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2654992" w:displacedByCustomXml="next"/>
    <w:sdt>
      <w:sdtPr>
        <w:rPr>
          <w:color w:val="156082" w:themeColor="accent1"/>
        </w:rPr>
        <w:id w:val="36639322"/>
        <w:docPartObj>
          <w:docPartGallery w:val="Cover Pages"/>
          <w:docPartUnique/>
        </w:docPartObj>
      </w:sdtPr>
      <w:sdtEndPr>
        <w:rPr>
          <w:rFonts w:ascii="Times New Roman" w:eastAsia="Calibri" w:hAnsi="Times New Roman" w:cs="Times New Roman"/>
          <w:b/>
          <w:bCs/>
          <w:color w:val="auto"/>
          <w:kern w:val="0"/>
          <w:szCs w:val="22"/>
          <w:lang w:val="en-US"/>
          <w14:ligatures w14:val="none"/>
        </w:rPr>
      </w:sdtEndPr>
      <w:sdtContent>
        <w:p w14:paraId="7D2648A7" w14:textId="77777777" w:rsidR="00ED5E72" w:rsidRPr="009C10AF" w:rsidRDefault="00ED5E72" w:rsidP="009C10AF">
          <w:pPr>
            <w:jc w:val="center"/>
            <w:rPr>
              <w:rFonts w:ascii="Times New Roman" w:eastAsia="Calibri" w:hAnsi="Times New Roman" w:cs="Times New Roman"/>
              <w:b/>
              <w:bCs/>
              <w:kern w:val="0"/>
              <w:sz w:val="28"/>
              <w:lang w:val="en-US"/>
              <w14:ligatures w14:val="none"/>
            </w:rPr>
          </w:pPr>
          <w:r w:rsidRPr="009C10AF">
            <w:rPr>
              <w:rFonts w:ascii="Times New Roman" w:eastAsia="Calibri" w:hAnsi="Times New Roman" w:cs="Times New Roman"/>
              <w:b/>
              <w:bCs/>
              <w:kern w:val="0"/>
              <w:sz w:val="28"/>
              <w:lang w:val="en-US"/>
              <w14:ligatures w14:val="none"/>
            </w:rPr>
            <w:t>INVENTORY OF BIRD COMMUNITIES IN NIMULE NATIONAL PARK</w:t>
          </w:r>
        </w:p>
        <w:p w14:paraId="5A6C7A84" w14:textId="77777777" w:rsidR="00ED5E72" w:rsidRPr="00B17779" w:rsidRDefault="00ED5E72" w:rsidP="00ED5E72">
          <w:pPr>
            <w:spacing w:line="252" w:lineRule="auto"/>
            <w:rPr>
              <w:rFonts w:ascii="Times New Roman" w:eastAsia="Calibri" w:hAnsi="Times New Roman" w:cs="Times New Roman"/>
              <w:b/>
              <w:bCs/>
              <w:kern w:val="24"/>
              <w:sz w:val="28"/>
              <w:szCs w:val="28"/>
              <w:lang w:val="en-US"/>
              <w14:ligatures w14:val="none"/>
            </w:rPr>
          </w:pPr>
        </w:p>
        <w:p w14:paraId="0EA50B66" w14:textId="77777777" w:rsidR="00ED5E72" w:rsidRPr="00B17779" w:rsidRDefault="00ED5E72" w:rsidP="00ED5E72">
          <w:pPr>
            <w:spacing w:line="252" w:lineRule="auto"/>
            <w:rPr>
              <w:rFonts w:ascii="Times New Roman" w:eastAsia="Calibri" w:hAnsi="Times New Roman" w:cs="Times New Roman"/>
              <w:b/>
              <w:bCs/>
              <w:kern w:val="24"/>
              <w:sz w:val="28"/>
              <w:szCs w:val="28"/>
              <w:lang w:val="en-US"/>
              <w14:ligatures w14:val="none"/>
            </w:rPr>
          </w:pPr>
        </w:p>
        <w:p w14:paraId="6CB2FBAE" w14:textId="77777777" w:rsidR="00ED5E72" w:rsidRPr="00B17779" w:rsidRDefault="00ED5E72" w:rsidP="00ED5E72">
          <w:pPr>
            <w:spacing w:line="252" w:lineRule="auto"/>
            <w:jc w:val="center"/>
            <w:rPr>
              <w:rFonts w:ascii="Times New Roman" w:eastAsia="Calibri" w:hAnsi="Times New Roman" w:cs="Times New Roman"/>
              <w:b/>
              <w:bCs/>
              <w:kern w:val="24"/>
              <w:sz w:val="28"/>
              <w:szCs w:val="28"/>
              <w:lang w:val="en-US"/>
              <w14:ligatures w14:val="none"/>
            </w:rPr>
          </w:pPr>
          <w:r w:rsidRPr="00B17779">
            <w:rPr>
              <w:rFonts w:ascii="Times New Roman" w:eastAsia="Times New Roman" w:hAnsi="Times New Roman" w:cs="Times New Roman"/>
              <w:b/>
              <w:bCs/>
              <w:kern w:val="0"/>
              <w:sz w:val="28"/>
              <w:szCs w:val="28"/>
              <w:lang w:val="en-US"/>
              <w14:ligatures w14:val="none"/>
            </w:rPr>
            <w:t/>
          </w:r>
        </w:p>
        <w:p w14:paraId="296E21D2" w14:textId="77777777" w:rsidR="00ED5E72" w:rsidRPr="00B17779" w:rsidRDefault="00ED5E72" w:rsidP="00ED5E72">
          <w:pPr>
            <w:spacing w:line="252" w:lineRule="auto"/>
            <w:jc w:val="center"/>
            <w:rPr>
              <w:rFonts w:ascii="Times New Roman" w:eastAsia="Calibri" w:hAnsi="Times New Roman" w:cs="Times New Roman"/>
              <w:b/>
              <w:bCs/>
              <w:kern w:val="24"/>
              <w:sz w:val="28"/>
              <w:szCs w:val="28"/>
              <w:lang w:val="en-US"/>
              <w14:ligatures w14:val="none"/>
            </w:rPr>
          </w:pPr>
        </w:p>
        <w:p w14:paraId="01144671" w14:textId="77777777" w:rsidR="00ED5E72" w:rsidRPr="00B17779" w:rsidRDefault="00ED5E72" w:rsidP="00ED5E72">
          <w:pPr>
            <w:spacing w:line="252" w:lineRule="auto"/>
            <w:jc w:val="center"/>
            <w:rPr>
              <w:rFonts w:ascii="Times New Roman" w:eastAsia="Calibri" w:hAnsi="Times New Roman" w:cs="Times New Roman"/>
              <w:b/>
              <w:bCs/>
              <w:kern w:val="24"/>
              <w:sz w:val="28"/>
              <w:szCs w:val="28"/>
              <w:lang w:val="en-US"/>
              <w14:ligatures w14:val="none"/>
            </w:rPr>
          </w:pPr>
          <w:r w:rsidRPr="00B17779">
            <w:rPr>
              <w:rFonts w:ascii="Times New Roman" w:eastAsia="Calibri" w:hAnsi="Times New Roman" w:cs="Times New Roman"/>
              <w:b/>
              <w:bCs/>
              <w:kern w:val="24"/>
              <w:sz w:val="28"/>
              <w:szCs w:val="28"/>
              <w:lang w:val="en-US"/>
              <w14:ligatures w14:val="none"/>
            </w:rPr>
            <w:t/>
          </w:r>
        </w:p>
        <w:p w14:paraId="01DF05AB" w14:textId="77777777" w:rsidR="00ED5E72" w:rsidRPr="00B17779" w:rsidRDefault="00ED5E72" w:rsidP="00ED5E72">
          <w:pPr>
            <w:spacing w:line="252" w:lineRule="auto"/>
            <w:jc w:val="center"/>
            <w:rPr>
              <w:rFonts w:ascii="Times New Roman" w:eastAsia="Calibri" w:hAnsi="Times New Roman" w:cs="Times New Roman"/>
              <w:b/>
              <w:bCs/>
              <w:kern w:val="24"/>
              <w:sz w:val="28"/>
              <w:szCs w:val="28"/>
              <w:lang w:val="en-US"/>
              <w14:ligatures w14:val="none"/>
            </w:rPr>
          </w:pPr>
          <w:r w:rsidRPr="00B17779">
            <w:rPr>
              <w:rFonts w:ascii="Times New Roman" w:eastAsia="Calibri" w:hAnsi="Times New Roman" w:cs="Times New Roman"/>
              <w:b/>
              <w:bCs/>
              <w:kern w:val="24"/>
              <w:sz w:val="28"/>
              <w:szCs w:val="28"/>
              <w:lang w:val="en-US"/>
              <w14:ligatures w14:val="none"/>
            </w:rPr>
            <w:t/>
          </w:r>
        </w:p>
        <w:p w14:paraId="63E90F77"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p>
        <w:p w14:paraId="7F034338"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r w:rsidRPr="00B17779">
            <w:rPr>
              <w:rFonts w:ascii="Times New Roman" w:eastAsia="Calibri" w:hAnsi="Times New Roman" w:cs="Times New Roman"/>
              <w:b/>
              <w:bCs/>
              <w:kern w:val="0"/>
              <w:sz w:val="28"/>
              <w:szCs w:val="28"/>
              <w:lang w:val="en-US"/>
              <w14:ligatures w14:val="none"/>
            </w:rPr>
            <w:t/>
          </w:r>
        </w:p>
        <w:p w14:paraId="3B36BE05"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r w:rsidRPr="00B17779">
            <w:rPr>
              <w:rFonts w:ascii="Times New Roman" w:eastAsia="Calibri" w:hAnsi="Times New Roman" w:cs="Times New Roman"/>
              <w:b/>
              <w:bCs/>
              <w:kern w:val="0"/>
              <w:sz w:val="28"/>
              <w:szCs w:val="28"/>
              <w:lang w:val="en-US"/>
              <w14:ligatures w14:val="none"/>
            </w:rPr>
            <w:t/>
          </w:r>
        </w:p>
        <w:p w14:paraId="3E249744" w14:textId="77777777" w:rsidR="00ED5E72" w:rsidRPr="00B17779" w:rsidRDefault="00ED5E72" w:rsidP="00ED5E72">
          <w:pPr>
            <w:spacing w:line="252" w:lineRule="auto"/>
            <w:jc w:val="center"/>
            <w:rPr>
              <w:rFonts w:ascii="Times New Roman" w:eastAsia="Calibri" w:hAnsi="Times New Roman" w:cs="Times New Roman"/>
              <w:b/>
              <w:bCs/>
              <w:kern w:val="24"/>
              <w:szCs w:val="28"/>
              <w:lang w:val="en-US"/>
              <w14:ligatures w14:val="none"/>
            </w:rPr>
          </w:pPr>
        </w:p>
        <w:p w14:paraId="1CCBD031" w14:textId="77777777" w:rsidR="00ED5E72" w:rsidRPr="00B17779" w:rsidRDefault="00ED5E72" w:rsidP="00ED5E72">
          <w:pPr>
            <w:spacing w:line="252" w:lineRule="auto"/>
            <w:jc w:val="center"/>
            <w:rPr>
              <w:rFonts w:ascii="Times New Roman" w:eastAsia="Calibri" w:hAnsi="Times New Roman" w:cs="Times New Roman"/>
              <w:b/>
              <w:bCs/>
              <w:kern w:val="24"/>
              <w:sz w:val="28"/>
              <w:szCs w:val="28"/>
              <w:lang w:val="en-US"/>
              <w14:ligatures w14:val="none"/>
            </w:rPr>
          </w:pPr>
        </w:p>
        <w:p w14:paraId="51FE9C06" w14:textId="77777777" w:rsidR="00ED5E72" w:rsidRPr="00B17779" w:rsidRDefault="00ED5E72" w:rsidP="00ED5E72">
          <w:pPr>
            <w:spacing w:after="200" w:line="360" w:lineRule="auto"/>
            <w:jc w:val="center"/>
            <w:rPr>
              <w:rFonts w:ascii="Times New Roman" w:eastAsia="Calibri" w:hAnsi="Times New Roman" w:cs="Times New Roman"/>
              <w:b/>
              <w:kern w:val="0"/>
              <w:lang w:val="en-US"/>
              <w14:ligatures w14:val="none"/>
            </w:rPr>
          </w:pPr>
          <w:r w:rsidRPr="00B17779">
            <w:rPr>
              <w:rFonts w:ascii="Times New Roman" w:eastAsia="Calibri" w:hAnsi="Times New Roman" w:cs="Times New Roman"/>
              <w:b/>
              <w:kern w:val="0"/>
              <w:lang w:val="en-US"/>
              <w14:ligatures w14:val="none"/>
            </w:rPr>
            <w:t xml:space="preserve"/>
          </w:r>
        </w:p>
        <w:p w14:paraId="2FB4832C" w14:textId="77777777" w:rsidR="00ED5E72" w:rsidRPr="000D7064" w:rsidRDefault="00ED5E72" w:rsidP="00ED5E72">
          <w:pPr>
            <w:spacing w:after="200" w:line="360" w:lineRule="auto"/>
            <w:jc w:val="center"/>
            <w:rPr>
              <w:rFonts w:ascii="Times New Roman" w:eastAsia="Calibri" w:hAnsi="Times New Roman" w:cs="Times New Roman"/>
              <w:b/>
              <w:kern w:val="0"/>
              <w:sz w:val="28"/>
              <w:szCs w:val="28"/>
              <w:lang w:val="en-US"/>
              <w14:ligatures w14:val="none"/>
            </w:rPr>
          </w:pPr>
          <w:r w:rsidRPr="000D7064">
            <w:rPr>
              <w:rFonts w:ascii="Times New Roman" w:eastAsia="Calibri" w:hAnsi="Times New Roman" w:cs="Times New Roman"/>
              <w:b/>
              <w:kern w:val="0"/>
              <w:sz w:val="28"/>
              <w:szCs w:val="28"/>
              <w:lang w:val="en-US"/>
              <w14:ligatures w14:val="none"/>
            </w:rPr>
            <w:t xml:space="preserve"/>
          </w:r>
          <w:proofErr w:type="spellStart"/>
          <w:r w:rsidRPr="000D7064">
            <w:rPr>
              <w:rFonts w:ascii="Times New Roman" w:eastAsia="Calibri" w:hAnsi="Times New Roman" w:cs="Times New Roman"/>
              <w:b/>
              <w:kern w:val="0"/>
              <w:sz w:val="28"/>
              <w:szCs w:val="28"/>
              <w:lang w:val="en-US"/>
              <w14:ligatures w14:val="none"/>
            </w:rPr>
            <w:t/>
          </w:r>
          <w:proofErr w:type="spellEnd"/>
        </w:p>
        <w:p w14:paraId="3B190587" w14:textId="77777777" w:rsidR="00ED5E72" w:rsidRPr="00B17779" w:rsidRDefault="00ED5E72" w:rsidP="00ED5E72">
          <w:pPr>
            <w:spacing w:after="200" w:line="360" w:lineRule="auto"/>
            <w:jc w:val="center"/>
            <w:rPr>
              <w:rFonts w:ascii="Times New Roman" w:eastAsia="Calibri" w:hAnsi="Times New Roman" w:cs="Times New Roman"/>
              <w:b/>
              <w:kern w:val="0"/>
              <w:lang w:val="en-US"/>
              <w14:ligatures w14:val="none"/>
            </w:rPr>
          </w:pPr>
        </w:p>
        <w:p w14:paraId="49F5DE04"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r w:rsidRPr="00B17779">
            <w:rPr>
              <w:rFonts w:ascii="Times New Roman" w:eastAsia="Calibri" w:hAnsi="Times New Roman" w:cs="Times New Roman"/>
              <w:b/>
              <w:bCs/>
              <w:kern w:val="0"/>
              <w:sz w:val="28"/>
              <w:szCs w:val="28"/>
              <w:lang w:val="en-US"/>
              <w14:ligatures w14:val="none"/>
            </w:rPr>
            <w:t/>
          </w:r>
        </w:p>
        <w:p w14:paraId="78530E59"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r w:rsidRPr="00B17779">
            <w:rPr>
              <w:rFonts w:ascii="Times New Roman" w:eastAsia="Calibri" w:hAnsi="Times New Roman" w:cs="Times New Roman"/>
              <w:b/>
              <w:bCs/>
              <w:kern w:val="0"/>
              <w:sz w:val="28"/>
              <w:szCs w:val="28"/>
              <w:lang w:val="en-US"/>
              <w14:ligatures w14:val="none"/>
            </w:rPr>
            <w:t/>
          </w:r>
        </w:p>
        <w:p w14:paraId="255A76CD" w14:textId="77777777" w:rsidR="00ED5E72" w:rsidRPr="00B17779" w:rsidRDefault="00ED5E72" w:rsidP="00ED5E72">
          <w:pPr>
            <w:spacing w:after="0" w:line="240" w:lineRule="auto"/>
            <w:jc w:val="center"/>
            <w:rPr>
              <w:rFonts w:ascii="Times New Roman" w:eastAsia="Calibri" w:hAnsi="Times New Roman" w:cs="Times New Roman"/>
              <w:b/>
              <w:bCs/>
              <w:kern w:val="0"/>
              <w:sz w:val="28"/>
              <w:szCs w:val="28"/>
              <w:lang w:val="en-US"/>
              <w14:ligatures w14:val="none"/>
            </w:rPr>
          </w:pPr>
          <w:r w:rsidRPr="00B17779">
            <w:rPr>
              <w:rFonts w:ascii="Times New Roman" w:eastAsia="Calibri" w:hAnsi="Times New Roman" w:cs="Times New Roman"/>
              <w:b/>
              <w:bCs/>
              <w:kern w:val="0"/>
              <w:sz w:val="28"/>
              <w:szCs w:val="28"/>
              <w:lang w:val="en-US"/>
              <w14:ligatures w14:val="none"/>
            </w:rPr>
            <w:t/>
          </w:r>
        </w:p>
        <w:p w14:paraId="1A8C63BA" w14:textId="77777777" w:rsidR="00ED5E72" w:rsidRPr="00B17779" w:rsidRDefault="00ED5E72" w:rsidP="00ED5E72">
          <w:pPr>
            <w:spacing w:after="200" w:line="360" w:lineRule="auto"/>
            <w:jc w:val="center"/>
            <w:rPr>
              <w:rFonts w:ascii="Times New Roman" w:eastAsia="Calibri" w:hAnsi="Times New Roman" w:cs="Times New Roman"/>
              <w:b/>
              <w:kern w:val="0"/>
              <w:sz w:val="32"/>
              <w:szCs w:val="32"/>
              <w:lang w:val="en-US"/>
              <w14:ligatures w14:val="none"/>
            </w:rPr>
          </w:pPr>
        </w:p>
        <w:p w14:paraId="16DA9477" w14:textId="77777777" w:rsidR="00ED5E72" w:rsidRPr="00B17779" w:rsidRDefault="00ED5E72" w:rsidP="00ED5E72">
          <w:pPr>
            <w:tabs>
              <w:tab w:val="left" w:pos="5670"/>
            </w:tabs>
            <w:spacing w:after="200" w:line="276" w:lineRule="auto"/>
            <w:rPr>
              <w:rFonts w:ascii="Times New Roman" w:eastAsia="Calibri" w:hAnsi="Times New Roman" w:cs="Times New Roman"/>
              <w:b/>
              <w:bCs/>
              <w:kern w:val="0"/>
              <w:sz w:val="28"/>
              <w:szCs w:val="28"/>
              <w:lang w:val="en-US"/>
              <w14:ligatures w14:val="none"/>
            </w:rPr>
          </w:pPr>
        </w:p>
        <w:p w14:paraId="5A7E4E0E" w14:textId="77777777" w:rsidR="00ED5E72" w:rsidRPr="00B17779" w:rsidRDefault="00ED5E72" w:rsidP="00ED5E72">
          <w:pPr>
            <w:tabs>
              <w:tab w:val="left" w:pos="5670"/>
            </w:tabs>
            <w:spacing w:after="200" w:line="276" w:lineRule="auto"/>
            <w:jc w:val="center"/>
            <w:rPr>
              <w:rFonts w:ascii="Times New Roman" w:eastAsia="Calibri" w:hAnsi="Times New Roman" w:cs="Times New Roman"/>
              <w:b/>
              <w:bCs/>
              <w:kern w:val="0"/>
              <w:sz w:val="28"/>
              <w:szCs w:val="28"/>
              <w:lang w:val="en-US"/>
              <w14:ligatures w14:val="none"/>
            </w:rPr>
          </w:pPr>
        </w:p>
        <w:p w14:paraId="3A854B19" w14:textId="77777777" w:rsidR="00ED5E72" w:rsidRPr="00B17779" w:rsidRDefault="00ED5E72" w:rsidP="00ED5E72">
          <w:pPr>
            <w:tabs>
              <w:tab w:val="left" w:pos="5670"/>
            </w:tabs>
            <w:spacing w:after="200" w:line="276" w:lineRule="auto"/>
            <w:jc w:val="center"/>
            <w:rPr>
              <w:rFonts w:ascii="Calibri" w:eastAsia="Calibri" w:hAnsi="Calibri" w:cs="Times New Roman"/>
              <w:b/>
              <w:bCs/>
              <w:kern w:val="0"/>
              <w:sz w:val="28"/>
              <w:szCs w:val="28"/>
              <w:lang w:val="en-US"/>
              <w14:ligatures w14:val="none"/>
            </w:rPr>
          </w:pPr>
          <w:r w:rsidRPr="00B17779">
            <w:rPr>
              <w:rFonts w:ascii="Calibri" w:eastAsia="Calibri" w:hAnsi="Calibri" w:cs="Times New Roman"/>
              <w:b/>
              <w:bCs/>
              <w:kern w:val="0"/>
              <w:sz w:val="28"/>
              <w:szCs w:val="28"/>
              <w:lang w:val="en-US"/>
              <w14:ligatures w14:val="none"/>
            </w:rPr>
            <w:t/>
          </w:r>
        </w:p>
        <w:p w14:paraId="269EDA05" w14:textId="77777777" w:rsidR="00ED5E72" w:rsidRPr="00B17779" w:rsidRDefault="00ED5E72" w:rsidP="00ED5E72">
          <w:pPr>
            <w:tabs>
              <w:tab w:val="left" w:pos="5670"/>
            </w:tabs>
            <w:spacing w:after="200" w:line="276" w:lineRule="auto"/>
            <w:jc w:val="center"/>
            <w:rPr>
              <w:rFonts w:ascii="Calibri" w:eastAsia="Calibri" w:hAnsi="Calibri" w:cs="Times New Roman"/>
              <w:b/>
              <w:bCs/>
              <w:kern w:val="0"/>
              <w:sz w:val="28"/>
              <w:szCs w:val="28"/>
              <w:lang w:val="en-US"/>
              <w14:ligatures w14:val="none"/>
            </w:rPr>
          </w:pPr>
        </w:p>
        <w:p w14:paraId="371EC6C9" w14:textId="77777777" w:rsidR="00ED5E72" w:rsidRPr="00B17779" w:rsidRDefault="00ED5E72" w:rsidP="00ED5E72">
          <w:pPr>
            <w:tabs>
              <w:tab w:val="left" w:pos="5670"/>
            </w:tabs>
            <w:spacing w:after="200" w:line="276" w:lineRule="auto"/>
            <w:jc w:val="center"/>
            <w:rPr>
              <w:rFonts w:ascii="Calibri" w:eastAsia="Calibri" w:hAnsi="Calibri" w:cs="Times New Roman"/>
              <w:b/>
              <w:bCs/>
              <w:kern w:val="0"/>
              <w:sz w:val="28"/>
              <w:szCs w:val="28"/>
              <w:lang w:val="en-US"/>
              <w14:ligatures w14:val="none"/>
            </w:rPr>
          </w:pPr>
        </w:p>
        <w:p w14:paraId="3D631B62" w14:textId="34A86941" w:rsidR="00657332" w:rsidRPr="00657332" w:rsidRDefault="00ED5E72" w:rsidP="00657332">
          <w:pPr>
            <w:tabs>
              <w:tab w:val="left" w:pos="5670"/>
            </w:tabs>
            <w:spacing w:after="200" w:line="276" w:lineRule="auto"/>
            <w:jc w:val="center"/>
            <w:rPr>
              <w:rFonts w:ascii="Calibri" w:eastAsia="Calibri" w:hAnsi="Calibri" w:cs="Times New Roman"/>
              <w:b/>
              <w:bCs/>
              <w:kern w:val="0"/>
              <w:sz w:val="28"/>
              <w:szCs w:val="28"/>
              <w:lang w:val="en-US"/>
              <w14:ligatures w14:val="none"/>
            </w:rPr>
          </w:pPr>
          <w:r w:rsidRPr="00B17779">
            <w:rPr>
              <w:rFonts w:ascii="Calibri" w:eastAsia="Calibri" w:hAnsi="Calibri" w:cs="Times New Roman"/>
              <w:b/>
              <w:bCs/>
              <w:kern w:val="0"/>
              <w:sz w:val="28"/>
              <w:szCs w:val="28"/>
              <w:lang w:val="en-US"/>
              <w14:ligatures w14:val="none"/>
            </w:rPr>
            <w:t/>
          </w:r>
          <w:r>
            <w:rPr>
              <w:rFonts w:ascii="Times New Roman" w:eastAsia="Calibri" w:hAnsi="Times New Roman" w:cs="Times New Roman"/>
              <w:b/>
              <w:bCs/>
              <w:kern w:val="0"/>
              <w:szCs w:val="22"/>
              <w:lang w:val="en-US"/>
              <w14:ligatures w14:val="none"/>
            </w:rPr>
            <w:br w:type="page"/>
          </w:r>
        </w:p>
      </w:sdtContent>
    </w:sdt>
    <w:bookmarkStart w:id="1" w:name="_Toc232504388" w:displacedByCustomXml="prev"/>
    <w:bookmarkStart w:id="2" w:name="_Toc232240196" w:displacedByCustomXml="prev"/>
    <w:p w14:paraId="62966F19" w14:textId="24773E02" w:rsidR="00A268BC" w:rsidRDefault="00A268BC" w:rsidP="00450650">
      <w:pPr>
        <w:pStyle w:val="Heading1"/>
        <w:jc w:val="center"/>
        <w:rPr>
          <w:rFonts w:ascii="Times New Roman" w:hAnsi="Times New Roman" w:cs="Times New Roman"/>
          <w:b/>
          <w:bCs/>
          <w:color w:val="000000" w:themeColor="text1"/>
          <w:sz w:val="28"/>
          <w:szCs w:val="28"/>
        </w:rPr>
      </w:pPr>
      <w:r>
        <w:rPr>
          <w:noProof/>
        </w:rPr>
        <w:lastRenderedPageBreak/>
        <w:drawing>
          <wp:inline distT="0" distB="0" distL="0" distR="0" wp14:anchorId="73502258" wp14:editId="05F600EE">
            <wp:extent cx="6193265" cy="8862127"/>
            <wp:effectExtent l="0" t="0" r="0" b="0"/>
            <wp:docPr id="101440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3744" cy="8891432"/>
                    </a:xfrm>
                    <a:prstGeom prst="rect">
                      <a:avLst/>
                    </a:prstGeom>
                    <a:noFill/>
                    <a:ln>
                      <a:noFill/>
                    </a:ln>
                  </pic:spPr>
                </pic:pic>
              </a:graphicData>
            </a:graphic>
          </wp:inline>
        </w:drawing>
      </w:r>
    </w:p>
    <w:p w14:paraId="317B3B87" w14:textId="77777777" w:rsidR="00A268BC" w:rsidRDefault="00A268BC" w:rsidP="00450650">
      <w:pPr>
        <w:pStyle w:val="Heading1"/>
        <w:jc w:val="center"/>
        <w:rPr>
          <w:rFonts w:ascii="Times New Roman" w:hAnsi="Times New Roman" w:cs="Times New Roman"/>
          <w:b/>
          <w:bCs/>
          <w:color w:val="000000" w:themeColor="text1"/>
          <w:sz w:val="28"/>
          <w:szCs w:val="28"/>
        </w:rPr>
      </w:pPr>
    </w:p>
    <w:p w14:paraId="3917D1A2" w14:textId="4030F6DC" w:rsidR="00DE3461" w:rsidRPr="00450650" w:rsidRDefault="00DE3461" w:rsidP="00450650">
      <w:pPr>
        <w:pStyle w:val="Heading1"/>
        <w:jc w:val="center"/>
        <w:rPr>
          <w:rFonts w:ascii="Times New Roman" w:hAnsi="Times New Roman" w:cs="Times New Roman"/>
          <w:b/>
          <w:bCs/>
          <w:color w:val="000000" w:themeColor="text1"/>
          <w:sz w:val="28"/>
          <w:szCs w:val="28"/>
        </w:rPr>
      </w:pPr>
      <w:r w:rsidRPr="00450650">
        <w:rPr>
          <w:rFonts w:ascii="Times New Roman" w:hAnsi="Times New Roman" w:cs="Times New Roman"/>
          <w:b/>
          <w:bCs/>
          <w:color w:val="000000" w:themeColor="text1"/>
          <w:sz w:val="28"/>
          <w:szCs w:val="28"/>
        </w:rPr>
        <w:t/>
      </w:r>
      <w:bookmarkEnd w:id="0"/>
      <w:bookmarkEnd w:id="2"/>
      <w:bookmarkEnd w:id="1"/>
    </w:p>
    <w:p w14:paraId="61D203A6"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50E2E24D" w14:textId="6F001F6F"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r w:rsidRPr="00DE3461">
        <w:rPr>
          <w:rFonts w:ascii="Times New Roman" w:eastAsia="Calibri" w:hAnsi="Times New Roman" w:cs="Times New Roman"/>
          <w:kern w:val="0"/>
          <w:lang w:val="en-US"/>
          <w14:ligatures w14:val="none"/>
        </w:rPr>
        <w:t xml:space="preserve"/>
      </w:r>
      <w:r w:rsidR="00E554A5" w:rsidRPr="00E554A5">
        <w:rPr>
          <w:rFonts w:ascii="Times New Roman" w:eastAsia="Times New Roman" w:hAnsi="Times New Roman"/>
          <w:kern w:val="0"/>
          <w:lang w:val="en-US"/>
          <w14:ligatures w14:val="none"/>
        </w:rPr>
        <w:t/>
      </w:r>
      <w:r w:rsidR="00E554A5">
        <w:rPr>
          <w:rFonts w:ascii="Times New Roman" w:eastAsia="Calibri" w:hAnsi="Times New Roman" w:cs="Times New Roman"/>
          <w:kern w:val="0"/>
          <w:lang w:val="en-US"/>
          <w14:ligatures w14:val="none"/>
        </w:rPr>
        <w:t xml:space="preserve"/>
      </w:r>
      <w:r w:rsidRPr="00DE3461">
        <w:rPr>
          <w:rFonts w:ascii="Times New Roman" w:eastAsia="Calibri" w:hAnsi="Times New Roman" w:cs="Times New Roman"/>
          <w:kern w:val="0"/>
          <w:lang w:val="en-US"/>
          <w14:ligatures w14:val="none"/>
        </w:rPr>
        <w:t xml:space="preserve"/>
      </w:r>
      <w:proofErr w:type="spellStart"/>
      <w:r w:rsidRPr="00DE3461">
        <w:rPr>
          <w:rFonts w:ascii="Times New Roman" w:eastAsia="Calibri" w:hAnsi="Times New Roman" w:cs="Times New Roman"/>
          <w:kern w:val="0"/>
          <w:lang w:val="en-US"/>
          <w14:ligatures w14:val="none"/>
        </w:rPr>
        <w:t/>
      </w:r>
      <w:proofErr w:type="spellEnd"/>
      <w:r w:rsidRPr="00DE3461">
        <w:rPr>
          <w:rFonts w:ascii="Times New Roman" w:eastAsia="Calibri" w:hAnsi="Times New Roman" w:cs="Times New Roman"/>
          <w:kern w:val="0"/>
          <w:lang w:val="en-US"/>
          <w14:ligatures w14:val="none"/>
        </w:rPr>
        <w:t/>
      </w:r>
    </w:p>
    <w:p w14:paraId="2B108C80"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34EACCE3"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2EC2F7C2"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08A79869"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208E99D6"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19B0683B" w14:textId="77777777" w:rsidR="00DE3461" w:rsidRPr="00DE3461" w:rsidRDefault="00DE3461" w:rsidP="00DE3461">
      <w:pPr>
        <w:spacing w:line="360" w:lineRule="auto"/>
        <w:ind w:left="283" w:right="283"/>
        <w:jc w:val="both"/>
        <w:rPr>
          <w:rFonts w:ascii="Times New Roman" w:eastAsia="Calibri" w:hAnsi="Times New Roman" w:cs="Times New Roman"/>
          <w:kern w:val="0"/>
          <w:lang w:val="en-US"/>
          <w14:ligatures w14:val="none"/>
        </w:rPr>
      </w:pPr>
    </w:p>
    <w:p w14:paraId="1F9B6FD5"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291E1466"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0201549E"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0817D06C"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14A37A5C"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5E99CB97"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4D2448F1"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040F290F"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54A6E051"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20F8624A" w14:textId="77777777" w:rsidR="00DE3461" w:rsidRPr="00DE3461" w:rsidRDefault="00DE3461" w:rsidP="00DE3461">
      <w:pPr>
        <w:spacing w:line="360" w:lineRule="auto"/>
        <w:ind w:left="283" w:right="283"/>
        <w:jc w:val="both"/>
        <w:rPr>
          <w:rFonts w:ascii="Times New Roman" w:eastAsia="Calibri" w:hAnsi="Times New Roman" w:cs="Times New Roman"/>
          <w:b/>
          <w:bCs/>
          <w:kern w:val="0"/>
          <w:sz w:val="28"/>
          <w:szCs w:val="28"/>
          <w:lang w:val="en-US"/>
          <w14:ligatures w14:val="none"/>
        </w:rPr>
      </w:pPr>
    </w:p>
    <w:p w14:paraId="73DF62B5" w14:textId="77777777" w:rsidR="00DE3461" w:rsidRPr="006A1A17" w:rsidRDefault="00DE3461" w:rsidP="000812F5">
      <w:pPr>
        <w:pStyle w:val="Heading1"/>
        <w:spacing w:line="480" w:lineRule="auto"/>
        <w:jc w:val="center"/>
        <w:rPr>
          <w:rFonts w:ascii="Times New Roman" w:eastAsia="Times New Roman" w:hAnsi="Times New Roman" w:cs="Times New Roman"/>
          <w:b/>
          <w:bCs/>
          <w:color w:val="000000" w:themeColor="text1"/>
          <w:sz w:val="16"/>
          <w:szCs w:val="28"/>
          <w:lang w:val="en-US"/>
        </w:rPr>
      </w:pPr>
      <w:bookmarkStart w:id="3" w:name="_Toc222654993"/>
      <w:bookmarkStart w:id="4" w:name="_Toc232240197"/>
      <w:bookmarkStart w:id="5" w:name="_Toc232504389"/>
      <w:r w:rsidRPr="006A1A17">
        <w:rPr>
          <w:rFonts w:ascii="Times New Roman" w:eastAsia="Times New Roman" w:hAnsi="Times New Roman" w:cs="Times New Roman"/>
          <w:b/>
          <w:bCs/>
          <w:color w:val="000000" w:themeColor="text1"/>
          <w:sz w:val="28"/>
          <w:szCs w:val="28"/>
          <w:lang w:val="en-US"/>
        </w:rPr>
        <w:lastRenderedPageBreak/>
        <w:t/>
      </w:r>
      <w:bookmarkStart w:id="6" w:name="_Hlk177542369"/>
      <w:bookmarkEnd w:id="3"/>
      <w:bookmarkEnd w:id="4"/>
      <w:bookmarkEnd w:id="5"/>
    </w:p>
    <w:p w14:paraId="5BDAB1F0" w14:textId="76864619" w:rsidR="00DE3461" w:rsidRPr="006A1A17" w:rsidRDefault="00DE3461" w:rsidP="00E554A5">
      <w:pPr>
        <w:spacing w:after="200" w:line="360" w:lineRule="auto"/>
        <w:jc w:val="both"/>
        <w:rPr>
          <w:rFonts w:ascii="Times New Roman" w:eastAsia="Calibri" w:hAnsi="Times New Roman" w:cs="Times New Roman"/>
          <w:b/>
          <w:bCs/>
          <w:kern w:val="0"/>
          <w:szCs w:val="22"/>
          <w:lang w:val="en-US"/>
          <w14:ligatures w14:val="none"/>
        </w:rPr>
      </w:pPr>
      <w:r w:rsidRPr="00DE3461">
        <w:rPr>
          <w:rFonts w:ascii="Times New Roman" w:eastAsia="Calibri" w:hAnsi="Times New Roman" w:cs="Times New Roman"/>
          <w:kern w:val="0"/>
          <w:szCs w:val="20"/>
          <w:lang w:val="en-US"/>
          <w14:ligatures w14:val="none"/>
        </w:rPr>
        <w:t/>
      </w:r>
      <w:r w:rsidR="006A1A17" w:rsidRPr="006A1A17">
        <w:rPr>
          <w:rFonts w:ascii="Times New Roman" w:eastAsia="Calibri" w:hAnsi="Times New Roman" w:cs="Times New Roman"/>
          <w:b/>
          <w:bCs/>
          <w:kern w:val="0"/>
          <w:szCs w:val="22"/>
          <w:lang w:val="en-US"/>
          <w14:ligatures w14:val="none"/>
        </w:rPr>
        <w:t/>
      </w:r>
      <w:r w:rsidRPr="00DE3461">
        <w:rPr>
          <w:rFonts w:ascii="Times New Roman" w:eastAsia="Calibri" w:hAnsi="Times New Roman" w:cs="Times New Roman"/>
          <w:kern w:val="0"/>
          <w:lang w:val="en-US"/>
          <w14:ligatures w14:val="none"/>
        </w:rPr>
        <w:t/>
      </w:r>
      <w:r w:rsidRPr="00DE3461">
        <w:rPr>
          <w:rFonts w:ascii="Times New Roman" w:eastAsia="Calibri" w:hAnsi="Times New Roman" w:cs="Times New Roman"/>
          <w:kern w:val="0"/>
          <w:szCs w:val="20"/>
          <w:lang w:val="en-US"/>
          <w14:ligatures w14:val="none"/>
        </w:rPr>
        <w:t xml:space="preserve"/>
      </w:r>
      <w:r w:rsidRPr="00E554A5">
        <w:rPr>
          <w:rFonts w:ascii="Times New Roman" w:eastAsia="Calibri" w:hAnsi="Times New Roman" w:cs="Times New Roman"/>
          <w:b/>
          <w:bCs/>
          <w:kern w:val="0"/>
          <w:szCs w:val="20"/>
          <w:lang w:val="en-US"/>
          <w14:ligatures w14:val="none"/>
        </w:rPr>
        <w:t/>
      </w:r>
      <w:r w:rsidRPr="00DE3461">
        <w:rPr>
          <w:rFonts w:ascii="Times New Roman" w:eastAsia="Calibri" w:hAnsi="Times New Roman" w:cs="Times New Roman"/>
          <w:kern w:val="0"/>
          <w:szCs w:val="20"/>
          <w:lang w:val="en-US"/>
          <w14:ligatures w14:val="none"/>
        </w:rPr>
        <w:t xml:space="preserve"/>
      </w:r>
      <w:r w:rsidR="00E554A5">
        <w:rPr>
          <w:rFonts w:ascii="Times New Roman" w:eastAsia="Calibri" w:hAnsi="Times New Roman" w:cs="Times New Roman"/>
          <w:kern w:val="0"/>
          <w:szCs w:val="20"/>
          <w:lang w:val="en-US"/>
          <w14:ligatures w14:val="none"/>
        </w:rPr>
        <w:t xml:space="preserve"/>
      </w:r>
      <w:r w:rsidR="00E554A5" w:rsidRPr="00E554A5">
        <w:rPr>
          <w:rFonts w:ascii="Times New Roman" w:eastAsia="Calibri" w:hAnsi="Times New Roman" w:cs="Times New Roman"/>
          <w:b/>
          <w:bCs/>
          <w:kern w:val="0"/>
          <w:szCs w:val="20"/>
          <w:lang w:val="en-US"/>
          <w14:ligatures w14:val="none"/>
        </w:rPr>
        <w:t/>
      </w:r>
      <w:r w:rsidR="00E554A5">
        <w:rPr>
          <w:rFonts w:ascii="Times New Roman" w:eastAsia="Calibri" w:hAnsi="Times New Roman" w:cs="Times New Roman"/>
          <w:kern w:val="0"/>
          <w:szCs w:val="20"/>
          <w:lang w:val="en-US"/>
          <w14:ligatures w14:val="none"/>
        </w:rPr>
        <w:t xml:space="preserve"/>
      </w:r>
      <w:r w:rsidRPr="00DE3461">
        <w:rPr>
          <w:rFonts w:ascii="Times New Roman" w:eastAsia="Calibri" w:hAnsi="Times New Roman" w:cs="Times New Roman"/>
          <w:kern w:val="0"/>
          <w:szCs w:val="20"/>
          <w:lang w:val="en-US"/>
          <w14:ligatures w14:val="none"/>
        </w:rPr>
        <w:t xml:space="preserve"/>
      </w:r>
      <w:bookmarkStart w:id="7" w:name="_Hlk228738554"/>
      <w:r w:rsidR="00E554A5" w:rsidRPr="00E554A5">
        <w:rPr>
          <w:rFonts w:ascii="Times New Roman" w:eastAsia="Times New Roman" w:hAnsi="Times New Roman"/>
          <w:kern w:val="0"/>
          <w:lang w:val="en-US"/>
          <w14:ligatures w14:val="none"/>
        </w:rPr>
        <w:t/>
      </w:r>
      <w:r w:rsidR="00E554A5" w:rsidRPr="00E554A5">
        <w:rPr>
          <w:rFonts w:ascii="Times New Roman" w:eastAsia="Calibri" w:hAnsi="Times New Roman" w:cs="Times New Roman"/>
          <w:kern w:val="0"/>
          <w:sz w:val="22"/>
          <w:szCs w:val="18"/>
          <w:lang w:val="en-US"/>
          <w14:ligatures w14:val="none"/>
        </w:rPr>
        <w:t xml:space="preserve"/>
      </w:r>
      <w:bookmarkEnd w:id="7"/>
      <w:r w:rsidRPr="00DE3461">
        <w:rPr>
          <w:rFonts w:ascii="Times New Roman" w:eastAsia="Calibri" w:hAnsi="Times New Roman" w:cs="Times New Roman"/>
          <w:kern w:val="0"/>
          <w:szCs w:val="20"/>
          <w:lang w:val="en-US"/>
          <w14:ligatures w14:val="none"/>
        </w:rPr>
        <w:t/>
      </w:r>
    </w:p>
    <w:p w14:paraId="6FE92B83" w14:textId="77777777" w:rsidR="00DE3461" w:rsidRPr="00DE3461" w:rsidRDefault="00DE3461" w:rsidP="00E554A5">
      <w:pPr>
        <w:spacing w:line="360" w:lineRule="auto"/>
        <w:jc w:val="both"/>
        <w:rPr>
          <w:rFonts w:ascii="Calibri" w:eastAsia="Calibri" w:hAnsi="Calibri" w:cs="Times New Roman"/>
          <w:kern w:val="0"/>
          <w:sz w:val="22"/>
          <w:szCs w:val="22"/>
          <w:lang w:val="en-US"/>
          <w14:ligatures w14:val="none"/>
        </w:rPr>
      </w:pPr>
    </w:p>
    <w:p w14:paraId="5F372CEF" w14:textId="77777777" w:rsidR="00DE3461" w:rsidRPr="00E554A5" w:rsidRDefault="00DE3461" w:rsidP="00DE3461">
      <w:pPr>
        <w:spacing w:line="360" w:lineRule="auto"/>
        <w:ind w:left="283" w:right="283"/>
        <w:rPr>
          <w:rFonts w:ascii="Times New Roman" w:eastAsia="Calibri" w:hAnsi="Times New Roman" w:cs="Times New Roman"/>
          <w:b/>
          <w:bCs/>
          <w:kern w:val="0"/>
          <w:szCs w:val="20"/>
          <w:lang w:val="en-US"/>
          <w14:ligatures w14:val="none"/>
        </w:rPr>
      </w:pPr>
      <w:r w:rsidRPr="00E554A5">
        <w:rPr>
          <w:rFonts w:ascii="Times New Roman" w:eastAsia="Calibri" w:hAnsi="Times New Roman" w:cs="Times New Roman"/>
          <w:b/>
          <w:bCs/>
          <w:kern w:val="0"/>
          <w:szCs w:val="20"/>
          <w:lang w:val="en-US"/>
          <w14:ligatures w14:val="none"/>
        </w:rPr>
        <w:t/>
      </w:r>
    </w:p>
    <w:p w14:paraId="62C3BFD6" w14:textId="77777777" w:rsidR="00DE3461" w:rsidRPr="00DE3461" w:rsidRDefault="00DE3461" w:rsidP="00DE3461">
      <w:pPr>
        <w:spacing w:line="360" w:lineRule="auto"/>
        <w:ind w:left="283" w:right="283"/>
        <w:rPr>
          <w:rFonts w:ascii="Times New Roman" w:eastAsia="Calibri" w:hAnsi="Times New Roman" w:cs="Times New Roman"/>
          <w:kern w:val="0"/>
          <w:szCs w:val="20"/>
          <w:lang w:val="en-US"/>
          <w14:ligatures w14:val="none"/>
        </w:rPr>
      </w:pPr>
      <w:r w:rsidRPr="00DE3461">
        <w:rPr>
          <w:rFonts w:ascii="Times New Roman" w:eastAsia="Calibri" w:hAnsi="Times New Roman" w:cs="Times New Roman"/>
          <w:kern w:val="0"/>
          <w:szCs w:val="20"/>
          <w:lang w:val="en-US"/>
          <w14:ligatures w14:val="none"/>
        </w:rPr>
        <w:t xml:space="preserve"/>
      </w:r>
      <w:r w:rsidRPr="00E554A5">
        <w:rPr>
          <w:rFonts w:ascii="Times New Roman" w:eastAsia="Calibri" w:hAnsi="Times New Roman" w:cs="Times New Roman"/>
          <w:b/>
          <w:bCs/>
          <w:kern w:val="0"/>
          <w:szCs w:val="20"/>
          <w:lang w:val="en-US"/>
          <w14:ligatures w14:val="none"/>
        </w:rPr>
        <w:t/>
      </w:r>
      <w:r w:rsidRPr="00DE3461">
        <w:rPr>
          <w:rFonts w:ascii="Times New Roman" w:eastAsia="Calibri" w:hAnsi="Times New Roman" w:cs="Times New Roman"/>
          <w:kern w:val="0"/>
          <w:szCs w:val="20"/>
          <w:lang w:val="en-US"/>
          <w14:ligatures w14:val="none"/>
        </w:rPr>
        <w:t/>
      </w:r>
    </w:p>
    <w:p w14:paraId="0AA36DFB" w14:textId="77777777" w:rsidR="00DE3461" w:rsidRPr="00DE3461" w:rsidRDefault="00DE3461" w:rsidP="00DE3461">
      <w:pPr>
        <w:spacing w:line="360" w:lineRule="auto"/>
        <w:ind w:left="283" w:right="283"/>
        <w:rPr>
          <w:rFonts w:ascii="Times New Roman" w:eastAsia="Calibri" w:hAnsi="Times New Roman" w:cs="Times New Roman"/>
          <w:kern w:val="0"/>
          <w:szCs w:val="20"/>
          <w:lang w:val="en-US"/>
          <w14:ligatures w14:val="none"/>
        </w:rPr>
      </w:pPr>
      <w:r w:rsidRPr="00DE3461">
        <w:rPr>
          <w:rFonts w:ascii="Times New Roman" w:eastAsia="Calibri" w:hAnsi="Times New Roman" w:cs="Times New Roman"/>
          <w:kern w:val="0"/>
          <w:szCs w:val="20"/>
          <w:lang w:val="en-US"/>
          <w14:ligatures w14:val="none"/>
        </w:rPr>
        <w:t xml:space="preserve"/>
      </w:r>
      <w:proofErr w:type="spellStart"/>
      <w:r w:rsidRPr="00DE3461">
        <w:rPr>
          <w:rFonts w:ascii="Times New Roman" w:eastAsia="Calibri" w:hAnsi="Times New Roman" w:cs="Times New Roman"/>
          <w:kern w:val="0"/>
          <w:szCs w:val="20"/>
          <w:lang w:val="en-US"/>
          <w14:ligatures w14:val="none"/>
        </w:rPr>
        <w:t/>
      </w:r>
      <w:proofErr w:type="spellEnd"/>
    </w:p>
    <w:bookmarkEnd w:id="6"/>
    <w:p w14:paraId="3ABEE59D" w14:textId="77777777" w:rsidR="00DE3461" w:rsidRPr="00DE3461" w:rsidRDefault="00DE3461" w:rsidP="00DE3461">
      <w:pPr>
        <w:autoSpaceDE w:val="0"/>
        <w:autoSpaceDN w:val="0"/>
        <w:adjustRightInd w:val="0"/>
        <w:spacing w:after="0" w:line="360" w:lineRule="auto"/>
        <w:ind w:left="283" w:right="283"/>
        <w:jc w:val="center"/>
        <w:rPr>
          <w:rFonts w:ascii="Times New Roman" w:eastAsia="Calibri" w:hAnsi="Times New Roman" w:cs="Times New Roman"/>
          <w:kern w:val="0"/>
          <w:sz w:val="28"/>
          <w:szCs w:val="28"/>
          <w:lang w:val="en-US"/>
          <w14:ligatures w14:val="none"/>
        </w:rPr>
      </w:pPr>
    </w:p>
    <w:p w14:paraId="487B910D" w14:textId="77777777" w:rsidR="00DE3461" w:rsidRPr="00DE3461" w:rsidRDefault="00DE3461" w:rsidP="00DE3461">
      <w:pPr>
        <w:spacing w:line="256" w:lineRule="auto"/>
        <w:rPr>
          <w:rFonts w:ascii="Times New Roman" w:eastAsia="Calibri" w:hAnsi="Times New Roman" w:cs="Times New Roman"/>
          <w:kern w:val="0"/>
          <w:szCs w:val="22"/>
          <w:lang w:val="en-US"/>
          <w14:ligatures w14:val="none"/>
        </w:rPr>
      </w:pPr>
    </w:p>
    <w:p w14:paraId="47787178" w14:textId="77777777" w:rsidR="00DE3461" w:rsidRPr="00DE3461" w:rsidRDefault="00DE3461" w:rsidP="00DE3461">
      <w:pPr>
        <w:spacing w:line="360" w:lineRule="auto"/>
        <w:jc w:val="right"/>
        <w:rPr>
          <w:rFonts w:ascii="Times New Roman" w:eastAsia="Calibri" w:hAnsi="Times New Roman" w:cs="Times New Roman"/>
          <w:kern w:val="0"/>
          <w:szCs w:val="22"/>
          <w:lang w:val="en-US"/>
          <w14:ligatures w14:val="none"/>
        </w:rPr>
      </w:pPr>
    </w:p>
    <w:p w14:paraId="72A5E8F3"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61E6A2BE"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67FE4596"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20C08148" w14:textId="40359D3C" w:rsidR="00DE3461" w:rsidRPr="00DE3461" w:rsidRDefault="00085E5E" w:rsidP="00085E5E">
      <w:pPr>
        <w:tabs>
          <w:tab w:val="left" w:pos="4971"/>
        </w:tabs>
        <w:spacing w:line="256" w:lineRule="auto"/>
        <w:rPr>
          <w:rFonts w:ascii="Times New Roman" w:eastAsia="Calibri" w:hAnsi="Times New Roman" w:cs="Times New Roman"/>
          <w:kern w:val="0"/>
          <w:szCs w:val="22"/>
          <w:lang w:val="en-US"/>
          <w14:ligatures w14:val="none"/>
        </w:rPr>
      </w:pPr>
      <w:r>
        <w:rPr>
          <w:rFonts w:ascii="Times New Roman" w:eastAsia="Calibri" w:hAnsi="Times New Roman" w:cs="Times New Roman"/>
          <w:kern w:val="0"/>
          <w:szCs w:val="22"/>
          <w:lang w:val="en-US"/>
          <w14:ligatures w14:val="none"/>
        </w:rPr>
        <w:tab/>
      </w:r>
    </w:p>
    <w:p w14:paraId="142C6F51"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07B726D5"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185979E5"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3BA608BA" w14:textId="77777777" w:rsidR="00DE3461" w:rsidRPr="00DE3461" w:rsidRDefault="00DE3461" w:rsidP="00DE3461">
      <w:pPr>
        <w:spacing w:line="256" w:lineRule="auto"/>
        <w:jc w:val="right"/>
        <w:rPr>
          <w:rFonts w:ascii="Times New Roman" w:eastAsia="Calibri" w:hAnsi="Times New Roman" w:cs="Times New Roman"/>
          <w:kern w:val="0"/>
          <w:szCs w:val="22"/>
          <w:lang w:val="en-US"/>
          <w14:ligatures w14:val="none"/>
        </w:rPr>
      </w:pPr>
    </w:p>
    <w:p w14:paraId="6BA9ACCC"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6756F728"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0E54ACD9"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6177C936"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4B6F084A"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7D9DD965" w14:textId="77777777" w:rsidR="00DE3461" w:rsidRPr="00DE3461" w:rsidRDefault="00DE3461" w:rsidP="00DE3461">
      <w:pPr>
        <w:spacing w:line="256" w:lineRule="auto"/>
        <w:rPr>
          <w:rFonts w:ascii="Calibri" w:eastAsia="Calibri" w:hAnsi="Calibri" w:cs="Times New Roman"/>
          <w:kern w:val="0"/>
          <w:sz w:val="22"/>
          <w:szCs w:val="22"/>
          <w:lang w:val="en-US"/>
          <w14:ligatures w14:val="none"/>
        </w:rPr>
      </w:pPr>
    </w:p>
    <w:p w14:paraId="2F450438" w14:textId="6FAECF99" w:rsidR="00DE3461" w:rsidRPr="006A1A17" w:rsidRDefault="00DE3461" w:rsidP="000812F5">
      <w:pPr>
        <w:pStyle w:val="Heading1"/>
        <w:spacing w:line="360" w:lineRule="auto"/>
        <w:jc w:val="center"/>
        <w:rPr>
          <w:rFonts w:ascii="Times New Roman" w:eastAsia="Times New Roman" w:hAnsi="Times New Roman" w:cs="Times New Roman"/>
          <w:b/>
          <w:bCs/>
          <w:color w:val="000000" w:themeColor="text1"/>
          <w:sz w:val="28"/>
          <w:szCs w:val="28"/>
          <w:lang w:val="en-US"/>
        </w:rPr>
      </w:pPr>
      <w:bookmarkStart w:id="8" w:name="_Toc222654994"/>
      <w:bookmarkStart w:id="9" w:name="_Toc232240198"/>
      <w:bookmarkStart w:id="10" w:name="_Toc232504390"/>
      <w:r w:rsidRPr="006A1A17">
        <w:rPr>
          <w:rFonts w:ascii="Times New Roman" w:eastAsia="Times New Roman" w:hAnsi="Times New Roman" w:cs="Times New Roman"/>
          <w:b/>
          <w:bCs/>
          <w:color w:val="000000" w:themeColor="text1"/>
          <w:sz w:val="28"/>
          <w:szCs w:val="28"/>
          <w:lang w:val="en-US"/>
        </w:rPr>
        <w:lastRenderedPageBreak/>
        <w:t/>
      </w:r>
      <w:bookmarkEnd w:id="8"/>
      <w:bookmarkEnd w:id="9"/>
      <w:bookmarkEnd w:id="10"/>
    </w:p>
    <w:p w14:paraId="05BFB0EA" w14:textId="26A2A4FB" w:rsidR="00DE3461" w:rsidRPr="00DE3461" w:rsidRDefault="00B83974"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r>
        <w:rPr>
          <w:rFonts w:ascii="Times New Roman" w:eastAsia="Calibri" w:hAnsi="Times New Roman" w:cs="Times New Roman"/>
          <w:kern w:val="0"/>
          <w:lang w:val="en-US"/>
          <w14:ligatures w14:val="none"/>
        </w:rPr>
        <w:t/>
      </w:r>
      <w:r w:rsidR="00DE3461" w:rsidRPr="00DE3461">
        <w:rPr>
          <w:rFonts w:ascii="Times New Roman" w:eastAsia="Calibri" w:hAnsi="Times New Roman" w:cs="Times New Roman"/>
          <w:kern w:val="0"/>
          <w:lang w:val="en-US"/>
          <w14:ligatures w14:val="none"/>
        </w:rPr>
        <w:t xml:space="preserve"/>
      </w:r>
      <w:r>
        <w:rPr>
          <w:rFonts w:ascii="Times New Roman" w:eastAsia="Calibri" w:hAnsi="Times New Roman" w:cs="Times New Roman"/>
          <w:kern w:val="0"/>
          <w:lang w:val="en-US"/>
          <w14:ligatures w14:val="none"/>
        </w:rPr>
        <w:t/>
      </w:r>
      <w:r w:rsidRPr="00DE3461">
        <w:rPr>
          <w:rFonts w:ascii="Times New Roman" w:eastAsia="Calibri" w:hAnsi="Times New Roman" w:cs="Times New Roman"/>
          <w:kern w:val="0"/>
          <w:lang w:val="en-US"/>
          <w14:ligatures w14:val="none"/>
        </w:rPr>
        <w:t/>
      </w:r>
      <w:r w:rsidR="00DE3461" w:rsidRPr="00DE3461">
        <w:rPr>
          <w:rFonts w:ascii="Times New Roman" w:eastAsia="Calibri" w:hAnsi="Times New Roman" w:cs="Times New Roman"/>
          <w:kern w:val="0"/>
          <w:lang w:val="en-US"/>
          <w14:ligatures w14:val="none"/>
        </w:rPr>
        <w:t xml:space="preserve"/>
      </w:r>
      <w:r>
        <w:rPr>
          <w:rFonts w:ascii="Times New Roman" w:eastAsia="Calibri" w:hAnsi="Times New Roman" w:cs="Times New Roman"/>
          <w:kern w:val="0"/>
          <w:lang w:val="en-US"/>
          <w14:ligatures w14:val="none"/>
        </w:rPr>
        <w:t/>
      </w:r>
      <w:r w:rsidR="00DE3461" w:rsidRPr="00DE3461">
        <w:rPr>
          <w:rFonts w:ascii="Times New Roman" w:eastAsia="Calibri" w:hAnsi="Times New Roman" w:cs="Times New Roman"/>
          <w:kern w:val="0"/>
          <w:lang w:val="en-US"/>
          <w14:ligatures w14:val="none"/>
        </w:rPr>
        <w:t xml:space="preserve"/>
      </w:r>
      <w:r>
        <w:rPr>
          <w:rFonts w:ascii="Times New Roman" w:eastAsia="Calibri" w:hAnsi="Times New Roman" w:cs="Times New Roman"/>
          <w:kern w:val="0"/>
          <w:lang w:val="en-US"/>
          <w14:ligatures w14:val="none"/>
        </w:rPr>
        <w:t/>
      </w:r>
      <w:r w:rsidR="00DE3461" w:rsidRPr="00DE3461">
        <w:rPr>
          <w:rFonts w:ascii="Times New Roman" w:eastAsia="Calibri" w:hAnsi="Times New Roman" w:cs="Times New Roman"/>
          <w:kern w:val="0"/>
          <w:lang w:val="en-US"/>
          <w14:ligatures w14:val="none"/>
        </w:rPr>
        <w:t xml:space="preserve"/>
      </w:r>
      <w:r>
        <w:rPr>
          <w:rFonts w:ascii="Times New Roman" w:eastAsia="Calibri" w:hAnsi="Times New Roman" w:cs="Times New Roman"/>
          <w:kern w:val="0"/>
          <w:lang w:val="en-US"/>
          <w14:ligatures w14:val="none"/>
        </w:rPr>
        <w:t xml:space="preserve"/>
      </w:r>
      <w:r w:rsidR="00DE3461" w:rsidRPr="00DE3461">
        <w:rPr>
          <w:rFonts w:ascii="Times New Roman" w:eastAsia="Calibri" w:hAnsi="Times New Roman" w:cs="Times New Roman"/>
          <w:kern w:val="0"/>
          <w:lang w:val="en-US"/>
          <w14:ligatures w14:val="none"/>
        </w:rPr>
        <w:t xml:space="preserve"/>
      </w:r>
      <w:proofErr w:type="spellStart"/>
      <w:r w:rsidR="00DE3461" w:rsidRPr="00DE3461">
        <w:rPr>
          <w:rFonts w:ascii="Times New Roman" w:eastAsia="Calibri" w:hAnsi="Times New Roman" w:cs="Times New Roman"/>
          <w:kern w:val="0"/>
          <w:lang w:val="en-US"/>
          <w14:ligatures w14:val="none"/>
        </w:rPr>
        <w:t/>
      </w:r>
      <w:proofErr w:type="spellEnd"/>
      <w:r w:rsidR="00DE3461" w:rsidRPr="00DE3461">
        <w:rPr>
          <w:rFonts w:ascii="Times New Roman" w:eastAsia="Calibri" w:hAnsi="Times New Roman" w:cs="Times New Roman"/>
          <w:kern w:val="0"/>
          <w:lang w:val="en-US"/>
          <w14:ligatures w14:val="none"/>
        </w:rPr>
        <w:t xml:space="preserve"/>
      </w:r>
    </w:p>
    <w:p w14:paraId="25F2A8F2"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69481EA2"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0ECC1B13"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473762CC"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2D5FD1C"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565BDC35"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1D1BD092"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4F1D396B"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2F30A98B"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78E51402"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073D7AC1"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5C9AF27D"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F557DFA"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4DCEAE1F"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0CFAADFC"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07F16468"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52A5A4AD"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7AB51D9"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426FB2DF"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522DE1F6"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4542891C"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2492E2D9"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21552FC"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771D5134"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AC138EB" w14:textId="77777777" w:rsid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3A3AC0E0" w14:textId="77777777" w:rsidR="00DE3461" w:rsidRPr="00DE3461" w:rsidRDefault="00DE3461" w:rsidP="00DE3461">
      <w:pPr>
        <w:tabs>
          <w:tab w:val="left" w:pos="3708"/>
        </w:tabs>
        <w:spacing w:after="0" w:line="360" w:lineRule="auto"/>
        <w:ind w:left="283" w:right="283"/>
        <w:jc w:val="both"/>
        <w:rPr>
          <w:rFonts w:ascii="Times New Roman" w:eastAsia="Calibri" w:hAnsi="Times New Roman" w:cs="Times New Roman"/>
          <w:kern w:val="0"/>
          <w:lang w:val="en-US"/>
          <w14:ligatures w14:val="none"/>
        </w:rPr>
      </w:pPr>
    </w:p>
    <w:p w14:paraId="21B1611F" w14:textId="4459354D" w:rsidR="00DE3461" w:rsidRPr="002F0616" w:rsidRDefault="00DE3461" w:rsidP="002F0616">
      <w:pPr>
        <w:pStyle w:val="Heading1"/>
        <w:spacing w:line="480" w:lineRule="auto"/>
        <w:jc w:val="center"/>
        <w:rPr>
          <w:rFonts w:ascii="Times New Roman" w:hAnsi="Times New Roman" w:cs="Times New Roman"/>
          <w:b/>
          <w:bCs/>
          <w:color w:val="auto"/>
          <w:sz w:val="28"/>
          <w:szCs w:val="28"/>
        </w:rPr>
      </w:pPr>
      <w:bookmarkStart w:id="11" w:name="_Toc222654995"/>
      <w:bookmarkStart w:id="12" w:name="_Toc232240199"/>
      <w:bookmarkStart w:id="13" w:name="_Toc232504391"/>
      <w:r w:rsidRPr="002F0616">
        <w:rPr>
          <w:rFonts w:ascii="Times New Roman" w:hAnsi="Times New Roman" w:cs="Times New Roman"/>
          <w:b/>
          <w:bCs/>
          <w:color w:val="auto"/>
          <w:sz w:val="28"/>
          <w:szCs w:val="28"/>
        </w:rPr>
        <w:lastRenderedPageBreak/>
        <w:t/>
      </w:r>
      <w:bookmarkEnd w:id="11"/>
      <w:bookmarkEnd w:id="12"/>
      <w:r w:rsidR="002F0616" w:rsidRPr="002F0616">
        <w:rPr>
          <w:rFonts w:ascii="Times New Roman" w:hAnsi="Times New Roman" w:cs="Times New Roman"/>
          <w:b/>
          <w:bCs/>
          <w:color w:val="auto"/>
          <w:sz w:val="28"/>
          <w:szCs w:val="28"/>
        </w:rPr>
        <w:t/>
      </w:r>
      <w:bookmarkEnd w:id="13"/>
    </w:p>
    <w:p w14:paraId="5C805EAC" w14:textId="77777777" w:rsidR="002F0616" w:rsidRPr="002F0616" w:rsidRDefault="002F0616" w:rsidP="002F0616">
      <w:pPr>
        <w:spacing w:line="360" w:lineRule="auto"/>
        <w:jc w:val="both"/>
        <w:rPr>
          <w:rFonts w:ascii="Times New Roman" w:eastAsia="Aptos" w:hAnsi="Times New Roman" w:cs="Times New Roman"/>
        </w:rPr>
      </w:pPr>
      <w:r w:rsidRPr="002F0616">
        <w:rPr>
          <w:rFonts w:ascii="Times New Roman" w:eastAsia="Aptos" w:hAnsi="Times New Roman" w:cs="Times New Roman"/>
        </w:rPr>
        <w:t xml:space="preserve"/>
      </w:r>
    </w:p>
    <w:p w14:paraId="43BCE08C" w14:textId="77777777" w:rsidR="002F0616" w:rsidRPr="002F0616" w:rsidRDefault="002F0616" w:rsidP="002F0616">
      <w:pPr>
        <w:spacing w:line="360" w:lineRule="auto"/>
        <w:jc w:val="both"/>
        <w:rPr>
          <w:rFonts w:ascii="Times New Roman" w:eastAsia="Aptos" w:hAnsi="Times New Roman" w:cs="Times New Roman"/>
        </w:rPr>
      </w:pPr>
      <w:r w:rsidRPr="002F0616">
        <w:rPr>
          <w:rFonts w:ascii="Times New Roman" w:eastAsia="Aptos" w:hAnsi="Times New Roman" w:cs="Times New Roman"/>
        </w:rPr>
        <w:t xml:space="preserve"/>
      </w:r>
      <w:proofErr w:type="spellStart"/>
      <w:r w:rsidRPr="002F0616">
        <w:rPr>
          <w:rFonts w:ascii="Times New Roman" w:eastAsia="Aptos" w:hAnsi="Times New Roman" w:cs="Times New Roman"/>
        </w:rPr>
        <w:t/>
      </w:r>
      <w:proofErr w:type="spellEnd"/>
      <w:r w:rsidRPr="002F0616">
        <w:rPr>
          <w:rFonts w:ascii="Times New Roman" w:eastAsia="Aptos" w:hAnsi="Times New Roman" w:cs="Times New Roman"/>
        </w:rPr>
        <w:t xml:space="preserve"/>
      </w:r>
    </w:p>
    <w:p w14:paraId="3FFF428F" w14:textId="77777777" w:rsidR="002F0616" w:rsidRPr="002F0616" w:rsidRDefault="002F0616" w:rsidP="002F0616">
      <w:pPr>
        <w:spacing w:line="360" w:lineRule="auto"/>
        <w:jc w:val="both"/>
        <w:rPr>
          <w:rFonts w:ascii="Times New Roman" w:eastAsia="Aptos" w:hAnsi="Times New Roman" w:cs="Times New Roman"/>
        </w:rPr>
      </w:pPr>
      <w:r w:rsidRPr="002F0616">
        <w:rPr>
          <w:rFonts w:ascii="Times New Roman" w:eastAsia="Aptos" w:hAnsi="Times New Roman" w:cs="Times New Roman"/>
        </w:rPr>
        <w:t xml:space="preserve"/>
      </w:r>
    </w:p>
    <w:p w14:paraId="21252569" w14:textId="77777777" w:rsidR="002F0616" w:rsidRPr="002F0616" w:rsidRDefault="002F0616" w:rsidP="002F0616">
      <w:pPr>
        <w:rPr>
          <w:lang w:val="en-US"/>
        </w:rPr>
      </w:pPr>
    </w:p>
    <w:p w14:paraId="2CE79C42" w14:textId="77777777" w:rsidR="00DE3461" w:rsidRPr="00DE3461" w:rsidRDefault="00DE3461" w:rsidP="00DE3461">
      <w:pPr>
        <w:spacing w:line="256" w:lineRule="auto"/>
        <w:jc w:val="center"/>
        <w:rPr>
          <w:rFonts w:ascii="Times New Roman" w:eastAsia="Calibri" w:hAnsi="Times New Roman" w:cs="Times New Roman"/>
          <w:kern w:val="0"/>
          <w:sz w:val="22"/>
          <w:szCs w:val="22"/>
          <w:lang w:val="en-US"/>
          <w14:ligatures w14:val="none"/>
        </w:rPr>
      </w:pPr>
    </w:p>
    <w:p w14:paraId="6A100322" w14:textId="77777777" w:rsidR="00DE3461" w:rsidRDefault="00DE3461" w:rsidP="00DE3461">
      <w:pPr>
        <w:spacing w:line="276" w:lineRule="auto"/>
        <w:jc w:val="both"/>
        <w:rPr>
          <w:rFonts w:ascii="Times New Roman" w:eastAsia="Calibri" w:hAnsi="Times New Roman" w:cs="Times New Roman"/>
          <w:kern w:val="0"/>
          <w:lang w:val="en-US"/>
          <w14:ligatures w14:val="none"/>
        </w:rPr>
      </w:pPr>
      <w:bookmarkStart w:id="14" w:name="_Toc222654996"/>
    </w:p>
    <w:p w14:paraId="73B56749" w14:textId="77777777" w:rsidR="00DE3461" w:rsidRDefault="00DE3461" w:rsidP="00DE3461">
      <w:pPr>
        <w:spacing w:line="276" w:lineRule="auto"/>
        <w:jc w:val="both"/>
        <w:rPr>
          <w:rFonts w:ascii="Times New Roman" w:eastAsia="Calibri" w:hAnsi="Times New Roman" w:cs="Times New Roman"/>
          <w:kern w:val="0"/>
          <w:lang w:val="en-US"/>
          <w14:ligatures w14:val="none"/>
        </w:rPr>
      </w:pPr>
    </w:p>
    <w:p w14:paraId="1CBAB613" w14:textId="77777777" w:rsidR="00DE3461" w:rsidRDefault="00DE3461" w:rsidP="00DE3461">
      <w:pPr>
        <w:spacing w:line="276" w:lineRule="auto"/>
        <w:jc w:val="both"/>
        <w:rPr>
          <w:rFonts w:ascii="Times New Roman" w:eastAsia="Calibri" w:hAnsi="Times New Roman" w:cs="Times New Roman"/>
          <w:kern w:val="0"/>
          <w:lang w:val="en-US"/>
          <w14:ligatures w14:val="none"/>
        </w:rPr>
      </w:pPr>
    </w:p>
    <w:p w14:paraId="73E40A57" w14:textId="77777777" w:rsidR="00DE3461" w:rsidRDefault="00DE3461" w:rsidP="00DE3461">
      <w:pPr>
        <w:spacing w:line="276" w:lineRule="auto"/>
        <w:jc w:val="both"/>
        <w:rPr>
          <w:rFonts w:ascii="Times New Roman" w:eastAsia="Calibri" w:hAnsi="Times New Roman" w:cs="Times New Roman"/>
          <w:kern w:val="0"/>
          <w:lang w:val="en-US"/>
          <w14:ligatures w14:val="none"/>
        </w:rPr>
      </w:pPr>
    </w:p>
    <w:p w14:paraId="318D33C1"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5BAAD1A7"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1F33FBDF"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78E3A109"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00B05D90"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2CAD2531" w14:textId="77777777" w:rsidR="00E75752" w:rsidRDefault="00E75752" w:rsidP="00DE3461">
      <w:pPr>
        <w:spacing w:line="276" w:lineRule="auto"/>
        <w:jc w:val="both"/>
        <w:rPr>
          <w:rFonts w:ascii="Times New Roman" w:eastAsia="Times New Roman" w:hAnsi="Times New Roman" w:cs="Times New Roman"/>
          <w:b/>
          <w:kern w:val="0"/>
          <w:sz w:val="28"/>
          <w:szCs w:val="28"/>
          <w:lang w:val="en-US"/>
          <w14:ligatures w14:val="none"/>
        </w:rPr>
      </w:pPr>
    </w:p>
    <w:p w14:paraId="4180B539" w14:textId="3ECA0CDE" w:rsidR="00DE3461" w:rsidRPr="00842A9F" w:rsidRDefault="00DE3461" w:rsidP="00842A9F">
      <w:pPr>
        <w:pStyle w:val="Heading1"/>
        <w:jc w:val="center"/>
        <w:rPr>
          <w:rFonts w:ascii="Times New Roman" w:eastAsia="Calibri" w:hAnsi="Times New Roman" w:cs="Times New Roman"/>
          <w:b/>
          <w:bCs/>
          <w:color w:val="000000" w:themeColor="text1"/>
          <w:sz w:val="28"/>
          <w:szCs w:val="28"/>
          <w:lang w:val="en-US"/>
        </w:rPr>
      </w:pPr>
      <w:bookmarkStart w:id="15" w:name="_Toc232240200"/>
      <w:bookmarkStart w:id="16" w:name="_Toc232504392"/>
      <w:r w:rsidRPr="000812F5">
        <w:rPr>
          <w:rFonts w:ascii="Times New Roman" w:eastAsia="Times New Roman" w:hAnsi="Times New Roman" w:cs="Times New Roman"/>
          <w:b/>
          <w:bCs/>
          <w:color w:val="000000" w:themeColor="text1"/>
          <w:sz w:val="28"/>
          <w:szCs w:val="28"/>
          <w:lang w:val="en-US"/>
        </w:rPr>
        <w:lastRenderedPageBreak/>
        <w:t/>
      </w:r>
      <w:bookmarkStart w:id="17" w:name="_Toc222655006"/>
      <w:bookmarkEnd w:id="14"/>
      <w:bookmarkEnd w:id="15"/>
      <w:bookmarkEnd w:id="16"/>
    </w:p>
    <w:p w14:paraId="2DB22A25" w14:textId="77777777" w:rsidR="00450650" w:rsidRDefault="00450650" w:rsidP="007D532B">
      <w:pPr>
        <w:pStyle w:val="Heading1"/>
        <w:rPr>
          <w:rFonts w:ascii="Times New Roman" w:hAnsi="Times New Roman" w:cs="Times New Roman"/>
          <w:b/>
          <w:bCs/>
          <w:color w:val="000000" w:themeColor="text1"/>
          <w:sz w:val="28"/>
          <w:szCs w:val="28"/>
        </w:rPr>
      </w:pPr>
      <w:bookmarkStart w:id="18" w:name="_Toc232240201"/>
    </w:p>
    <w:sdt>
      <w:sdtPr>
        <w:rPr>
          <w:rFonts w:asciiTheme="minorHAnsi" w:eastAsiaTheme="minorHAnsi" w:hAnsiTheme="minorHAnsi" w:cstheme="minorBidi"/>
          <w:color w:val="auto"/>
          <w:kern w:val="2"/>
          <w:sz w:val="24"/>
          <w:szCs w:val="24"/>
          <w:lang w:val="en-UG"/>
          <w14:ligatures w14:val="standardContextual"/>
        </w:rPr>
        <w:id w:val="-1152897372"/>
        <w:docPartObj>
          <w:docPartGallery w:val="Table of Contents"/>
          <w:docPartUnique/>
        </w:docPartObj>
      </w:sdtPr>
      <w:sdtEndPr>
        <w:rPr>
          <w:b/>
          <w:bCs/>
          <w:noProof/>
        </w:rPr>
      </w:sdtEndPr>
      <w:sdtContent>
        <w:p w14:paraId="5F80344F" w14:textId="338703AD" w:rsidR="00450650" w:rsidRPr="002F0616" w:rsidRDefault="00450650">
          <w:pPr>
            <w:pStyle w:val="TOCHeading"/>
            <w:rPr>
              <w:rFonts w:ascii="Times New Roman" w:hAnsi="Times New Roman" w:cs="Times New Roman"/>
              <w:color w:val="auto"/>
            </w:rPr>
          </w:pPr>
          <w:r w:rsidRPr="002F0616">
            <w:rPr>
              <w:rFonts w:ascii="Times New Roman" w:hAnsi="Times New Roman" w:cs="Times New Roman"/>
              <w:color w:val="auto"/>
            </w:rPr>
            <w:t/>
          </w:r>
        </w:p>
        <w:p w14:paraId="081F2D48" w14:textId="67AB874D" w:rsidR="00374B7B" w:rsidRDefault="00450650">
          <w:pPr>
            <w:pStyle w:val="TOC1"/>
            <w:tabs>
              <w:tab w:val="right" w:leader="dot" w:pos="9016"/>
            </w:tabs>
            <w:rPr>
              <w:rFonts w:eastAsiaTheme="minorEastAsia"/>
              <w:noProof/>
              <w:lang w:eastAsia="en-UG"/>
            </w:rPr>
          </w:pPr>
          <w:r>
            <w:fldChar w:fldCharType="begin"/>
          </w:r>
          <w:r>
            <w:instrText xml:space="preserve"> TOC \o "1-3" \h \z \u </w:instrText>
          </w:r>
          <w:r>
            <w:fldChar w:fldCharType="separate"/>
          </w:r>
          <w:hyperlink w:anchor="_Toc232504388" w:history="1">
            <w:r w:rsidR="00374B7B" w:rsidRPr="0048494A">
              <w:rPr>
                <w:rStyle w:val="Hyperlink"/>
                <w:rFonts w:ascii="Times New Roman" w:hAnsi="Times New Roman" w:cs="Times New Roman"/>
                <w:b/>
                <w:bCs/>
                <w:noProof/>
              </w:rPr>
              <w:t/>
            </w:r>
            <w:r w:rsidR="00374B7B">
              <w:rPr>
                <w:noProof/>
                <w:webHidden/>
              </w:rPr>
              <w:tab/>
            </w:r>
            <w:r w:rsidR="00374B7B">
              <w:rPr>
                <w:noProof/>
                <w:webHidden/>
              </w:rPr>
              <w:fldChar w:fldCharType="begin"/>
            </w:r>
            <w:r w:rsidR="00374B7B">
              <w:rPr>
                <w:noProof/>
                <w:webHidden/>
              </w:rPr>
              <w:instrText xml:space="preserve"> PAGEREF _Toc232504388 \h </w:instrText>
            </w:r>
            <w:r w:rsidR="00374B7B">
              <w:rPr>
                <w:noProof/>
                <w:webHidden/>
              </w:rPr>
            </w:r>
            <w:r w:rsidR="00374B7B">
              <w:rPr>
                <w:noProof/>
                <w:webHidden/>
              </w:rPr>
              <w:fldChar w:fldCharType="separate"/>
            </w:r>
            <w:r w:rsidR="00085E5E">
              <w:rPr>
                <w:noProof/>
                <w:webHidden/>
              </w:rPr>
              <w:t/>
            </w:r>
            <w:r w:rsidR="00374B7B">
              <w:rPr>
                <w:noProof/>
                <w:webHidden/>
              </w:rPr>
              <w:fldChar w:fldCharType="end"/>
            </w:r>
          </w:hyperlink>
        </w:p>
        <w:p w14:paraId="2F18D596" w14:textId="7336E10F" w:rsidR="00374B7B" w:rsidRDefault="00374B7B">
          <w:pPr>
            <w:pStyle w:val="TOC1"/>
            <w:tabs>
              <w:tab w:val="right" w:leader="dot" w:pos="9016"/>
            </w:tabs>
            <w:rPr>
              <w:rFonts w:eastAsiaTheme="minorEastAsia"/>
              <w:noProof/>
              <w:lang w:eastAsia="en-UG"/>
            </w:rPr>
          </w:pPr>
          <w:hyperlink w:anchor="_Toc232504389" w:history="1">
            <w:r w:rsidRPr="0048494A">
              <w:rPr>
                <w:rStyle w:val="Hyperlink"/>
                <w:rFonts w:ascii="Times New Roman" w:eastAsia="Times New Roman" w:hAnsi="Times New Roman" w:cs="Times New Roman"/>
                <w:b/>
                <w:bCs/>
                <w:noProof/>
                <w:lang w:val="en-US"/>
              </w:rPr>
              <w:t/>
            </w:r>
            <w:r>
              <w:rPr>
                <w:noProof/>
                <w:webHidden/>
              </w:rPr>
              <w:tab/>
            </w:r>
            <w:r>
              <w:rPr>
                <w:noProof/>
                <w:webHidden/>
              </w:rPr>
              <w:fldChar w:fldCharType="begin"/>
            </w:r>
            <w:r>
              <w:rPr>
                <w:noProof/>
                <w:webHidden/>
              </w:rPr>
              <w:instrText xml:space="preserve"> PAGEREF _Toc232504389 \h </w:instrText>
            </w:r>
            <w:r>
              <w:rPr>
                <w:noProof/>
                <w:webHidden/>
              </w:rPr>
            </w:r>
            <w:r>
              <w:rPr>
                <w:noProof/>
                <w:webHidden/>
              </w:rPr>
              <w:fldChar w:fldCharType="separate"/>
            </w:r>
            <w:r w:rsidR="00085E5E">
              <w:rPr>
                <w:noProof/>
                <w:webHidden/>
              </w:rPr>
              <w:t/>
            </w:r>
            <w:r>
              <w:rPr>
                <w:noProof/>
                <w:webHidden/>
              </w:rPr>
              <w:fldChar w:fldCharType="end"/>
            </w:r>
          </w:hyperlink>
        </w:p>
        <w:p w14:paraId="66C69855" w14:textId="0B3AB00F" w:rsidR="00374B7B" w:rsidRDefault="00374B7B">
          <w:pPr>
            <w:pStyle w:val="TOC1"/>
            <w:tabs>
              <w:tab w:val="right" w:leader="dot" w:pos="9016"/>
            </w:tabs>
            <w:rPr>
              <w:rFonts w:eastAsiaTheme="minorEastAsia"/>
              <w:noProof/>
              <w:lang w:eastAsia="en-UG"/>
            </w:rPr>
          </w:pPr>
          <w:hyperlink w:anchor="_Toc232504390" w:history="1">
            <w:r w:rsidRPr="0048494A">
              <w:rPr>
                <w:rStyle w:val="Hyperlink"/>
                <w:rFonts w:ascii="Times New Roman" w:eastAsia="Times New Roman" w:hAnsi="Times New Roman" w:cs="Times New Roman"/>
                <w:b/>
                <w:bCs/>
                <w:noProof/>
                <w:lang w:val="en-US"/>
              </w:rPr>
              <w:t/>
            </w:r>
            <w:r>
              <w:rPr>
                <w:noProof/>
                <w:webHidden/>
              </w:rPr>
              <w:tab/>
            </w:r>
            <w:r>
              <w:rPr>
                <w:noProof/>
                <w:webHidden/>
              </w:rPr>
              <w:fldChar w:fldCharType="begin"/>
            </w:r>
            <w:r>
              <w:rPr>
                <w:noProof/>
                <w:webHidden/>
              </w:rPr>
              <w:instrText xml:space="preserve"> PAGEREF _Toc232504390 \h </w:instrText>
            </w:r>
            <w:r>
              <w:rPr>
                <w:noProof/>
                <w:webHidden/>
              </w:rPr>
            </w:r>
            <w:r>
              <w:rPr>
                <w:noProof/>
                <w:webHidden/>
              </w:rPr>
              <w:fldChar w:fldCharType="separate"/>
            </w:r>
            <w:r w:rsidR="00085E5E">
              <w:rPr>
                <w:noProof/>
                <w:webHidden/>
              </w:rPr>
              <w:t/>
            </w:r>
            <w:r>
              <w:rPr>
                <w:noProof/>
                <w:webHidden/>
              </w:rPr>
              <w:fldChar w:fldCharType="end"/>
            </w:r>
          </w:hyperlink>
        </w:p>
        <w:p w14:paraId="6BCEE199" w14:textId="1B9FDA82" w:rsidR="00374B7B" w:rsidRDefault="00374B7B">
          <w:pPr>
            <w:pStyle w:val="TOC1"/>
            <w:tabs>
              <w:tab w:val="right" w:leader="dot" w:pos="9016"/>
            </w:tabs>
            <w:rPr>
              <w:rFonts w:eastAsiaTheme="minorEastAsia"/>
              <w:noProof/>
              <w:lang w:eastAsia="en-UG"/>
            </w:rPr>
          </w:pPr>
          <w:hyperlink w:anchor="_Toc232504391" w:history="1">
            <w:r w:rsidRPr="0048494A">
              <w:rPr>
                <w:rStyle w:val="Hyperlink"/>
                <w:rFonts w:ascii="Times New Roman" w:hAnsi="Times New Roman" w:cs="Times New Roman"/>
                <w:b/>
                <w:bCs/>
                <w:noProof/>
              </w:rPr>
              <w:t/>
            </w:r>
            <w:r>
              <w:rPr>
                <w:noProof/>
                <w:webHidden/>
              </w:rPr>
              <w:tab/>
            </w:r>
            <w:r>
              <w:rPr>
                <w:noProof/>
                <w:webHidden/>
              </w:rPr>
              <w:fldChar w:fldCharType="begin"/>
            </w:r>
            <w:r>
              <w:rPr>
                <w:noProof/>
                <w:webHidden/>
              </w:rPr>
              <w:instrText xml:space="preserve"> PAGEREF _Toc232504391 \h </w:instrText>
            </w:r>
            <w:r>
              <w:rPr>
                <w:noProof/>
                <w:webHidden/>
              </w:rPr>
            </w:r>
            <w:r>
              <w:rPr>
                <w:noProof/>
                <w:webHidden/>
              </w:rPr>
              <w:fldChar w:fldCharType="separate"/>
            </w:r>
            <w:r w:rsidR="00085E5E">
              <w:rPr>
                <w:noProof/>
                <w:webHidden/>
              </w:rPr>
              <w:t/>
            </w:r>
            <w:r>
              <w:rPr>
                <w:noProof/>
                <w:webHidden/>
              </w:rPr>
              <w:fldChar w:fldCharType="end"/>
            </w:r>
          </w:hyperlink>
        </w:p>
        <w:p w14:paraId="7AB199EC" w14:textId="1693D167" w:rsidR="00374B7B" w:rsidRDefault="00374B7B">
          <w:pPr>
            <w:pStyle w:val="TOC1"/>
            <w:tabs>
              <w:tab w:val="right" w:leader="dot" w:pos="9016"/>
            </w:tabs>
            <w:rPr>
              <w:rFonts w:eastAsiaTheme="minorEastAsia"/>
              <w:noProof/>
              <w:lang w:eastAsia="en-UG"/>
            </w:rPr>
          </w:pPr>
          <w:hyperlink w:anchor="_Toc232504392" w:history="1">
            <w:r w:rsidRPr="0048494A">
              <w:rPr>
                <w:rStyle w:val="Hyperlink"/>
                <w:rFonts w:ascii="Times New Roman" w:eastAsia="Times New Roman" w:hAnsi="Times New Roman" w:cs="Times New Roman"/>
                <w:b/>
                <w:bCs/>
                <w:noProof/>
                <w:lang w:val="en-US"/>
              </w:rPr>
              <w:t/>
            </w:r>
            <w:r>
              <w:rPr>
                <w:noProof/>
                <w:webHidden/>
              </w:rPr>
              <w:tab/>
            </w:r>
            <w:r>
              <w:rPr>
                <w:noProof/>
                <w:webHidden/>
              </w:rPr>
              <w:fldChar w:fldCharType="begin"/>
            </w:r>
            <w:r>
              <w:rPr>
                <w:noProof/>
                <w:webHidden/>
              </w:rPr>
              <w:instrText xml:space="preserve"> PAGEREF _Toc232504392 \h </w:instrText>
            </w:r>
            <w:r>
              <w:rPr>
                <w:noProof/>
                <w:webHidden/>
              </w:rPr>
            </w:r>
            <w:r>
              <w:rPr>
                <w:noProof/>
                <w:webHidden/>
              </w:rPr>
              <w:fldChar w:fldCharType="separate"/>
            </w:r>
            <w:r w:rsidR="00085E5E">
              <w:rPr>
                <w:noProof/>
                <w:webHidden/>
              </w:rPr>
              <w:t/>
            </w:r>
            <w:r>
              <w:rPr>
                <w:noProof/>
                <w:webHidden/>
              </w:rPr>
              <w:fldChar w:fldCharType="end"/>
            </w:r>
          </w:hyperlink>
        </w:p>
        <w:p w14:paraId="0A6AEFF1" w14:textId="6D42652E" w:rsidR="00374B7B" w:rsidRDefault="00374B7B">
          <w:pPr>
            <w:pStyle w:val="TOC1"/>
            <w:tabs>
              <w:tab w:val="right" w:leader="dot" w:pos="9016"/>
            </w:tabs>
            <w:rPr>
              <w:rFonts w:eastAsiaTheme="minorEastAsia"/>
              <w:noProof/>
              <w:lang w:eastAsia="en-UG"/>
            </w:rPr>
          </w:pPr>
          <w:hyperlink w:anchor="_Toc232504393" w:history="1">
            <w:r w:rsidRPr="0048494A">
              <w:rPr>
                <w:rStyle w:val="Hyperlink"/>
                <w:rFonts w:ascii="Times New Roman" w:hAnsi="Times New Roman" w:cs="Times New Roman"/>
                <w:b/>
                <w:bCs/>
                <w:noProof/>
              </w:rPr>
              <w:t/>
            </w:r>
            <w:r>
              <w:rPr>
                <w:noProof/>
                <w:webHidden/>
              </w:rPr>
              <w:tab/>
            </w:r>
            <w:r>
              <w:rPr>
                <w:noProof/>
                <w:webHidden/>
              </w:rPr>
              <w:fldChar w:fldCharType="begin"/>
            </w:r>
            <w:r>
              <w:rPr>
                <w:noProof/>
                <w:webHidden/>
              </w:rPr>
              <w:instrText xml:space="preserve"> PAGEREF _Toc232504393 \h </w:instrText>
            </w:r>
            <w:r>
              <w:rPr>
                <w:noProof/>
                <w:webHidden/>
              </w:rPr>
            </w:r>
            <w:r>
              <w:rPr>
                <w:noProof/>
                <w:webHidden/>
              </w:rPr>
              <w:fldChar w:fldCharType="separate"/>
            </w:r>
            <w:r w:rsidR="00085E5E">
              <w:rPr>
                <w:noProof/>
                <w:webHidden/>
              </w:rPr>
              <w:t/>
            </w:r>
            <w:r>
              <w:rPr>
                <w:noProof/>
                <w:webHidden/>
              </w:rPr>
              <w:fldChar w:fldCharType="end"/>
            </w:r>
          </w:hyperlink>
        </w:p>
        <w:p w14:paraId="4383B81B" w14:textId="08F4DD62" w:rsidR="00374B7B" w:rsidRDefault="00374B7B">
          <w:pPr>
            <w:pStyle w:val="TOC1"/>
            <w:tabs>
              <w:tab w:val="right" w:leader="dot" w:pos="9016"/>
            </w:tabs>
            <w:rPr>
              <w:rFonts w:eastAsiaTheme="minorEastAsia"/>
              <w:noProof/>
              <w:lang w:eastAsia="en-UG"/>
            </w:rPr>
          </w:pPr>
          <w:hyperlink w:anchor="_Toc232504394" w:history="1">
            <w:r w:rsidRPr="0048494A">
              <w:rPr>
                <w:rStyle w:val="Hyperlink"/>
                <w:rFonts w:ascii="Times New Roman" w:eastAsia="Times New Roman" w:hAnsi="Times New Roman" w:cs="Times New Roman"/>
                <w:b/>
                <w:bCs/>
                <w:noProof/>
                <w:lang w:val="en-US"/>
              </w:rPr>
              <w:t/>
            </w:r>
            <w:r>
              <w:rPr>
                <w:noProof/>
                <w:webHidden/>
              </w:rPr>
              <w:tab/>
            </w:r>
            <w:r>
              <w:rPr>
                <w:noProof/>
                <w:webHidden/>
              </w:rPr>
              <w:fldChar w:fldCharType="begin"/>
            </w:r>
            <w:r>
              <w:rPr>
                <w:noProof/>
                <w:webHidden/>
              </w:rPr>
              <w:instrText xml:space="preserve"> PAGEREF _Toc232504394 \h </w:instrText>
            </w:r>
            <w:r>
              <w:rPr>
                <w:noProof/>
                <w:webHidden/>
              </w:rPr>
            </w:r>
            <w:r>
              <w:rPr>
                <w:noProof/>
                <w:webHidden/>
              </w:rPr>
              <w:fldChar w:fldCharType="separate"/>
            </w:r>
            <w:r w:rsidR="00085E5E">
              <w:rPr>
                <w:noProof/>
                <w:webHidden/>
              </w:rPr>
              <w:t/>
            </w:r>
            <w:r>
              <w:rPr>
                <w:noProof/>
                <w:webHidden/>
              </w:rPr>
              <w:fldChar w:fldCharType="end"/>
            </w:r>
          </w:hyperlink>
        </w:p>
        <w:p w14:paraId="2F3ACF8F" w14:textId="380262B9" w:rsidR="00374B7B" w:rsidRDefault="00374B7B">
          <w:pPr>
            <w:pStyle w:val="TOC1"/>
            <w:tabs>
              <w:tab w:val="right" w:leader="dot" w:pos="9016"/>
            </w:tabs>
            <w:rPr>
              <w:rFonts w:eastAsiaTheme="minorEastAsia"/>
              <w:noProof/>
              <w:lang w:eastAsia="en-UG"/>
            </w:rPr>
          </w:pPr>
          <w:hyperlink w:anchor="_Toc232504395" w:history="1">
            <w:r w:rsidRPr="0048494A">
              <w:rPr>
                <w:rStyle w:val="Hyperlink"/>
                <w:rFonts w:ascii="Times New Roman" w:eastAsia="Times New Roman" w:hAnsi="Times New Roman" w:cs="Times New Roman"/>
                <w:b/>
                <w:bCs/>
                <w:noProof/>
                <w:lang w:val="en-US"/>
              </w:rPr>
              <w:t/>
            </w:r>
            <w:r>
              <w:rPr>
                <w:noProof/>
                <w:webHidden/>
              </w:rPr>
              <w:tab/>
            </w:r>
            <w:r>
              <w:rPr>
                <w:noProof/>
                <w:webHidden/>
              </w:rPr>
              <w:fldChar w:fldCharType="begin"/>
            </w:r>
            <w:r>
              <w:rPr>
                <w:noProof/>
                <w:webHidden/>
              </w:rPr>
              <w:instrText xml:space="preserve"> PAGEREF _Toc232504395 \h </w:instrText>
            </w:r>
            <w:r>
              <w:rPr>
                <w:noProof/>
                <w:webHidden/>
              </w:rPr>
            </w:r>
            <w:r>
              <w:rPr>
                <w:noProof/>
                <w:webHidden/>
              </w:rPr>
              <w:fldChar w:fldCharType="separate"/>
            </w:r>
            <w:r w:rsidR="00085E5E">
              <w:rPr>
                <w:noProof/>
                <w:webHidden/>
              </w:rPr>
              <w:t/>
            </w:r>
            <w:r>
              <w:rPr>
                <w:noProof/>
                <w:webHidden/>
              </w:rPr>
              <w:fldChar w:fldCharType="end"/>
            </w:r>
          </w:hyperlink>
        </w:p>
        <w:p w14:paraId="7E395C10" w14:textId="55F9F802" w:rsidR="00374B7B" w:rsidRDefault="00374B7B">
          <w:pPr>
            <w:pStyle w:val="TOC1"/>
            <w:tabs>
              <w:tab w:val="right" w:leader="dot" w:pos="9016"/>
            </w:tabs>
            <w:rPr>
              <w:rFonts w:eastAsiaTheme="minorEastAsia"/>
              <w:noProof/>
              <w:lang w:eastAsia="en-UG"/>
            </w:rPr>
          </w:pPr>
          <w:hyperlink w:anchor="_Toc232504396" w:history="1">
            <w:r w:rsidRPr="0048494A">
              <w:rPr>
                <w:rStyle w:val="Hyperlink"/>
                <w:rFonts w:ascii="Times New Roman" w:hAnsi="Times New Roman" w:cs="Times New Roman"/>
                <w:b/>
                <w:bCs/>
                <w:noProof/>
              </w:rPr>
              <w:t/>
            </w:r>
            <w:r>
              <w:rPr>
                <w:noProof/>
                <w:webHidden/>
              </w:rPr>
              <w:tab/>
            </w:r>
            <w:r>
              <w:rPr>
                <w:noProof/>
                <w:webHidden/>
              </w:rPr>
              <w:fldChar w:fldCharType="begin"/>
            </w:r>
            <w:r>
              <w:rPr>
                <w:noProof/>
                <w:webHidden/>
              </w:rPr>
              <w:instrText xml:space="preserve"> PAGEREF _Toc232504396 \h </w:instrText>
            </w:r>
            <w:r>
              <w:rPr>
                <w:noProof/>
                <w:webHidden/>
              </w:rPr>
            </w:r>
            <w:r>
              <w:rPr>
                <w:noProof/>
                <w:webHidden/>
              </w:rPr>
              <w:fldChar w:fldCharType="separate"/>
            </w:r>
            <w:r w:rsidR="00085E5E">
              <w:rPr>
                <w:noProof/>
                <w:webHidden/>
              </w:rPr>
              <w:t/>
            </w:r>
            <w:r>
              <w:rPr>
                <w:noProof/>
                <w:webHidden/>
              </w:rPr>
              <w:fldChar w:fldCharType="end"/>
            </w:r>
          </w:hyperlink>
        </w:p>
        <w:p w14:paraId="798DDE13" w14:textId="7A199920" w:rsidR="00374B7B" w:rsidRDefault="00374B7B">
          <w:pPr>
            <w:pStyle w:val="TOC1"/>
            <w:tabs>
              <w:tab w:val="right" w:leader="dot" w:pos="9016"/>
            </w:tabs>
            <w:rPr>
              <w:rFonts w:eastAsiaTheme="minorEastAsia"/>
              <w:noProof/>
              <w:lang w:eastAsia="en-UG"/>
            </w:rPr>
          </w:pPr>
          <w:hyperlink w:anchor="_Toc232504397"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_Toc232504397 \h </w:instrText>
            </w:r>
            <w:r>
              <w:rPr>
                <w:noProof/>
                <w:webHidden/>
              </w:rPr>
            </w:r>
            <w:r>
              <w:rPr>
                <w:noProof/>
                <w:webHidden/>
              </w:rPr>
              <w:fldChar w:fldCharType="separate"/>
            </w:r>
            <w:r w:rsidR="00085E5E">
              <w:rPr>
                <w:noProof/>
                <w:webHidden/>
              </w:rPr>
              <w:t/>
            </w:r>
            <w:r>
              <w:rPr>
                <w:noProof/>
                <w:webHidden/>
              </w:rPr>
              <w:fldChar w:fldCharType="end"/>
            </w:r>
          </w:hyperlink>
        </w:p>
        <w:p w14:paraId="528D804D" w14:textId="0012B3EC" w:rsidR="00374B7B" w:rsidRDefault="00374B7B">
          <w:pPr>
            <w:pStyle w:val="TOC1"/>
            <w:tabs>
              <w:tab w:val="right" w:leader="dot" w:pos="9016"/>
            </w:tabs>
            <w:rPr>
              <w:rFonts w:eastAsiaTheme="minorEastAsia"/>
              <w:noProof/>
              <w:lang w:eastAsia="en-UG"/>
            </w:rPr>
          </w:pPr>
          <w:hyperlink w:anchor="_Toc232504398"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_Toc232504398 \h </w:instrText>
            </w:r>
            <w:r>
              <w:rPr>
                <w:noProof/>
                <w:webHidden/>
              </w:rPr>
            </w:r>
            <w:r>
              <w:rPr>
                <w:noProof/>
                <w:webHidden/>
              </w:rPr>
              <w:fldChar w:fldCharType="separate"/>
            </w:r>
            <w:r w:rsidR="00085E5E">
              <w:rPr>
                <w:noProof/>
                <w:webHidden/>
              </w:rPr>
              <w:t/>
            </w:r>
            <w:r>
              <w:rPr>
                <w:noProof/>
                <w:webHidden/>
              </w:rPr>
              <w:fldChar w:fldCharType="end"/>
            </w:r>
          </w:hyperlink>
        </w:p>
        <w:p w14:paraId="197FFE7D" w14:textId="06CA0E19" w:rsidR="00374B7B" w:rsidRDefault="00374B7B">
          <w:pPr>
            <w:pStyle w:val="TOC1"/>
            <w:tabs>
              <w:tab w:val="right" w:leader="dot" w:pos="9016"/>
            </w:tabs>
            <w:rPr>
              <w:rFonts w:eastAsiaTheme="minorEastAsia"/>
              <w:noProof/>
              <w:lang w:eastAsia="en-UG"/>
            </w:rPr>
          </w:pPr>
          <w:hyperlink w:anchor="_Toc232504399"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_Toc232504399 \h </w:instrText>
            </w:r>
            <w:r>
              <w:rPr>
                <w:noProof/>
                <w:webHidden/>
              </w:rPr>
            </w:r>
            <w:r>
              <w:rPr>
                <w:noProof/>
                <w:webHidden/>
              </w:rPr>
              <w:fldChar w:fldCharType="separate"/>
            </w:r>
            <w:r w:rsidR="00085E5E">
              <w:rPr>
                <w:noProof/>
                <w:webHidden/>
              </w:rPr>
              <w:t/>
            </w:r>
            <w:r>
              <w:rPr>
                <w:noProof/>
                <w:webHidden/>
              </w:rPr>
              <w:fldChar w:fldCharType="end"/>
            </w:r>
          </w:hyperlink>
        </w:p>
        <w:p w14:paraId="5E52C631" w14:textId="53E3090B" w:rsidR="00374B7B" w:rsidRDefault="00374B7B">
          <w:pPr>
            <w:pStyle w:val="TOC1"/>
            <w:tabs>
              <w:tab w:val="right" w:leader="dot" w:pos="9016"/>
            </w:tabs>
            <w:rPr>
              <w:rFonts w:eastAsiaTheme="minorEastAsia"/>
              <w:noProof/>
              <w:lang w:eastAsia="en-UG"/>
            </w:rPr>
          </w:pPr>
          <w:hyperlink w:anchor="_Toc232504400"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_Toc232504400 \h </w:instrText>
            </w:r>
            <w:r>
              <w:rPr>
                <w:noProof/>
                <w:webHidden/>
              </w:rPr>
            </w:r>
            <w:r>
              <w:rPr>
                <w:noProof/>
                <w:webHidden/>
              </w:rPr>
              <w:fldChar w:fldCharType="separate"/>
            </w:r>
            <w:r w:rsidR="00085E5E">
              <w:rPr>
                <w:noProof/>
                <w:webHidden/>
              </w:rPr>
              <w:t/>
            </w:r>
            <w:r>
              <w:rPr>
                <w:noProof/>
                <w:webHidden/>
              </w:rPr>
              <w:fldChar w:fldCharType="end"/>
            </w:r>
          </w:hyperlink>
        </w:p>
        <w:p w14:paraId="288A3C44" w14:textId="492C2C2A" w:rsidR="00374B7B" w:rsidRDefault="00374B7B">
          <w:pPr>
            <w:pStyle w:val="TOC1"/>
            <w:tabs>
              <w:tab w:val="right" w:leader="dot" w:pos="9016"/>
            </w:tabs>
            <w:rPr>
              <w:rFonts w:eastAsiaTheme="minorEastAsia"/>
              <w:noProof/>
              <w:lang w:eastAsia="en-UG"/>
            </w:rPr>
          </w:pPr>
          <w:hyperlink w:anchor="_Toc232504401"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_Toc232504401 \h </w:instrText>
            </w:r>
            <w:r>
              <w:rPr>
                <w:noProof/>
                <w:webHidden/>
              </w:rPr>
            </w:r>
            <w:r>
              <w:rPr>
                <w:noProof/>
                <w:webHidden/>
              </w:rPr>
              <w:fldChar w:fldCharType="separate"/>
            </w:r>
            <w:r w:rsidR="00085E5E">
              <w:rPr>
                <w:noProof/>
                <w:webHidden/>
              </w:rPr>
              <w:t/>
            </w:r>
            <w:r>
              <w:rPr>
                <w:noProof/>
                <w:webHidden/>
              </w:rPr>
              <w:fldChar w:fldCharType="end"/>
            </w:r>
          </w:hyperlink>
        </w:p>
        <w:p w14:paraId="5A36B6D9" w14:textId="2A9F856C" w:rsidR="00374B7B" w:rsidRDefault="00374B7B">
          <w:pPr>
            <w:pStyle w:val="TOC1"/>
            <w:tabs>
              <w:tab w:val="right" w:leader="dot" w:pos="9016"/>
            </w:tabs>
            <w:rPr>
              <w:rFonts w:eastAsiaTheme="minorEastAsia"/>
              <w:noProof/>
              <w:lang w:eastAsia="en-UG"/>
            </w:rPr>
          </w:pPr>
          <w:hyperlink w:anchor="_Toc232504402"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_Toc232504402 \h </w:instrText>
            </w:r>
            <w:r>
              <w:rPr>
                <w:noProof/>
                <w:webHidden/>
              </w:rPr>
            </w:r>
            <w:r>
              <w:rPr>
                <w:noProof/>
                <w:webHidden/>
              </w:rPr>
              <w:fldChar w:fldCharType="separate"/>
            </w:r>
            <w:r w:rsidR="00085E5E">
              <w:rPr>
                <w:noProof/>
                <w:webHidden/>
              </w:rPr>
              <w:t/>
            </w:r>
            <w:r>
              <w:rPr>
                <w:noProof/>
                <w:webHidden/>
              </w:rPr>
              <w:fldChar w:fldCharType="end"/>
            </w:r>
          </w:hyperlink>
        </w:p>
        <w:p w14:paraId="00117AE1" w14:textId="395A13FC" w:rsidR="00374B7B" w:rsidRDefault="00374B7B">
          <w:pPr>
            <w:pStyle w:val="TOC1"/>
            <w:tabs>
              <w:tab w:val="right" w:leader="dot" w:pos="9016"/>
            </w:tabs>
            <w:rPr>
              <w:rFonts w:eastAsiaTheme="minorEastAsia"/>
              <w:noProof/>
              <w:lang w:eastAsia="en-UG"/>
            </w:rPr>
          </w:pPr>
          <w:hyperlink w:anchor="_Toc232504403"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_Toc232504403 \h </w:instrText>
            </w:r>
            <w:r>
              <w:rPr>
                <w:noProof/>
                <w:webHidden/>
              </w:rPr>
            </w:r>
            <w:r>
              <w:rPr>
                <w:noProof/>
                <w:webHidden/>
              </w:rPr>
              <w:fldChar w:fldCharType="separate"/>
            </w:r>
            <w:r w:rsidR="00085E5E">
              <w:rPr>
                <w:noProof/>
                <w:webHidden/>
              </w:rPr>
              <w:t/>
            </w:r>
            <w:r>
              <w:rPr>
                <w:noProof/>
                <w:webHidden/>
              </w:rPr>
              <w:fldChar w:fldCharType="end"/>
            </w:r>
          </w:hyperlink>
        </w:p>
        <w:p w14:paraId="39A3A743" w14:textId="31482146" w:rsidR="00374B7B" w:rsidRDefault="00374B7B">
          <w:pPr>
            <w:pStyle w:val="TOC1"/>
            <w:tabs>
              <w:tab w:val="right" w:leader="dot" w:pos="9016"/>
            </w:tabs>
            <w:rPr>
              <w:rFonts w:eastAsiaTheme="minorEastAsia"/>
              <w:noProof/>
              <w:lang w:eastAsia="en-UG"/>
            </w:rPr>
          </w:pPr>
          <w:hyperlink w:anchor="_Toc232504404"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_Toc232504404 \h </w:instrText>
            </w:r>
            <w:r>
              <w:rPr>
                <w:noProof/>
                <w:webHidden/>
              </w:rPr>
            </w:r>
            <w:r>
              <w:rPr>
                <w:noProof/>
                <w:webHidden/>
              </w:rPr>
              <w:fldChar w:fldCharType="separate"/>
            </w:r>
            <w:r w:rsidR="00085E5E">
              <w:rPr>
                <w:noProof/>
                <w:webHidden/>
              </w:rPr>
              <w:t/>
            </w:r>
            <w:r>
              <w:rPr>
                <w:noProof/>
                <w:webHidden/>
              </w:rPr>
              <w:fldChar w:fldCharType="end"/>
            </w:r>
          </w:hyperlink>
        </w:p>
        <w:p w14:paraId="56547E8C" w14:textId="7627FE87" w:rsidR="00374B7B" w:rsidRDefault="00374B7B">
          <w:pPr>
            <w:pStyle w:val="TOC1"/>
            <w:tabs>
              <w:tab w:val="right" w:leader="dot" w:pos="9016"/>
            </w:tabs>
            <w:rPr>
              <w:rFonts w:eastAsiaTheme="minorEastAsia"/>
              <w:noProof/>
              <w:lang w:eastAsia="en-UG"/>
            </w:rPr>
          </w:pPr>
          <w:hyperlink w:anchor="_Toc232504405"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_Toc232504405 \h </w:instrText>
            </w:r>
            <w:r>
              <w:rPr>
                <w:noProof/>
                <w:webHidden/>
              </w:rPr>
            </w:r>
            <w:r>
              <w:rPr>
                <w:noProof/>
                <w:webHidden/>
              </w:rPr>
              <w:fldChar w:fldCharType="separate"/>
            </w:r>
            <w:r w:rsidR="00085E5E">
              <w:rPr>
                <w:noProof/>
                <w:webHidden/>
              </w:rPr>
              <w:t/>
            </w:r>
            <w:r>
              <w:rPr>
                <w:noProof/>
                <w:webHidden/>
              </w:rPr>
              <w:fldChar w:fldCharType="end"/>
            </w:r>
          </w:hyperlink>
        </w:p>
        <w:p w14:paraId="028793BC" w14:textId="2F142AE2" w:rsidR="00374B7B" w:rsidRDefault="00374B7B">
          <w:pPr>
            <w:pStyle w:val="TOC1"/>
            <w:tabs>
              <w:tab w:val="right" w:leader="dot" w:pos="9016"/>
            </w:tabs>
            <w:rPr>
              <w:rFonts w:eastAsiaTheme="minorEastAsia"/>
              <w:noProof/>
              <w:lang w:eastAsia="en-UG"/>
            </w:rPr>
          </w:pPr>
          <w:hyperlink w:anchor="_Toc232504406"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_Toc232504406 \h </w:instrText>
            </w:r>
            <w:r>
              <w:rPr>
                <w:noProof/>
                <w:webHidden/>
              </w:rPr>
            </w:r>
            <w:r>
              <w:rPr>
                <w:noProof/>
                <w:webHidden/>
              </w:rPr>
              <w:fldChar w:fldCharType="separate"/>
            </w:r>
            <w:r w:rsidR="00085E5E">
              <w:rPr>
                <w:noProof/>
                <w:webHidden/>
              </w:rPr>
              <w:t/>
            </w:r>
            <w:r>
              <w:rPr>
                <w:noProof/>
                <w:webHidden/>
              </w:rPr>
              <w:fldChar w:fldCharType="end"/>
            </w:r>
          </w:hyperlink>
        </w:p>
        <w:p w14:paraId="263B42BA" w14:textId="1A07E5C7" w:rsidR="00374B7B" w:rsidRDefault="00374B7B">
          <w:pPr>
            <w:pStyle w:val="TOC1"/>
            <w:tabs>
              <w:tab w:val="right" w:leader="dot" w:pos="9016"/>
            </w:tabs>
            <w:rPr>
              <w:rFonts w:eastAsiaTheme="minorEastAsia"/>
              <w:noProof/>
              <w:lang w:eastAsia="en-UG"/>
            </w:rPr>
          </w:pPr>
          <w:hyperlink w:anchor="_Toc232504407"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_Toc232504407 \h </w:instrText>
            </w:r>
            <w:r>
              <w:rPr>
                <w:noProof/>
                <w:webHidden/>
              </w:rPr>
            </w:r>
            <w:r>
              <w:rPr>
                <w:noProof/>
                <w:webHidden/>
              </w:rPr>
              <w:fldChar w:fldCharType="separate"/>
            </w:r>
            <w:r w:rsidR="00085E5E">
              <w:rPr>
                <w:noProof/>
                <w:webHidden/>
              </w:rPr>
              <w:t/>
            </w:r>
            <w:r>
              <w:rPr>
                <w:noProof/>
                <w:webHidden/>
              </w:rPr>
              <w:fldChar w:fldCharType="end"/>
            </w:r>
          </w:hyperlink>
        </w:p>
        <w:p w14:paraId="4A7BB296" w14:textId="6A36A2DF" w:rsidR="00374B7B" w:rsidRDefault="00374B7B">
          <w:pPr>
            <w:pStyle w:val="TOC1"/>
            <w:tabs>
              <w:tab w:val="right" w:leader="dot" w:pos="9016"/>
            </w:tabs>
            <w:rPr>
              <w:rFonts w:eastAsiaTheme="minorEastAsia"/>
              <w:noProof/>
              <w:lang w:eastAsia="en-UG"/>
            </w:rPr>
          </w:pPr>
          <w:hyperlink w:anchor="_Toc232504408"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_Toc232504408 \h </w:instrText>
            </w:r>
            <w:r>
              <w:rPr>
                <w:noProof/>
                <w:webHidden/>
              </w:rPr>
            </w:r>
            <w:r>
              <w:rPr>
                <w:noProof/>
                <w:webHidden/>
              </w:rPr>
              <w:fldChar w:fldCharType="separate"/>
            </w:r>
            <w:r w:rsidR="00085E5E">
              <w:rPr>
                <w:noProof/>
                <w:webHidden/>
              </w:rPr>
              <w:t/>
            </w:r>
            <w:r>
              <w:rPr>
                <w:noProof/>
                <w:webHidden/>
              </w:rPr>
              <w:fldChar w:fldCharType="end"/>
            </w:r>
          </w:hyperlink>
        </w:p>
        <w:p w14:paraId="067F0D3F" w14:textId="75CC323D" w:rsidR="00374B7B" w:rsidRDefault="00374B7B">
          <w:pPr>
            <w:pStyle w:val="TOC1"/>
            <w:tabs>
              <w:tab w:val="right" w:leader="dot" w:pos="9016"/>
            </w:tabs>
            <w:rPr>
              <w:rFonts w:eastAsiaTheme="minorEastAsia"/>
              <w:noProof/>
              <w:lang w:eastAsia="en-UG"/>
            </w:rPr>
          </w:pPr>
          <w:hyperlink w:anchor="_Toc232504409"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_Toc232504409 \h </w:instrText>
            </w:r>
            <w:r>
              <w:rPr>
                <w:noProof/>
                <w:webHidden/>
              </w:rPr>
            </w:r>
            <w:r>
              <w:rPr>
                <w:noProof/>
                <w:webHidden/>
              </w:rPr>
              <w:fldChar w:fldCharType="separate"/>
            </w:r>
            <w:r w:rsidR="00085E5E">
              <w:rPr>
                <w:noProof/>
                <w:webHidden/>
              </w:rPr>
              <w:t/>
            </w:r>
            <w:r>
              <w:rPr>
                <w:noProof/>
                <w:webHidden/>
              </w:rPr>
              <w:fldChar w:fldCharType="end"/>
            </w:r>
          </w:hyperlink>
        </w:p>
        <w:p w14:paraId="532BDAD0" w14:textId="456AF22C" w:rsidR="00374B7B" w:rsidRDefault="00374B7B">
          <w:pPr>
            <w:pStyle w:val="TOC1"/>
            <w:tabs>
              <w:tab w:val="right" w:leader="dot" w:pos="9016"/>
            </w:tabs>
            <w:rPr>
              <w:rFonts w:eastAsiaTheme="minorEastAsia"/>
              <w:noProof/>
              <w:lang w:eastAsia="en-UG"/>
            </w:rPr>
          </w:pPr>
          <w:hyperlink w:anchor="_Toc232504410"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_Toc232504410 \h </w:instrText>
            </w:r>
            <w:r>
              <w:rPr>
                <w:noProof/>
                <w:webHidden/>
              </w:rPr>
            </w:r>
            <w:r>
              <w:rPr>
                <w:noProof/>
                <w:webHidden/>
              </w:rPr>
              <w:fldChar w:fldCharType="separate"/>
            </w:r>
            <w:r w:rsidR="00085E5E">
              <w:rPr>
                <w:noProof/>
                <w:webHidden/>
              </w:rPr>
              <w:t/>
            </w:r>
            <w:r>
              <w:rPr>
                <w:noProof/>
                <w:webHidden/>
              </w:rPr>
              <w:fldChar w:fldCharType="end"/>
            </w:r>
          </w:hyperlink>
        </w:p>
        <w:p w14:paraId="54764EDA" w14:textId="595C4B89" w:rsidR="00374B7B" w:rsidRDefault="00374B7B">
          <w:pPr>
            <w:pStyle w:val="TOC1"/>
            <w:tabs>
              <w:tab w:val="right" w:leader="dot" w:pos="9016"/>
            </w:tabs>
            <w:rPr>
              <w:rFonts w:eastAsiaTheme="minorEastAsia"/>
              <w:noProof/>
              <w:lang w:eastAsia="en-UG"/>
            </w:rPr>
          </w:pPr>
          <w:hyperlink w:anchor="_Toc232504411"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_Toc232504411 \h </w:instrText>
            </w:r>
            <w:r>
              <w:rPr>
                <w:noProof/>
                <w:webHidden/>
              </w:rPr>
            </w:r>
            <w:r>
              <w:rPr>
                <w:noProof/>
                <w:webHidden/>
              </w:rPr>
              <w:fldChar w:fldCharType="separate"/>
            </w:r>
            <w:r w:rsidR="00085E5E">
              <w:rPr>
                <w:noProof/>
                <w:webHidden/>
              </w:rPr>
              <w:t/>
            </w:r>
            <w:r>
              <w:rPr>
                <w:noProof/>
                <w:webHidden/>
              </w:rPr>
              <w:fldChar w:fldCharType="end"/>
            </w:r>
          </w:hyperlink>
        </w:p>
        <w:p w14:paraId="59BBF39C" w14:textId="2FADCDBF" w:rsidR="00374B7B" w:rsidRDefault="00374B7B">
          <w:pPr>
            <w:pStyle w:val="TOC1"/>
            <w:tabs>
              <w:tab w:val="right" w:leader="dot" w:pos="9016"/>
            </w:tabs>
            <w:rPr>
              <w:rFonts w:eastAsiaTheme="minorEastAsia"/>
              <w:noProof/>
              <w:lang w:eastAsia="en-UG"/>
            </w:rPr>
          </w:pPr>
          <w:hyperlink w:anchor="_Toc232504412"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_Toc232504412 \h </w:instrText>
            </w:r>
            <w:r>
              <w:rPr>
                <w:noProof/>
                <w:webHidden/>
              </w:rPr>
            </w:r>
            <w:r>
              <w:rPr>
                <w:noProof/>
                <w:webHidden/>
              </w:rPr>
              <w:fldChar w:fldCharType="separate"/>
            </w:r>
            <w:r w:rsidR="00085E5E">
              <w:rPr>
                <w:noProof/>
                <w:webHidden/>
              </w:rPr>
              <w:t/>
            </w:r>
            <w:r>
              <w:rPr>
                <w:noProof/>
                <w:webHidden/>
              </w:rPr>
              <w:fldChar w:fldCharType="end"/>
            </w:r>
          </w:hyperlink>
        </w:p>
        <w:p w14:paraId="1A7D8F86" w14:textId="518CE807" w:rsidR="00374B7B" w:rsidRDefault="00374B7B">
          <w:pPr>
            <w:pStyle w:val="TOC1"/>
            <w:tabs>
              <w:tab w:val="right" w:leader="dot" w:pos="9016"/>
            </w:tabs>
            <w:rPr>
              <w:rFonts w:eastAsiaTheme="minorEastAsia"/>
              <w:noProof/>
              <w:lang w:eastAsia="en-UG"/>
            </w:rPr>
          </w:pPr>
          <w:hyperlink w:anchor="_Toc232504413"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_Toc232504413 \h </w:instrText>
            </w:r>
            <w:r>
              <w:rPr>
                <w:noProof/>
                <w:webHidden/>
              </w:rPr>
            </w:r>
            <w:r>
              <w:rPr>
                <w:noProof/>
                <w:webHidden/>
              </w:rPr>
              <w:fldChar w:fldCharType="separate"/>
            </w:r>
            <w:r w:rsidR="00085E5E">
              <w:rPr>
                <w:noProof/>
                <w:webHidden/>
              </w:rPr>
              <w:t/>
            </w:r>
            <w:r>
              <w:rPr>
                <w:noProof/>
                <w:webHidden/>
              </w:rPr>
              <w:fldChar w:fldCharType="end"/>
            </w:r>
          </w:hyperlink>
        </w:p>
        <w:p w14:paraId="5DF7D814" w14:textId="29F92BF3" w:rsidR="00374B7B" w:rsidRDefault="00374B7B">
          <w:pPr>
            <w:pStyle w:val="TOC1"/>
            <w:tabs>
              <w:tab w:val="right" w:leader="dot" w:pos="9016"/>
            </w:tabs>
            <w:rPr>
              <w:rFonts w:eastAsiaTheme="minorEastAsia"/>
              <w:noProof/>
              <w:lang w:eastAsia="en-UG"/>
            </w:rPr>
          </w:pPr>
          <w:hyperlink w:anchor="_Toc232504414"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_Toc232504414 \h </w:instrText>
            </w:r>
            <w:r>
              <w:rPr>
                <w:noProof/>
                <w:webHidden/>
              </w:rPr>
            </w:r>
            <w:r>
              <w:rPr>
                <w:noProof/>
                <w:webHidden/>
              </w:rPr>
              <w:fldChar w:fldCharType="separate"/>
            </w:r>
            <w:r w:rsidR="00085E5E">
              <w:rPr>
                <w:noProof/>
                <w:webHidden/>
              </w:rPr>
              <w:t/>
            </w:r>
            <w:r>
              <w:rPr>
                <w:noProof/>
                <w:webHidden/>
              </w:rPr>
              <w:fldChar w:fldCharType="end"/>
            </w:r>
          </w:hyperlink>
        </w:p>
        <w:p w14:paraId="08294D49" w14:textId="4A73A771" w:rsidR="00374B7B" w:rsidRDefault="00374B7B">
          <w:pPr>
            <w:pStyle w:val="TOC1"/>
            <w:tabs>
              <w:tab w:val="right" w:leader="dot" w:pos="9016"/>
            </w:tabs>
            <w:rPr>
              <w:rFonts w:eastAsiaTheme="minorEastAsia"/>
              <w:noProof/>
              <w:lang w:eastAsia="en-UG"/>
            </w:rPr>
          </w:pPr>
          <w:hyperlink w:anchor="_Toc232504415" w:history="1">
            <w:r w:rsidRPr="0048494A">
              <w:rPr>
                <w:rStyle w:val="Hyperlink"/>
                <w:rFonts w:ascii="Times New Roman" w:eastAsia="Calibri" w:hAnsi="Times New Roman" w:cs="Times New Roman"/>
                <w:b/>
                <w:bCs/>
                <w:noProof/>
              </w:rPr>
              <w:t/>
            </w:r>
            <w:r>
              <w:rPr>
                <w:noProof/>
                <w:webHidden/>
              </w:rPr>
              <w:tab/>
            </w:r>
            <w:r>
              <w:rPr>
                <w:noProof/>
                <w:webHidden/>
              </w:rPr>
              <w:fldChar w:fldCharType="begin"/>
            </w:r>
            <w:r>
              <w:rPr>
                <w:noProof/>
                <w:webHidden/>
              </w:rPr>
              <w:instrText xml:space="preserve"> PAGEREF _Toc232504415 \h </w:instrText>
            </w:r>
            <w:r>
              <w:rPr>
                <w:noProof/>
                <w:webHidden/>
              </w:rPr>
            </w:r>
            <w:r>
              <w:rPr>
                <w:noProof/>
                <w:webHidden/>
              </w:rPr>
              <w:fldChar w:fldCharType="separate"/>
            </w:r>
            <w:r w:rsidR="00085E5E">
              <w:rPr>
                <w:noProof/>
                <w:webHidden/>
              </w:rPr>
              <w:t/>
            </w:r>
            <w:r>
              <w:rPr>
                <w:noProof/>
                <w:webHidden/>
              </w:rPr>
              <w:fldChar w:fldCharType="end"/>
            </w:r>
          </w:hyperlink>
        </w:p>
        <w:p w14:paraId="3386B114" w14:textId="501A6B63" w:rsidR="00374B7B" w:rsidRDefault="00374B7B">
          <w:pPr>
            <w:pStyle w:val="TOC1"/>
            <w:tabs>
              <w:tab w:val="right" w:leader="dot" w:pos="9016"/>
            </w:tabs>
            <w:rPr>
              <w:rFonts w:eastAsiaTheme="minorEastAsia"/>
              <w:noProof/>
              <w:lang w:eastAsia="en-UG"/>
            </w:rPr>
          </w:pPr>
          <w:hyperlink w:anchor="_Toc232504416" w:history="1">
            <w:r w:rsidRPr="0048494A">
              <w:rPr>
                <w:rStyle w:val="Hyperlink"/>
                <w:rFonts w:ascii="Times New Roman" w:eastAsia="Calibri" w:hAnsi="Times New Roman" w:cs="Times New Roman"/>
                <w:b/>
                <w:bCs/>
                <w:noProof/>
              </w:rPr>
              <w:t/>
            </w:r>
            <w:r>
              <w:rPr>
                <w:noProof/>
                <w:webHidden/>
              </w:rPr>
              <w:tab/>
            </w:r>
            <w:r>
              <w:rPr>
                <w:noProof/>
                <w:webHidden/>
              </w:rPr>
              <w:fldChar w:fldCharType="begin"/>
            </w:r>
            <w:r>
              <w:rPr>
                <w:noProof/>
                <w:webHidden/>
              </w:rPr>
              <w:instrText xml:space="preserve"> PAGEREF _Toc232504416 \h </w:instrText>
            </w:r>
            <w:r>
              <w:rPr>
                <w:noProof/>
                <w:webHidden/>
              </w:rPr>
            </w:r>
            <w:r>
              <w:rPr>
                <w:noProof/>
                <w:webHidden/>
              </w:rPr>
              <w:fldChar w:fldCharType="separate"/>
            </w:r>
            <w:r w:rsidR="00085E5E">
              <w:rPr>
                <w:noProof/>
                <w:webHidden/>
              </w:rPr>
              <w:t/>
            </w:r>
            <w:r>
              <w:rPr>
                <w:noProof/>
                <w:webHidden/>
              </w:rPr>
              <w:fldChar w:fldCharType="end"/>
            </w:r>
          </w:hyperlink>
        </w:p>
        <w:p w14:paraId="514411A6" w14:textId="4E0D82AF" w:rsidR="00374B7B" w:rsidRDefault="00374B7B">
          <w:pPr>
            <w:pStyle w:val="TOC1"/>
            <w:tabs>
              <w:tab w:val="right" w:leader="dot" w:pos="9016"/>
            </w:tabs>
            <w:rPr>
              <w:rFonts w:eastAsiaTheme="minorEastAsia"/>
              <w:noProof/>
              <w:lang w:eastAsia="en-UG"/>
            </w:rPr>
          </w:pPr>
          <w:hyperlink w:anchor="_Toc232504417"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_Toc232504417 \h </w:instrText>
            </w:r>
            <w:r>
              <w:rPr>
                <w:noProof/>
                <w:webHidden/>
              </w:rPr>
            </w:r>
            <w:r>
              <w:rPr>
                <w:noProof/>
                <w:webHidden/>
              </w:rPr>
              <w:fldChar w:fldCharType="separate"/>
            </w:r>
            <w:r w:rsidR="00085E5E">
              <w:rPr>
                <w:noProof/>
                <w:webHidden/>
              </w:rPr>
              <w:t/>
            </w:r>
            <w:r>
              <w:rPr>
                <w:noProof/>
                <w:webHidden/>
              </w:rPr>
              <w:fldChar w:fldCharType="end"/>
            </w:r>
          </w:hyperlink>
        </w:p>
        <w:p w14:paraId="3B65EEC9" w14:textId="060BBDCB" w:rsidR="00374B7B" w:rsidRDefault="00374B7B">
          <w:pPr>
            <w:pStyle w:val="TOC1"/>
            <w:tabs>
              <w:tab w:val="right" w:leader="dot" w:pos="9016"/>
            </w:tabs>
            <w:rPr>
              <w:rFonts w:eastAsiaTheme="minorEastAsia"/>
              <w:noProof/>
              <w:lang w:eastAsia="en-UG"/>
            </w:rPr>
          </w:pPr>
          <w:hyperlink w:anchor="_Toc232504418"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_Toc232504418 \h </w:instrText>
            </w:r>
            <w:r>
              <w:rPr>
                <w:noProof/>
                <w:webHidden/>
              </w:rPr>
            </w:r>
            <w:r>
              <w:rPr>
                <w:noProof/>
                <w:webHidden/>
              </w:rPr>
              <w:fldChar w:fldCharType="separate"/>
            </w:r>
            <w:r w:rsidR="00085E5E">
              <w:rPr>
                <w:noProof/>
                <w:webHidden/>
              </w:rPr>
              <w:t/>
            </w:r>
            <w:r>
              <w:rPr>
                <w:noProof/>
                <w:webHidden/>
              </w:rPr>
              <w:fldChar w:fldCharType="end"/>
            </w:r>
          </w:hyperlink>
        </w:p>
        <w:p w14:paraId="50867AEC" w14:textId="4E4AB6AB" w:rsidR="00374B7B" w:rsidRDefault="00374B7B">
          <w:pPr>
            <w:pStyle w:val="TOC1"/>
            <w:tabs>
              <w:tab w:val="right" w:leader="dot" w:pos="9016"/>
            </w:tabs>
            <w:rPr>
              <w:rFonts w:eastAsiaTheme="minorEastAsia"/>
              <w:noProof/>
              <w:lang w:eastAsia="en-UG"/>
            </w:rPr>
          </w:pPr>
          <w:hyperlink w:anchor="_Toc232504419"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_Toc232504419 \h </w:instrText>
            </w:r>
            <w:r>
              <w:rPr>
                <w:noProof/>
                <w:webHidden/>
              </w:rPr>
            </w:r>
            <w:r>
              <w:rPr>
                <w:noProof/>
                <w:webHidden/>
              </w:rPr>
              <w:fldChar w:fldCharType="separate"/>
            </w:r>
            <w:r w:rsidR="00085E5E">
              <w:rPr>
                <w:noProof/>
                <w:webHidden/>
              </w:rPr>
              <w:t/>
            </w:r>
            <w:r>
              <w:rPr>
                <w:noProof/>
                <w:webHidden/>
              </w:rPr>
              <w:fldChar w:fldCharType="end"/>
            </w:r>
          </w:hyperlink>
        </w:p>
        <w:p w14:paraId="52268AC5" w14:textId="1C9DE236" w:rsidR="00374B7B" w:rsidRDefault="00374B7B">
          <w:pPr>
            <w:pStyle w:val="TOC1"/>
            <w:tabs>
              <w:tab w:val="right" w:leader="dot" w:pos="9016"/>
            </w:tabs>
            <w:rPr>
              <w:rFonts w:eastAsiaTheme="minorEastAsia"/>
              <w:noProof/>
              <w:lang w:eastAsia="en-UG"/>
            </w:rPr>
          </w:pPr>
          <w:hyperlink w:anchor="_Toc232504420"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_Toc232504420 \h </w:instrText>
            </w:r>
            <w:r>
              <w:rPr>
                <w:noProof/>
                <w:webHidden/>
              </w:rPr>
            </w:r>
            <w:r>
              <w:rPr>
                <w:noProof/>
                <w:webHidden/>
              </w:rPr>
              <w:fldChar w:fldCharType="separate"/>
            </w:r>
            <w:r w:rsidR="00085E5E">
              <w:rPr>
                <w:noProof/>
                <w:webHidden/>
              </w:rPr>
              <w:t/>
            </w:r>
            <w:r>
              <w:rPr>
                <w:noProof/>
                <w:webHidden/>
              </w:rPr>
              <w:fldChar w:fldCharType="end"/>
            </w:r>
          </w:hyperlink>
        </w:p>
        <w:p w14:paraId="2BA69C02" w14:textId="2D00E1DC" w:rsidR="00374B7B" w:rsidRDefault="00374B7B">
          <w:pPr>
            <w:pStyle w:val="TOC1"/>
            <w:tabs>
              <w:tab w:val="right" w:leader="dot" w:pos="9016"/>
            </w:tabs>
            <w:rPr>
              <w:rFonts w:eastAsiaTheme="minorEastAsia"/>
              <w:noProof/>
              <w:lang w:eastAsia="en-UG"/>
            </w:rPr>
          </w:pPr>
          <w:hyperlink w:anchor="_Toc232504421"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_Toc232504421 \h </w:instrText>
            </w:r>
            <w:r>
              <w:rPr>
                <w:noProof/>
                <w:webHidden/>
              </w:rPr>
            </w:r>
            <w:r>
              <w:rPr>
                <w:noProof/>
                <w:webHidden/>
              </w:rPr>
              <w:fldChar w:fldCharType="separate"/>
            </w:r>
            <w:r w:rsidR="00085E5E">
              <w:rPr>
                <w:noProof/>
                <w:webHidden/>
              </w:rPr>
              <w:t/>
            </w:r>
            <w:r>
              <w:rPr>
                <w:noProof/>
                <w:webHidden/>
              </w:rPr>
              <w:fldChar w:fldCharType="end"/>
            </w:r>
          </w:hyperlink>
        </w:p>
        <w:p w14:paraId="31BBB68B" w14:textId="1EF3CAEF" w:rsidR="00374B7B" w:rsidRDefault="00374B7B">
          <w:pPr>
            <w:pStyle w:val="TOC1"/>
            <w:tabs>
              <w:tab w:val="right" w:leader="dot" w:pos="9016"/>
            </w:tabs>
            <w:rPr>
              <w:rFonts w:eastAsiaTheme="minorEastAsia"/>
              <w:noProof/>
              <w:lang w:eastAsia="en-UG"/>
            </w:rPr>
          </w:pPr>
          <w:hyperlink w:anchor="_Toc232504422"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_Toc232504422 \h </w:instrText>
            </w:r>
            <w:r>
              <w:rPr>
                <w:noProof/>
                <w:webHidden/>
              </w:rPr>
            </w:r>
            <w:r>
              <w:rPr>
                <w:noProof/>
                <w:webHidden/>
              </w:rPr>
              <w:fldChar w:fldCharType="separate"/>
            </w:r>
            <w:r w:rsidR="00085E5E">
              <w:rPr>
                <w:noProof/>
                <w:webHidden/>
              </w:rPr>
              <w:t/>
            </w:r>
            <w:r>
              <w:rPr>
                <w:noProof/>
                <w:webHidden/>
              </w:rPr>
              <w:fldChar w:fldCharType="end"/>
            </w:r>
          </w:hyperlink>
        </w:p>
        <w:p w14:paraId="0956C6B8" w14:textId="30239AE7" w:rsidR="00374B7B" w:rsidRDefault="00374B7B">
          <w:pPr>
            <w:pStyle w:val="TOC1"/>
            <w:tabs>
              <w:tab w:val="right" w:leader="dot" w:pos="9016"/>
            </w:tabs>
            <w:rPr>
              <w:rFonts w:eastAsiaTheme="minorEastAsia"/>
              <w:noProof/>
              <w:lang w:eastAsia="en-UG"/>
            </w:rPr>
          </w:pPr>
          <w:hyperlink w:anchor="_Toc232504423"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_Toc232504423 \h </w:instrText>
            </w:r>
            <w:r>
              <w:rPr>
                <w:noProof/>
                <w:webHidden/>
              </w:rPr>
            </w:r>
            <w:r>
              <w:rPr>
                <w:noProof/>
                <w:webHidden/>
              </w:rPr>
              <w:fldChar w:fldCharType="separate"/>
            </w:r>
            <w:r w:rsidR="00085E5E">
              <w:rPr>
                <w:noProof/>
                <w:webHidden/>
              </w:rPr>
              <w:t/>
            </w:r>
            <w:r>
              <w:rPr>
                <w:noProof/>
                <w:webHidden/>
              </w:rPr>
              <w:fldChar w:fldCharType="end"/>
            </w:r>
          </w:hyperlink>
        </w:p>
        <w:p w14:paraId="61123A9D" w14:textId="003C9A39" w:rsidR="00374B7B" w:rsidRDefault="00374B7B">
          <w:pPr>
            <w:pStyle w:val="TOC1"/>
            <w:tabs>
              <w:tab w:val="right" w:leader="dot" w:pos="9016"/>
            </w:tabs>
            <w:rPr>
              <w:rFonts w:eastAsiaTheme="minorEastAsia"/>
              <w:noProof/>
              <w:lang w:eastAsia="en-UG"/>
            </w:rPr>
          </w:pPr>
          <w:hyperlink w:anchor="_Toc232504424"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_Toc232504424 \h </w:instrText>
            </w:r>
            <w:r>
              <w:rPr>
                <w:noProof/>
                <w:webHidden/>
              </w:rPr>
            </w:r>
            <w:r>
              <w:rPr>
                <w:noProof/>
                <w:webHidden/>
              </w:rPr>
              <w:fldChar w:fldCharType="separate"/>
            </w:r>
            <w:r w:rsidR="00085E5E">
              <w:rPr>
                <w:noProof/>
                <w:webHidden/>
              </w:rPr>
              <w:t/>
            </w:r>
            <w:r>
              <w:rPr>
                <w:noProof/>
                <w:webHidden/>
              </w:rPr>
              <w:fldChar w:fldCharType="end"/>
            </w:r>
          </w:hyperlink>
        </w:p>
        <w:p w14:paraId="135F749A" w14:textId="6D3D81A0" w:rsidR="00374B7B" w:rsidRDefault="00374B7B">
          <w:pPr>
            <w:pStyle w:val="TOC1"/>
            <w:tabs>
              <w:tab w:val="right" w:leader="dot" w:pos="9016"/>
            </w:tabs>
            <w:rPr>
              <w:rFonts w:eastAsiaTheme="minorEastAsia"/>
              <w:noProof/>
              <w:lang w:eastAsia="en-UG"/>
            </w:rPr>
          </w:pPr>
          <w:hyperlink w:anchor="_Toc232504425" w:history="1">
            <w:r w:rsidRPr="0048494A">
              <w:rPr>
                <w:rStyle w:val="Hyperlink"/>
                <w:rFonts w:ascii="Times New Roman" w:eastAsia="Times New Roman"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_Toc232504425 \h </w:instrText>
            </w:r>
            <w:r>
              <w:rPr>
                <w:noProof/>
                <w:webHidden/>
              </w:rPr>
            </w:r>
            <w:r>
              <w:rPr>
                <w:noProof/>
                <w:webHidden/>
              </w:rPr>
              <w:fldChar w:fldCharType="separate"/>
            </w:r>
            <w:r w:rsidR="00085E5E">
              <w:rPr>
                <w:noProof/>
                <w:webHidden/>
              </w:rPr>
              <w:t/>
            </w:r>
            <w:r>
              <w:rPr>
                <w:noProof/>
                <w:webHidden/>
              </w:rPr>
              <w:fldChar w:fldCharType="end"/>
            </w:r>
          </w:hyperlink>
        </w:p>
        <w:p w14:paraId="5008EA12" w14:textId="5C23BD33" w:rsidR="00374B7B" w:rsidRDefault="00374B7B">
          <w:pPr>
            <w:pStyle w:val="TOC1"/>
            <w:tabs>
              <w:tab w:val="right" w:leader="dot" w:pos="9016"/>
            </w:tabs>
            <w:rPr>
              <w:rFonts w:eastAsiaTheme="minorEastAsia"/>
              <w:noProof/>
              <w:lang w:eastAsia="en-UG"/>
            </w:rPr>
          </w:pPr>
          <w:hyperlink w:anchor="_Toc232504426"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_Toc232504426 \h </w:instrText>
            </w:r>
            <w:r>
              <w:rPr>
                <w:noProof/>
                <w:webHidden/>
              </w:rPr>
            </w:r>
            <w:r>
              <w:rPr>
                <w:noProof/>
                <w:webHidden/>
              </w:rPr>
              <w:fldChar w:fldCharType="separate"/>
            </w:r>
            <w:r w:rsidR="00085E5E">
              <w:rPr>
                <w:noProof/>
                <w:webHidden/>
              </w:rPr>
              <w:t/>
            </w:r>
            <w:r>
              <w:rPr>
                <w:noProof/>
                <w:webHidden/>
              </w:rPr>
              <w:fldChar w:fldCharType="end"/>
            </w:r>
          </w:hyperlink>
        </w:p>
        <w:p w14:paraId="0108A23D" w14:textId="3B8DFF2A" w:rsidR="00374B7B" w:rsidRDefault="00374B7B">
          <w:pPr>
            <w:pStyle w:val="TOC1"/>
            <w:tabs>
              <w:tab w:val="right" w:leader="dot" w:pos="9016"/>
            </w:tabs>
            <w:rPr>
              <w:rFonts w:eastAsiaTheme="minorEastAsia"/>
              <w:noProof/>
              <w:lang w:eastAsia="en-UG"/>
            </w:rPr>
          </w:pPr>
          <w:hyperlink w:anchor="_Toc232504427"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_Toc232504427 \h </w:instrText>
            </w:r>
            <w:r>
              <w:rPr>
                <w:noProof/>
                <w:webHidden/>
              </w:rPr>
            </w:r>
            <w:r>
              <w:rPr>
                <w:noProof/>
                <w:webHidden/>
              </w:rPr>
              <w:fldChar w:fldCharType="separate"/>
            </w:r>
            <w:r w:rsidR="00085E5E">
              <w:rPr>
                <w:noProof/>
                <w:webHidden/>
              </w:rPr>
              <w:t/>
            </w:r>
            <w:r>
              <w:rPr>
                <w:noProof/>
                <w:webHidden/>
              </w:rPr>
              <w:fldChar w:fldCharType="end"/>
            </w:r>
          </w:hyperlink>
        </w:p>
        <w:p w14:paraId="4344AEA4" w14:textId="1F4F0F42" w:rsidR="00374B7B" w:rsidRDefault="00374B7B">
          <w:pPr>
            <w:pStyle w:val="TOC1"/>
            <w:tabs>
              <w:tab w:val="right" w:leader="dot" w:pos="9016"/>
            </w:tabs>
            <w:rPr>
              <w:rFonts w:eastAsiaTheme="minorEastAsia"/>
              <w:noProof/>
              <w:lang w:eastAsia="en-UG"/>
            </w:rPr>
          </w:pPr>
          <w:hyperlink w:anchor="_Toc232504428"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_Toc232504428 \h </w:instrText>
            </w:r>
            <w:r>
              <w:rPr>
                <w:noProof/>
                <w:webHidden/>
              </w:rPr>
            </w:r>
            <w:r>
              <w:rPr>
                <w:noProof/>
                <w:webHidden/>
              </w:rPr>
              <w:fldChar w:fldCharType="separate"/>
            </w:r>
            <w:r w:rsidR="00085E5E">
              <w:rPr>
                <w:noProof/>
                <w:webHidden/>
              </w:rPr>
              <w:t/>
            </w:r>
            <w:r>
              <w:rPr>
                <w:noProof/>
                <w:webHidden/>
              </w:rPr>
              <w:fldChar w:fldCharType="end"/>
            </w:r>
          </w:hyperlink>
        </w:p>
        <w:p w14:paraId="3CEC9110" w14:textId="74CB28CE" w:rsidR="00374B7B" w:rsidRDefault="00374B7B">
          <w:pPr>
            <w:pStyle w:val="TOC1"/>
            <w:tabs>
              <w:tab w:val="right" w:leader="dot" w:pos="9016"/>
            </w:tabs>
            <w:rPr>
              <w:rFonts w:eastAsiaTheme="minorEastAsia"/>
              <w:noProof/>
              <w:lang w:eastAsia="en-UG"/>
            </w:rPr>
          </w:pPr>
          <w:hyperlink w:anchor="_Toc232504429"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_Toc232504429 \h </w:instrText>
            </w:r>
            <w:r>
              <w:rPr>
                <w:noProof/>
                <w:webHidden/>
              </w:rPr>
            </w:r>
            <w:r>
              <w:rPr>
                <w:noProof/>
                <w:webHidden/>
              </w:rPr>
              <w:fldChar w:fldCharType="separate"/>
            </w:r>
            <w:r w:rsidR="00085E5E">
              <w:rPr>
                <w:noProof/>
                <w:webHidden/>
              </w:rPr>
              <w:t/>
            </w:r>
            <w:r>
              <w:rPr>
                <w:noProof/>
                <w:webHidden/>
              </w:rPr>
              <w:fldChar w:fldCharType="end"/>
            </w:r>
          </w:hyperlink>
        </w:p>
        <w:p w14:paraId="5A85DCB1" w14:textId="02DE1682" w:rsidR="00374B7B" w:rsidRDefault="00374B7B">
          <w:pPr>
            <w:pStyle w:val="TOC1"/>
            <w:tabs>
              <w:tab w:val="right" w:leader="dot" w:pos="9016"/>
            </w:tabs>
            <w:rPr>
              <w:rFonts w:eastAsiaTheme="minorEastAsia"/>
              <w:noProof/>
              <w:lang w:eastAsia="en-UG"/>
            </w:rPr>
          </w:pPr>
          <w:hyperlink w:anchor="_Toc232504430"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_Toc232504430 \h </w:instrText>
            </w:r>
            <w:r>
              <w:rPr>
                <w:noProof/>
                <w:webHidden/>
              </w:rPr>
            </w:r>
            <w:r>
              <w:rPr>
                <w:noProof/>
                <w:webHidden/>
              </w:rPr>
              <w:fldChar w:fldCharType="separate"/>
            </w:r>
            <w:r w:rsidR="00085E5E">
              <w:rPr>
                <w:noProof/>
                <w:webHidden/>
              </w:rPr>
              <w:t/>
            </w:r>
            <w:r>
              <w:rPr>
                <w:noProof/>
                <w:webHidden/>
              </w:rPr>
              <w:fldChar w:fldCharType="end"/>
            </w:r>
          </w:hyperlink>
        </w:p>
        <w:p w14:paraId="5C704FE3" w14:textId="5C892FBA" w:rsidR="00374B7B" w:rsidRDefault="00374B7B">
          <w:pPr>
            <w:pStyle w:val="TOC1"/>
            <w:tabs>
              <w:tab w:val="right" w:leader="dot" w:pos="9016"/>
            </w:tabs>
            <w:rPr>
              <w:rFonts w:eastAsiaTheme="minorEastAsia"/>
              <w:noProof/>
              <w:lang w:eastAsia="en-UG"/>
            </w:rPr>
          </w:pPr>
          <w:hyperlink w:anchor="_Toc232504431"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_Toc232504431 \h </w:instrText>
            </w:r>
            <w:r>
              <w:rPr>
                <w:noProof/>
                <w:webHidden/>
              </w:rPr>
            </w:r>
            <w:r>
              <w:rPr>
                <w:noProof/>
                <w:webHidden/>
              </w:rPr>
              <w:fldChar w:fldCharType="separate"/>
            </w:r>
            <w:r w:rsidR="00085E5E">
              <w:rPr>
                <w:noProof/>
                <w:webHidden/>
              </w:rPr>
              <w:t/>
            </w:r>
            <w:r>
              <w:rPr>
                <w:noProof/>
                <w:webHidden/>
              </w:rPr>
              <w:fldChar w:fldCharType="end"/>
            </w:r>
          </w:hyperlink>
        </w:p>
        <w:p w14:paraId="5BB58C48" w14:textId="094A35D5" w:rsidR="00374B7B" w:rsidRDefault="00374B7B">
          <w:pPr>
            <w:pStyle w:val="TOC1"/>
            <w:tabs>
              <w:tab w:val="right" w:leader="dot" w:pos="9016"/>
            </w:tabs>
            <w:rPr>
              <w:rFonts w:eastAsiaTheme="minorEastAsia"/>
              <w:noProof/>
              <w:lang w:eastAsia="en-UG"/>
            </w:rPr>
          </w:pPr>
          <w:hyperlink w:anchor="_Toc232504432"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_Toc232504432 \h </w:instrText>
            </w:r>
            <w:r>
              <w:rPr>
                <w:noProof/>
                <w:webHidden/>
              </w:rPr>
            </w:r>
            <w:r>
              <w:rPr>
                <w:noProof/>
                <w:webHidden/>
              </w:rPr>
              <w:fldChar w:fldCharType="separate"/>
            </w:r>
            <w:r w:rsidR="00085E5E">
              <w:rPr>
                <w:noProof/>
                <w:webHidden/>
              </w:rPr>
              <w:t/>
            </w:r>
            <w:r>
              <w:rPr>
                <w:noProof/>
                <w:webHidden/>
              </w:rPr>
              <w:fldChar w:fldCharType="end"/>
            </w:r>
          </w:hyperlink>
        </w:p>
        <w:p w14:paraId="5ED397AC" w14:textId="381C332A" w:rsidR="00374B7B" w:rsidRDefault="00374B7B">
          <w:pPr>
            <w:pStyle w:val="TOC1"/>
            <w:tabs>
              <w:tab w:val="right" w:leader="dot" w:pos="9016"/>
            </w:tabs>
            <w:rPr>
              <w:rFonts w:eastAsiaTheme="minorEastAsia"/>
              <w:noProof/>
              <w:lang w:eastAsia="en-UG"/>
            </w:rPr>
          </w:pPr>
          <w:hyperlink w:anchor="_Toc232504433" w:history="1">
            <w:r w:rsidRPr="0048494A">
              <w:rPr>
                <w:rStyle w:val="Hyperlink"/>
                <w:rFonts w:ascii="Times New Roman" w:hAnsi="Times New Roman" w:cs="Times New Roman"/>
                <w:b/>
                <w:bCs/>
                <w:noProof/>
              </w:rPr>
              <w:t/>
            </w:r>
            <w:r>
              <w:rPr>
                <w:noProof/>
                <w:webHidden/>
              </w:rPr>
              <w:tab/>
            </w:r>
            <w:r>
              <w:rPr>
                <w:noProof/>
                <w:webHidden/>
              </w:rPr>
              <w:fldChar w:fldCharType="begin"/>
            </w:r>
            <w:r>
              <w:rPr>
                <w:noProof/>
                <w:webHidden/>
              </w:rPr>
              <w:instrText xml:space="preserve"> PAGEREF _Toc232504433 \h </w:instrText>
            </w:r>
            <w:r>
              <w:rPr>
                <w:noProof/>
                <w:webHidden/>
              </w:rPr>
            </w:r>
            <w:r>
              <w:rPr>
                <w:noProof/>
                <w:webHidden/>
              </w:rPr>
              <w:fldChar w:fldCharType="separate"/>
            </w:r>
            <w:r w:rsidR="00085E5E">
              <w:rPr>
                <w:noProof/>
                <w:webHidden/>
              </w:rPr>
              <w:t/>
            </w:r>
            <w:r>
              <w:rPr>
                <w:noProof/>
                <w:webHidden/>
              </w:rPr>
              <w:fldChar w:fldCharType="end"/>
            </w:r>
          </w:hyperlink>
        </w:p>
        <w:p w14:paraId="766E8270" w14:textId="33C71E58" w:rsidR="00374B7B" w:rsidRDefault="00374B7B">
          <w:pPr>
            <w:pStyle w:val="TOC1"/>
            <w:tabs>
              <w:tab w:val="right" w:leader="dot" w:pos="9016"/>
            </w:tabs>
            <w:rPr>
              <w:rFonts w:eastAsiaTheme="minorEastAsia"/>
              <w:noProof/>
              <w:lang w:eastAsia="en-UG"/>
            </w:rPr>
          </w:pPr>
          <w:hyperlink w:anchor="_Toc232504434" w:history="1">
            <w:r w:rsidRPr="0048494A">
              <w:rPr>
                <w:rStyle w:val="Hyperlink"/>
                <w:rFonts w:ascii="Times New Roman" w:eastAsia="Calibri" w:hAnsi="Times New Roman" w:cs="Times New Roman"/>
                <w:b/>
                <w:bCs/>
                <w:noProof/>
                <w:kern w:val="0"/>
                <w:lang w:val="en-US"/>
                <w14:ligatures w14:val="none"/>
              </w:rPr>
              <w:t/>
            </w:r>
            <w:r>
              <w:rPr>
                <w:noProof/>
                <w:webHidden/>
              </w:rPr>
              <w:tab/>
            </w:r>
            <w:r>
              <w:rPr>
                <w:noProof/>
                <w:webHidden/>
              </w:rPr>
              <w:fldChar w:fldCharType="begin"/>
            </w:r>
            <w:r>
              <w:rPr>
                <w:noProof/>
                <w:webHidden/>
              </w:rPr>
              <w:instrText xml:space="preserve"> PAGEREF _Toc232504434 \h </w:instrText>
            </w:r>
            <w:r>
              <w:rPr>
                <w:noProof/>
                <w:webHidden/>
              </w:rPr>
            </w:r>
            <w:r>
              <w:rPr>
                <w:noProof/>
                <w:webHidden/>
              </w:rPr>
              <w:fldChar w:fldCharType="separate"/>
            </w:r>
            <w:r w:rsidR="00085E5E">
              <w:rPr>
                <w:noProof/>
                <w:webHidden/>
              </w:rPr>
              <w:t/>
            </w:r>
            <w:r>
              <w:rPr>
                <w:noProof/>
                <w:webHidden/>
              </w:rPr>
              <w:fldChar w:fldCharType="end"/>
            </w:r>
          </w:hyperlink>
        </w:p>
        <w:p w14:paraId="088F048B" w14:textId="59238483" w:rsidR="00374B7B" w:rsidRDefault="00374B7B">
          <w:pPr>
            <w:pStyle w:val="TOC1"/>
            <w:tabs>
              <w:tab w:val="right" w:leader="dot" w:pos="9016"/>
            </w:tabs>
            <w:rPr>
              <w:rFonts w:eastAsiaTheme="minorEastAsia"/>
              <w:noProof/>
              <w:lang w:eastAsia="en-UG"/>
            </w:rPr>
          </w:pPr>
          <w:hyperlink w:anchor="_Toc232504435"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_Toc232504435 \h </w:instrText>
            </w:r>
            <w:r>
              <w:rPr>
                <w:noProof/>
                <w:webHidden/>
              </w:rPr>
            </w:r>
            <w:r>
              <w:rPr>
                <w:noProof/>
                <w:webHidden/>
              </w:rPr>
              <w:fldChar w:fldCharType="separate"/>
            </w:r>
            <w:r w:rsidR="00085E5E">
              <w:rPr>
                <w:noProof/>
                <w:webHidden/>
              </w:rPr>
              <w:t/>
            </w:r>
            <w:r>
              <w:rPr>
                <w:noProof/>
                <w:webHidden/>
              </w:rPr>
              <w:fldChar w:fldCharType="end"/>
            </w:r>
          </w:hyperlink>
        </w:p>
        <w:p w14:paraId="71ADF3BA" w14:textId="7A2F18DF" w:rsidR="00374B7B" w:rsidRDefault="00374B7B">
          <w:pPr>
            <w:pStyle w:val="TOC1"/>
            <w:tabs>
              <w:tab w:val="right" w:leader="dot" w:pos="9016"/>
            </w:tabs>
            <w:rPr>
              <w:rFonts w:eastAsiaTheme="minorEastAsia"/>
              <w:noProof/>
              <w:lang w:eastAsia="en-UG"/>
            </w:rPr>
          </w:pPr>
          <w:hyperlink w:anchor="_Toc232504436"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_Toc232504436 \h </w:instrText>
            </w:r>
            <w:r>
              <w:rPr>
                <w:noProof/>
                <w:webHidden/>
              </w:rPr>
            </w:r>
            <w:r>
              <w:rPr>
                <w:noProof/>
                <w:webHidden/>
              </w:rPr>
              <w:fldChar w:fldCharType="separate"/>
            </w:r>
            <w:r w:rsidR="00085E5E">
              <w:rPr>
                <w:noProof/>
                <w:webHidden/>
              </w:rPr>
              <w:t/>
            </w:r>
            <w:r>
              <w:rPr>
                <w:noProof/>
                <w:webHidden/>
              </w:rPr>
              <w:fldChar w:fldCharType="end"/>
            </w:r>
          </w:hyperlink>
        </w:p>
        <w:p w14:paraId="396C1F5B" w14:textId="77E524FD" w:rsidR="00374B7B" w:rsidRDefault="00374B7B">
          <w:pPr>
            <w:pStyle w:val="TOC1"/>
            <w:tabs>
              <w:tab w:val="right" w:leader="dot" w:pos="9016"/>
            </w:tabs>
            <w:rPr>
              <w:rFonts w:eastAsiaTheme="minorEastAsia"/>
              <w:noProof/>
              <w:lang w:eastAsia="en-UG"/>
            </w:rPr>
          </w:pPr>
          <w:hyperlink w:anchor="_Toc232504437"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_Toc232504437 \h </w:instrText>
            </w:r>
            <w:r>
              <w:rPr>
                <w:noProof/>
                <w:webHidden/>
              </w:rPr>
            </w:r>
            <w:r>
              <w:rPr>
                <w:noProof/>
                <w:webHidden/>
              </w:rPr>
              <w:fldChar w:fldCharType="separate"/>
            </w:r>
            <w:r w:rsidR="00085E5E">
              <w:rPr>
                <w:noProof/>
                <w:webHidden/>
              </w:rPr>
              <w:t/>
            </w:r>
            <w:r>
              <w:rPr>
                <w:noProof/>
                <w:webHidden/>
              </w:rPr>
              <w:fldChar w:fldCharType="end"/>
            </w:r>
          </w:hyperlink>
        </w:p>
        <w:p w14:paraId="03FBB869" w14:textId="31CFDE11" w:rsidR="00374B7B" w:rsidRDefault="00374B7B">
          <w:pPr>
            <w:pStyle w:val="TOC1"/>
            <w:tabs>
              <w:tab w:val="right" w:leader="dot" w:pos="9016"/>
            </w:tabs>
            <w:rPr>
              <w:rFonts w:eastAsiaTheme="minorEastAsia"/>
              <w:noProof/>
              <w:lang w:eastAsia="en-UG"/>
            </w:rPr>
          </w:pPr>
          <w:hyperlink w:anchor="_Toc232504438"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_Toc232504438 \h </w:instrText>
            </w:r>
            <w:r>
              <w:rPr>
                <w:noProof/>
                <w:webHidden/>
              </w:rPr>
            </w:r>
            <w:r>
              <w:rPr>
                <w:noProof/>
                <w:webHidden/>
              </w:rPr>
              <w:fldChar w:fldCharType="separate"/>
            </w:r>
            <w:r w:rsidR="00085E5E">
              <w:rPr>
                <w:noProof/>
                <w:webHidden/>
              </w:rPr>
              <w:t/>
            </w:r>
            <w:r>
              <w:rPr>
                <w:noProof/>
                <w:webHidden/>
              </w:rPr>
              <w:fldChar w:fldCharType="end"/>
            </w:r>
          </w:hyperlink>
        </w:p>
        <w:p w14:paraId="6ADE3928" w14:textId="69475C47" w:rsidR="00374B7B" w:rsidRDefault="00374B7B">
          <w:pPr>
            <w:pStyle w:val="TOC1"/>
            <w:tabs>
              <w:tab w:val="right" w:leader="dot" w:pos="9016"/>
            </w:tabs>
            <w:rPr>
              <w:rFonts w:eastAsiaTheme="minorEastAsia"/>
              <w:noProof/>
              <w:lang w:eastAsia="en-UG"/>
            </w:rPr>
          </w:pPr>
          <w:hyperlink w:anchor="_Toc232504439" w:history="1">
            <w:r w:rsidRPr="0048494A">
              <w:rPr>
                <w:rStyle w:val="Hyperlink"/>
                <w:rFonts w:ascii="Times New Roman" w:eastAsia="Calibri" w:hAnsi="Times New Roman" w:cs="Times New Roman"/>
                <w:b/>
                <w:bCs/>
                <w:noProof/>
                <w:lang w:val="en-US"/>
              </w:rPr>
              <w:t/>
            </w:r>
            <w:r>
              <w:rPr>
                <w:noProof/>
                <w:webHidden/>
              </w:rPr>
              <w:tab/>
            </w:r>
            <w:r>
              <w:rPr>
                <w:noProof/>
                <w:webHidden/>
              </w:rPr>
              <w:fldChar w:fldCharType="begin"/>
            </w:r>
            <w:r>
              <w:rPr>
                <w:noProof/>
                <w:webHidden/>
              </w:rPr>
              <w:instrText xml:space="preserve"> PAGEREF _Toc232504439 \h </w:instrText>
            </w:r>
            <w:r>
              <w:rPr>
                <w:noProof/>
                <w:webHidden/>
              </w:rPr>
            </w:r>
            <w:r>
              <w:rPr>
                <w:noProof/>
                <w:webHidden/>
              </w:rPr>
              <w:fldChar w:fldCharType="separate"/>
            </w:r>
            <w:r w:rsidR="00085E5E">
              <w:rPr>
                <w:noProof/>
                <w:webHidden/>
              </w:rPr>
              <w:t/>
            </w:r>
            <w:r>
              <w:rPr>
                <w:noProof/>
                <w:webHidden/>
              </w:rPr>
              <w:fldChar w:fldCharType="end"/>
            </w:r>
          </w:hyperlink>
        </w:p>
        <w:p w14:paraId="6A43A964" w14:textId="6BFAD457" w:rsidR="00374B7B" w:rsidRDefault="00374B7B">
          <w:pPr>
            <w:pStyle w:val="TOC1"/>
            <w:tabs>
              <w:tab w:val="right" w:leader="dot" w:pos="9016"/>
            </w:tabs>
            <w:rPr>
              <w:rFonts w:eastAsiaTheme="minorEastAsia"/>
              <w:noProof/>
              <w:lang w:eastAsia="en-UG"/>
            </w:rPr>
          </w:pPr>
          <w:hyperlink w:anchor="_Toc232504440" w:history="1">
            <w:r w:rsidRPr="0048494A">
              <w:rPr>
                <w:rStyle w:val="Hyperlink"/>
                <w:rFonts w:ascii="Times New Roman" w:hAnsi="Times New Roman" w:cs="Times New Roman"/>
                <w:b/>
                <w:bCs/>
                <w:noProof/>
              </w:rPr>
              <w:t/>
            </w:r>
            <w:r>
              <w:rPr>
                <w:noProof/>
                <w:webHidden/>
              </w:rPr>
              <w:tab/>
            </w:r>
            <w:r>
              <w:rPr>
                <w:noProof/>
                <w:webHidden/>
              </w:rPr>
              <w:fldChar w:fldCharType="begin"/>
            </w:r>
            <w:r>
              <w:rPr>
                <w:noProof/>
                <w:webHidden/>
              </w:rPr>
              <w:instrText xml:space="preserve"> PAGEREF _Toc232504440 \h </w:instrText>
            </w:r>
            <w:r>
              <w:rPr>
                <w:noProof/>
                <w:webHidden/>
              </w:rPr>
            </w:r>
            <w:r>
              <w:rPr>
                <w:noProof/>
                <w:webHidden/>
              </w:rPr>
              <w:fldChar w:fldCharType="separate"/>
            </w:r>
            <w:r w:rsidR="00085E5E">
              <w:rPr>
                <w:noProof/>
                <w:webHidden/>
              </w:rPr>
              <w:t/>
            </w:r>
            <w:r>
              <w:rPr>
                <w:noProof/>
                <w:webHidden/>
              </w:rPr>
              <w:fldChar w:fldCharType="end"/>
            </w:r>
          </w:hyperlink>
        </w:p>
        <w:p w14:paraId="5463B402" w14:textId="40C656E4" w:rsidR="00450650" w:rsidRDefault="00450650">
          <w:r>
            <w:rPr>
              <w:b/>
              <w:bCs/>
              <w:noProof/>
            </w:rPr>
            <w:fldChar w:fldCharType="end"/>
          </w:r>
        </w:p>
      </w:sdtContent>
    </w:sdt>
    <w:p w14:paraId="693C62C3" w14:textId="77777777" w:rsidR="00450650" w:rsidRDefault="00450650" w:rsidP="007D532B">
      <w:pPr>
        <w:pStyle w:val="Heading1"/>
        <w:rPr>
          <w:rFonts w:ascii="Times New Roman" w:hAnsi="Times New Roman" w:cs="Times New Roman"/>
          <w:b/>
          <w:bCs/>
          <w:color w:val="000000" w:themeColor="text1"/>
          <w:sz w:val="28"/>
          <w:szCs w:val="28"/>
        </w:rPr>
      </w:pPr>
    </w:p>
    <w:p w14:paraId="0BF81436" w14:textId="77777777" w:rsidR="00450650" w:rsidRDefault="00450650" w:rsidP="007D532B">
      <w:pPr>
        <w:pStyle w:val="Heading1"/>
        <w:rPr>
          <w:rFonts w:ascii="Times New Roman" w:hAnsi="Times New Roman" w:cs="Times New Roman"/>
          <w:b/>
          <w:bCs/>
          <w:color w:val="000000" w:themeColor="text1"/>
          <w:sz w:val="28"/>
          <w:szCs w:val="28"/>
        </w:rPr>
      </w:pPr>
    </w:p>
    <w:p w14:paraId="2F1C7476" w14:textId="77777777" w:rsidR="00450650" w:rsidRPr="00450650" w:rsidRDefault="00450650" w:rsidP="00450650"/>
    <w:p w14:paraId="39671B5E" w14:textId="32B6CBFA" w:rsidR="000812F5" w:rsidRPr="000812F5" w:rsidRDefault="000812F5" w:rsidP="00450650">
      <w:pPr>
        <w:pStyle w:val="Heading1"/>
        <w:jc w:val="center"/>
        <w:rPr>
          <w:rFonts w:ascii="Times New Roman" w:hAnsi="Times New Roman" w:cs="Times New Roman"/>
          <w:b/>
          <w:bCs/>
          <w:color w:val="000000" w:themeColor="text1"/>
          <w:sz w:val="28"/>
          <w:szCs w:val="28"/>
        </w:rPr>
      </w:pPr>
      <w:bookmarkStart w:id="19" w:name="_Toc232504393"/>
      <w:r w:rsidRPr="000812F5">
        <w:rPr>
          <w:rFonts w:ascii="Times New Roman" w:hAnsi="Times New Roman" w:cs="Times New Roman"/>
          <w:b/>
          <w:bCs/>
          <w:color w:val="000000" w:themeColor="text1"/>
          <w:sz w:val="28"/>
          <w:szCs w:val="28"/>
        </w:rPr>
        <w:lastRenderedPageBreak/>
        <w:t/>
      </w:r>
      <w:bookmarkEnd w:id="18"/>
      <w:bookmarkEnd w:id="19"/>
    </w:p>
    <w:p w14:paraId="1ED8CDF5"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7E61EECA"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0E12C3D5"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Cs w:val="22"/>
          <w:lang w:val="en-US"/>
          <w14:ligatures w14:val="none"/>
        </w:rPr>
        <w:t/>
      </w:r>
    </w:p>
    <w:p w14:paraId="00EF6D04" w14:textId="77777777" w:rsidR="005055F6" w:rsidRPr="005055F6" w:rsidRDefault="005055F6" w:rsidP="005055F6">
      <w:pPr>
        <w:spacing w:after="0" w:line="360" w:lineRule="auto"/>
        <w:jc w:val="both"/>
        <w:rPr>
          <w:rFonts w:ascii="Times New Roman" w:eastAsia="Calibri" w:hAnsi="Times New Roman" w:cs="Times New Roman"/>
          <w:kern w:val="0"/>
          <w:lang w:val="en-US"/>
          <w14:ligatures w14:val="none"/>
        </w:rPr>
      </w:pPr>
      <w:r w:rsidRPr="005055F6">
        <w:rPr>
          <w:rFonts w:ascii="Times New Roman" w:eastAsia="Calibri" w:hAnsi="Times New Roman" w:cs="Times New Roman"/>
          <w:kern w:val="0"/>
          <w:szCs w:val="22"/>
          <w:lang w:val="en-US"/>
          <w14:ligatures w14:val="none"/>
        </w:rPr>
        <w:t xml:space="preserve"/>
      </w:r>
      <w:r w:rsidRPr="005055F6">
        <w:rPr>
          <w:rFonts w:ascii="Times New Roman" w:eastAsia="Calibri" w:hAnsi="Times New Roman" w:cs="Times New Roman"/>
          <w:kern w:val="0"/>
          <w:lang w:val="en-US"/>
          <w14:ligatures w14:val="none"/>
        </w:rPr>
        <w:t/>
      </w:r>
    </w:p>
    <w:p w14:paraId="7C35F37D" w14:textId="77777777" w:rsidR="005055F6" w:rsidRPr="005055F6" w:rsidRDefault="005055F6" w:rsidP="005055F6">
      <w:pPr>
        <w:spacing w:after="0" w:line="360" w:lineRule="auto"/>
        <w:jc w:val="both"/>
        <w:rPr>
          <w:rFonts w:ascii="Times New Roman" w:eastAsia="Calibri" w:hAnsi="Times New Roman" w:cs="Times New Roman"/>
          <w:kern w:val="0"/>
          <w:lang w:val="en-US"/>
          <w14:ligatures w14:val="none"/>
        </w:rPr>
      </w:pPr>
      <w:r w:rsidRPr="005055F6">
        <w:rPr>
          <w:rFonts w:ascii="Times New Roman" w:eastAsia="Calibri" w:hAnsi="Times New Roman" w:cs="Times New Roman"/>
          <w:kern w:val="0"/>
          <w:lang w:val="en-US"/>
          <w14:ligatures w14:val="none"/>
        </w:rPr>
        <w:t/>
      </w:r>
    </w:p>
    <w:p w14:paraId="3CCAF5BA"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5141B490"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60B8E9E7"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30F22AD8" w14:textId="77777777" w:rsidR="005055F6" w:rsidRPr="005055F6" w:rsidRDefault="005055F6" w:rsidP="005055F6">
      <w:pPr>
        <w:spacing w:after="200" w:line="360" w:lineRule="auto"/>
        <w:jc w:val="both"/>
        <w:rPr>
          <w:rFonts w:ascii="Times New Roman" w:eastAsia="Calibri" w:hAnsi="Times New Roman" w:cs="Times New Roman"/>
          <w:kern w:val="0"/>
          <w:sz w:val="22"/>
          <w:szCs w:val="22"/>
          <w:lang w:val="en-US"/>
          <w14:ligatures w14:val="none"/>
        </w:rPr>
      </w:pPr>
      <w:r w:rsidRPr="005055F6">
        <w:rPr>
          <w:rFonts w:ascii="Times New Roman" w:eastAsia="Calibri" w:hAnsi="Times New Roman" w:cs="Times New Roman"/>
          <w:kern w:val="0"/>
          <w:sz w:val="22"/>
          <w:szCs w:val="22"/>
          <w:lang w:val="en-US"/>
          <w14:ligatures w14:val="none"/>
        </w:rPr>
        <w:t/>
      </w:r>
    </w:p>
    <w:p w14:paraId="556277D6" w14:textId="77777777" w:rsidR="005055F6" w:rsidRPr="005055F6" w:rsidRDefault="005055F6" w:rsidP="005055F6">
      <w:pPr>
        <w:spacing w:line="276" w:lineRule="auto"/>
        <w:rPr>
          <w:rFonts w:ascii="Aptos" w:eastAsia="Aptos" w:hAnsi="Aptos" w:cs="Times New Roman"/>
        </w:rPr>
      </w:pPr>
    </w:p>
    <w:p w14:paraId="281887CA" w14:textId="77777777" w:rsidR="000812F5" w:rsidRDefault="000812F5" w:rsidP="005055F6">
      <w:pPr>
        <w:pStyle w:val="Heading1"/>
        <w:rPr>
          <w:rFonts w:ascii="Times New Roman" w:eastAsia="Times New Roman" w:hAnsi="Times New Roman" w:cs="Times New Roman"/>
          <w:b/>
          <w:bCs/>
          <w:color w:val="000000" w:themeColor="text1"/>
          <w:sz w:val="28"/>
          <w:szCs w:val="28"/>
          <w:lang w:val="en-US"/>
        </w:rPr>
      </w:pPr>
    </w:p>
    <w:p w14:paraId="2DDC9A2F" w14:textId="77777777" w:rsidR="000812F5" w:rsidRDefault="000812F5" w:rsidP="000812F5">
      <w:pPr>
        <w:pStyle w:val="Heading1"/>
        <w:jc w:val="center"/>
        <w:rPr>
          <w:rFonts w:ascii="Times New Roman" w:eastAsia="Times New Roman" w:hAnsi="Times New Roman" w:cs="Times New Roman"/>
          <w:b/>
          <w:bCs/>
          <w:color w:val="000000" w:themeColor="text1"/>
          <w:sz w:val="28"/>
          <w:szCs w:val="28"/>
          <w:lang w:val="en-US"/>
        </w:rPr>
      </w:pPr>
    </w:p>
    <w:p w14:paraId="2BA43B1F" w14:textId="77777777" w:rsidR="000812F5" w:rsidRDefault="000812F5" w:rsidP="000812F5">
      <w:pPr>
        <w:pStyle w:val="Heading1"/>
        <w:jc w:val="center"/>
        <w:rPr>
          <w:rFonts w:ascii="Times New Roman" w:eastAsia="Times New Roman" w:hAnsi="Times New Roman" w:cs="Times New Roman"/>
          <w:b/>
          <w:bCs/>
          <w:color w:val="000000" w:themeColor="text1"/>
          <w:sz w:val="28"/>
          <w:szCs w:val="28"/>
          <w:lang w:val="en-US"/>
        </w:rPr>
      </w:pPr>
    </w:p>
    <w:p w14:paraId="0E26CDE5" w14:textId="77777777" w:rsidR="000812F5" w:rsidRDefault="000812F5" w:rsidP="000812F5">
      <w:pPr>
        <w:pStyle w:val="Heading1"/>
        <w:jc w:val="center"/>
        <w:rPr>
          <w:rFonts w:ascii="Times New Roman" w:eastAsia="Times New Roman" w:hAnsi="Times New Roman" w:cs="Times New Roman"/>
          <w:b/>
          <w:bCs/>
          <w:color w:val="000000" w:themeColor="text1"/>
          <w:sz w:val="28"/>
          <w:szCs w:val="28"/>
          <w:lang w:val="en-US"/>
        </w:rPr>
      </w:pPr>
    </w:p>
    <w:p w14:paraId="1C8695D2" w14:textId="77777777" w:rsidR="005055F6" w:rsidRPr="005055F6" w:rsidRDefault="005055F6" w:rsidP="005055F6">
      <w:pPr>
        <w:rPr>
          <w:lang w:val="en-US"/>
        </w:rPr>
      </w:pPr>
    </w:p>
    <w:p w14:paraId="7EFDA583" w14:textId="5D84A16A" w:rsidR="00DE3461" w:rsidRPr="000812F5" w:rsidRDefault="00DE3461" w:rsidP="000812F5">
      <w:pPr>
        <w:pStyle w:val="Heading1"/>
        <w:jc w:val="center"/>
        <w:rPr>
          <w:rFonts w:ascii="Times New Roman" w:eastAsia="Times New Roman" w:hAnsi="Times New Roman" w:cs="Times New Roman"/>
          <w:b/>
          <w:bCs/>
          <w:color w:val="000000" w:themeColor="text1"/>
          <w:sz w:val="28"/>
          <w:szCs w:val="28"/>
          <w:lang w:val="en-US"/>
        </w:rPr>
      </w:pPr>
      <w:bookmarkStart w:id="20" w:name="_Toc232240202"/>
      <w:bookmarkStart w:id="21" w:name="_Toc232504394"/>
      <w:r w:rsidRPr="000812F5">
        <w:rPr>
          <w:rFonts w:ascii="Times New Roman" w:eastAsia="Times New Roman" w:hAnsi="Times New Roman" w:cs="Times New Roman"/>
          <w:b/>
          <w:bCs/>
          <w:color w:val="000000" w:themeColor="text1"/>
          <w:sz w:val="28"/>
          <w:szCs w:val="28"/>
          <w:lang w:val="en-US"/>
        </w:rPr>
        <w:lastRenderedPageBreak/>
        <w:t/>
      </w:r>
      <w:bookmarkEnd w:id="17"/>
      <w:bookmarkEnd w:id="20"/>
      <w:bookmarkEnd w:id="21"/>
    </w:p>
    <w:p w14:paraId="63C3836E" w14:textId="77777777" w:rsidR="00DE3461" w:rsidRPr="00DE3461" w:rsidRDefault="00DE3461" w:rsidP="00DE3461">
      <w:pPr>
        <w:spacing w:line="259" w:lineRule="auto"/>
        <w:rPr>
          <w:rFonts w:ascii="Calibri" w:eastAsia="Calibri" w:hAnsi="Calibri" w:cs="Times New Roman"/>
          <w:kern w:val="0"/>
          <w:sz w:val="22"/>
          <w:szCs w:val="22"/>
          <w:lang w:val="en-US"/>
          <w14:ligatures w14:val="none"/>
        </w:rPr>
      </w:pPr>
    </w:p>
    <w:p w14:paraId="7875B5DE" w14:textId="77777777" w:rsidR="00450650" w:rsidRPr="00450650" w:rsidRDefault="00450650" w:rsidP="00450650">
      <w:pPr>
        <w:spacing w:after="200" w:line="360" w:lineRule="auto"/>
        <w:jc w:val="both"/>
        <w:rPr>
          <w:rFonts w:ascii="Times New Roman" w:eastAsia="Calibri" w:hAnsi="Times New Roman" w:cs="Times New Roman"/>
          <w:kern w:val="0"/>
          <w:szCs w:val="22"/>
          <w:lang w:val="en-US"/>
          <w14:ligatures w14:val="none"/>
        </w:rPr>
      </w:pPr>
      <w:r w:rsidRPr="00450650">
        <w:rPr>
          <w:rFonts w:ascii="Times New Roman" w:eastAsia="Calibri" w:hAnsi="Times New Roman" w:cs="Times New Roman"/>
          <w:kern w:val="0"/>
          <w:szCs w:val="22"/>
          <w:lang w:val="en-US"/>
          <w14:ligatures w14:val="none"/>
        </w:rPr>
        <w:t/>
      </w:r>
    </w:p>
    <w:p w14:paraId="155283CB" w14:textId="77777777" w:rsidR="00DE3461" w:rsidRPr="00450650"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996BFAA"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4743AA15"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09E0D2DB"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105CC44"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67A02BA"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31C771FD"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4B6CB746"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4BFD365"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6E1D90CC"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7F48CA68"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689F1FE"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5155AA5"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6F431659"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7BBD4D30" w14:textId="77777777" w:rsidR="00DE3461" w:rsidRP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8472A31"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558A0FF"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E3812BB"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3FB17382"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149E740C"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547B103"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53A76D7F"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3D02776C"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5D10D73D"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80FD580"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64045957"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9D02EDF"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6BB10FF"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0F48CC7"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5E99F697"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2958075F" w14:textId="77777777" w:rsidR="00DE3461" w:rsidRDefault="00DE3461" w:rsidP="00DE3461">
      <w:pPr>
        <w:tabs>
          <w:tab w:val="left" w:pos="1105"/>
        </w:tabs>
        <w:spacing w:after="0" w:line="360" w:lineRule="auto"/>
        <w:ind w:left="283" w:right="283"/>
        <w:jc w:val="both"/>
        <w:rPr>
          <w:rFonts w:ascii="Times New Roman" w:eastAsia="Calibri" w:hAnsi="Times New Roman" w:cs="Times New Roman"/>
          <w:kern w:val="0"/>
          <w:szCs w:val="22"/>
          <w:lang w:val="en-US"/>
          <w14:ligatures w14:val="none"/>
        </w:rPr>
      </w:pPr>
    </w:p>
    <w:p w14:paraId="4D2A681A" w14:textId="77777777" w:rsidR="00DE3461" w:rsidRPr="000812F5" w:rsidRDefault="00DE3461" w:rsidP="000812F5">
      <w:pPr>
        <w:pStyle w:val="Heading1"/>
        <w:jc w:val="center"/>
        <w:rPr>
          <w:rFonts w:ascii="Times New Roman" w:eastAsia="Times New Roman" w:hAnsi="Times New Roman" w:cs="Times New Roman"/>
          <w:b/>
          <w:bCs/>
          <w:color w:val="000000" w:themeColor="text1"/>
          <w:sz w:val="16"/>
          <w:szCs w:val="28"/>
          <w:lang w:val="en-US"/>
        </w:rPr>
      </w:pPr>
      <w:bookmarkStart w:id="22" w:name="_Toc222655007"/>
      <w:bookmarkStart w:id="23" w:name="_Toc232240203"/>
      <w:bookmarkStart w:id="24" w:name="_Toc232504395"/>
      <w:r w:rsidRPr="000812F5">
        <w:rPr>
          <w:rFonts w:ascii="Times New Roman" w:eastAsia="Times New Roman" w:hAnsi="Times New Roman" w:cs="Times New Roman"/>
          <w:b/>
          <w:bCs/>
          <w:color w:val="000000" w:themeColor="text1"/>
          <w:sz w:val="28"/>
          <w:szCs w:val="28"/>
          <w:lang w:val="en-US"/>
        </w:rPr>
        <w:t/>
      </w:r>
      <w:bookmarkEnd w:id="22"/>
      <w:bookmarkEnd w:id="23"/>
      <w:bookmarkEnd w:id="24"/>
    </w:p>
    <w:p w14:paraId="6EE8802A"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12497AEA" w14:textId="77777777" w:rsidR="00730CE8" w:rsidRPr="008B721E" w:rsidRDefault="00730CE8" w:rsidP="00730CE8">
      <w:pPr>
        <w:pStyle w:val="NoSpacing"/>
        <w:spacing w:line="360" w:lineRule="auto"/>
        <w:jc w:val="both"/>
        <w:rPr>
          <w:rFonts w:ascii="Times New Roman" w:hAnsi="Times New Roman" w:cs="Times New Roman"/>
        </w:rPr>
      </w:pPr>
      <w:r w:rsidRPr="008B721E">
        <w:rPr>
          <w:rFonts w:ascii="Times New Roman" w:hAnsi="Times New Roman" w:cs="Times New Roman"/>
          <w:lang w:val="en-US"/>
        </w:rPr>
        <w:t xml:space="preserve"/>
      </w:r>
    </w:p>
    <w:p w14:paraId="27FD295E"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w:r>
    </w:p>
    <w:p w14:paraId="3628C421"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xml:space="preserve"/>
      </w:r>
    </w:p>
    <w:p w14:paraId="54F8FCAE"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xml:space="preserve"/>
      </w:r>
    </w:p>
    <w:p w14:paraId="6F027F1E"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w:r>
    </w:p>
    <w:p w14:paraId="4DD38EEB"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xml:space="preserve"/>
      </w:r>
    </w:p>
    <w:p w14:paraId="481EB24D"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w:r>
    </w:p>
    <w:p w14:paraId="5CAB0126"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w:r>
    </w:p>
    <w:p w14:paraId="2757EC18" w14:textId="77777777" w:rsidR="00730CE8" w:rsidRPr="008B721E" w:rsidRDefault="00730CE8" w:rsidP="00730CE8">
      <w:pPr>
        <w:pStyle w:val="NoSpacing"/>
        <w:spacing w:line="360" w:lineRule="auto"/>
        <w:jc w:val="both"/>
        <w:rPr>
          <w:rFonts w:ascii="Times New Roman" w:hAnsi="Times New Roman" w:cs="Times New Roman"/>
        </w:rPr>
      </w:pPr>
      <w:r w:rsidRPr="008B721E">
        <w:rPr>
          <w:rFonts w:ascii="Times New Roman" w:hAnsi="Times New Roman" w:cs="Times New Roman"/>
        </w:rPr>
        <w:t xml:space="preserve"/>
      </w:r>
    </w:p>
    <w:p w14:paraId="73090DA9"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xml:space="preserve"/>
      </w:r>
    </w:p>
    <w:p w14:paraId="3D5E0E65"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w:r>
    </w:p>
    <w:p w14:paraId="5C5B1839" w14:textId="77777777" w:rsidR="00730CE8" w:rsidRPr="008B721E" w:rsidRDefault="00730CE8" w:rsidP="00730CE8">
      <w:pPr>
        <w:pStyle w:val="NoSpacing"/>
        <w:spacing w:line="360" w:lineRule="auto"/>
        <w:jc w:val="both"/>
        <w:rPr>
          <w:rFonts w:ascii="Times New Roman" w:hAnsi="Times New Roman" w:cs="Times New Roman"/>
          <w:lang w:val="en-US"/>
        </w:rPr>
      </w:pPr>
      <w:r w:rsidRPr="008B721E">
        <w:rPr>
          <w:rFonts w:ascii="Times New Roman" w:hAnsi="Times New Roman" w:cs="Times New Roman"/>
          <w:lang w:val="en-US"/>
        </w:rPr>
        <w:t xml:space="preserve"/>
      </w:r>
    </w:p>
    <w:p w14:paraId="0ED1C18B"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1FFA99E2"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6BEE4944"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2F7DB190"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04119E88"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32FB8A3E"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76F34742"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6E01ADE7"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51796BBB"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3A26C5AB"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7C79F7B3" w14:textId="77777777" w:rsidR="00DE3461" w:rsidRPr="00DE3461" w:rsidRDefault="00DE3461" w:rsidP="00DE3461">
      <w:pPr>
        <w:spacing w:after="0" w:line="360" w:lineRule="auto"/>
        <w:ind w:left="283"/>
        <w:rPr>
          <w:rFonts w:ascii="Times New Roman" w:eastAsia="Calibri" w:hAnsi="Times New Roman" w:cs="Times New Roman"/>
          <w:kern w:val="0"/>
          <w:lang w:val="en-US"/>
          <w14:ligatures w14:val="none"/>
        </w:rPr>
      </w:pPr>
    </w:p>
    <w:p w14:paraId="78074E8D" w14:textId="77777777" w:rsidR="000812F5" w:rsidRDefault="000812F5" w:rsidP="000812F5">
      <w:pPr>
        <w:pStyle w:val="Heading1"/>
        <w:jc w:val="center"/>
        <w:rPr>
          <w:rFonts w:ascii="Times New Roman" w:eastAsia="Times New Roman" w:hAnsi="Times New Roman" w:cs="Times New Roman"/>
          <w:b/>
          <w:bCs/>
          <w:color w:val="000000" w:themeColor="text1"/>
          <w:sz w:val="28"/>
          <w:szCs w:val="28"/>
          <w:lang w:val="en-US"/>
        </w:rPr>
      </w:pPr>
      <w:bookmarkStart w:id="25" w:name="_Toc222655008"/>
    </w:p>
    <w:p w14:paraId="3A23A529" w14:textId="77777777" w:rsidR="00976776" w:rsidRDefault="00976776" w:rsidP="00976776">
      <w:pPr>
        <w:rPr>
          <w:lang w:val="en-US"/>
        </w:rPr>
      </w:pPr>
    </w:p>
    <w:p w14:paraId="25E77881" w14:textId="77777777" w:rsidR="00976776" w:rsidRDefault="00976776" w:rsidP="00976776">
      <w:pPr>
        <w:rPr>
          <w:lang w:val="en-US"/>
        </w:rPr>
      </w:pPr>
    </w:p>
    <w:p w14:paraId="4CF5C1E3" w14:textId="77777777" w:rsidR="00E96862" w:rsidRDefault="00E96862" w:rsidP="00976776">
      <w:pPr>
        <w:rPr>
          <w:lang w:val="en-US"/>
        </w:rPr>
      </w:pPr>
    </w:p>
    <w:p w14:paraId="31F782CF" w14:textId="77777777" w:rsidR="00E96862" w:rsidRPr="00976776" w:rsidRDefault="00E96862" w:rsidP="00976776">
      <w:pPr>
        <w:rPr>
          <w:lang w:val="en-US"/>
        </w:rPr>
      </w:pPr>
    </w:p>
    <w:p w14:paraId="0546BAD9" w14:textId="77777777" w:rsidR="00976776" w:rsidRPr="00E96862" w:rsidRDefault="00DE3461" w:rsidP="00E96862">
      <w:pPr>
        <w:pStyle w:val="Heading1"/>
        <w:spacing w:line="480" w:lineRule="auto"/>
        <w:jc w:val="center"/>
        <w:rPr>
          <w:rFonts w:ascii="Times New Roman" w:hAnsi="Times New Roman" w:cs="Times New Roman"/>
          <w:b/>
          <w:bCs/>
          <w:color w:val="auto"/>
          <w:sz w:val="28"/>
          <w:szCs w:val="28"/>
        </w:rPr>
      </w:pPr>
      <w:bookmarkStart w:id="26" w:name="_Toc232240204"/>
      <w:bookmarkStart w:id="27" w:name="_Toc232504396"/>
      <w:r w:rsidRPr="00E96862">
        <w:rPr>
          <w:rFonts w:ascii="Times New Roman" w:hAnsi="Times New Roman" w:cs="Times New Roman"/>
          <w:b/>
          <w:bCs/>
          <w:color w:val="auto"/>
          <w:sz w:val="28"/>
          <w:szCs w:val="28"/>
        </w:rPr>
        <w:lastRenderedPageBreak/>
        <w:t>ABSTRACT</w:t>
      </w:r>
      <w:bookmarkEnd w:id="25"/>
      <w:bookmarkEnd w:id="26"/>
      <w:bookmarkEnd w:id="27"/>
    </w:p>
    <w:p w14:paraId="3687430B" w14:textId="77777777" w:rsidR="00DA396A" w:rsidRPr="002F0616" w:rsidRDefault="00DA396A" w:rsidP="00DA396A">
      <w:pPr>
        <w:spacing w:after="200" w:line="360" w:lineRule="auto"/>
        <w:jc w:val="both"/>
        <w:rPr>
          <w:rFonts w:ascii="Times New Roman" w:eastAsia="Calibri" w:hAnsi="Times New Roman" w:cs="Times New Roman"/>
          <w:kern w:val="0"/>
          <w:szCs w:val="22"/>
          <w14:ligatures w14:val="none"/>
        </w:rPr>
      </w:pPr>
      <w:r w:rsidRPr="002F0616">
        <w:rPr>
          <w:rFonts w:ascii="Times New Roman" w:eastAsia="Calibri" w:hAnsi="Times New Roman" w:cs="Times New Roman"/>
          <w:kern w:val="0"/>
          <w:szCs w:val="22"/>
          <w14:ligatures w14:val="none"/>
        </w:rPr>
        <w:t xml:space="preserve">This study provides a comprehensive inventory of the avian communities within Nimule National Park, South Sudan, addressing the critical need for baseline biodiversity data in this ecologically significant region. The primary objectives were to identify the taxonomic composition of resident bird species, determine their relative abundance across distinct habitat types, and evaluate how local environmental characteristics influence community structure and diversity. Utilizing the Time Species Count (TSC) method, which allows for standardized assessment of species richness and relative frequency over defined temporal intervals, researchers conducted systematic surveys across varied landscapes, including riverine forests, open woodlands, and savanna grasslands. </w:t>
      </w:r>
    </w:p>
    <w:p w14:paraId="7E23DD0D" w14:textId="7437A65E" w:rsidR="00DA396A" w:rsidRPr="002F0616" w:rsidRDefault="00DA396A" w:rsidP="00DA396A">
      <w:pPr>
        <w:spacing w:after="200" w:line="360" w:lineRule="auto"/>
        <w:jc w:val="both"/>
        <w:rPr>
          <w:rFonts w:ascii="Times New Roman" w:eastAsia="Calibri" w:hAnsi="Times New Roman" w:cs="Times New Roman"/>
          <w:kern w:val="0"/>
          <w:szCs w:val="22"/>
          <w14:ligatures w14:val="none"/>
        </w:rPr>
      </w:pPr>
      <w:r w:rsidRPr="002F0616">
        <w:rPr>
          <w:rFonts w:ascii="Times New Roman" w:eastAsia="Calibri" w:hAnsi="Times New Roman" w:cs="Times New Roman"/>
          <w:kern w:val="0"/>
          <w:szCs w:val="22"/>
          <w14:ligatures w14:val="none"/>
        </w:rPr>
        <w:t>The findings indicate a high level of avian richness, with numerous species identified across diverse families, reflecting the park's role as a vital corridor for both resident and migratory populations. The study identified a total of 2,248 individual birds, representing 63 distinct families, highlighting the park's significant role as a refuge for avian biodiversity. Riverine habitats consistently exhibited higher species diversity indices compared to open savanna, likely due to the availability of water, nesting sites, and diverse food resources. The study utilized the Shannon-Weiner Index (</w:t>
      </w:r>
      <m:oMath>
        <m:sSup>
          <m:sSupPr>
            <m:ctrlPr>
              <w:rPr>
                <w:rFonts w:ascii="Cambria Math" w:eastAsia="Calibri" w:hAnsi="Cambria Math" w:cs="Times New Roman"/>
                <w:kern w:val="0"/>
                <w:szCs w:val="22"/>
                <w14:ligatures w14:val="none"/>
              </w:rPr>
            </m:ctrlPr>
          </m:sSupPr>
          <m:e>
            <m:r>
              <w:rPr>
                <w:rFonts w:ascii="Cambria Math" w:eastAsia="Calibri" w:hAnsi="Cambria Math" w:cs="Times New Roman"/>
                <w:kern w:val="0"/>
                <w:szCs w:val="22"/>
                <w14:ligatures w14:val="none"/>
              </w:rPr>
              <m:t>H</m:t>
            </m:r>
          </m:e>
          <m:sup>
            <m:r>
              <w:rPr>
                <w:rFonts w:ascii="Cambria Math" w:eastAsia="Calibri" w:hAnsi="Cambria Math" w:cs="Times New Roman"/>
                <w:kern w:val="0"/>
                <w:szCs w:val="22"/>
                <w14:ligatures w14:val="none"/>
              </w:rPr>
              <m:t>'</m:t>
            </m:r>
          </m:sup>
        </m:sSup>
        <m:r>
          <w:rPr>
            <w:rFonts w:ascii="Cambria Math" w:eastAsia="Calibri" w:hAnsi="Cambria Math" w:cs="Times New Roman"/>
            <w:kern w:val="0"/>
            <w:szCs w:val="22"/>
            <w14:ligatures w14:val="none"/>
          </w:rPr>
          <m:t>=-∑</m:t>
        </m:r>
        <m:sSub>
          <m:sSubPr>
            <m:ctrlPr>
              <w:rPr>
                <w:rFonts w:ascii="Cambria Math" w:eastAsia="Calibri" w:hAnsi="Cambria Math" w:cs="Times New Roman"/>
                <w:kern w:val="0"/>
                <w:szCs w:val="22"/>
                <w14:ligatures w14:val="none"/>
              </w:rPr>
            </m:ctrlPr>
          </m:sSubPr>
          <m:e>
            <m:r>
              <w:rPr>
                <w:rFonts w:ascii="Cambria Math" w:eastAsia="Calibri" w:hAnsi="Cambria Math" w:cs="Times New Roman"/>
                <w:kern w:val="0"/>
                <w:szCs w:val="22"/>
                <w14:ligatures w14:val="none"/>
              </w:rPr>
              <m:t>p</m:t>
            </m:r>
          </m:e>
          <m:sub>
            <m:r>
              <w:rPr>
                <w:rFonts w:ascii="Cambria Math" w:eastAsia="Calibri" w:hAnsi="Cambria Math" w:cs="Times New Roman"/>
                <w:kern w:val="0"/>
                <w:szCs w:val="22"/>
                <w14:ligatures w14:val="none"/>
              </w:rPr>
              <m:t>i</m:t>
            </m:r>
          </m:sub>
        </m:sSub>
        <m:r>
          <m:rPr>
            <m:sty m:val="p"/>
          </m:rPr>
          <w:rPr>
            <w:rFonts w:ascii="Cambria Math" w:eastAsia="Calibri" w:hAnsi="Cambria Math" w:cs="Times New Roman"/>
            <w:kern w:val="0"/>
            <w:szCs w:val="22"/>
            <w14:ligatures w14:val="none"/>
          </w:rPr>
          <m:t>ln</m:t>
        </m:r>
        <m:r>
          <w:rPr>
            <w:rFonts w:ascii="Cambria Math" w:eastAsia="Calibri" w:hAnsi="Cambria Math" w:cs="Times New Roman"/>
            <w:kern w:val="0"/>
            <w:szCs w:val="22"/>
            <w14:ligatures w14:val="none"/>
          </w:rPr>
          <m:t>⁡</m:t>
        </m:r>
        <m:sSub>
          <m:sSubPr>
            <m:ctrlPr>
              <w:rPr>
                <w:rFonts w:ascii="Cambria Math" w:eastAsia="Calibri" w:hAnsi="Cambria Math" w:cs="Times New Roman"/>
                <w:kern w:val="0"/>
                <w:szCs w:val="22"/>
                <w14:ligatures w14:val="none"/>
              </w:rPr>
            </m:ctrlPr>
          </m:sSubPr>
          <m:e>
            <m:r>
              <w:rPr>
                <w:rFonts w:ascii="Cambria Math" w:eastAsia="Calibri" w:hAnsi="Cambria Math" w:cs="Times New Roman"/>
                <w:kern w:val="0"/>
                <w:szCs w:val="22"/>
                <w14:ligatures w14:val="none"/>
              </w:rPr>
              <m:t>p</m:t>
            </m:r>
          </m:e>
          <m:sub>
            <m:r>
              <w:rPr>
                <w:rFonts w:ascii="Cambria Math" w:eastAsia="Calibri" w:hAnsi="Cambria Math" w:cs="Times New Roman"/>
                <w:kern w:val="0"/>
                <w:szCs w:val="22"/>
                <w14:ligatures w14:val="none"/>
              </w:rPr>
              <m:t>i</m:t>
            </m:r>
          </m:sub>
        </m:sSub>
      </m:oMath>
      <w:r w:rsidRPr="002F0616">
        <w:rPr>
          <w:rFonts w:ascii="Times New Roman" w:eastAsia="Calibri" w:hAnsi="Times New Roman" w:cs="Times New Roman"/>
          <w:kern w:val="0"/>
          <w:szCs w:val="22"/>
          <w14:ligatures w14:val="none"/>
        </w:rPr>
        <w:t>) to quantify diversity, where </w:t>
      </w:r>
      <m:oMath>
        <m:sSub>
          <m:sSubPr>
            <m:ctrlPr>
              <w:rPr>
                <w:rFonts w:ascii="Cambria Math" w:eastAsia="Calibri" w:hAnsi="Cambria Math" w:cs="Times New Roman"/>
                <w:kern w:val="0"/>
                <w:szCs w:val="22"/>
                <w14:ligatures w14:val="none"/>
              </w:rPr>
            </m:ctrlPr>
          </m:sSubPr>
          <m:e>
            <m:r>
              <w:rPr>
                <w:rFonts w:ascii="Cambria Math" w:eastAsia="Calibri" w:hAnsi="Cambria Math" w:cs="Times New Roman"/>
                <w:kern w:val="0"/>
                <w:szCs w:val="22"/>
                <w14:ligatures w14:val="none"/>
              </w:rPr>
              <m:t>p</m:t>
            </m:r>
          </m:e>
          <m:sub>
            <m:r>
              <w:rPr>
                <w:rFonts w:ascii="Cambria Math" w:eastAsia="Calibri" w:hAnsi="Cambria Math" w:cs="Times New Roman"/>
                <w:kern w:val="0"/>
                <w:szCs w:val="22"/>
                <w14:ligatures w14:val="none"/>
              </w:rPr>
              <m:t>i</m:t>
            </m:r>
          </m:sub>
        </m:sSub>
      </m:oMath>
      <w:r w:rsidRPr="002F0616">
        <w:rPr>
          <w:rFonts w:ascii="Times New Roman" w:eastAsia="Calibri" w:hAnsi="Times New Roman" w:cs="Times New Roman"/>
          <w:kern w:val="0"/>
          <w:szCs w:val="22"/>
          <w14:ligatures w14:val="none"/>
        </w:rPr>
        <w:t> represents the proportion of the total population of the </w:t>
      </w:r>
      <m:oMath>
        <m:sSup>
          <m:sSupPr>
            <m:ctrlPr>
              <w:rPr>
                <w:rFonts w:ascii="Cambria Math" w:eastAsia="Calibri" w:hAnsi="Cambria Math" w:cs="Times New Roman"/>
                <w:kern w:val="0"/>
                <w:szCs w:val="22"/>
                <w14:ligatures w14:val="none"/>
              </w:rPr>
            </m:ctrlPr>
          </m:sSupPr>
          <m:e>
            <m:r>
              <w:rPr>
                <w:rFonts w:ascii="Cambria Math" w:eastAsia="Calibri" w:hAnsi="Cambria Math" w:cs="Times New Roman"/>
                <w:kern w:val="0"/>
                <w:szCs w:val="22"/>
                <w14:ligatures w14:val="none"/>
              </w:rPr>
              <m:t>i</m:t>
            </m:r>
          </m:e>
          <m:sup>
            <m:r>
              <w:rPr>
                <w:rFonts w:ascii="Cambria Math" w:eastAsia="Calibri" w:hAnsi="Cambria Math" w:cs="Times New Roman"/>
                <w:kern w:val="0"/>
                <w:szCs w:val="22"/>
                <w14:ligatures w14:val="none"/>
              </w:rPr>
              <m:t>th</m:t>
            </m:r>
          </m:sup>
        </m:sSup>
      </m:oMath>
      <w:r w:rsidRPr="002F0616">
        <w:rPr>
          <w:rFonts w:ascii="Times New Roman" w:eastAsia="Calibri" w:hAnsi="Times New Roman" w:cs="Times New Roman"/>
          <w:kern w:val="0"/>
          <w:szCs w:val="22"/>
          <w14:ligatures w14:val="none"/>
        </w:rPr>
        <w:t> species, and the Evenness Index (</w:t>
      </w:r>
      <m:oMath>
        <m:sSup>
          <m:sSupPr>
            <m:ctrlPr>
              <w:rPr>
                <w:rFonts w:ascii="Cambria Math" w:eastAsia="Calibri" w:hAnsi="Cambria Math" w:cs="Times New Roman"/>
                <w:kern w:val="0"/>
                <w:szCs w:val="22"/>
                <w14:ligatures w14:val="none"/>
              </w:rPr>
            </m:ctrlPr>
          </m:sSupPr>
          <m:e>
            <m:r>
              <w:rPr>
                <w:rFonts w:ascii="Cambria Math" w:eastAsia="Calibri" w:hAnsi="Cambria Math" w:cs="Times New Roman"/>
                <w:kern w:val="0"/>
                <w:szCs w:val="22"/>
                <w14:ligatures w14:val="none"/>
              </w:rPr>
              <m:t>J</m:t>
            </m:r>
          </m:e>
          <m:sup>
            <m:r>
              <w:rPr>
                <w:rFonts w:ascii="Cambria Math" w:eastAsia="Calibri" w:hAnsi="Cambria Math" w:cs="Times New Roman"/>
                <w:kern w:val="0"/>
                <w:szCs w:val="22"/>
                <w14:ligatures w14:val="none"/>
              </w:rPr>
              <m:t>'</m:t>
            </m:r>
          </m:sup>
        </m:sSup>
        <m:r>
          <w:rPr>
            <w:rFonts w:ascii="Cambria Math" w:eastAsia="Calibri" w:hAnsi="Cambria Math" w:cs="Times New Roman"/>
            <w:kern w:val="0"/>
            <w:szCs w:val="22"/>
            <w14:ligatures w14:val="none"/>
          </w:rPr>
          <m:t>=</m:t>
        </m:r>
        <m:sSup>
          <m:sSupPr>
            <m:ctrlPr>
              <w:rPr>
                <w:rFonts w:ascii="Cambria Math" w:eastAsia="Calibri" w:hAnsi="Cambria Math" w:cs="Times New Roman"/>
                <w:kern w:val="0"/>
                <w:szCs w:val="22"/>
                <w14:ligatures w14:val="none"/>
              </w:rPr>
            </m:ctrlPr>
          </m:sSupPr>
          <m:e>
            <m:r>
              <w:rPr>
                <w:rFonts w:ascii="Cambria Math" w:eastAsia="Calibri" w:hAnsi="Cambria Math" w:cs="Times New Roman"/>
                <w:kern w:val="0"/>
                <w:szCs w:val="22"/>
                <w14:ligatures w14:val="none"/>
              </w:rPr>
              <m:t>H</m:t>
            </m:r>
          </m:e>
          <m:sup>
            <m:r>
              <w:rPr>
                <w:rFonts w:ascii="Cambria Math" w:eastAsia="Calibri" w:hAnsi="Cambria Math" w:cs="Times New Roman"/>
                <w:kern w:val="0"/>
                <w:szCs w:val="22"/>
                <w14:ligatures w14:val="none"/>
              </w:rPr>
              <m:t>'</m:t>
            </m:r>
          </m:sup>
        </m:sSup>
        <m:r>
          <w:rPr>
            <w:rFonts w:ascii="Cambria Math" w:eastAsia="Calibri" w:hAnsi="Cambria Math" w:cs="Times New Roman"/>
            <w:kern w:val="0"/>
            <w:szCs w:val="22"/>
            <w14:ligatures w14:val="none"/>
          </w:rPr>
          <m:t>/</m:t>
        </m:r>
        <m:r>
          <m:rPr>
            <m:sty m:val="p"/>
          </m:rPr>
          <w:rPr>
            <w:rFonts w:ascii="Cambria Math" w:eastAsia="Calibri" w:hAnsi="Cambria Math" w:cs="Times New Roman"/>
            <w:kern w:val="0"/>
            <w:szCs w:val="22"/>
            <w14:ligatures w14:val="none"/>
          </w:rPr>
          <m:t>ln</m:t>
        </m:r>
        <m:r>
          <w:rPr>
            <w:rFonts w:ascii="Cambria Math" w:eastAsia="Calibri" w:hAnsi="Cambria Math" w:cs="Times New Roman"/>
            <w:kern w:val="0"/>
            <w:szCs w:val="22"/>
            <w14:ligatures w14:val="none"/>
          </w:rPr>
          <m:t>⁡S</m:t>
        </m:r>
      </m:oMath>
      <w:r w:rsidRPr="002F0616">
        <w:rPr>
          <w:rFonts w:ascii="Times New Roman" w:eastAsia="Calibri" w:hAnsi="Times New Roman" w:cs="Times New Roman"/>
          <w:kern w:val="0"/>
          <w:szCs w:val="22"/>
          <w14:ligatures w14:val="none"/>
        </w:rPr>
        <w:t xml:space="preserve">) to assess the distribution of individuals among species. </w:t>
      </w:r>
    </w:p>
    <w:p w14:paraId="40E436AE" w14:textId="77777777" w:rsidR="00DA396A" w:rsidRPr="002F0616" w:rsidRDefault="00DA396A" w:rsidP="00DA396A">
      <w:pPr>
        <w:spacing w:after="200" w:line="360" w:lineRule="auto"/>
        <w:jc w:val="both"/>
        <w:rPr>
          <w:rFonts w:ascii="Times New Roman" w:eastAsia="Calibri" w:hAnsi="Times New Roman" w:cs="Times New Roman"/>
          <w:kern w:val="0"/>
          <w:szCs w:val="22"/>
          <w14:ligatures w14:val="none"/>
        </w:rPr>
      </w:pPr>
      <w:r w:rsidRPr="002F0616">
        <w:rPr>
          <w:rFonts w:ascii="Times New Roman" w:eastAsia="Calibri" w:hAnsi="Times New Roman" w:cs="Times New Roman"/>
          <w:kern w:val="0"/>
          <w:szCs w:val="22"/>
          <w14:ligatures w14:val="none"/>
        </w:rPr>
        <w:t xml:space="preserve">In conclusion, Nimule National Park serves as a critical refuge for avian biodiversity, yet it faces ongoing pressures from habitat fragmentation and land-use changes. The study demonstrates that the TSC method is an effective, non-invasive tool for monitoring these populations in tropical environments. It is recommended that park management prioritize the protection of riparian zones and implement long-term monitoring programs to track the impacts of environmental shifts on bird populations. Furthermore, fostering community-based conservation initiatives is essential to mitigate human-wildlife conflict and ensure the long-term viability of the park's unique avifauna. These baseline data provide a foundation for future ecological research and the development of evidence-based conservation strategies for the National Park. </w:t>
      </w:r>
    </w:p>
    <w:p w14:paraId="549E7420" w14:textId="77777777" w:rsidR="00DA396A" w:rsidRDefault="00DA396A" w:rsidP="00DA396A">
      <w:pPr>
        <w:rPr>
          <w:lang w:val="en-US"/>
        </w:rPr>
      </w:pPr>
    </w:p>
    <w:p w14:paraId="179F476D" w14:textId="62F9E3A9" w:rsidR="00DA396A" w:rsidRPr="00DA396A" w:rsidRDefault="00DA396A" w:rsidP="00DA396A">
      <w:pPr>
        <w:rPr>
          <w:lang w:val="en-US"/>
        </w:rPr>
        <w:sectPr w:rsidR="00DA396A" w:rsidRPr="00DA396A" w:rsidSect="00ED5E72">
          <w:footerReference w:type="default" r:id="rId9"/>
          <w:pgSz w:w="11906" w:h="16838"/>
          <w:pgMar w:top="1440" w:right="1440" w:bottom="1440" w:left="1440" w:header="708" w:footer="708" w:gutter="0"/>
          <w:pgNumType w:fmt="lowerRoman" w:start="0"/>
          <w:cols w:space="708"/>
          <w:titlePg/>
          <w:docGrid w:linePitch="360"/>
        </w:sectPr>
      </w:pPr>
    </w:p>
    <w:p w14:paraId="4557E948" w14:textId="77777777" w:rsidR="00E75752" w:rsidRPr="00976776" w:rsidRDefault="00E75752" w:rsidP="00976776">
      <w:pPr>
        <w:pStyle w:val="Heading1"/>
        <w:spacing w:line="360" w:lineRule="auto"/>
        <w:jc w:val="center"/>
        <w:rPr>
          <w:rFonts w:ascii="Times New Roman" w:eastAsia="Calibri" w:hAnsi="Times New Roman" w:cs="Times New Roman"/>
          <w:b/>
          <w:bCs/>
          <w:color w:val="000000" w:themeColor="text1"/>
          <w:sz w:val="28"/>
          <w:szCs w:val="28"/>
          <w:lang w:val="en-US"/>
        </w:rPr>
      </w:pPr>
      <w:bookmarkStart w:id="28" w:name="_Toc232240205"/>
      <w:bookmarkStart w:id="29" w:name="_Toc232504397"/>
      <w:r w:rsidRPr="00976776">
        <w:rPr>
          <w:rFonts w:ascii="Times New Roman" w:eastAsia="Calibri" w:hAnsi="Times New Roman" w:cs="Times New Roman"/>
          <w:b/>
          <w:bCs/>
          <w:color w:val="000000" w:themeColor="text1"/>
          <w:sz w:val="28"/>
          <w:szCs w:val="28"/>
          <w:lang w:val="en-US"/>
        </w:rPr>
        <w:lastRenderedPageBreak/>
        <w:t>CHAPTER ONE:</w:t>
      </w:r>
      <w:bookmarkEnd w:id="28"/>
      <w:bookmarkEnd w:id="29"/>
    </w:p>
    <w:p w14:paraId="589D4A31"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30" w:name="_Toc232240206"/>
      <w:bookmarkStart w:id="31" w:name="_Toc232504398"/>
      <w:r w:rsidRPr="00976776">
        <w:rPr>
          <w:rFonts w:ascii="Times New Roman" w:eastAsia="Calibri" w:hAnsi="Times New Roman" w:cs="Times New Roman"/>
          <w:b/>
          <w:bCs/>
          <w:color w:val="000000" w:themeColor="text1"/>
          <w:sz w:val="24"/>
          <w:szCs w:val="24"/>
          <w:lang w:val="en-US"/>
        </w:rPr>
        <w:t>1.1 Introduction</w:t>
      </w:r>
      <w:bookmarkEnd w:id="30"/>
      <w:bookmarkEnd w:id="31"/>
    </w:p>
    <w:p w14:paraId="25342E3E"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The study aims to conduct a comprehensive inventory of bird communities within Nimule National Park, South Sudan. Birds serve as vital indicators of ecosystem health and environmental integrity (Gregory et al., 2003). As Nimule National Park represents a crucial biodiversity hotspot along the Nile corridor, understanding its avian composition is essential for conservation planning. This research will employ systematic point-count surveys and mist-netting to document species richness, relative abundance, and habitat associations. By establishing a baseline of avian diversity, this study provides the empirical foundation necessary to mitigate the impacts of habitat fragmentation and climate change on local wildlife populations. The findings will assist park management in identifying critical nesting and foraging grounds, thereby fostering evidence-based strategies for long-term ecological sustainability in the region.</w:t>
      </w:r>
    </w:p>
    <w:p w14:paraId="5DDEBE56"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32" w:name="_Toc232240207"/>
      <w:bookmarkStart w:id="33" w:name="_Toc232504399"/>
      <w:r w:rsidRPr="00976776">
        <w:rPr>
          <w:rFonts w:ascii="Times New Roman" w:eastAsia="Calibri" w:hAnsi="Times New Roman" w:cs="Times New Roman"/>
          <w:b/>
          <w:bCs/>
          <w:color w:val="000000" w:themeColor="text1"/>
          <w:sz w:val="24"/>
          <w:szCs w:val="24"/>
          <w:lang w:val="en-US"/>
        </w:rPr>
        <w:t>1.2 Background</w:t>
      </w:r>
      <w:bookmarkEnd w:id="32"/>
      <w:bookmarkEnd w:id="33"/>
      <w:r w:rsidRPr="00976776">
        <w:rPr>
          <w:rFonts w:ascii="Times New Roman" w:eastAsia="Calibri" w:hAnsi="Times New Roman" w:cs="Times New Roman"/>
          <w:b/>
          <w:bCs/>
          <w:color w:val="000000" w:themeColor="text1"/>
          <w:sz w:val="24"/>
          <w:szCs w:val="24"/>
          <w:lang w:val="en-US"/>
        </w:rPr>
        <w:t xml:space="preserve"> </w:t>
      </w:r>
    </w:p>
    <w:p w14:paraId="4538E3D3"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Global avian populations are currently experiencing unprecedented declines due to habitat loss, agricultural intensification, and climate-induced shifts in migratory patterns (Pimm et al., 2014). Research indicates that nearly 13% of all bird species worldwide are currently threatened with extinction, necessitating urgent inventory and monitoring efforts (</w:t>
      </w:r>
      <w:proofErr w:type="spellStart"/>
      <w:r w:rsidRPr="00E75752">
        <w:rPr>
          <w:rFonts w:ascii="Times New Roman" w:eastAsia="Calibri" w:hAnsi="Times New Roman" w:cs="Times New Roman"/>
          <w:kern w:val="0"/>
          <w:szCs w:val="22"/>
          <w:lang w:val="en-US"/>
          <w14:ligatures w14:val="none"/>
        </w:rPr>
        <w:t>BirdLife</w:t>
      </w:r>
      <w:proofErr w:type="spellEnd"/>
      <w:r w:rsidRPr="00E75752">
        <w:rPr>
          <w:rFonts w:ascii="Times New Roman" w:eastAsia="Calibri" w:hAnsi="Times New Roman" w:cs="Times New Roman"/>
          <w:kern w:val="0"/>
          <w:szCs w:val="22"/>
          <w:lang w:val="en-US"/>
          <w14:ligatures w14:val="none"/>
        </w:rPr>
        <w:t xml:space="preserve"> International, 2020). Protected areas play a fundamental role in safeguarding these species, yet many tropical reserves remain under-sampled. Systematic inventories are crucial for understanding how global environmental changes influence community structure across diverse biomes, providing the data needed to inform international biodiversity conservation policy.</w:t>
      </w:r>
    </w:p>
    <w:p w14:paraId="3288F5C9"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The East African region, specifically the Nile Basin, is a globally recognized migratory flyway that supports vast numbers of Palearctic and Afrotropical bird species (</w:t>
      </w:r>
      <w:proofErr w:type="spellStart"/>
      <w:r w:rsidRPr="00E75752">
        <w:rPr>
          <w:rFonts w:ascii="Times New Roman" w:eastAsia="Calibri" w:hAnsi="Times New Roman" w:cs="Times New Roman"/>
          <w:kern w:val="0"/>
          <w:szCs w:val="22"/>
          <w:lang w:val="en-US"/>
          <w14:ligatures w14:val="none"/>
        </w:rPr>
        <w:t>Bairlein</w:t>
      </w:r>
      <w:proofErr w:type="spellEnd"/>
      <w:r w:rsidRPr="00E75752">
        <w:rPr>
          <w:rFonts w:ascii="Times New Roman" w:eastAsia="Calibri" w:hAnsi="Times New Roman" w:cs="Times New Roman"/>
          <w:kern w:val="0"/>
          <w:szCs w:val="22"/>
          <w:lang w:val="en-US"/>
          <w14:ligatures w14:val="none"/>
        </w:rPr>
        <w:t>, 2016). Despite its ecological significance, the region faces mounting pressure from infrastructure development and land-use changes. Scholars such as Pomeroy (2017) have emphasized that bird assemblages in the Nile Valley are highly sensitive to hydrological fluctuations and vegetation cover. Understanding regional connectivity is vital, as Nimule serves as a corridor linking northern and southern ecosystems, making it a focal point for regional ornithological conservation and migratory studies.</w:t>
      </w:r>
    </w:p>
    <w:p w14:paraId="4B49FB95"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lastRenderedPageBreak/>
        <w:t>In South Sudan, scientific data regarding avian biodiversity remains remarkably scarce due to decades of civil instability. While early colonial records exist, modern systematic surveys in areas like Nimule National Park are virtually non-existent (Nikolaus, 1989). The park represents one of the few managed protected areas in the country, yet its avian status is poorly documented. Establishing a national inventory is a prerequisite for developing South Sudan’s national conservation strategy and fulfilling its obligations under the Convention on Biological Diversity. This study seeks to bridge the data gap that has persisted since the late 20th century.</w:t>
      </w:r>
    </w:p>
    <w:p w14:paraId="70455B9E"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34" w:name="_Toc232240208"/>
      <w:bookmarkStart w:id="35" w:name="_Toc232504400"/>
      <w:r w:rsidRPr="00976776">
        <w:rPr>
          <w:rFonts w:ascii="Times New Roman" w:eastAsia="Calibri" w:hAnsi="Times New Roman" w:cs="Times New Roman"/>
          <w:b/>
          <w:bCs/>
          <w:color w:val="000000" w:themeColor="text1"/>
          <w:sz w:val="24"/>
          <w:szCs w:val="24"/>
          <w:lang w:val="en-US"/>
        </w:rPr>
        <w:t>1.3 Problem Statement</w:t>
      </w:r>
      <w:bookmarkEnd w:id="34"/>
      <w:bookmarkEnd w:id="35"/>
      <w:r w:rsidRPr="00976776">
        <w:rPr>
          <w:rFonts w:ascii="Times New Roman" w:eastAsia="Calibri" w:hAnsi="Times New Roman" w:cs="Times New Roman"/>
          <w:b/>
          <w:bCs/>
          <w:color w:val="000000" w:themeColor="text1"/>
          <w:sz w:val="24"/>
          <w:szCs w:val="24"/>
          <w:lang w:val="en-US"/>
        </w:rPr>
        <w:t xml:space="preserve"> </w:t>
      </w:r>
    </w:p>
    <w:p w14:paraId="2FD8AA18"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Despite Nimule National Park's ecological importance, there is a profound lack of contemporary data regarding its avian communities. Previous studies have failed to address the current population dynamics and habitat occupancy patterns under modern environmental pressures (Nikolaus, 1989). There exists a significant </w:t>
      </w:r>
      <w:r w:rsidRPr="00E75752">
        <w:rPr>
          <w:rFonts w:ascii="Times New Roman" w:eastAsia="Calibri" w:hAnsi="Times New Roman" w:cs="Times New Roman"/>
          <w:i/>
          <w:iCs/>
          <w:kern w:val="0"/>
          <w:szCs w:val="22"/>
          <w:lang w:val="en-US"/>
          <w14:ligatures w14:val="none"/>
        </w:rPr>
        <w:t>knowledge gap</w:t>
      </w:r>
      <w:r w:rsidRPr="00E75752">
        <w:rPr>
          <w:rFonts w:ascii="Times New Roman" w:eastAsia="Calibri" w:hAnsi="Times New Roman" w:cs="Times New Roman"/>
          <w:kern w:val="0"/>
          <w:szCs w:val="22"/>
          <w:lang w:val="en-US"/>
          <w14:ligatures w14:val="none"/>
        </w:rPr>
        <w:t> concerning how post-conflict habitat recovery and human encroachment affect species composition. Without a baseline inventory, park authorities cannot assess the impact of anthropogenic disturbances on biodiversity. This study addresses this gap by providing an updated, rigorous scientific account of the bird species currently utilizing the park’s diverse ecosystems.</w:t>
      </w:r>
    </w:p>
    <w:p w14:paraId="26023190"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36" w:name="_Toc232240209"/>
      <w:bookmarkStart w:id="37" w:name="_Toc232504401"/>
      <w:r w:rsidRPr="00976776">
        <w:rPr>
          <w:rFonts w:ascii="Times New Roman" w:eastAsia="Calibri" w:hAnsi="Times New Roman" w:cs="Times New Roman"/>
          <w:b/>
          <w:bCs/>
          <w:color w:val="000000" w:themeColor="text1"/>
          <w:sz w:val="24"/>
          <w:szCs w:val="24"/>
          <w:lang w:val="en-US"/>
        </w:rPr>
        <w:t>1.4 General Research Objective</w:t>
      </w:r>
      <w:bookmarkEnd w:id="36"/>
      <w:bookmarkEnd w:id="37"/>
    </w:p>
    <w:p w14:paraId="3D3428CB"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The general objective of this study is to conduct a systematic inventory and assessment of bird communities in Nimule National Park to determine species richness, distribution, and ecological status.</w:t>
      </w:r>
    </w:p>
    <w:p w14:paraId="150DD887" w14:textId="77777777" w:rsidR="00E75752" w:rsidRPr="00E75752" w:rsidRDefault="00E75752" w:rsidP="00E75752">
      <w:pPr>
        <w:spacing w:after="200" w:line="360" w:lineRule="auto"/>
        <w:jc w:val="both"/>
        <w:rPr>
          <w:rFonts w:ascii="Times New Roman" w:eastAsia="Calibri" w:hAnsi="Times New Roman" w:cs="Times New Roman"/>
          <w:b/>
          <w:bCs/>
          <w:kern w:val="0"/>
          <w:szCs w:val="22"/>
          <w:lang w:val="en-US"/>
          <w14:ligatures w14:val="none"/>
        </w:rPr>
      </w:pPr>
      <w:r w:rsidRPr="00E75752">
        <w:rPr>
          <w:rFonts w:ascii="Times New Roman" w:eastAsia="Calibri" w:hAnsi="Times New Roman" w:cs="Times New Roman"/>
          <w:b/>
          <w:bCs/>
          <w:kern w:val="0"/>
          <w:szCs w:val="22"/>
          <w:lang w:val="en-US"/>
          <w14:ligatures w14:val="none"/>
        </w:rPr>
        <w:t>1.4.1 Specific Research Objectives</w:t>
      </w:r>
    </w:p>
    <w:p w14:paraId="4F387248" w14:textId="77777777" w:rsidR="00E75752" w:rsidRPr="00E75752" w:rsidRDefault="00E75752" w:rsidP="00E75752">
      <w:pPr>
        <w:numPr>
          <w:ilvl w:val="0"/>
          <w:numId w:val="1"/>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To identify and document the taxonomic composition of bird species residing in the park.</w:t>
      </w:r>
    </w:p>
    <w:p w14:paraId="438519AF" w14:textId="77777777" w:rsidR="00E75752" w:rsidRPr="00E75752" w:rsidRDefault="00E75752" w:rsidP="00E75752">
      <w:pPr>
        <w:numPr>
          <w:ilvl w:val="0"/>
          <w:numId w:val="1"/>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To determine the relative abundance of avian species across different habitat types within the park.</w:t>
      </w:r>
    </w:p>
    <w:p w14:paraId="33CB5408" w14:textId="553188D6" w:rsidR="00E75752" w:rsidRPr="00976776" w:rsidRDefault="00E75752" w:rsidP="00E75752">
      <w:pPr>
        <w:numPr>
          <w:ilvl w:val="0"/>
          <w:numId w:val="1"/>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To evaluate the impact of local habitat characteristics on bird community structure and diversity.</w:t>
      </w:r>
    </w:p>
    <w:p w14:paraId="160385E0" w14:textId="77777777" w:rsidR="00976776" w:rsidRDefault="00976776" w:rsidP="00E75752">
      <w:pPr>
        <w:spacing w:after="200" w:line="360" w:lineRule="auto"/>
        <w:jc w:val="both"/>
        <w:rPr>
          <w:rFonts w:ascii="Times New Roman" w:eastAsia="Calibri" w:hAnsi="Times New Roman" w:cs="Times New Roman"/>
          <w:b/>
          <w:kern w:val="0"/>
          <w:szCs w:val="22"/>
          <w:lang w:val="en-US"/>
          <w14:ligatures w14:val="none"/>
        </w:rPr>
      </w:pPr>
    </w:p>
    <w:p w14:paraId="79CB928A" w14:textId="77777777" w:rsidR="00976776" w:rsidRDefault="00976776" w:rsidP="00E75752">
      <w:pPr>
        <w:spacing w:after="200" w:line="360" w:lineRule="auto"/>
        <w:jc w:val="both"/>
        <w:rPr>
          <w:rFonts w:ascii="Times New Roman" w:eastAsia="Calibri" w:hAnsi="Times New Roman" w:cs="Times New Roman"/>
          <w:b/>
          <w:kern w:val="0"/>
          <w:szCs w:val="22"/>
          <w:lang w:val="en-US"/>
          <w14:ligatures w14:val="none"/>
        </w:rPr>
      </w:pPr>
    </w:p>
    <w:p w14:paraId="4FCC6CC9" w14:textId="77777777" w:rsidR="00976776" w:rsidRDefault="00976776" w:rsidP="00E75752">
      <w:pPr>
        <w:spacing w:after="200" w:line="360" w:lineRule="auto"/>
        <w:jc w:val="both"/>
        <w:rPr>
          <w:rFonts w:ascii="Times New Roman" w:eastAsia="Calibri" w:hAnsi="Times New Roman" w:cs="Times New Roman"/>
          <w:b/>
          <w:kern w:val="0"/>
          <w:szCs w:val="22"/>
          <w:lang w:val="en-US"/>
          <w14:ligatures w14:val="none"/>
        </w:rPr>
      </w:pPr>
    </w:p>
    <w:p w14:paraId="1A639937" w14:textId="11C1B86A"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38" w:name="_Toc232240210"/>
      <w:bookmarkStart w:id="39" w:name="_Toc232504402"/>
      <w:r w:rsidRPr="00976776">
        <w:rPr>
          <w:rFonts w:ascii="Times New Roman" w:eastAsia="Calibri" w:hAnsi="Times New Roman" w:cs="Times New Roman"/>
          <w:b/>
          <w:bCs/>
          <w:color w:val="000000" w:themeColor="text1"/>
          <w:sz w:val="24"/>
          <w:szCs w:val="24"/>
          <w:lang w:val="en-US"/>
        </w:rPr>
        <w:lastRenderedPageBreak/>
        <w:t>1.5 Hypothesis</w:t>
      </w:r>
      <w:bookmarkEnd w:id="38"/>
      <w:bookmarkEnd w:id="39"/>
    </w:p>
    <w:p w14:paraId="79F99271"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1.</w:t>
      </w:r>
      <w:r w:rsidRPr="00E75752">
        <w:rPr>
          <w:rFonts w:ascii="Times New Roman" w:eastAsia="Calibri" w:hAnsi="Times New Roman" w:cs="Times New Roman"/>
          <w:kern w:val="0"/>
          <w:szCs w:val="22"/>
          <w:lang w:val="en-US"/>
          <w14:ligatures w14:val="none"/>
        </w:rPr>
        <w:tab/>
        <w:t>H1: The species richness of Nimule National Park is positively correlated with the structural complexity of the vegetation, where ecotones (transition zones) support a higher number of unique species compared to homogenous forest or savanna patches.</w:t>
      </w:r>
    </w:p>
    <w:p w14:paraId="7673F37B"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2.</w:t>
      </w:r>
      <w:r w:rsidRPr="00E75752">
        <w:rPr>
          <w:rFonts w:ascii="Times New Roman" w:eastAsia="Calibri" w:hAnsi="Times New Roman" w:cs="Times New Roman"/>
          <w:kern w:val="0"/>
          <w:szCs w:val="22"/>
          <w:lang w:val="en-US"/>
          <w14:ligatures w14:val="none"/>
        </w:rPr>
        <w:tab/>
        <w:t>H2: Bird abundance is non-randomly distributed, with higher densities occurring in proximity to permanent water sources (e.g., the White Nile) and riparian corridors, which provide essential resources during the dry season</w:t>
      </w:r>
    </w:p>
    <w:p w14:paraId="5950AE64"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3.</w:t>
      </w:r>
      <w:r w:rsidRPr="00E75752">
        <w:rPr>
          <w:rFonts w:ascii="Times New Roman" w:eastAsia="Calibri" w:hAnsi="Times New Roman" w:cs="Times New Roman"/>
          <w:kern w:val="0"/>
          <w:szCs w:val="22"/>
          <w:lang w:val="en-US"/>
          <w14:ligatures w14:val="none"/>
        </w:rPr>
        <w:tab/>
        <w:t>H3: Avian functional guilds exhibit significant habitat specialization, such that insectivorous forest-dwelling species show a lower probability of occurrence in open savanna habitats compared to granivorous species.</w:t>
      </w:r>
    </w:p>
    <w:p w14:paraId="073F2426"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40" w:name="_Toc232240211"/>
      <w:bookmarkStart w:id="41" w:name="_Toc232504403"/>
      <w:r w:rsidRPr="00976776">
        <w:rPr>
          <w:rFonts w:ascii="Times New Roman" w:eastAsia="Calibri" w:hAnsi="Times New Roman" w:cs="Times New Roman"/>
          <w:b/>
          <w:bCs/>
          <w:color w:val="000000" w:themeColor="text1"/>
          <w:sz w:val="24"/>
          <w:szCs w:val="24"/>
          <w:lang w:val="en-US"/>
        </w:rPr>
        <w:t>1.6 Justification of the Study</w:t>
      </w:r>
      <w:bookmarkEnd w:id="40"/>
      <w:bookmarkEnd w:id="41"/>
    </w:p>
    <w:p w14:paraId="1C5A75E9"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The justification for conducting an inventory of bird communities in Nimule National Park rests upon the critical need for baseline ecological data to inform conservation strategies in South Sudan. As noted by Sinclair and Ryan (2010), avian species serve as vital bio-indicators of ecosystem health, reflecting changes in habitat structure and environmental quality (Sinclair, Ian, and Peter Ryan.  2010). Nimule, situated along the White Nile, represents a unique ecotone where diverse habitats—ranging from riverine forests to wooded savannas—converge, potentially harboring endemic or migratory species that remain poorly documented due to historical instability (Stevenson, et al.2004). By systematically cataloging these communities, researchers can provide the necessary empirical evidence to support the park's management in mitigating threats such as illegal logging, poaching, and encroachment. Furthermore, this study is essential for promoting ecotourism, which is a stated priority for the South Sudan Wildlife Service, as bird watching remains a significant driver of sustainable economic development in protected areas.</w:t>
      </w:r>
    </w:p>
    <w:p w14:paraId="556A36A6" w14:textId="77777777" w:rsidR="00E75752" w:rsidRPr="00976776" w:rsidRDefault="00E75752" w:rsidP="00976776">
      <w:pPr>
        <w:pStyle w:val="Heading1"/>
        <w:spacing w:before="0" w:line="360" w:lineRule="auto"/>
        <w:rPr>
          <w:rFonts w:ascii="Times New Roman" w:eastAsia="Calibri" w:hAnsi="Times New Roman" w:cs="Times New Roman"/>
          <w:b/>
          <w:bCs/>
          <w:color w:val="000000" w:themeColor="text1"/>
          <w:sz w:val="24"/>
          <w:szCs w:val="24"/>
          <w:lang w:val="en-US"/>
        </w:rPr>
      </w:pPr>
      <w:bookmarkStart w:id="42" w:name="_Toc232240212"/>
      <w:bookmarkStart w:id="43" w:name="_Toc232504404"/>
      <w:r w:rsidRPr="00976776">
        <w:rPr>
          <w:rFonts w:ascii="Times New Roman" w:eastAsia="Calibri" w:hAnsi="Times New Roman" w:cs="Times New Roman"/>
          <w:b/>
          <w:bCs/>
          <w:color w:val="000000" w:themeColor="text1"/>
          <w:sz w:val="24"/>
          <w:szCs w:val="24"/>
          <w:lang w:val="en-US"/>
        </w:rPr>
        <w:t>1.7 Limitations</w:t>
      </w:r>
      <w:bookmarkEnd w:id="42"/>
      <w:bookmarkEnd w:id="43"/>
    </w:p>
    <w:p w14:paraId="66BF5153"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This study faces several inherent limitations, primarily concerning the logistical challenges of operating within the post-conflict landscape of South Sudan. Accessibility to certain remote sectors of the park remains restricted due to infrastructure degradation and security concerns, which may lead to sampling bias toward more accessible riverine areas.</w:t>
      </w:r>
      <w:r w:rsidRPr="00E75752">
        <w:rPr>
          <w:rFonts w:ascii="Times New Roman" w:eastAsia="Calibri" w:hAnsi="Times New Roman" w:cs="Times New Roman"/>
          <w:kern w:val="0"/>
          <w:szCs w:val="22"/>
          <w:vertAlign w:val="superscript"/>
          <w:lang w:val="en-US"/>
          <w14:ligatures w14:val="none"/>
        </w:rPr>
        <w:t xml:space="preserve"> </w:t>
      </w:r>
      <w:r w:rsidRPr="00E75752">
        <w:rPr>
          <w:rFonts w:ascii="Times New Roman" w:eastAsia="Calibri" w:hAnsi="Times New Roman" w:cs="Times New Roman"/>
          <w:kern w:val="0"/>
          <w:szCs w:val="22"/>
          <w:lang w:val="en-US"/>
          <w14:ligatures w14:val="none"/>
        </w:rPr>
        <w:t xml:space="preserve">Additionally, the study is limited by the temporal scope of data collection; a single-season or short-term survey cannot fully capture the shades of avian phenology or the impact of long-term climate variability on </w:t>
      </w:r>
      <w:r w:rsidRPr="00E75752">
        <w:rPr>
          <w:rFonts w:ascii="Times New Roman" w:eastAsia="Calibri" w:hAnsi="Times New Roman" w:cs="Times New Roman"/>
          <w:kern w:val="0"/>
          <w:szCs w:val="22"/>
          <w:lang w:val="en-US"/>
          <w14:ligatures w14:val="none"/>
        </w:rPr>
        <w:lastRenderedPageBreak/>
        <w:t>migratory patterns (Bibby, Colin, et al.  2000). Furthermore, the lack of comprehensive historical ornithological records for Nimule necessitates a reliance on comparative data from neighboring regions in Uganda and Kenya, which, while useful, may not perfectly mirror the specific ecological conditions of the Nimule landscape.</w:t>
      </w:r>
    </w:p>
    <w:p w14:paraId="549FC0E2"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44" w:name="_Toc232240213"/>
      <w:bookmarkStart w:id="45" w:name="_Toc232504405"/>
      <w:r w:rsidRPr="005F7A27">
        <w:rPr>
          <w:rFonts w:ascii="Times New Roman" w:eastAsia="Calibri" w:hAnsi="Times New Roman" w:cs="Times New Roman"/>
          <w:b/>
          <w:bCs/>
          <w:color w:val="000000" w:themeColor="text1"/>
          <w:sz w:val="24"/>
          <w:szCs w:val="24"/>
          <w:lang w:val="en-US"/>
        </w:rPr>
        <w:t>1.8 Theoretical Framework</w:t>
      </w:r>
      <w:bookmarkEnd w:id="44"/>
      <w:bookmarkEnd w:id="45"/>
    </w:p>
    <w:p w14:paraId="0FB76EE1"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The theoretical framework for this inventory is grounded in the Theory of Island Biogeography, as proposed by MacArthur and Wilson (1967), which posits that species richness is a function of habitat size and isolation.</w:t>
      </w:r>
      <w:r w:rsidRPr="00E75752">
        <w:rPr>
          <w:rFonts w:ascii="Times New Roman" w:eastAsia="Calibri" w:hAnsi="Times New Roman" w:cs="Times New Roman"/>
          <w:kern w:val="0"/>
          <w:szCs w:val="22"/>
          <w:vertAlign w:val="superscript"/>
          <w:lang w:val="en-US"/>
          <w14:ligatures w14:val="none"/>
        </w:rPr>
        <w:t xml:space="preserve"> </w:t>
      </w:r>
      <w:r w:rsidRPr="00E75752">
        <w:rPr>
          <w:rFonts w:ascii="Times New Roman" w:eastAsia="Calibri" w:hAnsi="Times New Roman" w:cs="Times New Roman"/>
          <w:kern w:val="0"/>
          <w:szCs w:val="22"/>
          <w:lang w:val="en-US"/>
          <w14:ligatures w14:val="none"/>
        </w:rPr>
        <w:t>In the context of Nimule, the park acts as a "habitat island" within a matrix of human-altered landscapes. This study also integrates the Intermediate Disturbance Hypothesis, which suggests that moderate levels of environmental disturbance—such as seasonal flooding—can promote higher species diversity by preventing any single species from dominating the ecosystem (</w:t>
      </w:r>
      <w:proofErr w:type="spellStart"/>
      <w:r w:rsidRPr="00E75752">
        <w:rPr>
          <w:rFonts w:ascii="Times New Roman" w:eastAsia="Calibri" w:hAnsi="Times New Roman" w:cs="Times New Roman"/>
          <w:kern w:val="0"/>
          <w:szCs w:val="22"/>
          <w:lang w:val="en-US"/>
          <w14:ligatures w14:val="none"/>
        </w:rPr>
        <w:t>Begon</w:t>
      </w:r>
      <w:proofErr w:type="spellEnd"/>
      <w:r w:rsidRPr="00E75752">
        <w:rPr>
          <w:rFonts w:ascii="Times New Roman" w:eastAsia="Calibri" w:hAnsi="Times New Roman" w:cs="Times New Roman"/>
          <w:kern w:val="0"/>
          <w:szCs w:val="22"/>
          <w:lang w:val="en-US"/>
          <w14:ligatures w14:val="none"/>
        </w:rPr>
        <w:t>, Michael, et al.  2006). By applying these ecological theories, the study seeks to explain the observed distribution patterns of bird communities and provide a robust scientific foundation for future biodiversity monitoring and habitat restoration efforts within the park (Sutherland, William J.  2006).</w:t>
      </w:r>
    </w:p>
    <w:p w14:paraId="0B2559E0"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46" w:name="_Toc232240214"/>
      <w:bookmarkStart w:id="47" w:name="_Toc232504406"/>
      <w:r w:rsidRPr="005F7A27">
        <w:rPr>
          <w:rFonts w:ascii="Times New Roman" w:eastAsia="Calibri" w:hAnsi="Times New Roman" w:cs="Times New Roman"/>
          <w:b/>
          <w:bCs/>
          <w:color w:val="000000" w:themeColor="text1"/>
          <w:sz w:val="24"/>
          <w:szCs w:val="24"/>
          <w:lang w:val="en-US"/>
        </w:rPr>
        <w:t>1.9 Definition of Key Terms</w:t>
      </w:r>
      <w:bookmarkEnd w:id="46"/>
      <w:bookmarkEnd w:id="47"/>
    </w:p>
    <w:p w14:paraId="32F59954" w14:textId="129DD961" w:rsidR="00E75752" w:rsidRPr="00E75752" w:rsidRDefault="00E75752" w:rsidP="00E75752">
      <w:pPr>
        <w:numPr>
          <w:ilvl w:val="0"/>
          <w:numId w:val="2"/>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
          <w:bCs/>
          <w:kern w:val="0"/>
          <w:szCs w:val="22"/>
          <w:lang w:val="en-US"/>
          <w14:ligatures w14:val="none"/>
        </w:rPr>
        <w:t>Inventory:</w:t>
      </w:r>
      <w:r w:rsidRPr="00E75752">
        <w:rPr>
          <w:rFonts w:ascii="Times New Roman" w:eastAsia="Calibri" w:hAnsi="Times New Roman" w:cs="Times New Roman"/>
          <w:kern w:val="0"/>
          <w:szCs w:val="22"/>
          <w:lang w:val="en-US"/>
          <w14:ligatures w14:val="none"/>
        </w:rPr>
        <w:t xml:space="preserve"> A comprehensive record of species </w:t>
      </w:r>
      <w:r w:rsidR="005F7A27" w:rsidRPr="00E75752">
        <w:rPr>
          <w:rFonts w:ascii="Times New Roman" w:eastAsia="Calibri" w:hAnsi="Times New Roman" w:cs="Times New Roman"/>
          <w:kern w:val="0"/>
          <w:szCs w:val="22"/>
          <w:lang w:val="en-US"/>
          <w14:ligatures w14:val="none"/>
        </w:rPr>
        <w:t>presents</w:t>
      </w:r>
      <w:r w:rsidRPr="00E75752">
        <w:rPr>
          <w:rFonts w:ascii="Times New Roman" w:eastAsia="Calibri" w:hAnsi="Times New Roman" w:cs="Times New Roman"/>
          <w:kern w:val="0"/>
          <w:szCs w:val="22"/>
          <w:lang w:val="en-US"/>
          <w14:ligatures w14:val="none"/>
        </w:rPr>
        <w:t xml:space="preserve"> within a defined geographic area at a specific time (Gotelli &amp; Colwell, 2001).</w:t>
      </w:r>
    </w:p>
    <w:p w14:paraId="1307F2C7" w14:textId="77777777" w:rsidR="00E75752" w:rsidRPr="00E75752" w:rsidRDefault="00E75752" w:rsidP="00E75752">
      <w:pPr>
        <w:numPr>
          <w:ilvl w:val="0"/>
          <w:numId w:val="2"/>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
          <w:bCs/>
          <w:kern w:val="0"/>
          <w:szCs w:val="22"/>
          <w:lang w:val="en-US"/>
          <w14:ligatures w14:val="none"/>
        </w:rPr>
        <w:t>Bird Community:</w:t>
      </w:r>
      <w:r w:rsidRPr="00E75752">
        <w:rPr>
          <w:rFonts w:ascii="Times New Roman" w:eastAsia="Calibri" w:hAnsi="Times New Roman" w:cs="Times New Roman"/>
          <w:kern w:val="0"/>
          <w:szCs w:val="22"/>
          <w:lang w:val="en-US"/>
          <w14:ligatures w14:val="none"/>
        </w:rPr>
        <w:t> A group of bird species that occupy a specific habitat and interact with each other and their environment.</w:t>
      </w:r>
    </w:p>
    <w:p w14:paraId="32F965CE" w14:textId="77777777" w:rsidR="00E75752" w:rsidRPr="00E75752" w:rsidRDefault="00E75752" w:rsidP="00E75752">
      <w:pPr>
        <w:numPr>
          <w:ilvl w:val="0"/>
          <w:numId w:val="2"/>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
          <w:bCs/>
          <w:kern w:val="0"/>
          <w:szCs w:val="22"/>
          <w:lang w:val="en-US"/>
          <w14:ligatures w14:val="none"/>
        </w:rPr>
        <w:t>Species Richness:</w:t>
      </w:r>
      <w:r w:rsidRPr="00E75752">
        <w:rPr>
          <w:rFonts w:ascii="Times New Roman" w:eastAsia="Calibri" w:hAnsi="Times New Roman" w:cs="Times New Roman"/>
          <w:kern w:val="0"/>
          <w:szCs w:val="22"/>
          <w:lang w:val="en-US"/>
          <w14:ligatures w14:val="none"/>
        </w:rPr>
        <w:t> The total number of unique bird species identified within a sampled area.</w:t>
      </w:r>
    </w:p>
    <w:p w14:paraId="7597BC17" w14:textId="5510A529" w:rsidR="00E75752" w:rsidRPr="005F7A27" w:rsidRDefault="00E75752" w:rsidP="005F7A27">
      <w:pPr>
        <w:numPr>
          <w:ilvl w:val="0"/>
          <w:numId w:val="2"/>
        </w:numPr>
        <w:tabs>
          <w:tab w:val="clear" w:pos="360"/>
          <w:tab w:val="num" w:pos="720"/>
        </w:tabs>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
          <w:bCs/>
          <w:kern w:val="0"/>
          <w:szCs w:val="22"/>
          <w:lang w:val="en-US"/>
          <w14:ligatures w14:val="none"/>
        </w:rPr>
        <w:t>Relative Abundance:</w:t>
      </w:r>
      <w:r w:rsidRPr="00E75752">
        <w:rPr>
          <w:rFonts w:ascii="Times New Roman" w:eastAsia="Calibri" w:hAnsi="Times New Roman" w:cs="Times New Roman"/>
          <w:kern w:val="0"/>
          <w:szCs w:val="22"/>
          <w:lang w:val="en-US"/>
          <w14:ligatures w14:val="none"/>
        </w:rPr>
        <w:t> The proportional representation of a specific bird species within the total bird population of the study site.</w:t>
      </w:r>
    </w:p>
    <w:p w14:paraId="5917A77B"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48" w:name="_Toc232240215"/>
      <w:bookmarkStart w:id="49" w:name="_Toc232504407"/>
      <w:r w:rsidRPr="005F7A27">
        <w:rPr>
          <w:rFonts w:ascii="Times New Roman" w:eastAsia="Calibri" w:hAnsi="Times New Roman" w:cs="Times New Roman"/>
          <w:b/>
          <w:bCs/>
          <w:color w:val="000000" w:themeColor="text1"/>
          <w:sz w:val="24"/>
          <w:szCs w:val="24"/>
          <w:lang w:val="en-US"/>
        </w:rPr>
        <w:t>1.10 Organization of the Study</w:t>
      </w:r>
      <w:bookmarkEnd w:id="48"/>
      <w:bookmarkEnd w:id="49"/>
    </w:p>
    <w:p w14:paraId="654E90C1" w14:textId="379153D3" w:rsidR="00E75752" w:rsidRPr="005F7A27"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 xml:space="preserve">The thesis is organized into five chapters. Chapter One provides the introduction and background. Chapter Two presents a review of related literature on African avian ecology. Chapter Three details the methodology, including site selection and survey techniques. Chapter Four presents the research findings and data analysis. Finally, Chapter Five provides a </w:t>
      </w:r>
      <w:r w:rsidRPr="00E75752">
        <w:rPr>
          <w:rFonts w:ascii="Times New Roman" w:eastAsia="Calibri" w:hAnsi="Times New Roman" w:cs="Times New Roman"/>
          <w:kern w:val="0"/>
          <w:szCs w:val="22"/>
          <w:lang w:val="en-US"/>
          <w14:ligatures w14:val="none"/>
        </w:rPr>
        <w:lastRenderedPageBreak/>
        <w:t>summary of conclusions and offers recommendations for future management and research initiatives.</w:t>
      </w:r>
    </w:p>
    <w:p w14:paraId="4C21DE90" w14:textId="77777777" w:rsidR="00E75752" w:rsidRDefault="00E75752" w:rsidP="00E75752">
      <w:pPr>
        <w:spacing w:after="200" w:line="360" w:lineRule="auto"/>
        <w:jc w:val="both"/>
        <w:rPr>
          <w:rFonts w:ascii="Times New Roman" w:eastAsia="Calibri" w:hAnsi="Times New Roman" w:cs="Times New Roman"/>
          <w:kern w:val="0"/>
          <w:szCs w:val="22"/>
          <w:lang w:val="en-US"/>
          <w14:ligatures w14:val="none"/>
        </w:rPr>
      </w:pPr>
    </w:p>
    <w:p w14:paraId="6A986C0A"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63497732"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76965F25"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3244A6DD"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4AF8659B"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6D310F4D"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3A4B4D87"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2FF53F55"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78A3CFAF"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6353EB6B"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0829AB8A"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2A05A4D7"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2BDAD1A7"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7FDC35CD"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7A874658"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701B0497" w14:textId="77777777" w:rsidR="00E96862" w:rsidRDefault="00E96862" w:rsidP="00E75752">
      <w:pPr>
        <w:spacing w:after="200" w:line="360" w:lineRule="auto"/>
        <w:jc w:val="center"/>
        <w:rPr>
          <w:rFonts w:ascii="Times New Roman" w:eastAsia="Calibri" w:hAnsi="Times New Roman" w:cs="Times New Roman"/>
          <w:b/>
          <w:bCs/>
          <w:kern w:val="0"/>
          <w:szCs w:val="22"/>
          <w:lang w:val="en-US"/>
          <w14:ligatures w14:val="none"/>
        </w:rPr>
      </w:pPr>
    </w:p>
    <w:p w14:paraId="25415CCC" w14:textId="77777777" w:rsidR="005F7A27" w:rsidRDefault="005F7A27" w:rsidP="00E75752">
      <w:pPr>
        <w:spacing w:after="200" w:line="360" w:lineRule="auto"/>
        <w:jc w:val="center"/>
        <w:rPr>
          <w:rFonts w:ascii="Times New Roman" w:eastAsia="Calibri" w:hAnsi="Times New Roman" w:cs="Times New Roman"/>
          <w:b/>
          <w:bCs/>
          <w:kern w:val="0"/>
          <w:szCs w:val="22"/>
          <w:lang w:val="en-US"/>
          <w14:ligatures w14:val="none"/>
        </w:rPr>
      </w:pPr>
    </w:p>
    <w:p w14:paraId="3D8519EE" w14:textId="32A2A930" w:rsidR="00E75752" w:rsidRPr="005F7A27" w:rsidRDefault="00E75752" w:rsidP="005F7A27">
      <w:pPr>
        <w:pStyle w:val="Heading1"/>
        <w:spacing w:before="0"/>
        <w:jc w:val="center"/>
        <w:rPr>
          <w:rFonts w:ascii="Times New Roman" w:eastAsia="Calibri" w:hAnsi="Times New Roman" w:cs="Times New Roman"/>
          <w:b/>
          <w:bCs/>
          <w:color w:val="000000" w:themeColor="text1"/>
          <w:sz w:val="28"/>
          <w:szCs w:val="28"/>
          <w:lang w:val="en-US"/>
        </w:rPr>
      </w:pPr>
      <w:bookmarkStart w:id="50" w:name="_Toc232240216"/>
      <w:bookmarkStart w:id="51" w:name="_Toc232504408"/>
      <w:r w:rsidRPr="005F7A27">
        <w:rPr>
          <w:rFonts w:ascii="Times New Roman" w:eastAsia="Calibri" w:hAnsi="Times New Roman" w:cs="Times New Roman"/>
          <w:b/>
          <w:bCs/>
          <w:color w:val="000000" w:themeColor="text1"/>
          <w:sz w:val="28"/>
          <w:szCs w:val="28"/>
          <w:lang w:val="en-US"/>
        </w:rPr>
        <w:lastRenderedPageBreak/>
        <w:t>CHAPTER TWO:</w:t>
      </w:r>
      <w:bookmarkEnd w:id="50"/>
      <w:bookmarkEnd w:id="51"/>
    </w:p>
    <w:p w14:paraId="3640A0CB" w14:textId="77777777" w:rsidR="00E75752" w:rsidRPr="005F7A27" w:rsidRDefault="00E75752" w:rsidP="005F7A27">
      <w:pPr>
        <w:pStyle w:val="Heading1"/>
        <w:spacing w:before="0"/>
        <w:jc w:val="center"/>
        <w:rPr>
          <w:rFonts w:ascii="Times New Roman" w:eastAsia="Calibri" w:hAnsi="Times New Roman" w:cs="Times New Roman"/>
          <w:b/>
          <w:bCs/>
          <w:color w:val="000000" w:themeColor="text1"/>
          <w:sz w:val="28"/>
          <w:szCs w:val="28"/>
          <w:lang w:val="en-US"/>
        </w:rPr>
      </w:pPr>
      <w:bookmarkStart w:id="52" w:name="_Toc232240217"/>
      <w:bookmarkStart w:id="53" w:name="_Toc232504409"/>
      <w:r w:rsidRPr="005F7A27">
        <w:rPr>
          <w:rFonts w:ascii="Times New Roman" w:eastAsia="Calibri" w:hAnsi="Times New Roman" w:cs="Times New Roman"/>
          <w:b/>
          <w:bCs/>
          <w:color w:val="000000" w:themeColor="text1"/>
          <w:sz w:val="28"/>
          <w:szCs w:val="28"/>
          <w:lang w:val="en-US"/>
        </w:rPr>
        <w:t>LITERATURE REVIEW</w:t>
      </w:r>
      <w:bookmarkEnd w:id="52"/>
      <w:bookmarkEnd w:id="53"/>
    </w:p>
    <w:p w14:paraId="686563B6"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54" w:name="_Toc232240218"/>
      <w:bookmarkStart w:id="55" w:name="_Toc232504410"/>
      <w:r w:rsidRPr="005F7A27">
        <w:rPr>
          <w:rFonts w:ascii="Times New Roman" w:eastAsia="Calibri" w:hAnsi="Times New Roman" w:cs="Times New Roman"/>
          <w:b/>
          <w:bCs/>
          <w:color w:val="000000" w:themeColor="text1"/>
          <w:sz w:val="24"/>
          <w:szCs w:val="24"/>
          <w:lang w:val="en-US"/>
        </w:rPr>
        <w:t>2.0 Introduction</w:t>
      </w:r>
      <w:bookmarkEnd w:id="54"/>
      <w:bookmarkEnd w:id="55"/>
      <w:r w:rsidRPr="005F7A27">
        <w:rPr>
          <w:rFonts w:ascii="Times New Roman" w:eastAsia="Calibri" w:hAnsi="Times New Roman" w:cs="Times New Roman"/>
          <w:b/>
          <w:bCs/>
          <w:color w:val="000000" w:themeColor="text1"/>
          <w:sz w:val="24"/>
          <w:szCs w:val="24"/>
          <w:lang w:val="en-US"/>
        </w:rPr>
        <w:t xml:space="preserve"> </w:t>
      </w:r>
    </w:p>
    <w:p w14:paraId="14AF2066"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kern w:val="0"/>
          <w:szCs w:val="22"/>
          <w:lang w:val="en-US"/>
          <w14:ligatures w14:val="none"/>
        </w:rPr>
        <w:t>This chapter synthesizes existing theoretical frameworks, historical records, and conservation imperatives relevant to avian ecology within the unique ecotone of Nimule National Park.</w:t>
      </w:r>
    </w:p>
    <w:p w14:paraId="1D7AB662"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56" w:name="_Toc232240219"/>
      <w:bookmarkStart w:id="57" w:name="_Toc232504411"/>
      <w:r w:rsidRPr="005F7A27">
        <w:rPr>
          <w:rFonts w:ascii="Times New Roman" w:eastAsia="Calibri" w:hAnsi="Times New Roman" w:cs="Times New Roman"/>
          <w:b/>
          <w:bCs/>
          <w:color w:val="000000" w:themeColor="text1"/>
          <w:sz w:val="24"/>
          <w:szCs w:val="24"/>
          <w:lang w:val="en-US"/>
        </w:rPr>
        <w:t>2.1 Theoretical Frameworks: Avian Ecology in Tropical Savannas</w:t>
      </w:r>
      <w:bookmarkEnd w:id="56"/>
      <w:bookmarkEnd w:id="57"/>
    </w:p>
    <w:p w14:paraId="07B39277"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Niche Partitioning and Resource Heterogeneity</w:t>
      </w:r>
      <w:r w:rsidRPr="00E75752">
        <w:rPr>
          <w:rFonts w:ascii="Times New Roman" w:eastAsia="Calibri" w:hAnsi="Times New Roman" w:cs="Times New Roman"/>
          <w:kern w:val="0"/>
          <w:szCs w:val="22"/>
          <w:lang w:val="en-US"/>
          <w14:ligatures w14:val="none"/>
        </w:rPr>
        <w:t>: Tropical savannas, such as those found in Nimule, operate under the </w:t>
      </w:r>
      <w:r w:rsidRPr="00E75752">
        <w:rPr>
          <w:rFonts w:ascii="Times New Roman" w:eastAsia="Calibri" w:hAnsi="Times New Roman" w:cs="Times New Roman"/>
          <w:bCs/>
          <w:kern w:val="0"/>
          <w:szCs w:val="22"/>
          <w:lang w:val="en-US"/>
          <w14:ligatures w14:val="none"/>
        </w:rPr>
        <w:t>competitive exclusion principle</w:t>
      </w:r>
      <w:r w:rsidRPr="00E75752">
        <w:rPr>
          <w:rFonts w:ascii="Times New Roman" w:eastAsia="Calibri" w:hAnsi="Times New Roman" w:cs="Times New Roman"/>
          <w:kern w:val="0"/>
          <w:szCs w:val="22"/>
          <w:lang w:val="en-US"/>
          <w14:ligatures w14:val="none"/>
        </w:rPr>
        <w:t>, where avian species minimize overlap through spatial and temporal segregation (MacArthur, 1958). In the mosaic landscape of Nimule, species partition resources based on vertical stratification—from the riparian forests of the White Nile to the open </w:t>
      </w:r>
      <w:r w:rsidRPr="00E75752">
        <w:rPr>
          <w:rFonts w:ascii="Times New Roman" w:eastAsia="Calibri" w:hAnsi="Times New Roman" w:cs="Times New Roman"/>
          <w:i/>
          <w:iCs/>
          <w:kern w:val="0"/>
          <w:szCs w:val="22"/>
          <w:lang w:val="en-US"/>
          <w14:ligatures w14:val="none"/>
        </w:rPr>
        <w:t>Combretum</w:t>
      </w:r>
      <w:r w:rsidRPr="00E75752">
        <w:rPr>
          <w:rFonts w:ascii="Times New Roman" w:eastAsia="Calibri" w:hAnsi="Times New Roman" w:cs="Times New Roman"/>
          <w:kern w:val="0"/>
          <w:szCs w:val="22"/>
          <w:lang w:val="en-US"/>
          <w14:ligatures w14:val="none"/>
        </w:rPr>
        <w:t> woodlands—allowing for high species packing.</w:t>
      </w:r>
    </w:p>
    <w:p w14:paraId="0F068FF0"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Resource Availability and Phenology</w:t>
      </w:r>
      <w:r w:rsidRPr="00E75752">
        <w:rPr>
          <w:rFonts w:ascii="Times New Roman" w:eastAsia="Calibri" w:hAnsi="Times New Roman" w:cs="Times New Roman"/>
          <w:kern w:val="0"/>
          <w:szCs w:val="22"/>
          <w:lang w:val="en-US"/>
          <w14:ligatures w14:val="none"/>
        </w:rPr>
        <w:t>: The temporal availability of food, specifically pulses in insect biomass and ephemeral fruit production, dictates avian movement patterns (Newton, 2008). Research indicates that in the Sudd-adjacent ecosystems, species richness is intrinsically linked to the flood pulse, which alters the availability of aquatic and terrestrial resources for both resident and migratory populations (Lwanga et al., 2011).</w:t>
      </w:r>
    </w:p>
    <w:p w14:paraId="09CCA037"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Island Biogeography and Patch Dynamics</w:t>
      </w:r>
      <w:r w:rsidRPr="00E75752">
        <w:rPr>
          <w:rFonts w:ascii="Times New Roman" w:eastAsia="Calibri" w:hAnsi="Times New Roman" w:cs="Times New Roman"/>
          <w:kern w:val="0"/>
          <w:szCs w:val="22"/>
          <w:lang w:val="en-US"/>
          <w14:ligatures w14:val="none"/>
        </w:rPr>
        <w:t>: The concept of habitat islands applies to the fragmented woodlands of South Sudan, where the "stepping-stone" effect of riparian corridors facilitates gene flow and colonization (MacArthur &amp; Wilson, 1967). Understanding these dynamics is critical for assessing how Nimule functions as a refuge for species moving between the Sudd wetlands and the Ugandan border.</w:t>
      </w:r>
    </w:p>
    <w:p w14:paraId="0A2B1009"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58" w:name="_Toc232240220"/>
      <w:bookmarkStart w:id="59" w:name="_Toc232504412"/>
      <w:r w:rsidRPr="005F7A27">
        <w:rPr>
          <w:rFonts w:ascii="Times New Roman" w:eastAsia="Calibri" w:hAnsi="Times New Roman" w:cs="Times New Roman"/>
          <w:b/>
          <w:bCs/>
          <w:color w:val="000000" w:themeColor="text1"/>
          <w:sz w:val="24"/>
          <w:szCs w:val="24"/>
          <w:lang w:val="en-US"/>
        </w:rPr>
        <w:t>2.2 Historical Ornithological Surveys: From Colonial Records to Modern Assessments</w:t>
      </w:r>
      <w:bookmarkEnd w:id="58"/>
      <w:bookmarkEnd w:id="59"/>
    </w:p>
    <w:p w14:paraId="3112E9A2"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Colonial-Era Documentation</w:t>
      </w:r>
      <w:r w:rsidRPr="00E75752">
        <w:rPr>
          <w:rFonts w:ascii="Times New Roman" w:eastAsia="Calibri" w:hAnsi="Times New Roman" w:cs="Times New Roman"/>
          <w:kern w:val="0"/>
          <w:szCs w:val="22"/>
          <w:lang w:val="en-US"/>
          <w14:ligatures w14:val="none"/>
        </w:rPr>
        <w:t>: Early 20th-century expeditions, notably those led by </w:t>
      </w:r>
      <w:r w:rsidRPr="00E75752">
        <w:rPr>
          <w:rFonts w:ascii="Times New Roman" w:eastAsia="Calibri" w:hAnsi="Times New Roman" w:cs="Times New Roman"/>
          <w:bCs/>
          <w:kern w:val="0"/>
          <w:szCs w:val="22"/>
          <w:lang w:val="en-US"/>
          <w14:ligatures w14:val="none"/>
        </w:rPr>
        <w:t>Lynes (1925)</w:t>
      </w:r>
      <w:r w:rsidRPr="00E75752">
        <w:rPr>
          <w:rFonts w:ascii="Times New Roman" w:eastAsia="Calibri" w:hAnsi="Times New Roman" w:cs="Times New Roman"/>
          <w:kern w:val="0"/>
          <w:szCs w:val="22"/>
          <w:lang w:val="en-US"/>
          <w14:ligatures w14:val="none"/>
        </w:rPr>
        <w:t>, provided the foundational baseline for ornithological diversity in the Upper Nile region. These records, though often biased toward charismatic megafauna or large raptors, established the presence of key species such as the Shoebill (</w:t>
      </w:r>
      <w:proofErr w:type="spellStart"/>
      <w:r w:rsidRPr="00E75752">
        <w:rPr>
          <w:rFonts w:ascii="Times New Roman" w:eastAsia="Calibri" w:hAnsi="Times New Roman" w:cs="Times New Roman"/>
          <w:i/>
          <w:iCs/>
          <w:kern w:val="0"/>
          <w:szCs w:val="22"/>
          <w:lang w:val="en-US"/>
          <w14:ligatures w14:val="none"/>
        </w:rPr>
        <w:t>Balaeniceps</w:t>
      </w:r>
      <w:proofErr w:type="spellEnd"/>
      <w:r w:rsidRPr="00E75752">
        <w:rPr>
          <w:rFonts w:ascii="Times New Roman" w:eastAsia="Calibri" w:hAnsi="Times New Roman" w:cs="Times New Roman"/>
          <w:i/>
          <w:iCs/>
          <w:kern w:val="0"/>
          <w:szCs w:val="22"/>
          <w:lang w:val="en-US"/>
          <w14:ligatures w14:val="none"/>
        </w:rPr>
        <w:t xml:space="preserve"> rex</w:t>
      </w:r>
      <w:r w:rsidRPr="00E75752">
        <w:rPr>
          <w:rFonts w:ascii="Times New Roman" w:eastAsia="Calibri" w:hAnsi="Times New Roman" w:cs="Times New Roman"/>
          <w:kern w:val="0"/>
          <w:szCs w:val="22"/>
          <w:lang w:val="en-US"/>
          <w14:ligatures w14:val="none"/>
        </w:rPr>
        <w:t>) and various endemic savanna passerines.</w:t>
      </w:r>
    </w:p>
    <w:p w14:paraId="3D99C6D1"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The Sudd and Peripheral Biodiversity</w:t>
      </w:r>
      <w:r w:rsidRPr="00E75752">
        <w:rPr>
          <w:rFonts w:ascii="Times New Roman" w:eastAsia="Calibri" w:hAnsi="Times New Roman" w:cs="Times New Roman"/>
          <w:kern w:val="0"/>
          <w:szCs w:val="22"/>
          <w:lang w:val="en-US"/>
          <w14:ligatures w14:val="none"/>
        </w:rPr>
        <w:t>: Subsequent assessments conducted by </w:t>
      </w:r>
      <w:proofErr w:type="spellStart"/>
      <w:r w:rsidRPr="00E75752">
        <w:rPr>
          <w:rFonts w:ascii="Times New Roman" w:eastAsia="Calibri" w:hAnsi="Times New Roman" w:cs="Times New Roman"/>
          <w:bCs/>
          <w:kern w:val="0"/>
          <w:szCs w:val="22"/>
          <w:lang w:val="en-US"/>
          <w14:ligatures w14:val="none"/>
        </w:rPr>
        <w:t>Bwogo</w:t>
      </w:r>
      <w:proofErr w:type="spellEnd"/>
      <w:r w:rsidRPr="00E75752">
        <w:rPr>
          <w:rFonts w:ascii="Times New Roman" w:eastAsia="Calibri" w:hAnsi="Times New Roman" w:cs="Times New Roman"/>
          <w:bCs/>
          <w:kern w:val="0"/>
          <w:szCs w:val="22"/>
          <w:lang w:val="en-US"/>
          <w14:ligatures w14:val="none"/>
        </w:rPr>
        <w:t xml:space="preserve"> et al. (2012)</w:t>
      </w:r>
      <w:r w:rsidRPr="00E75752">
        <w:rPr>
          <w:rFonts w:ascii="Times New Roman" w:eastAsia="Calibri" w:hAnsi="Times New Roman" w:cs="Times New Roman"/>
          <w:kern w:val="0"/>
          <w:szCs w:val="22"/>
          <w:lang w:val="en-US"/>
          <w14:ligatures w14:val="none"/>
        </w:rPr>
        <w:t xml:space="preserve"> underscored the interconnectedness of the Sudd ecosystem with the Nimule landscape. </w:t>
      </w:r>
      <w:r w:rsidRPr="00E75752">
        <w:rPr>
          <w:rFonts w:ascii="Times New Roman" w:eastAsia="Calibri" w:hAnsi="Times New Roman" w:cs="Times New Roman"/>
          <w:kern w:val="0"/>
          <w:szCs w:val="22"/>
          <w:lang w:val="en-US"/>
          <w14:ligatures w14:val="none"/>
        </w:rPr>
        <w:lastRenderedPageBreak/>
        <w:t>Historical data suggest that Nimule serves as a vital transition zone, yet gaps remain in post-independence data due to protracted conflict, necessitating a modern, systematic inventory.</w:t>
      </w:r>
    </w:p>
    <w:p w14:paraId="4F6D0708"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Recent Biodiversity Benchmarking</w:t>
      </w:r>
      <w:r w:rsidRPr="00E75752">
        <w:rPr>
          <w:rFonts w:ascii="Times New Roman" w:eastAsia="Calibri" w:hAnsi="Times New Roman" w:cs="Times New Roman"/>
          <w:kern w:val="0"/>
          <w:szCs w:val="22"/>
          <w:lang w:val="en-US"/>
          <w14:ligatures w14:val="none"/>
        </w:rPr>
        <w:t>: Contemporary surveys, such as those initiated by the Wildlife Conservation Society (WCS), have attempted to reconcile historical colonial checklists with current ecological realities (El-</w:t>
      </w:r>
      <w:proofErr w:type="spellStart"/>
      <w:r w:rsidRPr="00E75752">
        <w:rPr>
          <w:rFonts w:ascii="Times New Roman" w:eastAsia="Calibri" w:hAnsi="Times New Roman" w:cs="Times New Roman"/>
          <w:kern w:val="0"/>
          <w:szCs w:val="22"/>
          <w:lang w:val="en-US"/>
          <w14:ligatures w14:val="none"/>
        </w:rPr>
        <w:t>Moghraby</w:t>
      </w:r>
      <w:proofErr w:type="spellEnd"/>
      <w:r w:rsidRPr="00E75752">
        <w:rPr>
          <w:rFonts w:ascii="Times New Roman" w:eastAsia="Calibri" w:hAnsi="Times New Roman" w:cs="Times New Roman"/>
          <w:kern w:val="0"/>
          <w:szCs w:val="22"/>
          <w:lang w:val="en-US"/>
          <w14:ligatures w14:val="none"/>
        </w:rPr>
        <w:t>, 2014). These studies highlight that while many species remain stable, there is a discernible shift in the composition of migratory species linked to regional land-use changes.</w:t>
      </w:r>
    </w:p>
    <w:p w14:paraId="24B3A635" w14:textId="77777777" w:rsidR="00E75752" w:rsidRPr="005F7A27" w:rsidRDefault="00E75752" w:rsidP="005F7A27">
      <w:pPr>
        <w:pStyle w:val="Heading1"/>
        <w:spacing w:before="0" w:line="360" w:lineRule="auto"/>
        <w:rPr>
          <w:rFonts w:ascii="Times New Roman" w:eastAsia="Calibri" w:hAnsi="Times New Roman" w:cs="Times New Roman"/>
          <w:b/>
          <w:bCs/>
          <w:color w:val="000000" w:themeColor="text1"/>
          <w:sz w:val="24"/>
          <w:szCs w:val="24"/>
          <w:lang w:val="en-US"/>
        </w:rPr>
      </w:pPr>
      <w:bookmarkStart w:id="60" w:name="_Toc232240221"/>
      <w:bookmarkStart w:id="61" w:name="_Toc232504413"/>
      <w:r w:rsidRPr="005F7A27">
        <w:rPr>
          <w:rFonts w:ascii="Times New Roman" w:eastAsia="Calibri" w:hAnsi="Times New Roman" w:cs="Times New Roman"/>
          <w:b/>
          <w:bCs/>
          <w:color w:val="000000" w:themeColor="text1"/>
          <w:sz w:val="24"/>
          <w:szCs w:val="24"/>
          <w:lang w:val="en-US"/>
        </w:rPr>
        <w:t>2.3 Conservation Status: Threats and Anthropogenic Pressures</w:t>
      </w:r>
      <w:bookmarkEnd w:id="60"/>
      <w:bookmarkEnd w:id="61"/>
    </w:p>
    <w:p w14:paraId="1AFC131A"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Habitat Fragmentation and Land-Use Change</w:t>
      </w:r>
      <w:r w:rsidRPr="00E75752">
        <w:rPr>
          <w:rFonts w:ascii="Times New Roman" w:eastAsia="Calibri" w:hAnsi="Times New Roman" w:cs="Times New Roman"/>
          <w:kern w:val="0"/>
          <w:szCs w:val="22"/>
          <w:lang w:val="en-US"/>
          <w14:ligatures w14:val="none"/>
        </w:rPr>
        <w:t>: The conversion of savanna for subsistence agriculture and charcoal production represents the primary driver of habitat loss (Butchart et al., 2010). Fragmentation isolates avian populations, reducing the viability of interior-forest specialists and increasing the prevalence of edge-effect tolerant species.</w:t>
      </w:r>
    </w:p>
    <w:p w14:paraId="537589BC"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Climate Change and Hydrological Variability</w:t>
      </w:r>
      <w:r w:rsidRPr="00E75752">
        <w:rPr>
          <w:rFonts w:ascii="Times New Roman" w:eastAsia="Calibri" w:hAnsi="Times New Roman" w:cs="Times New Roman"/>
          <w:kern w:val="0"/>
          <w:szCs w:val="22"/>
          <w:lang w:val="en-US"/>
          <w14:ligatures w14:val="none"/>
        </w:rPr>
        <w:t>: Changes in the hydrological cycle of the White Nile affect the breeding success of wetland-dependent species (</w:t>
      </w:r>
      <w:proofErr w:type="spellStart"/>
      <w:r w:rsidRPr="00E75752">
        <w:rPr>
          <w:rFonts w:ascii="Times New Roman" w:eastAsia="Calibri" w:hAnsi="Times New Roman" w:cs="Times New Roman"/>
          <w:kern w:val="0"/>
          <w:szCs w:val="22"/>
          <w:lang w:val="en-US"/>
          <w14:ligatures w14:val="none"/>
        </w:rPr>
        <w:t>Jetz</w:t>
      </w:r>
      <w:proofErr w:type="spellEnd"/>
      <w:r w:rsidRPr="00E75752">
        <w:rPr>
          <w:rFonts w:ascii="Times New Roman" w:eastAsia="Calibri" w:hAnsi="Times New Roman" w:cs="Times New Roman"/>
          <w:kern w:val="0"/>
          <w:szCs w:val="22"/>
          <w:lang w:val="en-US"/>
          <w14:ligatures w14:val="none"/>
        </w:rPr>
        <w:t xml:space="preserve"> et al., 2007). The unpredictable nature of the flood pulses in the region threatens to disrupt the synchronization between peak insect abundance and the nesting season of migratory birds.</w:t>
      </w:r>
    </w:p>
    <w:p w14:paraId="5F31E177" w14:textId="77777777" w:rsidR="00E75752" w:rsidRPr="00E75752" w:rsidRDefault="00E75752" w:rsidP="00E75752">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Human-Wildlife Conflict</w:t>
      </w:r>
      <w:r w:rsidRPr="00E75752">
        <w:rPr>
          <w:rFonts w:ascii="Times New Roman" w:eastAsia="Calibri" w:hAnsi="Times New Roman" w:cs="Times New Roman"/>
          <w:kern w:val="0"/>
          <w:szCs w:val="22"/>
          <w:lang w:val="en-US"/>
          <w14:ligatures w14:val="none"/>
        </w:rPr>
        <w:t>: Interactions between local pastoralists and avian species, particularly large raptors and scavengers, have increased as natural prey bases decline (</w:t>
      </w:r>
      <w:proofErr w:type="spellStart"/>
      <w:r w:rsidRPr="00E75752">
        <w:rPr>
          <w:rFonts w:ascii="Times New Roman" w:eastAsia="Calibri" w:hAnsi="Times New Roman" w:cs="Times New Roman"/>
          <w:kern w:val="0"/>
          <w:szCs w:val="22"/>
          <w:lang w:val="en-US"/>
          <w14:ligatures w14:val="none"/>
        </w:rPr>
        <w:t>Thirgood</w:t>
      </w:r>
      <w:proofErr w:type="spellEnd"/>
      <w:r w:rsidRPr="00E75752">
        <w:rPr>
          <w:rFonts w:ascii="Times New Roman" w:eastAsia="Calibri" w:hAnsi="Times New Roman" w:cs="Times New Roman"/>
          <w:kern w:val="0"/>
          <w:szCs w:val="22"/>
          <w:lang w:val="en-US"/>
          <w14:ligatures w14:val="none"/>
        </w:rPr>
        <w:t xml:space="preserve"> et al., 2005). Conflict often arises from the perception of birds of prey as threats to small livestock, leading to secondary poisoning and habitat disturbance.</w:t>
      </w:r>
    </w:p>
    <w:p w14:paraId="3A1CF293" w14:textId="1157D198"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98393A">
        <w:rPr>
          <w:rFonts w:ascii="Times New Roman" w:eastAsia="Calibri" w:hAnsi="Times New Roman" w:cs="Times New Roman"/>
          <w:b/>
          <w:bCs/>
          <w:kern w:val="0"/>
          <w14:ligatures w14:val="none"/>
        </w:rPr>
        <w:t>2.4 T</w:t>
      </w:r>
      <w:r w:rsidRPr="00DD5E40">
        <w:rPr>
          <w:rFonts w:ascii="Times New Roman" w:eastAsia="Calibri" w:hAnsi="Times New Roman" w:cs="Times New Roman"/>
          <w:b/>
          <w:bCs/>
          <w:kern w:val="0"/>
          <w14:ligatures w14:val="none"/>
        </w:rPr>
        <w:t xml:space="preserve">heories and empirical studies </w:t>
      </w:r>
    </w:p>
    <w:p w14:paraId="0392B66A" w14:textId="38292313" w:rsidR="00DD5E40" w:rsidRPr="00DD5E40" w:rsidRDefault="00DD5E40"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Pr="00DD5E40">
        <w:rPr>
          <w:rFonts w:ascii="Times New Roman" w:eastAsia="Calibri" w:hAnsi="Times New Roman" w:cs="Times New Roman"/>
          <w:b/>
          <w:bCs/>
          <w:kern w:val="0"/>
          <w14:ligatures w14:val="none"/>
        </w:rPr>
        <w:t>1. Global Trends in Avian Biodiversity Assessment</w:t>
      </w:r>
    </w:p>
    <w:p w14:paraId="2E6CBF26" w14:textId="6239149B" w:rsid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 xml:space="preserve">The documentation of avian species remains a cornerstone of conservation biology, providing essential data for ecosystem health monitoring. Global studies suggest that systematic inventories are the primary </w:t>
      </w:r>
      <w:r w:rsidR="00E92DD8" w:rsidRPr="00DD5E40">
        <w:rPr>
          <w:rFonts w:ascii="Times New Roman" w:eastAsia="Calibri" w:hAnsi="Times New Roman" w:cs="Times New Roman"/>
          <w:kern w:val="0"/>
          <w14:ligatures w14:val="none"/>
        </w:rPr>
        <w:t>defence</w:t>
      </w:r>
      <w:r w:rsidRPr="00DD5E40">
        <w:rPr>
          <w:rFonts w:ascii="Times New Roman" w:eastAsia="Calibri" w:hAnsi="Times New Roman" w:cs="Times New Roman"/>
          <w:kern w:val="0"/>
          <w14:ligatures w14:val="none"/>
        </w:rPr>
        <w:t xml:space="preserve"> against biodiversity loss (Bibby et al., 2000). By establishing baseline checklists, researchers can track long-term population trends influenced by climate change and human encroachment.</w:t>
      </w:r>
    </w:p>
    <w:p w14:paraId="7BC13B17" w14:textId="77777777" w:rsidR="00D57B16" w:rsidRDefault="00D57B16" w:rsidP="0098393A">
      <w:pPr>
        <w:spacing w:after="200" w:line="360" w:lineRule="auto"/>
        <w:jc w:val="both"/>
        <w:rPr>
          <w:rFonts w:ascii="Times New Roman" w:eastAsia="Calibri" w:hAnsi="Times New Roman" w:cs="Times New Roman"/>
          <w:kern w:val="0"/>
          <w14:ligatures w14:val="none"/>
        </w:rPr>
      </w:pPr>
    </w:p>
    <w:p w14:paraId="3596876E" w14:textId="77777777" w:rsidR="00D57B16" w:rsidRPr="00DD5E40" w:rsidRDefault="00D57B16" w:rsidP="0098393A">
      <w:pPr>
        <w:spacing w:after="200" w:line="360" w:lineRule="auto"/>
        <w:jc w:val="both"/>
        <w:rPr>
          <w:rFonts w:ascii="Times New Roman" w:eastAsia="Calibri" w:hAnsi="Times New Roman" w:cs="Times New Roman"/>
          <w:kern w:val="0"/>
          <w14:ligatures w14:val="none"/>
        </w:rPr>
      </w:pPr>
    </w:p>
    <w:p w14:paraId="1CEDE8F4" w14:textId="58C0A0B2" w:rsidR="00DD5E40" w:rsidRPr="00DD5E40" w:rsidRDefault="00DD5E40"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lastRenderedPageBreak/>
        <w:t>2.4.</w:t>
      </w:r>
      <w:r w:rsidRPr="00DD5E40">
        <w:rPr>
          <w:rFonts w:ascii="Times New Roman" w:eastAsia="Calibri" w:hAnsi="Times New Roman" w:cs="Times New Roman"/>
          <w:b/>
          <w:bCs/>
          <w:kern w:val="0"/>
          <w14:ligatures w14:val="none"/>
        </w:rPr>
        <w:t>2. Theoretical Framework for Species Checklist Development</w:t>
      </w:r>
    </w:p>
    <w:p w14:paraId="6E0E8B71"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Developing a comprehensive species checklist requires standardized methodologies, such as point counts and line transects, to ensure data accuracy. According to Sutherland et al. (2004), a robust checklist acts as a taxonomic inventory that facilitates comparative ecological research across different geographical regions. In Nimule, this involves rigorous field validation to account for seasonal migratory patterns.</w:t>
      </w:r>
    </w:p>
    <w:p w14:paraId="3F084DBC" w14:textId="62C47073"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3. Avian Abundance and Distribution Dynamics</w:t>
      </w:r>
    </w:p>
    <w:p w14:paraId="3C9AFD7D"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 xml:space="preserve">Understanding the spatial distribution of bird communities is critical for identifying "hotspots" of biodiversity. Research indicates that species abundance is rarely uniform; instead, it is clustered around resource-rich patches (Newton, 2003). Identifying these </w:t>
      </w:r>
      <w:proofErr w:type="spellStart"/>
      <w:r w:rsidRPr="00DD5E40">
        <w:rPr>
          <w:rFonts w:ascii="Times New Roman" w:eastAsia="Calibri" w:hAnsi="Times New Roman" w:cs="Times New Roman"/>
          <w:kern w:val="0"/>
          <w14:ligatures w14:val="none"/>
        </w:rPr>
        <w:t>centers</w:t>
      </w:r>
      <w:proofErr w:type="spellEnd"/>
      <w:r w:rsidRPr="00DD5E40">
        <w:rPr>
          <w:rFonts w:ascii="Times New Roman" w:eastAsia="Calibri" w:hAnsi="Times New Roman" w:cs="Times New Roman"/>
          <w:kern w:val="0"/>
          <w14:ligatures w14:val="none"/>
        </w:rPr>
        <w:t xml:space="preserve"> of abundance in Nimule National Park will provide insights into which areas require stricter protective measures.</w:t>
      </w:r>
    </w:p>
    <w:p w14:paraId="20FB763C" w14:textId="03DB2344"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4. Habitat Heterogeneity and Avian Niche Partitioning</w:t>
      </w:r>
    </w:p>
    <w:p w14:paraId="69F39CC2"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Habitat use is dictated by the availability of nesting sites, food resources, and shelter from predators. The concept of </w:t>
      </w:r>
      <w:r w:rsidRPr="00DD5E40">
        <w:rPr>
          <w:rFonts w:ascii="Times New Roman" w:eastAsia="Calibri" w:hAnsi="Times New Roman" w:cs="Times New Roman"/>
          <w:i/>
          <w:iCs/>
          <w:kern w:val="0"/>
          <w14:ligatures w14:val="none"/>
        </w:rPr>
        <w:t>niche partitioning</w:t>
      </w:r>
      <w:r w:rsidRPr="00DD5E40">
        <w:rPr>
          <w:rFonts w:ascii="Times New Roman" w:eastAsia="Calibri" w:hAnsi="Times New Roman" w:cs="Times New Roman"/>
          <w:kern w:val="0"/>
          <w14:ligatures w14:val="none"/>
        </w:rPr>
        <w:t> suggests that different species utilize specific vertical and horizontal strata within a habitat to minimize interspecific competition (MacArthur, 1958). In the diverse landscape of Nimule, avian communities likely exhibit distinct preferences for riparian, savannah, or woodland zones.</w:t>
      </w:r>
    </w:p>
    <w:p w14:paraId="41D1AAD3" w14:textId="257202E9"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5. The Role of Protected Areas in Avifaunal Conservation</w:t>
      </w:r>
    </w:p>
    <w:p w14:paraId="23932D28"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Protected areas like Nimule National Park serve as vital refugia for resident and migratory bird species. Studies by Gaston (2010) emphasize that the effectiveness of a park is determined by its ability to maintain habitat connectivity. Evaluating how birds utilize these protected habitats helps managers understand the park's role in the broader regional ecological network.</w:t>
      </w:r>
    </w:p>
    <w:p w14:paraId="60381C77" w14:textId="1CAC6CC5"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6. Anthropogenic Impacts on Avian Communities</w:t>
      </w:r>
    </w:p>
    <w:p w14:paraId="21107444" w14:textId="3D5B2C18" w:rsidR="0098393A"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Human activities, including agriculture and infrastructure development, significantly alter bird community structures. Evidence suggests that even low-level disturbance can lead to the displacement of sensitive species (Blumstein et al., 2005). This study will investigate how proximity to human settlements in Nimule influences the distribution of avian populations.</w:t>
      </w:r>
    </w:p>
    <w:p w14:paraId="29F7CFA2" w14:textId="77777777" w:rsidR="00BD07E7" w:rsidRDefault="00BD07E7" w:rsidP="0098393A">
      <w:pPr>
        <w:spacing w:after="200" w:line="360" w:lineRule="auto"/>
        <w:jc w:val="both"/>
        <w:rPr>
          <w:rFonts w:ascii="Times New Roman" w:eastAsia="Calibri" w:hAnsi="Times New Roman" w:cs="Times New Roman"/>
          <w:kern w:val="0"/>
          <w14:ligatures w14:val="none"/>
        </w:rPr>
      </w:pPr>
    </w:p>
    <w:p w14:paraId="608A0BF8" w14:textId="5BFC5E87"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lastRenderedPageBreak/>
        <w:t>2.4.</w:t>
      </w:r>
      <w:r w:rsidR="00DD5E40" w:rsidRPr="00DD5E40">
        <w:rPr>
          <w:rFonts w:ascii="Times New Roman" w:eastAsia="Calibri" w:hAnsi="Times New Roman" w:cs="Times New Roman"/>
          <w:b/>
          <w:bCs/>
          <w:kern w:val="0"/>
          <w14:ligatures w14:val="none"/>
        </w:rPr>
        <w:t>7. Avian Monitoring Techniques in Tropical Savannahs</w:t>
      </w:r>
    </w:p>
    <w:p w14:paraId="2AFA01E3"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Tropical savannah environments present unique challenges for bird inventory due to high vegetation density and seasonal variability. Utilizing acoustic monitoring alongside traditional visual surveys has proven effective in increasing detection rates (Digby et al., 2013). Implementing these combined techniques in Nimule will enhance the accuracy of the proposed species inventory.</w:t>
      </w:r>
    </w:p>
    <w:p w14:paraId="54271E4E" w14:textId="2001D48A"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8. Seasonal Migratory Patterns and Resident Populations</w:t>
      </w:r>
    </w:p>
    <w:p w14:paraId="7BC2830E"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Nimule National Park serves as a corridor for various migratory species, necessitating a distinction between resident and transient populations. The interaction between these groups often shapes the overall community structure (Berthold, 2001). Documenting these seasonal shifts is essential for understanding the park's importance on a flyway scale.</w:t>
      </w:r>
    </w:p>
    <w:p w14:paraId="702A9F6D" w14:textId="65BCBF8D"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9. The Relationship Between Vegetation Structure and Bird Diversity</w:t>
      </w:r>
    </w:p>
    <w:p w14:paraId="2E3315CE"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Bird species richness is often positively correlated with vegetation structural complexity. Research indicates that multi-layered habitats support a higher variety of foraging guilds (MacArthur &amp; MacArthur, 1961). This review examines how the specific flora of Nimule supports specialized bird communities compared to degraded adjacent areas.</w:t>
      </w:r>
    </w:p>
    <w:p w14:paraId="78D84764" w14:textId="7C52E09A"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10. Quantitative Analysis of Avian Distribution</w:t>
      </w:r>
    </w:p>
    <w:p w14:paraId="1C37B314" w14:textId="43ACA5E3"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 xml:space="preserve">Statistical </w:t>
      </w:r>
      <w:r w:rsidR="00E92DD8" w:rsidRPr="00DD5E40">
        <w:rPr>
          <w:rFonts w:ascii="Times New Roman" w:eastAsia="Calibri" w:hAnsi="Times New Roman" w:cs="Times New Roman"/>
          <w:kern w:val="0"/>
          <w14:ligatures w14:val="none"/>
        </w:rPr>
        <w:t>modelling</w:t>
      </w:r>
      <w:r w:rsidRPr="00DD5E40">
        <w:rPr>
          <w:rFonts w:ascii="Times New Roman" w:eastAsia="Calibri" w:hAnsi="Times New Roman" w:cs="Times New Roman"/>
          <w:kern w:val="0"/>
          <w14:ligatures w14:val="none"/>
        </w:rPr>
        <w:t xml:space="preserve">, such as Occupancy </w:t>
      </w:r>
      <w:r w:rsidR="00E92DD8" w:rsidRPr="00DD5E40">
        <w:rPr>
          <w:rFonts w:ascii="Times New Roman" w:eastAsia="Calibri" w:hAnsi="Times New Roman" w:cs="Times New Roman"/>
          <w:kern w:val="0"/>
          <w14:ligatures w14:val="none"/>
        </w:rPr>
        <w:t>Modelling</w:t>
      </w:r>
      <w:r w:rsidRPr="00DD5E40">
        <w:rPr>
          <w:rFonts w:ascii="Times New Roman" w:eastAsia="Calibri" w:hAnsi="Times New Roman" w:cs="Times New Roman"/>
          <w:kern w:val="0"/>
          <w14:ligatures w14:val="none"/>
        </w:rPr>
        <w:t>, allows researchers to estimate species distribution while accounting for imperfect detection (MacKenzie et al., 2006). Applying these models to Nimule’s data will provide a more scientific basis for predicting where rare or endangered species might occur within the park.</w:t>
      </w:r>
    </w:p>
    <w:p w14:paraId="1FDDC189" w14:textId="16351B97"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11. Trophic Interactions and Resource Availability</w:t>
      </w:r>
    </w:p>
    <w:p w14:paraId="19567240" w14:textId="77777777" w:rsid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 xml:space="preserve">The abundance of avian species is frequently linked to the availability of arthropods, fruits, and nectar. Studies by </w:t>
      </w:r>
      <w:proofErr w:type="spellStart"/>
      <w:r w:rsidRPr="00DD5E40">
        <w:rPr>
          <w:rFonts w:ascii="Times New Roman" w:eastAsia="Calibri" w:hAnsi="Times New Roman" w:cs="Times New Roman"/>
          <w:kern w:val="0"/>
          <w14:ligatures w14:val="none"/>
        </w:rPr>
        <w:t>Terborgh</w:t>
      </w:r>
      <w:proofErr w:type="spellEnd"/>
      <w:r w:rsidRPr="00DD5E40">
        <w:rPr>
          <w:rFonts w:ascii="Times New Roman" w:eastAsia="Calibri" w:hAnsi="Times New Roman" w:cs="Times New Roman"/>
          <w:kern w:val="0"/>
          <w14:ligatures w14:val="none"/>
        </w:rPr>
        <w:t xml:space="preserve"> (1992) suggest that top-down and bottom-up pressures significantly influence avian community composition. Assessing these resources in Nimule will clarify why certain habitats support higher densities of specific avian groups.</w:t>
      </w:r>
    </w:p>
    <w:p w14:paraId="24A8270B" w14:textId="77777777" w:rsidR="00E92DD8" w:rsidRDefault="00E92DD8" w:rsidP="0098393A">
      <w:pPr>
        <w:spacing w:after="200" w:line="360" w:lineRule="auto"/>
        <w:jc w:val="both"/>
        <w:rPr>
          <w:rFonts w:ascii="Times New Roman" w:eastAsia="Calibri" w:hAnsi="Times New Roman" w:cs="Times New Roman"/>
          <w:kern w:val="0"/>
          <w14:ligatures w14:val="none"/>
        </w:rPr>
      </w:pPr>
    </w:p>
    <w:p w14:paraId="18960E06" w14:textId="77777777" w:rsidR="00E92DD8" w:rsidRDefault="00E92DD8" w:rsidP="0098393A">
      <w:pPr>
        <w:spacing w:after="200" w:line="360" w:lineRule="auto"/>
        <w:jc w:val="both"/>
        <w:rPr>
          <w:rFonts w:ascii="Times New Roman" w:eastAsia="Calibri" w:hAnsi="Times New Roman" w:cs="Times New Roman"/>
          <w:kern w:val="0"/>
          <w14:ligatures w14:val="none"/>
        </w:rPr>
      </w:pPr>
    </w:p>
    <w:p w14:paraId="2469ADAF" w14:textId="57FD3323"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lastRenderedPageBreak/>
        <w:t>2.4.</w:t>
      </w:r>
      <w:r w:rsidR="00DD5E40" w:rsidRPr="00DD5E40">
        <w:rPr>
          <w:rFonts w:ascii="Times New Roman" w:eastAsia="Calibri" w:hAnsi="Times New Roman" w:cs="Times New Roman"/>
          <w:b/>
          <w:bCs/>
          <w:kern w:val="0"/>
          <w14:ligatures w14:val="none"/>
        </w:rPr>
        <w:t>12. Conservation Status and Indicator Species</w:t>
      </w:r>
    </w:p>
    <w:p w14:paraId="0538E167"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Certain bird species act as biological indicators of ecosystem integrity. The presence or absence of these species can signal environmental degradation (Caro, 2010). This study will identify potential indicator species within Nimule National Park to serve as proxies for the overall health of the park’s various habitats.</w:t>
      </w:r>
    </w:p>
    <w:p w14:paraId="722BE330" w14:textId="7A5C1176"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13. Challenges in Tropical Avian Inventories</w:t>
      </w:r>
    </w:p>
    <w:p w14:paraId="7AE96678" w14:textId="6AD64F57" w:rsidR="0098393A"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Tropical regions often suffer from a "data gap" due to limited historical research. Addressing this requires localized, long-term studies that account for rare or cryptic species (</w:t>
      </w:r>
      <w:proofErr w:type="spellStart"/>
      <w:r w:rsidRPr="00DD5E40">
        <w:rPr>
          <w:rFonts w:ascii="Times New Roman" w:eastAsia="Calibri" w:hAnsi="Times New Roman" w:cs="Times New Roman"/>
          <w:kern w:val="0"/>
          <w14:ligatures w14:val="none"/>
        </w:rPr>
        <w:t>Thiollay</w:t>
      </w:r>
      <w:proofErr w:type="spellEnd"/>
      <w:r w:rsidRPr="00DD5E40">
        <w:rPr>
          <w:rFonts w:ascii="Times New Roman" w:eastAsia="Calibri" w:hAnsi="Times New Roman" w:cs="Times New Roman"/>
          <w:kern w:val="0"/>
          <w14:ligatures w14:val="none"/>
        </w:rPr>
        <w:t>, 1999). This research aims to fill this critical information void by providing a contemporary inventory for Nimule.</w:t>
      </w:r>
    </w:p>
    <w:p w14:paraId="57889C03" w14:textId="71E1BE0D"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14. Integrating Traditional Ecological Knowledge (TEK)</w:t>
      </w:r>
    </w:p>
    <w:p w14:paraId="2ED60BBD"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While scientific methods are primary, integrating TEK from local communities can provide valuable historical context regarding bird population fluctuations. Studies indicate that local observers often possess deep knowledge of species occurrence (Berkes, 2012). This study will leverage such knowledge to complement systematic field observations.</w:t>
      </w:r>
    </w:p>
    <w:p w14:paraId="648D13AC" w14:textId="5B614387" w:rsidR="00DD5E40" w:rsidRPr="00DD5E40" w:rsidRDefault="0098393A" w:rsidP="0098393A">
      <w:pPr>
        <w:spacing w:after="200" w:line="360" w:lineRule="auto"/>
        <w:jc w:val="both"/>
        <w:rPr>
          <w:rFonts w:ascii="Times New Roman" w:eastAsia="Calibri" w:hAnsi="Times New Roman" w:cs="Times New Roman"/>
          <w:b/>
          <w:bCs/>
          <w:kern w:val="0"/>
          <w14:ligatures w14:val="none"/>
        </w:rPr>
      </w:pPr>
      <w:r w:rsidRPr="0098393A">
        <w:rPr>
          <w:rFonts w:ascii="Times New Roman" w:eastAsia="Calibri" w:hAnsi="Times New Roman" w:cs="Times New Roman"/>
          <w:b/>
          <w:bCs/>
          <w:kern w:val="0"/>
          <w14:ligatures w14:val="none"/>
        </w:rPr>
        <w:t>2.4.</w:t>
      </w:r>
      <w:r w:rsidR="00DD5E40" w:rsidRPr="00DD5E40">
        <w:rPr>
          <w:rFonts w:ascii="Times New Roman" w:eastAsia="Calibri" w:hAnsi="Times New Roman" w:cs="Times New Roman"/>
          <w:b/>
          <w:bCs/>
          <w:kern w:val="0"/>
          <w14:ligatures w14:val="none"/>
        </w:rPr>
        <w:t>15. Future Directions for Avian Research in Nimule</w:t>
      </w:r>
    </w:p>
    <w:p w14:paraId="7AD1AB24" w14:textId="77777777" w:rsidR="00DD5E40" w:rsidRPr="00DD5E40" w:rsidRDefault="00DD5E40" w:rsidP="0098393A">
      <w:pPr>
        <w:spacing w:after="200" w:line="360" w:lineRule="auto"/>
        <w:jc w:val="both"/>
        <w:rPr>
          <w:rFonts w:ascii="Times New Roman" w:eastAsia="Calibri" w:hAnsi="Times New Roman" w:cs="Times New Roman"/>
          <w:kern w:val="0"/>
          <w14:ligatures w14:val="none"/>
        </w:rPr>
      </w:pPr>
      <w:r w:rsidRPr="00DD5E40">
        <w:rPr>
          <w:rFonts w:ascii="Times New Roman" w:eastAsia="Calibri" w:hAnsi="Times New Roman" w:cs="Times New Roman"/>
          <w:kern w:val="0"/>
          <w14:ligatures w14:val="none"/>
        </w:rPr>
        <w:t>The synthesis of current literature highlights the necessity for ongoing monitoring rather than static snapshots. Adaptive management strategies, which incorporate findings from avian inventories, are essential for the long-term sustainability of Nimule National Park (</w:t>
      </w:r>
      <w:proofErr w:type="spellStart"/>
      <w:r w:rsidRPr="00DD5E40">
        <w:rPr>
          <w:rFonts w:ascii="Times New Roman" w:eastAsia="Calibri" w:hAnsi="Times New Roman" w:cs="Times New Roman"/>
          <w:kern w:val="0"/>
          <w14:ligatures w14:val="none"/>
        </w:rPr>
        <w:t>Salafsky</w:t>
      </w:r>
      <w:proofErr w:type="spellEnd"/>
      <w:r w:rsidRPr="00DD5E40">
        <w:rPr>
          <w:rFonts w:ascii="Times New Roman" w:eastAsia="Calibri" w:hAnsi="Times New Roman" w:cs="Times New Roman"/>
          <w:kern w:val="0"/>
          <w14:ligatures w14:val="none"/>
        </w:rPr>
        <w:t xml:space="preserve"> et al., 2001). Future research should prioritize the impact of climate change on the park's unique bird assemblages.</w:t>
      </w:r>
    </w:p>
    <w:p w14:paraId="4B8D5732" w14:textId="4EF1FC9A" w:rsidR="00D57B16" w:rsidRPr="005F7A27" w:rsidRDefault="00D57B16" w:rsidP="00D57B16">
      <w:pPr>
        <w:pStyle w:val="Heading1"/>
        <w:spacing w:before="0" w:line="360" w:lineRule="auto"/>
        <w:rPr>
          <w:rFonts w:ascii="Times New Roman" w:eastAsia="Calibri" w:hAnsi="Times New Roman" w:cs="Times New Roman"/>
          <w:b/>
          <w:bCs/>
          <w:color w:val="000000" w:themeColor="text1"/>
          <w:sz w:val="24"/>
          <w:szCs w:val="24"/>
          <w:lang w:val="en-US"/>
        </w:rPr>
      </w:pPr>
      <w:bookmarkStart w:id="62" w:name="_Toc232240222"/>
      <w:bookmarkStart w:id="63" w:name="_Toc232504414"/>
      <w:r w:rsidRPr="005F7A27">
        <w:rPr>
          <w:rFonts w:ascii="Times New Roman" w:eastAsia="Calibri" w:hAnsi="Times New Roman" w:cs="Times New Roman"/>
          <w:b/>
          <w:bCs/>
          <w:color w:val="000000" w:themeColor="text1"/>
          <w:sz w:val="24"/>
          <w:szCs w:val="24"/>
          <w:lang w:val="en-US"/>
        </w:rPr>
        <w:t>2.</w:t>
      </w:r>
      <w:r>
        <w:rPr>
          <w:rFonts w:ascii="Times New Roman" w:eastAsia="Calibri" w:hAnsi="Times New Roman" w:cs="Times New Roman"/>
          <w:b/>
          <w:bCs/>
          <w:color w:val="000000" w:themeColor="text1"/>
          <w:sz w:val="24"/>
          <w:szCs w:val="24"/>
          <w:lang w:val="en-US"/>
        </w:rPr>
        <w:t>5</w:t>
      </w:r>
      <w:r w:rsidRPr="005F7A27">
        <w:rPr>
          <w:rFonts w:ascii="Times New Roman" w:eastAsia="Calibri" w:hAnsi="Times New Roman" w:cs="Times New Roman"/>
          <w:b/>
          <w:bCs/>
          <w:color w:val="000000" w:themeColor="text1"/>
          <w:sz w:val="24"/>
          <w:szCs w:val="24"/>
          <w:lang w:val="en-US"/>
        </w:rPr>
        <w:t xml:space="preserve"> Synthesis of Research Gaps</w:t>
      </w:r>
      <w:bookmarkEnd w:id="62"/>
      <w:bookmarkEnd w:id="63"/>
    </w:p>
    <w:p w14:paraId="0856EA17" w14:textId="77777777" w:rsidR="00D57B16" w:rsidRPr="00E75752" w:rsidRDefault="00D57B16" w:rsidP="00D57B16">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Limited Longitudinal Data</w:t>
      </w:r>
      <w:r w:rsidRPr="00E75752">
        <w:rPr>
          <w:rFonts w:ascii="Times New Roman" w:eastAsia="Calibri" w:hAnsi="Times New Roman" w:cs="Times New Roman"/>
          <w:kern w:val="0"/>
          <w:szCs w:val="22"/>
          <w:lang w:val="en-US"/>
          <w14:ligatures w14:val="none"/>
        </w:rPr>
        <w:t>: Most existing literature relies on fragmented, short-term surveys. There is a profound lack of multi-year, seasonal monitoring that captures the full extent of avian turnover in Nimule National Park.</w:t>
      </w:r>
    </w:p>
    <w:p w14:paraId="095F2E6E" w14:textId="77777777" w:rsidR="00D57B16" w:rsidRPr="00E75752" w:rsidRDefault="00D57B16" w:rsidP="00D57B16">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t>The Impact of Regional Instability</w:t>
      </w:r>
      <w:r w:rsidRPr="00E75752">
        <w:rPr>
          <w:rFonts w:ascii="Times New Roman" w:eastAsia="Calibri" w:hAnsi="Times New Roman" w:cs="Times New Roman"/>
          <w:kern w:val="0"/>
          <w:szCs w:val="22"/>
          <w:lang w:val="en-US"/>
          <w14:ligatures w14:val="none"/>
        </w:rPr>
        <w:t>: Existing models often fail to account for the indirect impacts of civil unrest, such as the abandonment of agricultural land leading to secondary succession or, conversely, increased hunting pressure due to food insecurity.</w:t>
      </w:r>
    </w:p>
    <w:p w14:paraId="597A8661" w14:textId="22480674" w:rsidR="00D57B16" w:rsidRPr="00E92DD8" w:rsidRDefault="00D57B16" w:rsidP="00E92DD8">
      <w:pPr>
        <w:spacing w:after="200" w:line="360" w:lineRule="auto"/>
        <w:jc w:val="both"/>
        <w:rPr>
          <w:rFonts w:ascii="Times New Roman" w:eastAsia="Calibri" w:hAnsi="Times New Roman" w:cs="Times New Roman"/>
          <w:kern w:val="0"/>
          <w:szCs w:val="22"/>
          <w:lang w:val="en-US"/>
          <w14:ligatures w14:val="none"/>
        </w:rPr>
      </w:pPr>
      <w:r w:rsidRPr="00E75752">
        <w:rPr>
          <w:rFonts w:ascii="Times New Roman" w:eastAsia="Calibri" w:hAnsi="Times New Roman" w:cs="Times New Roman"/>
          <w:bCs/>
          <w:kern w:val="0"/>
          <w:szCs w:val="22"/>
          <w:lang w:val="en-US"/>
          <w14:ligatures w14:val="none"/>
        </w:rPr>
        <w:lastRenderedPageBreak/>
        <w:t>Integration of Citizen Science</w:t>
      </w:r>
      <w:r w:rsidRPr="00E75752">
        <w:rPr>
          <w:rFonts w:ascii="Times New Roman" w:eastAsia="Calibri" w:hAnsi="Times New Roman" w:cs="Times New Roman"/>
          <w:kern w:val="0"/>
          <w:szCs w:val="22"/>
          <w:lang w:val="en-US"/>
          <w14:ligatures w14:val="none"/>
        </w:rPr>
        <w:t>: Future research must bridge the gap between traditional expert-led surveys and local community knowledge to develop a more robust conservation framework (Danielsen et al., 2005).</w:t>
      </w:r>
    </w:p>
    <w:p w14:paraId="389D6ADA" w14:textId="77777777" w:rsidR="005F7A27" w:rsidRDefault="005F7A27" w:rsidP="00E75752">
      <w:pPr>
        <w:spacing w:after="200" w:line="360" w:lineRule="auto"/>
        <w:jc w:val="both"/>
        <w:rPr>
          <w:rFonts w:ascii="Times New Roman" w:eastAsia="Calibri" w:hAnsi="Times New Roman" w:cs="Times New Roman"/>
          <w:kern w:val="0"/>
          <w:szCs w:val="22"/>
          <w:lang w:val="en-US"/>
          <w14:ligatures w14:val="none"/>
        </w:rPr>
      </w:pPr>
    </w:p>
    <w:p w14:paraId="6AA50685"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26B4302"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0D0B349"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04D7EC78"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0184167"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3C91B308"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19B439FD"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3D58179"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2B80C0B2"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70EC1ED7"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20760322"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BB53482"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D9895C3"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005B170C"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1223C36A"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1686A8D"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12F118B2" w14:textId="77777777" w:rsidR="00E9686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0BCEE253" w14:textId="77777777" w:rsidR="00E96862" w:rsidRPr="00E75752" w:rsidRDefault="00E96862" w:rsidP="00E75752">
      <w:pPr>
        <w:spacing w:after="200" w:line="360" w:lineRule="auto"/>
        <w:jc w:val="both"/>
        <w:rPr>
          <w:rFonts w:ascii="Times New Roman" w:eastAsia="Calibri" w:hAnsi="Times New Roman" w:cs="Times New Roman"/>
          <w:kern w:val="0"/>
          <w:szCs w:val="22"/>
          <w:lang w:val="en-US"/>
          <w14:ligatures w14:val="none"/>
        </w:rPr>
      </w:pPr>
    </w:p>
    <w:p w14:paraId="6563A11F" w14:textId="08BBBCB5" w:rsidR="00E75752" w:rsidRPr="00AE0EE6" w:rsidRDefault="006A787C" w:rsidP="00AE0EE6">
      <w:pPr>
        <w:pStyle w:val="Heading1"/>
        <w:spacing w:before="0"/>
        <w:jc w:val="center"/>
        <w:rPr>
          <w:rFonts w:ascii="Times New Roman" w:eastAsia="Calibri" w:hAnsi="Times New Roman" w:cs="Times New Roman"/>
          <w:b/>
          <w:bCs/>
          <w:color w:val="auto"/>
          <w:sz w:val="28"/>
          <w:szCs w:val="28"/>
        </w:rPr>
      </w:pPr>
      <w:bookmarkStart w:id="64" w:name="_Toc232240223"/>
      <w:bookmarkStart w:id="65" w:name="_Toc232504415"/>
      <w:r w:rsidRPr="00AE0EE6">
        <w:rPr>
          <w:rFonts w:ascii="Times New Roman" w:eastAsia="Calibri" w:hAnsi="Times New Roman" w:cs="Times New Roman"/>
          <w:b/>
          <w:bCs/>
          <w:color w:val="auto"/>
          <w:sz w:val="28"/>
          <w:szCs w:val="28"/>
        </w:rPr>
        <w:lastRenderedPageBreak/>
        <w:t>CHAPTER THREE</w:t>
      </w:r>
      <w:bookmarkEnd w:id="64"/>
      <w:bookmarkEnd w:id="65"/>
    </w:p>
    <w:p w14:paraId="0EE9E30B" w14:textId="24A03077" w:rsidR="001005C3" w:rsidRPr="00AE0EE6" w:rsidRDefault="006A787C" w:rsidP="00AE0EE6">
      <w:pPr>
        <w:pStyle w:val="Heading1"/>
        <w:spacing w:before="0"/>
        <w:jc w:val="center"/>
        <w:rPr>
          <w:rFonts w:ascii="Times New Roman" w:eastAsia="Calibri" w:hAnsi="Times New Roman" w:cs="Times New Roman"/>
          <w:b/>
          <w:bCs/>
          <w:color w:val="auto"/>
          <w:sz w:val="28"/>
          <w:szCs w:val="28"/>
        </w:rPr>
      </w:pPr>
      <w:bookmarkStart w:id="66" w:name="_Toc232240224"/>
      <w:bookmarkStart w:id="67" w:name="_Toc232504416"/>
      <w:r w:rsidRPr="00AE0EE6">
        <w:rPr>
          <w:rFonts w:ascii="Times New Roman" w:eastAsia="Calibri" w:hAnsi="Times New Roman" w:cs="Times New Roman"/>
          <w:b/>
          <w:bCs/>
          <w:color w:val="auto"/>
          <w:sz w:val="28"/>
          <w:szCs w:val="28"/>
        </w:rPr>
        <w:t>MATERIALS AND METHODS</w:t>
      </w:r>
      <w:bookmarkEnd w:id="66"/>
      <w:bookmarkEnd w:id="67"/>
    </w:p>
    <w:p w14:paraId="3DB7D498" w14:textId="77777777" w:rsidR="001005C3" w:rsidRPr="001005C3" w:rsidRDefault="001005C3" w:rsidP="001005C3">
      <w:pPr>
        <w:spacing w:after="200" w:line="360" w:lineRule="auto"/>
        <w:jc w:val="both"/>
        <w:rPr>
          <w:rFonts w:ascii="Times New Roman" w:eastAsia="Calibri" w:hAnsi="Times New Roman" w:cs="Times New Roman"/>
          <w:b/>
          <w:bCs/>
          <w:kern w:val="0"/>
          <w:lang w:val="en-US"/>
          <w14:ligatures w14:val="none"/>
        </w:rPr>
      </w:pPr>
      <w:r w:rsidRPr="001005C3">
        <w:rPr>
          <w:rFonts w:ascii="Times New Roman" w:eastAsia="Calibri" w:hAnsi="Times New Roman" w:cs="Times New Roman"/>
          <w:b/>
          <w:bCs/>
          <w:kern w:val="0"/>
          <w:lang w:val="en-US"/>
          <w14:ligatures w14:val="none"/>
        </w:rPr>
        <w:t>3.0 Introduction</w:t>
      </w:r>
    </w:p>
    <w:p w14:paraId="50639C84" w14:textId="77777777" w:rsidR="001005C3" w:rsidRPr="001005C3" w:rsidRDefault="001005C3" w:rsidP="001005C3">
      <w:pPr>
        <w:spacing w:after="200" w:line="360" w:lineRule="auto"/>
        <w:jc w:val="both"/>
        <w:rPr>
          <w:rFonts w:ascii="Times New Roman" w:eastAsia="Calibri" w:hAnsi="Times New Roman" w:cs="Times New Roman"/>
          <w:kern w:val="0"/>
          <w:szCs w:val="22"/>
          <w:lang w:val="en-US"/>
          <w14:ligatures w14:val="none"/>
        </w:rPr>
      </w:pPr>
      <w:r w:rsidRPr="001005C3">
        <w:rPr>
          <w:rFonts w:ascii="Times New Roman" w:eastAsia="Calibri" w:hAnsi="Times New Roman" w:cs="Times New Roman"/>
          <w:kern w:val="0"/>
          <w:szCs w:val="22"/>
          <w:lang w:val="en-US"/>
          <w14:ligatures w14:val="none"/>
        </w:rPr>
        <w:t>This chapter focuses on the systematic approach to documenting avian diversity, ensuring that the methodologies employed are consistent with standardized biodiversity monitoring protocols used in protected areas across East Africa (Pomeroy, et al. 2012). The chapter delineates the scientific framework employed to assess avian diversity within Nimule National Park. By integrating Time Species Count (TSC) protocols with robust statistical analysis, this methodology ensures high-resolution data collection.</w:t>
      </w:r>
    </w:p>
    <w:p w14:paraId="187850DE" w14:textId="77777777" w:rsidR="001005C3" w:rsidRPr="001005C3" w:rsidRDefault="001005C3" w:rsidP="001005C3">
      <w:pPr>
        <w:spacing w:after="200" w:line="360" w:lineRule="auto"/>
        <w:jc w:val="both"/>
        <w:rPr>
          <w:rFonts w:ascii="Times New Roman" w:eastAsia="Calibri" w:hAnsi="Times New Roman" w:cs="Times New Roman"/>
          <w:b/>
          <w:bCs/>
          <w:kern w:val="0"/>
          <w:szCs w:val="22"/>
          <w:lang w:val="en-US"/>
          <w14:ligatures w14:val="none"/>
        </w:rPr>
      </w:pPr>
      <w:r w:rsidRPr="001005C3">
        <w:rPr>
          <w:rFonts w:ascii="Times New Roman" w:eastAsia="Calibri" w:hAnsi="Times New Roman" w:cs="Times New Roman"/>
          <w:b/>
          <w:bCs/>
          <w:kern w:val="0"/>
          <w:szCs w:val="22"/>
          <w:lang w:val="en-US"/>
          <w14:ligatures w14:val="none"/>
        </w:rPr>
        <w:t>3.1.1 Historical Background</w:t>
      </w:r>
    </w:p>
    <w:p w14:paraId="5AC3111D" w14:textId="77777777" w:rsidR="001005C3" w:rsidRPr="001005C3" w:rsidRDefault="001005C3" w:rsidP="001005C3">
      <w:pPr>
        <w:spacing w:after="200" w:line="360" w:lineRule="auto"/>
        <w:jc w:val="both"/>
        <w:rPr>
          <w:rFonts w:ascii="Times New Roman" w:eastAsia="Calibri" w:hAnsi="Times New Roman" w:cs="Times New Roman"/>
          <w:kern w:val="0"/>
          <w:szCs w:val="22"/>
          <w:lang w:val="en-US"/>
          <w14:ligatures w14:val="none"/>
        </w:rPr>
      </w:pPr>
      <w:r w:rsidRPr="001005C3">
        <w:rPr>
          <w:rFonts w:ascii="Times New Roman" w:eastAsia="Calibri" w:hAnsi="Times New Roman" w:cs="Times New Roman"/>
          <w:kern w:val="0"/>
          <w:szCs w:val="22"/>
          <w:lang w:val="en-US"/>
          <w14:ligatures w14:val="none"/>
        </w:rPr>
        <w:t>The historical background of avian research in Nimule National Park is deeply rooted in the broader colonial and post-colonial exploration of the Nile Basin’s biodiversity. Early ornithological surveys in the region, often conducted by naturalists during the mid-20th century, provided the initial checklists that serve as the foundation for contemporary inventories (Mackworth-Praed, et al. 1952; Chapin, James P. 1932). These historical records are essential for understanding long-term population trends and the impact of environmental changes on bird communities in the park (Sinclair, Ian, and Ryan, Peter.  2010). Scholars emphasize that the historical context is not merely a record of past sightings but a critical diagnostic tool for assessing current ecological health, particularly in areas like Nimule, which have experienced significant anthropogenic pressure and regional instability (Stevenson, et al. 2004). By synthesizing these early reports with modern survey data, researchers can identify shifts in species composition, such as the potential decline of habitat-specialist species or the encroachment of generalist species due to land-use changes in the surrounding landscapes (Collar, N.J., and Stuart, S.N.  1985). </w:t>
      </w:r>
    </w:p>
    <w:p w14:paraId="087475C8" w14:textId="77777777" w:rsidR="001005C3" w:rsidRPr="001005C3" w:rsidRDefault="001005C3" w:rsidP="001005C3">
      <w:pPr>
        <w:spacing w:after="200" w:line="360" w:lineRule="auto"/>
        <w:jc w:val="both"/>
        <w:rPr>
          <w:rFonts w:ascii="Times New Roman" w:eastAsia="Calibri" w:hAnsi="Times New Roman" w:cs="Times New Roman"/>
          <w:b/>
          <w:bCs/>
          <w:kern w:val="0"/>
          <w:szCs w:val="22"/>
          <w:lang w:val="en-US"/>
          <w14:ligatures w14:val="none"/>
        </w:rPr>
      </w:pPr>
      <w:r w:rsidRPr="001005C3">
        <w:rPr>
          <w:rFonts w:ascii="Times New Roman" w:eastAsia="Calibri" w:hAnsi="Times New Roman" w:cs="Times New Roman"/>
          <w:b/>
          <w:bCs/>
          <w:kern w:val="0"/>
          <w:szCs w:val="22"/>
          <w:lang w:val="en-US"/>
          <w14:ligatures w14:val="none"/>
        </w:rPr>
        <w:t>3.1.2 Local and Area</w:t>
      </w:r>
    </w:p>
    <w:p w14:paraId="76D730E0" w14:textId="3282D0E0" w:rsidR="001005C3" w:rsidRDefault="001005C3" w:rsidP="001005C3">
      <w:pPr>
        <w:spacing w:after="200" w:line="360" w:lineRule="auto"/>
        <w:jc w:val="both"/>
        <w:rPr>
          <w:rFonts w:ascii="Times New Roman" w:eastAsia="Calibri" w:hAnsi="Times New Roman" w:cs="Times New Roman"/>
          <w:kern w:val="0"/>
          <w:szCs w:val="22"/>
          <w:lang w:val="en-US"/>
          <w14:ligatures w14:val="none"/>
        </w:rPr>
      </w:pPr>
      <w:r w:rsidRPr="001005C3">
        <w:rPr>
          <w:rFonts w:ascii="Times New Roman" w:eastAsia="Calibri" w:hAnsi="Times New Roman" w:cs="Times New Roman"/>
          <w:kern w:val="0"/>
          <w:szCs w:val="22"/>
          <w:lang w:val="en-US"/>
          <w14:ligatures w14:val="none"/>
        </w:rPr>
        <w:t xml:space="preserve">The local and area-specific methodology for the Nimule National Park avian inventory necessitates a detailed characterization of the park’s geography, which is dominated by the confluence of the White Nile and the </w:t>
      </w:r>
      <w:proofErr w:type="spellStart"/>
      <w:r w:rsidRPr="001005C3">
        <w:rPr>
          <w:rFonts w:ascii="Times New Roman" w:eastAsia="Calibri" w:hAnsi="Times New Roman" w:cs="Times New Roman"/>
          <w:kern w:val="0"/>
          <w:szCs w:val="22"/>
          <w:lang w:val="en-US"/>
          <w14:ligatures w14:val="none"/>
        </w:rPr>
        <w:t>Unyama</w:t>
      </w:r>
      <w:proofErr w:type="spellEnd"/>
      <w:r w:rsidRPr="001005C3">
        <w:rPr>
          <w:rFonts w:ascii="Times New Roman" w:eastAsia="Calibri" w:hAnsi="Times New Roman" w:cs="Times New Roman"/>
          <w:kern w:val="0"/>
          <w:szCs w:val="22"/>
          <w:lang w:val="en-US"/>
          <w14:ligatures w14:val="none"/>
        </w:rPr>
        <w:t xml:space="preserve"> River (Wildlife Conservation Society. 2011).</w:t>
      </w:r>
      <w:r w:rsidR="00E92DD8">
        <w:rPr>
          <w:rFonts w:ascii="Times New Roman" w:eastAsia="Calibri" w:hAnsi="Times New Roman" w:cs="Times New Roman"/>
          <w:kern w:val="0"/>
          <w:szCs w:val="22"/>
          <w:lang w:val="en-US"/>
          <w14:ligatures w14:val="none"/>
        </w:rPr>
        <w:t xml:space="preserve"> </w:t>
      </w:r>
      <w:r w:rsidRPr="001005C3">
        <w:rPr>
          <w:rFonts w:ascii="Times New Roman" w:eastAsia="Calibri" w:hAnsi="Times New Roman" w:cs="Times New Roman"/>
          <w:kern w:val="0"/>
          <w:szCs w:val="22"/>
          <w:lang w:val="en-US"/>
          <w14:ligatures w14:val="none"/>
        </w:rPr>
        <w:t xml:space="preserve">The study area is defined by its diverse habitats, ranging from riverine forests and gallery woodlands to open deciduous savannas, each supporting distinct avian assemblages (White, F. 1983; Kingdon, Jonathan. 1989). Researchers employed stratified random sampling techniques </w:t>
      </w:r>
      <w:r w:rsidRPr="001005C3">
        <w:rPr>
          <w:rFonts w:ascii="Times New Roman" w:eastAsia="Calibri" w:hAnsi="Times New Roman" w:cs="Times New Roman"/>
          <w:kern w:val="0"/>
          <w:szCs w:val="22"/>
          <w:lang w:val="en-US"/>
          <w14:ligatures w14:val="none"/>
        </w:rPr>
        <w:lastRenderedPageBreak/>
        <w:t xml:space="preserve">to ensure that all habitat types are adequately represented in the inventory (Krebs, Charles J.  1999; </w:t>
      </w:r>
      <w:proofErr w:type="spellStart"/>
      <w:r w:rsidRPr="001005C3">
        <w:rPr>
          <w:rFonts w:ascii="Times New Roman" w:eastAsia="Calibri" w:hAnsi="Times New Roman" w:cs="Times New Roman"/>
          <w:kern w:val="0"/>
          <w:szCs w:val="22"/>
          <w:lang w:val="en-US"/>
          <w14:ligatures w14:val="none"/>
        </w:rPr>
        <w:t>Magurran</w:t>
      </w:r>
      <w:proofErr w:type="spellEnd"/>
      <w:r w:rsidRPr="001005C3">
        <w:rPr>
          <w:rFonts w:ascii="Times New Roman" w:eastAsia="Calibri" w:hAnsi="Times New Roman" w:cs="Times New Roman"/>
          <w:kern w:val="0"/>
          <w:szCs w:val="22"/>
          <w:lang w:val="en-US"/>
          <w14:ligatures w14:val="none"/>
        </w:rPr>
        <w:t>, Anne E. 2004).</w:t>
      </w:r>
      <w:r w:rsidR="00E92DD8">
        <w:rPr>
          <w:rFonts w:ascii="Times New Roman" w:eastAsia="Calibri" w:hAnsi="Times New Roman" w:cs="Times New Roman"/>
          <w:kern w:val="0"/>
          <w:szCs w:val="22"/>
          <w:lang w:val="en-US"/>
          <w14:ligatures w14:val="none"/>
        </w:rPr>
        <w:t xml:space="preserve"> </w:t>
      </w:r>
      <w:r w:rsidRPr="001005C3">
        <w:rPr>
          <w:rFonts w:ascii="Times New Roman" w:eastAsia="Calibri" w:hAnsi="Times New Roman" w:cs="Times New Roman"/>
          <w:kern w:val="0"/>
          <w:szCs w:val="22"/>
          <w:lang w:val="en-US"/>
          <w14:ligatures w14:val="none"/>
        </w:rPr>
        <w:t>The spatial scale of the study is critical; by defining specific transects and point-count stations, investigators can map the distribution of bird communities relative to key environmental variables, such as vegetation structure, water proximity, and human activity levels (Fuller, R.J. 1995).</w:t>
      </w:r>
    </w:p>
    <w:p w14:paraId="4E5F526D" w14:textId="0C8DCF0B" w:rsidR="00693A84" w:rsidRPr="00693A84" w:rsidRDefault="00450650" w:rsidP="001005C3">
      <w:pPr>
        <w:spacing w:after="200" w:line="360" w:lineRule="auto"/>
        <w:jc w:val="both"/>
        <w:rPr>
          <w:rFonts w:ascii="Times New Roman" w:eastAsia="Calibri" w:hAnsi="Times New Roman" w:cs="Times New Roman"/>
          <w:b/>
          <w:bCs/>
          <w:kern w:val="0"/>
          <w:szCs w:val="22"/>
          <w:lang w:val="en-US"/>
          <w14:ligatures w14:val="none"/>
        </w:rPr>
      </w:pPr>
      <w:r>
        <w:rPr>
          <w:rFonts w:ascii="Times New Roman" w:eastAsia="Calibri" w:hAnsi="Times New Roman" w:cs="Times New Roman"/>
          <w:b/>
          <w:bCs/>
          <w:kern w:val="0"/>
          <w:szCs w:val="22"/>
          <w:lang w:val="en-US"/>
          <w14:ligatures w14:val="none"/>
        </w:rPr>
        <w:t xml:space="preserve">Figure 1: </w:t>
      </w:r>
      <w:r w:rsidR="00693A84" w:rsidRPr="00693A84">
        <w:rPr>
          <w:rFonts w:ascii="Times New Roman" w:eastAsia="Calibri" w:hAnsi="Times New Roman" w:cs="Times New Roman"/>
          <w:b/>
          <w:bCs/>
          <w:kern w:val="0"/>
          <w:szCs w:val="22"/>
          <w:lang w:val="en-US"/>
          <w14:ligatures w14:val="none"/>
        </w:rPr>
        <w:t>Map of showing Nimule National Park</w:t>
      </w:r>
    </w:p>
    <w:p w14:paraId="49B9E758" w14:textId="3A5EFE73" w:rsidR="00693A84" w:rsidRDefault="00693A84" w:rsidP="001005C3">
      <w:pPr>
        <w:spacing w:after="200" w:line="360" w:lineRule="auto"/>
        <w:jc w:val="both"/>
        <w:rPr>
          <w:rFonts w:ascii="Times New Roman" w:eastAsia="Calibri" w:hAnsi="Times New Roman" w:cs="Times New Roman"/>
          <w:b/>
          <w:bCs/>
          <w:kern w:val="0"/>
          <w:lang w:val="en-US"/>
          <w14:ligatures w14:val="none"/>
        </w:rPr>
      </w:pPr>
      <w:r>
        <w:rPr>
          <w:rFonts w:ascii="Times New Roman" w:eastAsia="Calibri" w:hAnsi="Times New Roman" w:cs="Times New Roman"/>
          <w:b/>
          <w:bCs/>
          <w:noProof/>
          <w:kern w:val="0"/>
          <w:lang w:val="en-US"/>
          <w14:ligatures w14:val="none"/>
        </w:rPr>
        <w:drawing>
          <wp:inline distT="0" distB="0" distL="0" distR="0" wp14:anchorId="2D4679BB" wp14:editId="3DF5DA01">
            <wp:extent cx="5781675" cy="3962400"/>
            <wp:effectExtent l="0" t="0" r="9525" b="0"/>
            <wp:docPr id="69391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033" cy="3983891"/>
                    </a:xfrm>
                    <a:prstGeom prst="rect">
                      <a:avLst/>
                    </a:prstGeom>
                    <a:noFill/>
                  </pic:spPr>
                </pic:pic>
              </a:graphicData>
            </a:graphic>
          </wp:inline>
        </w:drawing>
      </w:r>
    </w:p>
    <w:p w14:paraId="5EEDBE93" w14:textId="3582F9BB" w:rsidR="00693A84" w:rsidRDefault="00693A84" w:rsidP="001005C3">
      <w:pPr>
        <w:spacing w:after="200" w:line="360" w:lineRule="auto"/>
        <w:jc w:val="both"/>
        <w:rPr>
          <w:rFonts w:ascii="Times New Roman" w:eastAsia="Calibri" w:hAnsi="Times New Roman" w:cs="Times New Roman"/>
          <w:b/>
          <w:bCs/>
          <w:kern w:val="0"/>
          <w:lang w:val="en-US"/>
          <w14:ligatures w14:val="none"/>
        </w:rPr>
      </w:pPr>
      <w:r>
        <w:rPr>
          <w:rFonts w:ascii="Times New Roman" w:eastAsia="Calibri" w:hAnsi="Times New Roman" w:cs="Times New Roman"/>
          <w:b/>
          <w:bCs/>
          <w:kern w:val="0"/>
          <w:lang w:val="en-US"/>
          <w14:ligatures w14:val="none"/>
        </w:rPr>
        <w:t xml:space="preserve">Source: </w:t>
      </w:r>
      <w:r>
        <w:rPr>
          <w:rFonts w:ascii="Roboto" w:hAnsi="Roboto"/>
          <w:color w:val="111111"/>
          <w:sz w:val="21"/>
          <w:szCs w:val="21"/>
          <w:shd w:val="clear" w:color="auto" w:fill="FFFFFF"/>
        </w:rPr>
        <w:t xml:space="preserve">National Park (NNP) was established as Game Reserve in 1935 and proclaimed a National Park in 1954 (Brown, 2013 Figure. 1). </w:t>
      </w:r>
    </w:p>
    <w:p w14:paraId="387AFC8F" w14:textId="4594221E" w:rsidR="001005C3" w:rsidRPr="001005C3" w:rsidRDefault="001005C3" w:rsidP="001005C3">
      <w:pPr>
        <w:spacing w:after="200" w:line="360" w:lineRule="auto"/>
        <w:jc w:val="both"/>
        <w:rPr>
          <w:rFonts w:ascii="Times New Roman" w:eastAsia="Calibri" w:hAnsi="Times New Roman" w:cs="Times New Roman"/>
          <w:b/>
          <w:bCs/>
          <w:kern w:val="0"/>
          <w:lang w:val="en-US"/>
          <w14:ligatures w14:val="none"/>
        </w:rPr>
      </w:pPr>
      <w:r w:rsidRPr="001005C3">
        <w:rPr>
          <w:rFonts w:ascii="Times New Roman" w:eastAsia="Calibri" w:hAnsi="Times New Roman" w:cs="Times New Roman"/>
          <w:b/>
          <w:bCs/>
          <w:kern w:val="0"/>
          <w:lang w:val="en-US"/>
          <w14:ligatures w14:val="none"/>
        </w:rPr>
        <w:t>3.1. Study Area Description: Topography and Climate</w:t>
      </w:r>
    </w:p>
    <w:p w14:paraId="6137C51A" w14:textId="77777777" w:rsid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The study area, Nimule National Park, is situated in South Sudan, characterized by a rugged topography dominated by granite outcrops and the meandering White Nile. According to </w:t>
      </w:r>
      <w:r w:rsidRPr="001005C3">
        <w:rPr>
          <w:rFonts w:ascii="Times New Roman" w:eastAsia="Calibri" w:hAnsi="Times New Roman" w:cs="Times New Roman"/>
          <w:bCs/>
          <w:kern w:val="0"/>
          <w:lang w:val="en-US"/>
          <w14:ligatures w14:val="none"/>
        </w:rPr>
        <w:t>El-</w:t>
      </w:r>
      <w:proofErr w:type="spellStart"/>
      <w:r w:rsidRPr="001005C3">
        <w:rPr>
          <w:rFonts w:ascii="Times New Roman" w:eastAsia="Calibri" w:hAnsi="Times New Roman" w:cs="Times New Roman"/>
          <w:bCs/>
          <w:kern w:val="0"/>
          <w:lang w:val="en-US"/>
          <w14:ligatures w14:val="none"/>
        </w:rPr>
        <w:t>Moghraby</w:t>
      </w:r>
      <w:proofErr w:type="spellEnd"/>
      <w:r w:rsidRPr="001005C3">
        <w:rPr>
          <w:rFonts w:ascii="Times New Roman" w:eastAsia="Calibri" w:hAnsi="Times New Roman" w:cs="Times New Roman"/>
          <w:bCs/>
          <w:kern w:val="0"/>
          <w:lang w:val="en-US"/>
          <w14:ligatures w14:val="none"/>
        </w:rPr>
        <w:t xml:space="preserve"> (2018)</w:t>
      </w:r>
      <w:r w:rsidRPr="001005C3">
        <w:rPr>
          <w:rFonts w:ascii="Times New Roman" w:eastAsia="Calibri" w:hAnsi="Times New Roman" w:cs="Times New Roman"/>
          <w:kern w:val="0"/>
          <w:lang w:val="en-US"/>
          <w14:ligatures w14:val="none"/>
        </w:rPr>
        <w:t>, the park’s elevation ranges from 600 to 1,000 meters above sea level, creating a mosaic of hilly terrain and riverine plains. The climate is tropical, with distinct wet and dry seasons, a factor that </w:t>
      </w:r>
      <w:r w:rsidRPr="001005C3">
        <w:rPr>
          <w:rFonts w:ascii="Times New Roman" w:eastAsia="Calibri" w:hAnsi="Times New Roman" w:cs="Times New Roman"/>
          <w:bCs/>
          <w:kern w:val="0"/>
          <w:lang w:val="en-US"/>
          <w14:ligatures w14:val="none"/>
        </w:rPr>
        <w:t>Jago et al. (2020)</w:t>
      </w:r>
      <w:r w:rsidRPr="001005C3">
        <w:rPr>
          <w:rFonts w:ascii="Times New Roman" w:eastAsia="Calibri" w:hAnsi="Times New Roman" w:cs="Times New Roman"/>
          <w:kern w:val="0"/>
          <w:lang w:val="en-US"/>
          <w14:ligatures w14:val="none"/>
        </w:rPr>
        <w:t> argue significantly influences migratory avian behavior and local breeding cycles.</w:t>
      </w:r>
    </w:p>
    <w:p w14:paraId="158A1C2F" w14:textId="77777777" w:rsidR="00AC577B" w:rsidRPr="001005C3" w:rsidRDefault="00AC577B" w:rsidP="001005C3">
      <w:pPr>
        <w:spacing w:after="200" w:line="360" w:lineRule="auto"/>
        <w:jc w:val="both"/>
        <w:rPr>
          <w:rFonts w:ascii="Times New Roman" w:eastAsia="Calibri" w:hAnsi="Times New Roman" w:cs="Times New Roman"/>
          <w:kern w:val="0"/>
          <w:lang w:val="en-US"/>
          <w14:ligatures w14:val="none"/>
        </w:rPr>
      </w:pPr>
    </w:p>
    <w:p w14:paraId="33915767" w14:textId="77777777" w:rsidR="001005C3" w:rsidRPr="001005C3" w:rsidRDefault="001005C3" w:rsidP="001005C3">
      <w:pPr>
        <w:spacing w:after="200" w:line="360" w:lineRule="auto"/>
        <w:jc w:val="both"/>
        <w:rPr>
          <w:rFonts w:ascii="Times New Roman" w:eastAsia="Calibri" w:hAnsi="Times New Roman" w:cs="Times New Roman"/>
          <w:b/>
          <w:bCs/>
          <w:kern w:val="0"/>
          <w:lang w:val="en-US"/>
          <w14:ligatures w14:val="none"/>
        </w:rPr>
      </w:pPr>
      <w:r w:rsidRPr="001005C3">
        <w:rPr>
          <w:rFonts w:ascii="Times New Roman" w:eastAsia="Calibri" w:hAnsi="Times New Roman" w:cs="Times New Roman"/>
          <w:b/>
          <w:bCs/>
          <w:kern w:val="0"/>
          <w:lang w:val="en-US"/>
          <w14:ligatures w14:val="none"/>
        </w:rPr>
        <w:t>3.2. Vegetation Zones and Habitat Heterogeneity</w:t>
      </w:r>
    </w:p>
    <w:p w14:paraId="69D2E5E7" w14:textId="77777777" w:rsid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Nimule represents a critical transition zone between the Sudano-Sahelian savanna and the </w:t>
      </w:r>
      <w:proofErr w:type="spellStart"/>
      <w:r w:rsidRPr="001005C3">
        <w:rPr>
          <w:rFonts w:ascii="Times New Roman" w:eastAsia="Calibri" w:hAnsi="Times New Roman" w:cs="Times New Roman"/>
          <w:i/>
          <w:iCs/>
          <w:kern w:val="0"/>
          <w:lang w:val="en-US"/>
          <w14:ligatures w14:val="none"/>
        </w:rPr>
        <w:t>Congolian</w:t>
      </w:r>
      <w:proofErr w:type="spellEnd"/>
      <w:r w:rsidRPr="001005C3">
        <w:rPr>
          <w:rFonts w:ascii="Times New Roman" w:eastAsia="Calibri" w:hAnsi="Times New Roman" w:cs="Times New Roman"/>
          <w:kern w:val="0"/>
          <w:lang w:val="en-US"/>
          <w14:ligatures w14:val="none"/>
        </w:rPr>
        <w:t> rainforest biome. </w:t>
      </w:r>
      <w:r w:rsidRPr="001005C3">
        <w:rPr>
          <w:rFonts w:ascii="Times New Roman" w:eastAsia="Calibri" w:hAnsi="Times New Roman" w:cs="Times New Roman"/>
          <w:bCs/>
          <w:kern w:val="0"/>
          <w:lang w:val="en-US"/>
          <w14:ligatures w14:val="none"/>
        </w:rPr>
        <w:t>Tenywa et al. (2019)</w:t>
      </w:r>
      <w:r w:rsidRPr="001005C3">
        <w:rPr>
          <w:rFonts w:ascii="Times New Roman" w:eastAsia="Calibri" w:hAnsi="Times New Roman" w:cs="Times New Roman"/>
          <w:kern w:val="0"/>
          <w:lang w:val="en-US"/>
          <w14:ligatures w14:val="none"/>
        </w:rPr>
        <w:t> identify three primary vegetation types: deciduous woodland, gallery forests along the Nile, and open grasslands. This structural complexity, as noted by </w:t>
      </w:r>
      <w:r w:rsidRPr="001005C3">
        <w:rPr>
          <w:rFonts w:ascii="Times New Roman" w:eastAsia="Calibri" w:hAnsi="Times New Roman" w:cs="Times New Roman"/>
          <w:bCs/>
          <w:kern w:val="0"/>
          <w:lang w:val="en-US"/>
          <w14:ligatures w14:val="none"/>
        </w:rPr>
        <w:t>Smith and Jones (2021)</w:t>
      </w:r>
      <w:r w:rsidRPr="001005C3">
        <w:rPr>
          <w:rFonts w:ascii="Times New Roman" w:eastAsia="Calibri" w:hAnsi="Times New Roman" w:cs="Times New Roman"/>
          <w:kern w:val="0"/>
          <w:lang w:val="en-US"/>
          <w14:ligatures w14:val="none"/>
        </w:rPr>
        <w:t>, supports a diverse array of niches, which is vital for maintaining the high species richness observed in this protected area.</w:t>
      </w:r>
    </w:p>
    <w:p w14:paraId="4BB71DBB" w14:textId="0D12146C" w:rsidR="009C10AF" w:rsidRPr="001005C3" w:rsidRDefault="009C10AF" w:rsidP="009C10AF">
      <w:pPr>
        <w:keepNext/>
        <w:keepLines/>
        <w:spacing w:after="240" w:line="360" w:lineRule="auto"/>
        <w:outlineLvl w:val="0"/>
        <w:rPr>
          <w:rFonts w:ascii="Times New Roman" w:eastAsia="Times New Roman" w:hAnsi="Times New Roman" w:cs="Times New Roman"/>
          <w:b/>
          <w:bCs/>
          <w:kern w:val="0"/>
          <w:lang w:val="en-US"/>
          <w14:ligatures w14:val="none"/>
        </w:rPr>
      </w:pPr>
      <w:bookmarkStart w:id="68" w:name="_Toc232240226"/>
      <w:bookmarkStart w:id="69" w:name="_Toc232504418"/>
      <w:r w:rsidRPr="001005C3">
        <w:rPr>
          <w:rFonts w:ascii="Times New Roman" w:eastAsia="Times New Roman" w:hAnsi="Times New Roman" w:cs="Times New Roman"/>
          <w:b/>
          <w:bCs/>
          <w:kern w:val="0"/>
          <w:lang w:val="en-US"/>
          <w14:ligatures w14:val="none"/>
        </w:rPr>
        <w:t>3.</w:t>
      </w:r>
      <w:r>
        <w:rPr>
          <w:rFonts w:ascii="Times New Roman" w:eastAsia="Times New Roman" w:hAnsi="Times New Roman" w:cs="Times New Roman"/>
          <w:b/>
          <w:bCs/>
          <w:kern w:val="0"/>
          <w:lang w:val="en-US"/>
          <w14:ligatures w14:val="none"/>
        </w:rPr>
        <w:t>3</w:t>
      </w:r>
      <w:r w:rsidRPr="001005C3">
        <w:rPr>
          <w:rFonts w:ascii="Times New Roman" w:eastAsia="Times New Roman" w:hAnsi="Times New Roman" w:cs="Times New Roman"/>
          <w:b/>
          <w:bCs/>
          <w:kern w:val="0"/>
          <w:lang w:val="en-US"/>
          <w14:ligatures w14:val="none"/>
        </w:rPr>
        <w:t>. Time Species Count (TSC) Application</w:t>
      </w:r>
      <w:bookmarkEnd w:id="68"/>
      <w:bookmarkEnd w:id="69"/>
    </w:p>
    <w:p w14:paraId="4AFC70F1" w14:textId="77777777" w:rsidR="009C10AF" w:rsidRPr="001005C3" w:rsidRDefault="009C10AF" w:rsidP="009C10AF">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The TSC technique was used to generate a relative abundance index. </w:t>
      </w:r>
      <w:r w:rsidRPr="001005C3">
        <w:rPr>
          <w:rFonts w:ascii="Times New Roman" w:eastAsia="Calibri" w:hAnsi="Times New Roman" w:cs="Times New Roman"/>
          <w:bCs/>
          <w:kern w:val="0"/>
          <w:lang w:val="en-US"/>
          <w14:ligatures w14:val="none"/>
        </w:rPr>
        <w:t xml:space="preserve">Pomeroy and </w:t>
      </w:r>
      <w:proofErr w:type="spellStart"/>
      <w:r w:rsidRPr="001005C3">
        <w:rPr>
          <w:rFonts w:ascii="Times New Roman" w:eastAsia="Calibri" w:hAnsi="Times New Roman" w:cs="Times New Roman"/>
          <w:bCs/>
          <w:kern w:val="0"/>
          <w:lang w:val="en-US"/>
          <w14:ligatures w14:val="none"/>
        </w:rPr>
        <w:t>Tengecho</w:t>
      </w:r>
      <w:proofErr w:type="spellEnd"/>
      <w:r w:rsidRPr="001005C3">
        <w:rPr>
          <w:rFonts w:ascii="Times New Roman" w:eastAsia="Calibri" w:hAnsi="Times New Roman" w:cs="Times New Roman"/>
          <w:bCs/>
          <w:kern w:val="0"/>
          <w:lang w:val="en-US"/>
          <w14:ligatures w14:val="none"/>
        </w:rPr>
        <w:t xml:space="preserve"> (1995)</w:t>
      </w:r>
      <w:r w:rsidRPr="001005C3">
        <w:rPr>
          <w:rFonts w:ascii="Times New Roman" w:eastAsia="Calibri" w:hAnsi="Times New Roman" w:cs="Times New Roman"/>
          <w:kern w:val="0"/>
          <w:lang w:val="en-US"/>
          <w14:ligatures w14:val="none"/>
        </w:rPr>
        <w:t> suggest that this method is ideal for rapidly assessing bird communities in under-studied regions like South Sudan. By recording the order in which species are encountered over a set period, the methodology yields a score that reflects the commonality and distribution of species across the park’s various habitats.</w:t>
      </w:r>
    </w:p>
    <w:p w14:paraId="1CF37617" w14:textId="44C93591" w:rsidR="001005C3" w:rsidRPr="001005C3" w:rsidRDefault="001005C3" w:rsidP="001005C3">
      <w:pPr>
        <w:keepNext/>
        <w:keepLines/>
        <w:spacing w:after="240" w:line="360" w:lineRule="auto"/>
        <w:outlineLvl w:val="0"/>
        <w:rPr>
          <w:rFonts w:ascii="Times New Roman" w:eastAsia="Times New Roman" w:hAnsi="Times New Roman" w:cs="Times New Roman"/>
          <w:b/>
          <w:bCs/>
          <w:kern w:val="0"/>
          <w:lang w:val="en-US"/>
          <w14:ligatures w14:val="none"/>
        </w:rPr>
      </w:pPr>
      <w:bookmarkStart w:id="70" w:name="_Toc232240225"/>
      <w:bookmarkStart w:id="71" w:name="_Toc232504417"/>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4</w:t>
      </w:r>
      <w:r w:rsidRPr="001005C3">
        <w:rPr>
          <w:rFonts w:ascii="Times New Roman" w:eastAsia="Times New Roman" w:hAnsi="Times New Roman" w:cs="Times New Roman"/>
          <w:b/>
          <w:bCs/>
          <w:kern w:val="0"/>
          <w:lang w:val="en-US"/>
          <w14:ligatures w14:val="none"/>
        </w:rPr>
        <w:t>. Standardized Ornithological Protocols</w:t>
      </w:r>
      <w:bookmarkEnd w:id="70"/>
      <w:bookmarkEnd w:id="71"/>
    </w:p>
    <w:p w14:paraId="43062121"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Field surveys adhered to the rigorous protocols established by </w:t>
      </w:r>
      <w:proofErr w:type="spellStart"/>
      <w:r w:rsidRPr="001005C3">
        <w:rPr>
          <w:rFonts w:ascii="Times New Roman" w:eastAsia="Calibri" w:hAnsi="Times New Roman" w:cs="Times New Roman"/>
          <w:bCs/>
          <w:kern w:val="0"/>
          <w:lang w:val="en-US"/>
          <w14:ligatures w14:val="none"/>
        </w:rPr>
        <w:t>BirdLife</w:t>
      </w:r>
      <w:proofErr w:type="spellEnd"/>
      <w:r w:rsidRPr="001005C3">
        <w:rPr>
          <w:rFonts w:ascii="Times New Roman" w:eastAsia="Calibri" w:hAnsi="Times New Roman" w:cs="Times New Roman"/>
          <w:bCs/>
          <w:kern w:val="0"/>
          <w:lang w:val="en-US"/>
          <w14:ligatures w14:val="none"/>
        </w:rPr>
        <w:t xml:space="preserve"> International (2022)</w:t>
      </w:r>
      <w:r w:rsidRPr="001005C3">
        <w:rPr>
          <w:rFonts w:ascii="Times New Roman" w:eastAsia="Calibri" w:hAnsi="Times New Roman" w:cs="Times New Roman"/>
          <w:kern w:val="0"/>
          <w:lang w:val="en-US"/>
          <w14:ligatures w14:val="none"/>
        </w:rPr>
        <w:t>. Observers will utilize 10x42 binoculars for visual identification, supplemented by </w:t>
      </w:r>
      <w:r w:rsidRPr="001005C3">
        <w:rPr>
          <w:rFonts w:ascii="Times New Roman" w:eastAsia="Calibri" w:hAnsi="Times New Roman" w:cs="Times New Roman"/>
          <w:i/>
          <w:iCs/>
          <w:kern w:val="0"/>
          <w:lang w:val="en-US"/>
          <w14:ligatures w14:val="none"/>
        </w:rPr>
        <w:t>Collins Bird Guide</w:t>
      </w:r>
      <w:r w:rsidRPr="001005C3">
        <w:rPr>
          <w:rFonts w:ascii="Times New Roman" w:eastAsia="Calibri" w:hAnsi="Times New Roman" w:cs="Times New Roman"/>
          <w:kern w:val="0"/>
          <w:lang w:val="en-US"/>
          <w14:ligatures w14:val="none"/>
        </w:rPr>
        <w:t> (Svensson et al., 2010) for taxonomic verification. Consistency in equipment use minimizes observer bias, a common error in tropical field studies as highlighted by </w:t>
      </w:r>
      <w:r w:rsidRPr="001005C3">
        <w:rPr>
          <w:rFonts w:ascii="Times New Roman" w:eastAsia="Calibri" w:hAnsi="Times New Roman" w:cs="Times New Roman"/>
          <w:bCs/>
          <w:kern w:val="0"/>
          <w:lang w:val="en-US"/>
          <w14:ligatures w14:val="none"/>
        </w:rPr>
        <w:t>Newton (2003)</w:t>
      </w:r>
      <w:r w:rsidRPr="001005C3">
        <w:rPr>
          <w:rFonts w:ascii="Times New Roman" w:eastAsia="Calibri" w:hAnsi="Times New Roman" w:cs="Times New Roman"/>
          <w:kern w:val="0"/>
          <w:lang w:val="en-US"/>
          <w14:ligatures w14:val="none"/>
        </w:rPr>
        <w:t>.</w:t>
      </w:r>
    </w:p>
    <w:p w14:paraId="0667360C" w14:textId="324DF46B"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72" w:name="_Toc232240227"/>
      <w:bookmarkStart w:id="73" w:name="_Toc232504419"/>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5</w:t>
      </w:r>
      <w:r w:rsidRPr="001005C3">
        <w:rPr>
          <w:rFonts w:ascii="Times New Roman" w:eastAsia="Times New Roman" w:hAnsi="Times New Roman" w:cs="Times New Roman"/>
          <w:b/>
          <w:bCs/>
          <w:kern w:val="0"/>
          <w:lang w:val="en-US"/>
          <w14:ligatures w14:val="none"/>
        </w:rPr>
        <w:t xml:space="preserve"> Data Processing and Taxonomy</w:t>
      </w:r>
      <w:bookmarkEnd w:id="72"/>
      <w:bookmarkEnd w:id="73"/>
    </w:p>
    <w:p w14:paraId="409113DF"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All field data was digitized and cross-referenced with the IOC</w:t>
      </w:r>
      <w:r w:rsidRPr="001005C3">
        <w:rPr>
          <w:rFonts w:ascii="Times New Roman" w:eastAsia="Calibri" w:hAnsi="Times New Roman" w:cs="Times New Roman"/>
          <w:i/>
          <w:iCs/>
          <w:kern w:val="0"/>
          <w:lang w:val="en-US"/>
          <w14:ligatures w14:val="none"/>
        </w:rPr>
        <w:t xml:space="preserve"> </w:t>
      </w:r>
      <w:r w:rsidRPr="001005C3">
        <w:rPr>
          <w:rFonts w:ascii="Times New Roman" w:eastAsia="Calibri" w:hAnsi="Times New Roman" w:cs="Times New Roman"/>
          <w:kern w:val="0"/>
          <w:lang w:val="en-US"/>
          <w14:ligatures w14:val="none"/>
        </w:rPr>
        <w:t>World Bird List to ensure nomenclature accuracy. As </w:t>
      </w:r>
      <w:r w:rsidRPr="001005C3">
        <w:rPr>
          <w:rFonts w:ascii="Times New Roman" w:eastAsia="Calibri" w:hAnsi="Times New Roman" w:cs="Times New Roman"/>
          <w:bCs/>
          <w:kern w:val="0"/>
          <w:lang w:val="en-US"/>
          <w14:ligatures w14:val="none"/>
        </w:rPr>
        <w:t xml:space="preserve">Gill and </w:t>
      </w:r>
      <w:proofErr w:type="spellStart"/>
      <w:r w:rsidRPr="001005C3">
        <w:rPr>
          <w:rFonts w:ascii="Times New Roman" w:eastAsia="Calibri" w:hAnsi="Times New Roman" w:cs="Times New Roman"/>
          <w:bCs/>
          <w:kern w:val="0"/>
          <w:lang w:val="en-US"/>
          <w14:ligatures w14:val="none"/>
        </w:rPr>
        <w:t>Donsker</w:t>
      </w:r>
      <w:proofErr w:type="spellEnd"/>
      <w:r w:rsidRPr="001005C3">
        <w:rPr>
          <w:rFonts w:ascii="Times New Roman" w:eastAsia="Calibri" w:hAnsi="Times New Roman" w:cs="Times New Roman"/>
          <w:bCs/>
          <w:kern w:val="0"/>
          <w:lang w:val="en-US"/>
          <w14:ligatures w14:val="none"/>
        </w:rPr>
        <w:t xml:space="preserve"> (2023)</w:t>
      </w:r>
      <w:r w:rsidRPr="001005C3">
        <w:rPr>
          <w:rFonts w:ascii="Times New Roman" w:eastAsia="Calibri" w:hAnsi="Times New Roman" w:cs="Times New Roman"/>
          <w:kern w:val="0"/>
          <w:lang w:val="en-US"/>
          <w14:ligatures w14:val="none"/>
        </w:rPr>
        <w:t> emphasize, maintaining taxonomic consistency is vital for comparing findings with other protected areas in the Nile basin. Data entry involved double-verification to prevent transcription errors during the transition from field notebooks to database software.</w:t>
      </w:r>
    </w:p>
    <w:p w14:paraId="18B41D9E" w14:textId="2CA97BDE"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74" w:name="_Toc232240228"/>
      <w:bookmarkStart w:id="75" w:name="_Toc232504420"/>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6</w:t>
      </w:r>
      <w:r w:rsidRPr="001005C3">
        <w:rPr>
          <w:rFonts w:ascii="Times New Roman" w:eastAsia="Times New Roman" w:hAnsi="Times New Roman" w:cs="Times New Roman"/>
          <w:b/>
          <w:bCs/>
          <w:kern w:val="0"/>
          <w:lang w:val="en-US"/>
          <w14:ligatures w14:val="none"/>
        </w:rPr>
        <w:t>. Shannon-Wiener Index (H') for Community Structure</w:t>
      </w:r>
      <w:bookmarkEnd w:id="74"/>
      <w:bookmarkEnd w:id="75"/>
    </w:p>
    <w:p w14:paraId="50E0F470"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To quantify the diversity of the bird community, the Shannon-Wiener Index was calculated. This index considers both the number of species (richness) and their relative abundance (evenness). </w:t>
      </w:r>
      <w:proofErr w:type="spellStart"/>
      <w:r w:rsidRPr="001005C3">
        <w:rPr>
          <w:rFonts w:ascii="Times New Roman" w:eastAsia="Calibri" w:hAnsi="Times New Roman" w:cs="Times New Roman"/>
          <w:bCs/>
          <w:kern w:val="0"/>
          <w:lang w:val="en-US"/>
          <w14:ligatures w14:val="none"/>
        </w:rPr>
        <w:t>Magurran</w:t>
      </w:r>
      <w:proofErr w:type="spellEnd"/>
      <w:r w:rsidRPr="001005C3">
        <w:rPr>
          <w:rFonts w:ascii="Times New Roman" w:eastAsia="Calibri" w:hAnsi="Times New Roman" w:cs="Times New Roman"/>
          <w:bCs/>
          <w:kern w:val="0"/>
          <w:lang w:val="en-US"/>
          <w14:ligatures w14:val="none"/>
        </w:rPr>
        <w:t xml:space="preserve"> (2004)</w:t>
      </w:r>
      <w:r w:rsidRPr="001005C3">
        <w:rPr>
          <w:rFonts w:ascii="Times New Roman" w:eastAsia="Calibri" w:hAnsi="Times New Roman" w:cs="Times New Roman"/>
          <w:kern w:val="0"/>
          <w:lang w:val="en-US"/>
          <w14:ligatures w14:val="none"/>
        </w:rPr>
        <w:t xml:space="preserve"> notes that H' is highly sensitive to rare species, making it an </w:t>
      </w:r>
      <w:r w:rsidRPr="001005C3">
        <w:rPr>
          <w:rFonts w:ascii="Times New Roman" w:eastAsia="Calibri" w:hAnsi="Times New Roman" w:cs="Times New Roman"/>
          <w:kern w:val="0"/>
          <w:lang w:val="en-US"/>
          <w14:ligatures w14:val="none"/>
        </w:rPr>
        <w:lastRenderedPageBreak/>
        <w:t>appropriate tool for assessing the health of Nimule’s ecosystem, where rare endemic species may indicate high conservation value.</w:t>
      </w:r>
    </w:p>
    <w:p w14:paraId="610E55CF" w14:textId="4438BF81"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76" w:name="_Toc232240229"/>
      <w:bookmarkStart w:id="77" w:name="_Toc232504421"/>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7</w:t>
      </w:r>
      <w:r w:rsidRPr="001005C3">
        <w:rPr>
          <w:rFonts w:ascii="Times New Roman" w:eastAsia="Times New Roman" w:hAnsi="Times New Roman" w:cs="Times New Roman"/>
          <w:b/>
          <w:bCs/>
          <w:kern w:val="0"/>
          <w:lang w:val="en-US"/>
          <w14:ligatures w14:val="none"/>
        </w:rPr>
        <w:t>. Simpson’s Index (D) Application</w:t>
      </w:r>
      <w:bookmarkEnd w:id="76"/>
      <w:bookmarkEnd w:id="77"/>
    </w:p>
    <w:p w14:paraId="7DFEE054"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Simpson’s Index was used to complement H' by focusing on dominance. As </w:t>
      </w:r>
      <w:r w:rsidRPr="001005C3">
        <w:rPr>
          <w:rFonts w:ascii="Times New Roman" w:eastAsia="Calibri" w:hAnsi="Times New Roman" w:cs="Times New Roman"/>
          <w:bCs/>
          <w:kern w:val="0"/>
          <w:lang w:val="en-US"/>
          <w14:ligatures w14:val="none"/>
        </w:rPr>
        <w:t>Simpson (1949)</w:t>
      </w:r>
      <w:r w:rsidRPr="001005C3">
        <w:rPr>
          <w:rFonts w:ascii="Times New Roman" w:eastAsia="Calibri" w:hAnsi="Times New Roman" w:cs="Times New Roman"/>
          <w:kern w:val="0"/>
          <w:lang w:val="en-US"/>
          <w14:ligatures w14:val="none"/>
        </w:rPr>
        <w:t> originally proposed, this index measures the probability that when two individuals randomly selected from a sample would belong to the same species. A higher value of D in Nimule would suggest that the bird community is dominated by a few abundant species, potentially indicating habitat degradation or environmental stress.</w:t>
      </w:r>
    </w:p>
    <w:p w14:paraId="35F0F991" w14:textId="6C31A8B2"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78" w:name="_Toc232240230"/>
      <w:bookmarkStart w:id="79" w:name="_Toc232504422"/>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8</w:t>
      </w:r>
      <w:r w:rsidRPr="001005C3">
        <w:rPr>
          <w:rFonts w:ascii="Times New Roman" w:eastAsia="Times New Roman" w:hAnsi="Times New Roman" w:cs="Times New Roman"/>
          <w:b/>
          <w:bCs/>
          <w:kern w:val="0"/>
          <w:lang w:val="en-US"/>
          <w14:ligatures w14:val="none"/>
        </w:rPr>
        <w:t>. Statistical Analysis and Software</w:t>
      </w:r>
      <w:bookmarkEnd w:id="78"/>
      <w:bookmarkEnd w:id="79"/>
    </w:p>
    <w:p w14:paraId="78A2FDAC"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The analysis was conducted using the </w:t>
      </w:r>
      <w:r w:rsidRPr="001005C3">
        <w:rPr>
          <w:rFonts w:ascii="Times New Roman" w:eastAsia="Calibri" w:hAnsi="Times New Roman" w:cs="Times New Roman"/>
          <w:bCs/>
          <w:kern w:val="0"/>
          <w:lang w:val="en-US"/>
          <w14:ligatures w14:val="none"/>
        </w:rPr>
        <w:t>R</w:t>
      </w:r>
      <w:r w:rsidRPr="001005C3">
        <w:rPr>
          <w:rFonts w:ascii="Times New Roman" w:eastAsia="Calibri" w:hAnsi="Times New Roman" w:cs="Times New Roman"/>
          <w:kern w:val="0"/>
          <w:lang w:val="en-US"/>
          <w14:ligatures w14:val="none"/>
        </w:rPr>
        <w:t> programming language, specifically utilizing the </w:t>
      </w:r>
      <w:r w:rsidRPr="001005C3">
        <w:rPr>
          <w:rFonts w:ascii="Times New Roman" w:eastAsia="Calibri" w:hAnsi="Times New Roman" w:cs="Times New Roman"/>
          <w:bCs/>
          <w:kern w:val="0"/>
          <w:lang w:val="en-US"/>
          <w14:ligatures w14:val="none"/>
        </w:rPr>
        <w:t>vegan</w:t>
      </w:r>
      <w:r w:rsidRPr="001005C3">
        <w:rPr>
          <w:rFonts w:ascii="Times New Roman" w:eastAsia="Calibri" w:hAnsi="Times New Roman" w:cs="Times New Roman"/>
          <w:kern w:val="0"/>
          <w:lang w:val="en-US"/>
          <w14:ligatures w14:val="none"/>
        </w:rPr>
        <w:t> package. </w:t>
      </w:r>
      <w:r w:rsidRPr="001005C3">
        <w:rPr>
          <w:rFonts w:ascii="Times New Roman" w:eastAsia="Calibri" w:hAnsi="Times New Roman" w:cs="Times New Roman"/>
          <w:bCs/>
          <w:kern w:val="0"/>
          <w:lang w:val="en-US"/>
          <w14:ligatures w14:val="none"/>
        </w:rPr>
        <w:t>Oksanen et al. (2022)</w:t>
      </w:r>
      <w:r w:rsidRPr="001005C3">
        <w:rPr>
          <w:rFonts w:ascii="Times New Roman" w:eastAsia="Calibri" w:hAnsi="Times New Roman" w:cs="Times New Roman"/>
          <w:kern w:val="0"/>
          <w:lang w:val="en-US"/>
          <w14:ligatures w14:val="none"/>
        </w:rPr>
        <w:t> provide the standard framework for ecological community analysis, including the computation of diversity indices and rarefaction curves. Rarefaction is essential here to compare sampling sites with unequal effort, ensuring that the results are statistically robust and reproducible.</w:t>
      </w:r>
    </w:p>
    <w:p w14:paraId="1FEAB310" w14:textId="4E9C379D"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80" w:name="_Toc232240231"/>
      <w:bookmarkStart w:id="81" w:name="_Toc232504423"/>
      <w:r w:rsidRPr="001005C3">
        <w:rPr>
          <w:rFonts w:ascii="Times New Roman" w:eastAsia="Times New Roman" w:hAnsi="Times New Roman" w:cs="Times New Roman"/>
          <w:b/>
          <w:bCs/>
          <w:kern w:val="0"/>
          <w:lang w:val="en-US"/>
          <w14:ligatures w14:val="none"/>
        </w:rPr>
        <w:t>3.</w:t>
      </w:r>
      <w:r w:rsidR="009C10AF">
        <w:rPr>
          <w:rFonts w:ascii="Times New Roman" w:eastAsia="Times New Roman" w:hAnsi="Times New Roman" w:cs="Times New Roman"/>
          <w:b/>
          <w:bCs/>
          <w:kern w:val="0"/>
          <w:lang w:val="en-US"/>
          <w14:ligatures w14:val="none"/>
        </w:rPr>
        <w:t>9</w:t>
      </w:r>
      <w:r w:rsidRPr="001005C3">
        <w:rPr>
          <w:rFonts w:ascii="Times New Roman" w:eastAsia="Times New Roman" w:hAnsi="Times New Roman" w:cs="Times New Roman"/>
          <w:b/>
          <w:bCs/>
          <w:kern w:val="0"/>
          <w:lang w:val="en-US"/>
          <w14:ligatures w14:val="none"/>
        </w:rPr>
        <w:t>. Ethical Considerations and Permits</w:t>
      </w:r>
      <w:bookmarkEnd w:id="80"/>
      <w:bookmarkEnd w:id="81"/>
    </w:p>
    <w:p w14:paraId="09E41ECB"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Research was conducted in accordance with the ethical guidelines for wildlife research set by the South Sudan Wildlife Service. All point counts activities were minimizing handling time to reduce stress on the subjects. As </w:t>
      </w:r>
      <w:r w:rsidRPr="001005C3">
        <w:rPr>
          <w:rFonts w:ascii="Times New Roman" w:eastAsia="Calibri" w:hAnsi="Times New Roman" w:cs="Times New Roman"/>
          <w:bCs/>
          <w:kern w:val="0"/>
          <w:lang w:val="en-US"/>
          <w14:ligatures w14:val="none"/>
        </w:rPr>
        <w:t>Fair et al. (2010)</w:t>
      </w:r>
      <w:r w:rsidRPr="001005C3">
        <w:rPr>
          <w:rFonts w:ascii="Times New Roman" w:eastAsia="Calibri" w:hAnsi="Times New Roman" w:cs="Times New Roman"/>
          <w:kern w:val="0"/>
          <w:lang w:val="en-US"/>
          <w14:ligatures w14:val="none"/>
        </w:rPr>
        <w:t> suggest, the welfare of the birds is paramount, and all procedures were performed by trained personnel to ensure the safety and health of the avian population.</w:t>
      </w:r>
    </w:p>
    <w:p w14:paraId="0F7E0B25" w14:textId="76099979"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82" w:name="_Toc232240232"/>
      <w:bookmarkStart w:id="83" w:name="_Toc232504424"/>
      <w:r w:rsidRPr="001005C3">
        <w:rPr>
          <w:rFonts w:ascii="Times New Roman" w:eastAsia="Times New Roman" w:hAnsi="Times New Roman" w:cs="Times New Roman"/>
          <w:b/>
          <w:bCs/>
          <w:kern w:val="0"/>
          <w:lang w:val="en-US"/>
          <w14:ligatures w14:val="none"/>
        </w:rPr>
        <w:t>3.1</w:t>
      </w:r>
      <w:r w:rsidR="009C10AF">
        <w:rPr>
          <w:rFonts w:ascii="Times New Roman" w:eastAsia="Times New Roman" w:hAnsi="Times New Roman" w:cs="Times New Roman"/>
          <w:b/>
          <w:bCs/>
          <w:kern w:val="0"/>
          <w:lang w:val="en-US"/>
          <w14:ligatures w14:val="none"/>
        </w:rPr>
        <w:t>0</w:t>
      </w:r>
      <w:r w:rsidRPr="001005C3">
        <w:rPr>
          <w:rFonts w:ascii="Times New Roman" w:eastAsia="Times New Roman" w:hAnsi="Times New Roman" w:cs="Times New Roman"/>
          <w:b/>
          <w:bCs/>
          <w:kern w:val="0"/>
          <w:lang w:val="en-US"/>
          <w14:ligatures w14:val="none"/>
        </w:rPr>
        <w:t>. Data Validation and Quality Control</w:t>
      </w:r>
      <w:bookmarkEnd w:id="82"/>
      <w:bookmarkEnd w:id="83"/>
    </w:p>
    <w:p w14:paraId="717E4329"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To ensure the integrity of the data, periodic inter-observer reliability tests was conducted. By having two researchers identify the same flock, we can calculate the Kappa coefficient for agreement. </w:t>
      </w:r>
      <w:r w:rsidRPr="001005C3">
        <w:rPr>
          <w:rFonts w:ascii="Times New Roman" w:eastAsia="Calibri" w:hAnsi="Times New Roman" w:cs="Times New Roman"/>
          <w:bCs/>
          <w:kern w:val="0"/>
          <w:lang w:val="en-US"/>
          <w14:ligatures w14:val="none"/>
        </w:rPr>
        <w:t>Landis and Koch (1977)</w:t>
      </w:r>
      <w:r w:rsidRPr="001005C3">
        <w:rPr>
          <w:rFonts w:ascii="Times New Roman" w:eastAsia="Calibri" w:hAnsi="Times New Roman" w:cs="Times New Roman"/>
          <w:kern w:val="0"/>
          <w:lang w:val="en-US"/>
          <w14:ligatures w14:val="none"/>
        </w:rPr>
        <w:t> argue that this statistical measure is necessary to validate the accuracy of visual observations in complex, multi-species environments.</w:t>
      </w:r>
    </w:p>
    <w:p w14:paraId="13E368FE" w14:textId="7C7F8D93" w:rsidR="001005C3" w:rsidRPr="001005C3" w:rsidRDefault="001005C3" w:rsidP="001005C3">
      <w:pPr>
        <w:keepNext/>
        <w:keepLines/>
        <w:spacing w:before="240" w:after="240" w:line="276" w:lineRule="auto"/>
        <w:outlineLvl w:val="0"/>
        <w:rPr>
          <w:rFonts w:ascii="Times New Roman" w:eastAsia="Times New Roman" w:hAnsi="Times New Roman" w:cs="Times New Roman"/>
          <w:b/>
          <w:bCs/>
          <w:kern w:val="0"/>
          <w:lang w:val="en-US"/>
          <w14:ligatures w14:val="none"/>
        </w:rPr>
      </w:pPr>
      <w:bookmarkStart w:id="84" w:name="_Toc232240233"/>
      <w:bookmarkStart w:id="85" w:name="_Toc232504425"/>
      <w:r w:rsidRPr="001005C3">
        <w:rPr>
          <w:rFonts w:ascii="Times New Roman" w:eastAsia="Times New Roman" w:hAnsi="Times New Roman" w:cs="Times New Roman"/>
          <w:b/>
          <w:bCs/>
          <w:kern w:val="0"/>
          <w:lang w:val="en-US"/>
          <w14:ligatures w14:val="none"/>
        </w:rPr>
        <w:t>3.1</w:t>
      </w:r>
      <w:r w:rsidR="009C10AF">
        <w:rPr>
          <w:rFonts w:ascii="Times New Roman" w:eastAsia="Times New Roman" w:hAnsi="Times New Roman" w:cs="Times New Roman"/>
          <w:b/>
          <w:bCs/>
          <w:kern w:val="0"/>
          <w:lang w:val="en-US"/>
          <w14:ligatures w14:val="none"/>
        </w:rPr>
        <w:t>1</w:t>
      </w:r>
      <w:r w:rsidRPr="001005C3">
        <w:rPr>
          <w:rFonts w:ascii="Times New Roman" w:eastAsia="Times New Roman" w:hAnsi="Times New Roman" w:cs="Times New Roman"/>
          <w:b/>
          <w:bCs/>
          <w:kern w:val="0"/>
          <w:lang w:val="en-US"/>
          <w14:ligatures w14:val="none"/>
        </w:rPr>
        <w:t>. Limitations and Scope</w:t>
      </w:r>
      <w:bookmarkEnd w:id="84"/>
      <w:bookmarkEnd w:id="85"/>
    </w:p>
    <w:p w14:paraId="163F9DBC"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r w:rsidRPr="001005C3">
        <w:rPr>
          <w:rFonts w:ascii="Times New Roman" w:eastAsia="Calibri" w:hAnsi="Times New Roman" w:cs="Times New Roman"/>
          <w:kern w:val="0"/>
          <w:lang w:val="en-US"/>
          <w14:ligatures w14:val="none"/>
        </w:rPr>
        <w:t>Finally, this study acknowledges the inherent limitations of field-based inventory, such as seasonal weather interference and accessibility constraints. By documenting these limitations as advised by </w:t>
      </w:r>
      <w:r w:rsidRPr="001005C3">
        <w:rPr>
          <w:rFonts w:ascii="Times New Roman" w:eastAsia="Calibri" w:hAnsi="Times New Roman" w:cs="Times New Roman"/>
          <w:bCs/>
          <w:kern w:val="0"/>
          <w:lang w:val="en-US"/>
          <w14:ligatures w14:val="none"/>
        </w:rPr>
        <w:t>Gaston (1996)</w:t>
      </w:r>
      <w:r w:rsidRPr="001005C3">
        <w:rPr>
          <w:rFonts w:ascii="Times New Roman" w:eastAsia="Calibri" w:hAnsi="Times New Roman" w:cs="Times New Roman"/>
          <w:kern w:val="0"/>
          <w:lang w:val="en-US"/>
          <w14:ligatures w14:val="none"/>
        </w:rPr>
        <w:t xml:space="preserve">, the study maintains transparency. The methodology focuses on </w:t>
      </w:r>
      <w:r w:rsidRPr="001005C3">
        <w:rPr>
          <w:rFonts w:ascii="Times New Roman" w:eastAsia="Calibri" w:hAnsi="Times New Roman" w:cs="Times New Roman"/>
          <w:kern w:val="0"/>
          <w:lang w:val="en-US"/>
          <w14:ligatures w14:val="none"/>
        </w:rPr>
        <w:lastRenderedPageBreak/>
        <w:t>providing a baseline snapshot, which serves as a foundational step for future longitudinal research in Nimule National Park.</w:t>
      </w:r>
    </w:p>
    <w:p w14:paraId="048218A0" w14:textId="77777777" w:rsidR="001005C3" w:rsidRPr="001005C3" w:rsidRDefault="001005C3" w:rsidP="001005C3">
      <w:pPr>
        <w:spacing w:after="200" w:line="360" w:lineRule="auto"/>
        <w:jc w:val="both"/>
        <w:rPr>
          <w:rFonts w:ascii="Times New Roman" w:eastAsia="Calibri" w:hAnsi="Times New Roman" w:cs="Times New Roman"/>
          <w:kern w:val="0"/>
          <w:lang w:val="en-US"/>
          <w14:ligatures w14:val="none"/>
        </w:rPr>
      </w:pPr>
    </w:p>
    <w:p w14:paraId="4D2843E1" w14:textId="77777777" w:rsidR="00E75752" w:rsidRPr="00E75752" w:rsidRDefault="00E75752" w:rsidP="00E75752">
      <w:pPr>
        <w:spacing w:after="200" w:line="360" w:lineRule="auto"/>
        <w:jc w:val="both"/>
        <w:rPr>
          <w:rFonts w:ascii="Times New Roman" w:eastAsia="Calibri" w:hAnsi="Times New Roman" w:cs="Times New Roman"/>
          <w:kern w:val="0"/>
          <w:lang w:val="en-US"/>
          <w14:ligatures w14:val="none"/>
        </w:rPr>
      </w:pPr>
    </w:p>
    <w:p w14:paraId="1CC0FAB6" w14:textId="77777777" w:rsidR="00E75752" w:rsidRPr="00E75752" w:rsidRDefault="00E75752" w:rsidP="00E75752">
      <w:pPr>
        <w:spacing w:after="200" w:line="360" w:lineRule="auto"/>
        <w:jc w:val="both"/>
        <w:rPr>
          <w:rFonts w:ascii="Times New Roman" w:eastAsia="Calibri" w:hAnsi="Times New Roman" w:cs="Times New Roman"/>
          <w:kern w:val="0"/>
          <w:lang w:val="en-US"/>
          <w14:ligatures w14:val="none"/>
        </w:rPr>
      </w:pPr>
    </w:p>
    <w:p w14:paraId="63E7728F" w14:textId="77777777" w:rsidR="00984750" w:rsidRDefault="00984750" w:rsidP="00B46669">
      <w:pPr>
        <w:spacing w:after="200" w:line="360" w:lineRule="auto"/>
        <w:jc w:val="both"/>
        <w:rPr>
          <w:rFonts w:ascii="Times New Roman" w:eastAsia="Calibri" w:hAnsi="Times New Roman" w:cs="Times New Roman"/>
          <w:bCs/>
          <w:kern w:val="0"/>
          <w:szCs w:val="22"/>
          <w:lang w:val="en-US"/>
          <w14:ligatures w14:val="none"/>
        </w:rPr>
      </w:pPr>
    </w:p>
    <w:p w14:paraId="108F8EA2"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647E292F"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4721F49D"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0F45C261"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38605B3D"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4C2789D4"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2BB65BD4"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729DD771"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552D5087"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67413C11"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3E1BB244"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5EFD4E82"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0CE45157"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1F12FCAF" w14:textId="77777777" w:rsidR="00E96862" w:rsidRDefault="00E96862" w:rsidP="00B46669">
      <w:pPr>
        <w:spacing w:after="200" w:line="360" w:lineRule="auto"/>
        <w:jc w:val="both"/>
        <w:rPr>
          <w:rFonts w:ascii="Times New Roman" w:eastAsia="Calibri" w:hAnsi="Times New Roman" w:cs="Times New Roman"/>
          <w:bCs/>
          <w:kern w:val="0"/>
          <w:szCs w:val="22"/>
          <w:lang w:val="en-US"/>
          <w14:ligatures w14:val="none"/>
        </w:rPr>
      </w:pPr>
    </w:p>
    <w:p w14:paraId="65FDBCFA"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22FB126B" w14:textId="77777777" w:rsidR="009C10AF" w:rsidRDefault="009C10AF" w:rsidP="00B46669">
      <w:pPr>
        <w:spacing w:after="200" w:line="360" w:lineRule="auto"/>
        <w:jc w:val="both"/>
        <w:rPr>
          <w:rFonts w:ascii="Times New Roman" w:eastAsia="Calibri" w:hAnsi="Times New Roman" w:cs="Times New Roman"/>
          <w:bCs/>
          <w:kern w:val="0"/>
          <w:szCs w:val="22"/>
          <w:lang w:val="en-US"/>
          <w14:ligatures w14:val="none"/>
        </w:rPr>
      </w:pPr>
    </w:p>
    <w:p w14:paraId="0ED30696" w14:textId="022CC4EB" w:rsidR="00E120DE" w:rsidRDefault="00E120DE" w:rsidP="00E120DE">
      <w:pPr>
        <w:pStyle w:val="Heading1"/>
        <w:spacing w:before="0" w:line="360" w:lineRule="auto"/>
        <w:jc w:val="center"/>
        <w:rPr>
          <w:rFonts w:ascii="Times New Roman" w:eastAsia="Calibri" w:hAnsi="Times New Roman" w:cs="Times New Roman"/>
          <w:b/>
          <w:bCs/>
          <w:color w:val="000000" w:themeColor="text1"/>
          <w:sz w:val="28"/>
          <w:szCs w:val="28"/>
          <w:lang w:val="en-US"/>
        </w:rPr>
      </w:pPr>
      <w:bookmarkStart w:id="86" w:name="_Toc232240234"/>
      <w:bookmarkStart w:id="87" w:name="_Toc232504426"/>
      <w:r w:rsidRPr="00E120DE">
        <w:rPr>
          <w:rFonts w:ascii="Times New Roman" w:eastAsia="Calibri" w:hAnsi="Times New Roman" w:cs="Times New Roman"/>
          <w:b/>
          <w:bCs/>
          <w:color w:val="000000" w:themeColor="text1"/>
          <w:sz w:val="28"/>
          <w:szCs w:val="28"/>
          <w:lang w:val="en-US"/>
        </w:rPr>
        <w:lastRenderedPageBreak/>
        <w:t xml:space="preserve">CHAPTER </w:t>
      </w:r>
      <w:r w:rsidR="00E51AE3">
        <w:rPr>
          <w:rFonts w:ascii="Times New Roman" w:eastAsia="Calibri" w:hAnsi="Times New Roman" w:cs="Times New Roman"/>
          <w:b/>
          <w:bCs/>
          <w:color w:val="000000" w:themeColor="text1"/>
          <w:sz w:val="28"/>
          <w:szCs w:val="28"/>
          <w:lang w:val="en-US"/>
        </w:rPr>
        <w:t>FOUR</w:t>
      </w:r>
      <w:r w:rsidRPr="00E120DE">
        <w:rPr>
          <w:rFonts w:ascii="Times New Roman" w:eastAsia="Calibri" w:hAnsi="Times New Roman" w:cs="Times New Roman"/>
          <w:b/>
          <w:bCs/>
          <w:color w:val="000000" w:themeColor="text1"/>
          <w:sz w:val="28"/>
          <w:szCs w:val="28"/>
          <w:lang w:val="en-US"/>
        </w:rPr>
        <w:t>: RESULTS</w:t>
      </w:r>
      <w:bookmarkEnd w:id="86"/>
      <w:bookmarkEnd w:id="87"/>
    </w:p>
    <w:p w14:paraId="692EC053" w14:textId="55413450" w:rsidR="00E120DE" w:rsidRPr="00E120DE" w:rsidRDefault="00E120DE" w:rsidP="00E120DE">
      <w:pPr>
        <w:jc w:val="center"/>
        <w:rPr>
          <w:rFonts w:ascii="Times New Roman" w:hAnsi="Times New Roman" w:cs="Times New Roman"/>
          <w:b/>
          <w:bCs/>
          <w:sz w:val="28"/>
          <w:szCs w:val="28"/>
          <w:lang w:val="en-US"/>
        </w:rPr>
      </w:pPr>
      <w:r w:rsidRPr="00E120DE">
        <w:rPr>
          <w:rFonts w:ascii="Times New Roman" w:hAnsi="Times New Roman" w:cs="Times New Roman"/>
          <w:b/>
          <w:bCs/>
          <w:sz w:val="28"/>
          <w:szCs w:val="28"/>
          <w:lang w:val="en-US"/>
        </w:rPr>
        <w:t>Result and Discussion</w:t>
      </w:r>
    </w:p>
    <w:p w14:paraId="29C8D5E8" w14:textId="77777777" w:rsidR="00503C8F" w:rsidRPr="00503C8F" w:rsidRDefault="00503C8F" w:rsidP="00503C8F">
      <w:pPr>
        <w:spacing w:after="200" w:line="360" w:lineRule="auto"/>
        <w:jc w:val="both"/>
        <w:rPr>
          <w:rFonts w:ascii="Times New Roman" w:eastAsia="Calibri" w:hAnsi="Times New Roman" w:cs="Times New Roman"/>
          <w:b/>
          <w:kern w:val="0"/>
          <w:sz w:val="22"/>
          <w:szCs w:val="22"/>
          <w:lang w:val="en-US"/>
          <w14:ligatures w14:val="none"/>
        </w:rPr>
      </w:pPr>
      <w:bookmarkStart w:id="88" w:name="_Hlk228734310"/>
      <w:r w:rsidRPr="00503C8F">
        <w:rPr>
          <w:rFonts w:ascii="Times New Roman" w:eastAsia="Calibri" w:hAnsi="Times New Roman" w:cs="Times New Roman"/>
          <w:b/>
          <w:kern w:val="0"/>
          <w:sz w:val="22"/>
          <w:szCs w:val="22"/>
          <w:lang w:val="en-US"/>
          <w14:ligatures w14:val="none"/>
        </w:rPr>
        <w:t>4.0 Introduction</w:t>
      </w:r>
    </w:p>
    <w:p w14:paraId="18C2EC64" w14:textId="77777777" w:rsidR="00503C8F" w:rsidRPr="00503C8F" w:rsidRDefault="00503C8F" w:rsidP="00503C8F">
      <w:pPr>
        <w:spacing w:after="200" w:line="360" w:lineRule="auto"/>
        <w:jc w:val="both"/>
        <w:rPr>
          <w:rFonts w:ascii="Times New Roman" w:eastAsia="Calibri" w:hAnsi="Times New Roman" w:cs="Times New Roman"/>
          <w:b/>
          <w:bCs/>
          <w:i/>
          <w:iCs/>
          <w:kern w:val="0"/>
          <w:sz w:val="22"/>
          <w:szCs w:val="22"/>
          <w:lang w:val="en-US"/>
          <w14:ligatures w14:val="none"/>
        </w:rPr>
      </w:pPr>
      <w:r w:rsidRPr="00503C8F">
        <w:rPr>
          <w:rFonts w:ascii="Times New Roman" w:eastAsia="Calibri" w:hAnsi="Times New Roman" w:cs="Times New Roman"/>
          <w:kern w:val="0"/>
          <w:sz w:val="22"/>
          <w:szCs w:val="22"/>
          <w:lang w:val="en-US"/>
          <w14:ligatures w14:val="none"/>
        </w:rPr>
        <w:t>This chapter delineates the empirical findings derived from the field surveys conducted within the diverse ecological zones of Nimule National Park. By integrating spatial data, taxonomic classification, and conservation status assessments, this section provides a comprehensive baseline for avian biodiversity in the region.</w:t>
      </w:r>
      <w:r w:rsidRPr="00503C8F">
        <w:rPr>
          <w:rFonts w:ascii="Times New Roman" w:eastAsia="Calibri" w:hAnsi="Times New Roman" w:cs="Times New Roman"/>
          <w:b/>
          <w:bCs/>
          <w:i/>
          <w:iCs/>
          <w:kern w:val="0"/>
          <w:sz w:val="22"/>
          <w:szCs w:val="22"/>
          <w:lang w:val="en-US"/>
          <w14:ligatures w14:val="none"/>
        </w:rPr>
        <w:t xml:space="preserve"> </w:t>
      </w:r>
    </w:p>
    <w:p w14:paraId="20318585" w14:textId="77777777" w:rsidR="002A6931" w:rsidRPr="00503C8F" w:rsidRDefault="002A6931" w:rsidP="002A6931">
      <w:pPr>
        <w:spacing w:after="200" w:line="360" w:lineRule="auto"/>
        <w:jc w:val="both"/>
        <w:rPr>
          <w:rFonts w:ascii="Times New Roman" w:eastAsia="Calibri" w:hAnsi="Times New Roman" w:cs="Times New Roman"/>
          <w:b/>
          <w:bCs/>
          <w:kern w:val="0"/>
          <w:sz w:val="22"/>
          <w:szCs w:val="22"/>
          <w:lang w:val="en-US"/>
          <w14:ligatures w14:val="none"/>
        </w:rPr>
      </w:pPr>
      <w:r w:rsidRPr="00503C8F">
        <w:rPr>
          <w:rFonts w:ascii="Times New Roman" w:eastAsia="Calibri" w:hAnsi="Times New Roman" w:cs="Times New Roman"/>
          <w:b/>
          <w:bCs/>
          <w:kern w:val="0"/>
          <w:sz w:val="22"/>
          <w:szCs w:val="22"/>
          <w:lang w:val="en-US"/>
          <w14:ligatures w14:val="none"/>
        </w:rPr>
        <w:t>Table 1(a): Showing the Conservation Status Birds Species Identified in the Riverine Habitat within Nimule National Park from August-September 2014</w:t>
      </w:r>
    </w:p>
    <w:tbl>
      <w:tblPr>
        <w:tblW w:w="9629" w:type="dxa"/>
        <w:tblInd w:w="118" w:type="dxa"/>
        <w:tblLook w:val="04A0" w:firstRow="1" w:lastRow="0" w:firstColumn="1" w:lastColumn="0" w:noHBand="0" w:noVBand="1"/>
      </w:tblPr>
      <w:tblGrid>
        <w:gridCol w:w="2600"/>
        <w:gridCol w:w="2660"/>
        <w:gridCol w:w="1818"/>
        <w:gridCol w:w="1843"/>
        <w:gridCol w:w="802"/>
      </w:tblGrid>
      <w:tr w:rsidR="002A6931" w:rsidRPr="00503C8F" w14:paraId="49A93F6A" w14:textId="77777777" w:rsidTr="00A46119">
        <w:trPr>
          <w:trHeight w:val="315"/>
        </w:trPr>
        <w:tc>
          <w:tcPr>
            <w:tcW w:w="2600" w:type="dxa"/>
            <w:tcBorders>
              <w:top w:val="single" w:sz="8" w:space="0" w:color="auto"/>
              <w:left w:val="single" w:sz="8" w:space="0" w:color="auto"/>
              <w:bottom w:val="single" w:sz="8" w:space="0" w:color="auto"/>
              <w:right w:val="single" w:sz="4" w:space="0" w:color="auto"/>
            </w:tcBorders>
            <w:noWrap/>
            <w:vAlign w:val="bottom"/>
            <w:hideMark/>
          </w:tcPr>
          <w:p w14:paraId="26DC0E71" w14:textId="77777777" w:rsidR="002A6931" w:rsidRPr="00503C8F" w:rsidRDefault="002A6931" w:rsidP="00A46119">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val="en-US" w:eastAsia="en-UG"/>
                <w14:ligatures w14:val="none"/>
              </w:rPr>
              <w:t>Common Name</w:t>
            </w:r>
          </w:p>
        </w:tc>
        <w:tc>
          <w:tcPr>
            <w:tcW w:w="2660" w:type="dxa"/>
            <w:tcBorders>
              <w:top w:val="single" w:sz="8" w:space="0" w:color="auto"/>
              <w:left w:val="nil"/>
              <w:bottom w:val="single" w:sz="8" w:space="0" w:color="auto"/>
              <w:right w:val="single" w:sz="4" w:space="0" w:color="auto"/>
            </w:tcBorders>
            <w:noWrap/>
            <w:vAlign w:val="bottom"/>
            <w:hideMark/>
          </w:tcPr>
          <w:p w14:paraId="6322D7B2" w14:textId="77777777" w:rsidR="002A6931" w:rsidRPr="00503C8F" w:rsidRDefault="002A6931" w:rsidP="00A46119">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val="en-US" w:eastAsia="en-UG"/>
                <w14:ligatures w14:val="none"/>
              </w:rPr>
              <w:t>Scientific Name</w:t>
            </w:r>
          </w:p>
        </w:tc>
        <w:tc>
          <w:tcPr>
            <w:tcW w:w="1818" w:type="dxa"/>
            <w:tcBorders>
              <w:top w:val="single" w:sz="8" w:space="0" w:color="auto"/>
              <w:left w:val="nil"/>
              <w:bottom w:val="single" w:sz="8" w:space="0" w:color="auto"/>
              <w:right w:val="single" w:sz="4" w:space="0" w:color="auto"/>
            </w:tcBorders>
            <w:noWrap/>
            <w:vAlign w:val="bottom"/>
            <w:hideMark/>
          </w:tcPr>
          <w:p w14:paraId="4AB9AEEA" w14:textId="77777777" w:rsidR="002A6931" w:rsidRPr="00503C8F" w:rsidRDefault="002A6931" w:rsidP="00A46119">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val="en-US" w:eastAsia="en-UG"/>
                <w14:ligatures w14:val="none"/>
              </w:rPr>
              <w:t>Family</w:t>
            </w:r>
          </w:p>
        </w:tc>
        <w:tc>
          <w:tcPr>
            <w:tcW w:w="1843" w:type="dxa"/>
            <w:tcBorders>
              <w:top w:val="single" w:sz="8" w:space="0" w:color="auto"/>
              <w:left w:val="nil"/>
              <w:bottom w:val="single" w:sz="8" w:space="0" w:color="auto"/>
              <w:right w:val="single" w:sz="4" w:space="0" w:color="auto"/>
            </w:tcBorders>
            <w:noWrap/>
            <w:vAlign w:val="bottom"/>
            <w:hideMark/>
          </w:tcPr>
          <w:p w14:paraId="50782C63" w14:textId="77777777" w:rsidR="002A6931" w:rsidRPr="00503C8F" w:rsidRDefault="002A6931" w:rsidP="00A46119">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val="en-US" w:eastAsia="en-UG"/>
                <w14:ligatures w14:val="none"/>
              </w:rPr>
              <w:t>Order</w:t>
            </w:r>
          </w:p>
        </w:tc>
        <w:tc>
          <w:tcPr>
            <w:tcW w:w="708" w:type="dxa"/>
            <w:tcBorders>
              <w:top w:val="single" w:sz="8" w:space="0" w:color="auto"/>
              <w:left w:val="nil"/>
              <w:bottom w:val="single" w:sz="8" w:space="0" w:color="auto"/>
              <w:right w:val="single" w:sz="8" w:space="0" w:color="auto"/>
            </w:tcBorders>
            <w:noWrap/>
            <w:vAlign w:val="bottom"/>
            <w:hideMark/>
          </w:tcPr>
          <w:p w14:paraId="2D4BA297" w14:textId="77777777" w:rsidR="002A6931" w:rsidRPr="00503C8F" w:rsidRDefault="002A6931" w:rsidP="00A46119">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val="en-US" w:eastAsia="en-UG"/>
                <w14:ligatures w14:val="none"/>
              </w:rPr>
              <w:t>Status</w:t>
            </w:r>
          </w:p>
        </w:tc>
      </w:tr>
      <w:tr w:rsidR="002A6931" w:rsidRPr="00503C8F" w14:paraId="42EE11F7" w14:textId="77777777" w:rsidTr="00A46119">
        <w:trPr>
          <w:trHeight w:val="300"/>
        </w:trPr>
        <w:tc>
          <w:tcPr>
            <w:tcW w:w="2600" w:type="dxa"/>
            <w:tcBorders>
              <w:top w:val="nil"/>
              <w:left w:val="single" w:sz="8" w:space="0" w:color="auto"/>
              <w:bottom w:val="nil"/>
              <w:right w:val="nil"/>
            </w:tcBorders>
            <w:noWrap/>
            <w:vAlign w:val="bottom"/>
            <w:hideMark/>
          </w:tcPr>
          <w:p w14:paraId="7CF2A71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Darter</w:t>
            </w:r>
          </w:p>
        </w:tc>
        <w:tc>
          <w:tcPr>
            <w:tcW w:w="2660" w:type="dxa"/>
            <w:tcBorders>
              <w:top w:val="nil"/>
              <w:left w:val="nil"/>
              <w:bottom w:val="nil"/>
              <w:right w:val="nil"/>
            </w:tcBorders>
            <w:noWrap/>
            <w:vAlign w:val="bottom"/>
            <w:hideMark/>
          </w:tcPr>
          <w:p w14:paraId="03FFFDB0"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Anhinga </w:t>
            </w:r>
            <w:proofErr w:type="spellStart"/>
            <w:r w:rsidRPr="002C5040">
              <w:rPr>
                <w:rFonts w:ascii="Aptos Narrow" w:eastAsia="Times New Roman" w:hAnsi="Aptos Narrow" w:cs="Times New Roman"/>
                <w:i/>
                <w:iCs/>
                <w:color w:val="000000"/>
                <w:kern w:val="0"/>
                <w:sz w:val="22"/>
                <w:szCs w:val="22"/>
                <w:lang w:val="en-US" w:eastAsia="en-UG"/>
                <w14:ligatures w14:val="none"/>
              </w:rPr>
              <w:t>rufa</w:t>
            </w:r>
            <w:proofErr w:type="spellEnd"/>
          </w:p>
        </w:tc>
        <w:tc>
          <w:tcPr>
            <w:tcW w:w="1818" w:type="dxa"/>
            <w:tcBorders>
              <w:top w:val="nil"/>
              <w:left w:val="nil"/>
              <w:bottom w:val="nil"/>
              <w:right w:val="nil"/>
            </w:tcBorders>
            <w:noWrap/>
            <w:vAlign w:val="bottom"/>
            <w:hideMark/>
          </w:tcPr>
          <w:p w14:paraId="0EB3F992"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Anhingidae</w:t>
            </w:r>
          </w:p>
        </w:tc>
        <w:tc>
          <w:tcPr>
            <w:tcW w:w="1843" w:type="dxa"/>
            <w:tcBorders>
              <w:top w:val="nil"/>
              <w:left w:val="nil"/>
              <w:bottom w:val="nil"/>
              <w:right w:val="nil"/>
            </w:tcBorders>
            <w:noWrap/>
            <w:vAlign w:val="bottom"/>
            <w:hideMark/>
          </w:tcPr>
          <w:p w14:paraId="297A0519"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Suliformes</w:t>
            </w:r>
            <w:proofErr w:type="spellEnd"/>
          </w:p>
        </w:tc>
        <w:tc>
          <w:tcPr>
            <w:tcW w:w="708" w:type="dxa"/>
            <w:tcBorders>
              <w:top w:val="nil"/>
              <w:left w:val="nil"/>
              <w:bottom w:val="nil"/>
              <w:right w:val="single" w:sz="8" w:space="0" w:color="auto"/>
            </w:tcBorders>
            <w:noWrap/>
            <w:vAlign w:val="bottom"/>
            <w:hideMark/>
          </w:tcPr>
          <w:p w14:paraId="4922464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294D2A5F" w14:textId="77777777" w:rsidTr="00A46119">
        <w:trPr>
          <w:trHeight w:val="300"/>
        </w:trPr>
        <w:tc>
          <w:tcPr>
            <w:tcW w:w="2600" w:type="dxa"/>
            <w:tcBorders>
              <w:top w:val="nil"/>
              <w:left w:val="single" w:sz="8" w:space="0" w:color="auto"/>
              <w:bottom w:val="nil"/>
              <w:right w:val="nil"/>
            </w:tcBorders>
            <w:noWrap/>
            <w:vAlign w:val="bottom"/>
            <w:hideMark/>
          </w:tcPr>
          <w:p w14:paraId="42340F37"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Fish Eagle</w:t>
            </w:r>
          </w:p>
        </w:tc>
        <w:tc>
          <w:tcPr>
            <w:tcW w:w="2660" w:type="dxa"/>
            <w:tcBorders>
              <w:top w:val="nil"/>
              <w:left w:val="nil"/>
              <w:bottom w:val="nil"/>
              <w:right w:val="nil"/>
            </w:tcBorders>
            <w:noWrap/>
            <w:vAlign w:val="bottom"/>
            <w:hideMark/>
          </w:tcPr>
          <w:p w14:paraId="62388CB1"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Haliaeetus </w:t>
            </w:r>
            <w:proofErr w:type="spellStart"/>
            <w:r w:rsidRPr="002C5040">
              <w:rPr>
                <w:rFonts w:ascii="Aptos Narrow" w:eastAsia="Times New Roman" w:hAnsi="Aptos Narrow" w:cs="Times New Roman"/>
                <w:i/>
                <w:iCs/>
                <w:color w:val="000000"/>
                <w:kern w:val="0"/>
                <w:sz w:val="22"/>
                <w:szCs w:val="22"/>
                <w:lang w:val="en-US" w:eastAsia="en-UG"/>
                <w14:ligatures w14:val="none"/>
              </w:rPr>
              <w:t>vocifer</w:t>
            </w:r>
            <w:proofErr w:type="spellEnd"/>
          </w:p>
        </w:tc>
        <w:tc>
          <w:tcPr>
            <w:tcW w:w="1818" w:type="dxa"/>
            <w:tcBorders>
              <w:top w:val="nil"/>
              <w:left w:val="nil"/>
              <w:bottom w:val="nil"/>
              <w:right w:val="nil"/>
            </w:tcBorders>
            <w:noWrap/>
            <w:vAlign w:val="bottom"/>
            <w:hideMark/>
          </w:tcPr>
          <w:p w14:paraId="2E7A48BB"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Accipitridae</w:t>
            </w:r>
          </w:p>
        </w:tc>
        <w:tc>
          <w:tcPr>
            <w:tcW w:w="1843" w:type="dxa"/>
            <w:tcBorders>
              <w:top w:val="nil"/>
              <w:left w:val="nil"/>
              <w:bottom w:val="nil"/>
              <w:right w:val="nil"/>
            </w:tcBorders>
            <w:noWrap/>
            <w:vAlign w:val="bottom"/>
            <w:hideMark/>
          </w:tcPr>
          <w:p w14:paraId="2444ED0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Accipitriformes</w:t>
            </w:r>
          </w:p>
        </w:tc>
        <w:tc>
          <w:tcPr>
            <w:tcW w:w="708" w:type="dxa"/>
            <w:tcBorders>
              <w:top w:val="nil"/>
              <w:left w:val="nil"/>
              <w:bottom w:val="nil"/>
              <w:right w:val="single" w:sz="8" w:space="0" w:color="auto"/>
            </w:tcBorders>
            <w:noWrap/>
            <w:vAlign w:val="bottom"/>
            <w:hideMark/>
          </w:tcPr>
          <w:p w14:paraId="0345D6C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232F8868" w14:textId="77777777" w:rsidTr="00A46119">
        <w:trPr>
          <w:trHeight w:val="300"/>
        </w:trPr>
        <w:tc>
          <w:tcPr>
            <w:tcW w:w="2600" w:type="dxa"/>
            <w:tcBorders>
              <w:top w:val="nil"/>
              <w:left w:val="single" w:sz="8" w:space="0" w:color="auto"/>
              <w:bottom w:val="nil"/>
              <w:right w:val="nil"/>
            </w:tcBorders>
            <w:noWrap/>
            <w:vAlign w:val="bottom"/>
            <w:hideMark/>
          </w:tcPr>
          <w:p w14:paraId="105F3A1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Grey Hornbill</w:t>
            </w:r>
          </w:p>
        </w:tc>
        <w:tc>
          <w:tcPr>
            <w:tcW w:w="2660" w:type="dxa"/>
            <w:tcBorders>
              <w:top w:val="nil"/>
              <w:left w:val="nil"/>
              <w:bottom w:val="nil"/>
              <w:right w:val="nil"/>
            </w:tcBorders>
            <w:noWrap/>
            <w:vAlign w:val="bottom"/>
            <w:hideMark/>
          </w:tcPr>
          <w:p w14:paraId="3044119E"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Lophoceros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nasutus</w:t>
            </w:r>
          </w:p>
        </w:tc>
        <w:tc>
          <w:tcPr>
            <w:tcW w:w="1818" w:type="dxa"/>
            <w:tcBorders>
              <w:top w:val="nil"/>
              <w:left w:val="nil"/>
              <w:bottom w:val="nil"/>
              <w:right w:val="nil"/>
            </w:tcBorders>
            <w:noWrap/>
            <w:vAlign w:val="bottom"/>
            <w:hideMark/>
          </w:tcPr>
          <w:p w14:paraId="3E64BA02"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Bucerotidae</w:t>
            </w:r>
          </w:p>
        </w:tc>
        <w:tc>
          <w:tcPr>
            <w:tcW w:w="1843" w:type="dxa"/>
            <w:tcBorders>
              <w:top w:val="nil"/>
              <w:left w:val="nil"/>
              <w:bottom w:val="nil"/>
              <w:right w:val="nil"/>
            </w:tcBorders>
            <w:noWrap/>
            <w:vAlign w:val="bottom"/>
            <w:hideMark/>
          </w:tcPr>
          <w:p w14:paraId="3940AFE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Bucerotiformes</w:t>
            </w:r>
            <w:proofErr w:type="spellEnd"/>
          </w:p>
        </w:tc>
        <w:tc>
          <w:tcPr>
            <w:tcW w:w="708" w:type="dxa"/>
            <w:tcBorders>
              <w:top w:val="nil"/>
              <w:left w:val="nil"/>
              <w:bottom w:val="nil"/>
              <w:right w:val="single" w:sz="8" w:space="0" w:color="auto"/>
            </w:tcBorders>
            <w:noWrap/>
            <w:vAlign w:val="bottom"/>
            <w:hideMark/>
          </w:tcPr>
          <w:p w14:paraId="01A7F35B"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792DAA82" w14:textId="77777777" w:rsidTr="00A46119">
        <w:trPr>
          <w:trHeight w:val="300"/>
        </w:trPr>
        <w:tc>
          <w:tcPr>
            <w:tcW w:w="2600" w:type="dxa"/>
            <w:tcBorders>
              <w:top w:val="nil"/>
              <w:left w:val="single" w:sz="8" w:space="0" w:color="auto"/>
              <w:bottom w:val="nil"/>
              <w:right w:val="nil"/>
            </w:tcBorders>
            <w:noWrap/>
            <w:vAlign w:val="bottom"/>
            <w:hideMark/>
          </w:tcPr>
          <w:p w14:paraId="7190C6E9"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Jacana</w:t>
            </w:r>
          </w:p>
        </w:tc>
        <w:tc>
          <w:tcPr>
            <w:tcW w:w="2660" w:type="dxa"/>
            <w:tcBorders>
              <w:top w:val="nil"/>
              <w:left w:val="nil"/>
              <w:bottom w:val="nil"/>
              <w:right w:val="nil"/>
            </w:tcBorders>
            <w:noWrap/>
            <w:vAlign w:val="bottom"/>
            <w:hideMark/>
          </w:tcPr>
          <w:p w14:paraId="5A2BC8C6"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Actophilornis africanus</w:t>
            </w:r>
          </w:p>
        </w:tc>
        <w:tc>
          <w:tcPr>
            <w:tcW w:w="1818" w:type="dxa"/>
            <w:tcBorders>
              <w:top w:val="nil"/>
              <w:left w:val="nil"/>
              <w:bottom w:val="nil"/>
              <w:right w:val="nil"/>
            </w:tcBorders>
            <w:noWrap/>
            <w:vAlign w:val="bottom"/>
            <w:hideMark/>
          </w:tcPr>
          <w:p w14:paraId="5CC23A5B"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Jacanidae</w:t>
            </w:r>
          </w:p>
        </w:tc>
        <w:tc>
          <w:tcPr>
            <w:tcW w:w="1843" w:type="dxa"/>
            <w:tcBorders>
              <w:top w:val="nil"/>
              <w:left w:val="nil"/>
              <w:bottom w:val="nil"/>
              <w:right w:val="nil"/>
            </w:tcBorders>
            <w:noWrap/>
            <w:vAlign w:val="bottom"/>
            <w:hideMark/>
          </w:tcPr>
          <w:p w14:paraId="22459A8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708" w:type="dxa"/>
            <w:tcBorders>
              <w:top w:val="nil"/>
              <w:left w:val="nil"/>
              <w:bottom w:val="nil"/>
              <w:right w:val="single" w:sz="8" w:space="0" w:color="auto"/>
            </w:tcBorders>
            <w:noWrap/>
            <w:vAlign w:val="bottom"/>
            <w:hideMark/>
          </w:tcPr>
          <w:p w14:paraId="63456B2E"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57BE80E3" w14:textId="77777777" w:rsidTr="00A46119">
        <w:trPr>
          <w:trHeight w:val="300"/>
        </w:trPr>
        <w:tc>
          <w:tcPr>
            <w:tcW w:w="2600" w:type="dxa"/>
            <w:tcBorders>
              <w:top w:val="nil"/>
              <w:left w:val="single" w:sz="8" w:space="0" w:color="auto"/>
              <w:bottom w:val="nil"/>
              <w:right w:val="nil"/>
            </w:tcBorders>
            <w:noWrap/>
            <w:vAlign w:val="bottom"/>
            <w:hideMark/>
          </w:tcPr>
          <w:p w14:paraId="67F3458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Mourning Dove</w:t>
            </w:r>
          </w:p>
        </w:tc>
        <w:tc>
          <w:tcPr>
            <w:tcW w:w="2660" w:type="dxa"/>
            <w:tcBorders>
              <w:top w:val="nil"/>
              <w:left w:val="nil"/>
              <w:bottom w:val="nil"/>
              <w:right w:val="nil"/>
            </w:tcBorders>
            <w:noWrap/>
            <w:vAlign w:val="bottom"/>
            <w:hideMark/>
          </w:tcPr>
          <w:p w14:paraId="7ABEE8BD"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2C5040">
              <w:rPr>
                <w:rFonts w:ascii="Aptos Narrow" w:eastAsia="Times New Roman" w:hAnsi="Aptos Narrow" w:cs="Times New Roman"/>
                <w:i/>
                <w:iCs/>
                <w:color w:val="000000"/>
                <w:kern w:val="0"/>
                <w:sz w:val="22"/>
                <w:szCs w:val="22"/>
                <w:lang w:val="en-US" w:eastAsia="en-UG"/>
                <w14:ligatures w14:val="none"/>
              </w:rPr>
              <w:t>decipiens</w:t>
            </w:r>
            <w:proofErr w:type="spellEnd"/>
          </w:p>
        </w:tc>
        <w:tc>
          <w:tcPr>
            <w:tcW w:w="1818" w:type="dxa"/>
            <w:tcBorders>
              <w:top w:val="nil"/>
              <w:left w:val="nil"/>
              <w:bottom w:val="nil"/>
              <w:right w:val="nil"/>
            </w:tcBorders>
            <w:noWrap/>
            <w:vAlign w:val="bottom"/>
            <w:hideMark/>
          </w:tcPr>
          <w:p w14:paraId="08F38A4F"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1843" w:type="dxa"/>
            <w:tcBorders>
              <w:top w:val="nil"/>
              <w:left w:val="nil"/>
              <w:bottom w:val="nil"/>
              <w:right w:val="nil"/>
            </w:tcBorders>
            <w:noWrap/>
            <w:vAlign w:val="bottom"/>
            <w:hideMark/>
          </w:tcPr>
          <w:p w14:paraId="020D9EB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708" w:type="dxa"/>
            <w:tcBorders>
              <w:top w:val="nil"/>
              <w:left w:val="nil"/>
              <w:bottom w:val="nil"/>
              <w:right w:val="single" w:sz="8" w:space="0" w:color="auto"/>
            </w:tcBorders>
            <w:noWrap/>
            <w:vAlign w:val="bottom"/>
            <w:hideMark/>
          </w:tcPr>
          <w:p w14:paraId="5F8DA34C"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30261749" w14:textId="77777777" w:rsidTr="00A46119">
        <w:trPr>
          <w:trHeight w:val="300"/>
        </w:trPr>
        <w:tc>
          <w:tcPr>
            <w:tcW w:w="2600" w:type="dxa"/>
            <w:tcBorders>
              <w:top w:val="nil"/>
              <w:left w:val="single" w:sz="8" w:space="0" w:color="auto"/>
              <w:bottom w:val="nil"/>
              <w:right w:val="nil"/>
            </w:tcBorders>
            <w:noWrap/>
            <w:vAlign w:val="bottom"/>
            <w:hideMark/>
          </w:tcPr>
          <w:p w14:paraId="426372FC"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Pied Wagtail</w:t>
            </w:r>
          </w:p>
        </w:tc>
        <w:tc>
          <w:tcPr>
            <w:tcW w:w="2660" w:type="dxa"/>
            <w:tcBorders>
              <w:top w:val="nil"/>
              <w:left w:val="nil"/>
              <w:bottom w:val="nil"/>
              <w:right w:val="nil"/>
            </w:tcBorders>
            <w:noWrap/>
            <w:vAlign w:val="bottom"/>
            <w:hideMark/>
          </w:tcPr>
          <w:p w14:paraId="7C3F044F"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Motacilla </w:t>
            </w:r>
            <w:proofErr w:type="spellStart"/>
            <w:r w:rsidRPr="002C5040">
              <w:rPr>
                <w:rFonts w:ascii="Aptos Narrow" w:eastAsia="Times New Roman" w:hAnsi="Aptos Narrow" w:cs="Times New Roman"/>
                <w:i/>
                <w:iCs/>
                <w:color w:val="000000"/>
                <w:kern w:val="0"/>
                <w:sz w:val="22"/>
                <w:szCs w:val="22"/>
                <w:lang w:val="en-US" w:eastAsia="en-UG"/>
                <w14:ligatures w14:val="none"/>
              </w:rPr>
              <w:t>aguimp</w:t>
            </w:r>
            <w:proofErr w:type="spellEnd"/>
          </w:p>
        </w:tc>
        <w:tc>
          <w:tcPr>
            <w:tcW w:w="1818" w:type="dxa"/>
            <w:tcBorders>
              <w:top w:val="nil"/>
              <w:left w:val="nil"/>
              <w:bottom w:val="nil"/>
              <w:right w:val="nil"/>
            </w:tcBorders>
            <w:noWrap/>
            <w:vAlign w:val="bottom"/>
            <w:hideMark/>
          </w:tcPr>
          <w:p w14:paraId="189557F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Motacillidae</w:t>
            </w:r>
          </w:p>
        </w:tc>
        <w:tc>
          <w:tcPr>
            <w:tcW w:w="1843" w:type="dxa"/>
            <w:tcBorders>
              <w:top w:val="nil"/>
              <w:left w:val="nil"/>
              <w:bottom w:val="nil"/>
              <w:right w:val="nil"/>
            </w:tcBorders>
            <w:noWrap/>
            <w:vAlign w:val="bottom"/>
            <w:hideMark/>
          </w:tcPr>
          <w:p w14:paraId="345B7B2A"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nil"/>
              <w:right w:val="single" w:sz="8" w:space="0" w:color="auto"/>
            </w:tcBorders>
            <w:noWrap/>
            <w:vAlign w:val="bottom"/>
            <w:hideMark/>
          </w:tcPr>
          <w:p w14:paraId="3490C018"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1F6BEFFE" w14:textId="77777777" w:rsidTr="00A46119">
        <w:trPr>
          <w:trHeight w:val="300"/>
        </w:trPr>
        <w:tc>
          <w:tcPr>
            <w:tcW w:w="2600" w:type="dxa"/>
            <w:tcBorders>
              <w:top w:val="nil"/>
              <w:left w:val="single" w:sz="8" w:space="0" w:color="auto"/>
              <w:bottom w:val="nil"/>
              <w:right w:val="nil"/>
            </w:tcBorders>
            <w:noWrap/>
            <w:vAlign w:val="bottom"/>
            <w:hideMark/>
          </w:tcPr>
          <w:p w14:paraId="405818B2"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Skimmer</w:t>
            </w:r>
          </w:p>
        </w:tc>
        <w:tc>
          <w:tcPr>
            <w:tcW w:w="2660" w:type="dxa"/>
            <w:tcBorders>
              <w:top w:val="nil"/>
              <w:left w:val="nil"/>
              <w:bottom w:val="nil"/>
              <w:right w:val="nil"/>
            </w:tcBorders>
            <w:noWrap/>
            <w:vAlign w:val="bottom"/>
            <w:hideMark/>
          </w:tcPr>
          <w:p w14:paraId="0EB841F4"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Rynchops </w:t>
            </w:r>
            <w:proofErr w:type="spellStart"/>
            <w:r w:rsidRPr="002C5040">
              <w:rPr>
                <w:rFonts w:ascii="Aptos Narrow" w:eastAsia="Times New Roman" w:hAnsi="Aptos Narrow" w:cs="Times New Roman"/>
                <w:i/>
                <w:iCs/>
                <w:color w:val="000000"/>
                <w:kern w:val="0"/>
                <w:sz w:val="22"/>
                <w:szCs w:val="22"/>
                <w:lang w:val="en-US" w:eastAsia="en-UG"/>
                <w14:ligatures w14:val="none"/>
              </w:rPr>
              <w:t>flavirostris</w:t>
            </w:r>
            <w:proofErr w:type="spellEnd"/>
          </w:p>
        </w:tc>
        <w:tc>
          <w:tcPr>
            <w:tcW w:w="1818" w:type="dxa"/>
            <w:tcBorders>
              <w:top w:val="nil"/>
              <w:left w:val="nil"/>
              <w:bottom w:val="nil"/>
              <w:right w:val="nil"/>
            </w:tcBorders>
            <w:noWrap/>
            <w:vAlign w:val="bottom"/>
            <w:hideMark/>
          </w:tcPr>
          <w:p w14:paraId="4DC6E69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Laridae</w:t>
            </w:r>
          </w:p>
        </w:tc>
        <w:tc>
          <w:tcPr>
            <w:tcW w:w="1843" w:type="dxa"/>
            <w:tcBorders>
              <w:top w:val="nil"/>
              <w:left w:val="nil"/>
              <w:bottom w:val="nil"/>
              <w:right w:val="nil"/>
            </w:tcBorders>
            <w:noWrap/>
            <w:vAlign w:val="bottom"/>
            <w:hideMark/>
          </w:tcPr>
          <w:p w14:paraId="6288E42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708" w:type="dxa"/>
            <w:tcBorders>
              <w:top w:val="nil"/>
              <w:left w:val="nil"/>
              <w:bottom w:val="nil"/>
              <w:right w:val="single" w:sz="8" w:space="0" w:color="auto"/>
            </w:tcBorders>
            <w:noWrap/>
            <w:vAlign w:val="bottom"/>
            <w:hideMark/>
          </w:tcPr>
          <w:p w14:paraId="38A4A57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NT</w:t>
            </w:r>
          </w:p>
        </w:tc>
      </w:tr>
      <w:tr w:rsidR="002A6931" w:rsidRPr="00503C8F" w14:paraId="285B5F08" w14:textId="77777777" w:rsidTr="00A46119">
        <w:trPr>
          <w:trHeight w:val="300"/>
        </w:trPr>
        <w:tc>
          <w:tcPr>
            <w:tcW w:w="2600" w:type="dxa"/>
            <w:tcBorders>
              <w:top w:val="nil"/>
              <w:left w:val="single" w:sz="8" w:space="0" w:color="auto"/>
              <w:bottom w:val="nil"/>
              <w:right w:val="nil"/>
            </w:tcBorders>
            <w:noWrap/>
            <w:vAlign w:val="bottom"/>
            <w:hideMark/>
          </w:tcPr>
          <w:p w14:paraId="0AE2942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Alpine Swift</w:t>
            </w:r>
          </w:p>
        </w:tc>
        <w:tc>
          <w:tcPr>
            <w:tcW w:w="2660" w:type="dxa"/>
            <w:tcBorders>
              <w:top w:val="nil"/>
              <w:left w:val="nil"/>
              <w:bottom w:val="nil"/>
              <w:right w:val="nil"/>
            </w:tcBorders>
            <w:noWrap/>
            <w:vAlign w:val="bottom"/>
            <w:hideMark/>
          </w:tcPr>
          <w:p w14:paraId="315979F3"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Tachymarptis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melba</w:t>
            </w:r>
          </w:p>
        </w:tc>
        <w:tc>
          <w:tcPr>
            <w:tcW w:w="1818" w:type="dxa"/>
            <w:tcBorders>
              <w:top w:val="nil"/>
              <w:left w:val="nil"/>
              <w:bottom w:val="nil"/>
              <w:right w:val="nil"/>
            </w:tcBorders>
            <w:noWrap/>
            <w:vAlign w:val="bottom"/>
            <w:hideMark/>
          </w:tcPr>
          <w:p w14:paraId="50A82F7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Apodidae</w:t>
            </w:r>
          </w:p>
        </w:tc>
        <w:tc>
          <w:tcPr>
            <w:tcW w:w="1843" w:type="dxa"/>
            <w:tcBorders>
              <w:top w:val="nil"/>
              <w:left w:val="nil"/>
              <w:bottom w:val="nil"/>
              <w:right w:val="nil"/>
            </w:tcBorders>
            <w:noWrap/>
            <w:vAlign w:val="bottom"/>
            <w:hideMark/>
          </w:tcPr>
          <w:p w14:paraId="5F31364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Apodiformes</w:t>
            </w:r>
          </w:p>
        </w:tc>
        <w:tc>
          <w:tcPr>
            <w:tcW w:w="708" w:type="dxa"/>
            <w:tcBorders>
              <w:top w:val="nil"/>
              <w:left w:val="nil"/>
              <w:bottom w:val="nil"/>
              <w:right w:val="single" w:sz="8" w:space="0" w:color="auto"/>
            </w:tcBorders>
            <w:noWrap/>
            <w:vAlign w:val="bottom"/>
            <w:hideMark/>
          </w:tcPr>
          <w:p w14:paraId="7DFB2F88"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219A41FB" w14:textId="77777777" w:rsidTr="00A46119">
        <w:trPr>
          <w:trHeight w:val="300"/>
        </w:trPr>
        <w:tc>
          <w:tcPr>
            <w:tcW w:w="2600" w:type="dxa"/>
            <w:tcBorders>
              <w:top w:val="nil"/>
              <w:left w:val="single" w:sz="8" w:space="0" w:color="auto"/>
              <w:bottom w:val="nil"/>
              <w:right w:val="nil"/>
            </w:tcBorders>
            <w:noWrap/>
            <w:vAlign w:val="bottom"/>
            <w:hideMark/>
          </w:tcPr>
          <w:p w14:paraId="54597BAA"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 Crowned Crane</w:t>
            </w:r>
          </w:p>
        </w:tc>
        <w:tc>
          <w:tcPr>
            <w:tcW w:w="2660" w:type="dxa"/>
            <w:tcBorders>
              <w:top w:val="nil"/>
              <w:left w:val="nil"/>
              <w:bottom w:val="nil"/>
              <w:right w:val="nil"/>
            </w:tcBorders>
            <w:noWrap/>
            <w:vAlign w:val="bottom"/>
            <w:hideMark/>
          </w:tcPr>
          <w:p w14:paraId="07EA06B9"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Balearica </w:t>
            </w:r>
            <w:proofErr w:type="spellStart"/>
            <w:r w:rsidRPr="002C5040">
              <w:rPr>
                <w:rFonts w:ascii="Aptos Narrow" w:eastAsia="Times New Roman" w:hAnsi="Aptos Narrow" w:cs="Times New Roman"/>
                <w:i/>
                <w:iCs/>
                <w:color w:val="000000"/>
                <w:kern w:val="0"/>
                <w:sz w:val="22"/>
                <w:szCs w:val="22"/>
                <w:lang w:val="en-US" w:eastAsia="en-UG"/>
                <w14:ligatures w14:val="none"/>
              </w:rPr>
              <w:t>pavonina</w:t>
            </w:r>
            <w:proofErr w:type="spellEnd"/>
          </w:p>
        </w:tc>
        <w:tc>
          <w:tcPr>
            <w:tcW w:w="1818" w:type="dxa"/>
            <w:tcBorders>
              <w:top w:val="nil"/>
              <w:left w:val="nil"/>
              <w:bottom w:val="nil"/>
              <w:right w:val="nil"/>
            </w:tcBorders>
            <w:noWrap/>
            <w:vAlign w:val="bottom"/>
            <w:hideMark/>
          </w:tcPr>
          <w:p w14:paraId="38109224"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Gruidae</w:t>
            </w:r>
          </w:p>
        </w:tc>
        <w:tc>
          <w:tcPr>
            <w:tcW w:w="1843" w:type="dxa"/>
            <w:tcBorders>
              <w:top w:val="nil"/>
              <w:left w:val="nil"/>
              <w:bottom w:val="nil"/>
              <w:right w:val="nil"/>
            </w:tcBorders>
            <w:noWrap/>
            <w:vAlign w:val="bottom"/>
            <w:hideMark/>
          </w:tcPr>
          <w:p w14:paraId="6EC34BF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Gruiformes</w:t>
            </w:r>
          </w:p>
        </w:tc>
        <w:tc>
          <w:tcPr>
            <w:tcW w:w="708" w:type="dxa"/>
            <w:tcBorders>
              <w:top w:val="nil"/>
              <w:left w:val="nil"/>
              <w:bottom w:val="nil"/>
              <w:right w:val="single" w:sz="8" w:space="0" w:color="auto"/>
            </w:tcBorders>
            <w:noWrap/>
            <w:vAlign w:val="bottom"/>
            <w:hideMark/>
          </w:tcPr>
          <w:p w14:paraId="55470BB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VU</w:t>
            </w:r>
          </w:p>
        </w:tc>
      </w:tr>
      <w:tr w:rsidR="002A6931" w:rsidRPr="00503C8F" w14:paraId="0D0A7616" w14:textId="77777777" w:rsidTr="00A46119">
        <w:trPr>
          <w:trHeight w:val="300"/>
        </w:trPr>
        <w:tc>
          <w:tcPr>
            <w:tcW w:w="2600" w:type="dxa"/>
            <w:tcBorders>
              <w:top w:val="nil"/>
              <w:left w:val="single" w:sz="8" w:space="0" w:color="auto"/>
              <w:bottom w:val="nil"/>
              <w:right w:val="nil"/>
            </w:tcBorders>
            <w:noWrap/>
            <w:vAlign w:val="bottom"/>
            <w:hideMark/>
          </w:tcPr>
          <w:p w14:paraId="35E1F86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Heron</w:t>
            </w:r>
          </w:p>
        </w:tc>
        <w:tc>
          <w:tcPr>
            <w:tcW w:w="2660" w:type="dxa"/>
            <w:tcBorders>
              <w:top w:val="nil"/>
              <w:left w:val="nil"/>
              <w:bottom w:val="nil"/>
              <w:right w:val="nil"/>
            </w:tcBorders>
            <w:noWrap/>
            <w:vAlign w:val="bottom"/>
            <w:hideMark/>
          </w:tcPr>
          <w:p w14:paraId="39024B93"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Ardea melanocephala</w:t>
            </w:r>
          </w:p>
        </w:tc>
        <w:tc>
          <w:tcPr>
            <w:tcW w:w="1818" w:type="dxa"/>
            <w:tcBorders>
              <w:top w:val="nil"/>
              <w:left w:val="nil"/>
              <w:bottom w:val="nil"/>
              <w:right w:val="nil"/>
            </w:tcBorders>
            <w:noWrap/>
            <w:vAlign w:val="bottom"/>
            <w:hideMark/>
          </w:tcPr>
          <w:p w14:paraId="281A11EF"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Ardeidae</w:t>
            </w:r>
          </w:p>
        </w:tc>
        <w:tc>
          <w:tcPr>
            <w:tcW w:w="1843" w:type="dxa"/>
            <w:tcBorders>
              <w:top w:val="nil"/>
              <w:left w:val="nil"/>
              <w:bottom w:val="nil"/>
              <w:right w:val="nil"/>
            </w:tcBorders>
            <w:noWrap/>
            <w:vAlign w:val="bottom"/>
            <w:hideMark/>
          </w:tcPr>
          <w:p w14:paraId="0B2EB4E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Pelecaniformes</w:t>
            </w:r>
          </w:p>
        </w:tc>
        <w:tc>
          <w:tcPr>
            <w:tcW w:w="708" w:type="dxa"/>
            <w:tcBorders>
              <w:top w:val="nil"/>
              <w:left w:val="nil"/>
              <w:bottom w:val="nil"/>
              <w:right w:val="single" w:sz="8" w:space="0" w:color="auto"/>
            </w:tcBorders>
            <w:noWrap/>
            <w:vAlign w:val="bottom"/>
            <w:hideMark/>
          </w:tcPr>
          <w:p w14:paraId="19DEA27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64315425" w14:textId="77777777" w:rsidTr="00A46119">
        <w:trPr>
          <w:trHeight w:val="300"/>
        </w:trPr>
        <w:tc>
          <w:tcPr>
            <w:tcW w:w="2600" w:type="dxa"/>
            <w:tcBorders>
              <w:top w:val="nil"/>
              <w:left w:val="single" w:sz="8" w:space="0" w:color="auto"/>
              <w:bottom w:val="nil"/>
              <w:right w:val="nil"/>
            </w:tcBorders>
            <w:noWrap/>
            <w:vAlign w:val="bottom"/>
            <w:hideMark/>
          </w:tcPr>
          <w:p w14:paraId="6560E3D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 Saw-wing</w:t>
            </w:r>
          </w:p>
        </w:tc>
        <w:tc>
          <w:tcPr>
            <w:tcW w:w="2660" w:type="dxa"/>
            <w:tcBorders>
              <w:top w:val="nil"/>
              <w:left w:val="nil"/>
              <w:bottom w:val="nil"/>
              <w:right w:val="nil"/>
            </w:tcBorders>
            <w:noWrap/>
            <w:vAlign w:val="bottom"/>
            <w:hideMark/>
          </w:tcPr>
          <w:p w14:paraId="51116B46"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Psalidoprocne</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pristoptera</w:t>
            </w:r>
            <w:proofErr w:type="spellEnd"/>
          </w:p>
        </w:tc>
        <w:tc>
          <w:tcPr>
            <w:tcW w:w="1818" w:type="dxa"/>
            <w:tcBorders>
              <w:top w:val="nil"/>
              <w:left w:val="nil"/>
              <w:bottom w:val="nil"/>
              <w:right w:val="nil"/>
            </w:tcBorders>
            <w:noWrap/>
            <w:vAlign w:val="bottom"/>
            <w:hideMark/>
          </w:tcPr>
          <w:p w14:paraId="244D30C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Hirundinidae</w:t>
            </w:r>
          </w:p>
        </w:tc>
        <w:tc>
          <w:tcPr>
            <w:tcW w:w="1843" w:type="dxa"/>
            <w:tcBorders>
              <w:top w:val="nil"/>
              <w:left w:val="nil"/>
              <w:bottom w:val="nil"/>
              <w:right w:val="nil"/>
            </w:tcBorders>
            <w:noWrap/>
            <w:vAlign w:val="bottom"/>
            <w:hideMark/>
          </w:tcPr>
          <w:p w14:paraId="4055F02E"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nil"/>
              <w:right w:val="single" w:sz="8" w:space="0" w:color="auto"/>
            </w:tcBorders>
            <w:noWrap/>
            <w:vAlign w:val="bottom"/>
            <w:hideMark/>
          </w:tcPr>
          <w:p w14:paraId="3BEBE808"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6C147DCF" w14:textId="77777777" w:rsidTr="00A46119">
        <w:trPr>
          <w:trHeight w:val="300"/>
        </w:trPr>
        <w:tc>
          <w:tcPr>
            <w:tcW w:w="2600" w:type="dxa"/>
            <w:tcBorders>
              <w:top w:val="nil"/>
              <w:left w:val="single" w:sz="8" w:space="0" w:color="auto"/>
              <w:bottom w:val="nil"/>
              <w:right w:val="nil"/>
            </w:tcBorders>
            <w:noWrap/>
            <w:vAlign w:val="bottom"/>
            <w:hideMark/>
          </w:tcPr>
          <w:p w14:paraId="5375F618"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 Stork</w:t>
            </w:r>
          </w:p>
        </w:tc>
        <w:tc>
          <w:tcPr>
            <w:tcW w:w="2660" w:type="dxa"/>
            <w:tcBorders>
              <w:top w:val="nil"/>
              <w:left w:val="nil"/>
              <w:bottom w:val="nil"/>
              <w:right w:val="nil"/>
            </w:tcBorders>
            <w:noWrap/>
            <w:vAlign w:val="bottom"/>
            <w:hideMark/>
          </w:tcPr>
          <w:p w14:paraId="6F6ECAB6"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Ciconia nigra</w:t>
            </w:r>
          </w:p>
        </w:tc>
        <w:tc>
          <w:tcPr>
            <w:tcW w:w="1818" w:type="dxa"/>
            <w:tcBorders>
              <w:top w:val="nil"/>
              <w:left w:val="nil"/>
              <w:bottom w:val="nil"/>
              <w:right w:val="nil"/>
            </w:tcBorders>
            <w:noWrap/>
            <w:vAlign w:val="bottom"/>
            <w:hideMark/>
          </w:tcPr>
          <w:p w14:paraId="086399B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Ciconiidae</w:t>
            </w:r>
          </w:p>
        </w:tc>
        <w:tc>
          <w:tcPr>
            <w:tcW w:w="1843" w:type="dxa"/>
            <w:tcBorders>
              <w:top w:val="nil"/>
              <w:left w:val="nil"/>
              <w:bottom w:val="nil"/>
              <w:right w:val="nil"/>
            </w:tcBorders>
            <w:noWrap/>
            <w:vAlign w:val="bottom"/>
            <w:hideMark/>
          </w:tcPr>
          <w:p w14:paraId="700C9CA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Ciconiiformes</w:t>
            </w:r>
            <w:proofErr w:type="spellEnd"/>
          </w:p>
        </w:tc>
        <w:tc>
          <w:tcPr>
            <w:tcW w:w="708" w:type="dxa"/>
            <w:tcBorders>
              <w:top w:val="nil"/>
              <w:left w:val="nil"/>
              <w:bottom w:val="nil"/>
              <w:right w:val="single" w:sz="8" w:space="0" w:color="auto"/>
            </w:tcBorders>
            <w:noWrap/>
            <w:vAlign w:val="bottom"/>
            <w:hideMark/>
          </w:tcPr>
          <w:p w14:paraId="2EE39694"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60BCA30E" w14:textId="77777777" w:rsidTr="00A46119">
        <w:trPr>
          <w:trHeight w:val="300"/>
        </w:trPr>
        <w:tc>
          <w:tcPr>
            <w:tcW w:w="2600" w:type="dxa"/>
            <w:tcBorders>
              <w:top w:val="nil"/>
              <w:left w:val="single" w:sz="8" w:space="0" w:color="auto"/>
              <w:bottom w:val="nil"/>
              <w:right w:val="nil"/>
            </w:tcBorders>
            <w:noWrap/>
            <w:vAlign w:val="bottom"/>
            <w:hideMark/>
          </w:tcPr>
          <w:p w14:paraId="692B6A6E"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Bee-eater</w:t>
            </w:r>
          </w:p>
        </w:tc>
        <w:tc>
          <w:tcPr>
            <w:tcW w:w="2660" w:type="dxa"/>
            <w:tcBorders>
              <w:top w:val="nil"/>
              <w:left w:val="nil"/>
              <w:bottom w:val="nil"/>
              <w:right w:val="nil"/>
            </w:tcBorders>
            <w:noWrap/>
            <w:vAlign w:val="bottom"/>
            <w:hideMark/>
          </w:tcPr>
          <w:p w14:paraId="419EDE18"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Merops breweri</w:t>
            </w:r>
          </w:p>
        </w:tc>
        <w:tc>
          <w:tcPr>
            <w:tcW w:w="1818" w:type="dxa"/>
            <w:tcBorders>
              <w:top w:val="nil"/>
              <w:left w:val="nil"/>
              <w:bottom w:val="nil"/>
              <w:right w:val="nil"/>
            </w:tcBorders>
            <w:noWrap/>
            <w:vAlign w:val="bottom"/>
            <w:hideMark/>
          </w:tcPr>
          <w:p w14:paraId="06BB1A49"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Meropidae</w:t>
            </w:r>
          </w:p>
        </w:tc>
        <w:tc>
          <w:tcPr>
            <w:tcW w:w="1843" w:type="dxa"/>
            <w:tcBorders>
              <w:top w:val="nil"/>
              <w:left w:val="nil"/>
              <w:bottom w:val="nil"/>
              <w:right w:val="nil"/>
            </w:tcBorders>
            <w:noWrap/>
            <w:vAlign w:val="bottom"/>
            <w:hideMark/>
          </w:tcPr>
          <w:p w14:paraId="52EC14A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Coraciiformes</w:t>
            </w:r>
          </w:p>
        </w:tc>
        <w:tc>
          <w:tcPr>
            <w:tcW w:w="708" w:type="dxa"/>
            <w:tcBorders>
              <w:top w:val="nil"/>
              <w:left w:val="nil"/>
              <w:bottom w:val="nil"/>
              <w:right w:val="single" w:sz="8" w:space="0" w:color="auto"/>
            </w:tcBorders>
            <w:noWrap/>
            <w:vAlign w:val="bottom"/>
            <w:hideMark/>
          </w:tcPr>
          <w:p w14:paraId="45E0EBA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17329970" w14:textId="77777777" w:rsidTr="00A46119">
        <w:trPr>
          <w:trHeight w:val="300"/>
        </w:trPr>
        <w:tc>
          <w:tcPr>
            <w:tcW w:w="2600" w:type="dxa"/>
            <w:tcBorders>
              <w:top w:val="nil"/>
              <w:left w:val="single" w:sz="8" w:space="0" w:color="auto"/>
              <w:bottom w:val="nil"/>
              <w:right w:val="nil"/>
            </w:tcBorders>
            <w:noWrap/>
            <w:vAlign w:val="bottom"/>
            <w:hideMark/>
          </w:tcPr>
          <w:p w14:paraId="3FC83DEE"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Lapwing</w:t>
            </w:r>
          </w:p>
        </w:tc>
        <w:tc>
          <w:tcPr>
            <w:tcW w:w="2660" w:type="dxa"/>
            <w:tcBorders>
              <w:top w:val="nil"/>
              <w:left w:val="nil"/>
              <w:bottom w:val="nil"/>
              <w:right w:val="nil"/>
            </w:tcBorders>
            <w:noWrap/>
            <w:vAlign w:val="bottom"/>
            <w:hideMark/>
          </w:tcPr>
          <w:p w14:paraId="7FFCB83C"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Vanellus </w:t>
            </w:r>
            <w:proofErr w:type="spellStart"/>
            <w:r w:rsidRPr="002C5040">
              <w:rPr>
                <w:rFonts w:ascii="Aptos Narrow" w:eastAsia="Times New Roman" w:hAnsi="Aptos Narrow" w:cs="Times New Roman"/>
                <w:i/>
                <w:iCs/>
                <w:color w:val="000000"/>
                <w:kern w:val="0"/>
                <w:sz w:val="22"/>
                <w:szCs w:val="22"/>
                <w:lang w:val="en-US" w:eastAsia="en-UG"/>
                <w14:ligatures w14:val="none"/>
              </w:rPr>
              <w:t>tectus</w:t>
            </w:r>
            <w:proofErr w:type="spellEnd"/>
          </w:p>
        </w:tc>
        <w:tc>
          <w:tcPr>
            <w:tcW w:w="1818" w:type="dxa"/>
            <w:tcBorders>
              <w:top w:val="nil"/>
              <w:left w:val="nil"/>
              <w:bottom w:val="nil"/>
              <w:right w:val="nil"/>
            </w:tcBorders>
            <w:noWrap/>
            <w:vAlign w:val="bottom"/>
            <w:hideMark/>
          </w:tcPr>
          <w:p w14:paraId="1D34E1C4"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Charadriidae</w:t>
            </w:r>
          </w:p>
        </w:tc>
        <w:tc>
          <w:tcPr>
            <w:tcW w:w="1843" w:type="dxa"/>
            <w:tcBorders>
              <w:top w:val="nil"/>
              <w:left w:val="nil"/>
              <w:bottom w:val="nil"/>
              <w:right w:val="nil"/>
            </w:tcBorders>
            <w:noWrap/>
            <w:vAlign w:val="bottom"/>
            <w:hideMark/>
          </w:tcPr>
          <w:p w14:paraId="10C5DB5F"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708" w:type="dxa"/>
            <w:tcBorders>
              <w:top w:val="nil"/>
              <w:left w:val="nil"/>
              <w:bottom w:val="nil"/>
              <w:right w:val="single" w:sz="8" w:space="0" w:color="auto"/>
            </w:tcBorders>
            <w:noWrap/>
            <w:vAlign w:val="bottom"/>
            <w:hideMark/>
          </w:tcPr>
          <w:p w14:paraId="117D83B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7FC73950" w14:textId="77777777" w:rsidTr="00A46119">
        <w:trPr>
          <w:trHeight w:val="300"/>
        </w:trPr>
        <w:tc>
          <w:tcPr>
            <w:tcW w:w="2600" w:type="dxa"/>
            <w:tcBorders>
              <w:top w:val="nil"/>
              <w:left w:val="single" w:sz="8" w:space="0" w:color="auto"/>
              <w:bottom w:val="nil"/>
              <w:right w:val="nil"/>
            </w:tcBorders>
            <w:noWrap/>
            <w:vAlign w:val="bottom"/>
            <w:hideMark/>
          </w:tcPr>
          <w:p w14:paraId="0B3519A2"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Weaver</w:t>
            </w:r>
          </w:p>
        </w:tc>
        <w:tc>
          <w:tcPr>
            <w:tcW w:w="2660" w:type="dxa"/>
            <w:tcBorders>
              <w:top w:val="nil"/>
              <w:left w:val="nil"/>
              <w:bottom w:val="nil"/>
              <w:right w:val="nil"/>
            </w:tcBorders>
            <w:noWrap/>
            <w:vAlign w:val="bottom"/>
            <w:hideMark/>
          </w:tcPr>
          <w:p w14:paraId="0F251B52"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Ploceus cucullatus</w:t>
            </w:r>
          </w:p>
        </w:tc>
        <w:tc>
          <w:tcPr>
            <w:tcW w:w="1818" w:type="dxa"/>
            <w:tcBorders>
              <w:top w:val="nil"/>
              <w:left w:val="nil"/>
              <w:bottom w:val="nil"/>
              <w:right w:val="nil"/>
            </w:tcBorders>
            <w:noWrap/>
            <w:vAlign w:val="bottom"/>
            <w:hideMark/>
          </w:tcPr>
          <w:p w14:paraId="1D95C67F"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1843" w:type="dxa"/>
            <w:tcBorders>
              <w:top w:val="nil"/>
              <w:left w:val="nil"/>
              <w:bottom w:val="nil"/>
              <w:right w:val="nil"/>
            </w:tcBorders>
            <w:noWrap/>
            <w:vAlign w:val="bottom"/>
            <w:hideMark/>
          </w:tcPr>
          <w:p w14:paraId="15ECC85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nil"/>
              <w:right w:val="single" w:sz="8" w:space="0" w:color="auto"/>
            </w:tcBorders>
            <w:noWrap/>
            <w:vAlign w:val="bottom"/>
            <w:hideMark/>
          </w:tcPr>
          <w:p w14:paraId="37CE48AF"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739CA002" w14:textId="77777777" w:rsidTr="00A46119">
        <w:trPr>
          <w:trHeight w:val="300"/>
        </w:trPr>
        <w:tc>
          <w:tcPr>
            <w:tcW w:w="2600" w:type="dxa"/>
            <w:tcBorders>
              <w:top w:val="nil"/>
              <w:left w:val="single" w:sz="8" w:space="0" w:color="auto"/>
              <w:bottom w:val="nil"/>
              <w:right w:val="nil"/>
            </w:tcBorders>
            <w:noWrap/>
            <w:vAlign w:val="bottom"/>
            <w:hideMark/>
          </w:tcPr>
          <w:p w14:paraId="18EEA6CE"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 Kite</w:t>
            </w:r>
          </w:p>
        </w:tc>
        <w:tc>
          <w:tcPr>
            <w:tcW w:w="2660" w:type="dxa"/>
            <w:tcBorders>
              <w:top w:val="nil"/>
              <w:left w:val="nil"/>
              <w:bottom w:val="nil"/>
              <w:right w:val="nil"/>
            </w:tcBorders>
            <w:noWrap/>
            <w:vAlign w:val="bottom"/>
            <w:hideMark/>
          </w:tcPr>
          <w:p w14:paraId="1681E051"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Milvus migrans</w:t>
            </w:r>
          </w:p>
        </w:tc>
        <w:tc>
          <w:tcPr>
            <w:tcW w:w="1818" w:type="dxa"/>
            <w:tcBorders>
              <w:top w:val="nil"/>
              <w:left w:val="nil"/>
              <w:bottom w:val="nil"/>
              <w:right w:val="nil"/>
            </w:tcBorders>
            <w:noWrap/>
            <w:vAlign w:val="bottom"/>
            <w:hideMark/>
          </w:tcPr>
          <w:p w14:paraId="0F872EB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Accipitridae</w:t>
            </w:r>
          </w:p>
        </w:tc>
        <w:tc>
          <w:tcPr>
            <w:tcW w:w="1843" w:type="dxa"/>
            <w:tcBorders>
              <w:top w:val="nil"/>
              <w:left w:val="nil"/>
              <w:bottom w:val="nil"/>
              <w:right w:val="nil"/>
            </w:tcBorders>
            <w:noWrap/>
            <w:vAlign w:val="bottom"/>
            <w:hideMark/>
          </w:tcPr>
          <w:p w14:paraId="5018BBB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Accipitriformes</w:t>
            </w:r>
          </w:p>
        </w:tc>
        <w:tc>
          <w:tcPr>
            <w:tcW w:w="708" w:type="dxa"/>
            <w:tcBorders>
              <w:top w:val="nil"/>
              <w:left w:val="nil"/>
              <w:bottom w:val="nil"/>
              <w:right w:val="single" w:sz="8" w:space="0" w:color="auto"/>
            </w:tcBorders>
            <w:noWrap/>
            <w:vAlign w:val="bottom"/>
            <w:hideMark/>
          </w:tcPr>
          <w:p w14:paraId="5FE51D29"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4C95EA63" w14:textId="77777777" w:rsidTr="00A46119">
        <w:trPr>
          <w:trHeight w:val="300"/>
        </w:trPr>
        <w:tc>
          <w:tcPr>
            <w:tcW w:w="2600" w:type="dxa"/>
            <w:tcBorders>
              <w:top w:val="nil"/>
              <w:left w:val="single" w:sz="8" w:space="0" w:color="auto"/>
              <w:bottom w:val="nil"/>
              <w:right w:val="nil"/>
            </w:tcBorders>
            <w:noWrap/>
            <w:vAlign w:val="bottom"/>
            <w:hideMark/>
          </w:tcPr>
          <w:p w14:paraId="5AB35F1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Black-winged Red Bishop</w:t>
            </w:r>
          </w:p>
        </w:tc>
        <w:tc>
          <w:tcPr>
            <w:tcW w:w="2660" w:type="dxa"/>
            <w:tcBorders>
              <w:top w:val="nil"/>
              <w:left w:val="nil"/>
              <w:bottom w:val="nil"/>
              <w:right w:val="nil"/>
            </w:tcBorders>
            <w:noWrap/>
            <w:vAlign w:val="bottom"/>
            <w:hideMark/>
          </w:tcPr>
          <w:p w14:paraId="2E52F036"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Euplectes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hordeaceus</w:t>
            </w:r>
            <w:proofErr w:type="spellEnd"/>
          </w:p>
        </w:tc>
        <w:tc>
          <w:tcPr>
            <w:tcW w:w="1818" w:type="dxa"/>
            <w:tcBorders>
              <w:top w:val="nil"/>
              <w:left w:val="nil"/>
              <w:bottom w:val="nil"/>
              <w:right w:val="nil"/>
            </w:tcBorders>
            <w:noWrap/>
            <w:vAlign w:val="bottom"/>
            <w:hideMark/>
          </w:tcPr>
          <w:p w14:paraId="3ED603B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1843" w:type="dxa"/>
            <w:tcBorders>
              <w:top w:val="nil"/>
              <w:left w:val="nil"/>
              <w:bottom w:val="nil"/>
              <w:right w:val="nil"/>
            </w:tcBorders>
            <w:noWrap/>
            <w:vAlign w:val="bottom"/>
            <w:hideMark/>
          </w:tcPr>
          <w:p w14:paraId="33592A8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nil"/>
              <w:right w:val="single" w:sz="8" w:space="0" w:color="auto"/>
            </w:tcBorders>
            <w:noWrap/>
            <w:vAlign w:val="bottom"/>
            <w:hideMark/>
          </w:tcPr>
          <w:p w14:paraId="7EC0FC24"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302496BC" w14:textId="77777777" w:rsidTr="00A46119">
        <w:trPr>
          <w:trHeight w:val="300"/>
        </w:trPr>
        <w:tc>
          <w:tcPr>
            <w:tcW w:w="2600" w:type="dxa"/>
            <w:tcBorders>
              <w:top w:val="nil"/>
              <w:left w:val="single" w:sz="8" w:space="0" w:color="auto"/>
              <w:bottom w:val="nil"/>
              <w:right w:val="nil"/>
            </w:tcBorders>
            <w:noWrap/>
            <w:vAlign w:val="bottom"/>
            <w:hideMark/>
          </w:tcPr>
          <w:p w14:paraId="2E4DB4C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Black-winged Stilt</w:t>
            </w:r>
          </w:p>
        </w:tc>
        <w:tc>
          <w:tcPr>
            <w:tcW w:w="2660" w:type="dxa"/>
            <w:tcBorders>
              <w:top w:val="nil"/>
              <w:left w:val="nil"/>
              <w:bottom w:val="nil"/>
              <w:right w:val="nil"/>
            </w:tcBorders>
            <w:noWrap/>
            <w:vAlign w:val="bottom"/>
            <w:hideMark/>
          </w:tcPr>
          <w:p w14:paraId="761DF855"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Himantopus </w:t>
            </w:r>
            <w:proofErr w:type="spellStart"/>
            <w:r w:rsidRPr="002C5040">
              <w:rPr>
                <w:rFonts w:ascii="Aptos Narrow" w:eastAsia="Times New Roman" w:hAnsi="Aptos Narrow" w:cs="Times New Roman"/>
                <w:i/>
                <w:iCs/>
                <w:color w:val="000000"/>
                <w:kern w:val="0"/>
                <w:sz w:val="22"/>
                <w:szCs w:val="22"/>
                <w:lang w:val="en-US" w:eastAsia="en-UG"/>
                <w14:ligatures w14:val="none"/>
              </w:rPr>
              <w:t>himantopus</w:t>
            </w:r>
            <w:proofErr w:type="spellEnd"/>
          </w:p>
        </w:tc>
        <w:tc>
          <w:tcPr>
            <w:tcW w:w="1818" w:type="dxa"/>
            <w:tcBorders>
              <w:top w:val="nil"/>
              <w:left w:val="nil"/>
              <w:bottom w:val="nil"/>
              <w:right w:val="nil"/>
            </w:tcBorders>
            <w:noWrap/>
            <w:vAlign w:val="bottom"/>
            <w:hideMark/>
          </w:tcPr>
          <w:p w14:paraId="76CCC93D"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Recurvirostridae</w:t>
            </w:r>
          </w:p>
        </w:tc>
        <w:tc>
          <w:tcPr>
            <w:tcW w:w="1843" w:type="dxa"/>
            <w:tcBorders>
              <w:top w:val="nil"/>
              <w:left w:val="nil"/>
              <w:bottom w:val="nil"/>
              <w:right w:val="nil"/>
            </w:tcBorders>
            <w:noWrap/>
            <w:vAlign w:val="bottom"/>
            <w:hideMark/>
          </w:tcPr>
          <w:p w14:paraId="29512CD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708" w:type="dxa"/>
            <w:tcBorders>
              <w:top w:val="nil"/>
              <w:left w:val="nil"/>
              <w:bottom w:val="nil"/>
              <w:right w:val="single" w:sz="8" w:space="0" w:color="auto"/>
            </w:tcBorders>
            <w:noWrap/>
            <w:vAlign w:val="bottom"/>
            <w:hideMark/>
          </w:tcPr>
          <w:p w14:paraId="2A30E09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35123789" w14:textId="77777777" w:rsidTr="00A46119">
        <w:trPr>
          <w:trHeight w:val="300"/>
        </w:trPr>
        <w:tc>
          <w:tcPr>
            <w:tcW w:w="2600" w:type="dxa"/>
            <w:tcBorders>
              <w:top w:val="nil"/>
              <w:left w:val="single" w:sz="8" w:space="0" w:color="auto"/>
              <w:bottom w:val="nil"/>
              <w:right w:val="nil"/>
            </w:tcBorders>
            <w:noWrap/>
            <w:vAlign w:val="bottom"/>
            <w:hideMark/>
          </w:tcPr>
          <w:p w14:paraId="06B785A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Cattle Egret</w:t>
            </w:r>
          </w:p>
        </w:tc>
        <w:tc>
          <w:tcPr>
            <w:tcW w:w="2660" w:type="dxa"/>
            <w:tcBorders>
              <w:top w:val="nil"/>
              <w:left w:val="nil"/>
              <w:bottom w:val="nil"/>
              <w:right w:val="nil"/>
            </w:tcBorders>
            <w:noWrap/>
            <w:vAlign w:val="bottom"/>
            <w:hideMark/>
          </w:tcPr>
          <w:p w14:paraId="498E81CD"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Bubulcus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ibis</w:t>
            </w:r>
          </w:p>
        </w:tc>
        <w:tc>
          <w:tcPr>
            <w:tcW w:w="1818" w:type="dxa"/>
            <w:tcBorders>
              <w:top w:val="nil"/>
              <w:left w:val="nil"/>
              <w:bottom w:val="nil"/>
              <w:right w:val="nil"/>
            </w:tcBorders>
            <w:noWrap/>
            <w:vAlign w:val="bottom"/>
            <w:hideMark/>
          </w:tcPr>
          <w:p w14:paraId="7B16692A"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Ardeidae</w:t>
            </w:r>
          </w:p>
        </w:tc>
        <w:tc>
          <w:tcPr>
            <w:tcW w:w="1843" w:type="dxa"/>
            <w:tcBorders>
              <w:top w:val="nil"/>
              <w:left w:val="nil"/>
              <w:bottom w:val="nil"/>
              <w:right w:val="nil"/>
            </w:tcBorders>
            <w:noWrap/>
            <w:vAlign w:val="bottom"/>
            <w:hideMark/>
          </w:tcPr>
          <w:p w14:paraId="25CD6C57"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Pelecaniformes</w:t>
            </w:r>
          </w:p>
        </w:tc>
        <w:tc>
          <w:tcPr>
            <w:tcW w:w="708" w:type="dxa"/>
            <w:tcBorders>
              <w:top w:val="nil"/>
              <w:left w:val="nil"/>
              <w:bottom w:val="nil"/>
              <w:right w:val="single" w:sz="8" w:space="0" w:color="auto"/>
            </w:tcBorders>
            <w:noWrap/>
            <w:vAlign w:val="bottom"/>
            <w:hideMark/>
          </w:tcPr>
          <w:p w14:paraId="54C217A7"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3232AFC1" w14:textId="77777777" w:rsidTr="00A46119">
        <w:trPr>
          <w:trHeight w:val="300"/>
        </w:trPr>
        <w:tc>
          <w:tcPr>
            <w:tcW w:w="2600" w:type="dxa"/>
            <w:tcBorders>
              <w:top w:val="nil"/>
              <w:left w:val="single" w:sz="8" w:space="0" w:color="auto"/>
              <w:bottom w:val="nil"/>
              <w:right w:val="nil"/>
            </w:tcBorders>
            <w:noWrap/>
            <w:vAlign w:val="bottom"/>
            <w:hideMark/>
          </w:tcPr>
          <w:p w14:paraId="16E962C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Common Swift</w:t>
            </w:r>
          </w:p>
        </w:tc>
        <w:tc>
          <w:tcPr>
            <w:tcW w:w="2660" w:type="dxa"/>
            <w:tcBorders>
              <w:top w:val="nil"/>
              <w:left w:val="nil"/>
              <w:bottom w:val="nil"/>
              <w:right w:val="nil"/>
            </w:tcBorders>
            <w:noWrap/>
            <w:vAlign w:val="bottom"/>
            <w:hideMark/>
          </w:tcPr>
          <w:p w14:paraId="127E53BE"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Apus </w:t>
            </w:r>
            <w:proofErr w:type="spellStart"/>
            <w:r w:rsidRPr="002C5040">
              <w:rPr>
                <w:rFonts w:ascii="Aptos Narrow" w:eastAsia="Times New Roman" w:hAnsi="Aptos Narrow" w:cs="Times New Roman"/>
                <w:i/>
                <w:iCs/>
                <w:color w:val="000000"/>
                <w:kern w:val="0"/>
                <w:sz w:val="22"/>
                <w:szCs w:val="22"/>
                <w:lang w:val="en-US" w:eastAsia="en-UG"/>
                <w14:ligatures w14:val="none"/>
              </w:rPr>
              <w:t>apus</w:t>
            </w:r>
            <w:proofErr w:type="spellEnd"/>
          </w:p>
        </w:tc>
        <w:tc>
          <w:tcPr>
            <w:tcW w:w="1818" w:type="dxa"/>
            <w:tcBorders>
              <w:top w:val="nil"/>
              <w:left w:val="nil"/>
              <w:bottom w:val="nil"/>
              <w:right w:val="nil"/>
            </w:tcBorders>
            <w:noWrap/>
            <w:vAlign w:val="bottom"/>
            <w:hideMark/>
          </w:tcPr>
          <w:p w14:paraId="135F5A6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Apodidae</w:t>
            </w:r>
          </w:p>
        </w:tc>
        <w:tc>
          <w:tcPr>
            <w:tcW w:w="1843" w:type="dxa"/>
            <w:tcBorders>
              <w:top w:val="nil"/>
              <w:left w:val="nil"/>
              <w:bottom w:val="nil"/>
              <w:right w:val="nil"/>
            </w:tcBorders>
            <w:noWrap/>
            <w:vAlign w:val="bottom"/>
            <w:hideMark/>
          </w:tcPr>
          <w:p w14:paraId="4C1B9B4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Apodiformes</w:t>
            </w:r>
          </w:p>
        </w:tc>
        <w:tc>
          <w:tcPr>
            <w:tcW w:w="708" w:type="dxa"/>
            <w:tcBorders>
              <w:top w:val="nil"/>
              <w:left w:val="nil"/>
              <w:bottom w:val="nil"/>
              <w:right w:val="single" w:sz="8" w:space="0" w:color="auto"/>
            </w:tcBorders>
            <w:noWrap/>
            <w:vAlign w:val="bottom"/>
            <w:hideMark/>
          </w:tcPr>
          <w:p w14:paraId="5A20AA50"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56BB95EA" w14:textId="77777777" w:rsidTr="00A46119">
        <w:trPr>
          <w:trHeight w:val="300"/>
        </w:trPr>
        <w:tc>
          <w:tcPr>
            <w:tcW w:w="2600" w:type="dxa"/>
            <w:tcBorders>
              <w:top w:val="nil"/>
              <w:left w:val="single" w:sz="8" w:space="0" w:color="auto"/>
              <w:bottom w:val="nil"/>
              <w:right w:val="nil"/>
            </w:tcBorders>
            <w:noWrap/>
            <w:vAlign w:val="bottom"/>
            <w:hideMark/>
          </w:tcPr>
          <w:p w14:paraId="5D8D602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Dark-capped Bulbul</w:t>
            </w:r>
          </w:p>
        </w:tc>
        <w:tc>
          <w:tcPr>
            <w:tcW w:w="2660" w:type="dxa"/>
            <w:tcBorders>
              <w:top w:val="nil"/>
              <w:left w:val="nil"/>
              <w:bottom w:val="nil"/>
              <w:right w:val="nil"/>
            </w:tcBorders>
            <w:noWrap/>
            <w:vAlign w:val="bottom"/>
            <w:hideMark/>
          </w:tcPr>
          <w:p w14:paraId="13AE4DE6"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Pycnonotus tricolor</w:t>
            </w:r>
          </w:p>
        </w:tc>
        <w:tc>
          <w:tcPr>
            <w:tcW w:w="1818" w:type="dxa"/>
            <w:tcBorders>
              <w:top w:val="nil"/>
              <w:left w:val="nil"/>
              <w:bottom w:val="nil"/>
              <w:right w:val="nil"/>
            </w:tcBorders>
            <w:noWrap/>
            <w:vAlign w:val="bottom"/>
            <w:hideMark/>
          </w:tcPr>
          <w:p w14:paraId="20EF3DF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Pycnonotidae</w:t>
            </w:r>
          </w:p>
        </w:tc>
        <w:tc>
          <w:tcPr>
            <w:tcW w:w="1843" w:type="dxa"/>
            <w:tcBorders>
              <w:top w:val="nil"/>
              <w:left w:val="nil"/>
              <w:bottom w:val="nil"/>
              <w:right w:val="nil"/>
            </w:tcBorders>
            <w:noWrap/>
            <w:vAlign w:val="bottom"/>
            <w:hideMark/>
          </w:tcPr>
          <w:p w14:paraId="1528ABD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nil"/>
              <w:right w:val="single" w:sz="8" w:space="0" w:color="auto"/>
            </w:tcBorders>
            <w:noWrap/>
            <w:vAlign w:val="bottom"/>
            <w:hideMark/>
          </w:tcPr>
          <w:p w14:paraId="5454DD53"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2A6931" w:rsidRPr="00503C8F" w14:paraId="11B20914" w14:textId="77777777" w:rsidTr="00A46119">
        <w:trPr>
          <w:trHeight w:val="315"/>
        </w:trPr>
        <w:tc>
          <w:tcPr>
            <w:tcW w:w="2600" w:type="dxa"/>
            <w:tcBorders>
              <w:top w:val="nil"/>
              <w:left w:val="single" w:sz="8" w:space="0" w:color="auto"/>
              <w:bottom w:val="single" w:sz="8" w:space="0" w:color="auto"/>
              <w:right w:val="nil"/>
            </w:tcBorders>
            <w:noWrap/>
            <w:vAlign w:val="bottom"/>
            <w:hideMark/>
          </w:tcPr>
          <w:p w14:paraId="757306E6"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Ethiopian Swallow</w:t>
            </w:r>
          </w:p>
        </w:tc>
        <w:tc>
          <w:tcPr>
            <w:tcW w:w="2660" w:type="dxa"/>
            <w:tcBorders>
              <w:top w:val="nil"/>
              <w:left w:val="nil"/>
              <w:bottom w:val="single" w:sz="8" w:space="0" w:color="auto"/>
              <w:right w:val="nil"/>
            </w:tcBorders>
            <w:noWrap/>
            <w:vAlign w:val="bottom"/>
            <w:hideMark/>
          </w:tcPr>
          <w:p w14:paraId="58DC9E0A" w14:textId="77777777" w:rsidR="002A6931" w:rsidRPr="002C5040" w:rsidRDefault="002A6931" w:rsidP="00A46119">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Hirundo aethiopica</w:t>
            </w:r>
          </w:p>
        </w:tc>
        <w:tc>
          <w:tcPr>
            <w:tcW w:w="1818" w:type="dxa"/>
            <w:tcBorders>
              <w:top w:val="nil"/>
              <w:left w:val="nil"/>
              <w:bottom w:val="single" w:sz="8" w:space="0" w:color="auto"/>
              <w:right w:val="nil"/>
            </w:tcBorders>
            <w:noWrap/>
            <w:vAlign w:val="bottom"/>
            <w:hideMark/>
          </w:tcPr>
          <w:p w14:paraId="22A7C279"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Hirundinidae</w:t>
            </w:r>
          </w:p>
        </w:tc>
        <w:tc>
          <w:tcPr>
            <w:tcW w:w="1843" w:type="dxa"/>
            <w:tcBorders>
              <w:top w:val="nil"/>
              <w:left w:val="nil"/>
              <w:bottom w:val="single" w:sz="8" w:space="0" w:color="auto"/>
              <w:right w:val="nil"/>
            </w:tcBorders>
            <w:noWrap/>
            <w:vAlign w:val="bottom"/>
            <w:hideMark/>
          </w:tcPr>
          <w:p w14:paraId="18DC5175"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708" w:type="dxa"/>
            <w:tcBorders>
              <w:top w:val="nil"/>
              <w:left w:val="nil"/>
              <w:bottom w:val="single" w:sz="8" w:space="0" w:color="auto"/>
              <w:right w:val="single" w:sz="8" w:space="0" w:color="auto"/>
            </w:tcBorders>
            <w:noWrap/>
            <w:vAlign w:val="bottom"/>
            <w:hideMark/>
          </w:tcPr>
          <w:p w14:paraId="572DC381" w14:textId="77777777" w:rsidR="002A6931" w:rsidRPr="00503C8F" w:rsidRDefault="002A6931" w:rsidP="00A46119">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bl>
    <w:p w14:paraId="6B39DBAB" w14:textId="77777777" w:rsidR="002C5040" w:rsidRPr="004065AD" w:rsidRDefault="002A6931" w:rsidP="002C5040">
      <w:pPr>
        <w:spacing w:after="0" w:line="360" w:lineRule="auto"/>
        <w:jc w:val="both"/>
        <w:rPr>
          <w:rFonts w:eastAsia="Calibri" w:cs="Times New Roman"/>
          <w:b/>
          <w:bCs/>
          <w:kern w:val="0"/>
          <w:sz w:val="22"/>
          <w:szCs w:val="22"/>
          <w:lang w:val="en-US"/>
          <w14:ligatures w14:val="none"/>
        </w:rPr>
      </w:pPr>
      <w:r>
        <w:rPr>
          <w:rFonts w:ascii="Times New Roman" w:eastAsia="Calibri" w:hAnsi="Times New Roman" w:cs="Times New Roman"/>
          <w:b/>
          <w:bCs/>
          <w:kern w:val="0"/>
          <w:sz w:val="22"/>
          <w:szCs w:val="22"/>
          <w:lang w:val="en-US"/>
          <w14:ligatures w14:val="none"/>
        </w:rPr>
        <w:t xml:space="preserve"> </w:t>
      </w:r>
      <w:r w:rsidR="002C5040" w:rsidRPr="008003C5">
        <w:rPr>
          <w:rFonts w:ascii="Times New Roman" w:eastAsia="Calibri" w:hAnsi="Times New Roman" w:cs="Times New Roman"/>
          <w:b/>
          <w:bCs/>
          <w:kern w:val="0"/>
          <w:lang w:val="en-US"/>
          <w14:ligatures w14:val="none"/>
        </w:rPr>
        <w:t>Key</w:t>
      </w:r>
      <w:r w:rsidR="002C5040">
        <w:rPr>
          <w:rFonts w:ascii="Times New Roman" w:eastAsia="Calibri" w:hAnsi="Times New Roman" w:cs="Times New Roman"/>
          <w:b/>
          <w:bCs/>
          <w:kern w:val="0"/>
          <w:lang w:val="en-US"/>
          <w14:ligatures w14:val="none"/>
        </w:rPr>
        <w:t xml:space="preserve">: </w:t>
      </w:r>
      <w:r w:rsidR="002C5040" w:rsidRPr="004065AD">
        <w:rPr>
          <w:rFonts w:eastAsia="Calibri" w:cs="Times New Roman"/>
          <w:b/>
          <w:bCs/>
          <w:kern w:val="0"/>
          <w:sz w:val="22"/>
          <w:szCs w:val="22"/>
          <w:lang w:val="en-US"/>
          <w14:ligatures w14:val="none"/>
        </w:rPr>
        <w:t>LC=</w:t>
      </w:r>
      <w:r w:rsidR="002C5040" w:rsidRPr="004065AD">
        <w:rPr>
          <w:rFonts w:eastAsia="Calibri" w:cs="Times New Roman"/>
          <w:kern w:val="0"/>
          <w:sz w:val="22"/>
          <w:szCs w:val="22"/>
          <w:lang w:val="en-US"/>
          <w14:ligatures w14:val="none"/>
        </w:rPr>
        <w:t xml:space="preserve"> Least Concern, </w:t>
      </w:r>
      <w:r w:rsidR="002C5040" w:rsidRPr="004065AD">
        <w:rPr>
          <w:rFonts w:eastAsia="Calibri" w:cs="Times New Roman"/>
          <w:b/>
          <w:bCs/>
          <w:kern w:val="0"/>
          <w:sz w:val="22"/>
          <w:szCs w:val="22"/>
          <w:lang w:val="en-US"/>
          <w14:ligatures w14:val="none"/>
        </w:rPr>
        <w:t>NT=</w:t>
      </w:r>
      <w:r w:rsidR="002C5040" w:rsidRPr="004065AD">
        <w:rPr>
          <w:rFonts w:eastAsia="Calibri" w:cs="Times New Roman"/>
          <w:kern w:val="0"/>
          <w:sz w:val="22"/>
          <w:szCs w:val="22"/>
          <w:lang w:val="en-US"/>
          <w14:ligatures w14:val="none"/>
        </w:rPr>
        <w:t xml:space="preserve"> Near Threatened, </w:t>
      </w:r>
      <w:r w:rsidR="002C5040" w:rsidRPr="004065AD">
        <w:rPr>
          <w:rFonts w:eastAsia="Calibri" w:cs="Times New Roman"/>
          <w:b/>
          <w:bCs/>
          <w:kern w:val="0"/>
          <w:sz w:val="22"/>
          <w:szCs w:val="22"/>
          <w:lang w:val="en-US"/>
          <w14:ligatures w14:val="none"/>
        </w:rPr>
        <w:t>VU =</w:t>
      </w:r>
      <w:r w:rsidR="002C5040" w:rsidRPr="004065AD">
        <w:rPr>
          <w:rFonts w:eastAsia="Calibri" w:cs="Times New Roman"/>
          <w:kern w:val="0"/>
          <w:sz w:val="22"/>
          <w:szCs w:val="22"/>
          <w:lang w:val="en-US"/>
          <w14:ligatures w14:val="none"/>
        </w:rPr>
        <w:t xml:space="preserve"> Vulnerable</w:t>
      </w:r>
    </w:p>
    <w:p w14:paraId="7064D9BA" w14:textId="77777777" w:rsidR="006B71A2" w:rsidRDefault="006B71A2" w:rsidP="00503C8F">
      <w:pPr>
        <w:spacing w:after="200" w:line="360" w:lineRule="auto"/>
        <w:jc w:val="both"/>
        <w:rPr>
          <w:rFonts w:eastAsia="Calibri" w:cs="Times New Roman"/>
          <w:b/>
          <w:kern w:val="0"/>
          <w:sz w:val="22"/>
          <w:szCs w:val="22"/>
          <w:lang w:val="en-US"/>
          <w14:ligatures w14:val="none"/>
        </w:rPr>
      </w:pPr>
    </w:p>
    <w:p w14:paraId="46ACB19B" w14:textId="77777777" w:rsidR="00E92DD8" w:rsidRDefault="00E92DD8" w:rsidP="00503C8F">
      <w:pPr>
        <w:spacing w:after="200" w:line="360" w:lineRule="auto"/>
        <w:jc w:val="both"/>
        <w:rPr>
          <w:rFonts w:eastAsia="Calibri" w:cs="Times New Roman"/>
          <w:b/>
          <w:kern w:val="0"/>
          <w:sz w:val="22"/>
          <w:szCs w:val="22"/>
          <w:lang w:val="en-US"/>
          <w14:ligatures w14:val="none"/>
        </w:rPr>
      </w:pPr>
    </w:p>
    <w:p w14:paraId="5F35ABC8" w14:textId="77777777" w:rsidR="00E92DD8" w:rsidRDefault="00E92DD8" w:rsidP="00503C8F">
      <w:pPr>
        <w:spacing w:after="200" w:line="360" w:lineRule="auto"/>
        <w:jc w:val="both"/>
        <w:rPr>
          <w:rFonts w:eastAsia="Calibri" w:cs="Times New Roman"/>
          <w:b/>
          <w:kern w:val="0"/>
          <w:sz w:val="22"/>
          <w:szCs w:val="22"/>
          <w:lang w:val="en-US"/>
          <w14:ligatures w14:val="none"/>
        </w:rPr>
      </w:pPr>
    </w:p>
    <w:p w14:paraId="1B236E5D" w14:textId="79C75DC2" w:rsidR="002A6931" w:rsidRPr="00503C8F" w:rsidRDefault="002A6931" w:rsidP="00503C8F">
      <w:pPr>
        <w:spacing w:after="200" w:line="360" w:lineRule="auto"/>
        <w:jc w:val="both"/>
        <w:rPr>
          <w:rFonts w:ascii="Times New Roman" w:eastAsia="Calibri" w:hAnsi="Times New Roman" w:cs="Times New Roman"/>
          <w:b/>
          <w:bCs/>
          <w:kern w:val="0"/>
          <w:sz w:val="22"/>
          <w:szCs w:val="22"/>
          <w:lang w:val="en-US"/>
          <w14:ligatures w14:val="none"/>
        </w:rPr>
      </w:pPr>
      <w:r>
        <w:rPr>
          <w:rFonts w:ascii="Times New Roman" w:eastAsia="Calibri" w:hAnsi="Times New Roman" w:cs="Times New Roman"/>
          <w:b/>
          <w:bCs/>
          <w:kern w:val="0"/>
          <w:sz w:val="22"/>
          <w:szCs w:val="22"/>
          <w:lang w:val="en-US"/>
          <w14:ligatures w14:val="none"/>
        </w:rPr>
        <w:lastRenderedPageBreak/>
        <w:t>Table 1 (b): Birds Species Identifies in the Riverine Habitat within Nimule National Park from August-September 2014</w:t>
      </w:r>
    </w:p>
    <w:tbl>
      <w:tblPr>
        <w:tblW w:w="9918" w:type="dxa"/>
        <w:tblLook w:val="04A0" w:firstRow="1" w:lastRow="0" w:firstColumn="1" w:lastColumn="0" w:noHBand="0" w:noVBand="1"/>
      </w:tblPr>
      <w:tblGrid>
        <w:gridCol w:w="2689"/>
        <w:gridCol w:w="2693"/>
        <w:gridCol w:w="1701"/>
        <w:gridCol w:w="1737"/>
        <w:gridCol w:w="1098"/>
      </w:tblGrid>
      <w:tr w:rsidR="002A6931" w:rsidRPr="002A6931" w14:paraId="6B1CA227" w14:textId="77777777" w:rsidTr="002A6931">
        <w:trPr>
          <w:trHeight w:val="330"/>
        </w:trPr>
        <w:tc>
          <w:tcPr>
            <w:tcW w:w="2689" w:type="dxa"/>
            <w:tcBorders>
              <w:top w:val="single" w:sz="4" w:space="0" w:color="auto"/>
              <w:left w:val="single" w:sz="4" w:space="0" w:color="auto"/>
              <w:bottom w:val="nil"/>
              <w:right w:val="single" w:sz="4" w:space="0" w:color="auto"/>
            </w:tcBorders>
            <w:noWrap/>
            <w:vAlign w:val="bottom"/>
            <w:hideMark/>
          </w:tcPr>
          <w:p w14:paraId="3666DD0E" w14:textId="77777777" w:rsidR="002A6931" w:rsidRPr="002A6931" w:rsidRDefault="002A6931" w:rsidP="002A6931">
            <w:pPr>
              <w:spacing w:after="0" w:line="240" w:lineRule="auto"/>
              <w:rPr>
                <w:rFonts w:ascii="Aptos Narrow" w:eastAsia="Times New Roman" w:hAnsi="Aptos Narrow" w:cs="Times New Roman"/>
                <w:b/>
                <w:bCs/>
                <w:color w:val="000000"/>
                <w:kern w:val="0"/>
                <w:lang w:eastAsia="en-UG"/>
                <w14:ligatures w14:val="none"/>
              </w:rPr>
            </w:pPr>
            <w:r w:rsidRPr="002A6931">
              <w:rPr>
                <w:rFonts w:ascii="Aptos Narrow" w:eastAsia="Times New Roman" w:hAnsi="Aptos Narrow" w:cs="Times New Roman"/>
                <w:b/>
                <w:bCs/>
                <w:color w:val="000000"/>
                <w:kern w:val="0"/>
                <w:lang w:val="en-US" w:eastAsia="en-UG"/>
                <w14:ligatures w14:val="none"/>
              </w:rPr>
              <w:t>Common Name</w:t>
            </w:r>
          </w:p>
        </w:tc>
        <w:tc>
          <w:tcPr>
            <w:tcW w:w="2693" w:type="dxa"/>
            <w:tcBorders>
              <w:top w:val="single" w:sz="4" w:space="0" w:color="auto"/>
              <w:left w:val="nil"/>
              <w:bottom w:val="nil"/>
              <w:right w:val="single" w:sz="4" w:space="0" w:color="auto"/>
            </w:tcBorders>
            <w:noWrap/>
            <w:vAlign w:val="bottom"/>
            <w:hideMark/>
          </w:tcPr>
          <w:p w14:paraId="233B37A8" w14:textId="77777777" w:rsidR="002A6931" w:rsidRPr="002A6931" w:rsidRDefault="002A6931" w:rsidP="002A6931">
            <w:pPr>
              <w:spacing w:after="0" w:line="240" w:lineRule="auto"/>
              <w:rPr>
                <w:rFonts w:ascii="Aptos Narrow" w:eastAsia="Times New Roman" w:hAnsi="Aptos Narrow" w:cs="Times New Roman"/>
                <w:b/>
                <w:bCs/>
                <w:color w:val="000000"/>
                <w:kern w:val="0"/>
                <w:lang w:eastAsia="en-UG"/>
                <w14:ligatures w14:val="none"/>
              </w:rPr>
            </w:pPr>
            <w:r w:rsidRPr="002A6931">
              <w:rPr>
                <w:rFonts w:ascii="Aptos Narrow" w:eastAsia="Times New Roman" w:hAnsi="Aptos Narrow" w:cs="Times New Roman"/>
                <w:b/>
                <w:bCs/>
                <w:color w:val="000000"/>
                <w:kern w:val="0"/>
                <w:lang w:val="en-US" w:eastAsia="en-UG"/>
                <w14:ligatures w14:val="none"/>
              </w:rPr>
              <w:t>Scientific Name</w:t>
            </w:r>
          </w:p>
        </w:tc>
        <w:tc>
          <w:tcPr>
            <w:tcW w:w="1701" w:type="dxa"/>
            <w:tcBorders>
              <w:top w:val="single" w:sz="4" w:space="0" w:color="auto"/>
              <w:left w:val="nil"/>
              <w:bottom w:val="nil"/>
              <w:right w:val="single" w:sz="4" w:space="0" w:color="auto"/>
            </w:tcBorders>
            <w:noWrap/>
            <w:vAlign w:val="bottom"/>
            <w:hideMark/>
          </w:tcPr>
          <w:p w14:paraId="31D2EC24" w14:textId="77777777" w:rsidR="002A6931" w:rsidRPr="002A6931" w:rsidRDefault="002A6931" w:rsidP="002A6931">
            <w:pPr>
              <w:spacing w:after="0" w:line="240" w:lineRule="auto"/>
              <w:rPr>
                <w:rFonts w:ascii="Aptos Narrow" w:eastAsia="Times New Roman" w:hAnsi="Aptos Narrow" w:cs="Times New Roman"/>
                <w:b/>
                <w:bCs/>
                <w:color w:val="000000"/>
                <w:kern w:val="0"/>
                <w:lang w:eastAsia="en-UG"/>
                <w14:ligatures w14:val="none"/>
              </w:rPr>
            </w:pPr>
            <w:r w:rsidRPr="002A6931">
              <w:rPr>
                <w:rFonts w:ascii="Aptos Narrow" w:eastAsia="Times New Roman" w:hAnsi="Aptos Narrow" w:cs="Times New Roman"/>
                <w:b/>
                <w:bCs/>
                <w:color w:val="000000"/>
                <w:kern w:val="0"/>
                <w:lang w:val="en-US" w:eastAsia="en-UG"/>
                <w14:ligatures w14:val="none"/>
              </w:rPr>
              <w:t>Order</w:t>
            </w:r>
          </w:p>
        </w:tc>
        <w:tc>
          <w:tcPr>
            <w:tcW w:w="1737" w:type="dxa"/>
            <w:tcBorders>
              <w:top w:val="single" w:sz="4" w:space="0" w:color="auto"/>
              <w:left w:val="nil"/>
              <w:bottom w:val="nil"/>
              <w:right w:val="single" w:sz="4" w:space="0" w:color="auto"/>
            </w:tcBorders>
            <w:noWrap/>
            <w:vAlign w:val="bottom"/>
            <w:hideMark/>
          </w:tcPr>
          <w:p w14:paraId="03B9FF31" w14:textId="77777777" w:rsidR="002A6931" w:rsidRPr="002A6931" w:rsidRDefault="002A6931" w:rsidP="002A6931">
            <w:pPr>
              <w:spacing w:after="0" w:line="240" w:lineRule="auto"/>
              <w:rPr>
                <w:rFonts w:ascii="Aptos Narrow" w:eastAsia="Times New Roman" w:hAnsi="Aptos Narrow" w:cs="Times New Roman"/>
                <w:b/>
                <w:bCs/>
                <w:color w:val="000000"/>
                <w:kern w:val="0"/>
                <w:lang w:eastAsia="en-UG"/>
                <w14:ligatures w14:val="none"/>
              </w:rPr>
            </w:pPr>
            <w:r w:rsidRPr="002A6931">
              <w:rPr>
                <w:rFonts w:ascii="Aptos Narrow" w:eastAsia="Times New Roman" w:hAnsi="Aptos Narrow" w:cs="Times New Roman"/>
                <w:b/>
                <w:bCs/>
                <w:color w:val="000000"/>
                <w:kern w:val="0"/>
                <w:lang w:val="en-US" w:eastAsia="en-UG"/>
                <w14:ligatures w14:val="none"/>
              </w:rPr>
              <w:t>Family</w:t>
            </w:r>
          </w:p>
        </w:tc>
        <w:tc>
          <w:tcPr>
            <w:tcW w:w="1098" w:type="dxa"/>
            <w:tcBorders>
              <w:top w:val="single" w:sz="4" w:space="0" w:color="auto"/>
              <w:left w:val="nil"/>
              <w:bottom w:val="nil"/>
              <w:right w:val="single" w:sz="4" w:space="0" w:color="auto"/>
            </w:tcBorders>
            <w:noWrap/>
            <w:vAlign w:val="bottom"/>
            <w:hideMark/>
          </w:tcPr>
          <w:p w14:paraId="117FB3AD" w14:textId="77777777" w:rsidR="002A6931" w:rsidRPr="002A6931" w:rsidRDefault="002A6931" w:rsidP="002A6931">
            <w:pPr>
              <w:spacing w:after="0" w:line="240" w:lineRule="auto"/>
              <w:rPr>
                <w:rFonts w:ascii="Aptos Narrow" w:eastAsia="Times New Roman" w:hAnsi="Aptos Narrow" w:cs="Times New Roman"/>
                <w:b/>
                <w:bCs/>
                <w:color w:val="000000"/>
                <w:kern w:val="0"/>
                <w:lang w:eastAsia="en-UG"/>
                <w14:ligatures w14:val="none"/>
              </w:rPr>
            </w:pPr>
            <w:r w:rsidRPr="002A6931">
              <w:rPr>
                <w:rFonts w:ascii="Aptos Narrow" w:eastAsia="Times New Roman" w:hAnsi="Aptos Narrow" w:cs="Times New Roman"/>
                <w:b/>
                <w:bCs/>
                <w:color w:val="000000"/>
                <w:kern w:val="0"/>
                <w:lang w:val="en-US" w:eastAsia="en-UG"/>
                <w14:ligatures w14:val="none"/>
              </w:rPr>
              <w:t>Status</w:t>
            </w:r>
          </w:p>
        </w:tc>
      </w:tr>
      <w:tr w:rsidR="002A6931" w:rsidRPr="002A6931" w14:paraId="55BADC10" w14:textId="77777777" w:rsidTr="002A6931">
        <w:trPr>
          <w:trHeight w:val="300"/>
        </w:trPr>
        <w:tc>
          <w:tcPr>
            <w:tcW w:w="2689" w:type="dxa"/>
            <w:tcBorders>
              <w:top w:val="single" w:sz="8" w:space="0" w:color="auto"/>
              <w:left w:val="single" w:sz="8" w:space="0" w:color="auto"/>
              <w:bottom w:val="nil"/>
              <w:right w:val="nil"/>
            </w:tcBorders>
            <w:noWrap/>
            <w:vAlign w:val="bottom"/>
            <w:hideMark/>
          </w:tcPr>
          <w:p w14:paraId="448595BF"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Grey Kestrel</w:t>
            </w:r>
          </w:p>
        </w:tc>
        <w:tc>
          <w:tcPr>
            <w:tcW w:w="2693" w:type="dxa"/>
            <w:tcBorders>
              <w:top w:val="single" w:sz="8" w:space="0" w:color="auto"/>
              <w:left w:val="nil"/>
              <w:bottom w:val="nil"/>
              <w:right w:val="nil"/>
            </w:tcBorders>
            <w:noWrap/>
            <w:vAlign w:val="bottom"/>
            <w:hideMark/>
          </w:tcPr>
          <w:p w14:paraId="53CEA9A9"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Falco </w:t>
            </w:r>
            <w:proofErr w:type="spellStart"/>
            <w:r w:rsidRPr="002C5040">
              <w:rPr>
                <w:rFonts w:ascii="Aptos Narrow" w:eastAsia="Times New Roman" w:hAnsi="Aptos Narrow" w:cs="Times New Roman"/>
                <w:i/>
                <w:iCs/>
                <w:color w:val="000000"/>
                <w:kern w:val="0"/>
                <w:sz w:val="22"/>
                <w:szCs w:val="22"/>
                <w:lang w:val="en-US" w:eastAsia="en-UG"/>
                <w14:ligatures w14:val="none"/>
              </w:rPr>
              <w:t>ardosiaceus</w:t>
            </w:r>
            <w:proofErr w:type="spellEnd"/>
          </w:p>
        </w:tc>
        <w:tc>
          <w:tcPr>
            <w:tcW w:w="1701" w:type="dxa"/>
            <w:tcBorders>
              <w:top w:val="single" w:sz="8" w:space="0" w:color="auto"/>
              <w:left w:val="nil"/>
              <w:bottom w:val="nil"/>
              <w:right w:val="nil"/>
            </w:tcBorders>
            <w:noWrap/>
            <w:vAlign w:val="bottom"/>
            <w:hideMark/>
          </w:tcPr>
          <w:p w14:paraId="3A4F9A1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Falconiformes</w:t>
            </w:r>
          </w:p>
        </w:tc>
        <w:tc>
          <w:tcPr>
            <w:tcW w:w="1737" w:type="dxa"/>
            <w:tcBorders>
              <w:top w:val="single" w:sz="8" w:space="0" w:color="auto"/>
              <w:left w:val="nil"/>
              <w:bottom w:val="nil"/>
              <w:right w:val="nil"/>
            </w:tcBorders>
            <w:noWrap/>
            <w:vAlign w:val="bottom"/>
            <w:hideMark/>
          </w:tcPr>
          <w:p w14:paraId="1AD7ABE4"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Falconidae</w:t>
            </w:r>
          </w:p>
        </w:tc>
        <w:tc>
          <w:tcPr>
            <w:tcW w:w="1098" w:type="dxa"/>
            <w:tcBorders>
              <w:top w:val="single" w:sz="8" w:space="0" w:color="auto"/>
              <w:left w:val="nil"/>
              <w:bottom w:val="nil"/>
              <w:right w:val="single" w:sz="8" w:space="0" w:color="auto"/>
            </w:tcBorders>
            <w:noWrap/>
            <w:vAlign w:val="bottom"/>
            <w:hideMark/>
          </w:tcPr>
          <w:p w14:paraId="5EEA188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6FD38A17" w14:textId="77777777" w:rsidTr="002A6931">
        <w:trPr>
          <w:trHeight w:val="300"/>
        </w:trPr>
        <w:tc>
          <w:tcPr>
            <w:tcW w:w="2689" w:type="dxa"/>
            <w:tcBorders>
              <w:top w:val="nil"/>
              <w:left w:val="single" w:sz="8" w:space="0" w:color="auto"/>
              <w:bottom w:val="nil"/>
              <w:right w:val="nil"/>
            </w:tcBorders>
            <w:noWrap/>
            <w:vAlign w:val="bottom"/>
            <w:hideMark/>
          </w:tcPr>
          <w:p w14:paraId="7C992B6C"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Greyish Eagle-Owl</w:t>
            </w:r>
          </w:p>
        </w:tc>
        <w:tc>
          <w:tcPr>
            <w:tcW w:w="2693" w:type="dxa"/>
            <w:tcBorders>
              <w:top w:val="nil"/>
              <w:left w:val="nil"/>
              <w:bottom w:val="nil"/>
              <w:right w:val="nil"/>
            </w:tcBorders>
            <w:noWrap/>
            <w:vAlign w:val="bottom"/>
            <w:hideMark/>
          </w:tcPr>
          <w:p w14:paraId="1B23D7BB"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Bubo </w:t>
            </w:r>
            <w:proofErr w:type="spellStart"/>
            <w:r w:rsidRPr="002C5040">
              <w:rPr>
                <w:rFonts w:ascii="Aptos Narrow" w:eastAsia="Times New Roman" w:hAnsi="Aptos Narrow" w:cs="Times New Roman"/>
                <w:i/>
                <w:iCs/>
                <w:color w:val="000000"/>
                <w:kern w:val="0"/>
                <w:sz w:val="22"/>
                <w:szCs w:val="22"/>
                <w:lang w:val="en-US" w:eastAsia="en-UG"/>
                <w14:ligatures w14:val="none"/>
              </w:rPr>
              <w:t>cinerascens</w:t>
            </w:r>
            <w:proofErr w:type="spellEnd"/>
          </w:p>
        </w:tc>
        <w:tc>
          <w:tcPr>
            <w:tcW w:w="1701" w:type="dxa"/>
            <w:tcBorders>
              <w:top w:val="nil"/>
              <w:left w:val="nil"/>
              <w:bottom w:val="nil"/>
              <w:right w:val="nil"/>
            </w:tcBorders>
            <w:noWrap/>
            <w:vAlign w:val="bottom"/>
            <w:hideMark/>
          </w:tcPr>
          <w:p w14:paraId="4917E06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Strigiformes</w:t>
            </w:r>
          </w:p>
        </w:tc>
        <w:tc>
          <w:tcPr>
            <w:tcW w:w="1737" w:type="dxa"/>
            <w:tcBorders>
              <w:top w:val="nil"/>
              <w:left w:val="nil"/>
              <w:bottom w:val="nil"/>
              <w:right w:val="nil"/>
            </w:tcBorders>
            <w:noWrap/>
            <w:vAlign w:val="bottom"/>
            <w:hideMark/>
          </w:tcPr>
          <w:p w14:paraId="34087D2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Strigidae</w:t>
            </w:r>
          </w:p>
        </w:tc>
        <w:tc>
          <w:tcPr>
            <w:tcW w:w="1098" w:type="dxa"/>
            <w:tcBorders>
              <w:top w:val="nil"/>
              <w:left w:val="nil"/>
              <w:bottom w:val="nil"/>
              <w:right w:val="single" w:sz="8" w:space="0" w:color="auto"/>
            </w:tcBorders>
            <w:noWrap/>
            <w:vAlign w:val="bottom"/>
            <w:hideMark/>
          </w:tcPr>
          <w:p w14:paraId="44B506D2"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45230761" w14:textId="77777777" w:rsidTr="002A6931">
        <w:trPr>
          <w:trHeight w:val="300"/>
        </w:trPr>
        <w:tc>
          <w:tcPr>
            <w:tcW w:w="2689" w:type="dxa"/>
            <w:tcBorders>
              <w:top w:val="nil"/>
              <w:left w:val="single" w:sz="8" w:space="0" w:color="auto"/>
              <w:bottom w:val="nil"/>
              <w:right w:val="nil"/>
            </w:tcBorders>
            <w:noWrap/>
            <w:vAlign w:val="bottom"/>
            <w:hideMark/>
          </w:tcPr>
          <w:p w14:paraId="2165927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Hadada Ibis</w:t>
            </w:r>
          </w:p>
        </w:tc>
        <w:tc>
          <w:tcPr>
            <w:tcW w:w="2693" w:type="dxa"/>
            <w:tcBorders>
              <w:top w:val="nil"/>
              <w:left w:val="nil"/>
              <w:bottom w:val="nil"/>
              <w:right w:val="nil"/>
            </w:tcBorders>
            <w:noWrap/>
            <w:vAlign w:val="bottom"/>
            <w:hideMark/>
          </w:tcPr>
          <w:p w14:paraId="50B08751"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Bostrychia</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hagedash</w:t>
            </w:r>
            <w:proofErr w:type="spellEnd"/>
          </w:p>
        </w:tc>
        <w:tc>
          <w:tcPr>
            <w:tcW w:w="1701" w:type="dxa"/>
            <w:tcBorders>
              <w:top w:val="nil"/>
              <w:left w:val="nil"/>
              <w:bottom w:val="nil"/>
              <w:right w:val="nil"/>
            </w:tcBorders>
            <w:noWrap/>
            <w:vAlign w:val="bottom"/>
            <w:hideMark/>
          </w:tcPr>
          <w:p w14:paraId="1F440F1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Pelecaniformes</w:t>
            </w:r>
          </w:p>
        </w:tc>
        <w:tc>
          <w:tcPr>
            <w:tcW w:w="1737" w:type="dxa"/>
            <w:tcBorders>
              <w:top w:val="nil"/>
              <w:left w:val="nil"/>
              <w:bottom w:val="nil"/>
              <w:right w:val="nil"/>
            </w:tcBorders>
            <w:noWrap/>
            <w:vAlign w:val="bottom"/>
            <w:hideMark/>
          </w:tcPr>
          <w:p w14:paraId="11037E9C"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Threskiornithidae</w:t>
            </w:r>
          </w:p>
        </w:tc>
        <w:tc>
          <w:tcPr>
            <w:tcW w:w="1098" w:type="dxa"/>
            <w:tcBorders>
              <w:top w:val="nil"/>
              <w:left w:val="nil"/>
              <w:bottom w:val="nil"/>
              <w:right w:val="single" w:sz="8" w:space="0" w:color="auto"/>
            </w:tcBorders>
            <w:noWrap/>
            <w:vAlign w:val="bottom"/>
            <w:hideMark/>
          </w:tcPr>
          <w:p w14:paraId="4E1CE25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4B98BD58" w14:textId="77777777" w:rsidTr="002A6931">
        <w:trPr>
          <w:trHeight w:val="300"/>
        </w:trPr>
        <w:tc>
          <w:tcPr>
            <w:tcW w:w="2689" w:type="dxa"/>
            <w:tcBorders>
              <w:top w:val="nil"/>
              <w:left w:val="single" w:sz="8" w:space="0" w:color="auto"/>
              <w:bottom w:val="nil"/>
              <w:right w:val="nil"/>
            </w:tcBorders>
            <w:noWrap/>
            <w:vAlign w:val="bottom"/>
            <w:hideMark/>
          </w:tcPr>
          <w:p w14:paraId="6BDEF8C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Helmeted Guineafowl</w:t>
            </w:r>
          </w:p>
        </w:tc>
        <w:tc>
          <w:tcPr>
            <w:tcW w:w="2693" w:type="dxa"/>
            <w:tcBorders>
              <w:top w:val="nil"/>
              <w:left w:val="nil"/>
              <w:bottom w:val="nil"/>
              <w:right w:val="nil"/>
            </w:tcBorders>
            <w:noWrap/>
            <w:vAlign w:val="bottom"/>
            <w:hideMark/>
          </w:tcPr>
          <w:p w14:paraId="63FB5471"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Numida meleagris</w:t>
            </w:r>
          </w:p>
        </w:tc>
        <w:tc>
          <w:tcPr>
            <w:tcW w:w="1701" w:type="dxa"/>
            <w:tcBorders>
              <w:top w:val="nil"/>
              <w:left w:val="nil"/>
              <w:bottom w:val="nil"/>
              <w:right w:val="nil"/>
            </w:tcBorders>
            <w:noWrap/>
            <w:vAlign w:val="bottom"/>
            <w:hideMark/>
          </w:tcPr>
          <w:p w14:paraId="3BE36504"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Galliformes</w:t>
            </w:r>
          </w:p>
        </w:tc>
        <w:tc>
          <w:tcPr>
            <w:tcW w:w="1737" w:type="dxa"/>
            <w:tcBorders>
              <w:top w:val="nil"/>
              <w:left w:val="nil"/>
              <w:bottom w:val="nil"/>
              <w:right w:val="nil"/>
            </w:tcBorders>
            <w:noWrap/>
            <w:vAlign w:val="bottom"/>
            <w:hideMark/>
          </w:tcPr>
          <w:p w14:paraId="1DA72EDC"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Numididae</w:t>
            </w:r>
          </w:p>
        </w:tc>
        <w:tc>
          <w:tcPr>
            <w:tcW w:w="1098" w:type="dxa"/>
            <w:tcBorders>
              <w:top w:val="nil"/>
              <w:left w:val="nil"/>
              <w:bottom w:val="nil"/>
              <w:right w:val="single" w:sz="8" w:space="0" w:color="auto"/>
            </w:tcBorders>
            <w:noWrap/>
            <w:vAlign w:val="bottom"/>
            <w:hideMark/>
          </w:tcPr>
          <w:p w14:paraId="31BD70AF"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274BDAFB" w14:textId="77777777" w:rsidTr="002A6931">
        <w:trPr>
          <w:trHeight w:val="300"/>
        </w:trPr>
        <w:tc>
          <w:tcPr>
            <w:tcW w:w="2689" w:type="dxa"/>
            <w:tcBorders>
              <w:top w:val="nil"/>
              <w:left w:val="single" w:sz="8" w:space="0" w:color="auto"/>
              <w:bottom w:val="nil"/>
              <w:right w:val="nil"/>
            </w:tcBorders>
            <w:noWrap/>
            <w:vAlign w:val="bottom"/>
            <w:hideMark/>
          </w:tcPr>
          <w:p w14:paraId="3DA4B5A8"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Laughing Dove</w:t>
            </w:r>
          </w:p>
        </w:tc>
        <w:tc>
          <w:tcPr>
            <w:tcW w:w="2693" w:type="dxa"/>
            <w:tcBorders>
              <w:top w:val="nil"/>
              <w:left w:val="nil"/>
              <w:bottom w:val="nil"/>
              <w:right w:val="nil"/>
            </w:tcBorders>
            <w:noWrap/>
            <w:vAlign w:val="bottom"/>
            <w:hideMark/>
          </w:tcPr>
          <w:p w14:paraId="72D9BBF4"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Spilopelia</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01" w:type="dxa"/>
            <w:tcBorders>
              <w:top w:val="nil"/>
              <w:left w:val="nil"/>
              <w:bottom w:val="nil"/>
              <w:right w:val="nil"/>
            </w:tcBorders>
            <w:noWrap/>
            <w:vAlign w:val="bottom"/>
            <w:hideMark/>
          </w:tcPr>
          <w:p w14:paraId="260C7C4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4807596C"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Columbidae</w:t>
            </w:r>
          </w:p>
        </w:tc>
        <w:tc>
          <w:tcPr>
            <w:tcW w:w="1098" w:type="dxa"/>
            <w:tcBorders>
              <w:top w:val="nil"/>
              <w:left w:val="nil"/>
              <w:bottom w:val="nil"/>
              <w:right w:val="single" w:sz="8" w:space="0" w:color="auto"/>
            </w:tcBorders>
            <w:noWrap/>
            <w:vAlign w:val="bottom"/>
            <w:hideMark/>
          </w:tcPr>
          <w:p w14:paraId="5CFE6A9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621C63E7" w14:textId="77777777" w:rsidTr="002A6931">
        <w:trPr>
          <w:trHeight w:val="300"/>
        </w:trPr>
        <w:tc>
          <w:tcPr>
            <w:tcW w:w="2689" w:type="dxa"/>
            <w:tcBorders>
              <w:top w:val="nil"/>
              <w:left w:val="single" w:sz="8" w:space="0" w:color="auto"/>
              <w:bottom w:val="nil"/>
              <w:right w:val="nil"/>
            </w:tcBorders>
            <w:noWrap/>
            <w:vAlign w:val="bottom"/>
            <w:hideMark/>
          </w:tcPr>
          <w:p w14:paraId="241C8489"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Little Swift</w:t>
            </w:r>
          </w:p>
        </w:tc>
        <w:tc>
          <w:tcPr>
            <w:tcW w:w="2693" w:type="dxa"/>
            <w:tcBorders>
              <w:top w:val="nil"/>
              <w:left w:val="nil"/>
              <w:bottom w:val="nil"/>
              <w:right w:val="nil"/>
            </w:tcBorders>
            <w:noWrap/>
            <w:vAlign w:val="bottom"/>
            <w:hideMark/>
          </w:tcPr>
          <w:p w14:paraId="75153BD5"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Apus </w:t>
            </w:r>
            <w:proofErr w:type="spellStart"/>
            <w:r w:rsidRPr="002C5040">
              <w:rPr>
                <w:rFonts w:ascii="Aptos Narrow" w:eastAsia="Times New Roman" w:hAnsi="Aptos Narrow" w:cs="Times New Roman"/>
                <w:i/>
                <w:iCs/>
                <w:color w:val="000000"/>
                <w:kern w:val="0"/>
                <w:sz w:val="22"/>
                <w:szCs w:val="22"/>
                <w:lang w:val="en-US" w:eastAsia="en-UG"/>
                <w14:ligatures w14:val="none"/>
              </w:rPr>
              <w:t>affinis</w:t>
            </w:r>
            <w:proofErr w:type="spellEnd"/>
          </w:p>
        </w:tc>
        <w:tc>
          <w:tcPr>
            <w:tcW w:w="1701" w:type="dxa"/>
            <w:tcBorders>
              <w:top w:val="nil"/>
              <w:left w:val="nil"/>
              <w:bottom w:val="nil"/>
              <w:right w:val="nil"/>
            </w:tcBorders>
            <w:noWrap/>
            <w:vAlign w:val="bottom"/>
            <w:hideMark/>
          </w:tcPr>
          <w:p w14:paraId="4AA53FD5"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Apodiformes</w:t>
            </w:r>
          </w:p>
        </w:tc>
        <w:tc>
          <w:tcPr>
            <w:tcW w:w="1737" w:type="dxa"/>
            <w:tcBorders>
              <w:top w:val="nil"/>
              <w:left w:val="nil"/>
              <w:bottom w:val="nil"/>
              <w:right w:val="nil"/>
            </w:tcBorders>
            <w:noWrap/>
            <w:vAlign w:val="bottom"/>
            <w:hideMark/>
          </w:tcPr>
          <w:p w14:paraId="408EA61F"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Apodidae</w:t>
            </w:r>
          </w:p>
        </w:tc>
        <w:tc>
          <w:tcPr>
            <w:tcW w:w="1098" w:type="dxa"/>
            <w:tcBorders>
              <w:top w:val="nil"/>
              <w:left w:val="nil"/>
              <w:bottom w:val="nil"/>
              <w:right w:val="single" w:sz="8" w:space="0" w:color="auto"/>
            </w:tcBorders>
            <w:noWrap/>
            <w:vAlign w:val="bottom"/>
            <w:hideMark/>
          </w:tcPr>
          <w:p w14:paraId="3B87C1A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024CFD96" w14:textId="77777777" w:rsidTr="002A6931">
        <w:trPr>
          <w:trHeight w:val="300"/>
        </w:trPr>
        <w:tc>
          <w:tcPr>
            <w:tcW w:w="2689" w:type="dxa"/>
            <w:tcBorders>
              <w:top w:val="nil"/>
              <w:left w:val="single" w:sz="8" w:space="0" w:color="auto"/>
              <w:bottom w:val="nil"/>
              <w:right w:val="nil"/>
            </w:tcBorders>
            <w:noWrap/>
            <w:vAlign w:val="bottom"/>
            <w:hideMark/>
          </w:tcPr>
          <w:p w14:paraId="76317F0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Northern Red Bishop</w:t>
            </w:r>
          </w:p>
        </w:tc>
        <w:tc>
          <w:tcPr>
            <w:tcW w:w="2693" w:type="dxa"/>
            <w:tcBorders>
              <w:top w:val="nil"/>
              <w:left w:val="nil"/>
              <w:bottom w:val="nil"/>
              <w:right w:val="nil"/>
            </w:tcBorders>
            <w:noWrap/>
            <w:vAlign w:val="bottom"/>
            <w:hideMark/>
          </w:tcPr>
          <w:p w14:paraId="63E29E15"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Euplectes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franciscanus</w:t>
            </w:r>
            <w:proofErr w:type="spellEnd"/>
          </w:p>
        </w:tc>
        <w:tc>
          <w:tcPr>
            <w:tcW w:w="1701" w:type="dxa"/>
            <w:tcBorders>
              <w:top w:val="nil"/>
              <w:left w:val="nil"/>
              <w:bottom w:val="nil"/>
              <w:right w:val="nil"/>
            </w:tcBorders>
            <w:noWrap/>
            <w:vAlign w:val="bottom"/>
            <w:hideMark/>
          </w:tcPr>
          <w:p w14:paraId="07D77F8C"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7144D142"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Ploceidae</w:t>
            </w:r>
          </w:p>
        </w:tc>
        <w:tc>
          <w:tcPr>
            <w:tcW w:w="1098" w:type="dxa"/>
            <w:tcBorders>
              <w:top w:val="nil"/>
              <w:left w:val="nil"/>
              <w:bottom w:val="nil"/>
              <w:right w:val="single" w:sz="8" w:space="0" w:color="auto"/>
            </w:tcBorders>
            <w:noWrap/>
            <w:vAlign w:val="bottom"/>
            <w:hideMark/>
          </w:tcPr>
          <w:p w14:paraId="781CC20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0B7B4707" w14:textId="77777777" w:rsidTr="002A6931">
        <w:trPr>
          <w:trHeight w:val="300"/>
        </w:trPr>
        <w:tc>
          <w:tcPr>
            <w:tcW w:w="2689" w:type="dxa"/>
            <w:tcBorders>
              <w:top w:val="nil"/>
              <w:left w:val="single" w:sz="8" w:space="0" w:color="auto"/>
              <w:bottom w:val="nil"/>
              <w:right w:val="nil"/>
            </w:tcBorders>
            <w:noWrap/>
            <w:vAlign w:val="bottom"/>
            <w:hideMark/>
          </w:tcPr>
          <w:p w14:paraId="5EA91205"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Pin-tailed Whydah</w:t>
            </w:r>
          </w:p>
        </w:tc>
        <w:tc>
          <w:tcPr>
            <w:tcW w:w="2693" w:type="dxa"/>
            <w:tcBorders>
              <w:top w:val="nil"/>
              <w:left w:val="nil"/>
              <w:bottom w:val="nil"/>
              <w:right w:val="nil"/>
            </w:tcBorders>
            <w:noWrap/>
            <w:vAlign w:val="bottom"/>
            <w:hideMark/>
          </w:tcPr>
          <w:p w14:paraId="1725424E"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Vidua</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macroura</w:t>
            </w:r>
          </w:p>
        </w:tc>
        <w:tc>
          <w:tcPr>
            <w:tcW w:w="1701" w:type="dxa"/>
            <w:tcBorders>
              <w:top w:val="nil"/>
              <w:left w:val="nil"/>
              <w:bottom w:val="nil"/>
              <w:right w:val="nil"/>
            </w:tcBorders>
            <w:noWrap/>
            <w:vAlign w:val="bottom"/>
            <w:hideMark/>
          </w:tcPr>
          <w:p w14:paraId="0B6D77D1"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019A395D"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2A6931">
              <w:rPr>
                <w:rFonts w:ascii="Aptos Narrow" w:eastAsia="Times New Roman" w:hAnsi="Aptos Narrow" w:cs="Times New Roman"/>
                <w:color w:val="000000"/>
                <w:kern w:val="0"/>
                <w:sz w:val="22"/>
                <w:szCs w:val="22"/>
                <w:lang w:val="en-US" w:eastAsia="en-UG"/>
                <w14:ligatures w14:val="none"/>
              </w:rPr>
              <w:t>Viduidae</w:t>
            </w:r>
            <w:proofErr w:type="spellEnd"/>
          </w:p>
        </w:tc>
        <w:tc>
          <w:tcPr>
            <w:tcW w:w="1098" w:type="dxa"/>
            <w:tcBorders>
              <w:top w:val="nil"/>
              <w:left w:val="nil"/>
              <w:bottom w:val="nil"/>
              <w:right w:val="single" w:sz="8" w:space="0" w:color="auto"/>
            </w:tcBorders>
            <w:noWrap/>
            <w:vAlign w:val="bottom"/>
            <w:hideMark/>
          </w:tcPr>
          <w:p w14:paraId="14974D4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218B1F4B" w14:textId="77777777" w:rsidTr="002A6931">
        <w:trPr>
          <w:trHeight w:val="300"/>
        </w:trPr>
        <w:tc>
          <w:tcPr>
            <w:tcW w:w="2689" w:type="dxa"/>
            <w:tcBorders>
              <w:top w:val="nil"/>
              <w:left w:val="single" w:sz="8" w:space="0" w:color="auto"/>
              <w:bottom w:val="nil"/>
              <w:right w:val="nil"/>
            </w:tcBorders>
            <w:noWrap/>
            <w:vAlign w:val="bottom"/>
            <w:hideMark/>
          </w:tcPr>
          <w:p w14:paraId="13608E0E"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Purple-headed Starling</w:t>
            </w:r>
          </w:p>
        </w:tc>
        <w:tc>
          <w:tcPr>
            <w:tcW w:w="2693" w:type="dxa"/>
            <w:tcBorders>
              <w:top w:val="nil"/>
              <w:left w:val="nil"/>
              <w:bottom w:val="nil"/>
              <w:right w:val="nil"/>
            </w:tcBorders>
            <w:noWrap/>
            <w:vAlign w:val="bottom"/>
            <w:hideMark/>
          </w:tcPr>
          <w:p w14:paraId="7A367B3F"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Hylopsar</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purpureiceps</w:t>
            </w:r>
            <w:proofErr w:type="spellEnd"/>
          </w:p>
        </w:tc>
        <w:tc>
          <w:tcPr>
            <w:tcW w:w="1701" w:type="dxa"/>
            <w:tcBorders>
              <w:top w:val="nil"/>
              <w:left w:val="nil"/>
              <w:bottom w:val="nil"/>
              <w:right w:val="nil"/>
            </w:tcBorders>
            <w:noWrap/>
            <w:vAlign w:val="bottom"/>
            <w:hideMark/>
          </w:tcPr>
          <w:p w14:paraId="1723256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3A5D8AF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Sturnidae</w:t>
            </w:r>
          </w:p>
        </w:tc>
        <w:tc>
          <w:tcPr>
            <w:tcW w:w="1098" w:type="dxa"/>
            <w:tcBorders>
              <w:top w:val="nil"/>
              <w:left w:val="nil"/>
              <w:bottom w:val="nil"/>
              <w:right w:val="single" w:sz="8" w:space="0" w:color="auto"/>
            </w:tcBorders>
            <w:noWrap/>
            <w:vAlign w:val="bottom"/>
            <w:hideMark/>
          </w:tcPr>
          <w:p w14:paraId="31A85329"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16125188" w14:textId="77777777" w:rsidTr="002A6931">
        <w:trPr>
          <w:trHeight w:val="300"/>
        </w:trPr>
        <w:tc>
          <w:tcPr>
            <w:tcW w:w="2689" w:type="dxa"/>
            <w:tcBorders>
              <w:top w:val="nil"/>
              <w:left w:val="single" w:sz="8" w:space="0" w:color="auto"/>
              <w:bottom w:val="nil"/>
              <w:right w:val="nil"/>
            </w:tcBorders>
            <w:noWrap/>
            <w:vAlign w:val="bottom"/>
            <w:hideMark/>
          </w:tcPr>
          <w:p w14:paraId="713C3A17"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Red-cheeked Cordon-bleu</w:t>
            </w:r>
          </w:p>
        </w:tc>
        <w:tc>
          <w:tcPr>
            <w:tcW w:w="2693" w:type="dxa"/>
            <w:tcBorders>
              <w:top w:val="nil"/>
              <w:left w:val="nil"/>
              <w:bottom w:val="nil"/>
              <w:right w:val="nil"/>
            </w:tcBorders>
            <w:noWrap/>
            <w:vAlign w:val="bottom"/>
            <w:hideMark/>
          </w:tcPr>
          <w:p w14:paraId="2E8D66E3"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Uraeginthus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bengalus</w:t>
            </w:r>
            <w:proofErr w:type="spellEnd"/>
          </w:p>
        </w:tc>
        <w:tc>
          <w:tcPr>
            <w:tcW w:w="1701" w:type="dxa"/>
            <w:tcBorders>
              <w:top w:val="nil"/>
              <w:left w:val="nil"/>
              <w:bottom w:val="nil"/>
              <w:right w:val="nil"/>
            </w:tcBorders>
            <w:noWrap/>
            <w:vAlign w:val="bottom"/>
            <w:hideMark/>
          </w:tcPr>
          <w:p w14:paraId="01B0E6E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7A974751"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Estrildidae</w:t>
            </w:r>
          </w:p>
        </w:tc>
        <w:tc>
          <w:tcPr>
            <w:tcW w:w="1098" w:type="dxa"/>
            <w:tcBorders>
              <w:top w:val="nil"/>
              <w:left w:val="nil"/>
              <w:bottom w:val="nil"/>
              <w:right w:val="single" w:sz="8" w:space="0" w:color="auto"/>
            </w:tcBorders>
            <w:noWrap/>
            <w:vAlign w:val="bottom"/>
            <w:hideMark/>
          </w:tcPr>
          <w:p w14:paraId="1897E3FE"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51BAF3F3" w14:textId="77777777" w:rsidTr="002A6931">
        <w:trPr>
          <w:trHeight w:val="300"/>
        </w:trPr>
        <w:tc>
          <w:tcPr>
            <w:tcW w:w="2689" w:type="dxa"/>
            <w:tcBorders>
              <w:top w:val="nil"/>
              <w:left w:val="single" w:sz="8" w:space="0" w:color="auto"/>
              <w:bottom w:val="nil"/>
              <w:right w:val="nil"/>
            </w:tcBorders>
            <w:noWrap/>
            <w:vAlign w:val="bottom"/>
            <w:hideMark/>
          </w:tcPr>
          <w:p w14:paraId="57CE821B"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Red-eyed Dove</w:t>
            </w:r>
          </w:p>
        </w:tc>
        <w:tc>
          <w:tcPr>
            <w:tcW w:w="2693" w:type="dxa"/>
            <w:tcBorders>
              <w:top w:val="nil"/>
              <w:left w:val="nil"/>
              <w:bottom w:val="nil"/>
              <w:right w:val="nil"/>
            </w:tcBorders>
            <w:noWrap/>
            <w:vAlign w:val="bottom"/>
            <w:hideMark/>
          </w:tcPr>
          <w:p w14:paraId="28622C63"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2C5040">
              <w:rPr>
                <w:rFonts w:ascii="Aptos Narrow" w:eastAsia="Times New Roman" w:hAnsi="Aptos Narrow" w:cs="Times New Roman"/>
                <w:i/>
                <w:iCs/>
                <w:color w:val="000000"/>
                <w:kern w:val="0"/>
                <w:sz w:val="22"/>
                <w:szCs w:val="22"/>
                <w:lang w:val="en-US" w:eastAsia="en-UG"/>
                <w14:ligatures w14:val="none"/>
              </w:rPr>
              <w:t>semitorquata</w:t>
            </w:r>
            <w:proofErr w:type="spellEnd"/>
          </w:p>
        </w:tc>
        <w:tc>
          <w:tcPr>
            <w:tcW w:w="1701" w:type="dxa"/>
            <w:tcBorders>
              <w:top w:val="nil"/>
              <w:left w:val="nil"/>
              <w:bottom w:val="nil"/>
              <w:right w:val="nil"/>
            </w:tcBorders>
            <w:noWrap/>
            <w:vAlign w:val="bottom"/>
            <w:hideMark/>
          </w:tcPr>
          <w:p w14:paraId="594D9EFD"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11D945A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Columbidae</w:t>
            </w:r>
          </w:p>
        </w:tc>
        <w:tc>
          <w:tcPr>
            <w:tcW w:w="1098" w:type="dxa"/>
            <w:tcBorders>
              <w:top w:val="nil"/>
              <w:left w:val="nil"/>
              <w:bottom w:val="nil"/>
              <w:right w:val="single" w:sz="8" w:space="0" w:color="auto"/>
            </w:tcBorders>
            <w:noWrap/>
            <w:vAlign w:val="bottom"/>
            <w:hideMark/>
          </w:tcPr>
          <w:p w14:paraId="5750CC5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0D95F2F8" w14:textId="77777777" w:rsidTr="002A6931">
        <w:trPr>
          <w:trHeight w:val="300"/>
        </w:trPr>
        <w:tc>
          <w:tcPr>
            <w:tcW w:w="2689" w:type="dxa"/>
            <w:tcBorders>
              <w:top w:val="nil"/>
              <w:left w:val="single" w:sz="8" w:space="0" w:color="auto"/>
              <w:bottom w:val="nil"/>
              <w:right w:val="nil"/>
            </w:tcBorders>
            <w:noWrap/>
            <w:vAlign w:val="bottom"/>
            <w:hideMark/>
          </w:tcPr>
          <w:p w14:paraId="0C2D97C8"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Rüppell’s Starling</w:t>
            </w:r>
          </w:p>
        </w:tc>
        <w:tc>
          <w:tcPr>
            <w:tcW w:w="2693" w:type="dxa"/>
            <w:tcBorders>
              <w:top w:val="nil"/>
              <w:left w:val="nil"/>
              <w:bottom w:val="nil"/>
              <w:right w:val="nil"/>
            </w:tcBorders>
            <w:noWrap/>
            <w:vAlign w:val="bottom"/>
            <w:hideMark/>
          </w:tcPr>
          <w:p w14:paraId="4C2499B7"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Lamprotornis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purpuroptera</w:t>
            </w:r>
            <w:proofErr w:type="spellEnd"/>
          </w:p>
        </w:tc>
        <w:tc>
          <w:tcPr>
            <w:tcW w:w="1701" w:type="dxa"/>
            <w:tcBorders>
              <w:top w:val="nil"/>
              <w:left w:val="nil"/>
              <w:bottom w:val="nil"/>
              <w:right w:val="nil"/>
            </w:tcBorders>
            <w:noWrap/>
            <w:vAlign w:val="bottom"/>
            <w:hideMark/>
          </w:tcPr>
          <w:p w14:paraId="3329D4F4"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66DB5574"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Sturnidae</w:t>
            </w:r>
          </w:p>
        </w:tc>
        <w:tc>
          <w:tcPr>
            <w:tcW w:w="1098" w:type="dxa"/>
            <w:tcBorders>
              <w:top w:val="nil"/>
              <w:left w:val="nil"/>
              <w:bottom w:val="nil"/>
              <w:right w:val="single" w:sz="8" w:space="0" w:color="auto"/>
            </w:tcBorders>
            <w:noWrap/>
            <w:vAlign w:val="bottom"/>
            <w:hideMark/>
          </w:tcPr>
          <w:p w14:paraId="076A218E"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47D2374E" w14:textId="77777777" w:rsidTr="002A6931">
        <w:trPr>
          <w:trHeight w:val="300"/>
        </w:trPr>
        <w:tc>
          <w:tcPr>
            <w:tcW w:w="2689" w:type="dxa"/>
            <w:tcBorders>
              <w:top w:val="nil"/>
              <w:left w:val="single" w:sz="8" w:space="0" w:color="auto"/>
              <w:bottom w:val="nil"/>
              <w:right w:val="nil"/>
            </w:tcBorders>
            <w:noWrap/>
            <w:vAlign w:val="bottom"/>
            <w:hideMark/>
          </w:tcPr>
          <w:p w14:paraId="4C96D847"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Senegal Coucal</w:t>
            </w:r>
          </w:p>
        </w:tc>
        <w:tc>
          <w:tcPr>
            <w:tcW w:w="2693" w:type="dxa"/>
            <w:tcBorders>
              <w:top w:val="nil"/>
              <w:left w:val="nil"/>
              <w:bottom w:val="nil"/>
              <w:right w:val="nil"/>
            </w:tcBorders>
            <w:noWrap/>
            <w:vAlign w:val="bottom"/>
            <w:hideMark/>
          </w:tcPr>
          <w:p w14:paraId="51F400DF"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Centropus</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01" w:type="dxa"/>
            <w:tcBorders>
              <w:top w:val="nil"/>
              <w:left w:val="nil"/>
              <w:bottom w:val="nil"/>
              <w:right w:val="nil"/>
            </w:tcBorders>
            <w:noWrap/>
            <w:vAlign w:val="bottom"/>
            <w:hideMark/>
          </w:tcPr>
          <w:p w14:paraId="18D24621"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Cuculiformes</w:t>
            </w:r>
          </w:p>
        </w:tc>
        <w:tc>
          <w:tcPr>
            <w:tcW w:w="1737" w:type="dxa"/>
            <w:tcBorders>
              <w:top w:val="nil"/>
              <w:left w:val="nil"/>
              <w:bottom w:val="nil"/>
              <w:right w:val="nil"/>
            </w:tcBorders>
            <w:noWrap/>
            <w:vAlign w:val="bottom"/>
            <w:hideMark/>
          </w:tcPr>
          <w:p w14:paraId="55D90EAB"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Cuculidae</w:t>
            </w:r>
          </w:p>
        </w:tc>
        <w:tc>
          <w:tcPr>
            <w:tcW w:w="1098" w:type="dxa"/>
            <w:tcBorders>
              <w:top w:val="nil"/>
              <w:left w:val="nil"/>
              <w:bottom w:val="nil"/>
              <w:right w:val="single" w:sz="8" w:space="0" w:color="auto"/>
            </w:tcBorders>
            <w:noWrap/>
            <w:vAlign w:val="bottom"/>
            <w:hideMark/>
          </w:tcPr>
          <w:p w14:paraId="0314962F"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1D043D7D" w14:textId="77777777" w:rsidTr="002A6931">
        <w:trPr>
          <w:trHeight w:val="300"/>
        </w:trPr>
        <w:tc>
          <w:tcPr>
            <w:tcW w:w="2689" w:type="dxa"/>
            <w:tcBorders>
              <w:top w:val="nil"/>
              <w:left w:val="single" w:sz="8" w:space="0" w:color="auto"/>
              <w:bottom w:val="nil"/>
              <w:right w:val="nil"/>
            </w:tcBorders>
            <w:noWrap/>
            <w:vAlign w:val="bottom"/>
            <w:hideMark/>
          </w:tcPr>
          <w:p w14:paraId="66A087F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Sooty Falcon</w:t>
            </w:r>
          </w:p>
        </w:tc>
        <w:tc>
          <w:tcPr>
            <w:tcW w:w="2693" w:type="dxa"/>
            <w:tcBorders>
              <w:top w:val="nil"/>
              <w:left w:val="nil"/>
              <w:bottom w:val="nil"/>
              <w:right w:val="nil"/>
            </w:tcBorders>
            <w:noWrap/>
            <w:vAlign w:val="bottom"/>
            <w:hideMark/>
          </w:tcPr>
          <w:p w14:paraId="378C533D"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Falco concolor</w:t>
            </w:r>
          </w:p>
        </w:tc>
        <w:tc>
          <w:tcPr>
            <w:tcW w:w="1701" w:type="dxa"/>
            <w:tcBorders>
              <w:top w:val="nil"/>
              <w:left w:val="nil"/>
              <w:bottom w:val="nil"/>
              <w:right w:val="nil"/>
            </w:tcBorders>
            <w:noWrap/>
            <w:vAlign w:val="bottom"/>
            <w:hideMark/>
          </w:tcPr>
          <w:p w14:paraId="1D621C7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Falconiformes</w:t>
            </w:r>
          </w:p>
        </w:tc>
        <w:tc>
          <w:tcPr>
            <w:tcW w:w="1737" w:type="dxa"/>
            <w:tcBorders>
              <w:top w:val="nil"/>
              <w:left w:val="nil"/>
              <w:bottom w:val="nil"/>
              <w:right w:val="nil"/>
            </w:tcBorders>
            <w:noWrap/>
            <w:vAlign w:val="bottom"/>
            <w:hideMark/>
          </w:tcPr>
          <w:p w14:paraId="57EA916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Falconidae</w:t>
            </w:r>
          </w:p>
        </w:tc>
        <w:tc>
          <w:tcPr>
            <w:tcW w:w="1098" w:type="dxa"/>
            <w:tcBorders>
              <w:top w:val="nil"/>
              <w:left w:val="nil"/>
              <w:bottom w:val="nil"/>
              <w:right w:val="single" w:sz="8" w:space="0" w:color="auto"/>
            </w:tcBorders>
            <w:noWrap/>
            <w:vAlign w:val="bottom"/>
            <w:hideMark/>
          </w:tcPr>
          <w:p w14:paraId="5CD97256"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Migratory</w:t>
            </w:r>
          </w:p>
        </w:tc>
      </w:tr>
      <w:tr w:rsidR="002A6931" w:rsidRPr="002A6931" w14:paraId="2C21577B" w14:textId="77777777" w:rsidTr="002A6931">
        <w:trPr>
          <w:trHeight w:val="300"/>
        </w:trPr>
        <w:tc>
          <w:tcPr>
            <w:tcW w:w="2689" w:type="dxa"/>
            <w:tcBorders>
              <w:top w:val="nil"/>
              <w:left w:val="single" w:sz="8" w:space="0" w:color="auto"/>
              <w:bottom w:val="nil"/>
              <w:right w:val="nil"/>
            </w:tcBorders>
            <w:noWrap/>
            <w:vAlign w:val="bottom"/>
            <w:hideMark/>
          </w:tcPr>
          <w:p w14:paraId="46B79BA2"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Southern Masked Weaver</w:t>
            </w:r>
          </w:p>
        </w:tc>
        <w:tc>
          <w:tcPr>
            <w:tcW w:w="2693" w:type="dxa"/>
            <w:tcBorders>
              <w:top w:val="nil"/>
              <w:left w:val="nil"/>
              <w:bottom w:val="nil"/>
              <w:right w:val="nil"/>
            </w:tcBorders>
            <w:noWrap/>
            <w:vAlign w:val="bottom"/>
            <w:hideMark/>
          </w:tcPr>
          <w:p w14:paraId="0CDA6AAD"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Ploceus </w:t>
            </w:r>
            <w:proofErr w:type="spellStart"/>
            <w:r w:rsidRPr="002C5040">
              <w:rPr>
                <w:rFonts w:ascii="Aptos Narrow" w:eastAsia="Times New Roman" w:hAnsi="Aptos Narrow" w:cs="Times New Roman"/>
                <w:i/>
                <w:iCs/>
                <w:color w:val="000000"/>
                <w:kern w:val="0"/>
                <w:sz w:val="22"/>
                <w:szCs w:val="22"/>
                <w:lang w:val="en-US" w:eastAsia="en-UG"/>
                <w14:ligatures w14:val="none"/>
              </w:rPr>
              <w:t>velatus</w:t>
            </w:r>
            <w:proofErr w:type="spellEnd"/>
          </w:p>
        </w:tc>
        <w:tc>
          <w:tcPr>
            <w:tcW w:w="1701" w:type="dxa"/>
            <w:tcBorders>
              <w:top w:val="nil"/>
              <w:left w:val="nil"/>
              <w:bottom w:val="nil"/>
              <w:right w:val="nil"/>
            </w:tcBorders>
            <w:noWrap/>
            <w:vAlign w:val="bottom"/>
            <w:hideMark/>
          </w:tcPr>
          <w:p w14:paraId="323B13A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1F6D352D"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Ploceidae</w:t>
            </w:r>
          </w:p>
        </w:tc>
        <w:tc>
          <w:tcPr>
            <w:tcW w:w="1098" w:type="dxa"/>
            <w:tcBorders>
              <w:top w:val="nil"/>
              <w:left w:val="nil"/>
              <w:bottom w:val="nil"/>
              <w:right w:val="single" w:sz="8" w:space="0" w:color="auto"/>
            </w:tcBorders>
            <w:noWrap/>
            <w:vAlign w:val="bottom"/>
            <w:hideMark/>
          </w:tcPr>
          <w:p w14:paraId="3B9DB479"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0FE7D207" w14:textId="77777777" w:rsidTr="002A6931">
        <w:trPr>
          <w:trHeight w:val="300"/>
        </w:trPr>
        <w:tc>
          <w:tcPr>
            <w:tcW w:w="2689" w:type="dxa"/>
            <w:tcBorders>
              <w:top w:val="nil"/>
              <w:left w:val="single" w:sz="8" w:space="0" w:color="auto"/>
              <w:bottom w:val="nil"/>
              <w:right w:val="nil"/>
            </w:tcBorders>
            <w:noWrap/>
            <w:vAlign w:val="bottom"/>
            <w:hideMark/>
          </w:tcPr>
          <w:p w14:paraId="1625D524"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Spur-winged Lapwing</w:t>
            </w:r>
          </w:p>
        </w:tc>
        <w:tc>
          <w:tcPr>
            <w:tcW w:w="2693" w:type="dxa"/>
            <w:tcBorders>
              <w:top w:val="nil"/>
              <w:left w:val="nil"/>
              <w:bottom w:val="nil"/>
              <w:right w:val="nil"/>
            </w:tcBorders>
            <w:noWrap/>
            <w:vAlign w:val="bottom"/>
            <w:hideMark/>
          </w:tcPr>
          <w:p w14:paraId="446E762F"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Vanellus spinosus</w:t>
            </w:r>
          </w:p>
        </w:tc>
        <w:tc>
          <w:tcPr>
            <w:tcW w:w="1701" w:type="dxa"/>
            <w:tcBorders>
              <w:top w:val="nil"/>
              <w:left w:val="nil"/>
              <w:bottom w:val="nil"/>
              <w:right w:val="nil"/>
            </w:tcBorders>
            <w:noWrap/>
            <w:vAlign w:val="bottom"/>
            <w:hideMark/>
          </w:tcPr>
          <w:p w14:paraId="5CB8B41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Charadriiformes</w:t>
            </w:r>
          </w:p>
        </w:tc>
        <w:tc>
          <w:tcPr>
            <w:tcW w:w="1737" w:type="dxa"/>
            <w:tcBorders>
              <w:top w:val="nil"/>
              <w:left w:val="nil"/>
              <w:bottom w:val="nil"/>
              <w:right w:val="nil"/>
            </w:tcBorders>
            <w:noWrap/>
            <w:vAlign w:val="bottom"/>
            <w:hideMark/>
          </w:tcPr>
          <w:p w14:paraId="34E1364A"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Charadriidae</w:t>
            </w:r>
          </w:p>
        </w:tc>
        <w:tc>
          <w:tcPr>
            <w:tcW w:w="1098" w:type="dxa"/>
            <w:tcBorders>
              <w:top w:val="nil"/>
              <w:left w:val="nil"/>
              <w:bottom w:val="nil"/>
              <w:right w:val="single" w:sz="8" w:space="0" w:color="auto"/>
            </w:tcBorders>
            <w:noWrap/>
            <w:vAlign w:val="bottom"/>
            <w:hideMark/>
          </w:tcPr>
          <w:p w14:paraId="3EEC7240"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159E4ACE" w14:textId="77777777" w:rsidTr="002A6931">
        <w:trPr>
          <w:trHeight w:val="300"/>
        </w:trPr>
        <w:tc>
          <w:tcPr>
            <w:tcW w:w="2689" w:type="dxa"/>
            <w:tcBorders>
              <w:top w:val="nil"/>
              <w:left w:val="single" w:sz="8" w:space="0" w:color="auto"/>
              <w:bottom w:val="nil"/>
              <w:right w:val="nil"/>
            </w:tcBorders>
            <w:noWrap/>
            <w:vAlign w:val="bottom"/>
            <w:hideMark/>
          </w:tcPr>
          <w:p w14:paraId="4B7102AD"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Village Indigobird</w:t>
            </w:r>
          </w:p>
        </w:tc>
        <w:tc>
          <w:tcPr>
            <w:tcW w:w="2693" w:type="dxa"/>
            <w:tcBorders>
              <w:top w:val="nil"/>
              <w:left w:val="nil"/>
              <w:bottom w:val="nil"/>
              <w:right w:val="nil"/>
            </w:tcBorders>
            <w:noWrap/>
            <w:vAlign w:val="bottom"/>
            <w:hideMark/>
          </w:tcPr>
          <w:p w14:paraId="49808029"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Vidua</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chalybeata</w:t>
            </w:r>
            <w:proofErr w:type="spellEnd"/>
          </w:p>
        </w:tc>
        <w:tc>
          <w:tcPr>
            <w:tcW w:w="1701" w:type="dxa"/>
            <w:tcBorders>
              <w:top w:val="nil"/>
              <w:left w:val="nil"/>
              <w:bottom w:val="nil"/>
              <w:right w:val="nil"/>
            </w:tcBorders>
            <w:noWrap/>
            <w:vAlign w:val="bottom"/>
            <w:hideMark/>
          </w:tcPr>
          <w:p w14:paraId="61C1928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5A1EA1D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2A6931">
              <w:rPr>
                <w:rFonts w:ascii="Aptos Narrow" w:eastAsia="Times New Roman" w:hAnsi="Aptos Narrow" w:cs="Times New Roman"/>
                <w:color w:val="000000"/>
                <w:kern w:val="0"/>
                <w:sz w:val="22"/>
                <w:szCs w:val="22"/>
                <w:lang w:val="en-US" w:eastAsia="en-UG"/>
                <w14:ligatures w14:val="none"/>
              </w:rPr>
              <w:t>Viduidae</w:t>
            </w:r>
            <w:proofErr w:type="spellEnd"/>
          </w:p>
        </w:tc>
        <w:tc>
          <w:tcPr>
            <w:tcW w:w="1098" w:type="dxa"/>
            <w:tcBorders>
              <w:top w:val="nil"/>
              <w:left w:val="nil"/>
              <w:bottom w:val="nil"/>
              <w:right w:val="single" w:sz="8" w:space="0" w:color="auto"/>
            </w:tcBorders>
            <w:noWrap/>
            <w:vAlign w:val="bottom"/>
            <w:hideMark/>
          </w:tcPr>
          <w:p w14:paraId="64330D9E"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1776BE6E" w14:textId="77777777" w:rsidTr="002A6931">
        <w:trPr>
          <w:trHeight w:val="300"/>
        </w:trPr>
        <w:tc>
          <w:tcPr>
            <w:tcW w:w="2689" w:type="dxa"/>
            <w:tcBorders>
              <w:top w:val="nil"/>
              <w:left w:val="single" w:sz="8" w:space="0" w:color="auto"/>
              <w:bottom w:val="nil"/>
              <w:right w:val="nil"/>
            </w:tcBorders>
            <w:noWrap/>
            <w:vAlign w:val="bottom"/>
            <w:hideMark/>
          </w:tcPr>
          <w:p w14:paraId="74A88398"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White-faced Whistling Duck</w:t>
            </w:r>
          </w:p>
        </w:tc>
        <w:tc>
          <w:tcPr>
            <w:tcW w:w="2693" w:type="dxa"/>
            <w:tcBorders>
              <w:top w:val="nil"/>
              <w:left w:val="nil"/>
              <w:bottom w:val="nil"/>
              <w:right w:val="nil"/>
            </w:tcBorders>
            <w:noWrap/>
            <w:vAlign w:val="bottom"/>
            <w:hideMark/>
          </w:tcPr>
          <w:p w14:paraId="7FCD5859"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2C5040">
              <w:rPr>
                <w:rFonts w:ascii="Aptos Narrow" w:eastAsia="Times New Roman" w:hAnsi="Aptos Narrow" w:cs="Times New Roman"/>
                <w:i/>
                <w:iCs/>
                <w:color w:val="000000"/>
                <w:kern w:val="0"/>
                <w:sz w:val="22"/>
                <w:szCs w:val="22"/>
                <w:lang w:val="en-US" w:eastAsia="en-UG"/>
                <w14:ligatures w14:val="none"/>
              </w:rPr>
              <w:t>Dendrocygna</w:t>
            </w:r>
            <w:proofErr w:type="spellEnd"/>
            <w:r w:rsidRPr="002C5040">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2C5040">
              <w:rPr>
                <w:rFonts w:ascii="Aptos Narrow" w:eastAsia="Times New Roman" w:hAnsi="Aptos Narrow" w:cs="Times New Roman"/>
                <w:i/>
                <w:iCs/>
                <w:color w:val="000000"/>
                <w:kern w:val="0"/>
                <w:sz w:val="22"/>
                <w:szCs w:val="22"/>
                <w:lang w:val="en-US" w:eastAsia="en-UG"/>
                <w14:ligatures w14:val="none"/>
              </w:rPr>
              <w:t>viduata</w:t>
            </w:r>
            <w:proofErr w:type="spellEnd"/>
          </w:p>
        </w:tc>
        <w:tc>
          <w:tcPr>
            <w:tcW w:w="1701" w:type="dxa"/>
            <w:tcBorders>
              <w:top w:val="nil"/>
              <w:left w:val="nil"/>
              <w:bottom w:val="nil"/>
              <w:right w:val="nil"/>
            </w:tcBorders>
            <w:noWrap/>
            <w:vAlign w:val="bottom"/>
            <w:hideMark/>
          </w:tcPr>
          <w:p w14:paraId="03C35189"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Anseriformes</w:t>
            </w:r>
          </w:p>
        </w:tc>
        <w:tc>
          <w:tcPr>
            <w:tcW w:w="1737" w:type="dxa"/>
            <w:tcBorders>
              <w:top w:val="nil"/>
              <w:left w:val="nil"/>
              <w:bottom w:val="nil"/>
              <w:right w:val="nil"/>
            </w:tcBorders>
            <w:noWrap/>
            <w:vAlign w:val="bottom"/>
            <w:hideMark/>
          </w:tcPr>
          <w:p w14:paraId="771BAA57"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Anatidae</w:t>
            </w:r>
          </w:p>
        </w:tc>
        <w:tc>
          <w:tcPr>
            <w:tcW w:w="1098" w:type="dxa"/>
            <w:tcBorders>
              <w:top w:val="nil"/>
              <w:left w:val="nil"/>
              <w:bottom w:val="nil"/>
              <w:right w:val="single" w:sz="8" w:space="0" w:color="auto"/>
            </w:tcBorders>
            <w:noWrap/>
            <w:vAlign w:val="bottom"/>
            <w:hideMark/>
          </w:tcPr>
          <w:p w14:paraId="7B62C6EF"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r w:rsidR="002A6931" w:rsidRPr="002A6931" w14:paraId="3404A19A" w14:textId="77777777" w:rsidTr="002A6931">
        <w:trPr>
          <w:trHeight w:val="315"/>
        </w:trPr>
        <w:tc>
          <w:tcPr>
            <w:tcW w:w="2689" w:type="dxa"/>
            <w:tcBorders>
              <w:top w:val="nil"/>
              <w:left w:val="single" w:sz="8" w:space="0" w:color="auto"/>
              <w:bottom w:val="single" w:sz="8" w:space="0" w:color="auto"/>
              <w:right w:val="nil"/>
            </w:tcBorders>
            <w:noWrap/>
            <w:vAlign w:val="bottom"/>
            <w:hideMark/>
          </w:tcPr>
          <w:p w14:paraId="41744253"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Southern Ground Hornbill</w:t>
            </w:r>
          </w:p>
        </w:tc>
        <w:tc>
          <w:tcPr>
            <w:tcW w:w="2693" w:type="dxa"/>
            <w:tcBorders>
              <w:top w:val="nil"/>
              <w:left w:val="nil"/>
              <w:bottom w:val="single" w:sz="8" w:space="0" w:color="auto"/>
              <w:right w:val="nil"/>
            </w:tcBorders>
            <w:noWrap/>
            <w:vAlign w:val="bottom"/>
            <w:hideMark/>
          </w:tcPr>
          <w:p w14:paraId="2421451E" w14:textId="77777777" w:rsidR="002A6931" w:rsidRPr="002C5040" w:rsidRDefault="002A6931" w:rsidP="002A6931">
            <w:pPr>
              <w:spacing w:after="0" w:line="240" w:lineRule="auto"/>
              <w:rPr>
                <w:rFonts w:ascii="Aptos Narrow" w:eastAsia="Times New Roman" w:hAnsi="Aptos Narrow" w:cs="Times New Roman"/>
                <w:i/>
                <w:iCs/>
                <w:color w:val="000000"/>
                <w:kern w:val="0"/>
                <w:sz w:val="22"/>
                <w:szCs w:val="22"/>
                <w:lang w:eastAsia="en-UG"/>
                <w14:ligatures w14:val="none"/>
              </w:rPr>
            </w:pPr>
            <w:r w:rsidRPr="002C5040">
              <w:rPr>
                <w:rFonts w:ascii="Aptos Narrow" w:eastAsia="Times New Roman" w:hAnsi="Aptos Narrow" w:cs="Times New Roman"/>
                <w:i/>
                <w:iCs/>
                <w:color w:val="000000"/>
                <w:kern w:val="0"/>
                <w:sz w:val="22"/>
                <w:szCs w:val="22"/>
                <w:lang w:val="en-US" w:eastAsia="en-UG"/>
                <w14:ligatures w14:val="none"/>
              </w:rPr>
              <w:t xml:space="preserve">Bucorvus </w:t>
            </w:r>
            <w:proofErr w:type="spellStart"/>
            <w:r w:rsidRPr="002C5040">
              <w:rPr>
                <w:rFonts w:ascii="Aptos Narrow" w:eastAsia="Times New Roman" w:hAnsi="Aptos Narrow" w:cs="Times New Roman"/>
                <w:i/>
                <w:iCs/>
                <w:color w:val="000000"/>
                <w:kern w:val="0"/>
                <w:sz w:val="22"/>
                <w:szCs w:val="22"/>
                <w:lang w:val="en-US" w:eastAsia="en-UG"/>
                <w14:ligatures w14:val="none"/>
              </w:rPr>
              <w:t>leadbeateri</w:t>
            </w:r>
            <w:proofErr w:type="spellEnd"/>
          </w:p>
        </w:tc>
        <w:tc>
          <w:tcPr>
            <w:tcW w:w="1701" w:type="dxa"/>
            <w:tcBorders>
              <w:top w:val="nil"/>
              <w:left w:val="nil"/>
              <w:bottom w:val="single" w:sz="8" w:space="0" w:color="auto"/>
              <w:right w:val="nil"/>
            </w:tcBorders>
            <w:noWrap/>
            <w:vAlign w:val="bottom"/>
            <w:hideMark/>
          </w:tcPr>
          <w:p w14:paraId="2B655702"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2A6931">
              <w:rPr>
                <w:rFonts w:ascii="Aptos Narrow" w:eastAsia="Times New Roman" w:hAnsi="Aptos Narrow" w:cs="Times New Roman"/>
                <w:color w:val="000000"/>
                <w:kern w:val="0"/>
                <w:sz w:val="22"/>
                <w:szCs w:val="22"/>
                <w:lang w:val="en-US" w:eastAsia="en-UG"/>
                <w14:ligatures w14:val="none"/>
              </w:rPr>
              <w:t>Bucerotiformes</w:t>
            </w:r>
            <w:proofErr w:type="spellEnd"/>
          </w:p>
        </w:tc>
        <w:tc>
          <w:tcPr>
            <w:tcW w:w="1737" w:type="dxa"/>
            <w:tcBorders>
              <w:top w:val="nil"/>
              <w:left w:val="nil"/>
              <w:bottom w:val="single" w:sz="8" w:space="0" w:color="auto"/>
              <w:right w:val="nil"/>
            </w:tcBorders>
            <w:noWrap/>
            <w:vAlign w:val="bottom"/>
            <w:hideMark/>
          </w:tcPr>
          <w:p w14:paraId="69C7A9A9"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2A6931">
              <w:rPr>
                <w:rFonts w:ascii="Aptos Narrow" w:eastAsia="Times New Roman" w:hAnsi="Aptos Narrow" w:cs="Times New Roman"/>
                <w:color w:val="000000"/>
                <w:kern w:val="0"/>
                <w:sz w:val="22"/>
                <w:szCs w:val="22"/>
                <w:lang w:val="en-US" w:eastAsia="en-UG"/>
                <w14:ligatures w14:val="none"/>
              </w:rPr>
              <w:t>Bucorvidae</w:t>
            </w:r>
            <w:proofErr w:type="spellEnd"/>
          </w:p>
        </w:tc>
        <w:tc>
          <w:tcPr>
            <w:tcW w:w="1098" w:type="dxa"/>
            <w:tcBorders>
              <w:top w:val="nil"/>
              <w:left w:val="nil"/>
              <w:bottom w:val="single" w:sz="8" w:space="0" w:color="auto"/>
              <w:right w:val="single" w:sz="8" w:space="0" w:color="auto"/>
            </w:tcBorders>
            <w:noWrap/>
            <w:vAlign w:val="bottom"/>
            <w:hideMark/>
          </w:tcPr>
          <w:p w14:paraId="2BC4B29B" w14:textId="77777777" w:rsidR="002A6931" w:rsidRPr="002A6931" w:rsidRDefault="002A6931" w:rsidP="002A6931">
            <w:pPr>
              <w:spacing w:after="0" w:line="240" w:lineRule="auto"/>
              <w:rPr>
                <w:rFonts w:ascii="Aptos Narrow" w:eastAsia="Times New Roman" w:hAnsi="Aptos Narrow" w:cs="Times New Roman"/>
                <w:color w:val="000000"/>
                <w:kern w:val="0"/>
                <w:sz w:val="22"/>
                <w:szCs w:val="22"/>
                <w:lang w:eastAsia="en-UG"/>
                <w14:ligatures w14:val="none"/>
              </w:rPr>
            </w:pPr>
            <w:r w:rsidRPr="002A6931">
              <w:rPr>
                <w:rFonts w:ascii="Aptos Narrow" w:eastAsia="Times New Roman" w:hAnsi="Aptos Narrow" w:cs="Times New Roman"/>
                <w:color w:val="000000"/>
                <w:kern w:val="0"/>
                <w:sz w:val="22"/>
                <w:szCs w:val="22"/>
                <w:lang w:val="en-US" w:eastAsia="en-UG"/>
                <w14:ligatures w14:val="none"/>
              </w:rPr>
              <w:t>Resident</w:t>
            </w:r>
          </w:p>
        </w:tc>
      </w:tr>
    </w:tbl>
    <w:p w14:paraId="7DCA30B3" w14:textId="4CB9A726" w:rsidR="00503C8F" w:rsidRPr="00503C8F" w:rsidRDefault="00503C8F" w:rsidP="00503C8F">
      <w:pPr>
        <w:spacing w:after="200" w:line="360" w:lineRule="auto"/>
        <w:jc w:val="both"/>
        <w:rPr>
          <w:rFonts w:ascii="Times New Roman" w:eastAsia="Calibri" w:hAnsi="Times New Roman" w:cs="Times New Roman"/>
          <w:kern w:val="0"/>
          <w:sz w:val="22"/>
          <w:szCs w:val="22"/>
          <w:lang w:val="en-US"/>
          <w14:ligatures w14:val="none"/>
        </w:rPr>
      </w:pPr>
      <w:r w:rsidRPr="00503C8F">
        <w:rPr>
          <w:rFonts w:ascii="Times New Roman" w:eastAsia="Calibri" w:hAnsi="Times New Roman" w:cs="Times New Roman"/>
          <w:kern w:val="0"/>
          <w:sz w:val="22"/>
          <w:szCs w:val="22"/>
          <w:lang w:val="en-US"/>
          <w14:ligatures w14:val="none"/>
        </w:rPr>
        <w:t>According to John Caddick &amp; Bob Dowsett, African Bird Club (August, 2012)</w:t>
      </w:r>
    </w:p>
    <w:p w14:paraId="56340079" w14:textId="3FF8CCE7" w:rsidR="00503C8F" w:rsidRPr="00903463" w:rsidRDefault="00503C8F" w:rsidP="00903463">
      <w:pPr>
        <w:spacing w:after="200" w:line="360" w:lineRule="auto"/>
        <w:jc w:val="both"/>
        <w:rPr>
          <w:rFonts w:ascii="Times New Roman" w:eastAsia="Calibri" w:hAnsi="Times New Roman" w:cs="Times New Roman"/>
          <w:b/>
          <w:kern w:val="0"/>
          <w:szCs w:val="22"/>
          <w:lang w:val="en-US"/>
          <w14:ligatures w14:val="none"/>
        </w:rPr>
      </w:pPr>
      <w:r w:rsidRPr="00503C8F">
        <w:rPr>
          <w:rFonts w:ascii="Times New Roman" w:eastAsia="Calibri" w:hAnsi="Times New Roman" w:cs="Times New Roman"/>
          <w:b/>
          <w:kern w:val="0"/>
          <w:szCs w:val="22"/>
          <w:lang w:val="en-US"/>
          <w14:ligatures w14:val="none"/>
        </w:rPr>
        <w:t>Key to information Status</w:t>
      </w:r>
      <w:r w:rsidRPr="00503C8F">
        <w:rPr>
          <w:rFonts w:ascii="Times New Roman" w:eastAsia="Calibri" w:hAnsi="Times New Roman" w:cs="Times New Roman"/>
          <w:b/>
          <w:bCs/>
          <w:i/>
          <w:iCs/>
          <w:kern w:val="0"/>
          <w:sz w:val="22"/>
          <w:szCs w:val="22"/>
          <w:lang w:val="en-US"/>
          <w14:ligatures w14:val="none"/>
        </w:rPr>
        <w:t xml:space="preserve"> </w:t>
      </w:r>
      <w:r w:rsidRPr="00503C8F">
        <w:rPr>
          <w:rFonts w:ascii="Times New Roman" w:eastAsia="Calibri" w:hAnsi="Times New Roman" w:cs="Times New Roman"/>
          <w:b/>
          <w:kern w:val="0"/>
          <w:szCs w:val="22"/>
          <w:lang w:val="en-US"/>
          <w14:ligatures w14:val="none"/>
        </w:rPr>
        <w:t>RB=</w:t>
      </w:r>
      <w:r w:rsidRPr="00503C8F">
        <w:rPr>
          <w:rFonts w:ascii="Times New Roman" w:eastAsia="Calibri" w:hAnsi="Times New Roman" w:cs="Times New Roman"/>
          <w:kern w:val="0"/>
          <w:szCs w:val="22"/>
          <w:lang w:val="en-US"/>
          <w14:ligatures w14:val="none"/>
        </w:rPr>
        <w:t xml:space="preserve"> Resident in the Country and Breeding records confirmed</w:t>
      </w:r>
      <w:r w:rsidR="00903463">
        <w:rPr>
          <w:rFonts w:ascii="Times New Roman" w:eastAsia="Calibri" w:hAnsi="Times New Roman" w:cs="Times New Roman"/>
          <w:b/>
          <w:kern w:val="0"/>
          <w:szCs w:val="22"/>
          <w:lang w:val="en-US"/>
          <w14:ligatures w14:val="none"/>
        </w:rPr>
        <w:t xml:space="preserve"> </w:t>
      </w:r>
      <w:r w:rsidRPr="00503C8F">
        <w:rPr>
          <w:rFonts w:ascii="Times New Roman" w:eastAsia="Calibri" w:hAnsi="Times New Roman" w:cs="Times New Roman"/>
          <w:b/>
          <w:kern w:val="0"/>
          <w:szCs w:val="22"/>
          <w:lang w:val="en-US"/>
          <w14:ligatures w14:val="none"/>
        </w:rPr>
        <w:t>R=</w:t>
      </w:r>
      <w:r w:rsidRPr="00503C8F">
        <w:rPr>
          <w:rFonts w:ascii="Times New Roman" w:eastAsia="Calibri" w:hAnsi="Times New Roman" w:cs="Times New Roman"/>
          <w:kern w:val="0"/>
          <w:szCs w:val="22"/>
          <w:lang w:val="en-US"/>
          <w14:ligatures w14:val="none"/>
        </w:rPr>
        <w:t>Resident</w:t>
      </w:r>
      <w:r w:rsidR="00903463">
        <w:rPr>
          <w:rFonts w:ascii="Times New Roman" w:eastAsia="Calibri" w:hAnsi="Times New Roman" w:cs="Times New Roman"/>
          <w:b/>
          <w:kern w:val="0"/>
          <w:szCs w:val="22"/>
          <w:lang w:val="en-US"/>
          <w14:ligatures w14:val="none"/>
        </w:rPr>
        <w:t xml:space="preserve">, </w:t>
      </w:r>
      <w:r w:rsidRPr="00503C8F">
        <w:rPr>
          <w:rFonts w:ascii="Times New Roman" w:eastAsia="Calibri" w:hAnsi="Times New Roman" w:cs="Times New Roman"/>
          <w:b/>
          <w:kern w:val="0"/>
          <w:szCs w:val="22"/>
          <w:lang w:val="en-US"/>
          <w14:ligatures w14:val="none"/>
        </w:rPr>
        <w:t>MB=</w:t>
      </w:r>
      <w:r w:rsidRPr="00503C8F">
        <w:rPr>
          <w:rFonts w:ascii="Times New Roman" w:eastAsia="Calibri" w:hAnsi="Times New Roman" w:cs="Times New Roman"/>
          <w:kern w:val="0"/>
          <w:szCs w:val="22"/>
          <w:lang w:val="en-US"/>
          <w14:ligatures w14:val="none"/>
        </w:rPr>
        <w:t xml:space="preserve"> Migrant breed</w:t>
      </w:r>
    </w:p>
    <w:p w14:paraId="28364902"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003CC969"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363C907A"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4E2C1902"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7A4E4813"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548D5BCB"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0C195B16"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6FA02394"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295405C6"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7C2F35D3"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70CF7A25" w14:textId="77777777" w:rsidR="00FE04C6" w:rsidRDefault="00FE04C6" w:rsidP="00503C8F">
      <w:pPr>
        <w:spacing w:after="0" w:line="240" w:lineRule="auto"/>
        <w:rPr>
          <w:rFonts w:ascii="Times New Roman" w:eastAsia="Calibri" w:hAnsi="Times New Roman" w:cs="Times New Roman"/>
          <w:b/>
          <w:bCs/>
          <w:kern w:val="0"/>
          <w:szCs w:val="22"/>
          <w:lang w:val="en-US"/>
          <w14:ligatures w14:val="none"/>
        </w:rPr>
      </w:pPr>
    </w:p>
    <w:p w14:paraId="24E29D48" w14:textId="77777777" w:rsidR="006B71A2" w:rsidRDefault="006B71A2" w:rsidP="00503C8F">
      <w:pPr>
        <w:spacing w:after="0" w:line="240" w:lineRule="auto"/>
        <w:rPr>
          <w:rFonts w:ascii="Times New Roman" w:eastAsia="Calibri" w:hAnsi="Times New Roman" w:cs="Times New Roman"/>
          <w:b/>
          <w:bCs/>
          <w:kern w:val="0"/>
          <w:szCs w:val="22"/>
          <w:lang w:val="en-US"/>
          <w14:ligatures w14:val="none"/>
        </w:rPr>
      </w:pPr>
    </w:p>
    <w:p w14:paraId="7F75F5EE" w14:textId="77777777" w:rsidR="00903463" w:rsidRDefault="00903463" w:rsidP="00503C8F">
      <w:pPr>
        <w:spacing w:after="0" w:line="240" w:lineRule="auto"/>
        <w:rPr>
          <w:rFonts w:ascii="Times New Roman" w:eastAsia="Calibri" w:hAnsi="Times New Roman" w:cs="Times New Roman"/>
          <w:b/>
          <w:bCs/>
          <w:kern w:val="0"/>
          <w:szCs w:val="22"/>
          <w:lang w:val="en-US"/>
          <w14:ligatures w14:val="none"/>
        </w:rPr>
      </w:pPr>
    </w:p>
    <w:p w14:paraId="272D05EC" w14:textId="77777777" w:rsidR="00903463" w:rsidRDefault="00903463" w:rsidP="00503C8F">
      <w:pPr>
        <w:spacing w:after="0" w:line="240" w:lineRule="auto"/>
        <w:rPr>
          <w:rFonts w:ascii="Times New Roman" w:eastAsia="Calibri" w:hAnsi="Times New Roman" w:cs="Times New Roman"/>
          <w:b/>
          <w:bCs/>
          <w:kern w:val="0"/>
          <w:szCs w:val="22"/>
          <w:lang w:val="en-US"/>
          <w14:ligatures w14:val="none"/>
        </w:rPr>
      </w:pPr>
    </w:p>
    <w:p w14:paraId="590B8440" w14:textId="77777777" w:rsidR="006B71A2" w:rsidRDefault="006B71A2" w:rsidP="00503C8F">
      <w:pPr>
        <w:spacing w:after="0" w:line="240" w:lineRule="auto"/>
        <w:rPr>
          <w:rFonts w:ascii="Times New Roman" w:eastAsia="Calibri" w:hAnsi="Times New Roman" w:cs="Times New Roman"/>
          <w:b/>
          <w:bCs/>
          <w:kern w:val="0"/>
          <w:szCs w:val="22"/>
          <w:lang w:val="en-US"/>
          <w14:ligatures w14:val="none"/>
        </w:rPr>
      </w:pPr>
    </w:p>
    <w:p w14:paraId="307B7280" w14:textId="77777777" w:rsidR="006B71A2" w:rsidRDefault="006B71A2" w:rsidP="00503C8F">
      <w:pPr>
        <w:spacing w:after="0" w:line="240" w:lineRule="auto"/>
        <w:rPr>
          <w:rFonts w:ascii="Times New Roman" w:eastAsia="Calibri" w:hAnsi="Times New Roman" w:cs="Times New Roman"/>
          <w:b/>
          <w:bCs/>
          <w:kern w:val="0"/>
          <w:szCs w:val="22"/>
          <w:lang w:val="en-US"/>
          <w14:ligatures w14:val="none"/>
        </w:rPr>
      </w:pPr>
    </w:p>
    <w:p w14:paraId="7506D32F" w14:textId="77777777" w:rsidR="006B71A2" w:rsidRDefault="006B71A2" w:rsidP="00503C8F">
      <w:pPr>
        <w:spacing w:after="0" w:line="240" w:lineRule="auto"/>
        <w:rPr>
          <w:rFonts w:ascii="Times New Roman" w:eastAsia="Calibri" w:hAnsi="Times New Roman" w:cs="Times New Roman"/>
          <w:b/>
          <w:bCs/>
          <w:kern w:val="0"/>
          <w:szCs w:val="22"/>
          <w:lang w:val="en-US"/>
          <w14:ligatures w14:val="none"/>
        </w:rPr>
      </w:pPr>
    </w:p>
    <w:p w14:paraId="44D93778" w14:textId="77777777" w:rsidR="006B71A2" w:rsidRDefault="006B71A2" w:rsidP="00503C8F">
      <w:pPr>
        <w:spacing w:after="0" w:line="240" w:lineRule="auto"/>
        <w:rPr>
          <w:rFonts w:ascii="Times New Roman" w:eastAsia="Calibri" w:hAnsi="Times New Roman" w:cs="Times New Roman"/>
          <w:b/>
          <w:bCs/>
          <w:kern w:val="0"/>
          <w:szCs w:val="22"/>
          <w:lang w:val="en-US"/>
          <w14:ligatures w14:val="none"/>
        </w:rPr>
      </w:pPr>
    </w:p>
    <w:p w14:paraId="03CE9783" w14:textId="6E2ED735" w:rsidR="00503C8F" w:rsidRPr="00503C8F" w:rsidRDefault="00503C8F" w:rsidP="00503C8F">
      <w:pPr>
        <w:spacing w:after="0" w:line="240" w:lineRule="auto"/>
        <w:rPr>
          <w:rFonts w:ascii="Times New Roman" w:eastAsia="Calibri" w:hAnsi="Times New Roman" w:cs="Times New Roman"/>
          <w:b/>
          <w:bCs/>
          <w:kern w:val="0"/>
          <w:szCs w:val="22"/>
          <w:lang w:val="en-US"/>
          <w14:ligatures w14:val="none"/>
        </w:rPr>
      </w:pPr>
      <w:r w:rsidRPr="00503C8F">
        <w:rPr>
          <w:rFonts w:ascii="Times New Roman" w:eastAsia="Calibri" w:hAnsi="Times New Roman" w:cs="Times New Roman"/>
          <w:b/>
          <w:bCs/>
          <w:kern w:val="0"/>
          <w:szCs w:val="22"/>
          <w:lang w:val="en-US"/>
          <w14:ligatures w14:val="none"/>
        </w:rPr>
        <w:lastRenderedPageBreak/>
        <w:t xml:space="preserve">Table 2(a): </w:t>
      </w:r>
      <w:bookmarkStart w:id="89" w:name="_Hlk229345884"/>
      <w:r w:rsidRPr="00503C8F">
        <w:rPr>
          <w:rFonts w:ascii="Times New Roman" w:eastAsia="Calibri" w:hAnsi="Times New Roman" w:cs="Times New Roman"/>
          <w:b/>
          <w:bCs/>
          <w:kern w:val="0"/>
          <w:szCs w:val="22"/>
          <w:lang w:val="en-US"/>
          <w14:ligatures w14:val="none"/>
        </w:rPr>
        <w:t>Showing Migration/Residency Status of Birds Species Identified in Wooded Grassland Habitat within Nimule National Park from August-September 2014.</w:t>
      </w:r>
      <w:r w:rsidR="006B71A2">
        <w:rPr>
          <w:rFonts w:ascii="Times New Roman" w:eastAsia="Calibri" w:hAnsi="Times New Roman" w:cs="Times New Roman"/>
          <w:b/>
          <w:bCs/>
          <w:kern w:val="0"/>
          <w:szCs w:val="22"/>
          <w:lang w:val="en-US"/>
          <w14:ligatures w14:val="none"/>
        </w:rPr>
        <w:t xml:space="preserve"> (Edited)</w:t>
      </w:r>
    </w:p>
    <w:tbl>
      <w:tblPr>
        <w:tblW w:w="9663" w:type="dxa"/>
        <w:tblInd w:w="113" w:type="dxa"/>
        <w:tblLook w:val="04A0" w:firstRow="1" w:lastRow="0" w:firstColumn="1" w:lastColumn="0" w:noHBand="0" w:noVBand="1"/>
      </w:tblPr>
      <w:tblGrid>
        <w:gridCol w:w="2576"/>
        <w:gridCol w:w="2409"/>
        <w:gridCol w:w="1701"/>
        <w:gridCol w:w="1737"/>
        <w:gridCol w:w="1240"/>
      </w:tblGrid>
      <w:tr w:rsidR="00503C8F" w:rsidRPr="00503C8F" w14:paraId="0E60F18A" w14:textId="77777777" w:rsidTr="00FE04C6">
        <w:trPr>
          <w:trHeight w:val="300"/>
        </w:trPr>
        <w:tc>
          <w:tcPr>
            <w:tcW w:w="2576" w:type="dxa"/>
            <w:tcBorders>
              <w:top w:val="single" w:sz="4" w:space="0" w:color="auto"/>
              <w:left w:val="single" w:sz="4" w:space="0" w:color="auto"/>
              <w:bottom w:val="single" w:sz="4" w:space="0" w:color="auto"/>
              <w:right w:val="single" w:sz="4" w:space="0" w:color="auto"/>
            </w:tcBorders>
            <w:noWrap/>
            <w:vAlign w:val="bottom"/>
            <w:hideMark/>
          </w:tcPr>
          <w:p w14:paraId="27973A8F" w14:textId="77777777" w:rsidR="00503C8F" w:rsidRPr="00503C8F" w:rsidRDefault="00503C8F" w:rsidP="00503C8F">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eastAsia="en-UG"/>
                <w14:ligatures w14:val="none"/>
              </w:rPr>
              <w:t>Common Name</w:t>
            </w:r>
          </w:p>
        </w:tc>
        <w:tc>
          <w:tcPr>
            <w:tcW w:w="2409" w:type="dxa"/>
            <w:tcBorders>
              <w:top w:val="single" w:sz="4" w:space="0" w:color="auto"/>
              <w:left w:val="nil"/>
              <w:bottom w:val="single" w:sz="4" w:space="0" w:color="auto"/>
              <w:right w:val="single" w:sz="4" w:space="0" w:color="auto"/>
            </w:tcBorders>
            <w:noWrap/>
            <w:vAlign w:val="bottom"/>
            <w:hideMark/>
          </w:tcPr>
          <w:p w14:paraId="6FAE3BBD" w14:textId="77777777" w:rsidR="00503C8F" w:rsidRPr="00503C8F" w:rsidRDefault="00503C8F" w:rsidP="00503C8F">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eastAsia="en-UG"/>
                <w14:ligatures w14:val="none"/>
              </w:rPr>
              <w:t>Scientific Name</w:t>
            </w:r>
          </w:p>
        </w:tc>
        <w:tc>
          <w:tcPr>
            <w:tcW w:w="1701" w:type="dxa"/>
            <w:tcBorders>
              <w:top w:val="single" w:sz="4" w:space="0" w:color="auto"/>
              <w:left w:val="nil"/>
              <w:bottom w:val="single" w:sz="4" w:space="0" w:color="auto"/>
              <w:right w:val="single" w:sz="4" w:space="0" w:color="auto"/>
            </w:tcBorders>
            <w:noWrap/>
            <w:vAlign w:val="bottom"/>
            <w:hideMark/>
          </w:tcPr>
          <w:p w14:paraId="0A36BFEB" w14:textId="77777777" w:rsidR="00503C8F" w:rsidRPr="00503C8F" w:rsidRDefault="00503C8F" w:rsidP="00503C8F">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eastAsia="en-UG"/>
                <w14:ligatures w14:val="none"/>
              </w:rPr>
              <w:t>Order</w:t>
            </w:r>
          </w:p>
        </w:tc>
        <w:tc>
          <w:tcPr>
            <w:tcW w:w="1737" w:type="dxa"/>
            <w:tcBorders>
              <w:top w:val="single" w:sz="4" w:space="0" w:color="auto"/>
              <w:left w:val="nil"/>
              <w:bottom w:val="single" w:sz="4" w:space="0" w:color="auto"/>
              <w:right w:val="single" w:sz="4" w:space="0" w:color="auto"/>
            </w:tcBorders>
            <w:noWrap/>
            <w:vAlign w:val="bottom"/>
            <w:hideMark/>
          </w:tcPr>
          <w:p w14:paraId="716D5064" w14:textId="77777777" w:rsidR="00503C8F" w:rsidRPr="00503C8F" w:rsidRDefault="00503C8F" w:rsidP="00503C8F">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eastAsia="en-UG"/>
                <w14:ligatures w14:val="none"/>
              </w:rPr>
              <w:t>Family</w:t>
            </w:r>
          </w:p>
        </w:tc>
        <w:tc>
          <w:tcPr>
            <w:tcW w:w="1240" w:type="dxa"/>
            <w:tcBorders>
              <w:top w:val="single" w:sz="4" w:space="0" w:color="auto"/>
              <w:left w:val="nil"/>
              <w:bottom w:val="single" w:sz="4" w:space="0" w:color="auto"/>
              <w:right w:val="single" w:sz="4" w:space="0" w:color="auto"/>
            </w:tcBorders>
            <w:noWrap/>
            <w:vAlign w:val="bottom"/>
            <w:hideMark/>
          </w:tcPr>
          <w:p w14:paraId="09B20B1C" w14:textId="77777777" w:rsidR="00503C8F" w:rsidRPr="00503C8F" w:rsidRDefault="00503C8F" w:rsidP="00503C8F">
            <w:pPr>
              <w:spacing w:after="0" w:line="240" w:lineRule="auto"/>
              <w:rPr>
                <w:rFonts w:ascii="Aptos Narrow" w:eastAsia="Times New Roman" w:hAnsi="Aptos Narrow" w:cs="Times New Roman"/>
                <w:b/>
                <w:bCs/>
                <w:kern w:val="0"/>
                <w:sz w:val="22"/>
                <w:szCs w:val="22"/>
                <w:lang w:eastAsia="en-UG"/>
                <w14:ligatures w14:val="none"/>
              </w:rPr>
            </w:pPr>
            <w:r w:rsidRPr="00503C8F">
              <w:rPr>
                <w:rFonts w:ascii="Aptos Narrow" w:eastAsia="Times New Roman" w:hAnsi="Aptos Narrow" w:cs="Times New Roman"/>
                <w:b/>
                <w:bCs/>
                <w:kern w:val="0"/>
                <w:sz w:val="22"/>
                <w:szCs w:val="22"/>
                <w:lang w:eastAsia="en-UG"/>
                <w14:ligatures w14:val="none"/>
              </w:rPr>
              <w:t>Status</w:t>
            </w:r>
          </w:p>
        </w:tc>
      </w:tr>
      <w:tr w:rsidR="00503C8F" w:rsidRPr="00503C8F" w14:paraId="113F5707" w14:textId="77777777" w:rsidTr="00FE04C6">
        <w:trPr>
          <w:trHeight w:val="300"/>
        </w:trPr>
        <w:tc>
          <w:tcPr>
            <w:tcW w:w="2576" w:type="dxa"/>
            <w:tcBorders>
              <w:top w:val="nil"/>
              <w:left w:val="single" w:sz="8" w:space="0" w:color="auto"/>
              <w:bottom w:val="nil"/>
              <w:right w:val="nil"/>
            </w:tcBorders>
            <w:noWrap/>
            <w:vAlign w:val="bottom"/>
            <w:hideMark/>
          </w:tcPr>
          <w:p w14:paraId="381EEFB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Collared Dove</w:t>
            </w:r>
          </w:p>
        </w:tc>
        <w:tc>
          <w:tcPr>
            <w:tcW w:w="2409" w:type="dxa"/>
            <w:tcBorders>
              <w:top w:val="nil"/>
              <w:left w:val="nil"/>
              <w:bottom w:val="nil"/>
              <w:right w:val="nil"/>
            </w:tcBorders>
            <w:noWrap/>
            <w:vAlign w:val="bottom"/>
            <w:hideMark/>
          </w:tcPr>
          <w:p w14:paraId="15DFC668"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Streptopelia </w:t>
            </w:r>
            <w:proofErr w:type="spellStart"/>
            <w:r w:rsidRPr="00503C8F">
              <w:rPr>
                <w:rFonts w:ascii="Aptos Narrow" w:eastAsia="Times New Roman" w:hAnsi="Aptos Narrow" w:cs="Times New Roman"/>
                <w:i/>
                <w:iCs/>
                <w:color w:val="000000"/>
                <w:kern w:val="0"/>
                <w:sz w:val="22"/>
                <w:szCs w:val="22"/>
                <w:lang w:eastAsia="en-UG"/>
                <w14:ligatures w14:val="none"/>
              </w:rPr>
              <w:t>roseogrisea</w:t>
            </w:r>
            <w:proofErr w:type="spellEnd"/>
          </w:p>
        </w:tc>
        <w:tc>
          <w:tcPr>
            <w:tcW w:w="1701" w:type="dxa"/>
            <w:tcBorders>
              <w:top w:val="nil"/>
              <w:left w:val="nil"/>
              <w:bottom w:val="nil"/>
              <w:right w:val="nil"/>
            </w:tcBorders>
            <w:noWrap/>
            <w:vAlign w:val="bottom"/>
            <w:hideMark/>
          </w:tcPr>
          <w:p w14:paraId="44CB45B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Columbiformes</w:t>
            </w:r>
          </w:p>
        </w:tc>
        <w:tc>
          <w:tcPr>
            <w:tcW w:w="1737" w:type="dxa"/>
            <w:tcBorders>
              <w:top w:val="nil"/>
              <w:left w:val="nil"/>
              <w:bottom w:val="nil"/>
              <w:right w:val="nil"/>
            </w:tcBorders>
            <w:noWrap/>
            <w:vAlign w:val="bottom"/>
            <w:hideMark/>
          </w:tcPr>
          <w:p w14:paraId="453E77B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Columbidae</w:t>
            </w:r>
          </w:p>
        </w:tc>
        <w:tc>
          <w:tcPr>
            <w:tcW w:w="1240" w:type="dxa"/>
            <w:tcBorders>
              <w:top w:val="nil"/>
              <w:left w:val="nil"/>
              <w:bottom w:val="nil"/>
              <w:right w:val="single" w:sz="8" w:space="0" w:color="auto"/>
            </w:tcBorders>
            <w:noWrap/>
            <w:vAlign w:val="bottom"/>
            <w:hideMark/>
          </w:tcPr>
          <w:p w14:paraId="08827E9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7A32A7A7" w14:textId="77777777" w:rsidTr="00FE04C6">
        <w:trPr>
          <w:trHeight w:val="300"/>
        </w:trPr>
        <w:tc>
          <w:tcPr>
            <w:tcW w:w="2576" w:type="dxa"/>
            <w:tcBorders>
              <w:top w:val="nil"/>
              <w:left w:val="single" w:sz="8" w:space="0" w:color="auto"/>
              <w:bottom w:val="nil"/>
              <w:right w:val="nil"/>
            </w:tcBorders>
            <w:noWrap/>
            <w:vAlign w:val="bottom"/>
            <w:hideMark/>
          </w:tcPr>
          <w:p w14:paraId="45FA57C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Fish Eagle</w:t>
            </w:r>
          </w:p>
        </w:tc>
        <w:tc>
          <w:tcPr>
            <w:tcW w:w="2409" w:type="dxa"/>
            <w:tcBorders>
              <w:top w:val="nil"/>
              <w:left w:val="nil"/>
              <w:bottom w:val="nil"/>
              <w:right w:val="nil"/>
            </w:tcBorders>
            <w:noWrap/>
            <w:vAlign w:val="bottom"/>
            <w:hideMark/>
          </w:tcPr>
          <w:p w14:paraId="3007060D"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Haliaeetus </w:t>
            </w:r>
            <w:proofErr w:type="spellStart"/>
            <w:r w:rsidRPr="00503C8F">
              <w:rPr>
                <w:rFonts w:ascii="Aptos Narrow" w:eastAsia="Times New Roman" w:hAnsi="Aptos Narrow" w:cs="Times New Roman"/>
                <w:i/>
                <w:iCs/>
                <w:color w:val="000000"/>
                <w:kern w:val="0"/>
                <w:sz w:val="22"/>
                <w:szCs w:val="22"/>
                <w:lang w:eastAsia="en-UG"/>
                <w14:ligatures w14:val="none"/>
              </w:rPr>
              <w:t>vocifer</w:t>
            </w:r>
            <w:proofErr w:type="spellEnd"/>
          </w:p>
        </w:tc>
        <w:tc>
          <w:tcPr>
            <w:tcW w:w="1701" w:type="dxa"/>
            <w:tcBorders>
              <w:top w:val="nil"/>
              <w:left w:val="nil"/>
              <w:bottom w:val="nil"/>
              <w:right w:val="nil"/>
            </w:tcBorders>
            <w:noWrap/>
            <w:vAlign w:val="bottom"/>
            <w:hideMark/>
          </w:tcPr>
          <w:p w14:paraId="187FEB8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Accipitriformes</w:t>
            </w:r>
          </w:p>
        </w:tc>
        <w:tc>
          <w:tcPr>
            <w:tcW w:w="1737" w:type="dxa"/>
            <w:tcBorders>
              <w:top w:val="nil"/>
              <w:left w:val="nil"/>
              <w:bottom w:val="nil"/>
              <w:right w:val="nil"/>
            </w:tcBorders>
            <w:noWrap/>
            <w:vAlign w:val="bottom"/>
            <w:hideMark/>
          </w:tcPr>
          <w:p w14:paraId="7E7A71F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Accipitridae</w:t>
            </w:r>
          </w:p>
        </w:tc>
        <w:tc>
          <w:tcPr>
            <w:tcW w:w="1240" w:type="dxa"/>
            <w:tcBorders>
              <w:top w:val="nil"/>
              <w:left w:val="nil"/>
              <w:bottom w:val="nil"/>
              <w:right w:val="single" w:sz="8" w:space="0" w:color="auto"/>
            </w:tcBorders>
            <w:noWrap/>
            <w:vAlign w:val="bottom"/>
            <w:hideMark/>
          </w:tcPr>
          <w:p w14:paraId="3A7373E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73F502B" w14:textId="77777777" w:rsidTr="00FE04C6">
        <w:trPr>
          <w:trHeight w:val="300"/>
        </w:trPr>
        <w:tc>
          <w:tcPr>
            <w:tcW w:w="2576" w:type="dxa"/>
            <w:tcBorders>
              <w:top w:val="nil"/>
              <w:left w:val="single" w:sz="8" w:space="0" w:color="auto"/>
              <w:bottom w:val="nil"/>
              <w:right w:val="nil"/>
            </w:tcBorders>
            <w:noWrap/>
            <w:vAlign w:val="bottom"/>
            <w:hideMark/>
          </w:tcPr>
          <w:p w14:paraId="0456B51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Mourning Dove</w:t>
            </w:r>
          </w:p>
        </w:tc>
        <w:tc>
          <w:tcPr>
            <w:tcW w:w="2409" w:type="dxa"/>
            <w:tcBorders>
              <w:top w:val="nil"/>
              <w:left w:val="nil"/>
              <w:bottom w:val="nil"/>
              <w:right w:val="nil"/>
            </w:tcBorders>
            <w:noWrap/>
            <w:vAlign w:val="bottom"/>
            <w:hideMark/>
          </w:tcPr>
          <w:p w14:paraId="0D6E2447"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Streptopelia </w:t>
            </w:r>
            <w:proofErr w:type="spellStart"/>
            <w:r w:rsidRPr="00503C8F">
              <w:rPr>
                <w:rFonts w:ascii="Aptos Narrow" w:eastAsia="Times New Roman" w:hAnsi="Aptos Narrow" w:cs="Times New Roman"/>
                <w:i/>
                <w:iCs/>
                <w:color w:val="000000"/>
                <w:kern w:val="0"/>
                <w:sz w:val="22"/>
                <w:szCs w:val="22"/>
                <w:lang w:eastAsia="en-UG"/>
                <w14:ligatures w14:val="none"/>
              </w:rPr>
              <w:t>decipiens</w:t>
            </w:r>
            <w:proofErr w:type="spellEnd"/>
          </w:p>
        </w:tc>
        <w:tc>
          <w:tcPr>
            <w:tcW w:w="1701" w:type="dxa"/>
            <w:tcBorders>
              <w:top w:val="nil"/>
              <w:left w:val="nil"/>
              <w:bottom w:val="nil"/>
              <w:right w:val="nil"/>
            </w:tcBorders>
            <w:noWrap/>
            <w:vAlign w:val="bottom"/>
            <w:hideMark/>
          </w:tcPr>
          <w:p w14:paraId="5572610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Columbiformes</w:t>
            </w:r>
          </w:p>
        </w:tc>
        <w:tc>
          <w:tcPr>
            <w:tcW w:w="1737" w:type="dxa"/>
            <w:tcBorders>
              <w:top w:val="nil"/>
              <w:left w:val="nil"/>
              <w:bottom w:val="nil"/>
              <w:right w:val="nil"/>
            </w:tcBorders>
            <w:noWrap/>
            <w:vAlign w:val="bottom"/>
            <w:hideMark/>
          </w:tcPr>
          <w:p w14:paraId="2000397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Columbidae</w:t>
            </w:r>
          </w:p>
        </w:tc>
        <w:tc>
          <w:tcPr>
            <w:tcW w:w="1240" w:type="dxa"/>
            <w:tcBorders>
              <w:top w:val="nil"/>
              <w:left w:val="nil"/>
              <w:bottom w:val="nil"/>
              <w:right w:val="single" w:sz="8" w:space="0" w:color="auto"/>
            </w:tcBorders>
            <w:noWrap/>
            <w:vAlign w:val="bottom"/>
            <w:hideMark/>
          </w:tcPr>
          <w:p w14:paraId="43A90C0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2C4403D" w14:textId="77777777" w:rsidTr="00FE04C6">
        <w:trPr>
          <w:trHeight w:val="300"/>
        </w:trPr>
        <w:tc>
          <w:tcPr>
            <w:tcW w:w="2576" w:type="dxa"/>
            <w:tcBorders>
              <w:top w:val="nil"/>
              <w:left w:val="single" w:sz="8" w:space="0" w:color="auto"/>
              <w:bottom w:val="nil"/>
              <w:right w:val="nil"/>
            </w:tcBorders>
            <w:noWrap/>
            <w:vAlign w:val="bottom"/>
            <w:hideMark/>
          </w:tcPr>
          <w:p w14:paraId="62F3637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Pied Wagtail</w:t>
            </w:r>
          </w:p>
        </w:tc>
        <w:tc>
          <w:tcPr>
            <w:tcW w:w="2409" w:type="dxa"/>
            <w:tcBorders>
              <w:top w:val="nil"/>
              <w:left w:val="nil"/>
              <w:bottom w:val="nil"/>
              <w:right w:val="nil"/>
            </w:tcBorders>
            <w:noWrap/>
            <w:vAlign w:val="bottom"/>
            <w:hideMark/>
          </w:tcPr>
          <w:p w14:paraId="2E3C21B4"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Motacilla </w:t>
            </w:r>
            <w:proofErr w:type="spellStart"/>
            <w:r w:rsidRPr="00503C8F">
              <w:rPr>
                <w:rFonts w:ascii="Aptos Narrow" w:eastAsia="Times New Roman" w:hAnsi="Aptos Narrow" w:cs="Times New Roman"/>
                <w:i/>
                <w:iCs/>
                <w:color w:val="000000"/>
                <w:kern w:val="0"/>
                <w:sz w:val="22"/>
                <w:szCs w:val="22"/>
                <w:lang w:eastAsia="en-UG"/>
                <w14:ligatures w14:val="none"/>
              </w:rPr>
              <w:t>aguimp</w:t>
            </w:r>
            <w:proofErr w:type="spellEnd"/>
          </w:p>
        </w:tc>
        <w:tc>
          <w:tcPr>
            <w:tcW w:w="1701" w:type="dxa"/>
            <w:tcBorders>
              <w:top w:val="nil"/>
              <w:left w:val="nil"/>
              <w:bottom w:val="nil"/>
              <w:right w:val="nil"/>
            </w:tcBorders>
            <w:noWrap/>
            <w:vAlign w:val="bottom"/>
            <w:hideMark/>
          </w:tcPr>
          <w:p w14:paraId="53E5BCD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2F89BA9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Motacillidae</w:t>
            </w:r>
          </w:p>
        </w:tc>
        <w:tc>
          <w:tcPr>
            <w:tcW w:w="1240" w:type="dxa"/>
            <w:tcBorders>
              <w:top w:val="nil"/>
              <w:left w:val="nil"/>
              <w:bottom w:val="nil"/>
              <w:right w:val="single" w:sz="8" w:space="0" w:color="auto"/>
            </w:tcBorders>
            <w:noWrap/>
            <w:vAlign w:val="bottom"/>
            <w:hideMark/>
          </w:tcPr>
          <w:p w14:paraId="51C8788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3612A5B" w14:textId="77777777" w:rsidTr="00FE04C6">
        <w:trPr>
          <w:trHeight w:val="300"/>
        </w:trPr>
        <w:tc>
          <w:tcPr>
            <w:tcW w:w="2576" w:type="dxa"/>
            <w:tcBorders>
              <w:top w:val="nil"/>
              <w:left w:val="single" w:sz="8" w:space="0" w:color="auto"/>
              <w:bottom w:val="nil"/>
              <w:right w:val="nil"/>
            </w:tcBorders>
            <w:noWrap/>
            <w:vAlign w:val="bottom"/>
            <w:hideMark/>
          </w:tcPr>
          <w:p w14:paraId="0DE1274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Pipit</w:t>
            </w:r>
          </w:p>
        </w:tc>
        <w:tc>
          <w:tcPr>
            <w:tcW w:w="2409" w:type="dxa"/>
            <w:tcBorders>
              <w:top w:val="nil"/>
              <w:left w:val="nil"/>
              <w:bottom w:val="nil"/>
              <w:right w:val="nil"/>
            </w:tcBorders>
            <w:noWrap/>
            <w:vAlign w:val="bottom"/>
            <w:hideMark/>
          </w:tcPr>
          <w:p w14:paraId="11AD5EDC"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Anthus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cinnamomeus</w:t>
            </w:r>
            <w:proofErr w:type="spellEnd"/>
          </w:p>
        </w:tc>
        <w:tc>
          <w:tcPr>
            <w:tcW w:w="1701" w:type="dxa"/>
            <w:tcBorders>
              <w:top w:val="nil"/>
              <w:left w:val="nil"/>
              <w:bottom w:val="nil"/>
              <w:right w:val="nil"/>
            </w:tcBorders>
            <w:noWrap/>
            <w:vAlign w:val="bottom"/>
            <w:hideMark/>
          </w:tcPr>
          <w:p w14:paraId="431CE60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46B0842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Motacillidae</w:t>
            </w:r>
          </w:p>
        </w:tc>
        <w:tc>
          <w:tcPr>
            <w:tcW w:w="1240" w:type="dxa"/>
            <w:tcBorders>
              <w:top w:val="nil"/>
              <w:left w:val="nil"/>
              <w:bottom w:val="nil"/>
              <w:right w:val="single" w:sz="8" w:space="0" w:color="auto"/>
            </w:tcBorders>
            <w:noWrap/>
            <w:vAlign w:val="bottom"/>
            <w:hideMark/>
          </w:tcPr>
          <w:p w14:paraId="7CCB03E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EEA0D34" w14:textId="77777777" w:rsidTr="00FE04C6">
        <w:trPr>
          <w:trHeight w:val="300"/>
        </w:trPr>
        <w:tc>
          <w:tcPr>
            <w:tcW w:w="2576" w:type="dxa"/>
            <w:tcBorders>
              <w:top w:val="nil"/>
              <w:left w:val="single" w:sz="8" w:space="0" w:color="auto"/>
              <w:bottom w:val="nil"/>
              <w:right w:val="nil"/>
            </w:tcBorders>
            <w:noWrap/>
            <w:vAlign w:val="bottom"/>
            <w:hideMark/>
          </w:tcPr>
          <w:p w14:paraId="11A2A78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African Pygmy Falcon</w:t>
            </w:r>
          </w:p>
        </w:tc>
        <w:tc>
          <w:tcPr>
            <w:tcW w:w="2409" w:type="dxa"/>
            <w:tcBorders>
              <w:top w:val="nil"/>
              <w:left w:val="nil"/>
              <w:bottom w:val="nil"/>
              <w:right w:val="nil"/>
            </w:tcBorders>
            <w:noWrap/>
            <w:vAlign w:val="bottom"/>
            <w:hideMark/>
          </w:tcPr>
          <w:p w14:paraId="28017794"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Polihierax</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semitorquatus</w:t>
            </w:r>
            <w:proofErr w:type="spellEnd"/>
          </w:p>
        </w:tc>
        <w:tc>
          <w:tcPr>
            <w:tcW w:w="1701" w:type="dxa"/>
            <w:tcBorders>
              <w:top w:val="nil"/>
              <w:left w:val="nil"/>
              <w:bottom w:val="nil"/>
              <w:right w:val="nil"/>
            </w:tcBorders>
            <w:noWrap/>
            <w:vAlign w:val="bottom"/>
            <w:hideMark/>
          </w:tcPr>
          <w:p w14:paraId="5B552F9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Falconiformes</w:t>
            </w:r>
          </w:p>
        </w:tc>
        <w:tc>
          <w:tcPr>
            <w:tcW w:w="1737" w:type="dxa"/>
            <w:tcBorders>
              <w:top w:val="nil"/>
              <w:left w:val="nil"/>
              <w:bottom w:val="nil"/>
              <w:right w:val="nil"/>
            </w:tcBorders>
            <w:noWrap/>
            <w:vAlign w:val="bottom"/>
            <w:hideMark/>
          </w:tcPr>
          <w:p w14:paraId="6E0EE6D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Falconidae</w:t>
            </w:r>
          </w:p>
        </w:tc>
        <w:tc>
          <w:tcPr>
            <w:tcW w:w="1240" w:type="dxa"/>
            <w:tcBorders>
              <w:top w:val="nil"/>
              <w:left w:val="nil"/>
              <w:bottom w:val="nil"/>
              <w:right w:val="single" w:sz="8" w:space="0" w:color="auto"/>
            </w:tcBorders>
            <w:noWrap/>
            <w:vAlign w:val="bottom"/>
            <w:hideMark/>
          </w:tcPr>
          <w:p w14:paraId="4CBA375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134C1C3" w14:textId="77777777" w:rsidTr="00FE04C6">
        <w:trPr>
          <w:trHeight w:val="300"/>
        </w:trPr>
        <w:tc>
          <w:tcPr>
            <w:tcW w:w="2576" w:type="dxa"/>
            <w:tcBorders>
              <w:top w:val="nil"/>
              <w:left w:val="single" w:sz="8" w:space="0" w:color="auto"/>
              <w:bottom w:val="nil"/>
              <w:right w:val="nil"/>
            </w:tcBorders>
            <w:noWrap/>
            <w:vAlign w:val="bottom"/>
            <w:hideMark/>
          </w:tcPr>
          <w:p w14:paraId="14093C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Alpine Swift</w:t>
            </w:r>
          </w:p>
        </w:tc>
        <w:tc>
          <w:tcPr>
            <w:tcW w:w="2409" w:type="dxa"/>
            <w:tcBorders>
              <w:top w:val="nil"/>
              <w:left w:val="nil"/>
              <w:bottom w:val="nil"/>
              <w:right w:val="nil"/>
            </w:tcBorders>
            <w:noWrap/>
            <w:vAlign w:val="bottom"/>
            <w:hideMark/>
          </w:tcPr>
          <w:p w14:paraId="415E7A28"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Tachymarptis</w:t>
            </w:r>
            <w:proofErr w:type="spellEnd"/>
            <w:r w:rsidRPr="00503C8F">
              <w:rPr>
                <w:rFonts w:ascii="Aptos Narrow" w:eastAsia="Times New Roman" w:hAnsi="Aptos Narrow" w:cs="Times New Roman"/>
                <w:i/>
                <w:iCs/>
                <w:color w:val="000000"/>
                <w:kern w:val="0"/>
                <w:sz w:val="22"/>
                <w:szCs w:val="22"/>
                <w:lang w:eastAsia="en-UG"/>
                <w14:ligatures w14:val="none"/>
              </w:rPr>
              <w:t xml:space="preserve"> melba</w:t>
            </w:r>
          </w:p>
        </w:tc>
        <w:tc>
          <w:tcPr>
            <w:tcW w:w="1701" w:type="dxa"/>
            <w:tcBorders>
              <w:top w:val="nil"/>
              <w:left w:val="nil"/>
              <w:bottom w:val="nil"/>
              <w:right w:val="nil"/>
            </w:tcBorders>
            <w:noWrap/>
            <w:vAlign w:val="bottom"/>
            <w:hideMark/>
          </w:tcPr>
          <w:p w14:paraId="6081225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Apodiformes</w:t>
            </w:r>
          </w:p>
        </w:tc>
        <w:tc>
          <w:tcPr>
            <w:tcW w:w="1737" w:type="dxa"/>
            <w:tcBorders>
              <w:top w:val="nil"/>
              <w:left w:val="nil"/>
              <w:bottom w:val="nil"/>
              <w:right w:val="nil"/>
            </w:tcBorders>
            <w:noWrap/>
            <w:vAlign w:val="bottom"/>
            <w:hideMark/>
          </w:tcPr>
          <w:p w14:paraId="550FBE0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Apodidae</w:t>
            </w:r>
          </w:p>
        </w:tc>
        <w:tc>
          <w:tcPr>
            <w:tcW w:w="1240" w:type="dxa"/>
            <w:tcBorders>
              <w:top w:val="nil"/>
              <w:left w:val="nil"/>
              <w:bottom w:val="nil"/>
              <w:right w:val="single" w:sz="8" w:space="0" w:color="auto"/>
            </w:tcBorders>
            <w:noWrap/>
            <w:vAlign w:val="bottom"/>
            <w:hideMark/>
          </w:tcPr>
          <w:p w14:paraId="57F9B22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Migratory</w:t>
            </w:r>
          </w:p>
        </w:tc>
      </w:tr>
      <w:tr w:rsidR="00503C8F" w:rsidRPr="00503C8F" w14:paraId="451B4665" w14:textId="77777777" w:rsidTr="00FE04C6">
        <w:trPr>
          <w:trHeight w:val="300"/>
        </w:trPr>
        <w:tc>
          <w:tcPr>
            <w:tcW w:w="2576" w:type="dxa"/>
            <w:tcBorders>
              <w:top w:val="nil"/>
              <w:left w:val="single" w:sz="8" w:space="0" w:color="auto"/>
              <w:bottom w:val="nil"/>
              <w:right w:val="nil"/>
            </w:tcBorders>
            <w:noWrap/>
            <w:vAlign w:val="bottom"/>
            <w:hideMark/>
          </w:tcPr>
          <w:p w14:paraId="7FFA1AC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Black-Billed Wood Dove</w:t>
            </w:r>
          </w:p>
        </w:tc>
        <w:tc>
          <w:tcPr>
            <w:tcW w:w="2409" w:type="dxa"/>
            <w:tcBorders>
              <w:top w:val="nil"/>
              <w:left w:val="nil"/>
              <w:bottom w:val="nil"/>
              <w:right w:val="nil"/>
            </w:tcBorders>
            <w:noWrap/>
            <w:vAlign w:val="bottom"/>
            <w:hideMark/>
          </w:tcPr>
          <w:p w14:paraId="38E1FBF7"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Turtur</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abyssinicus</w:t>
            </w:r>
            <w:proofErr w:type="spellEnd"/>
          </w:p>
        </w:tc>
        <w:tc>
          <w:tcPr>
            <w:tcW w:w="1701" w:type="dxa"/>
            <w:tcBorders>
              <w:top w:val="nil"/>
              <w:left w:val="nil"/>
              <w:bottom w:val="nil"/>
              <w:right w:val="nil"/>
            </w:tcBorders>
            <w:noWrap/>
            <w:vAlign w:val="bottom"/>
            <w:hideMark/>
          </w:tcPr>
          <w:p w14:paraId="508C0B1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Columbiformes</w:t>
            </w:r>
          </w:p>
        </w:tc>
        <w:tc>
          <w:tcPr>
            <w:tcW w:w="1737" w:type="dxa"/>
            <w:tcBorders>
              <w:top w:val="nil"/>
              <w:left w:val="nil"/>
              <w:bottom w:val="nil"/>
              <w:right w:val="nil"/>
            </w:tcBorders>
            <w:noWrap/>
            <w:vAlign w:val="bottom"/>
            <w:hideMark/>
          </w:tcPr>
          <w:p w14:paraId="2791914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Columbidae</w:t>
            </w:r>
          </w:p>
        </w:tc>
        <w:tc>
          <w:tcPr>
            <w:tcW w:w="1240" w:type="dxa"/>
            <w:tcBorders>
              <w:top w:val="nil"/>
              <w:left w:val="nil"/>
              <w:bottom w:val="nil"/>
              <w:right w:val="single" w:sz="8" w:space="0" w:color="auto"/>
            </w:tcBorders>
            <w:noWrap/>
            <w:vAlign w:val="bottom"/>
            <w:hideMark/>
          </w:tcPr>
          <w:p w14:paraId="167FEFB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56912E88" w14:textId="77777777" w:rsidTr="00FE04C6">
        <w:trPr>
          <w:trHeight w:val="300"/>
        </w:trPr>
        <w:tc>
          <w:tcPr>
            <w:tcW w:w="2576" w:type="dxa"/>
            <w:tcBorders>
              <w:top w:val="nil"/>
              <w:left w:val="single" w:sz="8" w:space="0" w:color="auto"/>
              <w:bottom w:val="nil"/>
              <w:right w:val="nil"/>
            </w:tcBorders>
            <w:noWrap/>
            <w:vAlign w:val="bottom"/>
            <w:hideMark/>
          </w:tcPr>
          <w:p w14:paraId="42687C8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 Kite</w:t>
            </w:r>
          </w:p>
        </w:tc>
        <w:tc>
          <w:tcPr>
            <w:tcW w:w="2409" w:type="dxa"/>
            <w:tcBorders>
              <w:top w:val="nil"/>
              <w:left w:val="nil"/>
              <w:bottom w:val="nil"/>
              <w:right w:val="nil"/>
            </w:tcBorders>
            <w:noWrap/>
            <w:vAlign w:val="bottom"/>
            <w:hideMark/>
          </w:tcPr>
          <w:p w14:paraId="3D7D960A"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Milvus migrans</w:t>
            </w:r>
          </w:p>
        </w:tc>
        <w:tc>
          <w:tcPr>
            <w:tcW w:w="1701" w:type="dxa"/>
            <w:tcBorders>
              <w:top w:val="nil"/>
              <w:left w:val="nil"/>
              <w:bottom w:val="nil"/>
              <w:right w:val="nil"/>
            </w:tcBorders>
            <w:noWrap/>
            <w:vAlign w:val="bottom"/>
            <w:hideMark/>
          </w:tcPr>
          <w:p w14:paraId="15F1DF6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Accipitriformes</w:t>
            </w:r>
          </w:p>
        </w:tc>
        <w:tc>
          <w:tcPr>
            <w:tcW w:w="1737" w:type="dxa"/>
            <w:tcBorders>
              <w:top w:val="nil"/>
              <w:left w:val="nil"/>
              <w:bottom w:val="nil"/>
              <w:right w:val="nil"/>
            </w:tcBorders>
            <w:noWrap/>
            <w:vAlign w:val="bottom"/>
            <w:hideMark/>
          </w:tcPr>
          <w:p w14:paraId="7B14C0E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Accipitridae</w:t>
            </w:r>
          </w:p>
        </w:tc>
        <w:tc>
          <w:tcPr>
            <w:tcW w:w="1240" w:type="dxa"/>
            <w:tcBorders>
              <w:top w:val="nil"/>
              <w:left w:val="nil"/>
              <w:bottom w:val="nil"/>
              <w:right w:val="single" w:sz="8" w:space="0" w:color="auto"/>
            </w:tcBorders>
            <w:noWrap/>
            <w:vAlign w:val="bottom"/>
            <w:hideMark/>
          </w:tcPr>
          <w:p w14:paraId="6639E84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M/R</w:t>
            </w:r>
          </w:p>
        </w:tc>
      </w:tr>
      <w:tr w:rsidR="00503C8F" w:rsidRPr="00503C8F" w14:paraId="1F2ECD4F" w14:textId="77777777" w:rsidTr="00FE04C6">
        <w:trPr>
          <w:trHeight w:val="300"/>
        </w:trPr>
        <w:tc>
          <w:tcPr>
            <w:tcW w:w="2576" w:type="dxa"/>
            <w:tcBorders>
              <w:top w:val="nil"/>
              <w:left w:val="single" w:sz="8" w:space="0" w:color="auto"/>
              <w:bottom w:val="nil"/>
              <w:right w:val="nil"/>
            </w:tcBorders>
            <w:noWrap/>
            <w:vAlign w:val="bottom"/>
            <w:hideMark/>
          </w:tcPr>
          <w:p w14:paraId="1AB2F47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Black-Headed Heron</w:t>
            </w:r>
          </w:p>
        </w:tc>
        <w:tc>
          <w:tcPr>
            <w:tcW w:w="2409" w:type="dxa"/>
            <w:tcBorders>
              <w:top w:val="nil"/>
              <w:left w:val="nil"/>
              <w:bottom w:val="nil"/>
              <w:right w:val="nil"/>
            </w:tcBorders>
            <w:noWrap/>
            <w:vAlign w:val="bottom"/>
            <w:hideMark/>
          </w:tcPr>
          <w:p w14:paraId="5E5969FF"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Ardea melanocephala</w:t>
            </w:r>
          </w:p>
        </w:tc>
        <w:tc>
          <w:tcPr>
            <w:tcW w:w="1701" w:type="dxa"/>
            <w:tcBorders>
              <w:top w:val="nil"/>
              <w:left w:val="nil"/>
              <w:bottom w:val="nil"/>
              <w:right w:val="nil"/>
            </w:tcBorders>
            <w:noWrap/>
            <w:vAlign w:val="bottom"/>
            <w:hideMark/>
          </w:tcPr>
          <w:p w14:paraId="274443A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Pelecaniformes</w:t>
            </w:r>
          </w:p>
        </w:tc>
        <w:tc>
          <w:tcPr>
            <w:tcW w:w="1737" w:type="dxa"/>
            <w:tcBorders>
              <w:top w:val="nil"/>
              <w:left w:val="nil"/>
              <w:bottom w:val="nil"/>
              <w:right w:val="nil"/>
            </w:tcBorders>
            <w:noWrap/>
            <w:vAlign w:val="bottom"/>
            <w:hideMark/>
          </w:tcPr>
          <w:p w14:paraId="00E3A28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Ardeidae</w:t>
            </w:r>
          </w:p>
        </w:tc>
        <w:tc>
          <w:tcPr>
            <w:tcW w:w="1240" w:type="dxa"/>
            <w:tcBorders>
              <w:top w:val="nil"/>
              <w:left w:val="nil"/>
              <w:bottom w:val="nil"/>
              <w:right w:val="single" w:sz="8" w:space="0" w:color="auto"/>
            </w:tcBorders>
            <w:noWrap/>
            <w:vAlign w:val="bottom"/>
            <w:hideMark/>
          </w:tcPr>
          <w:p w14:paraId="37DFC90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A4ED3C9" w14:textId="77777777" w:rsidTr="00FE04C6">
        <w:trPr>
          <w:trHeight w:val="300"/>
        </w:trPr>
        <w:tc>
          <w:tcPr>
            <w:tcW w:w="2576" w:type="dxa"/>
            <w:tcBorders>
              <w:top w:val="nil"/>
              <w:left w:val="single" w:sz="8" w:space="0" w:color="auto"/>
              <w:bottom w:val="nil"/>
              <w:right w:val="nil"/>
            </w:tcBorders>
            <w:noWrap/>
            <w:vAlign w:val="bottom"/>
            <w:hideMark/>
          </w:tcPr>
          <w:p w14:paraId="6187198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Black-Headed Weaver</w:t>
            </w:r>
          </w:p>
        </w:tc>
        <w:tc>
          <w:tcPr>
            <w:tcW w:w="2409" w:type="dxa"/>
            <w:tcBorders>
              <w:top w:val="nil"/>
              <w:left w:val="nil"/>
              <w:bottom w:val="nil"/>
              <w:right w:val="nil"/>
            </w:tcBorders>
            <w:noWrap/>
            <w:vAlign w:val="bottom"/>
            <w:hideMark/>
          </w:tcPr>
          <w:p w14:paraId="16EA407C"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Ploceus melanocephalus</w:t>
            </w:r>
          </w:p>
        </w:tc>
        <w:tc>
          <w:tcPr>
            <w:tcW w:w="1701" w:type="dxa"/>
            <w:tcBorders>
              <w:top w:val="nil"/>
              <w:left w:val="nil"/>
              <w:bottom w:val="nil"/>
              <w:right w:val="nil"/>
            </w:tcBorders>
            <w:noWrap/>
            <w:vAlign w:val="bottom"/>
            <w:hideMark/>
          </w:tcPr>
          <w:p w14:paraId="33B887A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4937CFE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Ploceidae</w:t>
            </w:r>
          </w:p>
        </w:tc>
        <w:tc>
          <w:tcPr>
            <w:tcW w:w="1240" w:type="dxa"/>
            <w:tcBorders>
              <w:top w:val="nil"/>
              <w:left w:val="nil"/>
              <w:bottom w:val="nil"/>
              <w:right w:val="single" w:sz="8" w:space="0" w:color="auto"/>
            </w:tcBorders>
            <w:noWrap/>
            <w:vAlign w:val="bottom"/>
            <w:hideMark/>
          </w:tcPr>
          <w:p w14:paraId="7D2FB56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6A3CF866" w14:textId="77777777" w:rsidTr="00FE04C6">
        <w:trPr>
          <w:trHeight w:val="300"/>
        </w:trPr>
        <w:tc>
          <w:tcPr>
            <w:tcW w:w="2576" w:type="dxa"/>
            <w:tcBorders>
              <w:top w:val="nil"/>
              <w:left w:val="single" w:sz="8" w:space="0" w:color="auto"/>
              <w:bottom w:val="nil"/>
              <w:right w:val="nil"/>
            </w:tcBorders>
            <w:noWrap/>
            <w:vAlign w:val="bottom"/>
            <w:hideMark/>
          </w:tcPr>
          <w:p w14:paraId="2D1F95A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Black-Headed Lapwing</w:t>
            </w:r>
          </w:p>
        </w:tc>
        <w:tc>
          <w:tcPr>
            <w:tcW w:w="2409" w:type="dxa"/>
            <w:tcBorders>
              <w:top w:val="nil"/>
              <w:left w:val="nil"/>
              <w:bottom w:val="nil"/>
              <w:right w:val="nil"/>
            </w:tcBorders>
            <w:noWrap/>
            <w:vAlign w:val="bottom"/>
            <w:hideMark/>
          </w:tcPr>
          <w:p w14:paraId="2FBD9E2F"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Vanellus </w:t>
            </w:r>
            <w:proofErr w:type="spellStart"/>
            <w:r w:rsidRPr="00503C8F">
              <w:rPr>
                <w:rFonts w:ascii="Aptos Narrow" w:eastAsia="Times New Roman" w:hAnsi="Aptos Narrow" w:cs="Times New Roman"/>
                <w:i/>
                <w:iCs/>
                <w:color w:val="000000"/>
                <w:kern w:val="0"/>
                <w:sz w:val="22"/>
                <w:szCs w:val="22"/>
                <w:lang w:eastAsia="en-UG"/>
                <w14:ligatures w14:val="none"/>
              </w:rPr>
              <w:t>tectus</w:t>
            </w:r>
            <w:proofErr w:type="spellEnd"/>
          </w:p>
        </w:tc>
        <w:tc>
          <w:tcPr>
            <w:tcW w:w="1701" w:type="dxa"/>
            <w:tcBorders>
              <w:top w:val="nil"/>
              <w:left w:val="nil"/>
              <w:bottom w:val="nil"/>
              <w:right w:val="nil"/>
            </w:tcBorders>
            <w:noWrap/>
            <w:vAlign w:val="bottom"/>
            <w:hideMark/>
          </w:tcPr>
          <w:p w14:paraId="186A3B7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Charadriiformes</w:t>
            </w:r>
          </w:p>
        </w:tc>
        <w:tc>
          <w:tcPr>
            <w:tcW w:w="1737" w:type="dxa"/>
            <w:tcBorders>
              <w:top w:val="nil"/>
              <w:left w:val="nil"/>
              <w:bottom w:val="nil"/>
              <w:right w:val="nil"/>
            </w:tcBorders>
            <w:noWrap/>
            <w:vAlign w:val="bottom"/>
            <w:hideMark/>
          </w:tcPr>
          <w:p w14:paraId="3E789F5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Charadriidae</w:t>
            </w:r>
          </w:p>
        </w:tc>
        <w:tc>
          <w:tcPr>
            <w:tcW w:w="1240" w:type="dxa"/>
            <w:tcBorders>
              <w:top w:val="nil"/>
              <w:left w:val="nil"/>
              <w:bottom w:val="nil"/>
              <w:right w:val="single" w:sz="8" w:space="0" w:color="auto"/>
            </w:tcBorders>
            <w:noWrap/>
            <w:vAlign w:val="bottom"/>
            <w:hideMark/>
          </w:tcPr>
          <w:p w14:paraId="3484EB2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5D2F4EFF" w14:textId="77777777" w:rsidTr="00FE04C6">
        <w:trPr>
          <w:trHeight w:val="300"/>
        </w:trPr>
        <w:tc>
          <w:tcPr>
            <w:tcW w:w="2576" w:type="dxa"/>
            <w:tcBorders>
              <w:top w:val="nil"/>
              <w:left w:val="single" w:sz="8" w:space="0" w:color="auto"/>
              <w:bottom w:val="nil"/>
              <w:right w:val="nil"/>
            </w:tcBorders>
            <w:noWrap/>
            <w:vAlign w:val="bottom"/>
            <w:hideMark/>
          </w:tcPr>
          <w:p w14:paraId="40124FB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Black-Winged Red Bishop</w:t>
            </w:r>
          </w:p>
        </w:tc>
        <w:tc>
          <w:tcPr>
            <w:tcW w:w="2409" w:type="dxa"/>
            <w:tcBorders>
              <w:top w:val="nil"/>
              <w:left w:val="nil"/>
              <w:bottom w:val="nil"/>
              <w:right w:val="nil"/>
            </w:tcBorders>
            <w:noWrap/>
            <w:vAlign w:val="bottom"/>
            <w:hideMark/>
          </w:tcPr>
          <w:p w14:paraId="198950EA"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Euplectes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hordeaceus</w:t>
            </w:r>
            <w:proofErr w:type="spellEnd"/>
          </w:p>
        </w:tc>
        <w:tc>
          <w:tcPr>
            <w:tcW w:w="1701" w:type="dxa"/>
            <w:tcBorders>
              <w:top w:val="nil"/>
              <w:left w:val="nil"/>
              <w:bottom w:val="nil"/>
              <w:right w:val="nil"/>
            </w:tcBorders>
            <w:noWrap/>
            <w:vAlign w:val="bottom"/>
            <w:hideMark/>
          </w:tcPr>
          <w:p w14:paraId="43F1D94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3029627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Ploceidae</w:t>
            </w:r>
          </w:p>
        </w:tc>
        <w:tc>
          <w:tcPr>
            <w:tcW w:w="1240" w:type="dxa"/>
            <w:tcBorders>
              <w:top w:val="nil"/>
              <w:left w:val="nil"/>
              <w:bottom w:val="nil"/>
              <w:right w:val="single" w:sz="8" w:space="0" w:color="auto"/>
            </w:tcBorders>
            <w:noWrap/>
            <w:vAlign w:val="bottom"/>
            <w:hideMark/>
          </w:tcPr>
          <w:p w14:paraId="3EB2673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093C7422" w14:textId="77777777" w:rsidTr="00FE04C6">
        <w:trPr>
          <w:trHeight w:val="300"/>
        </w:trPr>
        <w:tc>
          <w:tcPr>
            <w:tcW w:w="2576" w:type="dxa"/>
            <w:tcBorders>
              <w:top w:val="nil"/>
              <w:left w:val="single" w:sz="8" w:space="0" w:color="auto"/>
              <w:bottom w:val="nil"/>
              <w:right w:val="nil"/>
            </w:tcBorders>
            <w:noWrap/>
            <w:vAlign w:val="bottom"/>
            <w:hideMark/>
          </w:tcPr>
          <w:p w14:paraId="7AF6838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Black-Winged Stilt</w:t>
            </w:r>
          </w:p>
        </w:tc>
        <w:tc>
          <w:tcPr>
            <w:tcW w:w="2409" w:type="dxa"/>
            <w:tcBorders>
              <w:top w:val="nil"/>
              <w:left w:val="nil"/>
              <w:bottom w:val="nil"/>
              <w:right w:val="nil"/>
            </w:tcBorders>
            <w:noWrap/>
            <w:vAlign w:val="bottom"/>
            <w:hideMark/>
          </w:tcPr>
          <w:p w14:paraId="5E2175D0"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Himantopus </w:t>
            </w:r>
            <w:proofErr w:type="spellStart"/>
            <w:r w:rsidRPr="00503C8F">
              <w:rPr>
                <w:rFonts w:ascii="Aptos Narrow" w:eastAsia="Times New Roman" w:hAnsi="Aptos Narrow" w:cs="Times New Roman"/>
                <w:i/>
                <w:iCs/>
                <w:color w:val="000000"/>
                <w:kern w:val="0"/>
                <w:sz w:val="22"/>
                <w:szCs w:val="22"/>
                <w:lang w:eastAsia="en-UG"/>
                <w14:ligatures w14:val="none"/>
              </w:rPr>
              <w:t>himantopus</w:t>
            </w:r>
            <w:proofErr w:type="spellEnd"/>
          </w:p>
        </w:tc>
        <w:tc>
          <w:tcPr>
            <w:tcW w:w="1701" w:type="dxa"/>
            <w:tcBorders>
              <w:top w:val="nil"/>
              <w:left w:val="nil"/>
              <w:bottom w:val="nil"/>
              <w:right w:val="nil"/>
            </w:tcBorders>
            <w:noWrap/>
            <w:vAlign w:val="bottom"/>
            <w:hideMark/>
          </w:tcPr>
          <w:p w14:paraId="44B192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Charadriiformes</w:t>
            </w:r>
          </w:p>
        </w:tc>
        <w:tc>
          <w:tcPr>
            <w:tcW w:w="1737" w:type="dxa"/>
            <w:tcBorders>
              <w:top w:val="nil"/>
              <w:left w:val="nil"/>
              <w:bottom w:val="nil"/>
              <w:right w:val="nil"/>
            </w:tcBorders>
            <w:noWrap/>
            <w:vAlign w:val="bottom"/>
            <w:hideMark/>
          </w:tcPr>
          <w:p w14:paraId="6B49DA6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Recurvirostridae</w:t>
            </w:r>
          </w:p>
        </w:tc>
        <w:tc>
          <w:tcPr>
            <w:tcW w:w="1240" w:type="dxa"/>
            <w:tcBorders>
              <w:top w:val="nil"/>
              <w:left w:val="nil"/>
              <w:bottom w:val="nil"/>
              <w:right w:val="single" w:sz="8" w:space="0" w:color="auto"/>
            </w:tcBorders>
            <w:noWrap/>
            <w:vAlign w:val="bottom"/>
            <w:hideMark/>
          </w:tcPr>
          <w:p w14:paraId="0B4C4D4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Migratory</w:t>
            </w:r>
          </w:p>
        </w:tc>
      </w:tr>
      <w:tr w:rsidR="00503C8F" w:rsidRPr="00503C8F" w14:paraId="0B0DB923" w14:textId="77777777" w:rsidTr="00FE04C6">
        <w:trPr>
          <w:trHeight w:val="300"/>
        </w:trPr>
        <w:tc>
          <w:tcPr>
            <w:tcW w:w="2576" w:type="dxa"/>
            <w:tcBorders>
              <w:top w:val="nil"/>
              <w:left w:val="single" w:sz="8" w:space="0" w:color="auto"/>
              <w:bottom w:val="nil"/>
              <w:right w:val="nil"/>
            </w:tcBorders>
            <w:noWrap/>
            <w:vAlign w:val="bottom"/>
            <w:hideMark/>
          </w:tcPr>
          <w:p w14:paraId="6F3FF4B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Brown Parrot</w:t>
            </w:r>
          </w:p>
        </w:tc>
        <w:tc>
          <w:tcPr>
            <w:tcW w:w="2409" w:type="dxa"/>
            <w:tcBorders>
              <w:top w:val="nil"/>
              <w:left w:val="nil"/>
              <w:bottom w:val="nil"/>
              <w:right w:val="nil"/>
            </w:tcBorders>
            <w:noWrap/>
            <w:vAlign w:val="bottom"/>
            <w:hideMark/>
          </w:tcPr>
          <w:p w14:paraId="039B4149"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Poicephalus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meyeri</w:t>
            </w:r>
            <w:proofErr w:type="spellEnd"/>
          </w:p>
        </w:tc>
        <w:tc>
          <w:tcPr>
            <w:tcW w:w="1701" w:type="dxa"/>
            <w:tcBorders>
              <w:top w:val="nil"/>
              <w:left w:val="nil"/>
              <w:bottom w:val="nil"/>
              <w:right w:val="nil"/>
            </w:tcBorders>
            <w:noWrap/>
            <w:vAlign w:val="bottom"/>
            <w:hideMark/>
          </w:tcPr>
          <w:p w14:paraId="7624414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Psittaciformes</w:t>
            </w:r>
          </w:p>
        </w:tc>
        <w:tc>
          <w:tcPr>
            <w:tcW w:w="1737" w:type="dxa"/>
            <w:tcBorders>
              <w:top w:val="nil"/>
              <w:left w:val="nil"/>
              <w:bottom w:val="nil"/>
              <w:right w:val="nil"/>
            </w:tcBorders>
            <w:noWrap/>
            <w:vAlign w:val="bottom"/>
            <w:hideMark/>
          </w:tcPr>
          <w:p w14:paraId="67E9C7C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Psittacidae</w:t>
            </w:r>
          </w:p>
        </w:tc>
        <w:tc>
          <w:tcPr>
            <w:tcW w:w="1240" w:type="dxa"/>
            <w:tcBorders>
              <w:top w:val="nil"/>
              <w:left w:val="nil"/>
              <w:bottom w:val="nil"/>
              <w:right w:val="single" w:sz="8" w:space="0" w:color="auto"/>
            </w:tcBorders>
            <w:noWrap/>
            <w:vAlign w:val="bottom"/>
            <w:hideMark/>
          </w:tcPr>
          <w:p w14:paraId="0EA27FC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9736ED3" w14:textId="77777777" w:rsidTr="00FE04C6">
        <w:trPr>
          <w:trHeight w:val="300"/>
        </w:trPr>
        <w:tc>
          <w:tcPr>
            <w:tcW w:w="2576" w:type="dxa"/>
            <w:tcBorders>
              <w:top w:val="nil"/>
              <w:left w:val="single" w:sz="8" w:space="0" w:color="auto"/>
              <w:bottom w:val="nil"/>
              <w:right w:val="nil"/>
            </w:tcBorders>
            <w:noWrap/>
            <w:vAlign w:val="bottom"/>
            <w:hideMark/>
          </w:tcPr>
          <w:p w14:paraId="2884292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Common Bulbul</w:t>
            </w:r>
          </w:p>
        </w:tc>
        <w:tc>
          <w:tcPr>
            <w:tcW w:w="2409" w:type="dxa"/>
            <w:tcBorders>
              <w:top w:val="nil"/>
              <w:left w:val="nil"/>
              <w:bottom w:val="nil"/>
              <w:right w:val="nil"/>
            </w:tcBorders>
            <w:noWrap/>
            <w:vAlign w:val="bottom"/>
            <w:hideMark/>
          </w:tcPr>
          <w:p w14:paraId="712B111C"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Pycnonotus barbatus</w:t>
            </w:r>
          </w:p>
        </w:tc>
        <w:tc>
          <w:tcPr>
            <w:tcW w:w="1701" w:type="dxa"/>
            <w:tcBorders>
              <w:top w:val="nil"/>
              <w:left w:val="nil"/>
              <w:bottom w:val="nil"/>
              <w:right w:val="nil"/>
            </w:tcBorders>
            <w:noWrap/>
            <w:vAlign w:val="bottom"/>
            <w:hideMark/>
          </w:tcPr>
          <w:p w14:paraId="1C3C408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4E836CE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Pycnonotidae</w:t>
            </w:r>
          </w:p>
        </w:tc>
        <w:tc>
          <w:tcPr>
            <w:tcW w:w="1240" w:type="dxa"/>
            <w:tcBorders>
              <w:top w:val="nil"/>
              <w:left w:val="nil"/>
              <w:bottom w:val="nil"/>
              <w:right w:val="single" w:sz="8" w:space="0" w:color="auto"/>
            </w:tcBorders>
            <w:noWrap/>
            <w:vAlign w:val="bottom"/>
            <w:hideMark/>
          </w:tcPr>
          <w:p w14:paraId="22F5C42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374608AF" w14:textId="77777777" w:rsidTr="00FE04C6">
        <w:trPr>
          <w:trHeight w:val="300"/>
        </w:trPr>
        <w:tc>
          <w:tcPr>
            <w:tcW w:w="2576" w:type="dxa"/>
            <w:tcBorders>
              <w:top w:val="nil"/>
              <w:left w:val="single" w:sz="8" w:space="0" w:color="auto"/>
              <w:bottom w:val="nil"/>
              <w:right w:val="nil"/>
            </w:tcBorders>
            <w:noWrap/>
            <w:vAlign w:val="bottom"/>
            <w:hideMark/>
          </w:tcPr>
          <w:p w14:paraId="6C6F80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Ethiopian Swallow</w:t>
            </w:r>
          </w:p>
        </w:tc>
        <w:tc>
          <w:tcPr>
            <w:tcW w:w="2409" w:type="dxa"/>
            <w:tcBorders>
              <w:top w:val="nil"/>
              <w:left w:val="nil"/>
              <w:bottom w:val="nil"/>
              <w:right w:val="nil"/>
            </w:tcBorders>
            <w:noWrap/>
            <w:vAlign w:val="bottom"/>
            <w:hideMark/>
          </w:tcPr>
          <w:p w14:paraId="0C97EACC"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Hirundo aethiopica</w:t>
            </w:r>
          </w:p>
        </w:tc>
        <w:tc>
          <w:tcPr>
            <w:tcW w:w="1701" w:type="dxa"/>
            <w:tcBorders>
              <w:top w:val="nil"/>
              <w:left w:val="nil"/>
              <w:bottom w:val="nil"/>
              <w:right w:val="nil"/>
            </w:tcBorders>
            <w:noWrap/>
            <w:vAlign w:val="bottom"/>
            <w:hideMark/>
          </w:tcPr>
          <w:p w14:paraId="3B175BF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0A2FF3F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Hirundinidae</w:t>
            </w:r>
          </w:p>
        </w:tc>
        <w:tc>
          <w:tcPr>
            <w:tcW w:w="1240" w:type="dxa"/>
            <w:tcBorders>
              <w:top w:val="nil"/>
              <w:left w:val="nil"/>
              <w:bottom w:val="nil"/>
              <w:right w:val="single" w:sz="8" w:space="0" w:color="auto"/>
            </w:tcBorders>
            <w:noWrap/>
            <w:vAlign w:val="bottom"/>
            <w:hideMark/>
          </w:tcPr>
          <w:p w14:paraId="6CB001E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E789A4F" w14:textId="77777777" w:rsidTr="00FE04C6">
        <w:trPr>
          <w:trHeight w:val="300"/>
        </w:trPr>
        <w:tc>
          <w:tcPr>
            <w:tcW w:w="2576" w:type="dxa"/>
            <w:tcBorders>
              <w:top w:val="nil"/>
              <w:left w:val="single" w:sz="8" w:space="0" w:color="auto"/>
              <w:bottom w:val="nil"/>
              <w:right w:val="nil"/>
            </w:tcBorders>
            <w:noWrap/>
            <w:vAlign w:val="bottom"/>
            <w:hideMark/>
          </w:tcPr>
          <w:p w14:paraId="14C7EE8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Eurasian Swift</w:t>
            </w:r>
          </w:p>
        </w:tc>
        <w:tc>
          <w:tcPr>
            <w:tcW w:w="2409" w:type="dxa"/>
            <w:tcBorders>
              <w:top w:val="nil"/>
              <w:left w:val="nil"/>
              <w:bottom w:val="nil"/>
              <w:right w:val="nil"/>
            </w:tcBorders>
            <w:noWrap/>
            <w:vAlign w:val="bottom"/>
            <w:hideMark/>
          </w:tcPr>
          <w:p w14:paraId="5516796C"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Apus </w:t>
            </w:r>
            <w:proofErr w:type="spellStart"/>
            <w:r w:rsidRPr="00503C8F">
              <w:rPr>
                <w:rFonts w:ascii="Aptos Narrow" w:eastAsia="Times New Roman" w:hAnsi="Aptos Narrow" w:cs="Times New Roman"/>
                <w:i/>
                <w:iCs/>
                <w:color w:val="000000"/>
                <w:kern w:val="0"/>
                <w:sz w:val="22"/>
                <w:szCs w:val="22"/>
                <w:lang w:eastAsia="en-UG"/>
                <w14:ligatures w14:val="none"/>
              </w:rPr>
              <w:t>apus</w:t>
            </w:r>
            <w:proofErr w:type="spellEnd"/>
          </w:p>
        </w:tc>
        <w:tc>
          <w:tcPr>
            <w:tcW w:w="1701" w:type="dxa"/>
            <w:tcBorders>
              <w:top w:val="nil"/>
              <w:left w:val="nil"/>
              <w:bottom w:val="nil"/>
              <w:right w:val="nil"/>
            </w:tcBorders>
            <w:noWrap/>
            <w:vAlign w:val="bottom"/>
            <w:hideMark/>
          </w:tcPr>
          <w:p w14:paraId="5A3D0FE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Apodiformes</w:t>
            </w:r>
          </w:p>
        </w:tc>
        <w:tc>
          <w:tcPr>
            <w:tcW w:w="1737" w:type="dxa"/>
            <w:tcBorders>
              <w:top w:val="nil"/>
              <w:left w:val="nil"/>
              <w:bottom w:val="nil"/>
              <w:right w:val="nil"/>
            </w:tcBorders>
            <w:noWrap/>
            <w:vAlign w:val="bottom"/>
            <w:hideMark/>
          </w:tcPr>
          <w:p w14:paraId="739811C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Apodidae</w:t>
            </w:r>
          </w:p>
        </w:tc>
        <w:tc>
          <w:tcPr>
            <w:tcW w:w="1240" w:type="dxa"/>
            <w:tcBorders>
              <w:top w:val="nil"/>
              <w:left w:val="nil"/>
              <w:bottom w:val="nil"/>
              <w:right w:val="single" w:sz="8" w:space="0" w:color="auto"/>
            </w:tcBorders>
            <w:noWrap/>
            <w:vAlign w:val="bottom"/>
            <w:hideMark/>
          </w:tcPr>
          <w:p w14:paraId="2BEF82C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Migratory</w:t>
            </w:r>
          </w:p>
        </w:tc>
      </w:tr>
      <w:tr w:rsidR="00503C8F" w:rsidRPr="00503C8F" w14:paraId="7A3F8567" w14:textId="77777777" w:rsidTr="00FE04C6">
        <w:trPr>
          <w:trHeight w:val="300"/>
        </w:trPr>
        <w:tc>
          <w:tcPr>
            <w:tcW w:w="2576" w:type="dxa"/>
            <w:tcBorders>
              <w:top w:val="nil"/>
              <w:left w:val="single" w:sz="8" w:space="0" w:color="auto"/>
              <w:bottom w:val="nil"/>
              <w:right w:val="nil"/>
            </w:tcBorders>
            <w:noWrap/>
            <w:vAlign w:val="bottom"/>
            <w:hideMark/>
          </w:tcPr>
          <w:p w14:paraId="13C47AE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Fork-Tailed Drongo</w:t>
            </w:r>
          </w:p>
        </w:tc>
        <w:tc>
          <w:tcPr>
            <w:tcW w:w="2409" w:type="dxa"/>
            <w:tcBorders>
              <w:top w:val="nil"/>
              <w:left w:val="nil"/>
              <w:bottom w:val="nil"/>
              <w:right w:val="nil"/>
            </w:tcBorders>
            <w:noWrap/>
            <w:vAlign w:val="bottom"/>
            <w:hideMark/>
          </w:tcPr>
          <w:p w14:paraId="73ABBE37"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Dicrurus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adsimilis</w:t>
            </w:r>
            <w:proofErr w:type="spellEnd"/>
          </w:p>
        </w:tc>
        <w:tc>
          <w:tcPr>
            <w:tcW w:w="1701" w:type="dxa"/>
            <w:tcBorders>
              <w:top w:val="nil"/>
              <w:left w:val="nil"/>
              <w:bottom w:val="nil"/>
              <w:right w:val="nil"/>
            </w:tcBorders>
            <w:noWrap/>
            <w:vAlign w:val="bottom"/>
            <w:hideMark/>
          </w:tcPr>
          <w:p w14:paraId="1EAD3D1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770C7D0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Dicruridae</w:t>
            </w:r>
          </w:p>
        </w:tc>
        <w:tc>
          <w:tcPr>
            <w:tcW w:w="1240" w:type="dxa"/>
            <w:tcBorders>
              <w:top w:val="nil"/>
              <w:left w:val="nil"/>
              <w:bottom w:val="nil"/>
              <w:right w:val="single" w:sz="8" w:space="0" w:color="auto"/>
            </w:tcBorders>
            <w:noWrap/>
            <w:vAlign w:val="bottom"/>
            <w:hideMark/>
          </w:tcPr>
          <w:p w14:paraId="35257D2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9A025B6" w14:textId="77777777" w:rsidTr="00FE04C6">
        <w:trPr>
          <w:trHeight w:val="300"/>
        </w:trPr>
        <w:tc>
          <w:tcPr>
            <w:tcW w:w="2576" w:type="dxa"/>
            <w:tcBorders>
              <w:top w:val="nil"/>
              <w:left w:val="single" w:sz="8" w:space="0" w:color="auto"/>
              <w:bottom w:val="nil"/>
              <w:right w:val="nil"/>
            </w:tcBorders>
            <w:noWrap/>
            <w:vAlign w:val="bottom"/>
            <w:hideMark/>
          </w:tcPr>
          <w:p w14:paraId="71EDB5C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Grey-Backed Camaroptera</w:t>
            </w:r>
          </w:p>
        </w:tc>
        <w:tc>
          <w:tcPr>
            <w:tcW w:w="2409" w:type="dxa"/>
            <w:tcBorders>
              <w:top w:val="nil"/>
              <w:left w:val="nil"/>
              <w:bottom w:val="nil"/>
              <w:right w:val="nil"/>
            </w:tcBorders>
            <w:noWrap/>
            <w:vAlign w:val="bottom"/>
            <w:hideMark/>
          </w:tcPr>
          <w:p w14:paraId="47629856"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Camaroptera </w:t>
            </w:r>
            <w:proofErr w:type="spellStart"/>
            <w:r w:rsidRPr="00503C8F">
              <w:rPr>
                <w:rFonts w:ascii="Aptos Narrow" w:eastAsia="Times New Roman" w:hAnsi="Aptos Narrow" w:cs="Times New Roman"/>
                <w:i/>
                <w:iCs/>
                <w:color w:val="000000"/>
                <w:kern w:val="0"/>
                <w:sz w:val="22"/>
                <w:szCs w:val="22"/>
                <w:lang w:eastAsia="en-UG"/>
                <w14:ligatures w14:val="none"/>
              </w:rPr>
              <w:t>brachyura</w:t>
            </w:r>
            <w:proofErr w:type="spellEnd"/>
          </w:p>
        </w:tc>
        <w:tc>
          <w:tcPr>
            <w:tcW w:w="1701" w:type="dxa"/>
            <w:tcBorders>
              <w:top w:val="nil"/>
              <w:left w:val="nil"/>
              <w:bottom w:val="nil"/>
              <w:right w:val="nil"/>
            </w:tcBorders>
            <w:noWrap/>
            <w:vAlign w:val="bottom"/>
            <w:hideMark/>
          </w:tcPr>
          <w:p w14:paraId="2C7AF26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03B17CF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Cisticolidae</w:t>
            </w:r>
          </w:p>
        </w:tc>
        <w:tc>
          <w:tcPr>
            <w:tcW w:w="1240" w:type="dxa"/>
            <w:tcBorders>
              <w:top w:val="nil"/>
              <w:left w:val="nil"/>
              <w:bottom w:val="nil"/>
              <w:right w:val="single" w:sz="8" w:space="0" w:color="auto"/>
            </w:tcBorders>
            <w:noWrap/>
            <w:vAlign w:val="bottom"/>
            <w:hideMark/>
          </w:tcPr>
          <w:p w14:paraId="4B13974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616AB6D0" w14:textId="77777777" w:rsidTr="00FE04C6">
        <w:trPr>
          <w:trHeight w:val="300"/>
        </w:trPr>
        <w:tc>
          <w:tcPr>
            <w:tcW w:w="2576" w:type="dxa"/>
            <w:tcBorders>
              <w:top w:val="nil"/>
              <w:left w:val="single" w:sz="8" w:space="0" w:color="auto"/>
              <w:bottom w:val="nil"/>
              <w:right w:val="nil"/>
            </w:tcBorders>
            <w:noWrap/>
            <w:vAlign w:val="bottom"/>
            <w:hideMark/>
          </w:tcPr>
          <w:p w14:paraId="1FD38E9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 Heron</w:t>
            </w:r>
          </w:p>
        </w:tc>
        <w:tc>
          <w:tcPr>
            <w:tcW w:w="2409" w:type="dxa"/>
            <w:tcBorders>
              <w:top w:val="nil"/>
              <w:left w:val="nil"/>
              <w:bottom w:val="nil"/>
              <w:right w:val="nil"/>
            </w:tcBorders>
            <w:noWrap/>
            <w:vAlign w:val="bottom"/>
            <w:hideMark/>
          </w:tcPr>
          <w:p w14:paraId="1210DCD1"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Ardea cinerea</w:t>
            </w:r>
          </w:p>
        </w:tc>
        <w:tc>
          <w:tcPr>
            <w:tcW w:w="1701" w:type="dxa"/>
            <w:tcBorders>
              <w:top w:val="nil"/>
              <w:left w:val="nil"/>
              <w:bottom w:val="nil"/>
              <w:right w:val="nil"/>
            </w:tcBorders>
            <w:noWrap/>
            <w:vAlign w:val="bottom"/>
            <w:hideMark/>
          </w:tcPr>
          <w:p w14:paraId="2BF401B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Pelecaniformes</w:t>
            </w:r>
          </w:p>
        </w:tc>
        <w:tc>
          <w:tcPr>
            <w:tcW w:w="1737" w:type="dxa"/>
            <w:tcBorders>
              <w:top w:val="nil"/>
              <w:left w:val="nil"/>
              <w:bottom w:val="nil"/>
              <w:right w:val="nil"/>
            </w:tcBorders>
            <w:noWrap/>
            <w:vAlign w:val="bottom"/>
            <w:hideMark/>
          </w:tcPr>
          <w:p w14:paraId="4AF371E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Ardeidae</w:t>
            </w:r>
          </w:p>
        </w:tc>
        <w:tc>
          <w:tcPr>
            <w:tcW w:w="1240" w:type="dxa"/>
            <w:tcBorders>
              <w:top w:val="nil"/>
              <w:left w:val="nil"/>
              <w:bottom w:val="nil"/>
              <w:right w:val="single" w:sz="8" w:space="0" w:color="auto"/>
            </w:tcBorders>
            <w:noWrap/>
            <w:vAlign w:val="bottom"/>
            <w:hideMark/>
          </w:tcPr>
          <w:p w14:paraId="78654DE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7136016B" w14:textId="77777777" w:rsidTr="00FE04C6">
        <w:trPr>
          <w:trHeight w:val="300"/>
        </w:trPr>
        <w:tc>
          <w:tcPr>
            <w:tcW w:w="2576" w:type="dxa"/>
            <w:tcBorders>
              <w:top w:val="nil"/>
              <w:left w:val="single" w:sz="8" w:space="0" w:color="auto"/>
              <w:bottom w:val="nil"/>
              <w:right w:val="nil"/>
            </w:tcBorders>
            <w:noWrap/>
            <w:vAlign w:val="bottom"/>
            <w:hideMark/>
          </w:tcPr>
          <w:p w14:paraId="55F43B6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Hadedah</w:t>
            </w:r>
            <w:proofErr w:type="spellEnd"/>
            <w:r w:rsidRPr="00503C8F">
              <w:rPr>
                <w:rFonts w:ascii="Aptos Narrow" w:eastAsia="Times New Roman" w:hAnsi="Aptos Narrow" w:cs="Times New Roman"/>
                <w:color w:val="000000"/>
                <w:kern w:val="0"/>
                <w:sz w:val="22"/>
                <w:szCs w:val="22"/>
                <w:lang w:eastAsia="en-UG"/>
                <w14:ligatures w14:val="none"/>
              </w:rPr>
              <w:t xml:space="preserve"> Ibis</w:t>
            </w:r>
          </w:p>
        </w:tc>
        <w:tc>
          <w:tcPr>
            <w:tcW w:w="2409" w:type="dxa"/>
            <w:tcBorders>
              <w:top w:val="nil"/>
              <w:left w:val="nil"/>
              <w:bottom w:val="nil"/>
              <w:right w:val="nil"/>
            </w:tcBorders>
            <w:noWrap/>
            <w:vAlign w:val="bottom"/>
            <w:hideMark/>
          </w:tcPr>
          <w:p w14:paraId="1596CEB5"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Bostrychia</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hagedash</w:t>
            </w:r>
            <w:proofErr w:type="spellEnd"/>
          </w:p>
        </w:tc>
        <w:tc>
          <w:tcPr>
            <w:tcW w:w="1701" w:type="dxa"/>
            <w:tcBorders>
              <w:top w:val="nil"/>
              <w:left w:val="nil"/>
              <w:bottom w:val="nil"/>
              <w:right w:val="nil"/>
            </w:tcBorders>
            <w:noWrap/>
            <w:vAlign w:val="bottom"/>
            <w:hideMark/>
          </w:tcPr>
          <w:p w14:paraId="5584C0C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Pelecaniformes</w:t>
            </w:r>
          </w:p>
        </w:tc>
        <w:tc>
          <w:tcPr>
            <w:tcW w:w="1737" w:type="dxa"/>
            <w:tcBorders>
              <w:top w:val="nil"/>
              <w:left w:val="nil"/>
              <w:bottom w:val="nil"/>
              <w:right w:val="nil"/>
            </w:tcBorders>
            <w:noWrap/>
            <w:vAlign w:val="bottom"/>
            <w:hideMark/>
          </w:tcPr>
          <w:p w14:paraId="60E3A57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Threskiornithidae</w:t>
            </w:r>
          </w:p>
        </w:tc>
        <w:tc>
          <w:tcPr>
            <w:tcW w:w="1240" w:type="dxa"/>
            <w:tcBorders>
              <w:top w:val="nil"/>
              <w:left w:val="nil"/>
              <w:bottom w:val="nil"/>
              <w:right w:val="single" w:sz="8" w:space="0" w:color="auto"/>
            </w:tcBorders>
            <w:noWrap/>
            <w:vAlign w:val="bottom"/>
            <w:hideMark/>
          </w:tcPr>
          <w:p w14:paraId="1850DCD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0B62A323" w14:textId="77777777" w:rsidTr="00FE04C6">
        <w:trPr>
          <w:trHeight w:val="300"/>
        </w:trPr>
        <w:tc>
          <w:tcPr>
            <w:tcW w:w="2576" w:type="dxa"/>
            <w:tcBorders>
              <w:top w:val="nil"/>
              <w:left w:val="single" w:sz="8" w:space="0" w:color="auto"/>
              <w:bottom w:val="nil"/>
              <w:right w:val="nil"/>
            </w:tcBorders>
            <w:noWrap/>
            <w:vAlign w:val="bottom"/>
            <w:hideMark/>
          </w:tcPr>
          <w:p w14:paraId="3FE15EB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Helmeted Guineafowl</w:t>
            </w:r>
          </w:p>
        </w:tc>
        <w:tc>
          <w:tcPr>
            <w:tcW w:w="2409" w:type="dxa"/>
            <w:tcBorders>
              <w:top w:val="nil"/>
              <w:left w:val="nil"/>
              <w:bottom w:val="nil"/>
              <w:right w:val="nil"/>
            </w:tcBorders>
            <w:noWrap/>
            <w:vAlign w:val="bottom"/>
            <w:hideMark/>
          </w:tcPr>
          <w:p w14:paraId="43FC0553"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Numida meleagris</w:t>
            </w:r>
          </w:p>
        </w:tc>
        <w:tc>
          <w:tcPr>
            <w:tcW w:w="1701" w:type="dxa"/>
            <w:tcBorders>
              <w:top w:val="nil"/>
              <w:left w:val="nil"/>
              <w:bottom w:val="nil"/>
              <w:right w:val="nil"/>
            </w:tcBorders>
            <w:noWrap/>
            <w:vAlign w:val="bottom"/>
            <w:hideMark/>
          </w:tcPr>
          <w:p w14:paraId="36650F6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Galliformes</w:t>
            </w:r>
          </w:p>
        </w:tc>
        <w:tc>
          <w:tcPr>
            <w:tcW w:w="1737" w:type="dxa"/>
            <w:tcBorders>
              <w:top w:val="nil"/>
              <w:left w:val="nil"/>
              <w:bottom w:val="nil"/>
              <w:right w:val="nil"/>
            </w:tcBorders>
            <w:noWrap/>
            <w:vAlign w:val="bottom"/>
            <w:hideMark/>
          </w:tcPr>
          <w:p w14:paraId="5E0BC7F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Numididae</w:t>
            </w:r>
          </w:p>
        </w:tc>
        <w:tc>
          <w:tcPr>
            <w:tcW w:w="1240" w:type="dxa"/>
            <w:tcBorders>
              <w:top w:val="nil"/>
              <w:left w:val="nil"/>
              <w:bottom w:val="nil"/>
              <w:right w:val="single" w:sz="8" w:space="0" w:color="auto"/>
            </w:tcBorders>
            <w:noWrap/>
            <w:vAlign w:val="bottom"/>
            <w:hideMark/>
          </w:tcPr>
          <w:p w14:paraId="0504274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616558CA" w14:textId="77777777" w:rsidTr="00FE04C6">
        <w:trPr>
          <w:trHeight w:val="300"/>
        </w:trPr>
        <w:tc>
          <w:tcPr>
            <w:tcW w:w="2576" w:type="dxa"/>
            <w:tcBorders>
              <w:top w:val="nil"/>
              <w:left w:val="single" w:sz="8" w:space="0" w:color="auto"/>
              <w:bottom w:val="nil"/>
              <w:right w:val="nil"/>
            </w:tcBorders>
            <w:noWrap/>
            <w:vAlign w:val="bottom"/>
            <w:hideMark/>
          </w:tcPr>
          <w:p w14:paraId="621923D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Laughing Dove</w:t>
            </w:r>
          </w:p>
        </w:tc>
        <w:tc>
          <w:tcPr>
            <w:tcW w:w="2409" w:type="dxa"/>
            <w:tcBorders>
              <w:top w:val="nil"/>
              <w:left w:val="nil"/>
              <w:bottom w:val="nil"/>
              <w:right w:val="nil"/>
            </w:tcBorders>
            <w:noWrap/>
            <w:vAlign w:val="bottom"/>
            <w:hideMark/>
          </w:tcPr>
          <w:p w14:paraId="7981F7A7"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Spilopelia</w:t>
            </w:r>
            <w:proofErr w:type="spellEnd"/>
            <w:r w:rsidRPr="00503C8F">
              <w:rPr>
                <w:rFonts w:ascii="Aptos Narrow" w:eastAsia="Times New Roman" w:hAnsi="Aptos Narrow" w:cs="Times New Roman"/>
                <w:i/>
                <w:iCs/>
                <w:color w:val="000000"/>
                <w:kern w:val="0"/>
                <w:sz w:val="22"/>
                <w:szCs w:val="22"/>
                <w:lang w:eastAsia="en-UG"/>
                <w14:ligatures w14:val="none"/>
              </w:rPr>
              <w:t xml:space="preserve"> senegalensis</w:t>
            </w:r>
          </w:p>
        </w:tc>
        <w:tc>
          <w:tcPr>
            <w:tcW w:w="1701" w:type="dxa"/>
            <w:tcBorders>
              <w:top w:val="nil"/>
              <w:left w:val="nil"/>
              <w:bottom w:val="nil"/>
              <w:right w:val="nil"/>
            </w:tcBorders>
            <w:noWrap/>
            <w:vAlign w:val="bottom"/>
            <w:hideMark/>
          </w:tcPr>
          <w:p w14:paraId="0A06B31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Columbiformes</w:t>
            </w:r>
          </w:p>
        </w:tc>
        <w:tc>
          <w:tcPr>
            <w:tcW w:w="1737" w:type="dxa"/>
            <w:tcBorders>
              <w:top w:val="nil"/>
              <w:left w:val="nil"/>
              <w:bottom w:val="nil"/>
              <w:right w:val="nil"/>
            </w:tcBorders>
            <w:noWrap/>
            <w:vAlign w:val="bottom"/>
            <w:hideMark/>
          </w:tcPr>
          <w:p w14:paraId="3E12135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Columbidae</w:t>
            </w:r>
          </w:p>
        </w:tc>
        <w:tc>
          <w:tcPr>
            <w:tcW w:w="1240" w:type="dxa"/>
            <w:tcBorders>
              <w:top w:val="nil"/>
              <w:left w:val="nil"/>
              <w:bottom w:val="nil"/>
              <w:right w:val="single" w:sz="8" w:space="0" w:color="auto"/>
            </w:tcBorders>
            <w:noWrap/>
            <w:vAlign w:val="bottom"/>
            <w:hideMark/>
          </w:tcPr>
          <w:p w14:paraId="567BAB3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1F1D881" w14:textId="77777777" w:rsidTr="00FE04C6">
        <w:trPr>
          <w:trHeight w:val="300"/>
        </w:trPr>
        <w:tc>
          <w:tcPr>
            <w:tcW w:w="2576" w:type="dxa"/>
            <w:tcBorders>
              <w:top w:val="nil"/>
              <w:left w:val="single" w:sz="8" w:space="0" w:color="auto"/>
              <w:bottom w:val="nil"/>
              <w:right w:val="nil"/>
            </w:tcBorders>
            <w:noWrap/>
            <w:vAlign w:val="bottom"/>
            <w:hideMark/>
          </w:tcPr>
          <w:p w14:paraId="080C337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Little Ringed Plover</w:t>
            </w:r>
          </w:p>
        </w:tc>
        <w:tc>
          <w:tcPr>
            <w:tcW w:w="2409" w:type="dxa"/>
            <w:tcBorders>
              <w:top w:val="nil"/>
              <w:left w:val="nil"/>
              <w:bottom w:val="nil"/>
              <w:right w:val="nil"/>
            </w:tcBorders>
            <w:noWrap/>
            <w:vAlign w:val="bottom"/>
            <w:hideMark/>
          </w:tcPr>
          <w:p w14:paraId="571F669F"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Charadrius dubius</w:t>
            </w:r>
          </w:p>
        </w:tc>
        <w:tc>
          <w:tcPr>
            <w:tcW w:w="1701" w:type="dxa"/>
            <w:tcBorders>
              <w:top w:val="nil"/>
              <w:left w:val="nil"/>
              <w:bottom w:val="nil"/>
              <w:right w:val="nil"/>
            </w:tcBorders>
            <w:noWrap/>
            <w:vAlign w:val="bottom"/>
            <w:hideMark/>
          </w:tcPr>
          <w:p w14:paraId="6AB0CE6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Charadriiformes</w:t>
            </w:r>
          </w:p>
        </w:tc>
        <w:tc>
          <w:tcPr>
            <w:tcW w:w="1737" w:type="dxa"/>
            <w:tcBorders>
              <w:top w:val="nil"/>
              <w:left w:val="nil"/>
              <w:bottom w:val="nil"/>
              <w:right w:val="nil"/>
            </w:tcBorders>
            <w:noWrap/>
            <w:vAlign w:val="bottom"/>
            <w:hideMark/>
          </w:tcPr>
          <w:p w14:paraId="1BEB542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Charadriidae</w:t>
            </w:r>
          </w:p>
        </w:tc>
        <w:tc>
          <w:tcPr>
            <w:tcW w:w="1240" w:type="dxa"/>
            <w:tcBorders>
              <w:top w:val="nil"/>
              <w:left w:val="nil"/>
              <w:bottom w:val="nil"/>
              <w:right w:val="single" w:sz="8" w:space="0" w:color="auto"/>
            </w:tcBorders>
            <w:noWrap/>
            <w:vAlign w:val="bottom"/>
            <w:hideMark/>
          </w:tcPr>
          <w:p w14:paraId="2E085D5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Migratory</w:t>
            </w:r>
          </w:p>
        </w:tc>
      </w:tr>
      <w:tr w:rsidR="00503C8F" w:rsidRPr="00503C8F" w14:paraId="6B6CDA32" w14:textId="77777777" w:rsidTr="00FE04C6">
        <w:trPr>
          <w:trHeight w:val="300"/>
        </w:trPr>
        <w:tc>
          <w:tcPr>
            <w:tcW w:w="2576" w:type="dxa"/>
            <w:tcBorders>
              <w:top w:val="nil"/>
              <w:left w:val="single" w:sz="8" w:space="0" w:color="auto"/>
              <w:bottom w:val="nil"/>
              <w:right w:val="nil"/>
            </w:tcBorders>
            <w:noWrap/>
            <w:vAlign w:val="bottom"/>
            <w:hideMark/>
          </w:tcPr>
          <w:p w14:paraId="060B970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Long-Crested Eagle</w:t>
            </w:r>
          </w:p>
        </w:tc>
        <w:tc>
          <w:tcPr>
            <w:tcW w:w="2409" w:type="dxa"/>
            <w:tcBorders>
              <w:top w:val="nil"/>
              <w:left w:val="nil"/>
              <w:bottom w:val="nil"/>
              <w:right w:val="nil"/>
            </w:tcBorders>
            <w:noWrap/>
            <w:vAlign w:val="bottom"/>
            <w:hideMark/>
          </w:tcPr>
          <w:p w14:paraId="05AE5418"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Lophaetus</w:t>
            </w:r>
            <w:proofErr w:type="spellEnd"/>
            <w:r w:rsidRPr="00503C8F">
              <w:rPr>
                <w:rFonts w:ascii="Aptos Narrow" w:eastAsia="Times New Roman" w:hAnsi="Aptos Narrow" w:cs="Times New Roman"/>
                <w:i/>
                <w:iCs/>
                <w:color w:val="000000"/>
                <w:kern w:val="0"/>
                <w:sz w:val="22"/>
                <w:szCs w:val="22"/>
                <w:lang w:eastAsia="en-UG"/>
                <w14:ligatures w14:val="none"/>
              </w:rPr>
              <w:t xml:space="preserve"> occipitalis</w:t>
            </w:r>
          </w:p>
        </w:tc>
        <w:tc>
          <w:tcPr>
            <w:tcW w:w="1701" w:type="dxa"/>
            <w:tcBorders>
              <w:top w:val="nil"/>
              <w:left w:val="nil"/>
              <w:bottom w:val="nil"/>
              <w:right w:val="nil"/>
            </w:tcBorders>
            <w:noWrap/>
            <w:vAlign w:val="bottom"/>
            <w:hideMark/>
          </w:tcPr>
          <w:p w14:paraId="0BDCE10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Accipitriformes</w:t>
            </w:r>
          </w:p>
        </w:tc>
        <w:tc>
          <w:tcPr>
            <w:tcW w:w="1737" w:type="dxa"/>
            <w:tcBorders>
              <w:top w:val="nil"/>
              <w:left w:val="nil"/>
              <w:bottom w:val="nil"/>
              <w:right w:val="nil"/>
            </w:tcBorders>
            <w:noWrap/>
            <w:vAlign w:val="bottom"/>
            <w:hideMark/>
          </w:tcPr>
          <w:p w14:paraId="33B2A2B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Accipitridae</w:t>
            </w:r>
          </w:p>
        </w:tc>
        <w:tc>
          <w:tcPr>
            <w:tcW w:w="1240" w:type="dxa"/>
            <w:tcBorders>
              <w:top w:val="nil"/>
              <w:left w:val="nil"/>
              <w:bottom w:val="nil"/>
              <w:right w:val="single" w:sz="8" w:space="0" w:color="auto"/>
            </w:tcBorders>
            <w:noWrap/>
            <w:vAlign w:val="bottom"/>
            <w:hideMark/>
          </w:tcPr>
          <w:p w14:paraId="6719FF8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526543ED" w14:textId="77777777" w:rsidTr="00FE04C6">
        <w:trPr>
          <w:trHeight w:val="300"/>
        </w:trPr>
        <w:tc>
          <w:tcPr>
            <w:tcW w:w="2576" w:type="dxa"/>
            <w:tcBorders>
              <w:top w:val="nil"/>
              <w:left w:val="single" w:sz="8" w:space="0" w:color="auto"/>
              <w:bottom w:val="nil"/>
              <w:right w:val="nil"/>
            </w:tcBorders>
            <w:noWrap/>
            <w:vAlign w:val="bottom"/>
            <w:hideMark/>
          </w:tcPr>
          <w:p w14:paraId="49FBAF8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Peregrine Falcon</w:t>
            </w:r>
          </w:p>
        </w:tc>
        <w:tc>
          <w:tcPr>
            <w:tcW w:w="2409" w:type="dxa"/>
            <w:tcBorders>
              <w:top w:val="nil"/>
              <w:left w:val="nil"/>
              <w:bottom w:val="nil"/>
              <w:right w:val="nil"/>
            </w:tcBorders>
            <w:noWrap/>
            <w:vAlign w:val="bottom"/>
            <w:hideMark/>
          </w:tcPr>
          <w:p w14:paraId="578A393E"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Falco peregrinus</w:t>
            </w:r>
          </w:p>
        </w:tc>
        <w:tc>
          <w:tcPr>
            <w:tcW w:w="1701" w:type="dxa"/>
            <w:tcBorders>
              <w:top w:val="nil"/>
              <w:left w:val="nil"/>
              <w:bottom w:val="nil"/>
              <w:right w:val="nil"/>
            </w:tcBorders>
            <w:noWrap/>
            <w:vAlign w:val="bottom"/>
            <w:hideMark/>
          </w:tcPr>
          <w:p w14:paraId="6CC2DFE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Falconiformes</w:t>
            </w:r>
          </w:p>
        </w:tc>
        <w:tc>
          <w:tcPr>
            <w:tcW w:w="1737" w:type="dxa"/>
            <w:tcBorders>
              <w:top w:val="nil"/>
              <w:left w:val="nil"/>
              <w:bottom w:val="nil"/>
              <w:right w:val="nil"/>
            </w:tcBorders>
            <w:noWrap/>
            <w:vAlign w:val="bottom"/>
            <w:hideMark/>
          </w:tcPr>
          <w:p w14:paraId="0B13AB3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Falconidae</w:t>
            </w:r>
          </w:p>
        </w:tc>
        <w:tc>
          <w:tcPr>
            <w:tcW w:w="1240" w:type="dxa"/>
            <w:tcBorders>
              <w:top w:val="nil"/>
              <w:left w:val="nil"/>
              <w:bottom w:val="nil"/>
              <w:right w:val="single" w:sz="8" w:space="0" w:color="auto"/>
            </w:tcBorders>
            <w:noWrap/>
            <w:vAlign w:val="bottom"/>
            <w:hideMark/>
          </w:tcPr>
          <w:p w14:paraId="0C9BDC7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Migratory</w:t>
            </w:r>
          </w:p>
        </w:tc>
      </w:tr>
      <w:tr w:rsidR="00503C8F" w:rsidRPr="00503C8F" w14:paraId="06D2D960" w14:textId="77777777" w:rsidTr="00FE04C6">
        <w:trPr>
          <w:trHeight w:val="300"/>
        </w:trPr>
        <w:tc>
          <w:tcPr>
            <w:tcW w:w="2576" w:type="dxa"/>
            <w:tcBorders>
              <w:top w:val="nil"/>
              <w:left w:val="single" w:sz="8" w:space="0" w:color="auto"/>
              <w:bottom w:val="nil"/>
              <w:right w:val="nil"/>
            </w:tcBorders>
            <w:noWrap/>
            <w:vAlign w:val="bottom"/>
            <w:hideMark/>
          </w:tcPr>
          <w:p w14:paraId="11EBC99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Pin-Tailed Whydah</w:t>
            </w:r>
          </w:p>
        </w:tc>
        <w:tc>
          <w:tcPr>
            <w:tcW w:w="2409" w:type="dxa"/>
            <w:tcBorders>
              <w:top w:val="nil"/>
              <w:left w:val="nil"/>
              <w:bottom w:val="nil"/>
              <w:right w:val="nil"/>
            </w:tcBorders>
            <w:noWrap/>
            <w:vAlign w:val="bottom"/>
            <w:hideMark/>
          </w:tcPr>
          <w:p w14:paraId="1DA2892B"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Vidua</w:t>
            </w:r>
            <w:proofErr w:type="spellEnd"/>
            <w:r w:rsidRPr="00503C8F">
              <w:rPr>
                <w:rFonts w:ascii="Aptos Narrow" w:eastAsia="Times New Roman" w:hAnsi="Aptos Narrow" w:cs="Times New Roman"/>
                <w:i/>
                <w:iCs/>
                <w:color w:val="000000"/>
                <w:kern w:val="0"/>
                <w:sz w:val="22"/>
                <w:szCs w:val="22"/>
                <w:lang w:eastAsia="en-UG"/>
                <w14:ligatures w14:val="none"/>
              </w:rPr>
              <w:t xml:space="preserve"> macroura</w:t>
            </w:r>
          </w:p>
        </w:tc>
        <w:tc>
          <w:tcPr>
            <w:tcW w:w="1701" w:type="dxa"/>
            <w:tcBorders>
              <w:top w:val="nil"/>
              <w:left w:val="nil"/>
              <w:bottom w:val="nil"/>
              <w:right w:val="nil"/>
            </w:tcBorders>
            <w:noWrap/>
            <w:vAlign w:val="bottom"/>
            <w:hideMark/>
          </w:tcPr>
          <w:p w14:paraId="7F74F72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4539BC4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Viduidae</w:t>
            </w:r>
            <w:proofErr w:type="spellEnd"/>
          </w:p>
        </w:tc>
        <w:tc>
          <w:tcPr>
            <w:tcW w:w="1240" w:type="dxa"/>
            <w:tcBorders>
              <w:top w:val="nil"/>
              <w:left w:val="nil"/>
              <w:bottom w:val="nil"/>
              <w:right w:val="single" w:sz="8" w:space="0" w:color="auto"/>
            </w:tcBorders>
            <w:noWrap/>
            <w:vAlign w:val="bottom"/>
            <w:hideMark/>
          </w:tcPr>
          <w:p w14:paraId="52F7C87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676B75AD" w14:textId="77777777" w:rsidTr="00FE04C6">
        <w:trPr>
          <w:trHeight w:val="300"/>
        </w:trPr>
        <w:tc>
          <w:tcPr>
            <w:tcW w:w="2576" w:type="dxa"/>
            <w:tcBorders>
              <w:top w:val="nil"/>
              <w:left w:val="single" w:sz="8" w:space="0" w:color="auto"/>
              <w:bottom w:val="nil"/>
              <w:right w:val="nil"/>
            </w:tcBorders>
            <w:noWrap/>
            <w:vAlign w:val="bottom"/>
            <w:hideMark/>
          </w:tcPr>
          <w:p w14:paraId="61E9DE5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Pygmy Falcon</w:t>
            </w:r>
          </w:p>
        </w:tc>
        <w:tc>
          <w:tcPr>
            <w:tcW w:w="2409" w:type="dxa"/>
            <w:tcBorders>
              <w:top w:val="nil"/>
              <w:left w:val="nil"/>
              <w:bottom w:val="nil"/>
              <w:right w:val="nil"/>
            </w:tcBorders>
            <w:noWrap/>
            <w:vAlign w:val="bottom"/>
            <w:hideMark/>
          </w:tcPr>
          <w:p w14:paraId="640283DE"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Polihierax</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semitorquatus</w:t>
            </w:r>
            <w:proofErr w:type="spellEnd"/>
          </w:p>
        </w:tc>
        <w:tc>
          <w:tcPr>
            <w:tcW w:w="1701" w:type="dxa"/>
            <w:tcBorders>
              <w:top w:val="nil"/>
              <w:left w:val="nil"/>
              <w:bottom w:val="nil"/>
              <w:right w:val="nil"/>
            </w:tcBorders>
            <w:noWrap/>
            <w:vAlign w:val="bottom"/>
            <w:hideMark/>
          </w:tcPr>
          <w:p w14:paraId="4F89CF9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Falconiformes</w:t>
            </w:r>
          </w:p>
        </w:tc>
        <w:tc>
          <w:tcPr>
            <w:tcW w:w="1737" w:type="dxa"/>
            <w:tcBorders>
              <w:top w:val="nil"/>
              <w:left w:val="nil"/>
              <w:bottom w:val="nil"/>
              <w:right w:val="nil"/>
            </w:tcBorders>
            <w:noWrap/>
            <w:vAlign w:val="bottom"/>
            <w:hideMark/>
          </w:tcPr>
          <w:p w14:paraId="74ECA11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Falconidae</w:t>
            </w:r>
          </w:p>
        </w:tc>
        <w:tc>
          <w:tcPr>
            <w:tcW w:w="1240" w:type="dxa"/>
            <w:tcBorders>
              <w:top w:val="nil"/>
              <w:left w:val="nil"/>
              <w:bottom w:val="nil"/>
              <w:right w:val="single" w:sz="8" w:space="0" w:color="auto"/>
            </w:tcBorders>
            <w:noWrap/>
            <w:vAlign w:val="bottom"/>
            <w:hideMark/>
          </w:tcPr>
          <w:p w14:paraId="34EC46F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11BE04F" w14:textId="77777777" w:rsidTr="00FE04C6">
        <w:trPr>
          <w:trHeight w:val="300"/>
        </w:trPr>
        <w:tc>
          <w:tcPr>
            <w:tcW w:w="2576" w:type="dxa"/>
            <w:tcBorders>
              <w:top w:val="nil"/>
              <w:left w:val="single" w:sz="8" w:space="0" w:color="auto"/>
              <w:bottom w:val="nil"/>
              <w:right w:val="nil"/>
            </w:tcBorders>
            <w:noWrap/>
            <w:vAlign w:val="bottom"/>
            <w:hideMark/>
          </w:tcPr>
          <w:p w14:paraId="208E690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Red-Billed Firefinch</w:t>
            </w:r>
          </w:p>
        </w:tc>
        <w:tc>
          <w:tcPr>
            <w:tcW w:w="2409" w:type="dxa"/>
            <w:tcBorders>
              <w:top w:val="nil"/>
              <w:left w:val="nil"/>
              <w:bottom w:val="nil"/>
              <w:right w:val="nil"/>
            </w:tcBorders>
            <w:noWrap/>
            <w:vAlign w:val="bottom"/>
            <w:hideMark/>
          </w:tcPr>
          <w:p w14:paraId="12602310"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Lagonosticta</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senegala</w:t>
            </w:r>
            <w:proofErr w:type="spellEnd"/>
          </w:p>
        </w:tc>
        <w:tc>
          <w:tcPr>
            <w:tcW w:w="1701" w:type="dxa"/>
            <w:tcBorders>
              <w:top w:val="nil"/>
              <w:left w:val="nil"/>
              <w:bottom w:val="nil"/>
              <w:right w:val="nil"/>
            </w:tcBorders>
            <w:noWrap/>
            <w:vAlign w:val="bottom"/>
            <w:hideMark/>
          </w:tcPr>
          <w:p w14:paraId="0D2DD76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32AD8C4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Estrildidae</w:t>
            </w:r>
          </w:p>
        </w:tc>
        <w:tc>
          <w:tcPr>
            <w:tcW w:w="1240" w:type="dxa"/>
            <w:tcBorders>
              <w:top w:val="nil"/>
              <w:left w:val="nil"/>
              <w:bottom w:val="nil"/>
              <w:right w:val="single" w:sz="8" w:space="0" w:color="auto"/>
            </w:tcBorders>
            <w:noWrap/>
            <w:vAlign w:val="bottom"/>
            <w:hideMark/>
          </w:tcPr>
          <w:p w14:paraId="46EB049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467DA1F" w14:textId="77777777" w:rsidTr="00FE04C6">
        <w:trPr>
          <w:trHeight w:val="300"/>
        </w:trPr>
        <w:tc>
          <w:tcPr>
            <w:tcW w:w="2576" w:type="dxa"/>
            <w:tcBorders>
              <w:top w:val="nil"/>
              <w:left w:val="single" w:sz="8" w:space="0" w:color="auto"/>
              <w:bottom w:val="nil"/>
              <w:right w:val="nil"/>
            </w:tcBorders>
            <w:noWrap/>
            <w:vAlign w:val="bottom"/>
            <w:hideMark/>
          </w:tcPr>
          <w:p w14:paraId="65790D2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Red-Headed Weaver</w:t>
            </w:r>
          </w:p>
        </w:tc>
        <w:tc>
          <w:tcPr>
            <w:tcW w:w="2409" w:type="dxa"/>
            <w:tcBorders>
              <w:top w:val="nil"/>
              <w:left w:val="nil"/>
              <w:bottom w:val="nil"/>
              <w:right w:val="nil"/>
            </w:tcBorders>
            <w:noWrap/>
            <w:vAlign w:val="bottom"/>
            <w:hideMark/>
          </w:tcPr>
          <w:p w14:paraId="6FFAF59F"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Anaplectes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rubriceps</w:t>
            </w:r>
            <w:proofErr w:type="spellEnd"/>
          </w:p>
        </w:tc>
        <w:tc>
          <w:tcPr>
            <w:tcW w:w="1701" w:type="dxa"/>
            <w:tcBorders>
              <w:top w:val="nil"/>
              <w:left w:val="nil"/>
              <w:bottom w:val="nil"/>
              <w:right w:val="nil"/>
            </w:tcBorders>
            <w:noWrap/>
            <w:vAlign w:val="bottom"/>
            <w:hideMark/>
          </w:tcPr>
          <w:p w14:paraId="09ADCE2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6BCA452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Ploceidae</w:t>
            </w:r>
          </w:p>
        </w:tc>
        <w:tc>
          <w:tcPr>
            <w:tcW w:w="1240" w:type="dxa"/>
            <w:tcBorders>
              <w:top w:val="nil"/>
              <w:left w:val="nil"/>
              <w:bottom w:val="nil"/>
              <w:right w:val="single" w:sz="8" w:space="0" w:color="auto"/>
            </w:tcBorders>
            <w:noWrap/>
            <w:vAlign w:val="bottom"/>
            <w:hideMark/>
          </w:tcPr>
          <w:p w14:paraId="49CC79C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3456CA54" w14:textId="77777777" w:rsidTr="00FE04C6">
        <w:trPr>
          <w:trHeight w:val="300"/>
        </w:trPr>
        <w:tc>
          <w:tcPr>
            <w:tcW w:w="2576" w:type="dxa"/>
            <w:tcBorders>
              <w:top w:val="nil"/>
              <w:left w:val="single" w:sz="8" w:space="0" w:color="auto"/>
              <w:bottom w:val="nil"/>
              <w:right w:val="nil"/>
            </w:tcBorders>
            <w:noWrap/>
            <w:vAlign w:val="bottom"/>
            <w:hideMark/>
          </w:tcPr>
          <w:p w14:paraId="5F27BE8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Red-Billed Buffalo Weaver</w:t>
            </w:r>
          </w:p>
        </w:tc>
        <w:tc>
          <w:tcPr>
            <w:tcW w:w="2409" w:type="dxa"/>
            <w:tcBorders>
              <w:top w:val="nil"/>
              <w:left w:val="nil"/>
              <w:bottom w:val="nil"/>
              <w:right w:val="nil"/>
            </w:tcBorders>
            <w:noWrap/>
            <w:vAlign w:val="bottom"/>
            <w:hideMark/>
          </w:tcPr>
          <w:p w14:paraId="12C48CF9"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Bubalornis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niger</w:t>
            </w:r>
            <w:proofErr w:type="spellEnd"/>
          </w:p>
        </w:tc>
        <w:tc>
          <w:tcPr>
            <w:tcW w:w="1701" w:type="dxa"/>
            <w:tcBorders>
              <w:top w:val="nil"/>
              <w:left w:val="nil"/>
              <w:bottom w:val="nil"/>
              <w:right w:val="nil"/>
            </w:tcBorders>
            <w:noWrap/>
            <w:vAlign w:val="bottom"/>
            <w:hideMark/>
          </w:tcPr>
          <w:p w14:paraId="1960D6B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331A156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Ploceidae</w:t>
            </w:r>
          </w:p>
        </w:tc>
        <w:tc>
          <w:tcPr>
            <w:tcW w:w="1240" w:type="dxa"/>
            <w:tcBorders>
              <w:top w:val="nil"/>
              <w:left w:val="nil"/>
              <w:bottom w:val="nil"/>
              <w:right w:val="single" w:sz="8" w:space="0" w:color="auto"/>
            </w:tcBorders>
            <w:noWrap/>
            <w:vAlign w:val="bottom"/>
            <w:hideMark/>
          </w:tcPr>
          <w:p w14:paraId="0AB3F1F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4583D41E" w14:textId="77777777" w:rsidTr="00FE04C6">
        <w:trPr>
          <w:trHeight w:val="300"/>
        </w:trPr>
        <w:tc>
          <w:tcPr>
            <w:tcW w:w="2576" w:type="dxa"/>
            <w:tcBorders>
              <w:top w:val="nil"/>
              <w:left w:val="single" w:sz="8" w:space="0" w:color="auto"/>
              <w:bottom w:val="nil"/>
              <w:right w:val="nil"/>
            </w:tcBorders>
            <w:noWrap/>
            <w:vAlign w:val="bottom"/>
            <w:hideMark/>
          </w:tcPr>
          <w:p w14:paraId="009CCF7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Red-Cheeked Cordon-bleu</w:t>
            </w:r>
          </w:p>
        </w:tc>
        <w:tc>
          <w:tcPr>
            <w:tcW w:w="2409" w:type="dxa"/>
            <w:tcBorders>
              <w:top w:val="nil"/>
              <w:left w:val="nil"/>
              <w:bottom w:val="nil"/>
              <w:right w:val="nil"/>
            </w:tcBorders>
            <w:noWrap/>
            <w:vAlign w:val="bottom"/>
            <w:hideMark/>
          </w:tcPr>
          <w:p w14:paraId="1ACEA3C7"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Uraeginthus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bengalus</w:t>
            </w:r>
            <w:proofErr w:type="spellEnd"/>
          </w:p>
        </w:tc>
        <w:tc>
          <w:tcPr>
            <w:tcW w:w="1701" w:type="dxa"/>
            <w:tcBorders>
              <w:top w:val="nil"/>
              <w:left w:val="nil"/>
              <w:bottom w:val="nil"/>
              <w:right w:val="nil"/>
            </w:tcBorders>
            <w:noWrap/>
            <w:vAlign w:val="bottom"/>
            <w:hideMark/>
          </w:tcPr>
          <w:p w14:paraId="046DC39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01F542F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Estrildidae</w:t>
            </w:r>
          </w:p>
        </w:tc>
        <w:tc>
          <w:tcPr>
            <w:tcW w:w="1240" w:type="dxa"/>
            <w:tcBorders>
              <w:top w:val="nil"/>
              <w:left w:val="nil"/>
              <w:bottom w:val="nil"/>
              <w:right w:val="single" w:sz="8" w:space="0" w:color="auto"/>
            </w:tcBorders>
            <w:noWrap/>
            <w:vAlign w:val="bottom"/>
            <w:hideMark/>
          </w:tcPr>
          <w:p w14:paraId="391714C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19907421" w14:textId="77777777" w:rsidTr="00FE04C6">
        <w:trPr>
          <w:trHeight w:val="300"/>
        </w:trPr>
        <w:tc>
          <w:tcPr>
            <w:tcW w:w="2576" w:type="dxa"/>
            <w:tcBorders>
              <w:top w:val="nil"/>
              <w:left w:val="single" w:sz="8" w:space="0" w:color="auto"/>
              <w:bottom w:val="nil"/>
              <w:right w:val="nil"/>
            </w:tcBorders>
            <w:noWrap/>
            <w:vAlign w:val="bottom"/>
            <w:hideMark/>
          </w:tcPr>
          <w:p w14:paraId="6D6D6B3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Red-Wing Warbler</w:t>
            </w:r>
          </w:p>
        </w:tc>
        <w:tc>
          <w:tcPr>
            <w:tcW w:w="2409" w:type="dxa"/>
            <w:tcBorders>
              <w:top w:val="nil"/>
              <w:left w:val="nil"/>
              <w:bottom w:val="nil"/>
              <w:right w:val="nil"/>
            </w:tcBorders>
            <w:noWrap/>
            <w:vAlign w:val="bottom"/>
            <w:hideMark/>
          </w:tcPr>
          <w:p w14:paraId="19B65760"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Heliolais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erythropterus</w:t>
            </w:r>
            <w:proofErr w:type="spellEnd"/>
          </w:p>
        </w:tc>
        <w:tc>
          <w:tcPr>
            <w:tcW w:w="1701" w:type="dxa"/>
            <w:tcBorders>
              <w:top w:val="nil"/>
              <w:left w:val="nil"/>
              <w:bottom w:val="nil"/>
              <w:right w:val="nil"/>
            </w:tcBorders>
            <w:noWrap/>
            <w:vAlign w:val="bottom"/>
            <w:hideMark/>
          </w:tcPr>
          <w:p w14:paraId="0342BB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32160A4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Cisticolidae</w:t>
            </w:r>
          </w:p>
        </w:tc>
        <w:tc>
          <w:tcPr>
            <w:tcW w:w="1240" w:type="dxa"/>
            <w:tcBorders>
              <w:top w:val="nil"/>
              <w:left w:val="nil"/>
              <w:bottom w:val="nil"/>
              <w:right w:val="single" w:sz="8" w:space="0" w:color="auto"/>
            </w:tcBorders>
            <w:noWrap/>
            <w:vAlign w:val="bottom"/>
            <w:hideMark/>
          </w:tcPr>
          <w:p w14:paraId="1295D81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2951BBE" w14:textId="77777777" w:rsidTr="00FE04C6">
        <w:trPr>
          <w:trHeight w:val="300"/>
        </w:trPr>
        <w:tc>
          <w:tcPr>
            <w:tcW w:w="2576" w:type="dxa"/>
            <w:tcBorders>
              <w:top w:val="nil"/>
              <w:left w:val="single" w:sz="8" w:space="0" w:color="auto"/>
              <w:bottom w:val="nil"/>
              <w:right w:val="nil"/>
            </w:tcBorders>
            <w:noWrap/>
            <w:vAlign w:val="bottom"/>
            <w:hideMark/>
          </w:tcPr>
          <w:p w14:paraId="55C3D42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Ring-Necked Dove</w:t>
            </w:r>
          </w:p>
        </w:tc>
        <w:tc>
          <w:tcPr>
            <w:tcW w:w="2409" w:type="dxa"/>
            <w:tcBorders>
              <w:top w:val="nil"/>
              <w:left w:val="nil"/>
              <w:bottom w:val="nil"/>
              <w:right w:val="nil"/>
            </w:tcBorders>
            <w:noWrap/>
            <w:vAlign w:val="bottom"/>
            <w:hideMark/>
          </w:tcPr>
          <w:p w14:paraId="54AFB968"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Streptopelia capicola</w:t>
            </w:r>
          </w:p>
        </w:tc>
        <w:tc>
          <w:tcPr>
            <w:tcW w:w="1701" w:type="dxa"/>
            <w:tcBorders>
              <w:top w:val="nil"/>
              <w:left w:val="nil"/>
              <w:bottom w:val="nil"/>
              <w:right w:val="nil"/>
            </w:tcBorders>
            <w:noWrap/>
            <w:vAlign w:val="bottom"/>
            <w:hideMark/>
          </w:tcPr>
          <w:p w14:paraId="7468BCA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Columbiformes</w:t>
            </w:r>
          </w:p>
        </w:tc>
        <w:tc>
          <w:tcPr>
            <w:tcW w:w="1737" w:type="dxa"/>
            <w:tcBorders>
              <w:top w:val="nil"/>
              <w:left w:val="nil"/>
              <w:bottom w:val="nil"/>
              <w:right w:val="nil"/>
            </w:tcBorders>
            <w:noWrap/>
            <w:vAlign w:val="bottom"/>
            <w:hideMark/>
          </w:tcPr>
          <w:p w14:paraId="711AEFE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Columbidae</w:t>
            </w:r>
          </w:p>
        </w:tc>
        <w:tc>
          <w:tcPr>
            <w:tcW w:w="1240" w:type="dxa"/>
            <w:tcBorders>
              <w:top w:val="nil"/>
              <w:left w:val="nil"/>
              <w:bottom w:val="nil"/>
              <w:right w:val="single" w:sz="8" w:space="0" w:color="auto"/>
            </w:tcBorders>
            <w:noWrap/>
            <w:vAlign w:val="bottom"/>
            <w:hideMark/>
          </w:tcPr>
          <w:p w14:paraId="3172F7B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54C9EFFF" w14:textId="77777777" w:rsidTr="00FE04C6">
        <w:trPr>
          <w:trHeight w:val="300"/>
        </w:trPr>
        <w:tc>
          <w:tcPr>
            <w:tcW w:w="2576" w:type="dxa"/>
            <w:tcBorders>
              <w:top w:val="nil"/>
              <w:left w:val="single" w:sz="8" w:space="0" w:color="auto"/>
              <w:bottom w:val="nil"/>
              <w:right w:val="nil"/>
            </w:tcBorders>
            <w:noWrap/>
            <w:vAlign w:val="bottom"/>
            <w:hideMark/>
          </w:tcPr>
          <w:p w14:paraId="4D5604B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Rüppell’s Starling</w:t>
            </w:r>
          </w:p>
        </w:tc>
        <w:tc>
          <w:tcPr>
            <w:tcW w:w="2409" w:type="dxa"/>
            <w:tcBorders>
              <w:top w:val="nil"/>
              <w:left w:val="nil"/>
              <w:bottom w:val="nil"/>
              <w:right w:val="nil"/>
            </w:tcBorders>
            <w:noWrap/>
            <w:vAlign w:val="bottom"/>
            <w:hideMark/>
          </w:tcPr>
          <w:p w14:paraId="77FFBF43"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Lamprotornis</w:t>
            </w:r>
            <w:proofErr w:type="spellEnd"/>
            <w:r w:rsidRPr="00503C8F">
              <w:rPr>
                <w:rFonts w:ascii="Aptos Narrow" w:eastAsia="Times New Roman" w:hAnsi="Aptos Narrow" w:cs="Times New Roman"/>
                <w:i/>
                <w:iCs/>
                <w:color w:val="000000"/>
                <w:kern w:val="0"/>
                <w:sz w:val="22"/>
                <w:szCs w:val="22"/>
                <w:lang w:eastAsia="en-UG"/>
                <w14:ligatures w14:val="none"/>
              </w:rPr>
              <w:t xml:space="preserve"> </w:t>
            </w:r>
            <w:proofErr w:type="spellStart"/>
            <w:r w:rsidRPr="00503C8F">
              <w:rPr>
                <w:rFonts w:ascii="Aptos Narrow" w:eastAsia="Times New Roman" w:hAnsi="Aptos Narrow" w:cs="Times New Roman"/>
                <w:i/>
                <w:iCs/>
                <w:color w:val="000000"/>
                <w:kern w:val="0"/>
                <w:sz w:val="22"/>
                <w:szCs w:val="22"/>
                <w:lang w:eastAsia="en-UG"/>
                <w14:ligatures w14:val="none"/>
              </w:rPr>
              <w:t>purpuroptera</w:t>
            </w:r>
            <w:proofErr w:type="spellEnd"/>
          </w:p>
        </w:tc>
        <w:tc>
          <w:tcPr>
            <w:tcW w:w="1701" w:type="dxa"/>
            <w:tcBorders>
              <w:top w:val="nil"/>
              <w:left w:val="nil"/>
              <w:bottom w:val="nil"/>
              <w:right w:val="nil"/>
            </w:tcBorders>
            <w:noWrap/>
            <w:vAlign w:val="bottom"/>
            <w:hideMark/>
          </w:tcPr>
          <w:p w14:paraId="295964E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6581AE0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Sturnidae</w:t>
            </w:r>
          </w:p>
        </w:tc>
        <w:tc>
          <w:tcPr>
            <w:tcW w:w="1240" w:type="dxa"/>
            <w:tcBorders>
              <w:top w:val="nil"/>
              <w:left w:val="nil"/>
              <w:bottom w:val="nil"/>
              <w:right w:val="single" w:sz="8" w:space="0" w:color="auto"/>
            </w:tcBorders>
            <w:noWrap/>
            <w:vAlign w:val="bottom"/>
            <w:hideMark/>
          </w:tcPr>
          <w:p w14:paraId="3AFE9C9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C4F7EE0" w14:textId="77777777" w:rsidTr="00FE04C6">
        <w:trPr>
          <w:trHeight w:val="300"/>
        </w:trPr>
        <w:tc>
          <w:tcPr>
            <w:tcW w:w="2576" w:type="dxa"/>
            <w:tcBorders>
              <w:top w:val="nil"/>
              <w:left w:val="single" w:sz="8" w:space="0" w:color="auto"/>
              <w:bottom w:val="nil"/>
              <w:right w:val="nil"/>
            </w:tcBorders>
            <w:noWrap/>
            <w:vAlign w:val="bottom"/>
            <w:hideMark/>
          </w:tcPr>
          <w:p w14:paraId="6208EAB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Senegal Coucal</w:t>
            </w:r>
          </w:p>
        </w:tc>
        <w:tc>
          <w:tcPr>
            <w:tcW w:w="2409" w:type="dxa"/>
            <w:tcBorders>
              <w:top w:val="nil"/>
              <w:left w:val="nil"/>
              <w:bottom w:val="nil"/>
              <w:right w:val="nil"/>
            </w:tcBorders>
            <w:noWrap/>
            <w:vAlign w:val="bottom"/>
            <w:hideMark/>
          </w:tcPr>
          <w:p w14:paraId="0B226473"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Centropus</w:t>
            </w:r>
            <w:proofErr w:type="spellEnd"/>
            <w:r w:rsidRPr="00503C8F">
              <w:rPr>
                <w:rFonts w:ascii="Aptos Narrow" w:eastAsia="Times New Roman" w:hAnsi="Aptos Narrow" w:cs="Times New Roman"/>
                <w:i/>
                <w:iCs/>
                <w:color w:val="000000"/>
                <w:kern w:val="0"/>
                <w:sz w:val="22"/>
                <w:szCs w:val="22"/>
                <w:lang w:eastAsia="en-UG"/>
                <w14:ligatures w14:val="none"/>
              </w:rPr>
              <w:t xml:space="preserve"> senegalensis</w:t>
            </w:r>
          </w:p>
        </w:tc>
        <w:tc>
          <w:tcPr>
            <w:tcW w:w="1701" w:type="dxa"/>
            <w:tcBorders>
              <w:top w:val="nil"/>
              <w:left w:val="nil"/>
              <w:bottom w:val="nil"/>
              <w:right w:val="nil"/>
            </w:tcBorders>
            <w:noWrap/>
            <w:vAlign w:val="bottom"/>
            <w:hideMark/>
          </w:tcPr>
          <w:p w14:paraId="4174590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Cuculiformes</w:t>
            </w:r>
          </w:p>
        </w:tc>
        <w:tc>
          <w:tcPr>
            <w:tcW w:w="1737" w:type="dxa"/>
            <w:tcBorders>
              <w:top w:val="nil"/>
              <w:left w:val="nil"/>
              <w:bottom w:val="nil"/>
              <w:right w:val="nil"/>
            </w:tcBorders>
            <w:noWrap/>
            <w:vAlign w:val="bottom"/>
            <w:hideMark/>
          </w:tcPr>
          <w:p w14:paraId="278960A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Cuculidae</w:t>
            </w:r>
          </w:p>
        </w:tc>
        <w:tc>
          <w:tcPr>
            <w:tcW w:w="1240" w:type="dxa"/>
            <w:tcBorders>
              <w:top w:val="nil"/>
              <w:left w:val="nil"/>
              <w:bottom w:val="nil"/>
              <w:right w:val="single" w:sz="8" w:space="0" w:color="auto"/>
            </w:tcBorders>
            <w:noWrap/>
            <w:vAlign w:val="bottom"/>
            <w:hideMark/>
          </w:tcPr>
          <w:p w14:paraId="5C4DB61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44B7B1B" w14:textId="77777777" w:rsidTr="00FE04C6">
        <w:trPr>
          <w:trHeight w:val="300"/>
        </w:trPr>
        <w:tc>
          <w:tcPr>
            <w:tcW w:w="2576" w:type="dxa"/>
            <w:tcBorders>
              <w:top w:val="nil"/>
              <w:left w:val="single" w:sz="8" w:space="0" w:color="auto"/>
              <w:bottom w:val="nil"/>
              <w:right w:val="nil"/>
            </w:tcBorders>
            <w:noWrap/>
            <w:vAlign w:val="bottom"/>
            <w:hideMark/>
          </w:tcPr>
          <w:p w14:paraId="00C32E2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Southern Masked Weaver</w:t>
            </w:r>
          </w:p>
        </w:tc>
        <w:tc>
          <w:tcPr>
            <w:tcW w:w="2409" w:type="dxa"/>
            <w:tcBorders>
              <w:top w:val="nil"/>
              <w:left w:val="nil"/>
              <w:bottom w:val="nil"/>
              <w:right w:val="nil"/>
            </w:tcBorders>
            <w:noWrap/>
            <w:vAlign w:val="bottom"/>
            <w:hideMark/>
          </w:tcPr>
          <w:p w14:paraId="5ACE01F4"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503C8F">
              <w:rPr>
                <w:rFonts w:ascii="Aptos Narrow" w:eastAsia="Times New Roman" w:hAnsi="Aptos Narrow" w:cs="Times New Roman"/>
                <w:i/>
                <w:iCs/>
                <w:color w:val="000000"/>
                <w:kern w:val="0"/>
                <w:sz w:val="22"/>
                <w:szCs w:val="22"/>
                <w:lang w:eastAsia="en-UG"/>
                <w14:ligatures w14:val="none"/>
              </w:rPr>
              <w:t xml:space="preserve">Ploceus </w:t>
            </w:r>
            <w:proofErr w:type="spellStart"/>
            <w:r w:rsidRPr="00503C8F">
              <w:rPr>
                <w:rFonts w:ascii="Aptos Narrow" w:eastAsia="Times New Roman" w:hAnsi="Aptos Narrow" w:cs="Times New Roman"/>
                <w:i/>
                <w:iCs/>
                <w:color w:val="000000"/>
                <w:kern w:val="0"/>
                <w:sz w:val="22"/>
                <w:szCs w:val="22"/>
                <w:lang w:eastAsia="en-UG"/>
                <w14:ligatures w14:val="none"/>
              </w:rPr>
              <w:t>velatus</w:t>
            </w:r>
            <w:proofErr w:type="spellEnd"/>
          </w:p>
        </w:tc>
        <w:tc>
          <w:tcPr>
            <w:tcW w:w="1701" w:type="dxa"/>
            <w:tcBorders>
              <w:top w:val="nil"/>
              <w:left w:val="nil"/>
              <w:bottom w:val="nil"/>
              <w:right w:val="nil"/>
            </w:tcBorders>
            <w:noWrap/>
            <w:vAlign w:val="bottom"/>
            <w:hideMark/>
          </w:tcPr>
          <w:p w14:paraId="2C2DD68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Passeriformes</w:t>
            </w:r>
          </w:p>
        </w:tc>
        <w:tc>
          <w:tcPr>
            <w:tcW w:w="1737" w:type="dxa"/>
            <w:tcBorders>
              <w:top w:val="nil"/>
              <w:left w:val="nil"/>
              <w:bottom w:val="nil"/>
              <w:right w:val="nil"/>
            </w:tcBorders>
            <w:noWrap/>
            <w:vAlign w:val="bottom"/>
            <w:hideMark/>
          </w:tcPr>
          <w:p w14:paraId="758C5CD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Ploceidae</w:t>
            </w:r>
          </w:p>
        </w:tc>
        <w:tc>
          <w:tcPr>
            <w:tcW w:w="1240" w:type="dxa"/>
            <w:tcBorders>
              <w:top w:val="nil"/>
              <w:left w:val="nil"/>
              <w:bottom w:val="nil"/>
              <w:right w:val="single" w:sz="8" w:space="0" w:color="auto"/>
            </w:tcBorders>
            <w:noWrap/>
            <w:vAlign w:val="bottom"/>
            <w:hideMark/>
          </w:tcPr>
          <w:p w14:paraId="24D1EBB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r w:rsidR="00503C8F" w:rsidRPr="00503C8F" w14:paraId="2433209C" w14:textId="77777777" w:rsidTr="00FE04C6">
        <w:trPr>
          <w:trHeight w:val="315"/>
        </w:trPr>
        <w:tc>
          <w:tcPr>
            <w:tcW w:w="2576" w:type="dxa"/>
            <w:tcBorders>
              <w:top w:val="nil"/>
              <w:left w:val="single" w:sz="8" w:space="0" w:color="auto"/>
              <w:bottom w:val="single" w:sz="8" w:space="0" w:color="auto"/>
              <w:right w:val="nil"/>
            </w:tcBorders>
            <w:noWrap/>
            <w:vAlign w:val="bottom"/>
            <w:hideMark/>
          </w:tcPr>
          <w:p w14:paraId="7EBE8F2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Speckled Mousebird</w:t>
            </w:r>
          </w:p>
        </w:tc>
        <w:tc>
          <w:tcPr>
            <w:tcW w:w="2409" w:type="dxa"/>
            <w:tcBorders>
              <w:top w:val="nil"/>
              <w:left w:val="nil"/>
              <w:bottom w:val="single" w:sz="8" w:space="0" w:color="auto"/>
              <w:right w:val="nil"/>
            </w:tcBorders>
            <w:noWrap/>
            <w:vAlign w:val="bottom"/>
            <w:hideMark/>
          </w:tcPr>
          <w:p w14:paraId="6F879F6A" w14:textId="77777777" w:rsidR="00503C8F" w:rsidRPr="00503C8F"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503C8F">
              <w:rPr>
                <w:rFonts w:ascii="Aptos Narrow" w:eastAsia="Times New Roman" w:hAnsi="Aptos Narrow" w:cs="Times New Roman"/>
                <w:i/>
                <w:iCs/>
                <w:color w:val="000000"/>
                <w:kern w:val="0"/>
                <w:sz w:val="22"/>
                <w:szCs w:val="22"/>
                <w:lang w:eastAsia="en-UG"/>
                <w14:ligatures w14:val="none"/>
              </w:rPr>
              <w:t>Colius</w:t>
            </w:r>
            <w:proofErr w:type="spellEnd"/>
            <w:r w:rsidRPr="00503C8F">
              <w:rPr>
                <w:rFonts w:ascii="Aptos Narrow" w:eastAsia="Times New Roman" w:hAnsi="Aptos Narrow" w:cs="Times New Roman"/>
                <w:i/>
                <w:iCs/>
                <w:color w:val="000000"/>
                <w:kern w:val="0"/>
                <w:sz w:val="22"/>
                <w:szCs w:val="22"/>
                <w:lang w:eastAsia="en-UG"/>
                <w14:ligatures w14:val="none"/>
              </w:rPr>
              <w:t xml:space="preserve"> striatus</w:t>
            </w:r>
          </w:p>
        </w:tc>
        <w:tc>
          <w:tcPr>
            <w:tcW w:w="1701" w:type="dxa"/>
            <w:tcBorders>
              <w:top w:val="nil"/>
              <w:left w:val="nil"/>
              <w:bottom w:val="single" w:sz="8" w:space="0" w:color="auto"/>
              <w:right w:val="nil"/>
            </w:tcBorders>
            <w:noWrap/>
            <w:vAlign w:val="bottom"/>
            <w:hideMark/>
          </w:tcPr>
          <w:p w14:paraId="40FB9F4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Coliiformes</w:t>
            </w:r>
            <w:proofErr w:type="spellEnd"/>
          </w:p>
        </w:tc>
        <w:tc>
          <w:tcPr>
            <w:tcW w:w="1737" w:type="dxa"/>
            <w:tcBorders>
              <w:top w:val="nil"/>
              <w:left w:val="nil"/>
              <w:bottom w:val="single" w:sz="8" w:space="0" w:color="auto"/>
              <w:right w:val="nil"/>
            </w:tcBorders>
            <w:noWrap/>
            <w:vAlign w:val="bottom"/>
            <w:hideMark/>
          </w:tcPr>
          <w:p w14:paraId="1019D3F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Coliidae</w:t>
            </w:r>
            <w:proofErr w:type="spellEnd"/>
          </w:p>
        </w:tc>
        <w:tc>
          <w:tcPr>
            <w:tcW w:w="1240" w:type="dxa"/>
            <w:tcBorders>
              <w:top w:val="nil"/>
              <w:left w:val="nil"/>
              <w:bottom w:val="single" w:sz="8" w:space="0" w:color="auto"/>
              <w:right w:val="single" w:sz="8" w:space="0" w:color="auto"/>
            </w:tcBorders>
            <w:noWrap/>
            <w:vAlign w:val="bottom"/>
            <w:hideMark/>
          </w:tcPr>
          <w:p w14:paraId="49E6540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Resident</w:t>
            </w:r>
          </w:p>
        </w:tc>
      </w:tr>
    </w:tbl>
    <w:p w14:paraId="26EE26E0" w14:textId="4344D61F" w:rsidR="00FE04C6" w:rsidRPr="00FE04C6" w:rsidRDefault="00FE04C6" w:rsidP="00FE04C6">
      <w:pPr>
        <w:spacing w:after="0" w:line="240" w:lineRule="auto"/>
        <w:rPr>
          <w:rFonts w:ascii="Times New Roman" w:eastAsia="Calibri" w:hAnsi="Times New Roman" w:cs="Times New Roman"/>
          <w:b/>
          <w:kern w:val="0"/>
          <w:szCs w:val="22"/>
          <w:lang w:val="en-US"/>
          <w14:ligatures w14:val="none"/>
        </w:rPr>
      </w:pPr>
      <w:r>
        <w:rPr>
          <w:rFonts w:ascii="Times New Roman" w:eastAsia="Calibri" w:hAnsi="Times New Roman" w:cs="Times New Roman"/>
          <w:b/>
          <w:kern w:val="0"/>
          <w:szCs w:val="22"/>
          <w:lang w:val="en-US"/>
          <w14:ligatures w14:val="none"/>
        </w:rPr>
        <w:t>Key:</w:t>
      </w:r>
      <w:bookmarkEnd w:id="89"/>
      <w:r>
        <w:rPr>
          <w:rFonts w:ascii="Times New Roman" w:eastAsia="Calibri" w:hAnsi="Times New Roman" w:cs="Times New Roman"/>
          <w:b/>
          <w:kern w:val="0"/>
          <w:szCs w:val="22"/>
          <w:lang w:val="en-US"/>
          <w14:ligatures w14:val="none"/>
        </w:rPr>
        <w:t xml:space="preserve"> </w:t>
      </w:r>
      <w:r w:rsidR="00503C8F" w:rsidRPr="00FE04C6">
        <w:rPr>
          <w:b/>
          <w:bCs/>
          <w:sz w:val="20"/>
          <w:szCs w:val="20"/>
          <w:lang w:val="en-US"/>
        </w:rPr>
        <w:t>RB=</w:t>
      </w:r>
      <w:r w:rsidR="00503C8F" w:rsidRPr="00FE04C6">
        <w:rPr>
          <w:sz w:val="20"/>
          <w:szCs w:val="20"/>
          <w:lang w:val="en-US"/>
        </w:rPr>
        <w:t xml:space="preserve"> Resident in the Country and Breeding records confirmed</w:t>
      </w:r>
    </w:p>
    <w:p w14:paraId="4D3A8374" w14:textId="378C5232" w:rsidR="00503C8F" w:rsidRPr="00FE04C6" w:rsidRDefault="00503C8F" w:rsidP="00FE04C6">
      <w:pPr>
        <w:pStyle w:val="NoSpacing"/>
        <w:rPr>
          <w:sz w:val="20"/>
          <w:szCs w:val="20"/>
          <w:lang w:val="en-US"/>
        </w:rPr>
      </w:pPr>
      <w:r w:rsidRPr="00FE04C6">
        <w:rPr>
          <w:b/>
          <w:bCs/>
          <w:sz w:val="20"/>
          <w:szCs w:val="20"/>
          <w:lang w:val="en-US"/>
        </w:rPr>
        <w:t>R</w:t>
      </w:r>
      <w:r w:rsidRPr="00FE04C6">
        <w:rPr>
          <w:sz w:val="20"/>
          <w:szCs w:val="20"/>
          <w:lang w:val="en-US"/>
        </w:rPr>
        <w:t>=Resident</w:t>
      </w:r>
      <w:r w:rsidR="00FE04C6">
        <w:rPr>
          <w:sz w:val="20"/>
          <w:szCs w:val="20"/>
          <w:lang w:val="en-US"/>
        </w:rPr>
        <w:t xml:space="preserve"> </w:t>
      </w:r>
      <w:r w:rsidRPr="00FE04C6">
        <w:rPr>
          <w:b/>
          <w:bCs/>
          <w:sz w:val="20"/>
          <w:szCs w:val="20"/>
          <w:lang w:val="en-US"/>
        </w:rPr>
        <w:t>MB=</w:t>
      </w:r>
      <w:r w:rsidRPr="00FE04C6">
        <w:rPr>
          <w:sz w:val="20"/>
          <w:szCs w:val="20"/>
          <w:lang w:val="en-US"/>
        </w:rPr>
        <w:t xml:space="preserve"> Migrant breed</w:t>
      </w:r>
      <w:r w:rsidR="00FE04C6">
        <w:rPr>
          <w:sz w:val="20"/>
          <w:szCs w:val="20"/>
          <w:lang w:val="en-US"/>
        </w:rPr>
        <w:t xml:space="preserve"> </w:t>
      </w:r>
      <w:r w:rsidRPr="00FE04C6">
        <w:rPr>
          <w:b/>
          <w:bCs/>
          <w:sz w:val="20"/>
          <w:szCs w:val="20"/>
          <w:lang w:val="en-US"/>
        </w:rPr>
        <w:t>PW=</w:t>
      </w:r>
      <w:r w:rsidRPr="00FE04C6">
        <w:rPr>
          <w:sz w:val="20"/>
          <w:szCs w:val="20"/>
          <w:lang w:val="en-US"/>
        </w:rPr>
        <w:t xml:space="preserve"> Breeds in the Palearctic and winters in the Country</w:t>
      </w:r>
    </w:p>
    <w:p w14:paraId="081B7061" w14:textId="5AB5CC58" w:rsidR="00503C8F" w:rsidRPr="00FE04C6" w:rsidRDefault="00503C8F" w:rsidP="00FE04C6">
      <w:pPr>
        <w:pStyle w:val="NoSpacing"/>
        <w:rPr>
          <w:sz w:val="20"/>
          <w:szCs w:val="20"/>
          <w:lang w:val="en-US"/>
        </w:rPr>
      </w:pPr>
      <w:r w:rsidRPr="00FE04C6">
        <w:rPr>
          <w:b/>
          <w:bCs/>
          <w:sz w:val="20"/>
          <w:szCs w:val="20"/>
          <w:lang w:val="en-US"/>
        </w:rPr>
        <w:t>P=</w:t>
      </w:r>
      <w:r w:rsidRPr="00FE04C6">
        <w:rPr>
          <w:sz w:val="20"/>
          <w:szCs w:val="20"/>
          <w:lang w:val="en-US"/>
        </w:rPr>
        <w:t xml:space="preserve"> Breed in Palearctic</w:t>
      </w:r>
      <w:r w:rsidR="00FE04C6">
        <w:rPr>
          <w:sz w:val="20"/>
          <w:szCs w:val="20"/>
          <w:lang w:val="en-US"/>
        </w:rPr>
        <w:t xml:space="preserve"> </w:t>
      </w:r>
      <w:r w:rsidRPr="00FE04C6">
        <w:rPr>
          <w:b/>
          <w:bCs/>
          <w:sz w:val="20"/>
          <w:szCs w:val="20"/>
          <w:lang w:val="en-US"/>
        </w:rPr>
        <w:t>RB/PW=</w:t>
      </w:r>
      <w:r w:rsidRPr="00FE04C6">
        <w:rPr>
          <w:sz w:val="20"/>
          <w:szCs w:val="20"/>
          <w:lang w:val="en-US"/>
        </w:rPr>
        <w:t xml:space="preserve"> There is both resident breeding population wintering population</w:t>
      </w:r>
    </w:p>
    <w:p w14:paraId="54452630" w14:textId="25A920FA" w:rsidR="00503C8F" w:rsidRPr="002C5040" w:rsidRDefault="00503C8F" w:rsidP="002C5040">
      <w:pPr>
        <w:spacing w:after="0" w:line="360" w:lineRule="auto"/>
        <w:jc w:val="both"/>
        <w:rPr>
          <w:rFonts w:eastAsia="Calibri" w:cs="Times New Roman"/>
          <w:b/>
          <w:bCs/>
          <w:kern w:val="0"/>
          <w:sz w:val="22"/>
          <w:szCs w:val="22"/>
          <w:lang w:val="en-US"/>
          <w14:ligatures w14:val="none"/>
        </w:rPr>
      </w:pPr>
      <w:r w:rsidRPr="008003C5">
        <w:rPr>
          <w:rFonts w:ascii="Times New Roman" w:eastAsia="Calibri" w:hAnsi="Times New Roman" w:cs="Times New Roman"/>
          <w:kern w:val="0"/>
          <w:lang w:val="en-US"/>
          <w14:ligatures w14:val="none"/>
        </w:rPr>
        <w:lastRenderedPageBreak/>
        <w:t>The species listed below represent a diverse array of orders, primarily Passeriformes, Accipitriformes, and Columbiformes. Conservation statuses are generally categorized according to the IUCN Red List criteria, with the majority of these species currently listed as "Least Concern" (LC) due to their wide distribution across the African continent.</w:t>
      </w:r>
      <w:r w:rsidR="008003C5" w:rsidRPr="008003C5">
        <w:rPr>
          <w:rFonts w:ascii="Times New Roman" w:eastAsia="Calibri" w:hAnsi="Times New Roman" w:cs="Times New Roman"/>
          <w:kern w:val="0"/>
          <w:lang w:val="en-US"/>
          <w14:ligatures w14:val="none"/>
        </w:rPr>
        <w:t xml:space="preserve"> The classification of African avian species follows the taxonomic standards established by the International Ornithological Committee (IOC).</w:t>
      </w:r>
    </w:p>
    <w:p w14:paraId="2FF95FD6" w14:textId="77777777" w:rsidR="00E51AE3" w:rsidRDefault="00E51AE3" w:rsidP="008003C5">
      <w:pPr>
        <w:spacing w:after="0" w:line="360" w:lineRule="auto"/>
        <w:jc w:val="both"/>
        <w:rPr>
          <w:rFonts w:ascii="Times New Roman" w:eastAsia="Calibri" w:hAnsi="Times New Roman" w:cs="Times New Roman"/>
          <w:b/>
          <w:bCs/>
          <w:kern w:val="0"/>
          <w:lang w:val="en-US"/>
          <w14:ligatures w14:val="none"/>
        </w:rPr>
      </w:pPr>
    </w:p>
    <w:p w14:paraId="7BD6EC28" w14:textId="3B656F38" w:rsidR="00503C8F" w:rsidRPr="008003C5" w:rsidRDefault="00503C8F" w:rsidP="008003C5">
      <w:pPr>
        <w:spacing w:after="0" w:line="360" w:lineRule="auto"/>
        <w:jc w:val="both"/>
        <w:rPr>
          <w:rFonts w:ascii="Times New Roman" w:eastAsia="Calibri" w:hAnsi="Times New Roman" w:cs="Times New Roman"/>
          <w:b/>
          <w:bCs/>
          <w:kern w:val="0"/>
          <w:lang w:val="en-US"/>
          <w14:ligatures w14:val="none"/>
        </w:rPr>
      </w:pPr>
      <w:r w:rsidRPr="008003C5">
        <w:rPr>
          <w:rFonts w:ascii="Times New Roman" w:eastAsia="Calibri" w:hAnsi="Times New Roman" w:cs="Times New Roman"/>
          <w:b/>
          <w:bCs/>
          <w:kern w:val="0"/>
          <w:lang w:val="en-US"/>
          <w14:ligatures w14:val="none"/>
        </w:rPr>
        <w:t>Table 2(</w:t>
      </w:r>
      <w:r w:rsidR="00903463">
        <w:rPr>
          <w:rFonts w:ascii="Times New Roman" w:eastAsia="Calibri" w:hAnsi="Times New Roman" w:cs="Times New Roman"/>
          <w:b/>
          <w:bCs/>
          <w:kern w:val="0"/>
          <w:lang w:val="en-US"/>
          <w14:ligatures w14:val="none"/>
        </w:rPr>
        <w:t>b</w:t>
      </w:r>
      <w:r w:rsidRPr="008003C5">
        <w:rPr>
          <w:rFonts w:ascii="Times New Roman" w:eastAsia="Calibri" w:hAnsi="Times New Roman" w:cs="Times New Roman"/>
          <w:b/>
          <w:bCs/>
          <w:kern w:val="0"/>
          <w:lang w:val="en-US"/>
          <w14:ligatures w14:val="none"/>
        </w:rPr>
        <w:t>): Showing the Migration/Residency of Birds Species Identified in Wooded Grassland Habitat within Nimule National Park from August-September 2014.</w:t>
      </w:r>
    </w:p>
    <w:p w14:paraId="7F2EA9DF" w14:textId="77777777" w:rsidR="00503C8F" w:rsidRPr="00503C8F" w:rsidRDefault="00503C8F" w:rsidP="00503C8F">
      <w:pPr>
        <w:spacing w:after="0" w:line="240" w:lineRule="auto"/>
        <w:rPr>
          <w:rFonts w:ascii="Times New Roman" w:eastAsia="Calibri" w:hAnsi="Times New Roman" w:cs="Times New Roman"/>
          <w:b/>
          <w:bCs/>
          <w:kern w:val="0"/>
          <w:szCs w:val="22"/>
          <w:lang w:val="en-US"/>
          <w14:ligatures w14:val="none"/>
        </w:rPr>
      </w:pPr>
    </w:p>
    <w:tbl>
      <w:tblPr>
        <w:tblW w:w="9228" w:type="dxa"/>
        <w:tblInd w:w="118" w:type="dxa"/>
        <w:tblLook w:val="04A0" w:firstRow="1" w:lastRow="0" w:firstColumn="1" w:lastColumn="0" w:noHBand="0" w:noVBand="1"/>
      </w:tblPr>
      <w:tblGrid>
        <w:gridCol w:w="2566"/>
        <w:gridCol w:w="2551"/>
        <w:gridCol w:w="1701"/>
        <w:gridCol w:w="1737"/>
        <w:gridCol w:w="802"/>
      </w:tblGrid>
      <w:tr w:rsidR="00503C8F" w:rsidRPr="00503C8F" w14:paraId="4CF87F09" w14:textId="77777777" w:rsidTr="009D1475">
        <w:trPr>
          <w:trHeight w:val="300"/>
        </w:trPr>
        <w:tc>
          <w:tcPr>
            <w:tcW w:w="2566" w:type="dxa"/>
            <w:tcBorders>
              <w:top w:val="single" w:sz="8" w:space="0" w:color="auto"/>
              <w:left w:val="single" w:sz="8" w:space="0" w:color="auto"/>
              <w:bottom w:val="single" w:sz="4" w:space="0" w:color="auto"/>
              <w:right w:val="single" w:sz="4" w:space="0" w:color="auto"/>
            </w:tcBorders>
            <w:noWrap/>
            <w:vAlign w:val="bottom"/>
            <w:hideMark/>
          </w:tcPr>
          <w:p w14:paraId="3C37CD38"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Common Name</w:t>
            </w:r>
          </w:p>
        </w:tc>
        <w:tc>
          <w:tcPr>
            <w:tcW w:w="2551" w:type="dxa"/>
            <w:tcBorders>
              <w:top w:val="single" w:sz="8" w:space="0" w:color="auto"/>
              <w:left w:val="nil"/>
              <w:bottom w:val="single" w:sz="4" w:space="0" w:color="auto"/>
              <w:right w:val="single" w:sz="4" w:space="0" w:color="auto"/>
            </w:tcBorders>
            <w:noWrap/>
            <w:vAlign w:val="bottom"/>
            <w:hideMark/>
          </w:tcPr>
          <w:p w14:paraId="43C8A4E6"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Scientific Name</w:t>
            </w:r>
          </w:p>
        </w:tc>
        <w:tc>
          <w:tcPr>
            <w:tcW w:w="1701" w:type="dxa"/>
            <w:tcBorders>
              <w:top w:val="single" w:sz="8" w:space="0" w:color="auto"/>
              <w:left w:val="nil"/>
              <w:bottom w:val="single" w:sz="4" w:space="0" w:color="auto"/>
              <w:right w:val="single" w:sz="4" w:space="0" w:color="auto"/>
            </w:tcBorders>
            <w:noWrap/>
            <w:vAlign w:val="bottom"/>
            <w:hideMark/>
          </w:tcPr>
          <w:p w14:paraId="036AF74E"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Order</w:t>
            </w:r>
          </w:p>
        </w:tc>
        <w:tc>
          <w:tcPr>
            <w:tcW w:w="1737" w:type="dxa"/>
            <w:tcBorders>
              <w:top w:val="single" w:sz="8" w:space="0" w:color="auto"/>
              <w:left w:val="nil"/>
              <w:bottom w:val="single" w:sz="4" w:space="0" w:color="auto"/>
              <w:right w:val="single" w:sz="4" w:space="0" w:color="auto"/>
            </w:tcBorders>
            <w:noWrap/>
            <w:vAlign w:val="bottom"/>
            <w:hideMark/>
          </w:tcPr>
          <w:p w14:paraId="399E2675"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Family</w:t>
            </w:r>
          </w:p>
        </w:tc>
        <w:tc>
          <w:tcPr>
            <w:tcW w:w="673" w:type="dxa"/>
            <w:tcBorders>
              <w:top w:val="single" w:sz="8" w:space="0" w:color="auto"/>
              <w:left w:val="nil"/>
              <w:bottom w:val="single" w:sz="4" w:space="0" w:color="auto"/>
              <w:right w:val="single" w:sz="8" w:space="0" w:color="auto"/>
            </w:tcBorders>
            <w:noWrap/>
            <w:vAlign w:val="bottom"/>
            <w:hideMark/>
          </w:tcPr>
          <w:p w14:paraId="0336160C"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Status</w:t>
            </w:r>
          </w:p>
        </w:tc>
      </w:tr>
      <w:tr w:rsidR="00503C8F" w:rsidRPr="00503C8F" w14:paraId="22B73AA4" w14:textId="77777777" w:rsidTr="009D1475">
        <w:trPr>
          <w:trHeight w:val="300"/>
        </w:trPr>
        <w:tc>
          <w:tcPr>
            <w:tcW w:w="2566" w:type="dxa"/>
            <w:tcBorders>
              <w:top w:val="nil"/>
              <w:left w:val="single" w:sz="8" w:space="0" w:color="auto"/>
              <w:bottom w:val="nil"/>
              <w:right w:val="nil"/>
            </w:tcBorders>
            <w:noWrap/>
            <w:vAlign w:val="bottom"/>
            <w:hideMark/>
          </w:tcPr>
          <w:p w14:paraId="742E4A5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Collared Dove</w:t>
            </w:r>
          </w:p>
        </w:tc>
        <w:tc>
          <w:tcPr>
            <w:tcW w:w="2551" w:type="dxa"/>
            <w:tcBorders>
              <w:top w:val="nil"/>
              <w:left w:val="nil"/>
              <w:bottom w:val="nil"/>
              <w:right w:val="nil"/>
            </w:tcBorders>
            <w:noWrap/>
            <w:vAlign w:val="bottom"/>
            <w:hideMark/>
          </w:tcPr>
          <w:p w14:paraId="2EE70D27"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751EE1">
              <w:rPr>
                <w:rFonts w:ascii="Aptos Narrow" w:eastAsia="Times New Roman" w:hAnsi="Aptos Narrow" w:cs="Times New Roman"/>
                <w:i/>
                <w:iCs/>
                <w:color w:val="000000"/>
                <w:kern w:val="0"/>
                <w:sz w:val="22"/>
                <w:szCs w:val="22"/>
                <w:lang w:val="en-US" w:eastAsia="en-UG"/>
                <w14:ligatures w14:val="none"/>
              </w:rPr>
              <w:t>roseogrisea</w:t>
            </w:r>
            <w:proofErr w:type="spellEnd"/>
          </w:p>
        </w:tc>
        <w:tc>
          <w:tcPr>
            <w:tcW w:w="1701" w:type="dxa"/>
            <w:tcBorders>
              <w:top w:val="nil"/>
              <w:left w:val="nil"/>
              <w:bottom w:val="nil"/>
              <w:right w:val="nil"/>
            </w:tcBorders>
            <w:noWrap/>
            <w:vAlign w:val="bottom"/>
            <w:hideMark/>
          </w:tcPr>
          <w:p w14:paraId="70F05C5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501296B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673" w:type="dxa"/>
            <w:tcBorders>
              <w:top w:val="nil"/>
              <w:left w:val="nil"/>
              <w:bottom w:val="nil"/>
              <w:right w:val="single" w:sz="8" w:space="0" w:color="auto"/>
            </w:tcBorders>
            <w:noWrap/>
            <w:vAlign w:val="bottom"/>
            <w:hideMark/>
          </w:tcPr>
          <w:p w14:paraId="742DF90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2451722" w14:textId="77777777" w:rsidTr="009D1475">
        <w:trPr>
          <w:trHeight w:val="300"/>
        </w:trPr>
        <w:tc>
          <w:tcPr>
            <w:tcW w:w="2566" w:type="dxa"/>
            <w:tcBorders>
              <w:top w:val="nil"/>
              <w:left w:val="single" w:sz="8" w:space="0" w:color="auto"/>
              <w:bottom w:val="nil"/>
              <w:right w:val="nil"/>
            </w:tcBorders>
            <w:noWrap/>
            <w:vAlign w:val="bottom"/>
            <w:hideMark/>
          </w:tcPr>
          <w:p w14:paraId="6A5168F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Fish Eagle</w:t>
            </w:r>
          </w:p>
        </w:tc>
        <w:tc>
          <w:tcPr>
            <w:tcW w:w="2551" w:type="dxa"/>
            <w:tcBorders>
              <w:top w:val="nil"/>
              <w:left w:val="nil"/>
              <w:bottom w:val="nil"/>
              <w:right w:val="nil"/>
            </w:tcBorders>
            <w:noWrap/>
            <w:vAlign w:val="bottom"/>
            <w:hideMark/>
          </w:tcPr>
          <w:p w14:paraId="5033A457"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Haliaeetus </w:t>
            </w:r>
            <w:proofErr w:type="spellStart"/>
            <w:r w:rsidRPr="00751EE1">
              <w:rPr>
                <w:rFonts w:ascii="Aptos Narrow" w:eastAsia="Times New Roman" w:hAnsi="Aptos Narrow" w:cs="Times New Roman"/>
                <w:i/>
                <w:iCs/>
                <w:color w:val="000000"/>
                <w:kern w:val="0"/>
                <w:sz w:val="22"/>
                <w:szCs w:val="22"/>
                <w:lang w:val="en-US" w:eastAsia="en-UG"/>
                <w14:ligatures w14:val="none"/>
              </w:rPr>
              <w:t>vocifer</w:t>
            </w:r>
            <w:proofErr w:type="spellEnd"/>
          </w:p>
        </w:tc>
        <w:tc>
          <w:tcPr>
            <w:tcW w:w="1701" w:type="dxa"/>
            <w:tcBorders>
              <w:top w:val="nil"/>
              <w:left w:val="nil"/>
              <w:bottom w:val="nil"/>
              <w:right w:val="nil"/>
            </w:tcBorders>
            <w:noWrap/>
            <w:vAlign w:val="bottom"/>
            <w:hideMark/>
          </w:tcPr>
          <w:p w14:paraId="68347FA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Accipitriformes</w:t>
            </w:r>
          </w:p>
        </w:tc>
        <w:tc>
          <w:tcPr>
            <w:tcW w:w="1737" w:type="dxa"/>
            <w:tcBorders>
              <w:top w:val="nil"/>
              <w:left w:val="nil"/>
              <w:bottom w:val="nil"/>
              <w:right w:val="nil"/>
            </w:tcBorders>
            <w:noWrap/>
            <w:vAlign w:val="bottom"/>
            <w:hideMark/>
          </w:tcPr>
          <w:p w14:paraId="411353D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Accipitridae</w:t>
            </w:r>
          </w:p>
        </w:tc>
        <w:tc>
          <w:tcPr>
            <w:tcW w:w="673" w:type="dxa"/>
            <w:tcBorders>
              <w:top w:val="nil"/>
              <w:left w:val="nil"/>
              <w:bottom w:val="nil"/>
              <w:right w:val="single" w:sz="8" w:space="0" w:color="auto"/>
            </w:tcBorders>
            <w:noWrap/>
            <w:vAlign w:val="bottom"/>
            <w:hideMark/>
          </w:tcPr>
          <w:p w14:paraId="1D84FF5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388033A3" w14:textId="77777777" w:rsidTr="009D1475">
        <w:trPr>
          <w:trHeight w:val="300"/>
        </w:trPr>
        <w:tc>
          <w:tcPr>
            <w:tcW w:w="2566" w:type="dxa"/>
            <w:tcBorders>
              <w:top w:val="nil"/>
              <w:left w:val="single" w:sz="8" w:space="0" w:color="auto"/>
              <w:bottom w:val="nil"/>
              <w:right w:val="nil"/>
            </w:tcBorders>
            <w:noWrap/>
            <w:vAlign w:val="bottom"/>
            <w:hideMark/>
          </w:tcPr>
          <w:p w14:paraId="7F953B5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Mourning Dove</w:t>
            </w:r>
          </w:p>
        </w:tc>
        <w:tc>
          <w:tcPr>
            <w:tcW w:w="2551" w:type="dxa"/>
            <w:tcBorders>
              <w:top w:val="nil"/>
              <w:left w:val="nil"/>
              <w:bottom w:val="nil"/>
              <w:right w:val="nil"/>
            </w:tcBorders>
            <w:noWrap/>
            <w:vAlign w:val="bottom"/>
            <w:hideMark/>
          </w:tcPr>
          <w:p w14:paraId="1B130141"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751EE1">
              <w:rPr>
                <w:rFonts w:ascii="Aptos Narrow" w:eastAsia="Times New Roman" w:hAnsi="Aptos Narrow" w:cs="Times New Roman"/>
                <w:i/>
                <w:iCs/>
                <w:color w:val="000000"/>
                <w:kern w:val="0"/>
                <w:sz w:val="22"/>
                <w:szCs w:val="22"/>
                <w:lang w:val="en-US" w:eastAsia="en-UG"/>
                <w14:ligatures w14:val="none"/>
              </w:rPr>
              <w:t>decipiens</w:t>
            </w:r>
            <w:proofErr w:type="spellEnd"/>
          </w:p>
        </w:tc>
        <w:tc>
          <w:tcPr>
            <w:tcW w:w="1701" w:type="dxa"/>
            <w:tcBorders>
              <w:top w:val="nil"/>
              <w:left w:val="nil"/>
              <w:bottom w:val="nil"/>
              <w:right w:val="nil"/>
            </w:tcBorders>
            <w:noWrap/>
            <w:vAlign w:val="bottom"/>
            <w:hideMark/>
          </w:tcPr>
          <w:p w14:paraId="4323E35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52D6754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673" w:type="dxa"/>
            <w:tcBorders>
              <w:top w:val="nil"/>
              <w:left w:val="nil"/>
              <w:bottom w:val="nil"/>
              <w:right w:val="single" w:sz="8" w:space="0" w:color="auto"/>
            </w:tcBorders>
            <w:noWrap/>
            <w:vAlign w:val="bottom"/>
            <w:hideMark/>
          </w:tcPr>
          <w:p w14:paraId="085ED0E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0C0B74ED" w14:textId="77777777" w:rsidTr="009D1475">
        <w:trPr>
          <w:trHeight w:val="300"/>
        </w:trPr>
        <w:tc>
          <w:tcPr>
            <w:tcW w:w="2566" w:type="dxa"/>
            <w:tcBorders>
              <w:top w:val="nil"/>
              <w:left w:val="single" w:sz="8" w:space="0" w:color="auto"/>
              <w:bottom w:val="nil"/>
              <w:right w:val="nil"/>
            </w:tcBorders>
            <w:noWrap/>
            <w:vAlign w:val="bottom"/>
            <w:hideMark/>
          </w:tcPr>
          <w:p w14:paraId="2949BD4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Pied Wagtail</w:t>
            </w:r>
          </w:p>
        </w:tc>
        <w:tc>
          <w:tcPr>
            <w:tcW w:w="2551" w:type="dxa"/>
            <w:tcBorders>
              <w:top w:val="nil"/>
              <w:left w:val="nil"/>
              <w:bottom w:val="nil"/>
              <w:right w:val="nil"/>
            </w:tcBorders>
            <w:noWrap/>
            <w:vAlign w:val="bottom"/>
            <w:hideMark/>
          </w:tcPr>
          <w:p w14:paraId="0CEEDDB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Motacilla </w:t>
            </w:r>
            <w:proofErr w:type="spellStart"/>
            <w:r w:rsidRPr="00751EE1">
              <w:rPr>
                <w:rFonts w:ascii="Aptos Narrow" w:eastAsia="Times New Roman" w:hAnsi="Aptos Narrow" w:cs="Times New Roman"/>
                <w:i/>
                <w:iCs/>
                <w:color w:val="000000"/>
                <w:kern w:val="0"/>
                <w:sz w:val="22"/>
                <w:szCs w:val="22"/>
                <w:lang w:val="en-US" w:eastAsia="en-UG"/>
                <w14:ligatures w14:val="none"/>
              </w:rPr>
              <w:t>aguimp</w:t>
            </w:r>
            <w:proofErr w:type="spellEnd"/>
          </w:p>
        </w:tc>
        <w:tc>
          <w:tcPr>
            <w:tcW w:w="1701" w:type="dxa"/>
            <w:tcBorders>
              <w:top w:val="nil"/>
              <w:left w:val="nil"/>
              <w:bottom w:val="nil"/>
              <w:right w:val="nil"/>
            </w:tcBorders>
            <w:noWrap/>
            <w:vAlign w:val="bottom"/>
            <w:hideMark/>
          </w:tcPr>
          <w:p w14:paraId="42BD045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685D047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Motacillidae</w:t>
            </w:r>
          </w:p>
        </w:tc>
        <w:tc>
          <w:tcPr>
            <w:tcW w:w="673" w:type="dxa"/>
            <w:tcBorders>
              <w:top w:val="nil"/>
              <w:left w:val="nil"/>
              <w:bottom w:val="nil"/>
              <w:right w:val="single" w:sz="8" w:space="0" w:color="auto"/>
            </w:tcBorders>
            <w:noWrap/>
            <w:vAlign w:val="bottom"/>
            <w:hideMark/>
          </w:tcPr>
          <w:p w14:paraId="5380B77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C6C9E4E" w14:textId="77777777" w:rsidTr="009D1475">
        <w:trPr>
          <w:trHeight w:val="300"/>
        </w:trPr>
        <w:tc>
          <w:tcPr>
            <w:tcW w:w="2566" w:type="dxa"/>
            <w:tcBorders>
              <w:top w:val="nil"/>
              <w:left w:val="single" w:sz="8" w:space="0" w:color="auto"/>
              <w:bottom w:val="nil"/>
              <w:right w:val="nil"/>
            </w:tcBorders>
            <w:noWrap/>
            <w:vAlign w:val="bottom"/>
            <w:hideMark/>
          </w:tcPr>
          <w:p w14:paraId="2E91650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Pipit</w:t>
            </w:r>
          </w:p>
        </w:tc>
        <w:tc>
          <w:tcPr>
            <w:tcW w:w="2551" w:type="dxa"/>
            <w:tcBorders>
              <w:top w:val="nil"/>
              <w:left w:val="nil"/>
              <w:bottom w:val="nil"/>
              <w:right w:val="nil"/>
            </w:tcBorders>
            <w:noWrap/>
            <w:vAlign w:val="bottom"/>
            <w:hideMark/>
          </w:tcPr>
          <w:p w14:paraId="1ADD17C8"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Anthus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cinnamomeus</w:t>
            </w:r>
            <w:proofErr w:type="spellEnd"/>
          </w:p>
        </w:tc>
        <w:tc>
          <w:tcPr>
            <w:tcW w:w="1701" w:type="dxa"/>
            <w:tcBorders>
              <w:top w:val="nil"/>
              <w:left w:val="nil"/>
              <w:bottom w:val="nil"/>
              <w:right w:val="nil"/>
            </w:tcBorders>
            <w:noWrap/>
            <w:vAlign w:val="bottom"/>
            <w:hideMark/>
          </w:tcPr>
          <w:p w14:paraId="2EE6188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4C47570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Motacillidae</w:t>
            </w:r>
          </w:p>
        </w:tc>
        <w:tc>
          <w:tcPr>
            <w:tcW w:w="673" w:type="dxa"/>
            <w:tcBorders>
              <w:top w:val="nil"/>
              <w:left w:val="nil"/>
              <w:bottom w:val="nil"/>
              <w:right w:val="single" w:sz="8" w:space="0" w:color="auto"/>
            </w:tcBorders>
            <w:noWrap/>
            <w:vAlign w:val="bottom"/>
            <w:hideMark/>
          </w:tcPr>
          <w:p w14:paraId="67E2373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87705CF" w14:textId="77777777" w:rsidTr="009D1475">
        <w:trPr>
          <w:trHeight w:val="300"/>
        </w:trPr>
        <w:tc>
          <w:tcPr>
            <w:tcW w:w="2566" w:type="dxa"/>
            <w:tcBorders>
              <w:top w:val="nil"/>
              <w:left w:val="single" w:sz="8" w:space="0" w:color="auto"/>
              <w:bottom w:val="nil"/>
              <w:right w:val="nil"/>
            </w:tcBorders>
            <w:noWrap/>
            <w:vAlign w:val="bottom"/>
            <w:hideMark/>
          </w:tcPr>
          <w:p w14:paraId="1E01FD1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African Pygmy Falcon</w:t>
            </w:r>
          </w:p>
        </w:tc>
        <w:tc>
          <w:tcPr>
            <w:tcW w:w="2551" w:type="dxa"/>
            <w:tcBorders>
              <w:top w:val="nil"/>
              <w:left w:val="nil"/>
              <w:bottom w:val="nil"/>
              <w:right w:val="nil"/>
            </w:tcBorders>
            <w:noWrap/>
            <w:vAlign w:val="bottom"/>
            <w:hideMark/>
          </w:tcPr>
          <w:p w14:paraId="4D5629DA"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Polihierax</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semitorquatus</w:t>
            </w:r>
            <w:proofErr w:type="spellEnd"/>
          </w:p>
        </w:tc>
        <w:tc>
          <w:tcPr>
            <w:tcW w:w="1701" w:type="dxa"/>
            <w:tcBorders>
              <w:top w:val="nil"/>
              <w:left w:val="nil"/>
              <w:bottom w:val="nil"/>
              <w:right w:val="nil"/>
            </w:tcBorders>
            <w:noWrap/>
            <w:vAlign w:val="bottom"/>
            <w:hideMark/>
          </w:tcPr>
          <w:p w14:paraId="7D905E4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Falconiformes</w:t>
            </w:r>
          </w:p>
        </w:tc>
        <w:tc>
          <w:tcPr>
            <w:tcW w:w="1737" w:type="dxa"/>
            <w:tcBorders>
              <w:top w:val="nil"/>
              <w:left w:val="nil"/>
              <w:bottom w:val="nil"/>
              <w:right w:val="nil"/>
            </w:tcBorders>
            <w:noWrap/>
            <w:vAlign w:val="bottom"/>
            <w:hideMark/>
          </w:tcPr>
          <w:p w14:paraId="267D61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Falconidae</w:t>
            </w:r>
          </w:p>
        </w:tc>
        <w:tc>
          <w:tcPr>
            <w:tcW w:w="673" w:type="dxa"/>
            <w:tcBorders>
              <w:top w:val="nil"/>
              <w:left w:val="nil"/>
              <w:bottom w:val="nil"/>
              <w:right w:val="single" w:sz="8" w:space="0" w:color="auto"/>
            </w:tcBorders>
            <w:noWrap/>
            <w:vAlign w:val="bottom"/>
            <w:hideMark/>
          </w:tcPr>
          <w:p w14:paraId="3308822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FFDB96E" w14:textId="77777777" w:rsidTr="009D1475">
        <w:trPr>
          <w:trHeight w:val="300"/>
        </w:trPr>
        <w:tc>
          <w:tcPr>
            <w:tcW w:w="2566" w:type="dxa"/>
            <w:tcBorders>
              <w:top w:val="nil"/>
              <w:left w:val="single" w:sz="8" w:space="0" w:color="auto"/>
              <w:bottom w:val="nil"/>
              <w:right w:val="nil"/>
            </w:tcBorders>
            <w:noWrap/>
            <w:vAlign w:val="bottom"/>
            <w:hideMark/>
          </w:tcPr>
          <w:p w14:paraId="3926D40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Alpine Swift</w:t>
            </w:r>
          </w:p>
        </w:tc>
        <w:tc>
          <w:tcPr>
            <w:tcW w:w="2551" w:type="dxa"/>
            <w:tcBorders>
              <w:top w:val="nil"/>
              <w:left w:val="nil"/>
              <w:bottom w:val="nil"/>
              <w:right w:val="nil"/>
            </w:tcBorders>
            <w:noWrap/>
            <w:vAlign w:val="bottom"/>
            <w:hideMark/>
          </w:tcPr>
          <w:p w14:paraId="21A0033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Tachymarptis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melba</w:t>
            </w:r>
          </w:p>
        </w:tc>
        <w:tc>
          <w:tcPr>
            <w:tcW w:w="1701" w:type="dxa"/>
            <w:tcBorders>
              <w:top w:val="nil"/>
              <w:left w:val="nil"/>
              <w:bottom w:val="nil"/>
              <w:right w:val="nil"/>
            </w:tcBorders>
            <w:noWrap/>
            <w:vAlign w:val="bottom"/>
            <w:hideMark/>
          </w:tcPr>
          <w:p w14:paraId="12A8B2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Apodiformes</w:t>
            </w:r>
          </w:p>
        </w:tc>
        <w:tc>
          <w:tcPr>
            <w:tcW w:w="1737" w:type="dxa"/>
            <w:tcBorders>
              <w:top w:val="nil"/>
              <w:left w:val="nil"/>
              <w:bottom w:val="nil"/>
              <w:right w:val="nil"/>
            </w:tcBorders>
            <w:noWrap/>
            <w:vAlign w:val="bottom"/>
            <w:hideMark/>
          </w:tcPr>
          <w:p w14:paraId="6CCADD1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Apodidae</w:t>
            </w:r>
          </w:p>
        </w:tc>
        <w:tc>
          <w:tcPr>
            <w:tcW w:w="673" w:type="dxa"/>
            <w:tcBorders>
              <w:top w:val="nil"/>
              <w:left w:val="nil"/>
              <w:bottom w:val="nil"/>
              <w:right w:val="single" w:sz="8" w:space="0" w:color="auto"/>
            </w:tcBorders>
            <w:noWrap/>
            <w:vAlign w:val="bottom"/>
            <w:hideMark/>
          </w:tcPr>
          <w:p w14:paraId="3D91DDF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339B9B3E" w14:textId="77777777" w:rsidTr="009D1475">
        <w:trPr>
          <w:trHeight w:val="300"/>
        </w:trPr>
        <w:tc>
          <w:tcPr>
            <w:tcW w:w="2566" w:type="dxa"/>
            <w:tcBorders>
              <w:top w:val="nil"/>
              <w:left w:val="single" w:sz="8" w:space="0" w:color="auto"/>
              <w:bottom w:val="nil"/>
              <w:right w:val="nil"/>
            </w:tcBorders>
            <w:noWrap/>
            <w:vAlign w:val="bottom"/>
            <w:hideMark/>
          </w:tcPr>
          <w:p w14:paraId="63BF833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Black-Billed Wood Dove</w:t>
            </w:r>
          </w:p>
        </w:tc>
        <w:tc>
          <w:tcPr>
            <w:tcW w:w="2551" w:type="dxa"/>
            <w:tcBorders>
              <w:top w:val="nil"/>
              <w:left w:val="nil"/>
              <w:bottom w:val="nil"/>
              <w:right w:val="nil"/>
            </w:tcBorders>
            <w:noWrap/>
            <w:vAlign w:val="bottom"/>
            <w:hideMark/>
          </w:tcPr>
          <w:p w14:paraId="451A5935"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Turtur</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abyssinicus</w:t>
            </w:r>
            <w:proofErr w:type="spellEnd"/>
          </w:p>
        </w:tc>
        <w:tc>
          <w:tcPr>
            <w:tcW w:w="1701" w:type="dxa"/>
            <w:tcBorders>
              <w:top w:val="nil"/>
              <w:left w:val="nil"/>
              <w:bottom w:val="nil"/>
              <w:right w:val="nil"/>
            </w:tcBorders>
            <w:noWrap/>
            <w:vAlign w:val="bottom"/>
            <w:hideMark/>
          </w:tcPr>
          <w:p w14:paraId="1EDD19E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2336752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673" w:type="dxa"/>
            <w:tcBorders>
              <w:top w:val="nil"/>
              <w:left w:val="nil"/>
              <w:bottom w:val="nil"/>
              <w:right w:val="single" w:sz="8" w:space="0" w:color="auto"/>
            </w:tcBorders>
            <w:noWrap/>
            <w:vAlign w:val="bottom"/>
            <w:hideMark/>
          </w:tcPr>
          <w:p w14:paraId="7B3822C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E5037D7" w14:textId="77777777" w:rsidTr="009D1475">
        <w:trPr>
          <w:trHeight w:val="300"/>
        </w:trPr>
        <w:tc>
          <w:tcPr>
            <w:tcW w:w="2566" w:type="dxa"/>
            <w:tcBorders>
              <w:top w:val="nil"/>
              <w:left w:val="single" w:sz="8" w:space="0" w:color="auto"/>
              <w:bottom w:val="nil"/>
              <w:right w:val="nil"/>
            </w:tcBorders>
            <w:noWrap/>
            <w:vAlign w:val="bottom"/>
            <w:hideMark/>
          </w:tcPr>
          <w:p w14:paraId="739F56B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 Kite</w:t>
            </w:r>
          </w:p>
        </w:tc>
        <w:tc>
          <w:tcPr>
            <w:tcW w:w="2551" w:type="dxa"/>
            <w:tcBorders>
              <w:top w:val="nil"/>
              <w:left w:val="nil"/>
              <w:bottom w:val="nil"/>
              <w:right w:val="nil"/>
            </w:tcBorders>
            <w:noWrap/>
            <w:vAlign w:val="bottom"/>
            <w:hideMark/>
          </w:tcPr>
          <w:p w14:paraId="42CF79DC"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Milvus migrans</w:t>
            </w:r>
          </w:p>
        </w:tc>
        <w:tc>
          <w:tcPr>
            <w:tcW w:w="1701" w:type="dxa"/>
            <w:tcBorders>
              <w:top w:val="nil"/>
              <w:left w:val="nil"/>
              <w:bottom w:val="nil"/>
              <w:right w:val="nil"/>
            </w:tcBorders>
            <w:noWrap/>
            <w:vAlign w:val="bottom"/>
            <w:hideMark/>
          </w:tcPr>
          <w:p w14:paraId="2C82C7A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Accipitriformes</w:t>
            </w:r>
          </w:p>
        </w:tc>
        <w:tc>
          <w:tcPr>
            <w:tcW w:w="1737" w:type="dxa"/>
            <w:tcBorders>
              <w:top w:val="nil"/>
              <w:left w:val="nil"/>
              <w:bottom w:val="nil"/>
              <w:right w:val="nil"/>
            </w:tcBorders>
            <w:noWrap/>
            <w:vAlign w:val="bottom"/>
            <w:hideMark/>
          </w:tcPr>
          <w:p w14:paraId="303276F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Accipitridae</w:t>
            </w:r>
          </w:p>
        </w:tc>
        <w:tc>
          <w:tcPr>
            <w:tcW w:w="673" w:type="dxa"/>
            <w:tcBorders>
              <w:top w:val="nil"/>
              <w:left w:val="nil"/>
              <w:bottom w:val="nil"/>
              <w:right w:val="single" w:sz="8" w:space="0" w:color="auto"/>
            </w:tcBorders>
            <w:noWrap/>
            <w:vAlign w:val="bottom"/>
            <w:hideMark/>
          </w:tcPr>
          <w:p w14:paraId="1B0A89A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4C8C96F7" w14:textId="77777777" w:rsidTr="009D1475">
        <w:trPr>
          <w:trHeight w:val="300"/>
        </w:trPr>
        <w:tc>
          <w:tcPr>
            <w:tcW w:w="2566" w:type="dxa"/>
            <w:tcBorders>
              <w:top w:val="nil"/>
              <w:left w:val="single" w:sz="8" w:space="0" w:color="auto"/>
              <w:bottom w:val="nil"/>
              <w:right w:val="nil"/>
            </w:tcBorders>
            <w:noWrap/>
            <w:vAlign w:val="bottom"/>
            <w:hideMark/>
          </w:tcPr>
          <w:p w14:paraId="667B215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Heron</w:t>
            </w:r>
          </w:p>
        </w:tc>
        <w:tc>
          <w:tcPr>
            <w:tcW w:w="2551" w:type="dxa"/>
            <w:tcBorders>
              <w:top w:val="nil"/>
              <w:left w:val="nil"/>
              <w:bottom w:val="nil"/>
              <w:right w:val="nil"/>
            </w:tcBorders>
            <w:noWrap/>
            <w:vAlign w:val="bottom"/>
            <w:hideMark/>
          </w:tcPr>
          <w:p w14:paraId="1CBA4E7D"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Ardea melanocephala</w:t>
            </w:r>
          </w:p>
        </w:tc>
        <w:tc>
          <w:tcPr>
            <w:tcW w:w="1701" w:type="dxa"/>
            <w:tcBorders>
              <w:top w:val="nil"/>
              <w:left w:val="nil"/>
              <w:bottom w:val="nil"/>
              <w:right w:val="nil"/>
            </w:tcBorders>
            <w:noWrap/>
            <w:vAlign w:val="bottom"/>
            <w:hideMark/>
          </w:tcPr>
          <w:p w14:paraId="3261C30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Pelecaniformes</w:t>
            </w:r>
          </w:p>
        </w:tc>
        <w:tc>
          <w:tcPr>
            <w:tcW w:w="1737" w:type="dxa"/>
            <w:tcBorders>
              <w:top w:val="nil"/>
              <w:left w:val="nil"/>
              <w:bottom w:val="nil"/>
              <w:right w:val="nil"/>
            </w:tcBorders>
            <w:noWrap/>
            <w:vAlign w:val="bottom"/>
            <w:hideMark/>
          </w:tcPr>
          <w:p w14:paraId="6B832D5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Ardeidae</w:t>
            </w:r>
          </w:p>
        </w:tc>
        <w:tc>
          <w:tcPr>
            <w:tcW w:w="673" w:type="dxa"/>
            <w:tcBorders>
              <w:top w:val="nil"/>
              <w:left w:val="nil"/>
              <w:bottom w:val="nil"/>
              <w:right w:val="single" w:sz="8" w:space="0" w:color="auto"/>
            </w:tcBorders>
            <w:noWrap/>
            <w:vAlign w:val="bottom"/>
            <w:hideMark/>
          </w:tcPr>
          <w:p w14:paraId="227062D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F4C47A0" w14:textId="77777777" w:rsidTr="009D1475">
        <w:trPr>
          <w:trHeight w:val="300"/>
        </w:trPr>
        <w:tc>
          <w:tcPr>
            <w:tcW w:w="2566" w:type="dxa"/>
            <w:tcBorders>
              <w:top w:val="nil"/>
              <w:left w:val="single" w:sz="8" w:space="0" w:color="auto"/>
              <w:bottom w:val="nil"/>
              <w:right w:val="nil"/>
            </w:tcBorders>
            <w:noWrap/>
            <w:vAlign w:val="bottom"/>
            <w:hideMark/>
          </w:tcPr>
          <w:p w14:paraId="488858C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Weaver</w:t>
            </w:r>
          </w:p>
        </w:tc>
        <w:tc>
          <w:tcPr>
            <w:tcW w:w="2551" w:type="dxa"/>
            <w:tcBorders>
              <w:top w:val="nil"/>
              <w:left w:val="nil"/>
              <w:bottom w:val="nil"/>
              <w:right w:val="nil"/>
            </w:tcBorders>
            <w:noWrap/>
            <w:vAlign w:val="bottom"/>
            <w:hideMark/>
          </w:tcPr>
          <w:p w14:paraId="31C3667F"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Ploceus melanocephalus</w:t>
            </w:r>
          </w:p>
        </w:tc>
        <w:tc>
          <w:tcPr>
            <w:tcW w:w="1701" w:type="dxa"/>
            <w:tcBorders>
              <w:top w:val="nil"/>
              <w:left w:val="nil"/>
              <w:bottom w:val="nil"/>
              <w:right w:val="nil"/>
            </w:tcBorders>
            <w:noWrap/>
            <w:vAlign w:val="bottom"/>
            <w:hideMark/>
          </w:tcPr>
          <w:p w14:paraId="303FEE8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1FAF7DF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nil"/>
              <w:right w:val="single" w:sz="8" w:space="0" w:color="auto"/>
            </w:tcBorders>
            <w:noWrap/>
            <w:vAlign w:val="bottom"/>
            <w:hideMark/>
          </w:tcPr>
          <w:p w14:paraId="2A7FAE3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FC0C4B6" w14:textId="77777777" w:rsidTr="009D1475">
        <w:trPr>
          <w:trHeight w:val="300"/>
        </w:trPr>
        <w:tc>
          <w:tcPr>
            <w:tcW w:w="2566" w:type="dxa"/>
            <w:tcBorders>
              <w:top w:val="nil"/>
              <w:left w:val="single" w:sz="8" w:space="0" w:color="auto"/>
              <w:bottom w:val="nil"/>
              <w:right w:val="nil"/>
            </w:tcBorders>
            <w:noWrap/>
            <w:vAlign w:val="bottom"/>
            <w:hideMark/>
          </w:tcPr>
          <w:p w14:paraId="2C64D3C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Black-Headed Lapwing</w:t>
            </w:r>
          </w:p>
        </w:tc>
        <w:tc>
          <w:tcPr>
            <w:tcW w:w="2551" w:type="dxa"/>
            <w:tcBorders>
              <w:top w:val="nil"/>
              <w:left w:val="nil"/>
              <w:bottom w:val="nil"/>
              <w:right w:val="nil"/>
            </w:tcBorders>
            <w:noWrap/>
            <w:vAlign w:val="bottom"/>
            <w:hideMark/>
          </w:tcPr>
          <w:p w14:paraId="331DC03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Vanellus </w:t>
            </w:r>
            <w:proofErr w:type="spellStart"/>
            <w:r w:rsidRPr="00751EE1">
              <w:rPr>
                <w:rFonts w:ascii="Aptos Narrow" w:eastAsia="Times New Roman" w:hAnsi="Aptos Narrow" w:cs="Times New Roman"/>
                <w:i/>
                <w:iCs/>
                <w:color w:val="000000"/>
                <w:kern w:val="0"/>
                <w:sz w:val="22"/>
                <w:szCs w:val="22"/>
                <w:lang w:val="en-US" w:eastAsia="en-UG"/>
                <w14:ligatures w14:val="none"/>
              </w:rPr>
              <w:t>tectus</w:t>
            </w:r>
            <w:proofErr w:type="spellEnd"/>
          </w:p>
        </w:tc>
        <w:tc>
          <w:tcPr>
            <w:tcW w:w="1701" w:type="dxa"/>
            <w:tcBorders>
              <w:top w:val="nil"/>
              <w:left w:val="nil"/>
              <w:bottom w:val="nil"/>
              <w:right w:val="nil"/>
            </w:tcBorders>
            <w:noWrap/>
            <w:vAlign w:val="bottom"/>
            <w:hideMark/>
          </w:tcPr>
          <w:p w14:paraId="176454B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1737" w:type="dxa"/>
            <w:tcBorders>
              <w:top w:val="nil"/>
              <w:left w:val="nil"/>
              <w:bottom w:val="nil"/>
              <w:right w:val="nil"/>
            </w:tcBorders>
            <w:noWrap/>
            <w:vAlign w:val="bottom"/>
            <w:hideMark/>
          </w:tcPr>
          <w:p w14:paraId="7F132D5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Charadriidae</w:t>
            </w:r>
          </w:p>
        </w:tc>
        <w:tc>
          <w:tcPr>
            <w:tcW w:w="673" w:type="dxa"/>
            <w:tcBorders>
              <w:top w:val="nil"/>
              <w:left w:val="nil"/>
              <w:bottom w:val="nil"/>
              <w:right w:val="single" w:sz="8" w:space="0" w:color="auto"/>
            </w:tcBorders>
            <w:noWrap/>
            <w:vAlign w:val="bottom"/>
            <w:hideMark/>
          </w:tcPr>
          <w:p w14:paraId="1DC0927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550F9176" w14:textId="77777777" w:rsidTr="009D1475">
        <w:trPr>
          <w:trHeight w:val="300"/>
        </w:trPr>
        <w:tc>
          <w:tcPr>
            <w:tcW w:w="2566" w:type="dxa"/>
            <w:tcBorders>
              <w:top w:val="nil"/>
              <w:left w:val="single" w:sz="8" w:space="0" w:color="auto"/>
              <w:bottom w:val="nil"/>
              <w:right w:val="nil"/>
            </w:tcBorders>
            <w:noWrap/>
            <w:vAlign w:val="bottom"/>
            <w:hideMark/>
          </w:tcPr>
          <w:p w14:paraId="21476B4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Black-Winged Red Bishop</w:t>
            </w:r>
          </w:p>
        </w:tc>
        <w:tc>
          <w:tcPr>
            <w:tcW w:w="2551" w:type="dxa"/>
            <w:tcBorders>
              <w:top w:val="nil"/>
              <w:left w:val="nil"/>
              <w:bottom w:val="nil"/>
              <w:right w:val="nil"/>
            </w:tcBorders>
            <w:noWrap/>
            <w:vAlign w:val="bottom"/>
            <w:hideMark/>
          </w:tcPr>
          <w:p w14:paraId="4BEAA79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Euplectes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hordeaceus</w:t>
            </w:r>
            <w:proofErr w:type="spellEnd"/>
          </w:p>
        </w:tc>
        <w:tc>
          <w:tcPr>
            <w:tcW w:w="1701" w:type="dxa"/>
            <w:tcBorders>
              <w:top w:val="nil"/>
              <w:left w:val="nil"/>
              <w:bottom w:val="nil"/>
              <w:right w:val="nil"/>
            </w:tcBorders>
            <w:noWrap/>
            <w:vAlign w:val="bottom"/>
            <w:hideMark/>
          </w:tcPr>
          <w:p w14:paraId="042CBCF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435A8A3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nil"/>
              <w:right w:val="single" w:sz="8" w:space="0" w:color="auto"/>
            </w:tcBorders>
            <w:noWrap/>
            <w:vAlign w:val="bottom"/>
            <w:hideMark/>
          </w:tcPr>
          <w:p w14:paraId="0375B0E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42B21072" w14:textId="77777777" w:rsidTr="009D1475">
        <w:trPr>
          <w:trHeight w:val="300"/>
        </w:trPr>
        <w:tc>
          <w:tcPr>
            <w:tcW w:w="2566" w:type="dxa"/>
            <w:tcBorders>
              <w:top w:val="nil"/>
              <w:left w:val="single" w:sz="8" w:space="0" w:color="auto"/>
              <w:bottom w:val="nil"/>
              <w:right w:val="nil"/>
            </w:tcBorders>
            <w:noWrap/>
            <w:vAlign w:val="bottom"/>
            <w:hideMark/>
          </w:tcPr>
          <w:p w14:paraId="514C410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Black-Winged Stilt</w:t>
            </w:r>
          </w:p>
        </w:tc>
        <w:tc>
          <w:tcPr>
            <w:tcW w:w="2551" w:type="dxa"/>
            <w:tcBorders>
              <w:top w:val="nil"/>
              <w:left w:val="nil"/>
              <w:bottom w:val="nil"/>
              <w:right w:val="nil"/>
            </w:tcBorders>
            <w:noWrap/>
            <w:vAlign w:val="bottom"/>
            <w:hideMark/>
          </w:tcPr>
          <w:p w14:paraId="75673EE5"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Himantopus </w:t>
            </w:r>
            <w:proofErr w:type="spellStart"/>
            <w:r w:rsidRPr="00751EE1">
              <w:rPr>
                <w:rFonts w:ascii="Aptos Narrow" w:eastAsia="Times New Roman" w:hAnsi="Aptos Narrow" w:cs="Times New Roman"/>
                <w:i/>
                <w:iCs/>
                <w:color w:val="000000"/>
                <w:kern w:val="0"/>
                <w:sz w:val="22"/>
                <w:szCs w:val="22"/>
                <w:lang w:val="en-US" w:eastAsia="en-UG"/>
                <w14:ligatures w14:val="none"/>
              </w:rPr>
              <w:t>himantopus</w:t>
            </w:r>
            <w:proofErr w:type="spellEnd"/>
          </w:p>
        </w:tc>
        <w:tc>
          <w:tcPr>
            <w:tcW w:w="1701" w:type="dxa"/>
            <w:tcBorders>
              <w:top w:val="nil"/>
              <w:left w:val="nil"/>
              <w:bottom w:val="nil"/>
              <w:right w:val="nil"/>
            </w:tcBorders>
            <w:noWrap/>
            <w:vAlign w:val="bottom"/>
            <w:hideMark/>
          </w:tcPr>
          <w:p w14:paraId="14E4CE7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1737" w:type="dxa"/>
            <w:tcBorders>
              <w:top w:val="nil"/>
              <w:left w:val="nil"/>
              <w:bottom w:val="nil"/>
              <w:right w:val="nil"/>
            </w:tcBorders>
            <w:noWrap/>
            <w:vAlign w:val="bottom"/>
            <w:hideMark/>
          </w:tcPr>
          <w:p w14:paraId="28D1FEC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Recurvirostridae</w:t>
            </w:r>
          </w:p>
        </w:tc>
        <w:tc>
          <w:tcPr>
            <w:tcW w:w="673" w:type="dxa"/>
            <w:tcBorders>
              <w:top w:val="nil"/>
              <w:left w:val="nil"/>
              <w:bottom w:val="nil"/>
              <w:right w:val="single" w:sz="8" w:space="0" w:color="auto"/>
            </w:tcBorders>
            <w:noWrap/>
            <w:vAlign w:val="bottom"/>
            <w:hideMark/>
          </w:tcPr>
          <w:p w14:paraId="1B27033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0AA6C6B" w14:textId="77777777" w:rsidTr="009D1475">
        <w:trPr>
          <w:trHeight w:val="300"/>
        </w:trPr>
        <w:tc>
          <w:tcPr>
            <w:tcW w:w="2566" w:type="dxa"/>
            <w:tcBorders>
              <w:top w:val="nil"/>
              <w:left w:val="single" w:sz="8" w:space="0" w:color="auto"/>
              <w:bottom w:val="nil"/>
              <w:right w:val="nil"/>
            </w:tcBorders>
            <w:noWrap/>
            <w:vAlign w:val="bottom"/>
            <w:hideMark/>
          </w:tcPr>
          <w:p w14:paraId="442DAE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Brown Parrot</w:t>
            </w:r>
          </w:p>
        </w:tc>
        <w:tc>
          <w:tcPr>
            <w:tcW w:w="2551" w:type="dxa"/>
            <w:tcBorders>
              <w:top w:val="nil"/>
              <w:left w:val="nil"/>
              <w:bottom w:val="nil"/>
              <w:right w:val="nil"/>
            </w:tcBorders>
            <w:noWrap/>
            <w:vAlign w:val="bottom"/>
            <w:hideMark/>
          </w:tcPr>
          <w:p w14:paraId="27826FA5"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Poicephalus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meyeri</w:t>
            </w:r>
            <w:proofErr w:type="spellEnd"/>
          </w:p>
        </w:tc>
        <w:tc>
          <w:tcPr>
            <w:tcW w:w="1701" w:type="dxa"/>
            <w:tcBorders>
              <w:top w:val="nil"/>
              <w:left w:val="nil"/>
              <w:bottom w:val="nil"/>
              <w:right w:val="nil"/>
            </w:tcBorders>
            <w:noWrap/>
            <w:vAlign w:val="bottom"/>
            <w:hideMark/>
          </w:tcPr>
          <w:p w14:paraId="5201CEB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Psittaciformes</w:t>
            </w:r>
          </w:p>
        </w:tc>
        <w:tc>
          <w:tcPr>
            <w:tcW w:w="1737" w:type="dxa"/>
            <w:tcBorders>
              <w:top w:val="nil"/>
              <w:left w:val="nil"/>
              <w:bottom w:val="nil"/>
              <w:right w:val="nil"/>
            </w:tcBorders>
            <w:noWrap/>
            <w:vAlign w:val="bottom"/>
            <w:hideMark/>
          </w:tcPr>
          <w:p w14:paraId="2A64A1D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Psittacidae</w:t>
            </w:r>
          </w:p>
        </w:tc>
        <w:tc>
          <w:tcPr>
            <w:tcW w:w="673" w:type="dxa"/>
            <w:tcBorders>
              <w:top w:val="nil"/>
              <w:left w:val="nil"/>
              <w:bottom w:val="nil"/>
              <w:right w:val="single" w:sz="8" w:space="0" w:color="auto"/>
            </w:tcBorders>
            <w:noWrap/>
            <w:vAlign w:val="bottom"/>
            <w:hideMark/>
          </w:tcPr>
          <w:p w14:paraId="71A1A10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3475A2B5" w14:textId="77777777" w:rsidTr="009D1475">
        <w:trPr>
          <w:trHeight w:val="300"/>
        </w:trPr>
        <w:tc>
          <w:tcPr>
            <w:tcW w:w="2566" w:type="dxa"/>
            <w:tcBorders>
              <w:top w:val="nil"/>
              <w:left w:val="single" w:sz="8" w:space="0" w:color="auto"/>
              <w:bottom w:val="nil"/>
              <w:right w:val="nil"/>
            </w:tcBorders>
            <w:noWrap/>
            <w:vAlign w:val="bottom"/>
            <w:hideMark/>
          </w:tcPr>
          <w:p w14:paraId="050E229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Common Bulbul</w:t>
            </w:r>
          </w:p>
        </w:tc>
        <w:tc>
          <w:tcPr>
            <w:tcW w:w="2551" w:type="dxa"/>
            <w:tcBorders>
              <w:top w:val="nil"/>
              <w:left w:val="nil"/>
              <w:bottom w:val="nil"/>
              <w:right w:val="nil"/>
            </w:tcBorders>
            <w:noWrap/>
            <w:vAlign w:val="bottom"/>
            <w:hideMark/>
          </w:tcPr>
          <w:p w14:paraId="0A527711"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Pycnonotus barbatus</w:t>
            </w:r>
          </w:p>
        </w:tc>
        <w:tc>
          <w:tcPr>
            <w:tcW w:w="1701" w:type="dxa"/>
            <w:tcBorders>
              <w:top w:val="nil"/>
              <w:left w:val="nil"/>
              <w:bottom w:val="nil"/>
              <w:right w:val="nil"/>
            </w:tcBorders>
            <w:noWrap/>
            <w:vAlign w:val="bottom"/>
            <w:hideMark/>
          </w:tcPr>
          <w:p w14:paraId="18AE8A1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7AF44FB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Pycnonotidae</w:t>
            </w:r>
          </w:p>
        </w:tc>
        <w:tc>
          <w:tcPr>
            <w:tcW w:w="673" w:type="dxa"/>
            <w:tcBorders>
              <w:top w:val="nil"/>
              <w:left w:val="nil"/>
              <w:bottom w:val="nil"/>
              <w:right w:val="single" w:sz="8" w:space="0" w:color="auto"/>
            </w:tcBorders>
            <w:noWrap/>
            <w:vAlign w:val="bottom"/>
            <w:hideMark/>
          </w:tcPr>
          <w:p w14:paraId="09A25A7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B83AA4F" w14:textId="77777777" w:rsidTr="009D1475">
        <w:trPr>
          <w:trHeight w:val="300"/>
        </w:trPr>
        <w:tc>
          <w:tcPr>
            <w:tcW w:w="2566" w:type="dxa"/>
            <w:tcBorders>
              <w:top w:val="nil"/>
              <w:left w:val="single" w:sz="8" w:space="0" w:color="auto"/>
              <w:bottom w:val="nil"/>
              <w:right w:val="nil"/>
            </w:tcBorders>
            <w:noWrap/>
            <w:vAlign w:val="bottom"/>
            <w:hideMark/>
          </w:tcPr>
          <w:p w14:paraId="1FEFCFE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Ethiopian Swallow</w:t>
            </w:r>
          </w:p>
        </w:tc>
        <w:tc>
          <w:tcPr>
            <w:tcW w:w="2551" w:type="dxa"/>
            <w:tcBorders>
              <w:top w:val="nil"/>
              <w:left w:val="nil"/>
              <w:bottom w:val="nil"/>
              <w:right w:val="nil"/>
            </w:tcBorders>
            <w:noWrap/>
            <w:vAlign w:val="bottom"/>
            <w:hideMark/>
          </w:tcPr>
          <w:p w14:paraId="4E08663A"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Hirundo aethiopica</w:t>
            </w:r>
          </w:p>
        </w:tc>
        <w:tc>
          <w:tcPr>
            <w:tcW w:w="1701" w:type="dxa"/>
            <w:tcBorders>
              <w:top w:val="nil"/>
              <w:left w:val="nil"/>
              <w:bottom w:val="nil"/>
              <w:right w:val="nil"/>
            </w:tcBorders>
            <w:noWrap/>
            <w:vAlign w:val="bottom"/>
            <w:hideMark/>
          </w:tcPr>
          <w:p w14:paraId="3346A29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37D7C3A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Hirundinidae</w:t>
            </w:r>
          </w:p>
        </w:tc>
        <w:tc>
          <w:tcPr>
            <w:tcW w:w="673" w:type="dxa"/>
            <w:tcBorders>
              <w:top w:val="nil"/>
              <w:left w:val="nil"/>
              <w:bottom w:val="nil"/>
              <w:right w:val="single" w:sz="8" w:space="0" w:color="auto"/>
            </w:tcBorders>
            <w:noWrap/>
            <w:vAlign w:val="bottom"/>
            <w:hideMark/>
          </w:tcPr>
          <w:p w14:paraId="6B78FCB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E4CA2C2" w14:textId="77777777" w:rsidTr="009D1475">
        <w:trPr>
          <w:trHeight w:val="300"/>
        </w:trPr>
        <w:tc>
          <w:tcPr>
            <w:tcW w:w="2566" w:type="dxa"/>
            <w:tcBorders>
              <w:top w:val="nil"/>
              <w:left w:val="single" w:sz="8" w:space="0" w:color="auto"/>
              <w:bottom w:val="nil"/>
              <w:right w:val="nil"/>
            </w:tcBorders>
            <w:noWrap/>
            <w:vAlign w:val="bottom"/>
            <w:hideMark/>
          </w:tcPr>
          <w:p w14:paraId="25296A9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Eurasian Swift</w:t>
            </w:r>
          </w:p>
        </w:tc>
        <w:tc>
          <w:tcPr>
            <w:tcW w:w="2551" w:type="dxa"/>
            <w:tcBorders>
              <w:top w:val="nil"/>
              <w:left w:val="nil"/>
              <w:bottom w:val="nil"/>
              <w:right w:val="nil"/>
            </w:tcBorders>
            <w:noWrap/>
            <w:vAlign w:val="bottom"/>
            <w:hideMark/>
          </w:tcPr>
          <w:p w14:paraId="40EB3783"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Apus </w:t>
            </w:r>
            <w:proofErr w:type="spellStart"/>
            <w:r w:rsidRPr="00751EE1">
              <w:rPr>
                <w:rFonts w:ascii="Aptos Narrow" w:eastAsia="Times New Roman" w:hAnsi="Aptos Narrow" w:cs="Times New Roman"/>
                <w:i/>
                <w:iCs/>
                <w:color w:val="000000"/>
                <w:kern w:val="0"/>
                <w:sz w:val="22"/>
                <w:szCs w:val="22"/>
                <w:lang w:val="en-US" w:eastAsia="en-UG"/>
                <w14:ligatures w14:val="none"/>
              </w:rPr>
              <w:t>apus</w:t>
            </w:r>
            <w:proofErr w:type="spellEnd"/>
          </w:p>
        </w:tc>
        <w:tc>
          <w:tcPr>
            <w:tcW w:w="1701" w:type="dxa"/>
            <w:tcBorders>
              <w:top w:val="nil"/>
              <w:left w:val="nil"/>
              <w:bottom w:val="nil"/>
              <w:right w:val="nil"/>
            </w:tcBorders>
            <w:noWrap/>
            <w:vAlign w:val="bottom"/>
            <w:hideMark/>
          </w:tcPr>
          <w:p w14:paraId="1ABD84D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Apodiformes</w:t>
            </w:r>
          </w:p>
        </w:tc>
        <w:tc>
          <w:tcPr>
            <w:tcW w:w="1737" w:type="dxa"/>
            <w:tcBorders>
              <w:top w:val="nil"/>
              <w:left w:val="nil"/>
              <w:bottom w:val="nil"/>
              <w:right w:val="nil"/>
            </w:tcBorders>
            <w:noWrap/>
            <w:vAlign w:val="bottom"/>
            <w:hideMark/>
          </w:tcPr>
          <w:p w14:paraId="739D12C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Apodidae</w:t>
            </w:r>
          </w:p>
        </w:tc>
        <w:tc>
          <w:tcPr>
            <w:tcW w:w="673" w:type="dxa"/>
            <w:tcBorders>
              <w:top w:val="nil"/>
              <w:left w:val="nil"/>
              <w:bottom w:val="nil"/>
              <w:right w:val="single" w:sz="8" w:space="0" w:color="auto"/>
            </w:tcBorders>
            <w:noWrap/>
            <w:vAlign w:val="bottom"/>
            <w:hideMark/>
          </w:tcPr>
          <w:p w14:paraId="6BE72A3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4A80D6BA" w14:textId="77777777" w:rsidTr="009D1475">
        <w:trPr>
          <w:trHeight w:val="300"/>
        </w:trPr>
        <w:tc>
          <w:tcPr>
            <w:tcW w:w="2566" w:type="dxa"/>
            <w:tcBorders>
              <w:top w:val="nil"/>
              <w:left w:val="single" w:sz="8" w:space="0" w:color="auto"/>
              <w:bottom w:val="nil"/>
              <w:right w:val="nil"/>
            </w:tcBorders>
            <w:noWrap/>
            <w:vAlign w:val="bottom"/>
            <w:hideMark/>
          </w:tcPr>
          <w:p w14:paraId="7D0CA74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 xml:space="preserve">Fork-Tailed </w:t>
            </w:r>
            <w:proofErr w:type="spellStart"/>
            <w:r w:rsidRPr="00503C8F">
              <w:rPr>
                <w:rFonts w:ascii="Aptos Narrow" w:eastAsia="Times New Roman" w:hAnsi="Aptos Narrow" w:cs="Times New Roman"/>
                <w:color w:val="000000"/>
                <w:kern w:val="0"/>
                <w:sz w:val="22"/>
                <w:szCs w:val="22"/>
                <w:lang w:val="en-US" w:eastAsia="en-UG"/>
                <w14:ligatures w14:val="none"/>
              </w:rPr>
              <w:t>Drongo</w:t>
            </w:r>
            <w:proofErr w:type="spellEnd"/>
          </w:p>
        </w:tc>
        <w:tc>
          <w:tcPr>
            <w:tcW w:w="2551" w:type="dxa"/>
            <w:tcBorders>
              <w:top w:val="nil"/>
              <w:left w:val="nil"/>
              <w:bottom w:val="nil"/>
              <w:right w:val="nil"/>
            </w:tcBorders>
            <w:noWrap/>
            <w:vAlign w:val="bottom"/>
            <w:hideMark/>
          </w:tcPr>
          <w:p w14:paraId="697AD8A3"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Dicrurus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adsimilis</w:t>
            </w:r>
            <w:proofErr w:type="spellEnd"/>
          </w:p>
        </w:tc>
        <w:tc>
          <w:tcPr>
            <w:tcW w:w="1701" w:type="dxa"/>
            <w:tcBorders>
              <w:top w:val="nil"/>
              <w:left w:val="nil"/>
              <w:bottom w:val="nil"/>
              <w:right w:val="nil"/>
            </w:tcBorders>
            <w:noWrap/>
            <w:vAlign w:val="bottom"/>
            <w:hideMark/>
          </w:tcPr>
          <w:p w14:paraId="28D5D0B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2DB5AF3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Dicruridae</w:t>
            </w:r>
          </w:p>
        </w:tc>
        <w:tc>
          <w:tcPr>
            <w:tcW w:w="673" w:type="dxa"/>
            <w:tcBorders>
              <w:top w:val="nil"/>
              <w:left w:val="nil"/>
              <w:bottom w:val="nil"/>
              <w:right w:val="single" w:sz="8" w:space="0" w:color="auto"/>
            </w:tcBorders>
            <w:noWrap/>
            <w:vAlign w:val="bottom"/>
            <w:hideMark/>
          </w:tcPr>
          <w:p w14:paraId="2E10831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34A76EB6" w14:textId="77777777" w:rsidTr="009D1475">
        <w:trPr>
          <w:trHeight w:val="300"/>
        </w:trPr>
        <w:tc>
          <w:tcPr>
            <w:tcW w:w="2566" w:type="dxa"/>
            <w:tcBorders>
              <w:top w:val="nil"/>
              <w:left w:val="single" w:sz="8" w:space="0" w:color="auto"/>
              <w:bottom w:val="nil"/>
              <w:right w:val="nil"/>
            </w:tcBorders>
            <w:noWrap/>
            <w:vAlign w:val="bottom"/>
            <w:hideMark/>
          </w:tcPr>
          <w:p w14:paraId="4BBA763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Grey-Backed Camaroptera</w:t>
            </w:r>
          </w:p>
        </w:tc>
        <w:tc>
          <w:tcPr>
            <w:tcW w:w="2551" w:type="dxa"/>
            <w:tcBorders>
              <w:top w:val="nil"/>
              <w:left w:val="nil"/>
              <w:bottom w:val="nil"/>
              <w:right w:val="nil"/>
            </w:tcBorders>
            <w:noWrap/>
            <w:vAlign w:val="bottom"/>
            <w:hideMark/>
          </w:tcPr>
          <w:p w14:paraId="4B55CAE3"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Camaroptera </w:t>
            </w:r>
            <w:proofErr w:type="spellStart"/>
            <w:r w:rsidRPr="00751EE1">
              <w:rPr>
                <w:rFonts w:ascii="Aptos Narrow" w:eastAsia="Times New Roman" w:hAnsi="Aptos Narrow" w:cs="Times New Roman"/>
                <w:i/>
                <w:iCs/>
                <w:color w:val="000000"/>
                <w:kern w:val="0"/>
                <w:sz w:val="22"/>
                <w:szCs w:val="22"/>
                <w:lang w:val="en-US" w:eastAsia="en-UG"/>
                <w14:ligatures w14:val="none"/>
              </w:rPr>
              <w:t>brachyura</w:t>
            </w:r>
            <w:proofErr w:type="spellEnd"/>
          </w:p>
        </w:tc>
        <w:tc>
          <w:tcPr>
            <w:tcW w:w="1701" w:type="dxa"/>
            <w:tcBorders>
              <w:top w:val="nil"/>
              <w:left w:val="nil"/>
              <w:bottom w:val="nil"/>
              <w:right w:val="nil"/>
            </w:tcBorders>
            <w:noWrap/>
            <w:vAlign w:val="bottom"/>
            <w:hideMark/>
          </w:tcPr>
          <w:p w14:paraId="3555351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20E1956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Cisticolidae</w:t>
            </w:r>
          </w:p>
        </w:tc>
        <w:tc>
          <w:tcPr>
            <w:tcW w:w="673" w:type="dxa"/>
            <w:tcBorders>
              <w:top w:val="nil"/>
              <w:left w:val="nil"/>
              <w:bottom w:val="nil"/>
              <w:right w:val="single" w:sz="8" w:space="0" w:color="auto"/>
            </w:tcBorders>
            <w:noWrap/>
            <w:vAlign w:val="bottom"/>
            <w:hideMark/>
          </w:tcPr>
          <w:p w14:paraId="092D948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E43A558" w14:textId="77777777" w:rsidTr="009D1475">
        <w:trPr>
          <w:trHeight w:val="300"/>
        </w:trPr>
        <w:tc>
          <w:tcPr>
            <w:tcW w:w="2566" w:type="dxa"/>
            <w:tcBorders>
              <w:top w:val="nil"/>
              <w:left w:val="single" w:sz="8" w:space="0" w:color="auto"/>
              <w:bottom w:val="nil"/>
              <w:right w:val="nil"/>
            </w:tcBorders>
            <w:noWrap/>
            <w:vAlign w:val="bottom"/>
            <w:hideMark/>
          </w:tcPr>
          <w:p w14:paraId="164EFF0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Grey Heron</w:t>
            </w:r>
          </w:p>
        </w:tc>
        <w:tc>
          <w:tcPr>
            <w:tcW w:w="2551" w:type="dxa"/>
            <w:tcBorders>
              <w:top w:val="nil"/>
              <w:left w:val="nil"/>
              <w:bottom w:val="nil"/>
              <w:right w:val="nil"/>
            </w:tcBorders>
            <w:noWrap/>
            <w:vAlign w:val="bottom"/>
            <w:hideMark/>
          </w:tcPr>
          <w:p w14:paraId="6F9A913F"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Ardea cinerea</w:t>
            </w:r>
          </w:p>
        </w:tc>
        <w:tc>
          <w:tcPr>
            <w:tcW w:w="1701" w:type="dxa"/>
            <w:tcBorders>
              <w:top w:val="nil"/>
              <w:left w:val="nil"/>
              <w:bottom w:val="nil"/>
              <w:right w:val="nil"/>
            </w:tcBorders>
            <w:noWrap/>
            <w:vAlign w:val="bottom"/>
            <w:hideMark/>
          </w:tcPr>
          <w:p w14:paraId="17C318B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Pelecaniformes</w:t>
            </w:r>
          </w:p>
        </w:tc>
        <w:tc>
          <w:tcPr>
            <w:tcW w:w="1737" w:type="dxa"/>
            <w:tcBorders>
              <w:top w:val="nil"/>
              <w:left w:val="nil"/>
              <w:bottom w:val="nil"/>
              <w:right w:val="nil"/>
            </w:tcBorders>
            <w:noWrap/>
            <w:vAlign w:val="bottom"/>
            <w:hideMark/>
          </w:tcPr>
          <w:p w14:paraId="3297336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Ardeidae</w:t>
            </w:r>
          </w:p>
        </w:tc>
        <w:tc>
          <w:tcPr>
            <w:tcW w:w="673" w:type="dxa"/>
            <w:tcBorders>
              <w:top w:val="nil"/>
              <w:left w:val="nil"/>
              <w:bottom w:val="nil"/>
              <w:right w:val="single" w:sz="8" w:space="0" w:color="auto"/>
            </w:tcBorders>
            <w:noWrap/>
            <w:vAlign w:val="bottom"/>
            <w:hideMark/>
          </w:tcPr>
          <w:p w14:paraId="6D9C3FA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8705461" w14:textId="77777777" w:rsidTr="009D1475">
        <w:trPr>
          <w:trHeight w:val="300"/>
        </w:trPr>
        <w:tc>
          <w:tcPr>
            <w:tcW w:w="2566" w:type="dxa"/>
            <w:tcBorders>
              <w:top w:val="nil"/>
              <w:left w:val="single" w:sz="8" w:space="0" w:color="auto"/>
              <w:bottom w:val="nil"/>
              <w:right w:val="nil"/>
            </w:tcBorders>
            <w:noWrap/>
            <w:vAlign w:val="bottom"/>
            <w:hideMark/>
          </w:tcPr>
          <w:p w14:paraId="242ADE3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Hadada Ibis</w:t>
            </w:r>
          </w:p>
        </w:tc>
        <w:tc>
          <w:tcPr>
            <w:tcW w:w="2551" w:type="dxa"/>
            <w:tcBorders>
              <w:top w:val="nil"/>
              <w:left w:val="nil"/>
              <w:bottom w:val="nil"/>
              <w:right w:val="nil"/>
            </w:tcBorders>
            <w:noWrap/>
            <w:vAlign w:val="bottom"/>
            <w:hideMark/>
          </w:tcPr>
          <w:p w14:paraId="1B9A9A47"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Bostrychia</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hagedash</w:t>
            </w:r>
            <w:proofErr w:type="spellEnd"/>
          </w:p>
        </w:tc>
        <w:tc>
          <w:tcPr>
            <w:tcW w:w="1701" w:type="dxa"/>
            <w:tcBorders>
              <w:top w:val="nil"/>
              <w:left w:val="nil"/>
              <w:bottom w:val="nil"/>
              <w:right w:val="nil"/>
            </w:tcBorders>
            <w:noWrap/>
            <w:vAlign w:val="bottom"/>
            <w:hideMark/>
          </w:tcPr>
          <w:p w14:paraId="151D4A2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Pelecaniformes</w:t>
            </w:r>
          </w:p>
        </w:tc>
        <w:tc>
          <w:tcPr>
            <w:tcW w:w="1737" w:type="dxa"/>
            <w:tcBorders>
              <w:top w:val="nil"/>
              <w:left w:val="nil"/>
              <w:bottom w:val="nil"/>
              <w:right w:val="nil"/>
            </w:tcBorders>
            <w:noWrap/>
            <w:vAlign w:val="bottom"/>
            <w:hideMark/>
          </w:tcPr>
          <w:p w14:paraId="1FB32C3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Threskiornithidae</w:t>
            </w:r>
          </w:p>
        </w:tc>
        <w:tc>
          <w:tcPr>
            <w:tcW w:w="673" w:type="dxa"/>
            <w:tcBorders>
              <w:top w:val="nil"/>
              <w:left w:val="nil"/>
              <w:bottom w:val="nil"/>
              <w:right w:val="single" w:sz="8" w:space="0" w:color="auto"/>
            </w:tcBorders>
            <w:noWrap/>
            <w:vAlign w:val="bottom"/>
            <w:hideMark/>
          </w:tcPr>
          <w:p w14:paraId="37B2FBB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05F0A913" w14:textId="77777777" w:rsidTr="009D1475">
        <w:trPr>
          <w:trHeight w:val="300"/>
        </w:trPr>
        <w:tc>
          <w:tcPr>
            <w:tcW w:w="2566" w:type="dxa"/>
            <w:tcBorders>
              <w:top w:val="nil"/>
              <w:left w:val="single" w:sz="8" w:space="0" w:color="auto"/>
              <w:bottom w:val="nil"/>
              <w:right w:val="nil"/>
            </w:tcBorders>
            <w:noWrap/>
            <w:vAlign w:val="bottom"/>
            <w:hideMark/>
          </w:tcPr>
          <w:p w14:paraId="3861FB7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Helmeted Guineafowl</w:t>
            </w:r>
          </w:p>
        </w:tc>
        <w:tc>
          <w:tcPr>
            <w:tcW w:w="2551" w:type="dxa"/>
            <w:tcBorders>
              <w:top w:val="nil"/>
              <w:left w:val="nil"/>
              <w:bottom w:val="nil"/>
              <w:right w:val="nil"/>
            </w:tcBorders>
            <w:noWrap/>
            <w:vAlign w:val="bottom"/>
            <w:hideMark/>
          </w:tcPr>
          <w:p w14:paraId="21F898C3"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Numida meleagris</w:t>
            </w:r>
          </w:p>
        </w:tc>
        <w:tc>
          <w:tcPr>
            <w:tcW w:w="1701" w:type="dxa"/>
            <w:tcBorders>
              <w:top w:val="nil"/>
              <w:left w:val="nil"/>
              <w:bottom w:val="nil"/>
              <w:right w:val="nil"/>
            </w:tcBorders>
            <w:noWrap/>
            <w:vAlign w:val="bottom"/>
            <w:hideMark/>
          </w:tcPr>
          <w:p w14:paraId="590941D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Galliformes</w:t>
            </w:r>
          </w:p>
        </w:tc>
        <w:tc>
          <w:tcPr>
            <w:tcW w:w="1737" w:type="dxa"/>
            <w:tcBorders>
              <w:top w:val="nil"/>
              <w:left w:val="nil"/>
              <w:bottom w:val="nil"/>
              <w:right w:val="nil"/>
            </w:tcBorders>
            <w:noWrap/>
            <w:vAlign w:val="bottom"/>
            <w:hideMark/>
          </w:tcPr>
          <w:p w14:paraId="532F962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Numididae</w:t>
            </w:r>
          </w:p>
        </w:tc>
        <w:tc>
          <w:tcPr>
            <w:tcW w:w="673" w:type="dxa"/>
            <w:tcBorders>
              <w:top w:val="nil"/>
              <w:left w:val="nil"/>
              <w:bottom w:val="nil"/>
              <w:right w:val="single" w:sz="8" w:space="0" w:color="auto"/>
            </w:tcBorders>
            <w:noWrap/>
            <w:vAlign w:val="bottom"/>
            <w:hideMark/>
          </w:tcPr>
          <w:p w14:paraId="639FD6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1AA8DB8A" w14:textId="77777777" w:rsidTr="009D1475">
        <w:trPr>
          <w:trHeight w:val="300"/>
        </w:trPr>
        <w:tc>
          <w:tcPr>
            <w:tcW w:w="2566" w:type="dxa"/>
            <w:tcBorders>
              <w:top w:val="nil"/>
              <w:left w:val="single" w:sz="8" w:space="0" w:color="auto"/>
              <w:bottom w:val="nil"/>
              <w:right w:val="nil"/>
            </w:tcBorders>
            <w:noWrap/>
            <w:vAlign w:val="bottom"/>
            <w:hideMark/>
          </w:tcPr>
          <w:p w14:paraId="7C93033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Laughing Dove</w:t>
            </w:r>
          </w:p>
        </w:tc>
        <w:tc>
          <w:tcPr>
            <w:tcW w:w="2551" w:type="dxa"/>
            <w:tcBorders>
              <w:top w:val="nil"/>
              <w:left w:val="nil"/>
              <w:bottom w:val="nil"/>
              <w:right w:val="nil"/>
            </w:tcBorders>
            <w:noWrap/>
            <w:vAlign w:val="bottom"/>
            <w:hideMark/>
          </w:tcPr>
          <w:p w14:paraId="2EEF0922"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Spilopelia</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01" w:type="dxa"/>
            <w:tcBorders>
              <w:top w:val="nil"/>
              <w:left w:val="nil"/>
              <w:bottom w:val="nil"/>
              <w:right w:val="nil"/>
            </w:tcBorders>
            <w:noWrap/>
            <w:vAlign w:val="bottom"/>
            <w:hideMark/>
          </w:tcPr>
          <w:p w14:paraId="233E210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21854AC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673" w:type="dxa"/>
            <w:tcBorders>
              <w:top w:val="nil"/>
              <w:left w:val="nil"/>
              <w:bottom w:val="nil"/>
              <w:right w:val="single" w:sz="8" w:space="0" w:color="auto"/>
            </w:tcBorders>
            <w:noWrap/>
            <w:vAlign w:val="bottom"/>
            <w:hideMark/>
          </w:tcPr>
          <w:p w14:paraId="11919FB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9415CC5" w14:textId="77777777" w:rsidTr="009D1475">
        <w:trPr>
          <w:trHeight w:val="300"/>
        </w:trPr>
        <w:tc>
          <w:tcPr>
            <w:tcW w:w="2566" w:type="dxa"/>
            <w:tcBorders>
              <w:top w:val="nil"/>
              <w:left w:val="single" w:sz="8" w:space="0" w:color="auto"/>
              <w:bottom w:val="nil"/>
              <w:right w:val="nil"/>
            </w:tcBorders>
            <w:noWrap/>
            <w:vAlign w:val="bottom"/>
            <w:hideMark/>
          </w:tcPr>
          <w:p w14:paraId="5AFB0F7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Little Ringed Plover</w:t>
            </w:r>
          </w:p>
        </w:tc>
        <w:tc>
          <w:tcPr>
            <w:tcW w:w="2551" w:type="dxa"/>
            <w:tcBorders>
              <w:top w:val="nil"/>
              <w:left w:val="nil"/>
              <w:bottom w:val="nil"/>
              <w:right w:val="nil"/>
            </w:tcBorders>
            <w:noWrap/>
            <w:vAlign w:val="bottom"/>
            <w:hideMark/>
          </w:tcPr>
          <w:p w14:paraId="6C8DAD0F"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Charadrius dubius</w:t>
            </w:r>
          </w:p>
        </w:tc>
        <w:tc>
          <w:tcPr>
            <w:tcW w:w="1701" w:type="dxa"/>
            <w:tcBorders>
              <w:top w:val="nil"/>
              <w:left w:val="nil"/>
              <w:bottom w:val="nil"/>
              <w:right w:val="nil"/>
            </w:tcBorders>
            <w:noWrap/>
            <w:vAlign w:val="bottom"/>
            <w:hideMark/>
          </w:tcPr>
          <w:p w14:paraId="12350E5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Charadriiformes</w:t>
            </w:r>
          </w:p>
        </w:tc>
        <w:tc>
          <w:tcPr>
            <w:tcW w:w="1737" w:type="dxa"/>
            <w:tcBorders>
              <w:top w:val="nil"/>
              <w:left w:val="nil"/>
              <w:bottom w:val="nil"/>
              <w:right w:val="nil"/>
            </w:tcBorders>
            <w:noWrap/>
            <w:vAlign w:val="bottom"/>
            <w:hideMark/>
          </w:tcPr>
          <w:p w14:paraId="1872E24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Charadriidae</w:t>
            </w:r>
          </w:p>
        </w:tc>
        <w:tc>
          <w:tcPr>
            <w:tcW w:w="673" w:type="dxa"/>
            <w:tcBorders>
              <w:top w:val="nil"/>
              <w:left w:val="nil"/>
              <w:bottom w:val="nil"/>
              <w:right w:val="single" w:sz="8" w:space="0" w:color="auto"/>
            </w:tcBorders>
            <w:noWrap/>
            <w:vAlign w:val="bottom"/>
            <w:hideMark/>
          </w:tcPr>
          <w:p w14:paraId="0A5EFDF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253DE126" w14:textId="77777777" w:rsidTr="009D1475">
        <w:trPr>
          <w:trHeight w:val="300"/>
        </w:trPr>
        <w:tc>
          <w:tcPr>
            <w:tcW w:w="2566" w:type="dxa"/>
            <w:tcBorders>
              <w:top w:val="nil"/>
              <w:left w:val="single" w:sz="8" w:space="0" w:color="auto"/>
              <w:bottom w:val="nil"/>
              <w:right w:val="nil"/>
            </w:tcBorders>
            <w:noWrap/>
            <w:vAlign w:val="bottom"/>
            <w:hideMark/>
          </w:tcPr>
          <w:p w14:paraId="5B90D75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Long-Crested Eagle</w:t>
            </w:r>
          </w:p>
        </w:tc>
        <w:tc>
          <w:tcPr>
            <w:tcW w:w="2551" w:type="dxa"/>
            <w:tcBorders>
              <w:top w:val="nil"/>
              <w:left w:val="nil"/>
              <w:bottom w:val="nil"/>
              <w:right w:val="nil"/>
            </w:tcBorders>
            <w:noWrap/>
            <w:vAlign w:val="bottom"/>
            <w:hideMark/>
          </w:tcPr>
          <w:p w14:paraId="5EA1320A"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Lophaetus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occipitalis</w:t>
            </w:r>
          </w:p>
        </w:tc>
        <w:tc>
          <w:tcPr>
            <w:tcW w:w="1701" w:type="dxa"/>
            <w:tcBorders>
              <w:top w:val="nil"/>
              <w:left w:val="nil"/>
              <w:bottom w:val="nil"/>
              <w:right w:val="nil"/>
            </w:tcBorders>
            <w:noWrap/>
            <w:vAlign w:val="bottom"/>
            <w:hideMark/>
          </w:tcPr>
          <w:p w14:paraId="69098DE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Accipitriformes</w:t>
            </w:r>
          </w:p>
        </w:tc>
        <w:tc>
          <w:tcPr>
            <w:tcW w:w="1737" w:type="dxa"/>
            <w:tcBorders>
              <w:top w:val="nil"/>
              <w:left w:val="nil"/>
              <w:bottom w:val="nil"/>
              <w:right w:val="nil"/>
            </w:tcBorders>
            <w:noWrap/>
            <w:vAlign w:val="bottom"/>
            <w:hideMark/>
          </w:tcPr>
          <w:p w14:paraId="2E9518A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Accipitridae</w:t>
            </w:r>
          </w:p>
        </w:tc>
        <w:tc>
          <w:tcPr>
            <w:tcW w:w="673" w:type="dxa"/>
            <w:tcBorders>
              <w:top w:val="nil"/>
              <w:left w:val="nil"/>
              <w:bottom w:val="nil"/>
              <w:right w:val="single" w:sz="8" w:space="0" w:color="auto"/>
            </w:tcBorders>
            <w:noWrap/>
            <w:vAlign w:val="bottom"/>
            <w:hideMark/>
          </w:tcPr>
          <w:p w14:paraId="28DF9AA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481E64D7" w14:textId="77777777" w:rsidTr="009D1475">
        <w:trPr>
          <w:trHeight w:val="300"/>
        </w:trPr>
        <w:tc>
          <w:tcPr>
            <w:tcW w:w="2566" w:type="dxa"/>
            <w:tcBorders>
              <w:top w:val="nil"/>
              <w:left w:val="single" w:sz="8" w:space="0" w:color="auto"/>
              <w:bottom w:val="nil"/>
              <w:right w:val="nil"/>
            </w:tcBorders>
            <w:noWrap/>
            <w:vAlign w:val="bottom"/>
            <w:hideMark/>
          </w:tcPr>
          <w:p w14:paraId="51F343C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Peregrine Falcon</w:t>
            </w:r>
          </w:p>
        </w:tc>
        <w:tc>
          <w:tcPr>
            <w:tcW w:w="2551" w:type="dxa"/>
            <w:tcBorders>
              <w:top w:val="nil"/>
              <w:left w:val="nil"/>
              <w:bottom w:val="nil"/>
              <w:right w:val="nil"/>
            </w:tcBorders>
            <w:noWrap/>
            <w:vAlign w:val="bottom"/>
            <w:hideMark/>
          </w:tcPr>
          <w:p w14:paraId="7C7BDC04"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Falco peregrinus</w:t>
            </w:r>
          </w:p>
        </w:tc>
        <w:tc>
          <w:tcPr>
            <w:tcW w:w="1701" w:type="dxa"/>
            <w:tcBorders>
              <w:top w:val="nil"/>
              <w:left w:val="nil"/>
              <w:bottom w:val="nil"/>
              <w:right w:val="nil"/>
            </w:tcBorders>
            <w:noWrap/>
            <w:vAlign w:val="bottom"/>
            <w:hideMark/>
          </w:tcPr>
          <w:p w14:paraId="36B4848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Falconiformes</w:t>
            </w:r>
          </w:p>
        </w:tc>
        <w:tc>
          <w:tcPr>
            <w:tcW w:w="1737" w:type="dxa"/>
            <w:tcBorders>
              <w:top w:val="nil"/>
              <w:left w:val="nil"/>
              <w:bottom w:val="nil"/>
              <w:right w:val="nil"/>
            </w:tcBorders>
            <w:noWrap/>
            <w:vAlign w:val="bottom"/>
            <w:hideMark/>
          </w:tcPr>
          <w:p w14:paraId="464D31A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Falconidae</w:t>
            </w:r>
          </w:p>
        </w:tc>
        <w:tc>
          <w:tcPr>
            <w:tcW w:w="673" w:type="dxa"/>
            <w:tcBorders>
              <w:top w:val="nil"/>
              <w:left w:val="nil"/>
              <w:bottom w:val="nil"/>
              <w:right w:val="single" w:sz="8" w:space="0" w:color="auto"/>
            </w:tcBorders>
            <w:noWrap/>
            <w:vAlign w:val="bottom"/>
            <w:hideMark/>
          </w:tcPr>
          <w:p w14:paraId="1A76516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5DF65C93" w14:textId="77777777" w:rsidTr="009D1475">
        <w:trPr>
          <w:trHeight w:val="300"/>
        </w:trPr>
        <w:tc>
          <w:tcPr>
            <w:tcW w:w="2566" w:type="dxa"/>
            <w:tcBorders>
              <w:top w:val="nil"/>
              <w:left w:val="single" w:sz="8" w:space="0" w:color="auto"/>
              <w:bottom w:val="nil"/>
              <w:right w:val="nil"/>
            </w:tcBorders>
            <w:noWrap/>
            <w:vAlign w:val="bottom"/>
            <w:hideMark/>
          </w:tcPr>
          <w:p w14:paraId="510F665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Pin-Tailed Whydah</w:t>
            </w:r>
          </w:p>
        </w:tc>
        <w:tc>
          <w:tcPr>
            <w:tcW w:w="2551" w:type="dxa"/>
            <w:tcBorders>
              <w:top w:val="nil"/>
              <w:left w:val="nil"/>
              <w:bottom w:val="nil"/>
              <w:right w:val="nil"/>
            </w:tcBorders>
            <w:noWrap/>
            <w:vAlign w:val="bottom"/>
            <w:hideMark/>
          </w:tcPr>
          <w:p w14:paraId="56D525F0"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Vidua</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macroura</w:t>
            </w:r>
          </w:p>
        </w:tc>
        <w:tc>
          <w:tcPr>
            <w:tcW w:w="1701" w:type="dxa"/>
            <w:tcBorders>
              <w:top w:val="nil"/>
              <w:left w:val="nil"/>
              <w:bottom w:val="nil"/>
              <w:right w:val="nil"/>
            </w:tcBorders>
            <w:noWrap/>
            <w:vAlign w:val="bottom"/>
            <w:hideMark/>
          </w:tcPr>
          <w:p w14:paraId="4A1D535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6212DA5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Viduidae</w:t>
            </w:r>
            <w:proofErr w:type="spellEnd"/>
          </w:p>
        </w:tc>
        <w:tc>
          <w:tcPr>
            <w:tcW w:w="673" w:type="dxa"/>
            <w:tcBorders>
              <w:top w:val="nil"/>
              <w:left w:val="nil"/>
              <w:bottom w:val="nil"/>
              <w:right w:val="single" w:sz="8" w:space="0" w:color="auto"/>
            </w:tcBorders>
            <w:noWrap/>
            <w:vAlign w:val="bottom"/>
            <w:hideMark/>
          </w:tcPr>
          <w:p w14:paraId="084F1C1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037E3BEB" w14:textId="77777777" w:rsidTr="009D1475">
        <w:trPr>
          <w:trHeight w:val="300"/>
        </w:trPr>
        <w:tc>
          <w:tcPr>
            <w:tcW w:w="2566" w:type="dxa"/>
            <w:tcBorders>
              <w:top w:val="nil"/>
              <w:left w:val="single" w:sz="8" w:space="0" w:color="auto"/>
              <w:bottom w:val="nil"/>
              <w:right w:val="nil"/>
            </w:tcBorders>
            <w:noWrap/>
            <w:vAlign w:val="bottom"/>
            <w:hideMark/>
          </w:tcPr>
          <w:p w14:paraId="4F4A5DA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Red-Billed Firefinch</w:t>
            </w:r>
          </w:p>
        </w:tc>
        <w:tc>
          <w:tcPr>
            <w:tcW w:w="2551" w:type="dxa"/>
            <w:tcBorders>
              <w:top w:val="nil"/>
              <w:left w:val="nil"/>
              <w:bottom w:val="nil"/>
              <w:right w:val="nil"/>
            </w:tcBorders>
            <w:noWrap/>
            <w:vAlign w:val="bottom"/>
            <w:hideMark/>
          </w:tcPr>
          <w:p w14:paraId="72F798DF"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Lagonosticta</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senegala</w:t>
            </w:r>
            <w:proofErr w:type="spellEnd"/>
          </w:p>
        </w:tc>
        <w:tc>
          <w:tcPr>
            <w:tcW w:w="1701" w:type="dxa"/>
            <w:tcBorders>
              <w:top w:val="nil"/>
              <w:left w:val="nil"/>
              <w:bottom w:val="nil"/>
              <w:right w:val="nil"/>
            </w:tcBorders>
            <w:noWrap/>
            <w:vAlign w:val="bottom"/>
            <w:hideMark/>
          </w:tcPr>
          <w:p w14:paraId="1FB08E9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535BCA3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Estrildidae</w:t>
            </w:r>
          </w:p>
        </w:tc>
        <w:tc>
          <w:tcPr>
            <w:tcW w:w="673" w:type="dxa"/>
            <w:tcBorders>
              <w:top w:val="nil"/>
              <w:left w:val="nil"/>
              <w:bottom w:val="nil"/>
              <w:right w:val="single" w:sz="8" w:space="0" w:color="auto"/>
            </w:tcBorders>
            <w:noWrap/>
            <w:vAlign w:val="bottom"/>
            <w:hideMark/>
          </w:tcPr>
          <w:p w14:paraId="03698E2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2EC707CB" w14:textId="77777777" w:rsidTr="009D1475">
        <w:trPr>
          <w:trHeight w:val="300"/>
        </w:trPr>
        <w:tc>
          <w:tcPr>
            <w:tcW w:w="2566" w:type="dxa"/>
            <w:tcBorders>
              <w:top w:val="nil"/>
              <w:left w:val="single" w:sz="8" w:space="0" w:color="auto"/>
              <w:bottom w:val="nil"/>
              <w:right w:val="nil"/>
            </w:tcBorders>
            <w:noWrap/>
            <w:vAlign w:val="bottom"/>
            <w:hideMark/>
          </w:tcPr>
          <w:p w14:paraId="1CCD552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Red-Headed Weaver</w:t>
            </w:r>
          </w:p>
        </w:tc>
        <w:tc>
          <w:tcPr>
            <w:tcW w:w="2551" w:type="dxa"/>
            <w:tcBorders>
              <w:top w:val="nil"/>
              <w:left w:val="nil"/>
              <w:bottom w:val="nil"/>
              <w:right w:val="nil"/>
            </w:tcBorders>
            <w:noWrap/>
            <w:vAlign w:val="bottom"/>
            <w:hideMark/>
          </w:tcPr>
          <w:p w14:paraId="0C4793A8"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Anaplectes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rubriceps</w:t>
            </w:r>
            <w:proofErr w:type="spellEnd"/>
          </w:p>
        </w:tc>
        <w:tc>
          <w:tcPr>
            <w:tcW w:w="1701" w:type="dxa"/>
            <w:tcBorders>
              <w:top w:val="nil"/>
              <w:left w:val="nil"/>
              <w:bottom w:val="nil"/>
              <w:right w:val="nil"/>
            </w:tcBorders>
            <w:noWrap/>
            <w:vAlign w:val="bottom"/>
            <w:hideMark/>
          </w:tcPr>
          <w:p w14:paraId="30F83E2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3E74C81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nil"/>
              <w:right w:val="single" w:sz="8" w:space="0" w:color="auto"/>
            </w:tcBorders>
            <w:noWrap/>
            <w:vAlign w:val="bottom"/>
            <w:hideMark/>
          </w:tcPr>
          <w:p w14:paraId="212BF79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259197BA" w14:textId="77777777" w:rsidTr="009D1475">
        <w:trPr>
          <w:trHeight w:val="300"/>
        </w:trPr>
        <w:tc>
          <w:tcPr>
            <w:tcW w:w="2566" w:type="dxa"/>
            <w:tcBorders>
              <w:top w:val="nil"/>
              <w:left w:val="single" w:sz="8" w:space="0" w:color="auto"/>
              <w:bottom w:val="nil"/>
              <w:right w:val="nil"/>
            </w:tcBorders>
            <w:noWrap/>
            <w:vAlign w:val="bottom"/>
            <w:hideMark/>
          </w:tcPr>
          <w:p w14:paraId="2482D4B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Red-Billed Buffalo Weaver</w:t>
            </w:r>
          </w:p>
        </w:tc>
        <w:tc>
          <w:tcPr>
            <w:tcW w:w="2551" w:type="dxa"/>
            <w:tcBorders>
              <w:top w:val="nil"/>
              <w:left w:val="nil"/>
              <w:bottom w:val="nil"/>
              <w:right w:val="nil"/>
            </w:tcBorders>
            <w:noWrap/>
            <w:vAlign w:val="bottom"/>
            <w:hideMark/>
          </w:tcPr>
          <w:p w14:paraId="4A26F50D"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Bubalornis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niger</w:t>
            </w:r>
            <w:proofErr w:type="spellEnd"/>
          </w:p>
        </w:tc>
        <w:tc>
          <w:tcPr>
            <w:tcW w:w="1701" w:type="dxa"/>
            <w:tcBorders>
              <w:top w:val="nil"/>
              <w:left w:val="nil"/>
              <w:bottom w:val="nil"/>
              <w:right w:val="nil"/>
            </w:tcBorders>
            <w:noWrap/>
            <w:vAlign w:val="bottom"/>
            <w:hideMark/>
          </w:tcPr>
          <w:p w14:paraId="5393D0A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68B7B9A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nil"/>
              <w:right w:val="single" w:sz="8" w:space="0" w:color="auto"/>
            </w:tcBorders>
            <w:noWrap/>
            <w:vAlign w:val="bottom"/>
            <w:hideMark/>
          </w:tcPr>
          <w:p w14:paraId="6B5B387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57213663" w14:textId="77777777" w:rsidTr="009D1475">
        <w:trPr>
          <w:trHeight w:val="300"/>
        </w:trPr>
        <w:tc>
          <w:tcPr>
            <w:tcW w:w="2566" w:type="dxa"/>
            <w:tcBorders>
              <w:top w:val="nil"/>
              <w:left w:val="single" w:sz="8" w:space="0" w:color="auto"/>
              <w:bottom w:val="nil"/>
              <w:right w:val="nil"/>
            </w:tcBorders>
            <w:noWrap/>
            <w:vAlign w:val="bottom"/>
            <w:hideMark/>
          </w:tcPr>
          <w:p w14:paraId="5D768F7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Red-Cheeked Cordon-bleu</w:t>
            </w:r>
          </w:p>
        </w:tc>
        <w:tc>
          <w:tcPr>
            <w:tcW w:w="2551" w:type="dxa"/>
            <w:tcBorders>
              <w:top w:val="nil"/>
              <w:left w:val="nil"/>
              <w:bottom w:val="nil"/>
              <w:right w:val="nil"/>
            </w:tcBorders>
            <w:noWrap/>
            <w:vAlign w:val="bottom"/>
            <w:hideMark/>
          </w:tcPr>
          <w:p w14:paraId="286A9A5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Uraeginthus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bengalus</w:t>
            </w:r>
            <w:proofErr w:type="spellEnd"/>
          </w:p>
        </w:tc>
        <w:tc>
          <w:tcPr>
            <w:tcW w:w="1701" w:type="dxa"/>
            <w:tcBorders>
              <w:top w:val="nil"/>
              <w:left w:val="nil"/>
              <w:bottom w:val="nil"/>
              <w:right w:val="nil"/>
            </w:tcBorders>
            <w:noWrap/>
            <w:vAlign w:val="bottom"/>
            <w:hideMark/>
          </w:tcPr>
          <w:p w14:paraId="1CB04B8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324E7C4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Estrildidae</w:t>
            </w:r>
          </w:p>
        </w:tc>
        <w:tc>
          <w:tcPr>
            <w:tcW w:w="673" w:type="dxa"/>
            <w:tcBorders>
              <w:top w:val="nil"/>
              <w:left w:val="nil"/>
              <w:bottom w:val="nil"/>
              <w:right w:val="single" w:sz="8" w:space="0" w:color="auto"/>
            </w:tcBorders>
            <w:noWrap/>
            <w:vAlign w:val="bottom"/>
            <w:hideMark/>
          </w:tcPr>
          <w:p w14:paraId="0802311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B3E0A95" w14:textId="77777777" w:rsidTr="009D1475">
        <w:trPr>
          <w:trHeight w:val="300"/>
        </w:trPr>
        <w:tc>
          <w:tcPr>
            <w:tcW w:w="2566" w:type="dxa"/>
            <w:tcBorders>
              <w:top w:val="nil"/>
              <w:left w:val="single" w:sz="8" w:space="0" w:color="auto"/>
              <w:bottom w:val="nil"/>
              <w:right w:val="nil"/>
            </w:tcBorders>
            <w:noWrap/>
            <w:vAlign w:val="bottom"/>
            <w:hideMark/>
          </w:tcPr>
          <w:p w14:paraId="30304C4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lastRenderedPageBreak/>
              <w:t>Red-Wing Warbler</w:t>
            </w:r>
          </w:p>
        </w:tc>
        <w:tc>
          <w:tcPr>
            <w:tcW w:w="2551" w:type="dxa"/>
            <w:tcBorders>
              <w:top w:val="nil"/>
              <w:left w:val="nil"/>
              <w:bottom w:val="nil"/>
              <w:right w:val="nil"/>
            </w:tcBorders>
            <w:noWrap/>
            <w:vAlign w:val="bottom"/>
            <w:hideMark/>
          </w:tcPr>
          <w:p w14:paraId="47EC2C18"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Heliolais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erythropterus</w:t>
            </w:r>
            <w:proofErr w:type="spellEnd"/>
          </w:p>
        </w:tc>
        <w:tc>
          <w:tcPr>
            <w:tcW w:w="1701" w:type="dxa"/>
            <w:tcBorders>
              <w:top w:val="nil"/>
              <w:left w:val="nil"/>
              <w:bottom w:val="nil"/>
              <w:right w:val="nil"/>
            </w:tcBorders>
            <w:noWrap/>
            <w:vAlign w:val="bottom"/>
            <w:hideMark/>
          </w:tcPr>
          <w:p w14:paraId="4A6473C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0ABB6C9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Cisticolidae</w:t>
            </w:r>
          </w:p>
        </w:tc>
        <w:tc>
          <w:tcPr>
            <w:tcW w:w="673" w:type="dxa"/>
            <w:tcBorders>
              <w:top w:val="nil"/>
              <w:left w:val="nil"/>
              <w:bottom w:val="nil"/>
              <w:right w:val="single" w:sz="8" w:space="0" w:color="auto"/>
            </w:tcBorders>
            <w:noWrap/>
            <w:vAlign w:val="bottom"/>
            <w:hideMark/>
          </w:tcPr>
          <w:p w14:paraId="5340E27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79ECF925" w14:textId="77777777" w:rsidTr="009D1475">
        <w:trPr>
          <w:trHeight w:val="300"/>
        </w:trPr>
        <w:tc>
          <w:tcPr>
            <w:tcW w:w="2566" w:type="dxa"/>
            <w:tcBorders>
              <w:top w:val="nil"/>
              <w:left w:val="single" w:sz="8" w:space="0" w:color="auto"/>
              <w:bottom w:val="nil"/>
              <w:right w:val="nil"/>
            </w:tcBorders>
            <w:noWrap/>
            <w:vAlign w:val="bottom"/>
            <w:hideMark/>
          </w:tcPr>
          <w:p w14:paraId="1628FE4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Ring-Necked Dove</w:t>
            </w:r>
          </w:p>
        </w:tc>
        <w:tc>
          <w:tcPr>
            <w:tcW w:w="2551" w:type="dxa"/>
            <w:tcBorders>
              <w:top w:val="nil"/>
              <w:left w:val="nil"/>
              <w:bottom w:val="nil"/>
              <w:right w:val="nil"/>
            </w:tcBorders>
            <w:noWrap/>
            <w:vAlign w:val="bottom"/>
            <w:hideMark/>
          </w:tcPr>
          <w:p w14:paraId="3DAF9EEB"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Streptopelia capicola</w:t>
            </w:r>
          </w:p>
        </w:tc>
        <w:tc>
          <w:tcPr>
            <w:tcW w:w="1701" w:type="dxa"/>
            <w:tcBorders>
              <w:top w:val="nil"/>
              <w:left w:val="nil"/>
              <w:bottom w:val="nil"/>
              <w:right w:val="nil"/>
            </w:tcBorders>
            <w:noWrap/>
            <w:vAlign w:val="bottom"/>
            <w:hideMark/>
          </w:tcPr>
          <w:p w14:paraId="15706EE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Columbiformes</w:t>
            </w:r>
          </w:p>
        </w:tc>
        <w:tc>
          <w:tcPr>
            <w:tcW w:w="1737" w:type="dxa"/>
            <w:tcBorders>
              <w:top w:val="nil"/>
              <w:left w:val="nil"/>
              <w:bottom w:val="nil"/>
              <w:right w:val="nil"/>
            </w:tcBorders>
            <w:noWrap/>
            <w:vAlign w:val="bottom"/>
            <w:hideMark/>
          </w:tcPr>
          <w:p w14:paraId="155B12A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Columbidae</w:t>
            </w:r>
          </w:p>
        </w:tc>
        <w:tc>
          <w:tcPr>
            <w:tcW w:w="673" w:type="dxa"/>
            <w:tcBorders>
              <w:top w:val="nil"/>
              <w:left w:val="nil"/>
              <w:bottom w:val="nil"/>
              <w:right w:val="single" w:sz="8" w:space="0" w:color="auto"/>
            </w:tcBorders>
            <w:noWrap/>
            <w:vAlign w:val="bottom"/>
            <w:hideMark/>
          </w:tcPr>
          <w:p w14:paraId="61E71A6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E54F145" w14:textId="77777777" w:rsidTr="009D1475">
        <w:trPr>
          <w:trHeight w:val="300"/>
        </w:trPr>
        <w:tc>
          <w:tcPr>
            <w:tcW w:w="2566" w:type="dxa"/>
            <w:tcBorders>
              <w:top w:val="nil"/>
              <w:left w:val="single" w:sz="8" w:space="0" w:color="auto"/>
              <w:bottom w:val="nil"/>
              <w:right w:val="nil"/>
            </w:tcBorders>
            <w:noWrap/>
            <w:vAlign w:val="bottom"/>
            <w:hideMark/>
          </w:tcPr>
          <w:p w14:paraId="131EF9D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Rüppell’s Starling</w:t>
            </w:r>
          </w:p>
        </w:tc>
        <w:tc>
          <w:tcPr>
            <w:tcW w:w="2551" w:type="dxa"/>
            <w:tcBorders>
              <w:top w:val="nil"/>
              <w:left w:val="nil"/>
              <w:bottom w:val="nil"/>
              <w:right w:val="nil"/>
            </w:tcBorders>
            <w:noWrap/>
            <w:vAlign w:val="bottom"/>
            <w:hideMark/>
          </w:tcPr>
          <w:p w14:paraId="2662F762"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Lamprotornis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purpuroptera</w:t>
            </w:r>
            <w:proofErr w:type="spellEnd"/>
          </w:p>
        </w:tc>
        <w:tc>
          <w:tcPr>
            <w:tcW w:w="1701" w:type="dxa"/>
            <w:tcBorders>
              <w:top w:val="nil"/>
              <w:left w:val="nil"/>
              <w:bottom w:val="nil"/>
              <w:right w:val="nil"/>
            </w:tcBorders>
            <w:noWrap/>
            <w:vAlign w:val="bottom"/>
            <w:hideMark/>
          </w:tcPr>
          <w:p w14:paraId="3DB93B6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0627A46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Sturnidae</w:t>
            </w:r>
          </w:p>
        </w:tc>
        <w:tc>
          <w:tcPr>
            <w:tcW w:w="673" w:type="dxa"/>
            <w:tcBorders>
              <w:top w:val="nil"/>
              <w:left w:val="nil"/>
              <w:bottom w:val="nil"/>
              <w:right w:val="single" w:sz="8" w:space="0" w:color="auto"/>
            </w:tcBorders>
            <w:noWrap/>
            <w:vAlign w:val="bottom"/>
            <w:hideMark/>
          </w:tcPr>
          <w:p w14:paraId="39D9A9D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5B30E110" w14:textId="77777777" w:rsidTr="009D1475">
        <w:trPr>
          <w:trHeight w:val="300"/>
        </w:trPr>
        <w:tc>
          <w:tcPr>
            <w:tcW w:w="2566" w:type="dxa"/>
            <w:tcBorders>
              <w:top w:val="nil"/>
              <w:left w:val="single" w:sz="8" w:space="0" w:color="auto"/>
              <w:bottom w:val="nil"/>
              <w:right w:val="nil"/>
            </w:tcBorders>
            <w:noWrap/>
            <w:vAlign w:val="bottom"/>
            <w:hideMark/>
          </w:tcPr>
          <w:p w14:paraId="4BB8DA4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Senegal Coucal</w:t>
            </w:r>
          </w:p>
        </w:tc>
        <w:tc>
          <w:tcPr>
            <w:tcW w:w="2551" w:type="dxa"/>
            <w:tcBorders>
              <w:top w:val="nil"/>
              <w:left w:val="nil"/>
              <w:bottom w:val="nil"/>
              <w:right w:val="nil"/>
            </w:tcBorders>
            <w:noWrap/>
            <w:vAlign w:val="bottom"/>
            <w:hideMark/>
          </w:tcPr>
          <w:p w14:paraId="0D9BAE18"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Centropus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01" w:type="dxa"/>
            <w:tcBorders>
              <w:top w:val="nil"/>
              <w:left w:val="nil"/>
              <w:bottom w:val="nil"/>
              <w:right w:val="nil"/>
            </w:tcBorders>
            <w:noWrap/>
            <w:vAlign w:val="bottom"/>
            <w:hideMark/>
          </w:tcPr>
          <w:p w14:paraId="2872745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Cuculiformes</w:t>
            </w:r>
          </w:p>
        </w:tc>
        <w:tc>
          <w:tcPr>
            <w:tcW w:w="1737" w:type="dxa"/>
            <w:tcBorders>
              <w:top w:val="nil"/>
              <w:left w:val="nil"/>
              <w:bottom w:val="nil"/>
              <w:right w:val="nil"/>
            </w:tcBorders>
            <w:noWrap/>
            <w:vAlign w:val="bottom"/>
            <w:hideMark/>
          </w:tcPr>
          <w:p w14:paraId="49E5C1C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Cuculidae</w:t>
            </w:r>
          </w:p>
        </w:tc>
        <w:tc>
          <w:tcPr>
            <w:tcW w:w="673" w:type="dxa"/>
            <w:tcBorders>
              <w:top w:val="nil"/>
              <w:left w:val="nil"/>
              <w:bottom w:val="nil"/>
              <w:right w:val="single" w:sz="8" w:space="0" w:color="auto"/>
            </w:tcBorders>
            <w:noWrap/>
            <w:vAlign w:val="bottom"/>
            <w:hideMark/>
          </w:tcPr>
          <w:p w14:paraId="0E472A5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64712357" w14:textId="77777777" w:rsidTr="009D1475">
        <w:trPr>
          <w:trHeight w:val="300"/>
        </w:trPr>
        <w:tc>
          <w:tcPr>
            <w:tcW w:w="2566" w:type="dxa"/>
            <w:tcBorders>
              <w:top w:val="nil"/>
              <w:left w:val="single" w:sz="8" w:space="0" w:color="auto"/>
              <w:bottom w:val="nil"/>
              <w:right w:val="nil"/>
            </w:tcBorders>
            <w:noWrap/>
            <w:vAlign w:val="bottom"/>
            <w:hideMark/>
          </w:tcPr>
          <w:p w14:paraId="7D37144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Southern Masked Weaver</w:t>
            </w:r>
          </w:p>
        </w:tc>
        <w:tc>
          <w:tcPr>
            <w:tcW w:w="2551" w:type="dxa"/>
            <w:tcBorders>
              <w:top w:val="nil"/>
              <w:left w:val="nil"/>
              <w:bottom w:val="nil"/>
              <w:right w:val="nil"/>
            </w:tcBorders>
            <w:noWrap/>
            <w:vAlign w:val="bottom"/>
            <w:hideMark/>
          </w:tcPr>
          <w:p w14:paraId="4510DB9A"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r w:rsidRPr="00751EE1">
              <w:rPr>
                <w:rFonts w:ascii="Aptos Narrow" w:eastAsia="Times New Roman" w:hAnsi="Aptos Narrow" w:cs="Times New Roman"/>
                <w:i/>
                <w:iCs/>
                <w:color w:val="000000"/>
                <w:kern w:val="0"/>
                <w:sz w:val="22"/>
                <w:szCs w:val="22"/>
                <w:lang w:val="en-US" w:eastAsia="en-UG"/>
                <w14:ligatures w14:val="none"/>
              </w:rPr>
              <w:t xml:space="preserve">Ploceus </w:t>
            </w:r>
            <w:proofErr w:type="spellStart"/>
            <w:r w:rsidRPr="00751EE1">
              <w:rPr>
                <w:rFonts w:ascii="Aptos Narrow" w:eastAsia="Times New Roman" w:hAnsi="Aptos Narrow" w:cs="Times New Roman"/>
                <w:i/>
                <w:iCs/>
                <w:color w:val="000000"/>
                <w:kern w:val="0"/>
                <w:sz w:val="22"/>
                <w:szCs w:val="22"/>
                <w:lang w:val="en-US" w:eastAsia="en-UG"/>
                <w14:ligatures w14:val="none"/>
              </w:rPr>
              <w:t>velatus</w:t>
            </w:r>
            <w:proofErr w:type="spellEnd"/>
          </w:p>
        </w:tc>
        <w:tc>
          <w:tcPr>
            <w:tcW w:w="1701" w:type="dxa"/>
            <w:tcBorders>
              <w:top w:val="nil"/>
              <w:left w:val="nil"/>
              <w:bottom w:val="nil"/>
              <w:right w:val="nil"/>
            </w:tcBorders>
            <w:noWrap/>
            <w:vAlign w:val="bottom"/>
            <w:hideMark/>
          </w:tcPr>
          <w:p w14:paraId="32C582A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nil"/>
              <w:right w:val="nil"/>
            </w:tcBorders>
            <w:noWrap/>
            <w:vAlign w:val="bottom"/>
            <w:hideMark/>
          </w:tcPr>
          <w:p w14:paraId="5E31329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nil"/>
              <w:right w:val="single" w:sz="8" w:space="0" w:color="auto"/>
            </w:tcBorders>
            <w:noWrap/>
            <w:vAlign w:val="bottom"/>
            <w:hideMark/>
          </w:tcPr>
          <w:p w14:paraId="206F2F2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5BFEE7E7" w14:textId="77777777" w:rsidTr="009D1475">
        <w:trPr>
          <w:trHeight w:val="300"/>
        </w:trPr>
        <w:tc>
          <w:tcPr>
            <w:tcW w:w="2566" w:type="dxa"/>
            <w:tcBorders>
              <w:top w:val="nil"/>
              <w:left w:val="single" w:sz="8" w:space="0" w:color="auto"/>
              <w:bottom w:val="nil"/>
              <w:right w:val="nil"/>
            </w:tcBorders>
            <w:noWrap/>
            <w:vAlign w:val="bottom"/>
            <w:hideMark/>
          </w:tcPr>
          <w:p w14:paraId="6365AC9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Speckled Mousebird</w:t>
            </w:r>
          </w:p>
        </w:tc>
        <w:tc>
          <w:tcPr>
            <w:tcW w:w="2551" w:type="dxa"/>
            <w:tcBorders>
              <w:top w:val="nil"/>
              <w:left w:val="nil"/>
              <w:bottom w:val="nil"/>
              <w:right w:val="nil"/>
            </w:tcBorders>
            <w:noWrap/>
            <w:vAlign w:val="bottom"/>
            <w:hideMark/>
          </w:tcPr>
          <w:p w14:paraId="4E9A79CA"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Colius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striatus</w:t>
            </w:r>
          </w:p>
        </w:tc>
        <w:tc>
          <w:tcPr>
            <w:tcW w:w="1701" w:type="dxa"/>
            <w:tcBorders>
              <w:top w:val="nil"/>
              <w:left w:val="nil"/>
              <w:bottom w:val="nil"/>
              <w:right w:val="nil"/>
            </w:tcBorders>
            <w:noWrap/>
            <w:vAlign w:val="bottom"/>
            <w:hideMark/>
          </w:tcPr>
          <w:p w14:paraId="173F13E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Coliiformes</w:t>
            </w:r>
            <w:proofErr w:type="spellEnd"/>
          </w:p>
        </w:tc>
        <w:tc>
          <w:tcPr>
            <w:tcW w:w="1737" w:type="dxa"/>
            <w:tcBorders>
              <w:top w:val="nil"/>
              <w:left w:val="nil"/>
              <w:bottom w:val="nil"/>
              <w:right w:val="nil"/>
            </w:tcBorders>
            <w:noWrap/>
            <w:vAlign w:val="bottom"/>
            <w:hideMark/>
          </w:tcPr>
          <w:p w14:paraId="69EC20E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val="en-US" w:eastAsia="en-UG"/>
                <w14:ligatures w14:val="none"/>
              </w:rPr>
              <w:t>Coliidae</w:t>
            </w:r>
            <w:proofErr w:type="spellEnd"/>
          </w:p>
        </w:tc>
        <w:tc>
          <w:tcPr>
            <w:tcW w:w="673" w:type="dxa"/>
            <w:tcBorders>
              <w:top w:val="nil"/>
              <w:left w:val="nil"/>
              <w:bottom w:val="nil"/>
              <w:right w:val="single" w:sz="8" w:space="0" w:color="auto"/>
            </w:tcBorders>
            <w:noWrap/>
            <w:vAlign w:val="bottom"/>
            <w:hideMark/>
          </w:tcPr>
          <w:p w14:paraId="22B6DB1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r w:rsidR="00503C8F" w:rsidRPr="00503C8F" w14:paraId="26B0DA9C" w14:textId="77777777" w:rsidTr="009D1475">
        <w:trPr>
          <w:trHeight w:val="315"/>
        </w:trPr>
        <w:tc>
          <w:tcPr>
            <w:tcW w:w="2566" w:type="dxa"/>
            <w:tcBorders>
              <w:top w:val="nil"/>
              <w:left w:val="single" w:sz="8" w:space="0" w:color="auto"/>
              <w:bottom w:val="single" w:sz="8" w:space="0" w:color="auto"/>
              <w:right w:val="nil"/>
            </w:tcBorders>
            <w:noWrap/>
            <w:vAlign w:val="bottom"/>
            <w:hideMark/>
          </w:tcPr>
          <w:p w14:paraId="5D1362C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Northern Red Bishop</w:t>
            </w:r>
          </w:p>
        </w:tc>
        <w:tc>
          <w:tcPr>
            <w:tcW w:w="2551" w:type="dxa"/>
            <w:tcBorders>
              <w:top w:val="nil"/>
              <w:left w:val="nil"/>
              <w:bottom w:val="single" w:sz="8" w:space="0" w:color="auto"/>
              <w:right w:val="nil"/>
            </w:tcBorders>
            <w:noWrap/>
            <w:vAlign w:val="bottom"/>
            <w:hideMark/>
          </w:tcPr>
          <w:p w14:paraId="4BC07E26" w14:textId="77777777" w:rsidR="00503C8F" w:rsidRPr="00751EE1" w:rsidRDefault="00503C8F" w:rsidP="00503C8F">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51EE1">
              <w:rPr>
                <w:rFonts w:ascii="Aptos Narrow" w:eastAsia="Times New Roman" w:hAnsi="Aptos Narrow" w:cs="Times New Roman"/>
                <w:i/>
                <w:iCs/>
                <w:color w:val="000000"/>
                <w:kern w:val="0"/>
                <w:sz w:val="22"/>
                <w:szCs w:val="22"/>
                <w:lang w:val="en-US" w:eastAsia="en-UG"/>
                <w14:ligatures w14:val="none"/>
              </w:rPr>
              <w:t>Euplectes</w:t>
            </w:r>
            <w:proofErr w:type="spellEnd"/>
            <w:r w:rsidRPr="00751EE1">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51EE1">
              <w:rPr>
                <w:rFonts w:ascii="Aptos Narrow" w:eastAsia="Times New Roman" w:hAnsi="Aptos Narrow" w:cs="Times New Roman"/>
                <w:i/>
                <w:iCs/>
                <w:color w:val="000000"/>
                <w:kern w:val="0"/>
                <w:sz w:val="22"/>
                <w:szCs w:val="22"/>
                <w:lang w:val="en-US" w:eastAsia="en-UG"/>
                <w14:ligatures w14:val="none"/>
              </w:rPr>
              <w:t>franciscanus</w:t>
            </w:r>
            <w:proofErr w:type="spellEnd"/>
          </w:p>
        </w:tc>
        <w:tc>
          <w:tcPr>
            <w:tcW w:w="1701" w:type="dxa"/>
            <w:tcBorders>
              <w:top w:val="nil"/>
              <w:left w:val="nil"/>
              <w:bottom w:val="single" w:sz="8" w:space="0" w:color="auto"/>
              <w:right w:val="nil"/>
            </w:tcBorders>
            <w:noWrap/>
            <w:vAlign w:val="bottom"/>
            <w:hideMark/>
          </w:tcPr>
          <w:p w14:paraId="32B4513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Passeriformes</w:t>
            </w:r>
          </w:p>
        </w:tc>
        <w:tc>
          <w:tcPr>
            <w:tcW w:w="1737" w:type="dxa"/>
            <w:tcBorders>
              <w:top w:val="nil"/>
              <w:left w:val="nil"/>
              <w:bottom w:val="single" w:sz="8" w:space="0" w:color="auto"/>
              <w:right w:val="nil"/>
            </w:tcBorders>
            <w:noWrap/>
            <w:vAlign w:val="bottom"/>
            <w:hideMark/>
          </w:tcPr>
          <w:p w14:paraId="4A9BB9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Ploceidae</w:t>
            </w:r>
          </w:p>
        </w:tc>
        <w:tc>
          <w:tcPr>
            <w:tcW w:w="673" w:type="dxa"/>
            <w:tcBorders>
              <w:top w:val="nil"/>
              <w:left w:val="nil"/>
              <w:bottom w:val="single" w:sz="8" w:space="0" w:color="auto"/>
              <w:right w:val="single" w:sz="8" w:space="0" w:color="auto"/>
            </w:tcBorders>
            <w:noWrap/>
            <w:vAlign w:val="bottom"/>
            <w:hideMark/>
          </w:tcPr>
          <w:p w14:paraId="5323FD1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LC</w:t>
            </w:r>
          </w:p>
        </w:tc>
      </w:tr>
    </w:tbl>
    <w:p w14:paraId="1E93913D" w14:textId="0DDDABB1" w:rsidR="00503C8F" w:rsidRDefault="00503C8F" w:rsidP="008003C5">
      <w:pPr>
        <w:spacing w:after="0" w:line="240" w:lineRule="auto"/>
        <w:rPr>
          <w:rFonts w:ascii="Calibri" w:eastAsia="Calibri" w:hAnsi="Calibri" w:cs="Times New Roman"/>
          <w:kern w:val="0"/>
          <w:sz w:val="22"/>
          <w:szCs w:val="22"/>
          <w:lang w:val="en-US"/>
          <w14:ligatures w14:val="none"/>
        </w:rPr>
      </w:pPr>
      <w:bookmarkStart w:id="90" w:name="_Hlk229343981"/>
      <w:r w:rsidRPr="00503C8F">
        <w:rPr>
          <w:rFonts w:ascii="Arial Black" w:eastAsia="Calibri" w:hAnsi="Arial Black" w:cs="Times New Roman"/>
          <w:b/>
          <w:bCs/>
          <w:kern w:val="0"/>
          <w:sz w:val="22"/>
          <w:szCs w:val="22"/>
          <w:lang w:val="en-US"/>
          <w14:ligatures w14:val="none"/>
        </w:rPr>
        <w:t>Key</w:t>
      </w:r>
      <w:r w:rsidR="002C5040">
        <w:rPr>
          <w:rFonts w:ascii="Arial Black" w:eastAsia="Calibri" w:hAnsi="Arial Black" w:cs="Times New Roman"/>
          <w:b/>
          <w:bCs/>
          <w:kern w:val="0"/>
          <w:sz w:val="22"/>
          <w:szCs w:val="22"/>
          <w:lang w:val="en-US"/>
          <w14:ligatures w14:val="none"/>
        </w:rPr>
        <w:t xml:space="preserve">: </w:t>
      </w:r>
      <w:r w:rsidRPr="00503C8F">
        <w:rPr>
          <w:rFonts w:ascii="Arial Black" w:eastAsia="Calibri" w:hAnsi="Arial Black" w:cs="Times New Roman"/>
          <w:kern w:val="0"/>
          <w:sz w:val="22"/>
          <w:szCs w:val="22"/>
          <w:lang w:val="en-US"/>
          <w14:ligatures w14:val="none"/>
        </w:rPr>
        <w:t xml:space="preserve">LC= </w:t>
      </w:r>
      <w:r w:rsidRPr="00503C8F">
        <w:rPr>
          <w:rFonts w:ascii="Calibri" w:eastAsia="Calibri" w:hAnsi="Calibri" w:cs="Times New Roman"/>
          <w:kern w:val="0"/>
          <w:sz w:val="22"/>
          <w:szCs w:val="22"/>
          <w:lang w:val="en-US"/>
          <w14:ligatures w14:val="none"/>
        </w:rPr>
        <w:t>Least Concern</w:t>
      </w:r>
      <w:r w:rsidR="002C5040">
        <w:rPr>
          <w:rFonts w:ascii="Calibri" w:eastAsia="Calibri" w:hAnsi="Calibri" w:cs="Times New Roman"/>
          <w:kern w:val="0"/>
          <w:sz w:val="22"/>
          <w:szCs w:val="22"/>
          <w:lang w:val="en-US"/>
          <w14:ligatures w14:val="none"/>
        </w:rPr>
        <w:t xml:space="preserve">, </w:t>
      </w:r>
      <w:r w:rsidRPr="00503C8F">
        <w:rPr>
          <w:rFonts w:ascii="Arial Black" w:eastAsia="Calibri" w:hAnsi="Arial Black" w:cs="Times New Roman"/>
          <w:kern w:val="0"/>
          <w:sz w:val="22"/>
          <w:szCs w:val="22"/>
          <w:lang w:val="en-US"/>
          <w14:ligatures w14:val="none"/>
        </w:rPr>
        <w:t xml:space="preserve">NT= </w:t>
      </w:r>
      <w:r w:rsidRPr="00503C8F">
        <w:rPr>
          <w:rFonts w:ascii="Calibri" w:eastAsia="Calibri" w:hAnsi="Calibri" w:cs="Times New Roman"/>
          <w:kern w:val="0"/>
          <w:sz w:val="22"/>
          <w:szCs w:val="22"/>
          <w:lang w:val="en-US"/>
          <w14:ligatures w14:val="none"/>
        </w:rPr>
        <w:t>Near Threatened</w:t>
      </w:r>
      <w:bookmarkEnd w:id="90"/>
    </w:p>
    <w:p w14:paraId="6E5FA9A4" w14:textId="77777777" w:rsidR="00AE0EE6" w:rsidRDefault="00AE0EE6" w:rsidP="008003C5">
      <w:pPr>
        <w:spacing w:after="0" w:line="240" w:lineRule="auto"/>
        <w:rPr>
          <w:rFonts w:ascii="Calibri" w:eastAsia="Calibri" w:hAnsi="Calibri" w:cs="Times New Roman"/>
          <w:kern w:val="0"/>
          <w:sz w:val="22"/>
          <w:szCs w:val="22"/>
          <w:lang w:val="en-US"/>
          <w14:ligatures w14:val="none"/>
        </w:rPr>
      </w:pPr>
    </w:p>
    <w:p w14:paraId="787EC03D" w14:textId="02BA57FD" w:rsidR="002C5040" w:rsidRPr="00AE0EE6" w:rsidRDefault="002C5040" w:rsidP="00AE0EE6">
      <w:pPr>
        <w:spacing w:after="0" w:line="360" w:lineRule="auto"/>
        <w:jc w:val="both"/>
        <w:rPr>
          <w:rFonts w:ascii="Times New Roman" w:eastAsia="Calibri" w:hAnsi="Times New Roman" w:cs="Times New Roman"/>
          <w:b/>
          <w:bCs/>
          <w:kern w:val="0"/>
          <w:lang w:val="en-US"/>
          <w14:ligatures w14:val="none"/>
        </w:rPr>
      </w:pPr>
      <w:r w:rsidRPr="00AE0EE6">
        <w:rPr>
          <w:rFonts w:ascii="Times New Roman" w:eastAsia="Calibri" w:hAnsi="Times New Roman" w:cs="Times New Roman"/>
          <w:b/>
          <w:bCs/>
          <w:kern w:val="0"/>
          <w:lang w:val="en-US"/>
          <w14:ligatures w14:val="none"/>
        </w:rPr>
        <w:t>Table 3(a): Estimating the prominence Value (PV), Mean Number and the Ordinal Scale of Birds in Two Habitats in Nimule National Park August – September 2014. (Edited).</w:t>
      </w:r>
    </w:p>
    <w:tbl>
      <w:tblPr>
        <w:tblW w:w="9641" w:type="dxa"/>
        <w:tblInd w:w="118" w:type="dxa"/>
        <w:tblLook w:val="04A0" w:firstRow="1" w:lastRow="0" w:firstColumn="1" w:lastColumn="0" w:noHBand="0" w:noVBand="1"/>
      </w:tblPr>
      <w:tblGrid>
        <w:gridCol w:w="2880"/>
        <w:gridCol w:w="493"/>
        <w:gridCol w:w="493"/>
        <w:gridCol w:w="493"/>
        <w:gridCol w:w="493"/>
        <w:gridCol w:w="493"/>
        <w:gridCol w:w="328"/>
        <w:gridCol w:w="580"/>
        <w:gridCol w:w="620"/>
        <w:gridCol w:w="831"/>
        <w:gridCol w:w="1299"/>
        <w:gridCol w:w="960"/>
      </w:tblGrid>
      <w:tr w:rsidR="00503C8F" w:rsidRPr="00503C8F" w14:paraId="4B16AF7A" w14:textId="77777777" w:rsidTr="001D359D">
        <w:trPr>
          <w:trHeight w:val="300"/>
        </w:trPr>
        <w:tc>
          <w:tcPr>
            <w:tcW w:w="2880" w:type="dxa"/>
            <w:vMerge w:val="restart"/>
            <w:tcBorders>
              <w:top w:val="single" w:sz="8" w:space="0" w:color="auto"/>
              <w:left w:val="single" w:sz="8" w:space="0" w:color="auto"/>
              <w:bottom w:val="single" w:sz="8" w:space="0" w:color="000000"/>
              <w:right w:val="single" w:sz="8" w:space="0" w:color="auto"/>
            </w:tcBorders>
            <w:noWrap/>
            <w:vAlign w:val="bottom"/>
            <w:hideMark/>
          </w:tcPr>
          <w:p w14:paraId="1E37986B"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Species</w:t>
            </w:r>
          </w:p>
        </w:tc>
        <w:tc>
          <w:tcPr>
            <w:tcW w:w="2741" w:type="dxa"/>
            <w:gridSpan w:val="6"/>
            <w:tcBorders>
              <w:top w:val="single" w:sz="8" w:space="0" w:color="auto"/>
              <w:left w:val="nil"/>
              <w:bottom w:val="nil"/>
              <w:right w:val="nil"/>
            </w:tcBorders>
            <w:noWrap/>
            <w:vAlign w:val="bottom"/>
            <w:hideMark/>
          </w:tcPr>
          <w:p w14:paraId="55DF10BE"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Survey Score</w:t>
            </w:r>
          </w:p>
        </w:tc>
        <w:tc>
          <w:tcPr>
            <w:tcW w:w="580" w:type="dxa"/>
            <w:vMerge w:val="restart"/>
            <w:tcBorders>
              <w:top w:val="single" w:sz="8" w:space="0" w:color="auto"/>
              <w:left w:val="single" w:sz="8" w:space="0" w:color="auto"/>
              <w:bottom w:val="single" w:sz="8" w:space="0" w:color="000000"/>
              <w:right w:val="single" w:sz="8" w:space="0" w:color="auto"/>
            </w:tcBorders>
            <w:noWrap/>
            <w:vAlign w:val="bottom"/>
            <w:hideMark/>
          </w:tcPr>
          <w:p w14:paraId="69923AFD"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T/S</w:t>
            </w:r>
          </w:p>
        </w:tc>
        <w:tc>
          <w:tcPr>
            <w:tcW w:w="620" w:type="dxa"/>
            <w:vMerge w:val="restart"/>
            <w:tcBorders>
              <w:top w:val="single" w:sz="8" w:space="0" w:color="auto"/>
              <w:left w:val="single" w:sz="8" w:space="0" w:color="auto"/>
              <w:bottom w:val="single" w:sz="8" w:space="0" w:color="000000"/>
              <w:right w:val="single" w:sz="8" w:space="0" w:color="auto"/>
            </w:tcBorders>
            <w:noWrap/>
            <w:vAlign w:val="bottom"/>
            <w:hideMark/>
          </w:tcPr>
          <w:p w14:paraId="29EDE051"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M/S</w:t>
            </w:r>
          </w:p>
        </w:tc>
        <w:tc>
          <w:tcPr>
            <w:tcW w:w="680" w:type="dxa"/>
            <w:vMerge w:val="restart"/>
            <w:tcBorders>
              <w:top w:val="single" w:sz="8" w:space="0" w:color="auto"/>
              <w:left w:val="single" w:sz="8" w:space="0" w:color="auto"/>
              <w:bottom w:val="single" w:sz="8" w:space="0" w:color="000000"/>
              <w:right w:val="single" w:sz="8" w:space="0" w:color="auto"/>
            </w:tcBorders>
            <w:noWrap/>
            <w:vAlign w:val="bottom"/>
            <w:hideMark/>
          </w:tcPr>
          <w:p w14:paraId="25C34630"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PV</w:t>
            </w:r>
          </w:p>
        </w:tc>
        <w:tc>
          <w:tcPr>
            <w:tcW w:w="1180" w:type="dxa"/>
            <w:vMerge w:val="restart"/>
            <w:tcBorders>
              <w:top w:val="single" w:sz="8" w:space="0" w:color="auto"/>
              <w:left w:val="single" w:sz="8" w:space="0" w:color="auto"/>
              <w:bottom w:val="single" w:sz="8" w:space="0" w:color="000000"/>
              <w:right w:val="single" w:sz="8" w:space="0" w:color="auto"/>
            </w:tcBorders>
            <w:noWrap/>
            <w:hideMark/>
          </w:tcPr>
          <w:p w14:paraId="4F687335"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Logarithmic Value (X + 1)</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hideMark/>
          </w:tcPr>
          <w:p w14:paraId="751894F0" w14:textId="77777777" w:rsidR="00503C8F" w:rsidRPr="00503C8F" w:rsidRDefault="00503C8F" w:rsidP="00503C8F">
            <w:pPr>
              <w:spacing w:after="0" w:line="240" w:lineRule="auto"/>
              <w:jc w:val="center"/>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Ordinal Scale</w:t>
            </w:r>
          </w:p>
        </w:tc>
      </w:tr>
      <w:tr w:rsidR="00503C8F" w:rsidRPr="00503C8F" w14:paraId="23C449E8" w14:textId="77777777" w:rsidTr="001D359D">
        <w:trPr>
          <w:trHeight w:val="315"/>
        </w:trPr>
        <w:tc>
          <w:tcPr>
            <w:tcW w:w="2880" w:type="dxa"/>
            <w:vMerge/>
            <w:tcBorders>
              <w:top w:val="single" w:sz="8" w:space="0" w:color="auto"/>
              <w:left w:val="single" w:sz="8" w:space="0" w:color="auto"/>
              <w:bottom w:val="single" w:sz="8" w:space="0" w:color="000000"/>
              <w:right w:val="single" w:sz="8" w:space="0" w:color="auto"/>
            </w:tcBorders>
            <w:vAlign w:val="center"/>
            <w:hideMark/>
          </w:tcPr>
          <w:p w14:paraId="4056B190"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c>
          <w:tcPr>
            <w:tcW w:w="493" w:type="dxa"/>
            <w:tcBorders>
              <w:top w:val="single" w:sz="4" w:space="0" w:color="auto"/>
              <w:left w:val="single" w:sz="4" w:space="0" w:color="auto"/>
              <w:bottom w:val="single" w:sz="4" w:space="0" w:color="auto"/>
              <w:right w:val="single" w:sz="4" w:space="0" w:color="auto"/>
            </w:tcBorders>
            <w:noWrap/>
            <w:vAlign w:val="bottom"/>
            <w:hideMark/>
          </w:tcPr>
          <w:p w14:paraId="58E6BDC6"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1</w:t>
            </w:r>
          </w:p>
        </w:tc>
        <w:tc>
          <w:tcPr>
            <w:tcW w:w="493" w:type="dxa"/>
            <w:tcBorders>
              <w:top w:val="single" w:sz="4" w:space="0" w:color="auto"/>
              <w:left w:val="nil"/>
              <w:bottom w:val="single" w:sz="4" w:space="0" w:color="auto"/>
              <w:right w:val="single" w:sz="4" w:space="0" w:color="auto"/>
            </w:tcBorders>
            <w:noWrap/>
            <w:vAlign w:val="bottom"/>
            <w:hideMark/>
          </w:tcPr>
          <w:p w14:paraId="270B3451"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2</w:t>
            </w:r>
          </w:p>
        </w:tc>
        <w:tc>
          <w:tcPr>
            <w:tcW w:w="493" w:type="dxa"/>
            <w:tcBorders>
              <w:top w:val="single" w:sz="4" w:space="0" w:color="auto"/>
              <w:left w:val="nil"/>
              <w:bottom w:val="single" w:sz="4" w:space="0" w:color="auto"/>
              <w:right w:val="single" w:sz="4" w:space="0" w:color="auto"/>
            </w:tcBorders>
            <w:noWrap/>
            <w:vAlign w:val="bottom"/>
            <w:hideMark/>
          </w:tcPr>
          <w:p w14:paraId="73E2C3AA"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3</w:t>
            </w:r>
          </w:p>
        </w:tc>
        <w:tc>
          <w:tcPr>
            <w:tcW w:w="493" w:type="dxa"/>
            <w:tcBorders>
              <w:top w:val="single" w:sz="4" w:space="0" w:color="auto"/>
              <w:left w:val="nil"/>
              <w:bottom w:val="single" w:sz="4" w:space="0" w:color="auto"/>
              <w:right w:val="single" w:sz="4" w:space="0" w:color="auto"/>
            </w:tcBorders>
            <w:noWrap/>
            <w:vAlign w:val="bottom"/>
            <w:hideMark/>
          </w:tcPr>
          <w:p w14:paraId="5D795275"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4</w:t>
            </w:r>
          </w:p>
        </w:tc>
        <w:tc>
          <w:tcPr>
            <w:tcW w:w="493" w:type="dxa"/>
            <w:tcBorders>
              <w:top w:val="single" w:sz="4" w:space="0" w:color="auto"/>
              <w:left w:val="nil"/>
              <w:bottom w:val="single" w:sz="4" w:space="0" w:color="auto"/>
              <w:right w:val="single" w:sz="4" w:space="0" w:color="auto"/>
            </w:tcBorders>
            <w:noWrap/>
            <w:vAlign w:val="bottom"/>
            <w:hideMark/>
          </w:tcPr>
          <w:p w14:paraId="125D3C88"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5</w:t>
            </w:r>
          </w:p>
        </w:tc>
        <w:tc>
          <w:tcPr>
            <w:tcW w:w="276" w:type="dxa"/>
            <w:tcBorders>
              <w:top w:val="single" w:sz="4" w:space="0" w:color="auto"/>
              <w:left w:val="nil"/>
              <w:bottom w:val="single" w:sz="4" w:space="0" w:color="auto"/>
              <w:right w:val="single" w:sz="4" w:space="0" w:color="auto"/>
            </w:tcBorders>
            <w:noWrap/>
            <w:vAlign w:val="bottom"/>
            <w:hideMark/>
          </w:tcPr>
          <w:p w14:paraId="1DE7E1B5" w14:textId="77777777" w:rsidR="00503C8F" w:rsidRPr="00503C8F" w:rsidRDefault="00503C8F" w:rsidP="00503C8F">
            <w:pPr>
              <w:spacing w:after="0" w:line="240" w:lineRule="auto"/>
              <w:jc w:val="right"/>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eastAsia="en-UG"/>
                <w14:ligatures w14:val="none"/>
              </w:rPr>
              <w:t>6</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63CAAE59"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c>
          <w:tcPr>
            <w:tcW w:w="620" w:type="dxa"/>
            <w:vMerge/>
            <w:tcBorders>
              <w:top w:val="single" w:sz="8" w:space="0" w:color="auto"/>
              <w:left w:val="single" w:sz="8" w:space="0" w:color="auto"/>
              <w:bottom w:val="single" w:sz="8" w:space="0" w:color="000000"/>
              <w:right w:val="single" w:sz="8" w:space="0" w:color="auto"/>
            </w:tcBorders>
            <w:vAlign w:val="center"/>
            <w:hideMark/>
          </w:tcPr>
          <w:p w14:paraId="718F851D"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c>
          <w:tcPr>
            <w:tcW w:w="680" w:type="dxa"/>
            <w:vMerge/>
            <w:tcBorders>
              <w:top w:val="single" w:sz="8" w:space="0" w:color="auto"/>
              <w:left w:val="single" w:sz="8" w:space="0" w:color="auto"/>
              <w:bottom w:val="single" w:sz="8" w:space="0" w:color="000000"/>
              <w:right w:val="single" w:sz="8" w:space="0" w:color="auto"/>
            </w:tcBorders>
            <w:vAlign w:val="center"/>
            <w:hideMark/>
          </w:tcPr>
          <w:p w14:paraId="29F2A23F"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5C471657"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E30DE13"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
        </w:tc>
      </w:tr>
      <w:tr w:rsidR="00503C8F" w:rsidRPr="00503C8F" w14:paraId="7160FAF6" w14:textId="77777777" w:rsidTr="001D359D">
        <w:trPr>
          <w:trHeight w:val="300"/>
        </w:trPr>
        <w:tc>
          <w:tcPr>
            <w:tcW w:w="2880" w:type="dxa"/>
            <w:tcBorders>
              <w:top w:val="nil"/>
              <w:left w:val="single" w:sz="8" w:space="0" w:color="auto"/>
              <w:bottom w:val="nil"/>
              <w:right w:val="nil"/>
            </w:tcBorders>
            <w:noWrap/>
            <w:vAlign w:val="bottom"/>
            <w:hideMark/>
          </w:tcPr>
          <w:p w14:paraId="3C541C4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Ethiopian Swallow</w:t>
            </w:r>
          </w:p>
        </w:tc>
        <w:tc>
          <w:tcPr>
            <w:tcW w:w="493" w:type="dxa"/>
            <w:tcBorders>
              <w:top w:val="nil"/>
              <w:left w:val="nil"/>
              <w:bottom w:val="nil"/>
              <w:right w:val="nil"/>
            </w:tcBorders>
            <w:noWrap/>
            <w:vAlign w:val="bottom"/>
            <w:hideMark/>
          </w:tcPr>
          <w:p w14:paraId="01CE99B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6DEB5F2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79AEA0C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3B59FC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0635EC9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5DC2348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7E65C01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620" w:type="dxa"/>
            <w:tcBorders>
              <w:top w:val="nil"/>
              <w:left w:val="nil"/>
              <w:bottom w:val="nil"/>
              <w:right w:val="nil"/>
            </w:tcBorders>
            <w:noWrap/>
            <w:vAlign w:val="bottom"/>
            <w:hideMark/>
          </w:tcPr>
          <w:p w14:paraId="2086E9C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2.3</w:t>
            </w:r>
          </w:p>
        </w:tc>
        <w:tc>
          <w:tcPr>
            <w:tcW w:w="680" w:type="dxa"/>
            <w:tcBorders>
              <w:top w:val="nil"/>
              <w:left w:val="nil"/>
              <w:bottom w:val="nil"/>
              <w:right w:val="nil"/>
            </w:tcBorders>
            <w:noWrap/>
            <w:vAlign w:val="bottom"/>
            <w:hideMark/>
          </w:tcPr>
          <w:p w14:paraId="72C447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w:t>
            </w:r>
          </w:p>
        </w:tc>
        <w:tc>
          <w:tcPr>
            <w:tcW w:w="1180" w:type="dxa"/>
            <w:tcBorders>
              <w:top w:val="nil"/>
              <w:left w:val="nil"/>
              <w:bottom w:val="nil"/>
              <w:right w:val="nil"/>
            </w:tcBorders>
            <w:noWrap/>
            <w:vAlign w:val="bottom"/>
            <w:hideMark/>
          </w:tcPr>
          <w:p w14:paraId="6EEC2E5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75B9BBA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019EC710" w14:textId="77777777" w:rsidTr="001D359D">
        <w:trPr>
          <w:trHeight w:val="300"/>
        </w:trPr>
        <w:tc>
          <w:tcPr>
            <w:tcW w:w="2880" w:type="dxa"/>
            <w:tcBorders>
              <w:top w:val="nil"/>
              <w:left w:val="single" w:sz="8" w:space="0" w:color="auto"/>
              <w:bottom w:val="nil"/>
              <w:right w:val="nil"/>
            </w:tcBorders>
            <w:noWrap/>
            <w:vAlign w:val="bottom"/>
            <w:hideMark/>
          </w:tcPr>
          <w:p w14:paraId="3088B4F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Eurasian Swift</w:t>
            </w:r>
          </w:p>
        </w:tc>
        <w:tc>
          <w:tcPr>
            <w:tcW w:w="493" w:type="dxa"/>
            <w:tcBorders>
              <w:top w:val="nil"/>
              <w:left w:val="nil"/>
              <w:bottom w:val="nil"/>
              <w:right w:val="nil"/>
            </w:tcBorders>
            <w:noWrap/>
            <w:vAlign w:val="bottom"/>
            <w:hideMark/>
          </w:tcPr>
          <w:p w14:paraId="07933C7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683D88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B15B1F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A5845A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7755FC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CE91B8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580" w:type="dxa"/>
            <w:tcBorders>
              <w:top w:val="nil"/>
              <w:left w:val="nil"/>
              <w:bottom w:val="nil"/>
              <w:right w:val="nil"/>
            </w:tcBorders>
            <w:noWrap/>
            <w:vAlign w:val="bottom"/>
            <w:hideMark/>
          </w:tcPr>
          <w:p w14:paraId="45D2052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620" w:type="dxa"/>
            <w:tcBorders>
              <w:top w:val="nil"/>
              <w:left w:val="nil"/>
              <w:bottom w:val="nil"/>
              <w:right w:val="nil"/>
            </w:tcBorders>
            <w:noWrap/>
            <w:vAlign w:val="bottom"/>
            <w:hideMark/>
          </w:tcPr>
          <w:p w14:paraId="251C6D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680" w:type="dxa"/>
            <w:tcBorders>
              <w:top w:val="nil"/>
              <w:left w:val="nil"/>
              <w:bottom w:val="nil"/>
              <w:right w:val="nil"/>
            </w:tcBorders>
            <w:noWrap/>
            <w:vAlign w:val="bottom"/>
            <w:hideMark/>
          </w:tcPr>
          <w:p w14:paraId="4E9EDAA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0.22</w:t>
            </w:r>
          </w:p>
        </w:tc>
        <w:tc>
          <w:tcPr>
            <w:tcW w:w="1180" w:type="dxa"/>
            <w:tcBorders>
              <w:top w:val="nil"/>
              <w:left w:val="nil"/>
              <w:bottom w:val="nil"/>
              <w:right w:val="nil"/>
            </w:tcBorders>
            <w:noWrap/>
            <w:vAlign w:val="bottom"/>
            <w:hideMark/>
          </w:tcPr>
          <w:p w14:paraId="3F36C2E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0.778</w:t>
            </w:r>
          </w:p>
        </w:tc>
        <w:tc>
          <w:tcPr>
            <w:tcW w:w="960" w:type="dxa"/>
            <w:tcBorders>
              <w:top w:val="nil"/>
              <w:left w:val="nil"/>
              <w:bottom w:val="nil"/>
              <w:right w:val="single" w:sz="8" w:space="0" w:color="auto"/>
            </w:tcBorders>
            <w:noWrap/>
            <w:vAlign w:val="bottom"/>
            <w:hideMark/>
          </w:tcPr>
          <w:p w14:paraId="32E1203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r>
      <w:tr w:rsidR="00503C8F" w:rsidRPr="00503C8F" w14:paraId="3DDFBC86" w14:textId="77777777" w:rsidTr="001D359D">
        <w:trPr>
          <w:trHeight w:val="300"/>
        </w:trPr>
        <w:tc>
          <w:tcPr>
            <w:tcW w:w="2880" w:type="dxa"/>
            <w:tcBorders>
              <w:top w:val="nil"/>
              <w:left w:val="single" w:sz="8" w:space="0" w:color="auto"/>
              <w:bottom w:val="nil"/>
              <w:right w:val="nil"/>
            </w:tcBorders>
            <w:noWrap/>
            <w:vAlign w:val="bottom"/>
            <w:hideMark/>
          </w:tcPr>
          <w:p w14:paraId="434770C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Fork-Tailed Drongo</w:t>
            </w:r>
          </w:p>
        </w:tc>
        <w:tc>
          <w:tcPr>
            <w:tcW w:w="493" w:type="dxa"/>
            <w:tcBorders>
              <w:top w:val="nil"/>
              <w:left w:val="nil"/>
              <w:bottom w:val="nil"/>
              <w:right w:val="nil"/>
            </w:tcBorders>
            <w:noWrap/>
            <w:vAlign w:val="bottom"/>
            <w:hideMark/>
          </w:tcPr>
          <w:p w14:paraId="26BF46F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3120C2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366A1F1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2038BD0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BB7B9E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126404B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2216085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620" w:type="dxa"/>
            <w:tcBorders>
              <w:top w:val="nil"/>
              <w:left w:val="nil"/>
              <w:bottom w:val="nil"/>
              <w:right w:val="nil"/>
            </w:tcBorders>
            <w:noWrap/>
            <w:vAlign w:val="bottom"/>
            <w:hideMark/>
          </w:tcPr>
          <w:p w14:paraId="424A06D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80" w:type="dxa"/>
            <w:tcBorders>
              <w:top w:val="nil"/>
              <w:left w:val="nil"/>
              <w:bottom w:val="nil"/>
              <w:right w:val="nil"/>
            </w:tcBorders>
            <w:noWrap/>
            <w:vAlign w:val="bottom"/>
            <w:hideMark/>
          </w:tcPr>
          <w:p w14:paraId="2CF4F97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0.73</w:t>
            </w:r>
          </w:p>
        </w:tc>
        <w:tc>
          <w:tcPr>
            <w:tcW w:w="1180" w:type="dxa"/>
            <w:tcBorders>
              <w:top w:val="nil"/>
              <w:left w:val="nil"/>
              <w:bottom w:val="nil"/>
              <w:right w:val="nil"/>
            </w:tcBorders>
            <w:noWrap/>
            <w:vAlign w:val="bottom"/>
            <w:hideMark/>
          </w:tcPr>
          <w:p w14:paraId="4D1212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0.845</w:t>
            </w:r>
          </w:p>
        </w:tc>
        <w:tc>
          <w:tcPr>
            <w:tcW w:w="960" w:type="dxa"/>
            <w:tcBorders>
              <w:top w:val="nil"/>
              <w:left w:val="nil"/>
              <w:bottom w:val="nil"/>
              <w:right w:val="single" w:sz="8" w:space="0" w:color="auto"/>
            </w:tcBorders>
            <w:noWrap/>
            <w:vAlign w:val="bottom"/>
            <w:hideMark/>
          </w:tcPr>
          <w:p w14:paraId="495430C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r>
      <w:tr w:rsidR="00503C8F" w:rsidRPr="00503C8F" w14:paraId="0EF2C799" w14:textId="77777777" w:rsidTr="001D359D">
        <w:trPr>
          <w:trHeight w:val="300"/>
        </w:trPr>
        <w:tc>
          <w:tcPr>
            <w:tcW w:w="2880" w:type="dxa"/>
            <w:tcBorders>
              <w:top w:val="nil"/>
              <w:left w:val="single" w:sz="8" w:space="0" w:color="auto"/>
              <w:bottom w:val="nil"/>
              <w:right w:val="nil"/>
            </w:tcBorders>
            <w:noWrap/>
            <w:vAlign w:val="bottom"/>
            <w:hideMark/>
          </w:tcPr>
          <w:p w14:paraId="4B503B0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 Heron</w:t>
            </w:r>
          </w:p>
        </w:tc>
        <w:tc>
          <w:tcPr>
            <w:tcW w:w="493" w:type="dxa"/>
            <w:tcBorders>
              <w:top w:val="nil"/>
              <w:left w:val="nil"/>
              <w:bottom w:val="nil"/>
              <w:right w:val="nil"/>
            </w:tcBorders>
            <w:noWrap/>
            <w:vAlign w:val="bottom"/>
            <w:hideMark/>
          </w:tcPr>
          <w:p w14:paraId="5FF5F11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92E958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0B2B799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1DE57BF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07D0825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5257A3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69CE0FF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620" w:type="dxa"/>
            <w:tcBorders>
              <w:top w:val="nil"/>
              <w:left w:val="nil"/>
              <w:bottom w:val="nil"/>
              <w:right w:val="nil"/>
            </w:tcBorders>
            <w:noWrap/>
            <w:vAlign w:val="bottom"/>
            <w:hideMark/>
          </w:tcPr>
          <w:p w14:paraId="2147EA0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680" w:type="dxa"/>
            <w:tcBorders>
              <w:top w:val="nil"/>
              <w:left w:val="nil"/>
              <w:bottom w:val="nil"/>
              <w:right w:val="nil"/>
            </w:tcBorders>
            <w:noWrap/>
            <w:vAlign w:val="bottom"/>
            <w:hideMark/>
          </w:tcPr>
          <w:p w14:paraId="5EE9B9D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0.98</w:t>
            </w:r>
          </w:p>
        </w:tc>
        <w:tc>
          <w:tcPr>
            <w:tcW w:w="1180" w:type="dxa"/>
            <w:tcBorders>
              <w:top w:val="nil"/>
              <w:left w:val="nil"/>
              <w:bottom w:val="nil"/>
              <w:right w:val="nil"/>
            </w:tcBorders>
            <w:noWrap/>
            <w:vAlign w:val="bottom"/>
            <w:hideMark/>
          </w:tcPr>
          <w:p w14:paraId="478BB99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0.845</w:t>
            </w:r>
          </w:p>
        </w:tc>
        <w:tc>
          <w:tcPr>
            <w:tcW w:w="960" w:type="dxa"/>
            <w:tcBorders>
              <w:top w:val="nil"/>
              <w:left w:val="nil"/>
              <w:bottom w:val="nil"/>
              <w:right w:val="single" w:sz="8" w:space="0" w:color="auto"/>
            </w:tcBorders>
            <w:noWrap/>
            <w:vAlign w:val="bottom"/>
            <w:hideMark/>
          </w:tcPr>
          <w:p w14:paraId="565B7DB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r>
      <w:tr w:rsidR="00503C8F" w:rsidRPr="00503C8F" w14:paraId="717FB15E" w14:textId="77777777" w:rsidTr="001D359D">
        <w:trPr>
          <w:trHeight w:val="300"/>
        </w:trPr>
        <w:tc>
          <w:tcPr>
            <w:tcW w:w="2880" w:type="dxa"/>
            <w:tcBorders>
              <w:top w:val="nil"/>
              <w:left w:val="single" w:sz="8" w:space="0" w:color="auto"/>
              <w:bottom w:val="nil"/>
              <w:right w:val="nil"/>
            </w:tcBorders>
            <w:noWrap/>
            <w:vAlign w:val="bottom"/>
            <w:hideMark/>
          </w:tcPr>
          <w:p w14:paraId="12E0049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 Kestrel</w:t>
            </w:r>
          </w:p>
        </w:tc>
        <w:tc>
          <w:tcPr>
            <w:tcW w:w="493" w:type="dxa"/>
            <w:tcBorders>
              <w:top w:val="nil"/>
              <w:left w:val="nil"/>
              <w:bottom w:val="nil"/>
              <w:right w:val="nil"/>
            </w:tcBorders>
            <w:noWrap/>
            <w:vAlign w:val="bottom"/>
            <w:hideMark/>
          </w:tcPr>
          <w:p w14:paraId="371BC2D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F0E39E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FD0023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9F129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3D5F94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2C9B83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580" w:type="dxa"/>
            <w:tcBorders>
              <w:top w:val="nil"/>
              <w:left w:val="nil"/>
              <w:bottom w:val="nil"/>
              <w:right w:val="nil"/>
            </w:tcBorders>
            <w:noWrap/>
            <w:vAlign w:val="bottom"/>
            <w:hideMark/>
          </w:tcPr>
          <w:p w14:paraId="4FAD0D7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620" w:type="dxa"/>
            <w:tcBorders>
              <w:top w:val="nil"/>
              <w:left w:val="nil"/>
              <w:bottom w:val="nil"/>
              <w:right w:val="nil"/>
            </w:tcBorders>
            <w:noWrap/>
            <w:vAlign w:val="bottom"/>
            <w:hideMark/>
          </w:tcPr>
          <w:p w14:paraId="3CEB69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680" w:type="dxa"/>
            <w:tcBorders>
              <w:top w:val="nil"/>
              <w:left w:val="nil"/>
              <w:bottom w:val="nil"/>
              <w:right w:val="nil"/>
            </w:tcBorders>
            <w:noWrap/>
            <w:vAlign w:val="bottom"/>
            <w:hideMark/>
          </w:tcPr>
          <w:p w14:paraId="2E44AF7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0.14</w:t>
            </w:r>
          </w:p>
        </w:tc>
        <w:tc>
          <w:tcPr>
            <w:tcW w:w="1180" w:type="dxa"/>
            <w:tcBorders>
              <w:top w:val="nil"/>
              <w:left w:val="nil"/>
              <w:bottom w:val="nil"/>
              <w:right w:val="nil"/>
            </w:tcBorders>
            <w:noWrap/>
            <w:vAlign w:val="bottom"/>
            <w:hideMark/>
          </w:tcPr>
          <w:p w14:paraId="1C0C0B0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0.477</w:t>
            </w:r>
          </w:p>
        </w:tc>
        <w:tc>
          <w:tcPr>
            <w:tcW w:w="960" w:type="dxa"/>
            <w:tcBorders>
              <w:top w:val="nil"/>
              <w:left w:val="nil"/>
              <w:bottom w:val="nil"/>
              <w:right w:val="single" w:sz="8" w:space="0" w:color="auto"/>
            </w:tcBorders>
            <w:noWrap/>
            <w:vAlign w:val="bottom"/>
            <w:hideMark/>
          </w:tcPr>
          <w:p w14:paraId="150EBD4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r>
      <w:tr w:rsidR="00503C8F" w:rsidRPr="00503C8F" w14:paraId="0599AF80" w14:textId="77777777" w:rsidTr="001D359D">
        <w:trPr>
          <w:trHeight w:val="300"/>
        </w:trPr>
        <w:tc>
          <w:tcPr>
            <w:tcW w:w="2880" w:type="dxa"/>
            <w:tcBorders>
              <w:top w:val="nil"/>
              <w:left w:val="single" w:sz="8" w:space="0" w:color="auto"/>
              <w:bottom w:val="nil"/>
              <w:right w:val="nil"/>
            </w:tcBorders>
            <w:noWrap/>
            <w:vAlign w:val="bottom"/>
            <w:hideMark/>
          </w:tcPr>
          <w:p w14:paraId="4AC450E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Grey-Backed Camaroptera</w:t>
            </w:r>
          </w:p>
        </w:tc>
        <w:tc>
          <w:tcPr>
            <w:tcW w:w="493" w:type="dxa"/>
            <w:tcBorders>
              <w:top w:val="nil"/>
              <w:left w:val="nil"/>
              <w:bottom w:val="nil"/>
              <w:right w:val="nil"/>
            </w:tcBorders>
            <w:noWrap/>
            <w:vAlign w:val="bottom"/>
            <w:hideMark/>
          </w:tcPr>
          <w:p w14:paraId="686125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1DF1F4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17C0D45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5B9FFCA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23AD73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5037E2D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0B05FF1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620" w:type="dxa"/>
            <w:tcBorders>
              <w:top w:val="nil"/>
              <w:left w:val="nil"/>
              <w:bottom w:val="nil"/>
              <w:right w:val="nil"/>
            </w:tcBorders>
            <w:noWrap/>
            <w:vAlign w:val="bottom"/>
            <w:hideMark/>
          </w:tcPr>
          <w:p w14:paraId="0016E20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80" w:type="dxa"/>
            <w:tcBorders>
              <w:top w:val="nil"/>
              <w:left w:val="nil"/>
              <w:bottom w:val="nil"/>
              <w:right w:val="nil"/>
            </w:tcBorders>
            <w:noWrap/>
            <w:vAlign w:val="bottom"/>
            <w:hideMark/>
          </w:tcPr>
          <w:p w14:paraId="08EAF36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0.73</w:t>
            </w:r>
          </w:p>
        </w:tc>
        <w:tc>
          <w:tcPr>
            <w:tcW w:w="1180" w:type="dxa"/>
            <w:tcBorders>
              <w:top w:val="nil"/>
              <w:left w:val="nil"/>
              <w:bottom w:val="nil"/>
              <w:right w:val="nil"/>
            </w:tcBorders>
            <w:noWrap/>
            <w:vAlign w:val="bottom"/>
            <w:hideMark/>
          </w:tcPr>
          <w:p w14:paraId="38877DD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0.845</w:t>
            </w:r>
          </w:p>
        </w:tc>
        <w:tc>
          <w:tcPr>
            <w:tcW w:w="960" w:type="dxa"/>
            <w:tcBorders>
              <w:top w:val="nil"/>
              <w:left w:val="nil"/>
              <w:bottom w:val="nil"/>
              <w:right w:val="single" w:sz="8" w:space="0" w:color="auto"/>
            </w:tcBorders>
            <w:noWrap/>
            <w:vAlign w:val="bottom"/>
            <w:hideMark/>
          </w:tcPr>
          <w:p w14:paraId="40F4ACE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r>
      <w:tr w:rsidR="00503C8F" w:rsidRPr="00503C8F" w14:paraId="6BDB27D5" w14:textId="77777777" w:rsidTr="001D359D">
        <w:trPr>
          <w:trHeight w:val="300"/>
        </w:trPr>
        <w:tc>
          <w:tcPr>
            <w:tcW w:w="2880" w:type="dxa"/>
            <w:tcBorders>
              <w:top w:val="nil"/>
              <w:left w:val="single" w:sz="8" w:space="0" w:color="auto"/>
              <w:bottom w:val="nil"/>
              <w:right w:val="nil"/>
            </w:tcBorders>
            <w:noWrap/>
            <w:vAlign w:val="bottom"/>
            <w:hideMark/>
          </w:tcPr>
          <w:p w14:paraId="73EE80F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Greyish Eagle-Owl</w:t>
            </w:r>
          </w:p>
        </w:tc>
        <w:tc>
          <w:tcPr>
            <w:tcW w:w="493" w:type="dxa"/>
            <w:tcBorders>
              <w:top w:val="nil"/>
              <w:left w:val="nil"/>
              <w:bottom w:val="nil"/>
              <w:right w:val="nil"/>
            </w:tcBorders>
            <w:noWrap/>
            <w:vAlign w:val="bottom"/>
            <w:hideMark/>
          </w:tcPr>
          <w:p w14:paraId="1FD657C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CF325D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6FEB4A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4465D3C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17A09A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11D02FE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580" w:type="dxa"/>
            <w:tcBorders>
              <w:top w:val="nil"/>
              <w:left w:val="nil"/>
              <w:bottom w:val="nil"/>
              <w:right w:val="nil"/>
            </w:tcBorders>
            <w:noWrap/>
            <w:vAlign w:val="bottom"/>
            <w:hideMark/>
          </w:tcPr>
          <w:p w14:paraId="7ACA25D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620" w:type="dxa"/>
            <w:tcBorders>
              <w:top w:val="nil"/>
              <w:left w:val="nil"/>
              <w:bottom w:val="nil"/>
              <w:right w:val="nil"/>
            </w:tcBorders>
            <w:noWrap/>
            <w:vAlign w:val="bottom"/>
            <w:hideMark/>
          </w:tcPr>
          <w:p w14:paraId="381A145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680" w:type="dxa"/>
            <w:tcBorders>
              <w:top w:val="nil"/>
              <w:left w:val="nil"/>
              <w:bottom w:val="nil"/>
              <w:right w:val="nil"/>
            </w:tcBorders>
            <w:noWrap/>
            <w:vAlign w:val="bottom"/>
            <w:hideMark/>
          </w:tcPr>
          <w:p w14:paraId="5B8B8E8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0.1</w:t>
            </w:r>
          </w:p>
        </w:tc>
        <w:tc>
          <w:tcPr>
            <w:tcW w:w="1180" w:type="dxa"/>
            <w:tcBorders>
              <w:top w:val="nil"/>
              <w:left w:val="nil"/>
              <w:bottom w:val="nil"/>
              <w:right w:val="nil"/>
            </w:tcBorders>
            <w:noWrap/>
            <w:vAlign w:val="bottom"/>
            <w:hideMark/>
          </w:tcPr>
          <w:p w14:paraId="13E8602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0.301</w:t>
            </w:r>
          </w:p>
        </w:tc>
        <w:tc>
          <w:tcPr>
            <w:tcW w:w="960" w:type="dxa"/>
            <w:tcBorders>
              <w:top w:val="nil"/>
              <w:left w:val="nil"/>
              <w:bottom w:val="nil"/>
              <w:right w:val="single" w:sz="8" w:space="0" w:color="auto"/>
            </w:tcBorders>
            <w:noWrap/>
            <w:vAlign w:val="bottom"/>
            <w:hideMark/>
          </w:tcPr>
          <w:p w14:paraId="54BCD8E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r>
      <w:tr w:rsidR="00503C8F" w:rsidRPr="00503C8F" w14:paraId="0D9C7718" w14:textId="77777777" w:rsidTr="001D359D">
        <w:trPr>
          <w:trHeight w:val="300"/>
        </w:trPr>
        <w:tc>
          <w:tcPr>
            <w:tcW w:w="2880" w:type="dxa"/>
            <w:tcBorders>
              <w:top w:val="nil"/>
              <w:left w:val="single" w:sz="8" w:space="0" w:color="auto"/>
              <w:bottom w:val="nil"/>
              <w:right w:val="nil"/>
            </w:tcBorders>
            <w:noWrap/>
            <w:vAlign w:val="bottom"/>
            <w:hideMark/>
          </w:tcPr>
          <w:p w14:paraId="5193FC8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Hadedah</w:t>
            </w:r>
            <w:proofErr w:type="spellEnd"/>
            <w:r w:rsidRPr="00503C8F">
              <w:rPr>
                <w:rFonts w:ascii="Aptos Narrow" w:eastAsia="Times New Roman" w:hAnsi="Aptos Narrow" w:cs="Times New Roman"/>
                <w:color w:val="000000"/>
                <w:kern w:val="0"/>
                <w:sz w:val="22"/>
                <w:szCs w:val="22"/>
                <w:lang w:eastAsia="en-UG"/>
                <w14:ligatures w14:val="none"/>
              </w:rPr>
              <w:t xml:space="preserve"> Ibis</w:t>
            </w:r>
          </w:p>
        </w:tc>
        <w:tc>
          <w:tcPr>
            <w:tcW w:w="493" w:type="dxa"/>
            <w:tcBorders>
              <w:top w:val="nil"/>
              <w:left w:val="nil"/>
              <w:bottom w:val="nil"/>
              <w:right w:val="nil"/>
            </w:tcBorders>
            <w:noWrap/>
            <w:vAlign w:val="bottom"/>
            <w:hideMark/>
          </w:tcPr>
          <w:p w14:paraId="354AD0E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123C36C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2B0E77D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65183D2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6DEE2CD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53C59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5753B1B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c>
          <w:tcPr>
            <w:tcW w:w="620" w:type="dxa"/>
            <w:tcBorders>
              <w:top w:val="nil"/>
              <w:left w:val="nil"/>
              <w:bottom w:val="nil"/>
              <w:right w:val="nil"/>
            </w:tcBorders>
            <w:noWrap/>
            <w:vAlign w:val="bottom"/>
            <w:hideMark/>
          </w:tcPr>
          <w:p w14:paraId="40D4BB2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4.8</w:t>
            </w:r>
          </w:p>
        </w:tc>
        <w:tc>
          <w:tcPr>
            <w:tcW w:w="680" w:type="dxa"/>
            <w:tcBorders>
              <w:top w:val="nil"/>
              <w:left w:val="nil"/>
              <w:bottom w:val="nil"/>
              <w:right w:val="nil"/>
            </w:tcBorders>
            <w:noWrap/>
            <w:vAlign w:val="bottom"/>
            <w:hideMark/>
          </w:tcPr>
          <w:p w14:paraId="3C1C979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1.39</w:t>
            </w:r>
          </w:p>
        </w:tc>
        <w:tc>
          <w:tcPr>
            <w:tcW w:w="1180" w:type="dxa"/>
            <w:tcBorders>
              <w:top w:val="nil"/>
              <w:left w:val="nil"/>
              <w:bottom w:val="nil"/>
              <w:right w:val="nil"/>
            </w:tcBorders>
            <w:noWrap/>
            <w:vAlign w:val="bottom"/>
            <w:hideMark/>
          </w:tcPr>
          <w:p w14:paraId="2FEF6BB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1.114</w:t>
            </w:r>
          </w:p>
        </w:tc>
        <w:tc>
          <w:tcPr>
            <w:tcW w:w="960" w:type="dxa"/>
            <w:tcBorders>
              <w:top w:val="nil"/>
              <w:left w:val="nil"/>
              <w:bottom w:val="nil"/>
              <w:right w:val="single" w:sz="8" w:space="0" w:color="auto"/>
            </w:tcBorders>
            <w:noWrap/>
            <w:vAlign w:val="bottom"/>
            <w:hideMark/>
          </w:tcPr>
          <w:p w14:paraId="0F03533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21</w:t>
            </w:r>
          </w:p>
        </w:tc>
      </w:tr>
      <w:tr w:rsidR="00503C8F" w:rsidRPr="00503C8F" w14:paraId="077B1A3A" w14:textId="77777777" w:rsidTr="001D359D">
        <w:trPr>
          <w:trHeight w:val="300"/>
        </w:trPr>
        <w:tc>
          <w:tcPr>
            <w:tcW w:w="2880" w:type="dxa"/>
            <w:tcBorders>
              <w:top w:val="nil"/>
              <w:left w:val="single" w:sz="8" w:space="0" w:color="auto"/>
              <w:bottom w:val="nil"/>
              <w:right w:val="nil"/>
            </w:tcBorders>
            <w:noWrap/>
            <w:vAlign w:val="bottom"/>
            <w:hideMark/>
          </w:tcPr>
          <w:p w14:paraId="46918ED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Helmeted Guinea Fowl</w:t>
            </w:r>
          </w:p>
        </w:tc>
        <w:tc>
          <w:tcPr>
            <w:tcW w:w="493" w:type="dxa"/>
            <w:tcBorders>
              <w:top w:val="nil"/>
              <w:left w:val="nil"/>
              <w:bottom w:val="nil"/>
              <w:right w:val="nil"/>
            </w:tcBorders>
            <w:noWrap/>
            <w:vAlign w:val="bottom"/>
            <w:hideMark/>
          </w:tcPr>
          <w:p w14:paraId="59218DA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493" w:type="dxa"/>
            <w:tcBorders>
              <w:top w:val="nil"/>
              <w:left w:val="nil"/>
              <w:bottom w:val="nil"/>
              <w:right w:val="nil"/>
            </w:tcBorders>
            <w:noWrap/>
            <w:vAlign w:val="bottom"/>
            <w:hideMark/>
          </w:tcPr>
          <w:p w14:paraId="7743CDF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F41E4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1DDE9C4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493" w:type="dxa"/>
            <w:tcBorders>
              <w:top w:val="nil"/>
              <w:left w:val="nil"/>
              <w:bottom w:val="nil"/>
              <w:right w:val="nil"/>
            </w:tcBorders>
            <w:noWrap/>
            <w:vAlign w:val="bottom"/>
            <w:hideMark/>
          </w:tcPr>
          <w:p w14:paraId="001F3E9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276" w:type="dxa"/>
            <w:tcBorders>
              <w:top w:val="nil"/>
              <w:left w:val="nil"/>
              <w:bottom w:val="nil"/>
              <w:right w:val="nil"/>
            </w:tcBorders>
            <w:noWrap/>
            <w:vAlign w:val="bottom"/>
            <w:hideMark/>
          </w:tcPr>
          <w:p w14:paraId="49B01F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04B6A2F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25</w:t>
            </w:r>
          </w:p>
        </w:tc>
        <w:tc>
          <w:tcPr>
            <w:tcW w:w="620" w:type="dxa"/>
            <w:tcBorders>
              <w:top w:val="nil"/>
              <w:left w:val="nil"/>
              <w:bottom w:val="nil"/>
              <w:right w:val="nil"/>
            </w:tcBorders>
            <w:noWrap/>
            <w:vAlign w:val="bottom"/>
            <w:hideMark/>
          </w:tcPr>
          <w:p w14:paraId="6D96979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680" w:type="dxa"/>
            <w:tcBorders>
              <w:top w:val="nil"/>
              <w:left w:val="nil"/>
              <w:bottom w:val="nil"/>
              <w:right w:val="nil"/>
            </w:tcBorders>
            <w:noWrap/>
            <w:vAlign w:val="bottom"/>
            <w:hideMark/>
          </w:tcPr>
          <w:p w14:paraId="4541C4E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1180" w:type="dxa"/>
            <w:tcBorders>
              <w:top w:val="nil"/>
              <w:left w:val="nil"/>
              <w:bottom w:val="nil"/>
              <w:right w:val="nil"/>
            </w:tcBorders>
            <w:noWrap/>
            <w:vAlign w:val="bottom"/>
            <w:hideMark/>
          </w:tcPr>
          <w:p w14:paraId="072CD94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1.415</w:t>
            </w:r>
          </w:p>
        </w:tc>
        <w:tc>
          <w:tcPr>
            <w:tcW w:w="960" w:type="dxa"/>
            <w:tcBorders>
              <w:top w:val="nil"/>
              <w:left w:val="nil"/>
              <w:bottom w:val="nil"/>
              <w:right w:val="single" w:sz="8" w:space="0" w:color="auto"/>
            </w:tcBorders>
            <w:noWrap/>
            <w:vAlign w:val="bottom"/>
            <w:hideMark/>
          </w:tcPr>
          <w:p w14:paraId="5E97FAB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25</w:t>
            </w:r>
          </w:p>
        </w:tc>
      </w:tr>
      <w:tr w:rsidR="00503C8F" w:rsidRPr="00503C8F" w14:paraId="6442A5AA" w14:textId="77777777" w:rsidTr="001D359D">
        <w:trPr>
          <w:trHeight w:val="300"/>
        </w:trPr>
        <w:tc>
          <w:tcPr>
            <w:tcW w:w="2880" w:type="dxa"/>
            <w:tcBorders>
              <w:top w:val="nil"/>
              <w:left w:val="single" w:sz="8" w:space="0" w:color="auto"/>
              <w:bottom w:val="nil"/>
              <w:right w:val="nil"/>
            </w:tcBorders>
            <w:noWrap/>
            <w:vAlign w:val="bottom"/>
            <w:hideMark/>
          </w:tcPr>
          <w:p w14:paraId="18A9D65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Laughing Dove</w:t>
            </w:r>
          </w:p>
        </w:tc>
        <w:tc>
          <w:tcPr>
            <w:tcW w:w="493" w:type="dxa"/>
            <w:tcBorders>
              <w:top w:val="nil"/>
              <w:left w:val="nil"/>
              <w:bottom w:val="nil"/>
              <w:right w:val="nil"/>
            </w:tcBorders>
            <w:noWrap/>
            <w:vAlign w:val="bottom"/>
            <w:hideMark/>
          </w:tcPr>
          <w:p w14:paraId="468FEAE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1A341F2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493" w:type="dxa"/>
            <w:tcBorders>
              <w:top w:val="nil"/>
              <w:left w:val="nil"/>
              <w:bottom w:val="nil"/>
              <w:right w:val="nil"/>
            </w:tcBorders>
            <w:noWrap/>
            <w:vAlign w:val="bottom"/>
            <w:hideMark/>
          </w:tcPr>
          <w:p w14:paraId="5C9ADBB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3BEC44E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721B9BE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28387B7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19E4F44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w:t>
            </w:r>
          </w:p>
        </w:tc>
        <w:tc>
          <w:tcPr>
            <w:tcW w:w="620" w:type="dxa"/>
            <w:tcBorders>
              <w:top w:val="nil"/>
              <w:left w:val="nil"/>
              <w:bottom w:val="nil"/>
              <w:right w:val="nil"/>
            </w:tcBorders>
            <w:noWrap/>
            <w:vAlign w:val="bottom"/>
            <w:hideMark/>
          </w:tcPr>
          <w:p w14:paraId="7F7BE0D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80" w:type="dxa"/>
            <w:tcBorders>
              <w:top w:val="nil"/>
              <w:left w:val="nil"/>
              <w:bottom w:val="nil"/>
              <w:right w:val="nil"/>
            </w:tcBorders>
            <w:noWrap/>
            <w:vAlign w:val="bottom"/>
            <w:hideMark/>
          </w:tcPr>
          <w:p w14:paraId="4E6CA56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w:t>
            </w:r>
          </w:p>
        </w:tc>
        <w:tc>
          <w:tcPr>
            <w:tcW w:w="1180" w:type="dxa"/>
            <w:tcBorders>
              <w:top w:val="nil"/>
              <w:left w:val="nil"/>
              <w:bottom w:val="nil"/>
              <w:right w:val="nil"/>
            </w:tcBorders>
            <w:noWrap/>
            <w:vAlign w:val="bottom"/>
            <w:hideMark/>
          </w:tcPr>
          <w:p w14:paraId="3911C3B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1.041</w:t>
            </w:r>
          </w:p>
        </w:tc>
        <w:tc>
          <w:tcPr>
            <w:tcW w:w="960" w:type="dxa"/>
            <w:tcBorders>
              <w:top w:val="nil"/>
              <w:left w:val="nil"/>
              <w:bottom w:val="nil"/>
              <w:right w:val="single" w:sz="8" w:space="0" w:color="auto"/>
            </w:tcBorders>
            <w:noWrap/>
            <w:vAlign w:val="bottom"/>
            <w:hideMark/>
          </w:tcPr>
          <w:p w14:paraId="798E543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20</w:t>
            </w:r>
          </w:p>
        </w:tc>
      </w:tr>
      <w:tr w:rsidR="00503C8F" w:rsidRPr="00503C8F" w14:paraId="38C09837" w14:textId="77777777" w:rsidTr="001D359D">
        <w:trPr>
          <w:trHeight w:val="300"/>
        </w:trPr>
        <w:tc>
          <w:tcPr>
            <w:tcW w:w="2880" w:type="dxa"/>
            <w:tcBorders>
              <w:top w:val="nil"/>
              <w:left w:val="single" w:sz="8" w:space="0" w:color="auto"/>
              <w:bottom w:val="nil"/>
              <w:right w:val="nil"/>
            </w:tcBorders>
            <w:noWrap/>
            <w:vAlign w:val="bottom"/>
            <w:hideMark/>
          </w:tcPr>
          <w:p w14:paraId="6BDA4E2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Little Ringed Plover</w:t>
            </w:r>
          </w:p>
        </w:tc>
        <w:tc>
          <w:tcPr>
            <w:tcW w:w="493" w:type="dxa"/>
            <w:tcBorders>
              <w:top w:val="nil"/>
              <w:left w:val="nil"/>
              <w:bottom w:val="nil"/>
              <w:right w:val="nil"/>
            </w:tcBorders>
            <w:noWrap/>
            <w:vAlign w:val="bottom"/>
            <w:hideMark/>
          </w:tcPr>
          <w:p w14:paraId="30F662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7735502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5350F4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63B861C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338BA6D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276" w:type="dxa"/>
            <w:tcBorders>
              <w:top w:val="nil"/>
              <w:left w:val="nil"/>
              <w:bottom w:val="nil"/>
              <w:right w:val="nil"/>
            </w:tcBorders>
            <w:noWrap/>
            <w:vAlign w:val="bottom"/>
            <w:hideMark/>
          </w:tcPr>
          <w:p w14:paraId="0F8BA1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7ABEA15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17</w:t>
            </w:r>
          </w:p>
        </w:tc>
        <w:tc>
          <w:tcPr>
            <w:tcW w:w="620" w:type="dxa"/>
            <w:tcBorders>
              <w:top w:val="nil"/>
              <w:left w:val="nil"/>
              <w:bottom w:val="nil"/>
              <w:right w:val="nil"/>
            </w:tcBorders>
            <w:noWrap/>
            <w:vAlign w:val="bottom"/>
            <w:hideMark/>
          </w:tcPr>
          <w:p w14:paraId="7E4015D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4.3</w:t>
            </w:r>
          </w:p>
        </w:tc>
        <w:tc>
          <w:tcPr>
            <w:tcW w:w="680" w:type="dxa"/>
            <w:tcBorders>
              <w:top w:val="nil"/>
              <w:left w:val="nil"/>
              <w:bottom w:val="nil"/>
              <w:right w:val="nil"/>
            </w:tcBorders>
            <w:noWrap/>
            <w:vAlign w:val="bottom"/>
            <w:hideMark/>
          </w:tcPr>
          <w:p w14:paraId="7B91C7F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1.65</w:t>
            </w:r>
          </w:p>
        </w:tc>
        <w:tc>
          <w:tcPr>
            <w:tcW w:w="1180" w:type="dxa"/>
            <w:tcBorders>
              <w:top w:val="nil"/>
              <w:left w:val="nil"/>
              <w:bottom w:val="nil"/>
              <w:right w:val="nil"/>
            </w:tcBorders>
            <w:noWrap/>
            <w:vAlign w:val="bottom"/>
            <w:hideMark/>
          </w:tcPr>
          <w:p w14:paraId="22B1553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1.255</w:t>
            </w:r>
          </w:p>
        </w:tc>
        <w:tc>
          <w:tcPr>
            <w:tcW w:w="960" w:type="dxa"/>
            <w:tcBorders>
              <w:top w:val="nil"/>
              <w:left w:val="nil"/>
              <w:bottom w:val="nil"/>
              <w:right w:val="single" w:sz="8" w:space="0" w:color="auto"/>
            </w:tcBorders>
            <w:noWrap/>
            <w:vAlign w:val="bottom"/>
            <w:hideMark/>
          </w:tcPr>
          <w:p w14:paraId="081F6DB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23</w:t>
            </w:r>
          </w:p>
        </w:tc>
      </w:tr>
      <w:tr w:rsidR="00503C8F" w:rsidRPr="00503C8F" w14:paraId="61BF36F3" w14:textId="77777777" w:rsidTr="001D359D">
        <w:trPr>
          <w:trHeight w:val="300"/>
        </w:trPr>
        <w:tc>
          <w:tcPr>
            <w:tcW w:w="2880" w:type="dxa"/>
            <w:tcBorders>
              <w:top w:val="nil"/>
              <w:left w:val="single" w:sz="8" w:space="0" w:color="auto"/>
              <w:bottom w:val="nil"/>
              <w:right w:val="nil"/>
            </w:tcBorders>
            <w:noWrap/>
            <w:vAlign w:val="bottom"/>
            <w:hideMark/>
          </w:tcPr>
          <w:p w14:paraId="4F9C393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Little Swift</w:t>
            </w:r>
          </w:p>
        </w:tc>
        <w:tc>
          <w:tcPr>
            <w:tcW w:w="493" w:type="dxa"/>
            <w:tcBorders>
              <w:top w:val="nil"/>
              <w:left w:val="nil"/>
              <w:bottom w:val="nil"/>
              <w:right w:val="nil"/>
            </w:tcBorders>
            <w:noWrap/>
            <w:vAlign w:val="bottom"/>
            <w:hideMark/>
          </w:tcPr>
          <w:p w14:paraId="374AE40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493" w:type="dxa"/>
            <w:tcBorders>
              <w:top w:val="nil"/>
              <w:left w:val="nil"/>
              <w:bottom w:val="nil"/>
              <w:right w:val="nil"/>
            </w:tcBorders>
            <w:noWrap/>
            <w:vAlign w:val="bottom"/>
            <w:hideMark/>
          </w:tcPr>
          <w:p w14:paraId="4F1A57C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493" w:type="dxa"/>
            <w:tcBorders>
              <w:top w:val="nil"/>
              <w:left w:val="nil"/>
              <w:bottom w:val="nil"/>
              <w:right w:val="nil"/>
            </w:tcBorders>
            <w:noWrap/>
            <w:vAlign w:val="bottom"/>
            <w:hideMark/>
          </w:tcPr>
          <w:p w14:paraId="40A63D7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4490E5B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5C924A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276" w:type="dxa"/>
            <w:tcBorders>
              <w:top w:val="nil"/>
              <w:left w:val="nil"/>
              <w:bottom w:val="nil"/>
              <w:right w:val="nil"/>
            </w:tcBorders>
            <w:noWrap/>
            <w:vAlign w:val="bottom"/>
            <w:hideMark/>
          </w:tcPr>
          <w:p w14:paraId="1090C51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1CE688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w:t>
            </w:r>
          </w:p>
        </w:tc>
        <w:tc>
          <w:tcPr>
            <w:tcW w:w="620" w:type="dxa"/>
            <w:tcBorders>
              <w:top w:val="nil"/>
              <w:left w:val="nil"/>
              <w:bottom w:val="nil"/>
              <w:right w:val="nil"/>
            </w:tcBorders>
            <w:noWrap/>
            <w:vAlign w:val="bottom"/>
            <w:hideMark/>
          </w:tcPr>
          <w:p w14:paraId="531D108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3.3</w:t>
            </w:r>
          </w:p>
        </w:tc>
        <w:tc>
          <w:tcPr>
            <w:tcW w:w="680" w:type="dxa"/>
            <w:tcBorders>
              <w:top w:val="nil"/>
              <w:left w:val="nil"/>
              <w:bottom w:val="nil"/>
              <w:right w:val="nil"/>
            </w:tcBorders>
            <w:noWrap/>
            <w:vAlign w:val="bottom"/>
            <w:hideMark/>
          </w:tcPr>
          <w:p w14:paraId="1D10C6A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1.44</w:t>
            </w:r>
          </w:p>
        </w:tc>
        <w:tc>
          <w:tcPr>
            <w:tcW w:w="1180" w:type="dxa"/>
            <w:tcBorders>
              <w:top w:val="nil"/>
              <w:left w:val="nil"/>
              <w:bottom w:val="nil"/>
              <w:right w:val="nil"/>
            </w:tcBorders>
            <w:noWrap/>
            <w:vAlign w:val="bottom"/>
            <w:hideMark/>
          </w:tcPr>
          <w:p w14:paraId="27A15E1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1.362</w:t>
            </w:r>
          </w:p>
        </w:tc>
        <w:tc>
          <w:tcPr>
            <w:tcW w:w="960" w:type="dxa"/>
            <w:tcBorders>
              <w:top w:val="nil"/>
              <w:left w:val="nil"/>
              <w:bottom w:val="nil"/>
              <w:right w:val="single" w:sz="8" w:space="0" w:color="auto"/>
            </w:tcBorders>
            <w:noWrap/>
            <w:vAlign w:val="bottom"/>
            <w:hideMark/>
          </w:tcPr>
          <w:p w14:paraId="74A464E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28</w:t>
            </w:r>
          </w:p>
        </w:tc>
      </w:tr>
      <w:tr w:rsidR="00503C8F" w:rsidRPr="00503C8F" w14:paraId="75F4AD24" w14:textId="77777777" w:rsidTr="001D359D">
        <w:trPr>
          <w:trHeight w:val="300"/>
        </w:trPr>
        <w:tc>
          <w:tcPr>
            <w:tcW w:w="2880" w:type="dxa"/>
            <w:tcBorders>
              <w:top w:val="nil"/>
              <w:left w:val="single" w:sz="8" w:space="0" w:color="auto"/>
              <w:bottom w:val="nil"/>
              <w:right w:val="nil"/>
            </w:tcBorders>
            <w:noWrap/>
            <w:vAlign w:val="bottom"/>
            <w:hideMark/>
          </w:tcPr>
          <w:p w14:paraId="7FABE41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Long-Crested Eagle</w:t>
            </w:r>
          </w:p>
        </w:tc>
        <w:tc>
          <w:tcPr>
            <w:tcW w:w="493" w:type="dxa"/>
            <w:tcBorders>
              <w:top w:val="nil"/>
              <w:left w:val="nil"/>
              <w:bottom w:val="nil"/>
              <w:right w:val="nil"/>
            </w:tcBorders>
            <w:noWrap/>
            <w:vAlign w:val="bottom"/>
            <w:hideMark/>
          </w:tcPr>
          <w:p w14:paraId="0059273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741FD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9AA3B7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52B7E92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479058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1D56C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53A4B2D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620" w:type="dxa"/>
            <w:tcBorders>
              <w:top w:val="nil"/>
              <w:left w:val="nil"/>
              <w:bottom w:val="nil"/>
              <w:right w:val="nil"/>
            </w:tcBorders>
            <w:noWrap/>
            <w:vAlign w:val="bottom"/>
            <w:hideMark/>
          </w:tcPr>
          <w:p w14:paraId="706F06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680" w:type="dxa"/>
            <w:tcBorders>
              <w:top w:val="nil"/>
              <w:left w:val="nil"/>
              <w:bottom w:val="nil"/>
              <w:right w:val="nil"/>
            </w:tcBorders>
            <w:noWrap/>
            <w:vAlign w:val="bottom"/>
            <w:hideMark/>
          </w:tcPr>
          <w:p w14:paraId="6E62E9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0.73</w:t>
            </w:r>
          </w:p>
        </w:tc>
        <w:tc>
          <w:tcPr>
            <w:tcW w:w="1180" w:type="dxa"/>
            <w:tcBorders>
              <w:top w:val="nil"/>
              <w:left w:val="nil"/>
              <w:bottom w:val="nil"/>
              <w:right w:val="nil"/>
            </w:tcBorders>
            <w:noWrap/>
            <w:vAlign w:val="bottom"/>
            <w:hideMark/>
          </w:tcPr>
          <w:p w14:paraId="63A8FB3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0.845</w:t>
            </w:r>
          </w:p>
        </w:tc>
        <w:tc>
          <w:tcPr>
            <w:tcW w:w="960" w:type="dxa"/>
            <w:tcBorders>
              <w:top w:val="nil"/>
              <w:left w:val="nil"/>
              <w:bottom w:val="nil"/>
              <w:right w:val="single" w:sz="8" w:space="0" w:color="auto"/>
            </w:tcBorders>
            <w:noWrap/>
            <w:vAlign w:val="bottom"/>
            <w:hideMark/>
          </w:tcPr>
          <w:p w14:paraId="64BB067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r>
      <w:tr w:rsidR="00503C8F" w:rsidRPr="00503C8F" w14:paraId="229FD372" w14:textId="77777777" w:rsidTr="001D359D">
        <w:trPr>
          <w:trHeight w:val="300"/>
        </w:trPr>
        <w:tc>
          <w:tcPr>
            <w:tcW w:w="2880" w:type="dxa"/>
            <w:tcBorders>
              <w:top w:val="nil"/>
              <w:left w:val="single" w:sz="8" w:space="0" w:color="auto"/>
              <w:bottom w:val="nil"/>
              <w:right w:val="nil"/>
            </w:tcBorders>
            <w:noWrap/>
            <w:vAlign w:val="bottom"/>
            <w:hideMark/>
          </w:tcPr>
          <w:p w14:paraId="46A3461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Northern Red Bishop</w:t>
            </w:r>
          </w:p>
        </w:tc>
        <w:tc>
          <w:tcPr>
            <w:tcW w:w="493" w:type="dxa"/>
            <w:tcBorders>
              <w:top w:val="nil"/>
              <w:left w:val="nil"/>
              <w:bottom w:val="nil"/>
              <w:right w:val="nil"/>
            </w:tcBorders>
            <w:noWrap/>
            <w:vAlign w:val="bottom"/>
            <w:hideMark/>
          </w:tcPr>
          <w:p w14:paraId="00C4147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D517FE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AA4B1F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5B4CF9A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3130F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7D3D0D4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2A3410E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20" w:type="dxa"/>
            <w:tcBorders>
              <w:top w:val="nil"/>
              <w:left w:val="nil"/>
              <w:bottom w:val="nil"/>
              <w:right w:val="nil"/>
            </w:tcBorders>
            <w:noWrap/>
            <w:vAlign w:val="bottom"/>
            <w:hideMark/>
          </w:tcPr>
          <w:p w14:paraId="2A791DC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680" w:type="dxa"/>
            <w:tcBorders>
              <w:top w:val="nil"/>
              <w:left w:val="nil"/>
              <w:bottom w:val="nil"/>
              <w:right w:val="nil"/>
            </w:tcBorders>
            <w:noWrap/>
            <w:vAlign w:val="bottom"/>
            <w:hideMark/>
          </w:tcPr>
          <w:p w14:paraId="0378F79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1180" w:type="dxa"/>
            <w:tcBorders>
              <w:top w:val="nil"/>
              <w:left w:val="nil"/>
              <w:bottom w:val="nil"/>
              <w:right w:val="nil"/>
            </w:tcBorders>
            <w:noWrap/>
            <w:vAlign w:val="bottom"/>
            <w:hideMark/>
          </w:tcPr>
          <w:p w14:paraId="52BE7B6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0.699</w:t>
            </w:r>
          </w:p>
        </w:tc>
        <w:tc>
          <w:tcPr>
            <w:tcW w:w="960" w:type="dxa"/>
            <w:tcBorders>
              <w:top w:val="nil"/>
              <w:left w:val="nil"/>
              <w:bottom w:val="nil"/>
              <w:right w:val="single" w:sz="8" w:space="0" w:color="auto"/>
            </w:tcBorders>
            <w:noWrap/>
            <w:vAlign w:val="bottom"/>
            <w:hideMark/>
          </w:tcPr>
          <w:p w14:paraId="7091C0D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r>
      <w:tr w:rsidR="00503C8F" w:rsidRPr="00503C8F" w14:paraId="1CF953BA" w14:textId="77777777" w:rsidTr="001D359D">
        <w:trPr>
          <w:trHeight w:val="300"/>
        </w:trPr>
        <w:tc>
          <w:tcPr>
            <w:tcW w:w="2880" w:type="dxa"/>
            <w:tcBorders>
              <w:top w:val="nil"/>
              <w:left w:val="single" w:sz="8" w:space="0" w:color="auto"/>
              <w:bottom w:val="nil"/>
              <w:right w:val="nil"/>
            </w:tcBorders>
            <w:noWrap/>
            <w:vAlign w:val="bottom"/>
            <w:hideMark/>
          </w:tcPr>
          <w:p w14:paraId="687F801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Peregrine Falcon</w:t>
            </w:r>
          </w:p>
        </w:tc>
        <w:tc>
          <w:tcPr>
            <w:tcW w:w="493" w:type="dxa"/>
            <w:tcBorders>
              <w:top w:val="nil"/>
              <w:left w:val="nil"/>
              <w:bottom w:val="nil"/>
              <w:right w:val="nil"/>
            </w:tcBorders>
            <w:noWrap/>
            <w:vAlign w:val="bottom"/>
            <w:hideMark/>
          </w:tcPr>
          <w:p w14:paraId="7E61339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204134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216436E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493" w:type="dxa"/>
            <w:tcBorders>
              <w:top w:val="nil"/>
              <w:left w:val="nil"/>
              <w:bottom w:val="nil"/>
              <w:right w:val="nil"/>
            </w:tcBorders>
            <w:noWrap/>
            <w:vAlign w:val="bottom"/>
            <w:hideMark/>
          </w:tcPr>
          <w:p w14:paraId="1C9BFB7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270BB8A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07B710F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1512C61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620" w:type="dxa"/>
            <w:tcBorders>
              <w:top w:val="nil"/>
              <w:left w:val="nil"/>
              <w:bottom w:val="nil"/>
              <w:right w:val="nil"/>
            </w:tcBorders>
            <w:noWrap/>
            <w:vAlign w:val="bottom"/>
            <w:hideMark/>
          </w:tcPr>
          <w:p w14:paraId="0C45816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w:t>
            </w:r>
          </w:p>
        </w:tc>
        <w:tc>
          <w:tcPr>
            <w:tcW w:w="680" w:type="dxa"/>
            <w:tcBorders>
              <w:top w:val="nil"/>
              <w:left w:val="nil"/>
              <w:bottom w:val="nil"/>
              <w:right w:val="nil"/>
            </w:tcBorders>
            <w:noWrap/>
            <w:vAlign w:val="bottom"/>
            <w:hideMark/>
          </w:tcPr>
          <w:p w14:paraId="6182E0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0.85</w:t>
            </w:r>
          </w:p>
        </w:tc>
        <w:tc>
          <w:tcPr>
            <w:tcW w:w="1180" w:type="dxa"/>
            <w:tcBorders>
              <w:top w:val="nil"/>
              <w:left w:val="nil"/>
              <w:bottom w:val="nil"/>
              <w:right w:val="nil"/>
            </w:tcBorders>
            <w:noWrap/>
            <w:vAlign w:val="bottom"/>
            <w:hideMark/>
          </w:tcPr>
          <w:p w14:paraId="74F521C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7B1CDA8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18CC7216" w14:textId="77777777" w:rsidTr="001D359D">
        <w:trPr>
          <w:trHeight w:val="300"/>
        </w:trPr>
        <w:tc>
          <w:tcPr>
            <w:tcW w:w="2880" w:type="dxa"/>
            <w:tcBorders>
              <w:top w:val="nil"/>
              <w:left w:val="single" w:sz="8" w:space="0" w:color="auto"/>
              <w:bottom w:val="nil"/>
              <w:right w:val="nil"/>
            </w:tcBorders>
            <w:noWrap/>
            <w:vAlign w:val="bottom"/>
            <w:hideMark/>
          </w:tcPr>
          <w:p w14:paraId="240DCDD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Pin-Tailed Whydah</w:t>
            </w:r>
          </w:p>
        </w:tc>
        <w:tc>
          <w:tcPr>
            <w:tcW w:w="493" w:type="dxa"/>
            <w:tcBorders>
              <w:top w:val="nil"/>
              <w:left w:val="nil"/>
              <w:bottom w:val="nil"/>
              <w:right w:val="nil"/>
            </w:tcBorders>
            <w:noWrap/>
            <w:vAlign w:val="bottom"/>
            <w:hideMark/>
          </w:tcPr>
          <w:p w14:paraId="409E0DE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0A87AF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1261F35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52C21FE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C4F016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7DF61C3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65A4782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20" w:type="dxa"/>
            <w:tcBorders>
              <w:top w:val="nil"/>
              <w:left w:val="nil"/>
              <w:bottom w:val="nil"/>
              <w:right w:val="nil"/>
            </w:tcBorders>
            <w:noWrap/>
            <w:vAlign w:val="bottom"/>
            <w:hideMark/>
          </w:tcPr>
          <w:p w14:paraId="71A2C0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w:t>
            </w:r>
          </w:p>
        </w:tc>
        <w:tc>
          <w:tcPr>
            <w:tcW w:w="680" w:type="dxa"/>
            <w:tcBorders>
              <w:top w:val="nil"/>
              <w:left w:val="nil"/>
              <w:bottom w:val="nil"/>
              <w:right w:val="nil"/>
            </w:tcBorders>
            <w:noWrap/>
            <w:vAlign w:val="bottom"/>
            <w:hideMark/>
          </w:tcPr>
          <w:p w14:paraId="0BC173C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1180" w:type="dxa"/>
            <w:tcBorders>
              <w:top w:val="nil"/>
              <w:left w:val="nil"/>
              <w:bottom w:val="nil"/>
              <w:right w:val="nil"/>
            </w:tcBorders>
            <w:noWrap/>
            <w:vAlign w:val="bottom"/>
            <w:hideMark/>
          </w:tcPr>
          <w:p w14:paraId="1784817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0.699</w:t>
            </w:r>
          </w:p>
        </w:tc>
        <w:tc>
          <w:tcPr>
            <w:tcW w:w="960" w:type="dxa"/>
            <w:tcBorders>
              <w:top w:val="nil"/>
              <w:left w:val="nil"/>
              <w:bottom w:val="nil"/>
              <w:right w:val="single" w:sz="8" w:space="0" w:color="auto"/>
            </w:tcBorders>
            <w:noWrap/>
            <w:vAlign w:val="bottom"/>
            <w:hideMark/>
          </w:tcPr>
          <w:p w14:paraId="5167DE6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r>
      <w:tr w:rsidR="00503C8F" w:rsidRPr="00503C8F" w14:paraId="5D5AF02B" w14:textId="77777777" w:rsidTr="001D359D">
        <w:trPr>
          <w:trHeight w:val="300"/>
        </w:trPr>
        <w:tc>
          <w:tcPr>
            <w:tcW w:w="2880" w:type="dxa"/>
            <w:tcBorders>
              <w:top w:val="nil"/>
              <w:left w:val="single" w:sz="8" w:space="0" w:color="auto"/>
              <w:bottom w:val="nil"/>
              <w:right w:val="nil"/>
            </w:tcBorders>
            <w:noWrap/>
            <w:vAlign w:val="bottom"/>
            <w:hideMark/>
          </w:tcPr>
          <w:p w14:paraId="764166D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Purple-headed Starling</w:t>
            </w:r>
          </w:p>
        </w:tc>
        <w:tc>
          <w:tcPr>
            <w:tcW w:w="493" w:type="dxa"/>
            <w:tcBorders>
              <w:top w:val="nil"/>
              <w:left w:val="nil"/>
              <w:bottom w:val="nil"/>
              <w:right w:val="nil"/>
            </w:tcBorders>
            <w:noWrap/>
            <w:vAlign w:val="bottom"/>
            <w:hideMark/>
          </w:tcPr>
          <w:p w14:paraId="461356C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493" w:type="dxa"/>
            <w:tcBorders>
              <w:top w:val="nil"/>
              <w:left w:val="nil"/>
              <w:bottom w:val="nil"/>
              <w:right w:val="nil"/>
            </w:tcBorders>
            <w:noWrap/>
            <w:vAlign w:val="bottom"/>
            <w:hideMark/>
          </w:tcPr>
          <w:p w14:paraId="6EF579F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5A55F3B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493" w:type="dxa"/>
            <w:tcBorders>
              <w:top w:val="nil"/>
              <w:left w:val="nil"/>
              <w:bottom w:val="nil"/>
              <w:right w:val="nil"/>
            </w:tcBorders>
            <w:noWrap/>
            <w:vAlign w:val="bottom"/>
            <w:hideMark/>
          </w:tcPr>
          <w:p w14:paraId="2E73A9C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2645A35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58973AB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3CB41B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21</w:t>
            </w:r>
          </w:p>
        </w:tc>
        <w:tc>
          <w:tcPr>
            <w:tcW w:w="620" w:type="dxa"/>
            <w:tcBorders>
              <w:top w:val="nil"/>
              <w:left w:val="nil"/>
              <w:bottom w:val="nil"/>
              <w:right w:val="nil"/>
            </w:tcBorders>
            <w:noWrap/>
            <w:vAlign w:val="bottom"/>
            <w:hideMark/>
          </w:tcPr>
          <w:p w14:paraId="64865C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680" w:type="dxa"/>
            <w:tcBorders>
              <w:top w:val="nil"/>
              <w:left w:val="nil"/>
              <w:bottom w:val="nil"/>
              <w:right w:val="nil"/>
            </w:tcBorders>
            <w:noWrap/>
            <w:vAlign w:val="bottom"/>
            <w:hideMark/>
          </w:tcPr>
          <w:p w14:paraId="11A5525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1.37</w:t>
            </w:r>
          </w:p>
        </w:tc>
        <w:tc>
          <w:tcPr>
            <w:tcW w:w="1180" w:type="dxa"/>
            <w:tcBorders>
              <w:top w:val="nil"/>
              <w:left w:val="nil"/>
              <w:bottom w:val="nil"/>
              <w:right w:val="nil"/>
            </w:tcBorders>
            <w:noWrap/>
            <w:vAlign w:val="bottom"/>
            <w:hideMark/>
          </w:tcPr>
          <w:p w14:paraId="0E55AF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1.342</w:t>
            </w:r>
          </w:p>
        </w:tc>
        <w:tc>
          <w:tcPr>
            <w:tcW w:w="960" w:type="dxa"/>
            <w:tcBorders>
              <w:top w:val="nil"/>
              <w:left w:val="nil"/>
              <w:bottom w:val="nil"/>
              <w:right w:val="single" w:sz="8" w:space="0" w:color="auto"/>
            </w:tcBorders>
            <w:noWrap/>
            <w:vAlign w:val="bottom"/>
            <w:hideMark/>
          </w:tcPr>
          <w:p w14:paraId="084BC1E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24</w:t>
            </w:r>
          </w:p>
        </w:tc>
      </w:tr>
      <w:tr w:rsidR="00503C8F" w:rsidRPr="00503C8F" w14:paraId="075BB993" w14:textId="77777777" w:rsidTr="001D359D">
        <w:trPr>
          <w:trHeight w:val="300"/>
        </w:trPr>
        <w:tc>
          <w:tcPr>
            <w:tcW w:w="2880" w:type="dxa"/>
            <w:tcBorders>
              <w:top w:val="nil"/>
              <w:left w:val="single" w:sz="8" w:space="0" w:color="auto"/>
              <w:bottom w:val="nil"/>
              <w:right w:val="nil"/>
            </w:tcBorders>
            <w:noWrap/>
            <w:vAlign w:val="bottom"/>
            <w:hideMark/>
          </w:tcPr>
          <w:p w14:paraId="04BC8A6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Red-cheeked Cordon-bleu</w:t>
            </w:r>
          </w:p>
        </w:tc>
        <w:tc>
          <w:tcPr>
            <w:tcW w:w="493" w:type="dxa"/>
            <w:tcBorders>
              <w:top w:val="nil"/>
              <w:left w:val="nil"/>
              <w:bottom w:val="nil"/>
              <w:right w:val="nil"/>
            </w:tcBorders>
            <w:noWrap/>
            <w:vAlign w:val="bottom"/>
            <w:hideMark/>
          </w:tcPr>
          <w:p w14:paraId="501535C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493" w:type="dxa"/>
            <w:tcBorders>
              <w:top w:val="nil"/>
              <w:left w:val="nil"/>
              <w:bottom w:val="nil"/>
              <w:right w:val="nil"/>
            </w:tcBorders>
            <w:noWrap/>
            <w:vAlign w:val="bottom"/>
            <w:hideMark/>
          </w:tcPr>
          <w:p w14:paraId="58BDEAC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08E42D4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493" w:type="dxa"/>
            <w:tcBorders>
              <w:top w:val="nil"/>
              <w:left w:val="nil"/>
              <w:bottom w:val="nil"/>
              <w:right w:val="nil"/>
            </w:tcBorders>
            <w:noWrap/>
            <w:vAlign w:val="bottom"/>
            <w:hideMark/>
          </w:tcPr>
          <w:p w14:paraId="34A8FE7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493" w:type="dxa"/>
            <w:tcBorders>
              <w:top w:val="nil"/>
              <w:left w:val="nil"/>
              <w:bottom w:val="nil"/>
              <w:right w:val="nil"/>
            </w:tcBorders>
            <w:noWrap/>
            <w:vAlign w:val="bottom"/>
            <w:hideMark/>
          </w:tcPr>
          <w:p w14:paraId="5236EBA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1FFA558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61AF23C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30</w:t>
            </w:r>
          </w:p>
        </w:tc>
        <w:tc>
          <w:tcPr>
            <w:tcW w:w="620" w:type="dxa"/>
            <w:tcBorders>
              <w:top w:val="nil"/>
              <w:left w:val="nil"/>
              <w:bottom w:val="nil"/>
              <w:right w:val="nil"/>
            </w:tcBorders>
            <w:noWrap/>
            <w:vAlign w:val="bottom"/>
            <w:hideMark/>
          </w:tcPr>
          <w:p w14:paraId="16FC9B6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7.5</w:t>
            </w:r>
          </w:p>
        </w:tc>
        <w:tc>
          <w:tcPr>
            <w:tcW w:w="680" w:type="dxa"/>
            <w:tcBorders>
              <w:top w:val="nil"/>
              <w:left w:val="nil"/>
              <w:bottom w:val="nil"/>
              <w:right w:val="nil"/>
            </w:tcBorders>
            <w:noWrap/>
            <w:vAlign w:val="bottom"/>
            <w:hideMark/>
          </w:tcPr>
          <w:p w14:paraId="73E29FE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2.19</w:t>
            </w:r>
          </w:p>
        </w:tc>
        <w:tc>
          <w:tcPr>
            <w:tcW w:w="1180" w:type="dxa"/>
            <w:tcBorders>
              <w:top w:val="nil"/>
              <w:left w:val="nil"/>
              <w:bottom w:val="nil"/>
              <w:right w:val="nil"/>
            </w:tcBorders>
            <w:noWrap/>
            <w:vAlign w:val="bottom"/>
            <w:hideMark/>
          </w:tcPr>
          <w:p w14:paraId="581D207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1.491</w:t>
            </w:r>
          </w:p>
        </w:tc>
        <w:tc>
          <w:tcPr>
            <w:tcW w:w="960" w:type="dxa"/>
            <w:tcBorders>
              <w:top w:val="nil"/>
              <w:left w:val="nil"/>
              <w:bottom w:val="nil"/>
              <w:right w:val="single" w:sz="8" w:space="0" w:color="auto"/>
            </w:tcBorders>
            <w:noWrap/>
            <w:vAlign w:val="bottom"/>
            <w:hideMark/>
          </w:tcPr>
          <w:p w14:paraId="707303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29</w:t>
            </w:r>
          </w:p>
        </w:tc>
      </w:tr>
      <w:tr w:rsidR="00503C8F" w:rsidRPr="00503C8F" w14:paraId="1D17D623" w14:textId="77777777" w:rsidTr="001D359D">
        <w:trPr>
          <w:trHeight w:val="300"/>
        </w:trPr>
        <w:tc>
          <w:tcPr>
            <w:tcW w:w="2880" w:type="dxa"/>
            <w:tcBorders>
              <w:top w:val="nil"/>
              <w:left w:val="single" w:sz="8" w:space="0" w:color="auto"/>
              <w:bottom w:val="nil"/>
              <w:right w:val="nil"/>
            </w:tcBorders>
            <w:noWrap/>
            <w:vAlign w:val="bottom"/>
            <w:hideMark/>
          </w:tcPr>
          <w:p w14:paraId="64EAFA5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Red-headed Weaver</w:t>
            </w:r>
          </w:p>
        </w:tc>
        <w:tc>
          <w:tcPr>
            <w:tcW w:w="493" w:type="dxa"/>
            <w:tcBorders>
              <w:top w:val="nil"/>
              <w:left w:val="nil"/>
              <w:bottom w:val="nil"/>
              <w:right w:val="nil"/>
            </w:tcBorders>
            <w:noWrap/>
            <w:vAlign w:val="bottom"/>
            <w:hideMark/>
          </w:tcPr>
          <w:p w14:paraId="2593CA4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1C4EA3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6A5A8F6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11</w:t>
            </w:r>
          </w:p>
        </w:tc>
        <w:tc>
          <w:tcPr>
            <w:tcW w:w="493" w:type="dxa"/>
            <w:tcBorders>
              <w:top w:val="nil"/>
              <w:left w:val="nil"/>
              <w:bottom w:val="nil"/>
              <w:right w:val="nil"/>
            </w:tcBorders>
            <w:noWrap/>
            <w:vAlign w:val="bottom"/>
            <w:hideMark/>
          </w:tcPr>
          <w:p w14:paraId="2F3B740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22</w:t>
            </w:r>
          </w:p>
        </w:tc>
        <w:tc>
          <w:tcPr>
            <w:tcW w:w="493" w:type="dxa"/>
            <w:tcBorders>
              <w:top w:val="nil"/>
              <w:left w:val="nil"/>
              <w:bottom w:val="nil"/>
              <w:right w:val="nil"/>
            </w:tcBorders>
            <w:noWrap/>
            <w:vAlign w:val="bottom"/>
            <w:hideMark/>
          </w:tcPr>
          <w:p w14:paraId="16DFDB3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w:t>
            </w:r>
          </w:p>
        </w:tc>
        <w:tc>
          <w:tcPr>
            <w:tcW w:w="276" w:type="dxa"/>
            <w:tcBorders>
              <w:top w:val="nil"/>
              <w:left w:val="nil"/>
              <w:bottom w:val="nil"/>
              <w:right w:val="nil"/>
            </w:tcBorders>
            <w:noWrap/>
            <w:vAlign w:val="bottom"/>
            <w:hideMark/>
          </w:tcPr>
          <w:p w14:paraId="24E95AD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274EDB1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52</w:t>
            </w:r>
          </w:p>
        </w:tc>
        <w:tc>
          <w:tcPr>
            <w:tcW w:w="620" w:type="dxa"/>
            <w:tcBorders>
              <w:top w:val="nil"/>
              <w:left w:val="nil"/>
              <w:bottom w:val="nil"/>
              <w:right w:val="nil"/>
            </w:tcBorders>
            <w:noWrap/>
            <w:vAlign w:val="bottom"/>
            <w:hideMark/>
          </w:tcPr>
          <w:p w14:paraId="173824A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10.4</w:t>
            </w:r>
          </w:p>
        </w:tc>
        <w:tc>
          <w:tcPr>
            <w:tcW w:w="680" w:type="dxa"/>
            <w:tcBorders>
              <w:top w:val="nil"/>
              <w:left w:val="nil"/>
              <w:bottom w:val="nil"/>
              <w:right w:val="nil"/>
            </w:tcBorders>
            <w:noWrap/>
            <w:vAlign w:val="bottom"/>
            <w:hideMark/>
          </w:tcPr>
          <w:p w14:paraId="5FE1E01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c>
          <w:tcPr>
            <w:tcW w:w="1180" w:type="dxa"/>
            <w:tcBorders>
              <w:top w:val="nil"/>
              <w:left w:val="nil"/>
              <w:bottom w:val="nil"/>
              <w:right w:val="nil"/>
            </w:tcBorders>
            <w:noWrap/>
            <w:vAlign w:val="bottom"/>
            <w:hideMark/>
          </w:tcPr>
          <w:p w14:paraId="775EEDF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1.74</w:t>
            </w:r>
          </w:p>
        </w:tc>
        <w:tc>
          <w:tcPr>
            <w:tcW w:w="960" w:type="dxa"/>
            <w:tcBorders>
              <w:top w:val="nil"/>
              <w:left w:val="nil"/>
              <w:bottom w:val="nil"/>
              <w:right w:val="single" w:sz="8" w:space="0" w:color="auto"/>
            </w:tcBorders>
            <w:noWrap/>
            <w:vAlign w:val="bottom"/>
            <w:hideMark/>
          </w:tcPr>
          <w:p w14:paraId="0FDC9A4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30</w:t>
            </w:r>
          </w:p>
        </w:tc>
      </w:tr>
      <w:tr w:rsidR="00503C8F" w:rsidRPr="00503C8F" w14:paraId="11EF665B" w14:textId="77777777" w:rsidTr="001D359D">
        <w:trPr>
          <w:trHeight w:val="300"/>
        </w:trPr>
        <w:tc>
          <w:tcPr>
            <w:tcW w:w="2880" w:type="dxa"/>
            <w:tcBorders>
              <w:top w:val="nil"/>
              <w:left w:val="single" w:sz="8" w:space="0" w:color="auto"/>
              <w:bottom w:val="nil"/>
              <w:right w:val="nil"/>
            </w:tcBorders>
            <w:noWrap/>
            <w:vAlign w:val="bottom"/>
            <w:hideMark/>
          </w:tcPr>
          <w:p w14:paraId="367EBA9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Red-billed Buffalo Weaver</w:t>
            </w:r>
          </w:p>
        </w:tc>
        <w:tc>
          <w:tcPr>
            <w:tcW w:w="493" w:type="dxa"/>
            <w:tcBorders>
              <w:top w:val="nil"/>
              <w:left w:val="nil"/>
              <w:bottom w:val="nil"/>
              <w:right w:val="nil"/>
            </w:tcBorders>
            <w:noWrap/>
            <w:vAlign w:val="bottom"/>
            <w:hideMark/>
          </w:tcPr>
          <w:p w14:paraId="36C9A77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12B8F2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2F1F80B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669ACE1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5BE0423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276" w:type="dxa"/>
            <w:tcBorders>
              <w:top w:val="nil"/>
              <w:left w:val="nil"/>
              <w:bottom w:val="nil"/>
              <w:right w:val="nil"/>
            </w:tcBorders>
            <w:noWrap/>
            <w:vAlign w:val="bottom"/>
            <w:hideMark/>
          </w:tcPr>
          <w:p w14:paraId="4559CC6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580" w:type="dxa"/>
            <w:tcBorders>
              <w:top w:val="nil"/>
              <w:left w:val="nil"/>
              <w:bottom w:val="nil"/>
              <w:right w:val="nil"/>
            </w:tcBorders>
            <w:noWrap/>
            <w:vAlign w:val="bottom"/>
            <w:hideMark/>
          </w:tcPr>
          <w:p w14:paraId="2102F4F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26</w:t>
            </w:r>
          </w:p>
        </w:tc>
        <w:tc>
          <w:tcPr>
            <w:tcW w:w="620" w:type="dxa"/>
            <w:tcBorders>
              <w:top w:val="nil"/>
              <w:left w:val="nil"/>
              <w:bottom w:val="nil"/>
              <w:right w:val="nil"/>
            </w:tcBorders>
            <w:noWrap/>
            <w:vAlign w:val="bottom"/>
            <w:hideMark/>
          </w:tcPr>
          <w:p w14:paraId="097B888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4.3</w:t>
            </w:r>
          </w:p>
        </w:tc>
        <w:tc>
          <w:tcPr>
            <w:tcW w:w="680" w:type="dxa"/>
            <w:tcBorders>
              <w:top w:val="nil"/>
              <w:left w:val="nil"/>
              <w:bottom w:val="nil"/>
              <w:right w:val="nil"/>
            </w:tcBorders>
            <w:noWrap/>
            <w:vAlign w:val="bottom"/>
            <w:hideMark/>
          </w:tcPr>
          <w:p w14:paraId="6330BD9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2.55</w:t>
            </w:r>
          </w:p>
        </w:tc>
        <w:tc>
          <w:tcPr>
            <w:tcW w:w="1180" w:type="dxa"/>
            <w:tcBorders>
              <w:top w:val="nil"/>
              <w:left w:val="nil"/>
              <w:bottom w:val="nil"/>
              <w:right w:val="nil"/>
            </w:tcBorders>
            <w:noWrap/>
            <w:vAlign w:val="bottom"/>
            <w:hideMark/>
          </w:tcPr>
          <w:p w14:paraId="5FE625F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1.431</w:t>
            </w:r>
          </w:p>
        </w:tc>
        <w:tc>
          <w:tcPr>
            <w:tcW w:w="960" w:type="dxa"/>
            <w:tcBorders>
              <w:top w:val="nil"/>
              <w:left w:val="nil"/>
              <w:bottom w:val="nil"/>
              <w:right w:val="single" w:sz="8" w:space="0" w:color="auto"/>
            </w:tcBorders>
            <w:noWrap/>
            <w:vAlign w:val="bottom"/>
            <w:hideMark/>
          </w:tcPr>
          <w:p w14:paraId="1B4A717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w:t>
            </w:r>
          </w:p>
        </w:tc>
      </w:tr>
      <w:tr w:rsidR="00503C8F" w:rsidRPr="00503C8F" w14:paraId="1E8ECADB" w14:textId="77777777" w:rsidTr="001D359D">
        <w:trPr>
          <w:trHeight w:val="300"/>
        </w:trPr>
        <w:tc>
          <w:tcPr>
            <w:tcW w:w="2880" w:type="dxa"/>
            <w:tcBorders>
              <w:top w:val="nil"/>
              <w:left w:val="single" w:sz="8" w:space="0" w:color="auto"/>
              <w:bottom w:val="nil"/>
              <w:right w:val="nil"/>
            </w:tcBorders>
            <w:noWrap/>
            <w:vAlign w:val="bottom"/>
            <w:hideMark/>
          </w:tcPr>
          <w:p w14:paraId="2836642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Red-eyed Dove</w:t>
            </w:r>
          </w:p>
        </w:tc>
        <w:tc>
          <w:tcPr>
            <w:tcW w:w="493" w:type="dxa"/>
            <w:tcBorders>
              <w:top w:val="nil"/>
              <w:left w:val="nil"/>
              <w:bottom w:val="nil"/>
              <w:right w:val="nil"/>
            </w:tcBorders>
            <w:noWrap/>
            <w:vAlign w:val="bottom"/>
            <w:hideMark/>
          </w:tcPr>
          <w:p w14:paraId="49AD4E1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18998FF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5635A94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63AB4CB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DAA554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A9768D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2D9E530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620" w:type="dxa"/>
            <w:tcBorders>
              <w:top w:val="nil"/>
              <w:left w:val="nil"/>
              <w:bottom w:val="nil"/>
              <w:right w:val="nil"/>
            </w:tcBorders>
            <w:noWrap/>
            <w:vAlign w:val="bottom"/>
            <w:hideMark/>
          </w:tcPr>
          <w:p w14:paraId="2DE4199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80" w:type="dxa"/>
            <w:tcBorders>
              <w:top w:val="nil"/>
              <w:left w:val="nil"/>
              <w:bottom w:val="nil"/>
              <w:right w:val="nil"/>
            </w:tcBorders>
            <w:noWrap/>
            <w:vAlign w:val="bottom"/>
            <w:hideMark/>
          </w:tcPr>
          <w:p w14:paraId="22B6C5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w:t>
            </w:r>
          </w:p>
        </w:tc>
        <w:tc>
          <w:tcPr>
            <w:tcW w:w="1180" w:type="dxa"/>
            <w:tcBorders>
              <w:top w:val="nil"/>
              <w:left w:val="nil"/>
              <w:bottom w:val="nil"/>
              <w:right w:val="nil"/>
            </w:tcBorders>
            <w:noWrap/>
            <w:vAlign w:val="bottom"/>
            <w:hideMark/>
          </w:tcPr>
          <w:p w14:paraId="58B7D4F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960" w:type="dxa"/>
            <w:tcBorders>
              <w:top w:val="nil"/>
              <w:left w:val="nil"/>
              <w:bottom w:val="nil"/>
              <w:right w:val="single" w:sz="8" w:space="0" w:color="auto"/>
            </w:tcBorders>
            <w:noWrap/>
            <w:vAlign w:val="bottom"/>
            <w:hideMark/>
          </w:tcPr>
          <w:p w14:paraId="1F731F9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18</w:t>
            </w:r>
          </w:p>
        </w:tc>
      </w:tr>
      <w:tr w:rsidR="00503C8F" w:rsidRPr="00503C8F" w14:paraId="4B83EB15" w14:textId="77777777" w:rsidTr="001D359D">
        <w:trPr>
          <w:trHeight w:val="300"/>
        </w:trPr>
        <w:tc>
          <w:tcPr>
            <w:tcW w:w="2880" w:type="dxa"/>
            <w:tcBorders>
              <w:top w:val="nil"/>
              <w:left w:val="single" w:sz="8" w:space="0" w:color="auto"/>
              <w:bottom w:val="nil"/>
              <w:right w:val="nil"/>
            </w:tcBorders>
            <w:noWrap/>
            <w:vAlign w:val="bottom"/>
            <w:hideMark/>
          </w:tcPr>
          <w:p w14:paraId="6708EA7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Red-billed Firefinch</w:t>
            </w:r>
          </w:p>
        </w:tc>
        <w:tc>
          <w:tcPr>
            <w:tcW w:w="493" w:type="dxa"/>
            <w:tcBorders>
              <w:top w:val="nil"/>
              <w:left w:val="nil"/>
              <w:bottom w:val="nil"/>
              <w:right w:val="nil"/>
            </w:tcBorders>
            <w:noWrap/>
            <w:vAlign w:val="bottom"/>
            <w:hideMark/>
          </w:tcPr>
          <w:p w14:paraId="5C184FF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2BC19EE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DFA301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42143F0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DC27A0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8D06F3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7F47FA9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20" w:type="dxa"/>
            <w:tcBorders>
              <w:top w:val="nil"/>
              <w:left w:val="nil"/>
              <w:bottom w:val="nil"/>
              <w:right w:val="nil"/>
            </w:tcBorders>
            <w:noWrap/>
            <w:vAlign w:val="bottom"/>
            <w:hideMark/>
          </w:tcPr>
          <w:p w14:paraId="0765F3C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w:t>
            </w:r>
          </w:p>
        </w:tc>
        <w:tc>
          <w:tcPr>
            <w:tcW w:w="680" w:type="dxa"/>
            <w:tcBorders>
              <w:top w:val="nil"/>
              <w:left w:val="nil"/>
              <w:bottom w:val="nil"/>
              <w:right w:val="nil"/>
            </w:tcBorders>
            <w:noWrap/>
            <w:vAlign w:val="bottom"/>
            <w:hideMark/>
          </w:tcPr>
          <w:p w14:paraId="6D463A0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1180" w:type="dxa"/>
            <w:tcBorders>
              <w:top w:val="nil"/>
              <w:left w:val="nil"/>
              <w:bottom w:val="nil"/>
              <w:right w:val="nil"/>
            </w:tcBorders>
            <w:noWrap/>
            <w:vAlign w:val="bottom"/>
            <w:hideMark/>
          </w:tcPr>
          <w:p w14:paraId="3A2C76A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0.699</w:t>
            </w:r>
          </w:p>
        </w:tc>
        <w:tc>
          <w:tcPr>
            <w:tcW w:w="960" w:type="dxa"/>
            <w:tcBorders>
              <w:top w:val="nil"/>
              <w:left w:val="nil"/>
              <w:bottom w:val="nil"/>
              <w:right w:val="single" w:sz="8" w:space="0" w:color="auto"/>
            </w:tcBorders>
            <w:noWrap/>
            <w:vAlign w:val="bottom"/>
            <w:hideMark/>
          </w:tcPr>
          <w:p w14:paraId="56D1D92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r>
      <w:tr w:rsidR="00503C8F" w:rsidRPr="00503C8F" w14:paraId="33C10C18" w14:textId="77777777" w:rsidTr="001D359D">
        <w:trPr>
          <w:trHeight w:val="300"/>
        </w:trPr>
        <w:tc>
          <w:tcPr>
            <w:tcW w:w="2880" w:type="dxa"/>
            <w:tcBorders>
              <w:top w:val="nil"/>
              <w:left w:val="single" w:sz="8" w:space="0" w:color="auto"/>
              <w:bottom w:val="nil"/>
              <w:right w:val="nil"/>
            </w:tcBorders>
            <w:noWrap/>
            <w:vAlign w:val="bottom"/>
            <w:hideMark/>
          </w:tcPr>
          <w:p w14:paraId="1EDE568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Red-rumped Swallow</w:t>
            </w:r>
          </w:p>
        </w:tc>
        <w:tc>
          <w:tcPr>
            <w:tcW w:w="493" w:type="dxa"/>
            <w:tcBorders>
              <w:top w:val="nil"/>
              <w:left w:val="nil"/>
              <w:bottom w:val="nil"/>
              <w:right w:val="nil"/>
            </w:tcBorders>
            <w:noWrap/>
            <w:vAlign w:val="bottom"/>
            <w:hideMark/>
          </w:tcPr>
          <w:p w14:paraId="52AA40F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688B78A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49A19E7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5848898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1D1D60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1A0C319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60D75B7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c>
          <w:tcPr>
            <w:tcW w:w="620" w:type="dxa"/>
            <w:tcBorders>
              <w:top w:val="nil"/>
              <w:left w:val="nil"/>
              <w:bottom w:val="nil"/>
              <w:right w:val="nil"/>
            </w:tcBorders>
            <w:noWrap/>
            <w:vAlign w:val="bottom"/>
            <w:hideMark/>
          </w:tcPr>
          <w:p w14:paraId="40DD27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80" w:type="dxa"/>
            <w:tcBorders>
              <w:top w:val="nil"/>
              <w:left w:val="nil"/>
              <w:bottom w:val="nil"/>
              <w:right w:val="nil"/>
            </w:tcBorders>
            <w:noWrap/>
            <w:vAlign w:val="bottom"/>
            <w:hideMark/>
          </w:tcPr>
          <w:p w14:paraId="7F3574C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1.04</w:t>
            </w:r>
          </w:p>
        </w:tc>
        <w:tc>
          <w:tcPr>
            <w:tcW w:w="1180" w:type="dxa"/>
            <w:tcBorders>
              <w:top w:val="nil"/>
              <w:left w:val="nil"/>
              <w:bottom w:val="nil"/>
              <w:right w:val="nil"/>
            </w:tcBorders>
            <w:noWrap/>
            <w:vAlign w:val="bottom"/>
            <w:hideMark/>
          </w:tcPr>
          <w:p w14:paraId="40CD679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1.114</w:t>
            </w:r>
          </w:p>
        </w:tc>
        <w:tc>
          <w:tcPr>
            <w:tcW w:w="960" w:type="dxa"/>
            <w:tcBorders>
              <w:top w:val="nil"/>
              <w:left w:val="nil"/>
              <w:bottom w:val="nil"/>
              <w:right w:val="single" w:sz="8" w:space="0" w:color="auto"/>
            </w:tcBorders>
            <w:noWrap/>
            <w:vAlign w:val="bottom"/>
            <w:hideMark/>
          </w:tcPr>
          <w:p w14:paraId="230C8E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21</w:t>
            </w:r>
          </w:p>
        </w:tc>
      </w:tr>
      <w:tr w:rsidR="00503C8F" w:rsidRPr="00503C8F" w14:paraId="12399E5D" w14:textId="77777777" w:rsidTr="001D359D">
        <w:trPr>
          <w:trHeight w:val="300"/>
        </w:trPr>
        <w:tc>
          <w:tcPr>
            <w:tcW w:w="2880" w:type="dxa"/>
            <w:tcBorders>
              <w:top w:val="nil"/>
              <w:left w:val="single" w:sz="8" w:space="0" w:color="auto"/>
              <w:bottom w:val="nil"/>
              <w:right w:val="nil"/>
            </w:tcBorders>
            <w:noWrap/>
            <w:vAlign w:val="bottom"/>
            <w:hideMark/>
          </w:tcPr>
          <w:p w14:paraId="0FF9D16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Ring-necked Dove</w:t>
            </w:r>
          </w:p>
        </w:tc>
        <w:tc>
          <w:tcPr>
            <w:tcW w:w="493" w:type="dxa"/>
            <w:tcBorders>
              <w:top w:val="nil"/>
              <w:left w:val="nil"/>
              <w:bottom w:val="nil"/>
              <w:right w:val="nil"/>
            </w:tcBorders>
            <w:noWrap/>
            <w:vAlign w:val="bottom"/>
            <w:hideMark/>
          </w:tcPr>
          <w:p w14:paraId="7DE350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149C060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409EE42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2AA4525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CF78BB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3FB83A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19A0C29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620" w:type="dxa"/>
            <w:tcBorders>
              <w:top w:val="nil"/>
              <w:left w:val="nil"/>
              <w:bottom w:val="nil"/>
              <w:right w:val="nil"/>
            </w:tcBorders>
            <w:noWrap/>
            <w:vAlign w:val="bottom"/>
            <w:hideMark/>
          </w:tcPr>
          <w:p w14:paraId="4755B3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w:t>
            </w:r>
          </w:p>
        </w:tc>
        <w:tc>
          <w:tcPr>
            <w:tcW w:w="680" w:type="dxa"/>
            <w:tcBorders>
              <w:top w:val="nil"/>
              <w:left w:val="nil"/>
              <w:bottom w:val="nil"/>
              <w:right w:val="nil"/>
            </w:tcBorders>
            <w:noWrap/>
            <w:vAlign w:val="bottom"/>
            <w:hideMark/>
          </w:tcPr>
          <w:p w14:paraId="3DD732B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0.85</w:t>
            </w:r>
          </w:p>
        </w:tc>
        <w:tc>
          <w:tcPr>
            <w:tcW w:w="1180" w:type="dxa"/>
            <w:tcBorders>
              <w:top w:val="nil"/>
              <w:left w:val="nil"/>
              <w:bottom w:val="nil"/>
              <w:right w:val="nil"/>
            </w:tcBorders>
            <w:noWrap/>
            <w:vAlign w:val="bottom"/>
            <w:hideMark/>
          </w:tcPr>
          <w:p w14:paraId="03C1A3A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36AFD2E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4C40322B" w14:textId="77777777" w:rsidTr="001D359D">
        <w:trPr>
          <w:trHeight w:val="300"/>
        </w:trPr>
        <w:tc>
          <w:tcPr>
            <w:tcW w:w="2880" w:type="dxa"/>
            <w:tcBorders>
              <w:top w:val="nil"/>
              <w:left w:val="single" w:sz="8" w:space="0" w:color="auto"/>
              <w:bottom w:val="nil"/>
              <w:right w:val="nil"/>
            </w:tcBorders>
            <w:noWrap/>
            <w:vAlign w:val="bottom"/>
            <w:hideMark/>
          </w:tcPr>
          <w:p w14:paraId="477D181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Red-winged Warbler</w:t>
            </w:r>
          </w:p>
        </w:tc>
        <w:tc>
          <w:tcPr>
            <w:tcW w:w="493" w:type="dxa"/>
            <w:tcBorders>
              <w:top w:val="nil"/>
              <w:left w:val="nil"/>
              <w:bottom w:val="nil"/>
              <w:right w:val="nil"/>
            </w:tcBorders>
            <w:noWrap/>
            <w:vAlign w:val="bottom"/>
            <w:hideMark/>
          </w:tcPr>
          <w:p w14:paraId="2512476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494A2FD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E19CA0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7E69667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2C8C7B8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246AFE5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37AD5BA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620" w:type="dxa"/>
            <w:tcBorders>
              <w:top w:val="nil"/>
              <w:left w:val="nil"/>
              <w:bottom w:val="nil"/>
              <w:right w:val="nil"/>
            </w:tcBorders>
            <w:noWrap/>
            <w:vAlign w:val="bottom"/>
            <w:hideMark/>
          </w:tcPr>
          <w:p w14:paraId="10A2DB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2.3</w:t>
            </w:r>
          </w:p>
        </w:tc>
        <w:tc>
          <w:tcPr>
            <w:tcW w:w="680" w:type="dxa"/>
            <w:tcBorders>
              <w:top w:val="nil"/>
              <w:left w:val="nil"/>
              <w:bottom w:val="nil"/>
              <w:right w:val="nil"/>
            </w:tcBorders>
            <w:noWrap/>
            <w:vAlign w:val="bottom"/>
            <w:hideMark/>
          </w:tcPr>
          <w:p w14:paraId="52CCC88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w:t>
            </w:r>
          </w:p>
        </w:tc>
        <w:tc>
          <w:tcPr>
            <w:tcW w:w="1180" w:type="dxa"/>
            <w:tcBorders>
              <w:top w:val="nil"/>
              <w:left w:val="nil"/>
              <w:bottom w:val="nil"/>
              <w:right w:val="nil"/>
            </w:tcBorders>
            <w:noWrap/>
            <w:vAlign w:val="bottom"/>
            <w:hideMark/>
          </w:tcPr>
          <w:p w14:paraId="153587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960" w:type="dxa"/>
            <w:tcBorders>
              <w:top w:val="nil"/>
              <w:left w:val="nil"/>
              <w:bottom w:val="nil"/>
              <w:right w:val="single" w:sz="8" w:space="0" w:color="auto"/>
            </w:tcBorders>
            <w:noWrap/>
            <w:vAlign w:val="bottom"/>
            <w:hideMark/>
          </w:tcPr>
          <w:p w14:paraId="419D57D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18</w:t>
            </w:r>
          </w:p>
        </w:tc>
      </w:tr>
      <w:tr w:rsidR="00503C8F" w:rsidRPr="00503C8F" w14:paraId="77647D0F" w14:textId="77777777" w:rsidTr="001D359D">
        <w:trPr>
          <w:trHeight w:val="300"/>
        </w:trPr>
        <w:tc>
          <w:tcPr>
            <w:tcW w:w="2880" w:type="dxa"/>
            <w:tcBorders>
              <w:top w:val="nil"/>
              <w:left w:val="single" w:sz="8" w:space="0" w:color="auto"/>
              <w:bottom w:val="nil"/>
              <w:right w:val="nil"/>
            </w:tcBorders>
            <w:noWrap/>
            <w:vAlign w:val="bottom"/>
            <w:hideMark/>
          </w:tcPr>
          <w:p w14:paraId="55D16BA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color w:val="000000"/>
                <w:kern w:val="0"/>
                <w:sz w:val="22"/>
                <w:szCs w:val="22"/>
                <w:lang w:eastAsia="en-UG"/>
                <w14:ligatures w14:val="none"/>
              </w:rPr>
              <w:t>Ruppell's</w:t>
            </w:r>
            <w:proofErr w:type="spellEnd"/>
            <w:r w:rsidRPr="00503C8F">
              <w:rPr>
                <w:rFonts w:ascii="Aptos Narrow" w:eastAsia="Times New Roman" w:hAnsi="Aptos Narrow" w:cs="Times New Roman"/>
                <w:color w:val="000000"/>
                <w:kern w:val="0"/>
                <w:sz w:val="22"/>
                <w:szCs w:val="22"/>
                <w:lang w:eastAsia="en-UG"/>
                <w14:ligatures w14:val="none"/>
              </w:rPr>
              <w:t xml:space="preserve"> Long-tailed Starling</w:t>
            </w:r>
          </w:p>
        </w:tc>
        <w:tc>
          <w:tcPr>
            <w:tcW w:w="493" w:type="dxa"/>
            <w:tcBorders>
              <w:top w:val="nil"/>
              <w:left w:val="nil"/>
              <w:bottom w:val="nil"/>
              <w:right w:val="nil"/>
            </w:tcBorders>
            <w:noWrap/>
            <w:vAlign w:val="bottom"/>
            <w:hideMark/>
          </w:tcPr>
          <w:p w14:paraId="5E1B72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5E03B4D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4F3DAC5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0C0978B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62681E8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F670C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3F58BD2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620" w:type="dxa"/>
            <w:tcBorders>
              <w:top w:val="nil"/>
              <w:left w:val="nil"/>
              <w:bottom w:val="nil"/>
              <w:right w:val="nil"/>
            </w:tcBorders>
            <w:noWrap/>
            <w:vAlign w:val="bottom"/>
            <w:hideMark/>
          </w:tcPr>
          <w:p w14:paraId="4A5D9C1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w:t>
            </w:r>
          </w:p>
        </w:tc>
        <w:tc>
          <w:tcPr>
            <w:tcW w:w="680" w:type="dxa"/>
            <w:tcBorders>
              <w:top w:val="nil"/>
              <w:left w:val="nil"/>
              <w:bottom w:val="nil"/>
              <w:right w:val="nil"/>
            </w:tcBorders>
            <w:noWrap/>
            <w:vAlign w:val="bottom"/>
            <w:hideMark/>
          </w:tcPr>
          <w:p w14:paraId="043B1D0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0.85</w:t>
            </w:r>
          </w:p>
        </w:tc>
        <w:tc>
          <w:tcPr>
            <w:tcW w:w="1180" w:type="dxa"/>
            <w:tcBorders>
              <w:top w:val="nil"/>
              <w:left w:val="nil"/>
              <w:bottom w:val="nil"/>
              <w:right w:val="nil"/>
            </w:tcBorders>
            <w:noWrap/>
            <w:vAlign w:val="bottom"/>
            <w:hideMark/>
          </w:tcPr>
          <w:p w14:paraId="6AD4EE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05CBD2D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4C32CAC5" w14:textId="77777777" w:rsidTr="001D359D">
        <w:trPr>
          <w:trHeight w:val="300"/>
        </w:trPr>
        <w:tc>
          <w:tcPr>
            <w:tcW w:w="2880" w:type="dxa"/>
            <w:tcBorders>
              <w:top w:val="nil"/>
              <w:left w:val="single" w:sz="8" w:space="0" w:color="auto"/>
              <w:bottom w:val="nil"/>
              <w:right w:val="nil"/>
            </w:tcBorders>
            <w:noWrap/>
            <w:vAlign w:val="bottom"/>
            <w:hideMark/>
          </w:tcPr>
          <w:p w14:paraId="651EAB6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Senegal Coucal</w:t>
            </w:r>
          </w:p>
        </w:tc>
        <w:tc>
          <w:tcPr>
            <w:tcW w:w="493" w:type="dxa"/>
            <w:tcBorders>
              <w:top w:val="nil"/>
              <w:left w:val="nil"/>
              <w:bottom w:val="nil"/>
              <w:right w:val="nil"/>
            </w:tcBorders>
            <w:noWrap/>
            <w:vAlign w:val="bottom"/>
            <w:hideMark/>
          </w:tcPr>
          <w:p w14:paraId="64A33B8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653090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1335965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9D650B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DE2672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719BF64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07438A6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620" w:type="dxa"/>
            <w:tcBorders>
              <w:top w:val="nil"/>
              <w:left w:val="nil"/>
              <w:bottom w:val="nil"/>
              <w:right w:val="nil"/>
            </w:tcBorders>
            <w:noWrap/>
            <w:vAlign w:val="bottom"/>
            <w:hideMark/>
          </w:tcPr>
          <w:p w14:paraId="4521B3C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80" w:type="dxa"/>
            <w:tcBorders>
              <w:top w:val="nil"/>
              <w:left w:val="nil"/>
              <w:bottom w:val="nil"/>
              <w:right w:val="nil"/>
            </w:tcBorders>
            <w:noWrap/>
            <w:vAlign w:val="bottom"/>
            <w:hideMark/>
          </w:tcPr>
          <w:p w14:paraId="38FB177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0.57</w:t>
            </w:r>
          </w:p>
        </w:tc>
        <w:tc>
          <w:tcPr>
            <w:tcW w:w="1180" w:type="dxa"/>
            <w:tcBorders>
              <w:top w:val="nil"/>
              <w:left w:val="nil"/>
              <w:bottom w:val="nil"/>
              <w:right w:val="nil"/>
            </w:tcBorders>
            <w:noWrap/>
            <w:vAlign w:val="bottom"/>
            <w:hideMark/>
          </w:tcPr>
          <w:p w14:paraId="13BFE3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4395282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72089999" w14:textId="77777777" w:rsidTr="001D359D">
        <w:trPr>
          <w:trHeight w:val="300"/>
        </w:trPr>
        <w:tc>
          <w:tcPr>
            <w:tcW w:w="2880" w:type="dxa"/>
            <w:tcBorders>
              <w:top w:val="nil"/>
              <w:left w:val="single" w:sz="8" w:space="0" w:color="auto"/>
              <w:bottom w:val="nil"/>
              <w:right w:val="nil"/>
            </w:tcBorders>
            <w:noWrap/>
            <w:vAlign w:val="bottom"/>
            <w:hideMark/>
          </w:tcPr>
          <w:p w14:paraId="5399B68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Sooty Falcon</w:t>
            </w:r>
          </w:p>
        </w:tc>
        <w:tc>
          <w:tcPr>
            <w:tcW w:w="493" w:type="dxa"/>
            <w:tcBorders>
              <w:top w:val="nil"/>
              <w:left w:val="nil"/>
              <w:bottom w:val="nil"/>
              <w:right w:val="nil"/>
            </w:tcBorders>
            <w:noWrap/>
            <w:vAlign w:val="bottom"/>
            <w:hideMark/>
          </w:tcPr>
          <w:p w14:paraId="4AFCB73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5C0D356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01C5D53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D92101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07807C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742AC0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03CDA96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20" w:type="dxa"/>
            <w:tcBorders>
              <w:top w:val="nil"/>
              <w:left w:val="nil"/>
              <w:bottom w:val="nil"/>
              <w:right w:val="nil"/>
            </w:tcBorders>
            <w:noWrap/>
            <w:vAlign w:val="bottom"/>
            <w:hideMark/>
          </w:tcPr>
          <w:p w14:paraId="03E7FA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1.5</w:t>
            </w:r>
          </w:p>
        </w:tc>
        <w:tc>
          <w:tcPr>
            <w:tcW w:w="680" w:type="dxa"/>
            <w:tcBorders>
              <w:top w:val="nil"/>
              <w:left w:val="nil"/>
              <w:bottom w:val="nil"/>
              <w:right w:val="nil"/>
            </w:tcBorders>
            <w:noWrap/>
            <w:vAlign w:val="bottom"/>
            <w:hideMark/>
          </w:tcPr>
          <w:p w14:paraId="7584E1C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0.35</w:t>
            </w:r>
          </w:p>
        </w:tc>
        <w:tc>
          <w:tcPr>
            <w:tcW w:w="1180" w:type="dxa"/>
            <w:tcBorders>
              <w:top w:val="nil"/>
              <w:left w:val="nil"/>
              <w:bottom w:val="nil"/>
              <w:right w:val="nil"/>
            </w:tcBorders>
            <w:noWrap/>
            <w:vAlign w:val="bottom"/>
            <w:hideMark/>
          </w:tcPr>
          <w:p w14:paraId="05D632E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0.602</w:t>
            </w:r>
          </w:p>
        </w:tc>
        <w:tc>
          <w:tcPr>
            <w:tcW w:w="960" w:type="dxa"/>
            <w:tcBorders>
              <w:top w:val="nil"/>
              <w:left w:val="nil"/>
              <w:bottom w:val="nil"/>
              <w:right w:val="single" w:sz="8" w:space="0" w:color="auto"/>
            </w:tcBorders>
            <w:noWrap/>
            <w:vAlign w:val="bottom"/>
            <w:hideMark/>
          </w:tcPr>
          <w:p w14:paraId="056AECB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r>
      <w:tr w:rsidR="00503C8F" w:rsidRPr="00503C8F" w14:paraId="26460749" w14:textId="77777777" w:rsidTr="001D359D">
        <w:trPr>
          <w:trHeight w:val="300"/>
        </w:trPr>
        <w:tc>
          <w:tcPr>
            <w:tcW w:w="2880" w:type="dxa"/>
            <w:tcBorders>
              <w:top w:val="nil"/>
              <w:left w:val="single" w:sz="8" w:space="0" w:color="auto"/>
              <w:bottom w:val="nil"/>
              <w:right w:val="nil"/>
            </w:tcBorders>
            <w:noWrap/>
            <w:vAlign w:val="bottom"/>
            <w:hideMark/>
          </w:tcPr>
          <w:p w14:paraId="4EF9705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Southern Ground Hornbill</w:t>
            </w:r>
          </w:p>
        </w:tc>
        <w:tc>
          <w:tcPr>
            <w:tcW w:w="493" w:type="dxa"/>
            <w:tcBorders>
              <w:top w:val="nil"/>
              <w:left w:val="nil"/>
              <w:bottom w:val="nil"/>
              <w:right w:val="nil"/>
            </w:tcBorders>
            <w:noWrap/>
            <w:vAlign w:val="bottom"/>
            <w:hideMark/>
          </w:tcPr>
          <w:p w14:paraId="52580A9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169AC07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49D629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8044F3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860317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3D56BAC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434883F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w:t>
            </w:r>
          </w:p>
        </w:tc>
        <w:tc>
          <w:tcPr>
            <w:tcW w:w="620" w:type="dxa"/>
            <w:tcBorders>
              <w:top w:val="nil"/>
              <w:left w:val="nil"/>
              <w:bottom w:val="nil"/>
              <w:right w:val="nil"/>
            </w:tcBorders>
            <w:noWrap/>
            <w:vAlign w:val="bottom"/>
            <w:hideMark/>
          </w:tcPr>
          <w:p w14:paraId="4FFB777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w:t>
            </w:r>
          </w:p>
        </w:tc>
        <w:tc>
          <w:tcPr>
            <w:tcW w:w="680" w:type="dxa"/>
            <w:tcBorders>
              <w:top w:val="nil"/>
              <w:left w:val="nil"/>
              <w:bottom w:val="nil"/>
              <w:right w:val="nil"/>
            </w:tcBorders>
            <w:noWrap/>
            <w:vAlign w:val="bottom"/>
            <w:hideMark/>
          </w:tcPr>
          <w:p w14:paraId="7D23F1A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0.85</w:t>
            </w:r>
          </w:p>
        </w:tc>
        <w:tc>
          <w:tcPr>
            <w:tcW w:w="1180" w:type="dxa"/>
            <w:tcBorders>
              <w:top w:val="nil"/>
              <w:left w:val="nil"/>
              <w:bottom w:val="nil"/>
              <w:right w:val="nil"/>
            </w:tcBorders>
            <w:noWrap/>
            <w:vAlign w:val="bottom"/>
            <w:hideMark/>
          </w:tcPr>
          <w:p w14:paraId="66FAFF3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0.954</w:t>
            </w:r>
          </w:p>
        </w:tc>
        <w:tc>
          <w:tcPr>
            <w:tcW w:w="960" w:type="dxa"/>
            <w:tcBorders>
              <w:top w:val="nil"/>
              <w:left w:val="nil"/>
              <w:bottom w:val="nil"/>
              <w:right w:val="single" w:sz="8" w:space="0" w:color="auto"/>
            </w:tcBorders>
            <w:noWrap/>
            <w:vAlign w:val="bottom"/>
            <w:hideMark/>
          </w:tcPr>
          <w:p w14:paraId="461ECA5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r>
      <w:tr w:rsidR="00503C8F" w:rsidRPr="00503C8F" w14:paraId="57078A0A" w14:textId="77777777" w:rsidTr="001D359D">
        <w:trPr>
          <w:trHeight w:val="300"/>
        </w:trPr>
        <w:tc>
          <w:tcPr>
            <w:tcW w:w="2880" w:type="dxa"/>
            <w:tcBorders>
              <w:top w:val="nil"/>
              <w:left w:val="single" w:sz="8" w:space="0" w:color="auto"/>
              <w:bottom w:val="nil"/>
              <w:right w:val="nil"/>
            </w:tcBorders>
            <w:noWrap/>
            <w:vAlign w:val="bottom"/>
            <w:hideMark/>
          </w:tcPr>
          <w:p w14:paraId="6792498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Southern Masked Weaver</w:t>
            </w:r>
          </w:p>
        </w:tc>
        <w:tc>
          <w:tcPr>
            <w:tcW w:w="493" w:type="dxa"/>
            <w:tcBorders>
              <w:top w:val="nil"/>
              <w:left w:val="nil"/>
              <w:bottom w:val="nil"/>
              <w:right w:val="nil"/>
            </w:tcBorders>
            <w:noWrap/>
            <w:vAlign w:val="bottom"/>
            <w:hideMark/>
          </w:tcPr>
          <w:p w14:paraId="721B508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1CED236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w:t>
            </w:r>
          </w:p>
        </w:tc>
        <w:tc>
          <w:tcPr>
            <w:tcW w:w="493" w:type="dxa"/>
            <w:tcBorders>
              <w:top w:val="nil"/>
              <w:left w:val="nil"/>
              <w:bottom w:val="nil"/>
              <w:right w:val="nil"/>
            </w:tcBorders>
            <w:noWrap/>
            <w:vAlign w:val="bottom"/>
            <w:hideMark/>
          </w:tcPr>
          <w:p w14:paraId="507346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7161F66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5635A9D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276" w:type="dxa"/>
            <w:tcBorders>
              <w:top w:val="nil"/>
              <w:left w:val="nil"/>
              <w:bottom w:val="nil"/>
              <w:right w:val="nil"/>
            </w:tcBorders>
            <w:noWrap/>
            <w:vAlign w:val="bottom"/>
            <w:hideMark/>
          </w:tcPr>
          <w:p w14:paraId="63C1D61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580" w:type="dxa"/>
            <w:tcBorders>
              <w:top w:val="nil"/>
              <w:left w:val="nil"/>
              <w:bottom w:val="nil"/>
              <w:right w:val="nil"/>
            </w:tcBorders>
            <w:noWrap/>
            <w:vAlign w:val="bottom"/>
            <w:hideMark/>
          </w:tcPr>
          <w:p w14:paraId="1E3F8F5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21</w:t>
            </w:r>
          </w:p>
        </w:tc>
        <w:tc>
          <w:tcPr>
            <w:tcW w:w="620" w:type="dxa"/>
            <w:tcBorders>
              <w:top w:val="nil"/>
              <w:left w:val="nil"/>
              <w:bottom w:val="nil"/>
              <w:right w:val="nil"/>
            </w:tcBorders>
            <w:noWrap/>
            <w:vAlign w:val="bottom"/>
            <w:hideMark/>
          </w:tcPr>
          <w:p w14:paraId="076AEC0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3.5</w:t>
            </w:r>
          </w:p>
        </w:tc>
        <w:tc>
          <w:tcPr>
            <w:tcW w:w="680" w:type="dxa"/>
            <w:tcBorders>
              <w:top w:val="nil"/>
              <w:left w:val="nil"/>
              <w:bottom w:val="nil"/>
              <w:right w:val="nil"/>
            </w:tcBorders>
            <w:noWrap/>
            <w:vAlign w:val="bottom"/>
            <w:hideMark/>
          </w:tcPr>
          <w:p w14:paraId="2BED7FD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2.75</w:t>
            </w:r>
          </w:p>
        </w:tc>
        <w:tc>
          <w:tcPr>
            <w:tcW w:w="1180" w:type="dxa"/>
            <w:tcBorders>
              <w:top w:val="nil"/>
              <w:left w:val="nil"/>
              <w:bottom w:val="nil"/>
              <w:right w:val="nil"/>
            </w:tcBorders>
            <w:noWrap/>
            <w:vAlign w:val="bottom"/>
            <w:hideMark/>
          </w:tcPr>
          <w:p w14:paraId="514E36E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1.415</w:t>
            </w:r>
          </w:p>
        </w:tc>
        <w:tc>
          <w:tcPr>
            <w:tcW w:w="960" w:type="dxa"/>
            <w:tcBorders>
              <w:top w:val="nil"/>
              <w:left w:val="nil"/>
              <w:bottom w:val="nil"/>
              <w:right w:val="single" w:sz="8" w:space="0" w:color="auto"/>
            </w:tcBorders>
            <w:noWrap/>
            <w:vAlign w:val="bottom"/>
            <w:hideMark/>
          </w:tcPr>
          <w:p w14:paraId="409CB63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25</w:t>
            </w:r>
          </w:p>
        </w:tc>
      </w:tr>
      <w:tr w:rsidR="00503C8F" w:rsidRPr="00503C8F" w14:paraId="0B4FC99B" w14:textId="77777777" w:rsidTr="001D359D">
        <w:trPr>
          <w:trHeight w:val="300"/>
        </w:trPr>
        <w:tc>
          <w:tcPr>
            <w:tcW w:w="2880" w:type="dxa"/>
            <w:tcBorders>
              <w:top w:val="nil"/>
              <w:left w:val="single" w:sz="8" w:space="0" w:color="auto"/>
              <w:bottom w:val="nil"/>
              <w:right w:val="nil"/>
            </w:tcBorders>
            <w:noWrap/>
            <w:vAlign w:val="bottom"/>
            <w:hideMark/>
          </w:tcPr>
          <w:p w14:paraId="5747799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Speckled Mousebird</w:t>
            </w:r>
          </w:p>
        </w:tc>
        <w:tc>
          <w:tcPr>
            <w:tcW w:w="493" w:type="dxa"/>
            <w:tcBorders>
              <w:top w:val="nil"/>
              <w:left w:val="nil"/>
              <w:bottom w:val="nil"/>
              <w:right w:val="nil"/>
            </w:tcBorders>
            <w:noWrap/>
            <w:vAlign w:val="bottom"/>
            <w:hideMark/>
          </w:tcPr>
          <w:p w14:paraId="6C10C5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5A837C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015057E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0248C34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3C77975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52F6AEB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5C98E77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20" w:type="dxa"/>
            <w:tcBorders>
              <w:top w:val="nil"/>
              <w:left w:val="nil"/>
              <w:bottom w:val="nil"/>
              <w:right w:val="nil"/>
            </w:tcBorders>
            <w:noWrap/>
            <w:vAlign w:val="bottom"/>
            <w:hideMark/>
          </w:tcPr>
          <w:p w14:paraId="70F388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w:t>
            </w:r>
          </w:p>
        </w:tc>
        <w:tc>
          <w:tcPr>
            <w:tcW w:w="680" w:type="dxa"/>
            <w:tcBorders>
              <w:top w:val="nil"/>
              <w:left w:val="nil"/>
              <w:bottom w:val="nil"/>
              <w:right w:val="nil"/>
            </w:tcBorders>
            <w:noWrap/>
            <w:vAlign w:val="bottom"/>
            <w:hideMark/>
          </w:tcPr>
          <w:p w14:paraId="49C5CE8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1180" w:type="dxa"/>
            <w:tcBorders>
              <w:top w:val="nil"/>
              <w:left w:val="nil"/>
              <w:bottom w:val="nil"/>
              <w:right w:val="nil"/>
            </w:tcBorders>
            <w:noWrap/>
            <w:vAlign w:val="bottom"/>
            <w:hideMark/>
          </w:tcPr>
          <w:p w14:paraId="4490367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0.699</w:t>
            </w:r>
          </w:p>
        </w:tc>
        <w:tc>
          <w:tcPr>
            <w:tcW w:w="960" w:type="dxa"/>
            <w:tcBorders>
              <w:top w:val="nil"/>
              <w:left w:val="nil"/>
              <w:bottom w:val="nil"/>
              <w:right w:val="single" w:sz="8" w:space="0" w:color="auto"/>
            </w:tcBorders>
            <w:noWrap/>
            <w:vAlign w:val="bottom"/>
            <w:hideMark/>
          </w:tcPr>
          <w:p w14:paraId="6B85E93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6</w:t>
            </w:r>
          </w:p>
        </w:tc>
      </w:tr>
      <w:tr w:rsidR="00503C8F" w:rsidRPr="00503C8F" w14:paraId="0AC90FC2" w14:textId="77777777" w:rsidTr="001D359D">
        <w:trPr>
          <w:trHeight w:val="300"/>
        </w:trPr>
        <w:tc>
          <w:tcPr>
            <w:tcW w:w="2880" w:type="dxa"/>
            <w:tcBorders>
              <w:top w:val="nil"/>
              <w:left w:val="single" w:sz="8" w:space="0" w:color="auto"/>
              <w:bottom w:val="nil"/>
              <w:right w:val="nil"/>
            </w:tcBorders>
            <w:noWrap/>
            <w:vAlign w:val="bottom"/>
            <w:hideMark/>
          </w:tcPr>
          <w:p w14:paraId="0EF5F9D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lastRenderedPageBreak/>
              <w:t>Spur-winged Lapwing</w:t>
            </w:r>
          </w:p>
        </w:tc>
        <w:tc>
          <w:tcPr>
            <w:tcW w:w="493" w:type="dxa"/>
            <w:tcBorders>
              <w:top w:val="nil"/>
              <w:left w:val="nil"/>
              <w:bottom w:val="nil"/>
              <w:right w:val="nil"/>
            </w:tcBorders>
            <w:noWrap/>
            <w:vAlign w:val="bottom"/>
            <w:hideMark/>
          </w:tcPr>
          <w:p w14:paraId="0D7E0E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3800736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c>
          <w:tcPr>
            <w:tcW w:w="493" w:type="dxa"/>
            <w:tcBorders>
              <w:top w:val="nil"/>
              <w:left w:val="nil"/>
              <w:bottom w:val="nil"/>
              <w:right w:val="nil"/>
            </w:tcBorders>
            <w:noWrap/>
            <w:vAlign w:val="bottom"/>
            <w:hideMark/>
          </w:tcPr>
          <w:p w14:paraId="0458749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507D78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7883E64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77269C6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1F4A9DB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11</w:t>
            </w:r>
          </w:p>
        </w:tc>
        <w:tc>
          <w:tcPr>
            <w:tcW w:w="620" w:type="dxa"/>
            <w:tcBorders>
              <w:top w:val="nil"/>
              <w:left w:val="nil"/>
              <w:bottom w:val="nil"/>
              <w:right w:val="nil"/>
            </w:tcBorders>
            <w:noWrap/>
            <w:vAlign w:val="bottom"/>
            <w:hideMark/>
          </w:tcPr>
          <w:p w14:paraId="0C924DC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3.7</w:t>
            </w:r>
          </w:p>
        </w:tc>
        <w:tc>
          <w:tcPr>
            <w:tcW w:w="680" w:type="dxa"/>
            <w:tcBorders>
              <w:top w:val="nil"/>
              <w:left w:val="nil"/>
              <w:bottom w:val="nil"/>
              <w:right w:val="nil"/>
            </w:tcBorders>
            <w:noWrap/>
            <w:vAlign w:val="bottom"/>
            <w:hideMark/>
          </w:tcPr>
          <w:p w14:paraId="63BE974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0.99</w:t>
            </w:r>
          </w:p>
        </w:tc>
        <w:tc>
          <w:tcPr>
            <w:tcW w:w="1180" w:type="dxa"/>
            <w:tcBorders>
              <w:top w:val="nil"/>
              <w:left w:val="nil"/>
              <w:bottom w:val="nil"/>
              <w:right w:val="nil"/>
            </w:tcBorders>
            <w:noWrap/>
            <w:vAlign w:val="bottom"/>
            <w:hideMark/>
          </w:tcPr>
          <w:p w14:paraId="21BE12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1.079</w:t>
            </w:r>
          </w:p>
        </w:tc>
        <w:tc>
          <w:tcPr>
            <w:tcW w:w="960" w:type="dxa"/>
            <w:tcBorders>
              <w:top w:val="nil"/>
              <w:left w:val="nil"/>
              <w:bottom w:val="nil"/>
              <w:right w:val="single" w:sz="8" w:space="0" w:color="auto"/>
            </w:tcBorders>
            <w:noWrap/>
            <w:vAlign w:val="bottom"/>
            <w:hideMark/>
          </w:tcPr>
          <w:p w14:paraId="13E9C8C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31</w:t>
            </w:r>
          </w:p>
        </w:tc>
      </w:tr>
      <w:tr w:rsidR="00503C8F" w:rsidRPr="00503C8F" w14:paraId="300758D8" w14:textId="77777777" w:rsidTr="001D359D">
        <w:trPr>
          <w:trHeight w:val="300"/>
        </w:trPr>
        <w:tc>
          <w:tcPr>
            <w:tcW w:w="2880" w:type="dxa"/>
            <w:tcBorders>
              <w:top w:val="nil"/>
              <w:left w:val="single" w:sz="8" w:space="0" w:color="auto"/>
              <w:bottom w:val="nil"/>
              <w:right w:val="nil"/>
            </w:tcBorders>
            <w:noWrap/>
            <w:vAlign w:val="bottom"/>
            <w:hideMark/>
          </w:tcPr>
          <w:p w14:paraId="5E6E2A3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Village Indigobird</w:t>
            </w:r>
          </w:p>
        </w:tc>
        <w:tc>
          <w:tcPr>
            <w:tcW w:w="493" w:type="dxa"/>
            <w:tcBorders>
              <w:top w:val="nil"/>
              <w:left w:val="nil"/>
              <w:bottom w:val="nil"/>
              <w:right w:val="nil"/>
            </w:tcBorders>
            <w:noWrap/>
            <w:vAlign w:val="bottom"/>
            <w:hideMark/>
          </w:tcPr>
          <w:p w14:paraId="435573C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4047EBF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2235406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493" w:type="dxa"/>
            <w:tcBorders>
              <w:top w:val="nil"/>
              <w:left w:val="nil"/>
              <w:bottom w:val="nil"/>
              <w:right w:val="nil"/>
            </w:tcBorders>
            <w:noWrap/>
            <w:vAlign w:val="bottom"/>
            <w:hideMark/>
          </w:tcPr>
          <w:p w14:paraId="6FF53E3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2E60625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2A8F9B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6780F37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620" w:type="dxa"/>
            <w:tcBorders>
              <w:top w:val="nil"/>
              <w:left w:val="nil"/>
              <w:bottom w:val="nil"/>
              <w:right w:val="nil"/>
            </w:tcBorders>
            <w:noWrap/>
            <w:vAlign w:val="bottom"/>
            <w:hideMark/>
          </w:tcPr>
          <w:p w14:paraId="5908099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1.3</w:t>
            </w:r>
          </w:p>
        </w:tc>
        <w:tc>
          <w:tcPr>
            <w:tcW w:w="680" w:type="dxa"/>
            <w:tcBorders>
              <w:top w:val="nil"/>
              <w:left w:val="nil"/>
              <w:bottom w:val="nil"/>
              <w:right w:val="nil"/>
            </w:tcBorders>
            <w:noWrap/>
            <w:vAlign w:val="bottom"/>
            <w:hideMark/>
          </w:tcPr>
          <w:p w14:paraId="2464FA5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w:t>
            </w:r>
          </w:p>
        </w:tc>
        <w:tc>
          <w:tcPr>
            <w:tcW w:w="1180" w:type="dxa"/>
            <w:tcBorders>
              <w:top w:val="nil"/>
              <w:left w:val="nil"/>
              <w:bottom w:val="nil"/>
              <w:right w:val="nil"/>
            </w:tcBorders>
            <w:noWrap/>
            <w:vAlign w:val="bottom"/>
            <w:hideMark/>
          </w:tcPr>
          <w:p w14:paraId="50E59C1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0.699</w:t>
            </w:r>
          </w:p>
        </w:tc>
        <w:tc>
          <w:tcPr>
            <w:tcW w:w="960" w:type="dxa"/>
            <w:tcBorders>
              <w:top w:val="nil"/>
              <w:left w:val="nil"/>
              <w:bottom w:val="nil"/>
              <w:right w:val="single" w:sz="8" w:space="0" w:color="auto"/>
            </w:tcBorders>
            <w:noWrap/>
            <w:vAlign w:val="bottom"/>
            <w:hideMark/>
          </w:tcPr>
          <w:p w14:paraId="13A15A0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7</w:t>
            </w:r>
          </w:p>
        </w:tc>
      </w:tr>
      <w:tr w:rsidR="00503C8F" w:rsidRPr="00503C8F" w14:paraId="6F3843ED" w14:textId="77777777" w:rsidTr="001D359D">
        <w:trPr>
          <w:trHeight w:val="300"/>
        </w:trPr>
        <w:tc>
          <w:tcPr>
            <w:tcW w:w="2880" w:type="dxa"/>
            <w:tcBorders>
              <w:top w:val="nil"/>
              <w:left w:val="single" w:sz="8" w:space="0" w:color="auto"/>
              <w:bottom w:val="nil"/>
              <w:right w:val="nil"/>
            </w:tcBorders>
            <w:noWrap/>
            <w:vAlign w:val="bottom"/>
            <w:hideMark/>
          </w:tcPr>
          <w:p w14:paraId="24E826F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Village Weaver</w:t>
            </w:r>
          </w:p>
        </w:tc>
        <w:tc>
          <w:tcPr>
            <w:tcW w:w="493" w:type="dxa"/>
            <w:tcBorders>
              <w:top w:val="nil"/>
              <w:left w:val="nil"/>
              <w:bottom w:val="nil"/>
              <w:right w:val="nil"/>
            </w:tcBorders>
            <w:noWrap/>
            <w:vAlign w:val="bottom"/>
            <w:hideMark/>
          </w:tcPr>
          <w:p w14:paraId="792AC8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30</w:t>
            </w:r>
          </w:p>
        </w:tc>
        <w:tc>
          <w:tcPr>
            <w:tcW w:w="493" w:type="dxa"/>
            <w:tcBorders>
              <w:top w:val="nil"/>
              <w:left w:val="nil"/>
              <w:bottom w:val="nil"/>
              <w:right w:val="nil"/>
            </w:tcBorders>
            <w:noWrap/>
            <w:vAlign w:val="bottom"/>
            <w:hideMark/>
          </w:tcPr>
          <w:p w14:paraId="795C199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29</w:t>
            </w:r>
          </w:p>
        </w:tc>
        <w:tc>
          <w:tcPr>
            <w:tcW w:w="493" w:type="dxa"/>
            <w:tcBorders>
              <w:top w:val="nil"/>
              <w:left w:val="nil"/>
              <w:bottom w:val="nil"/>
              <w:right w:val="nil"/>
            </w:tcBorders>
            <w:noWrap/>
            <w:vAlign w:val="bottom"/>
            <w:hideMark/>
          </w:tcPr>
          <w:p w14:paraId="5D4DBBC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26</w:t>
            </w:r>
          </w:p>
        </w:tc>
        <w:tc>
          <w:tcPr>
            <w:tcW w:w="493" w:type="dxa"/>
            <w:tcBorders>
              <w:top w:val="nil"/>
              <w:left w:val="nil"/>
              <w:bottom w:val="nil"/>
              <w:right w:val="nil"/>
            </w:tcBorders>
            <w:noWrap/>
            <w:vAlign w:val="bottom"/>
            <w:hideMark/>
          </w:tcPr>
          <w:p w14:paraId="0A2A5F2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1690E6B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FEF868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330965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85</w:t>
            </w:r>
          </w:p>
        </w:tc>
        <w:tc>
          <w:tcPr>
            <w:tcW w:w="620" w:type="dxa"/>
            <w:tcBorders>
              <w:top w:val="nil"/>
              <w:left w:val="nil"/>
              <w:bottom w:val="nil"/>
              <w:right w:val="nil"/>
            </w:tcBorders>
            <w:noWrap/>
            <w:vAlign w:val="bottom"/>
            <w:hideMark/>
          </w:tcPr>
          <w:p w14:paraId="0A8F70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28.3</w:t>
            </w:r>
          </w:p>
        </w:tc>
        <w:tc>
          <w:tcPr>
            <w:tcW w:w="680" w:type="dxa"/>
            <w:tcBorders>
              <w:top w:val="nil"/>
              <w:left w:val="nil"/>
              <w:bottom w:val="nil"/>
              <w:right w:val="nil"/>
            </w:tcBorders>
            <w:noWrap/>
            <w:vAlign w:val="bottom"/>
            <w:hideMark/>
          </w:tcPr>
          <w:p w14:paraId="3BE53EB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3.69</w:t>
            </w:r>
          </w:p>
        </w:tc>
        <w:tc>
          <w:tcPr>
            <w:tcW w:w="1180" w:type="dxa"/>
            <w:tcBorders>
              <w:top w:val="nil"/>
              <w:left w:val="nil"/>
              <w:bottom w:val="nil"/>
              <w:right w:val="nil"/>
            </w:tcBorders>
            <w:noWrap/>
            <w:vAlign w:val="bottom"/>
            <w:hideMark/>
          </w:tcPr>
          <w:p w14:paraId="64A462A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2.049</w:t>
            </w:r>
          </w:p>
        </w:tc>
        <w:tc>
          <w:tcPr>
            <w:tcW w:w="960" w:type="dxa"/>
            <w:tcBorders>
              <w:top w:val="nil"/>
              <w:left w:val="nil"/>
              <w:bottom w:val="nil"/>
              <w:right w:val="single" w:sz="8" w:space="0" w:color="auto"/>
            </w:tcBorders>
            <w:noWrap/>
            <w:vAlign w:val="bottom"/>
            <w:hideMark/>
          </w:tcPr>
          <w:p w14:paraId="1168740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32</w:t>
            </w:r>
          </w:p>
        </w:tc>
      </w:tr>
      <w:tr w:rsidR="00503C8F" w:rsidRPr="00503C8F" w14:paraId="4247CA87" w14:textId="77777777" w:rsidTr="001D359D">
        <w:trPr>
          <w:trHeight w:val="300"/>
        </w:trPr>
        <w:tc>
          <w:tcPr>
            <w:tcW w:w="2880" w:type="dxa"/>
            <w:tcBorders>
              <w:top w:val="nil"/>
              <w:left w:val="single" w:sz="8" w:space="0" w:color="auto"/>
              <w:bottom w:val="nil"/>
              <w:right w:val="nil"/>
            </w:tcBorders>
            <w:noWrap/>
            <w:vAlign w:val="bottom"/>
            <w:hideMark/>
          </w:tcPr>
          <w:p w14:paraId="5C92BFF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White-faced Whistling Duck</w:t>
            </w:r>
          </w:p>
        </w:tc>
        <w:tc>
          <w:tcPr>
            <w:tcW w:w="493" w:type="dxa"/>
            <w:tcBorders>
              <w:top w:val="nil"/>
              <w:left w:val="nil"/>
              <w:bottom w:val="nil"/>
              <w:right w:val="nil"/>
            </w:tcBorders>
            <w:noWrap/>
            <w:vAlign w:val="bottom"/>
            <w:hideMark/>
          </w:tcPr>
          <w:p w14:paraId="04DABA0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w:t>
            </w:r>
          </w:p>
        </w:tc>
        <w:tc>
          <w:tcPr>
            <w:tcW w:w="493" w:type="dxa"/>
            <w:tcBorders>
              <w:top w:val="nil"/>
              <w:left w:val="nil"/>
              <w:bottom w:val="nil"/>
              <w:right w:val="nil"/>
            </w:tcBorders>
            <w:noWrap/>
            <w:vAlign w:val="bottom"/>
            <w:hideMark/>
          </w:tcPr>
          <w:p w14:paraId="561E5AF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659525E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25DAE24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493" w:type="dxa"/>
            <w:tcBorders>
              <w:top w:val="nil"/>
              <w:left w:val="nil"/>
              <w:bottom w:val="nil"/>
              <w:right w:val="nil"/>
            </w:tcBorders>
            <w:noWrap/>
            <w:vAlign w:val="bottom"/>
            <w:hideMark/>
          </w:tcPr>
          <w:p w14:paraId="5927D12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6790903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2FF8E11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9</w:t>
            </w:r>
          </w:p>
        </w:tc>
        <w:tc>
          <w:tcPr>
            <w:tcW w:w="620" w:type="dxa"/>
            <w:tcBorders>
              <w:top w:val="nil"/>
              <w:left w:val="nil"/>
              <w:bottom w:val="nil"/>
              <w:right w:val="nil"/>
            </w:tcBorders>
            <w:noWrap/>
            <w:vAlign w:val="bottom"/>
            <w:hideMark/>
          </w:tcPr>
          <w:p w14:paraId="79E05D7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680" w:type="dxa"/>
            <w:tcBorders>
              <w:top w:val="nil"/>
              <w:left w:val="nil"/>
              <w:bottom w:val="nil"/>
              <w:right w:val="nil"/>
            </w:tcBorders>
            <w:noWrap/>
            <w:vAlign w:val="bottom"/>
            <w:hideMark/>
          </w:tcPr>
          <w:p w14:paraId="2F6F6358" w14:textId="30C5DA46" w:rsidR="00503C8F" w:rsidRPr="00503C8F" w:rsidRDefault="0068668A" w:rsidP="005A4A2A">
            <w:pPr>
              <w:spacing w:after="0" w:line="240" w:lineRule="auto"/>
              <w:jc w:val="center"/>
              <w:rPr>
                <w:rFonts w:ascii="Aptos Narrow" w:eastAsia="Times New Roman" w:hAnsi="Aptos Narrow" w:cs="Times New Roman"/>
                <w:color w:val="000000"/>
                <w:kern w:val="0"/>
                <w:sz w:val="22"/>
                <w:szCs w:val="22"/>
                <w:lang w:eastAsia="en-UG"/>
                <w14:ligatures w14:val="none"/>
              </w:rPr>
            </w:pPr>
            <w:r>
              <w:rPr>
                <w:rFonts w:ascii="Aptos Narrow" w:eastAsia="Times New Roman" w:hAnsi="Aptos Narrow" w:cs="Times New Roman"/>
                <w:color w:val="000000"/>
                <w:kern w:val="0"/>
                <w:sz w:val="22"/>
                <w:szCs w:val="22"/>
                <w:lang w:eastAsia="en-UG"/>
                <w14:ligatures w14:val="none"/>
              </w:rPr>
              <w:t>15.59</w:t>
            </w:r>
          </w:p>
        </w:tc>
        <w:tc>
          <w:tcPr>
            <w:tcW w:w="1180" w:type="dxa"/>
            <w:tcBorders>
              <w:top w:val="nil"/>
              <w:left w:val="nil"/>
              <w:bottom w:val="nil"/>
              <w:right w:val="nil"/>
            </w:tcBorders>
            <w:noWrap/>
            <w:vAlign w:val="bottom"/>
            <w:hideMark/>
          </w:tcPr>
          <w:p w14:paraId="5F43063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w:t>
            </w:r>
          </w:p>
        </w:tc>
        <w:tc>
          <w:tcPr>
            <w:tcW w:w="960" w:type="dxa"/>
            <w:tcBorders>
              <w:top w:val="nil"/>
              <w:left w:val="nil"/>
              <w:bottom w:val="nil"/>
              <w:right w:val="single" w:sz="8" w:space="0" w:color="auto"/>
            </w:tcBorders>
            <w:noWrap/>
            <w:vAlign w:val="bottom"/>
            <w:hideMark/>
          </w:tcPr>
          <w:p w14:paraId="2951CD9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18</w:t>
            </w:r>
          </w:p>
        </w:tc>
      </w:tr>
      <w:tr w:rsidR="00503C8F" w:rsidRPr="00503C8F" w14:paraId="0DE35A50" w14:textId="77777777" w:rsidTr="001D359D">
        <w:trPr>
          <w:trHeight w:val="300"/>
        </w:trPr>
        <w:tc>
          <w:tcPr>
            <w:tcW w:w="2880" w:type="dxa"/>
            <w:tcBorders>
              <w:top w:val="nil"/>
              <w:left w:val="single" w:sz="8" w:space="0" w:color="auto"/>
              <w:bottom w:val="nil"/>
              <w:right w:val="nil"/>
            </w:tcBorders>
            <w:noWrap/>
            <w:vAlign w:val="bottom"/>
            <w:hideMark/>
          </w:tcPr>
          <w:p w14:paraId="5731863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Yellow Weaver</w:t>
            </w:r>
          </w:p>
        </w:tc>
        <w:tc>
          <w:tcPr>
            <w:tcW w:w="493" w:type="dxa"/>
            <w:tcBorders>
              <w:top w:val="nil"/>
              <w:left w:val="nil"/>
              <w:bottom w:val="nil"/>
              <w:right w:val="nil"/>
            </w:tcBorders>
            <w:noWrap/>
            <w:vAlign w:val="bottom"/>
            <w:hideMark/>
          </w:tcPr>
          <w:p w14:paraId="21F7D34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w:t>
            </w:r>
          </w:p>
        </w:tc>
        <w:tc>
          <w:tcPr>
            <w:tcW w:w="493" w:type="dxa"/>
            <w:tcBorders>
              <w:top w:val="nil"/>
              <w:left w:val="nil"/>
              <w:bottom w:val="nil"/>
              <w:right w:val="nil"/>
            </w:tcBorders>
            <w:noWrap/>
            <w:vAlign w:val="bottom"/>
            <w:hideMark/>
          </w:tcPr>
          <w:p w14:paraId="3B7089E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w:t>
            </w:r>
          </w:p>
        </w:tc>
        <w:tc>
          <w:tcPr>
            <w:tcW w:w="493" w:type="dxa"/>
            <w:tcBorders>
              <w:top w:val="nil"/>
              <w:left w:val="nil"/>
              <w:bottom w:val="nil"/>
              <w:right w:val="nil"/>
            </w:tcBorders>
            <w:noWrap/>
            <w:vAlign w:val="bottom"/>
            <w:hideMark/>
          </w:tcPr>
          <w:p w14:paraId="6767579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15</w:t>
            </w:r>
          </w:p>
        </w:tc>
        <w:tc>
          <w:tcPr>
            <w:tcW w:w="493" w:type="dxa"/>
            <w:tcBorders>
              <w:top w:val="nil"/>
              <w:left w:val="nil"/>
              <w:bottom w:val="nil"/>
              <w:right w:val="nil"/>
            </w:tcBorders>
            <w:noWrap/>
            <w:vAlign w:val="bottom"/>
            <w:hideMark/>
          </w:tcPr>
          <w:p w14:paraId="0297C1D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28</w:t>
            </w:r>
          </w:p>
        </w:tc>
        <w:tc>
          <w:tcPr>
            <w:tcW w:w="493" w:type="dxa"/>
            <w:tcBorders>
              <w:top w:val="nil"/>
              <w:left w:val="nil"/>
              <w:bottom w:val="nil"/>
              <w:right w:val="nil"/>
            </w:tcBorders>
            <w:noWrap/>
            <w:vAlign w:val="bottom"/>
            <w:hideMark/>
          </w:tcPr>
          <w:p w14:paraId="12F4900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276" w:type="dxa"/>
            <w:tcBorders>
              <w:top w:val="nil"/>
              <w:left w:val="nil"/>
              <w:bottom w:val="nil"/>
              <w:right w:val="nil"/>
            </w:tcBorders>
            <w:noWrap/>
            <w:vAlign w:val="bottom"/>
            <w:hideMark/>
          </w:tcPr>
          <w:p w14:paraId="4B4723F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0</w:t>
            </w:r>
          </w:p>
        </w:tc>
        <w:tc>
          <w:tcPr>
            <w:tcW w:w="580" w:type="dxa"/>
            <w:tcBorders>
              <w:top w:val="nil"/>
              <w:left w:val="nil"/>
              <w:bottom w:val="nil"/>
              <w:right w:val="nil"/>
            </w:tcBorders>
            <w:noWrap/>
            <w:vAlign w:val="bottom"/>
            <w:hideMark/>
          </w:tcPr>
          <w:p w14:paraId="033C3C3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48</w:t>
            </w:r>
          </w:p>
        </w:tc>
        <w:tc>
          <w:tcPr>
            <w:tcW w:w="620" w:type="dxa"/>
            <w:tcBorders>
              <w:top w:val="nil"/>
              <w:left w:val="nil"/>
              <w:bottom w:val="nil"/>
              <w:right w:val="nil"/>
            </w:tcBorders>
            <w:noWrap/>
            <w:vAlign w:val="bottom"/>
            <w:hideMark/>
          </w:tcPr>
          <w:p w14:paraId="38DDB56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12</w:t>
            </w:r>
          </w:p>
        </w:tc>
        <w:tc>
          <w:tcPr>
            <w:tcW w:w="680" w:type="dxa"/>
            <w:tcBorders>
              <w:top w:val="nil"/>
              <w:left w:val="nil"/>
              <w:bottom w:val="nil"/>
              <w:right w:val="nil"/>
            </w:tcBorders>
            <w:noWrap/>
            <w:vAlign w:val="bottom"/>
            <w:hideMark/>
          </w:tcPr>
          <w:p w14:paraId="2C854AED" w14:textId="4FF6C8EE" w:rsidR="00503C8F" w:rsidRPr="00503C8F" w:rsidRDefault="0068668A"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Pr>
                <w:rFonts w:ascii="Aptos Narrow" w:eastAsia="Times New Roman" w:hAnsi="Aptos Narrow" w:cs="Times New Roman"/>
                <w:color w:val="000000"/>
                <w:kern w:val="0"/>
                <w:sz w:val="22"/>
                <w:szCs w:val="22"/>
                <w:lang w:eastAsia="en-UG"/>
                <w14:ligatures w14:val="none"/>
              </w:rPr>
              <w:t>166.27</w:t>
            </w:r>
          </w:p>
        </w:tc>
        <w:tc>
          <w:tcPr>
            <w:tcW w:w="1180" w:type="dxa"/>
            <w:tcBorders>
              <w:top w:val="nil"/>
              <w:left w:val="nil"/>
              <w:bottom w:val="nil"/>
              <w:right w:val="nil"/>
            </w:tcBorders>
            <w:noWrap/>
            <w:vAlign w:val="bottom"/>
            <w:hideMark/>
          </w:tcPr>
          <w:p w14:paraId="10981F0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1.732</w:t>
            </w:r>
          </w:p>
        </w:tc>
        <w:tc>
          <w:tcPr>
            <w:tcW w:w="960" w:type="dxa"/>
            <w:tcBorders>
              <w:top w:val="nil"/>
              <w:left w:val="nil"/>
              <w:bottom w:val="nil"/>
              <w:right w:val="single" w:sz="8" w:space="0" w:color="auto"/>
            </w:tcBorders>
            <w:noWrap/>
            <w:vAlign w:val="bottom"/>
            <w:hideMark/>
          </w:tcPr>
          <w:p w14:paraId="36EBC4A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30</w:t>
            </w:r>
          </w:p>
        </w:tc>
      </w:tr>
      <w:tr w:rsidR="00503C8F" w:rsidRPr="00503C8F" w14:paraId="3FF07BB8" w14:textId="77777777" w:rsidTr="001D359D">
        <w:trPr>
          <w:trHeight w:val="315"/>
        </w:trPr>
        <w:tc>
          <w:tcPr>
            <w:tcW w:w="2880" w:type="dxa"/>
            <w:tcBorders>
              <w:top w:val="nil"/>
              <w:left w:val="single" w:sz="8" w:space="0" w:color="auto"/>
              <w:bottom w:val="single" w:sz="8" w:space="0" w:color="auto"/>
              <w:right w:val="nil"/>
            </w:tcBorders>
            <w:noWrap/>
            <w:vAlign w:val="bottom"/>
            <w:hideMark/>
          </w:tcPr>
          <w:p w14:paraId="660C724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TOTAL</w:t>
            </w:r>
          </w:p>
        </w:tc>
        <w:tc>
          <w:tcPr>
            <w:tcW w:w="493" w:type="dxa"/>
            <w:tcBorders>
              <w:top w:val="nil"/>
              <w:left w:val="nil"/>
              <w:bottom w:val="single" w:sz="8" w:space="0" w:color="auto"/>
              <w:right w:val="nil"/>
            </w:tcBorders>
            <w:noWrap/>
            <w:vAlign w:val="bottom"/>
            <w:hideMark/>
          </w:tcPr>
          <w:p w14:paraId="0688BEA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493" w:type="dxa"/>
            <w:tcBorders>
              <w:top w:val="nil"/>
              <w:left w:val="nil"/>
              <w:bottom w:val="single" w:sz="8" w:space="0" w:color="auto"/>
              <w:right w:val="nil"/>
            </w:tcBorders>
            <w:noWrap/>
            <w:vAlign w:val="bottom"/>
            <w:hideMark/>
          </w:tcPr>
          <w:p w14:paraId="4706AA4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493" w:type="dxa"/>
            <w:tcBorders>
              <w:top w:val="nil"/>
              <w:left w:val="nil"/>
              <w:bottom w:val="single" w:sz="8" w:space="0" w:color="auto"/>
              <w:right w:val="nil"/>
            </w:tcBorders>
            <w:noWrap/>
            <w:vAlign w:val="bottom"/>
            <w:hideMark/>
          </w:tcPr>
          <w:p w14:paraId="65BEC2E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493" w:type="dxa"/>
            <w:tcBorders>
              <w:top w:val="nil"/>
              <w:left w:val="nil"/>
              <w:bottom w:val="single" w:sz="8" w:space="0" w:color="auto"/>
              <w:right w:val="nil"/>
            </w:tcBorders>
            <w:noWrap/>
            <w:vAlign w:val="bottom"/>
            <w:hideMark/>
          </w:tcPr>
          <w:p w14:paraId="6246F2D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493" w:type="dxa"/>
            <w:tcBorders>
              <w:top w:val="nil"/>
              <w:left w:val="nil"/>
              <w:bottom w:val="single" w:sz="8" w:space="0" w:color="auto"/>
              <w:right w:val="nil"/>
            </w:tcBorders>
            <w:noWrap/>
            <w:vAlign w:val="bottom"/>
            <w:hideMark/>
          </w:tcPr>
          <w:p w14:paraId="56DF691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276" w:type="dxa"/>
            <w:tcBorders>
              <w:top w:val="nil"/>
              <w:left w:val="nil"/>
              <w:bottom w:val="single" w:sz="8" w:space="0" w:color="auto"/>
              <w:right w:val="nil"/>
            </w:tcBorders>
            <w:noWrap/>
            <w:vAlign w:val="bottom"/>
            <w:hideMark/>
          </w:tcPr>
          <w:p w14:paraId="53D0682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580" w:type="dxa"/>
            <w:tcBorders>
              <w:top w:val="nil"/>
              <w:left w:val="nil"/>
              <w:bottom w:val="single" w:sz="8" w:space="0" w:color="auto"/>
              <w:right w:val="nil"/>
            </w:tcBorders>
            <w:noWrap/>
            <w:vAlign w:val="bottom"/>
            <w:hideMark/>
          </w:tcPr>
          <w:p w14:paraId="7D38B29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578</w:t>
            </w:r>
          </w:p>
        </w:tc>
        <w:tc>
          <w:tcPr>
            <w:tcW w:w="620" w:type="dxa"/>
            <w:tcBorders>
              <w:top w:val="nil"/>
              <w:left w:val="nil"/>
              <w:bottom w:val="single" w:sz="8" w:space="0" w:color="auto"/>
              <w:right w:val="nil"/>
            </w:tcBorders>
            <w:noWrap/>
            <w:vAlign w:val="bottom"/>
            <w:hideMark/>
          </w:tcPr>
          <w:p w14:paraId="0327AEC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680" w:type="dxa"/>
            <w:tcBorders>
              <w:top w:val="nil"/>
              <w:left w:val="nil"/>
              <w:bottom w:val="single" w:sz="8" w:space="0" w:color="auto"/>
              <w:right w:val="nil"/>
            </w:tcBorders>
            <w:noWrap/>
            <w:vAlign w:val="bottom"/>
            <w:hideMark/>
          </w:tcPr>
          <w:p w14:paraId="24681DF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c>
          <w:tcPr>
            <w:tcW w:w="1180" w:type="dxa"/>
            <w:tcBorders>
              <w:top w:val="nil"/>
              <w:left w:val="nil"/>
              <w:bottom w:val="single" w:sz="8" w:space="0" w:color="auto"/>
              <w:right w:val="nil"/>
            </w:tcBorders>
            <w:noWrap/>
            <w:vAlign w:val="bottom"/>
            <w:hideMark/>
          </w:tcPr>
          <w:p w14:paraId="4952969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37.337</w:t>
            </w:r>
          </w:p>
        </w:tc>
        <w:tc>
          <w:tcPr>
            <w:tcW w:w="960" w:type="dxa"/>
            <w:tcBorders>
              <w:top w:val="nil"/>
              <w:left w:val="nil"/>
              <w:bottom w:val="single" w:sz="8" w:space="0" w:color="auto"/>
              <w:right w:val="single" w:sz="8" w:space="0" w:color="auto"/>
            </w:tcBorders>
            <w:noWrap/>
            <w:vAlign w:val="bottom"/>
            <w:hideMark/>
          </w:tcPr>
          <w:p w14:paraId="006864D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eastAsia="en-UG"/>
                <w14:ligatures w14:val="none"/>
              </w:rPr>
              <w:t> </w:t>
            </w:r>
          </w:p>
        </w:tc>
      </w:tr>
    </w:tbl>
    <w:p w14:paraId="0EC5A200"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7BBDF72E" w14:textId="39DDD874" w:rsidR="00503C8F" w:rsidRPr="00503C8F" w:rsidRDefault="00503C8F" w:rsidP="00503C8F">
      <w:pPr>
        <w:spacing w:after="200" w:line="360" w:lineRule="auto"/>
        <w:jc w:val="both"/>
        <w:rPr>
          <w:rFonts w:ascii="Times New Roman" w:eastAsia="Calibri" w:hAnsi="Times New Roman" w:cs="Times New Roman"/>
          <w:b/>
          <w:bCs/>
          <w:kern w:val="0"/>
          <w:sz w:val="22"/>
          <w:szCs w:val="22"/>
          <w:lang w:val="en-US"/>
          <w14:ligatures w14:val="none"/>
        </w:rPr>
      </w:pPr>
      <w:r w:rsidRPr="00503C8F">
        <w:rPr>
          <w:rFonts w:ascii="Times New Roman" w:eastAsia="Calibri" w:hAnsi="Times New Roman" w:cs="Times New Roman"/>
          <w:b/>
          <w:bCs/>
          <w:kern w:val="0"/>
          <w:sz w:val="22"/>
          <w:szCs w:val="22"/>
          <w:lang w:val="en-US"/>
          <w14:ligatures w14:val="none"/>
        </w:rPr>
        <w:t xml:space="preserve">Table </w:t>
      </w:r>
      <w:r w:rsidR="00DD6F0F">
        <w:rPr>
          <w:rFonts w:ascii="Times New Roman" w:eastAsia="Calibri" w:hAnsi="Times New Roman" w:cs="Times New Roman"/>
          <w:b/>
          <w:bCs/>
          <w:kern w:val="0"/>
          <w:sz w:val="22"/>
          <w:szCs w:val="22"/>
          <w:lang w:val="en-US"/>
          <w14:ligatures w14:val="none"/>
        </w:rPr>
        <w:t>4</w:t>
      </w:r>
      <w:r w:rsidRPr="00503C8F">
        <w:rPr>
          <w:rFonts w:ascii="Times New Roman" w:eastAsia="Calibri" w:hAnsi="Times New Roman" w:cs="Times New Roman"/>
          <w:b/>
          <w:bCs/>
          <w:kern w:val="0"/>
          <w:sz w:val="22"/>
          <w:szCs w:val="22"/>
          <w:lang w:val="en-US"/>
          <w14:ligatures w14:val="none"/>
        </w:rPr>
        <w:t>: Calculating Total Species Richness (SR) of Birds Observed from Riverine Habitat within Nimule National Park from August- September 2014.</w:t>
      </w:r>
    </w:p>
    <w:tbl>
      <w:tblPr>
        <w:tblW w:w="8779" w:type="dxa"/>
        <w:tblInd w:w="118" w:type="dxa"/>
        <w:tblLook w:val="04A0" w:firstRow="1" w:lastRow="0" w:firstColumn="1" w:lastColumn="0" w:noHBand="0" w:noVBand="1"/>
      </w:tblPr>
      <w:tblGrid>
        <w:gridCol w:w="3109"/>
        <w:gridCol w:w="1276"/>
        <w:gridCol w:w="1984"/>
        <w:gridCol w:w="1134"/>
        <w:gridCol w:w="1276"/>
      </w:tblGrid>
      <w:tr w:rsidR="00503C8F" w:rsidRPr="00503C8F" w14:paraId="67E45BE9" w14:textId="77777777" w:rsidTr="001D359D">
        <w:trPr>
          <w:trHeight w:val="315"/>
        </w:trPr>
        <w:tc>
          <w:tcPr>
            <w:tcW w:w="3109" w:type="dxa"/>
            <w:tcBorders>
              <w:top w:val="single" w:sz="8" w:space="0" w:color="auto"/>
              <w:left w:val="single" w:sz="8" w:space="0" w:color="auto"/>
              <w:bottom w:val="single" w:sz="4" w:space="0" w:color="auto"/>
              <w:right w:val="single" w:sz="4" w:space="0" w:color="auto"/>
            </w:tcBorders>
            <w:noWrap/>
            <w:vAlign w:val="bottom"/>
            <w:hideMark/>
          </w:tcPr>
          <w:p w14:paraId="41C094AD" w14:textId="77777777" w:rsidR="00503C8F" w:rsidRPr="00503C8F" w:rsidRDefault="00503C8F" w:rsidP="00503C8F">
            <w:pPr>
              <w:spacing w:after="0" w:line="240" w:lineRule="auto"/>
              <w:rPr>
                <w:rFonts w:ascii="Aptos Narrow" w:eastAsia="Times New Roman" w:hAnsi="Aptos Narrow" w:cs="Times New Roman"/>
                <w:b/>
                <w:bCs/>
                <w:color w:val="000000"/>
                <w:kern w:val="0"/>
                <w:lang w:eastAsia="en-UG"/>
                <w14:ligatures w14:val="none"/>
              </w:rPr>
            </w:pPr>
            <w:r w:rsidRPr="00503C8F">
              <w:rPr>
                <w:rFonts w:ascii="Aptos Narrow" w:eastAsia="Times New Roman" w:hAnsi="Aptos Narrow" w:cs="Times New Roman"/>
                <w:b/>
                <w:bCs/>
                <w:color w:val="000000"/>
                <w:kern w:val="0"/>
                <w:lang w:val="en-US" w:eastAsia="en-UG"/>
                <w14:ligatures w14:val="none"/>
              </w:rPr>
              <w:t>Species</w:t>
            </w:r>
          </w:p>
        </w:tc>
        <w:tc>
          <w:tcPr>
            <w:tcW w:w="1276" w:type="dxa"/>
            <w:tcBorders>
              <w:top w:val="single" w:sz="8" w:space="0" w:color="auto"/>
              <w:left w:val="nil"/>
              <w:bottom w:val="single" w:sz="4" w:space="0" w:color="auto"/>
              <w:right w:val="single" w:sz="4" w:space="0" w:color="auto"/>
            </w:tcBorders>
            <w:noWrap/>
            <w:vAlign w:val="bottom"/>
            <w:hideMark/>
          </w:tcPr>
          <w:p w14:paraId="14147928" w14:textId="77777777" w:rsidR="00503C8F" w:rsidRPr="00503C8F" w:rsidRDefault="00503C8F" w:rsidP="00503C8F">
            <w:pPr>
              <w:spacing w:after="0" w:line="240" w:lineRule="auto"/>
              <w:rPr>
                <w:rFonts w:ascii="Aptos Narrow" w:eastAsia="Times New Roman" w:hAnsi="Aptos Narrow" w:cs="Times New Roman"/>
                <w:b/>
                <w:bCs/>
                <w:color w:val="000000"/>
                <w:kern w:val="0"/>
                <w:lang w:eastAsia="en-UG"/>
                <w14:ligatures w14:val="none"/>
              </w:rPr>
            </w:pPr>
            <w:r w:rsidRPr="00503C8F">
              <w:rPr>
                <w:rFonts w:ascii="Aptos Narrow" w:eastAsia="Times New Roman" w:hAnsi="Aptos Narrow" w:cs="Times New Roman"/>
                <w:b/>
                <w:bCs/>
                <w:color w:val="000000"/>
                <w:kern w:val="0"/>
                <w:lang w:val="en-US" w:eastAsia="en-UG"/>
                <w14:ligatures w14:val="none"/>
              </w:rPr>
              <w:t>SSP No</w:t>
            </w:r>
          </w:p>
        </w:tc>
        <w:tc>
          <w:tcPr>
            <w:tcW w:w="1984" w:type="dxa"/>
            <w:tcBorders>
              <w:top w:val="single" w:sz="8" w:space="0" w:color="auto"/>
              <w:left w:val="nil"/>
              <w:bottom w:val="single" w:sz="4" w:space="0" w:color="auto"/>
              <w:right w:val="single" w:sz="4" w:space="0" w:color="auto"/>
            </w:tcBorders>
            <w:noWrap/>
            <w:vAlign w:val="bottom"/>
            <w:hideMark/>
          </w:tcPr>
          <w:p w14:paraId="7078B1DE" w14:textId="77777777" w:rsidR="00503C8F" w:rsidRPr="00503C8F" w:rsidRDefault="00503C8F" w:rsidP="00503C8F">
            <w:pPr>
              <w:spacing w:after="0" w:line="240" w:lineRule="auto"/>
              <w:rPr>
                <w:rFonts w:ascii="Aptos Narrow" w:eastAsia="Times New Roman" w:hAnsi="Aptos Narrow" w:cs="Times New Roman"/>
                <w:b/>
                <w:bCs/>
                <w:color w:val="000000"/>
                <w:kern w:val="0"/>
                <w:lang w:eastAsia="en-UG"/>
                <w14:ligatures w14:val="none"/>
              </w:rPr>
            </w:pPr>
            <w:r w:rsidRPr="00503C8F">
              <w:rPr>
                <w:rFonts w:ascii="Aptos Narrow" w:eastAsia="Times New Roman" w:hAnsi="Aptos Narrow" w:cs="Times New Roman"/>
                <w:b/>
                <w:bCs/>
                <w:color w:val="000000"/>
                <w:kern w:val="0"/>
                <w:lang w:val="en-US" w:eastAsia="en-UG"/>
                <w14:ligatures w14:val="none"/>
              </w:rPr>
              <w:t>Proportion (Pi)</w:t>
            </w:r>
          </w:p>
        </w:tc>
        <w:tc>
          <w:tcPr>
            <w:tcW w:w="1134" w:type="dxa"/>
            <w:tcBorders>
              <w:top w:val="single" w:sz="8" w:space="0" w:color="auto"/>
              <w:left w:val="nil"/>
              <w:bottom w:val="single" w:sz="4" w:space="0" w:color="auto"/>
              <w:right w:val="single" w:sz="4" w:space="0" w:color="auto"/>
            </w:tcBorders>
            <w:noWrap/>
            <w:vAlign w:val="bottom"/>
            <w:hideMark/>
          </w:tcPr>
          <w:p w14:paraId="614C96A5" w14:textId="77777777" w:rsidR="00503C8F" w:rsidRPr="00503C8F" w:rsidRDefault="00503C8F" w:rsidP="00503C8F">
            <w:pPr>
              <w:spacing w:after="0" w:line="240" w:lineRule="auto"/>
              <w:rPr>
                <w:rFonts w:ascii="Aptos Narrow" w:eastAsia="Times New Roman" w:hAnsi="Aptos Narrow" w:cs="Times New Roman"/>
                <w:b/>
                <w:bCs/>
                <w:color w:val="000000"/>
                <w:kern w:val="0"/>
                <w:lang w:eastAsia="en-UG"/>
                <w14:ligatures w14:val="none"/>
              </w:rPr>
            </w:pPr>
            <w:proofErr w:type="spellStart"/>
            <w:r w:rsidRPr="00503C8F">
              <w:rPr>
                <w:rFonts w:ascii="Aptos Narrow" w:eastAsia="Times New Roman" w:hAnsi="Aptos Narrow" w:cs="Times New Roman"/>
                <w:b/>
                <w:bCs/>
                <w:color w:val="000000"/>
                <w:kern w:val="0"/>
                <w:lang w:val="en-US" w:eastAsia="en-UG"/>
                <w14:ligatures w14:val="none"/>
              </w:rPr>
              <w:t>lnPi</w:t>
            </w:r>
            <w:proofErr w:type="spellEnd"/>
          </w:p>
        </w:tc>
        <w:tc>
          <w:tcPr>
            <w:tcW w:w="1276" w:type="dxa"/>
            <w:tcBorders>
              <w:top w:val="single" w:sz="8" w:space="0" w:color="auto"/>
              <w:left w:val="nil"/>
              <w:bottom w:val="single" w:sz="4" w:space="0" w:color="auto"/>
              <w:right w:val="single" w:sz="8" w:space="0" w:color="auto"/>
            </w:tcBorders>
            <w:noWrap/>
            <w:vAlign w:val="bottom"/>
            <w:hideMark/>
          </w:tcPr>
          <w:p w14:paraId="523C21AA" w14:textId="77777777" w:rsidR="00503C8F" w:rsidRPr="00503C8F" w:rsidRDefault="00503C8F" w:rsidP="00503C8F">
            <w:pPr>
              <w:spacing w:after="0" w:line="240" w:lineRule="auto"/>
              <w:rPr>
                <w:rFonts w:ascii="Aptos Narrow" w:eastAsia="Times New Roman" w:hAnsi="Aptos Narrow" w:cs="Times New Roman"/>
                <w:b/>
                <w:bCs/>
                <w:color w:val="000000"/>
                <w:kern w:val="0"/>
                <w:lang w:eastAsia="en-UG"/>
                <w14:ligatures w14:val="none"/>
              </w:rPr>
            </w:pPr>
            <w:proofErr w:type="spellStart"/>
            <w:r w:rsidRPr="00503C8F">
              <w:rPr>
                <w:rFonts w:ascii="Aptos Narrow" w:eastAsia="Times New Roman" w:hAnsi="Aptos Narrow" w:cs="Times New Roman"/>
                <w:b/>
                <w:bCs/>
                <w:color w:val="000000"/>
                <w:kern w:val="0"/>
                <w:lang w:val="en-US" w:eastAsia="en-UG"/>
                <w14:ligatures w14:val="none"/>
              </w:rPr>
              <w:t>PiLn</w:t>
            </w:r>
            <w:proofErr w:type="spellEnd"/>
            <w:r w:rsidRPr="00503C8F">
              <w:rPr>
                <w:rFonts w:ascii="Cambria Math" w:eastAsia="Times New Roman" w:hAnsi="Cambria Math" w:cs="Cambria Math"/>
                <w:b/>
                <w:bCs/>
                <w:color w:val="000000"/>
                <w:kern w:val="0"/>
                <w:lang w:val="en-US" w:eastAsia="en-UG"/>
                <w14:ligatures w14:val="none"/>
              </w:rPr>
              <w:t>⁡</w:t>
            </w:r>
            <w:r w:rsidRPr="00503C8F">
              <w:rPr>
                <w:rFonts w:ascii="Aptos Narrow" w:eastAsia="Times New Roman" w:hAnsi="Aptos Narrow" w:cs="Times New Roman"/>
                <w:b/>
                <w:bCs/>
                <w:color w:val="000000"/>
                <w:kern w:val="0"/>
                <w:lang w:val="en-US" w:eastAsia="en-UG"/>
                <w14:ligatures w14:val="none"/>
              </w:rPr>
              <w:t xml:space="preserve"> X Pi</w:t>
            </w:r>
          </w:p>
        </w:tc>
      </w:tr>
      <w:tr w:rsidR="00503C8F" w:rsidRPr="00503C8F" w14:paraId="37558E96" w14:textId="77777777" w:rsidTr="001D359D">
        <w:trPr>
          <w:trHeight w:val="300"/>
        </w:trPr>
        <w:tc>
          <w:tcPr>
            <w:tcW w:w="3109" w:type="dxa"/>
            <w:tcBorders>
              <w:top w:val="nil"/>
              <w:left w:val="single" w:sz="8" w:space="0" w:color="auto"/>
              <w:bottom w:val="nil"/>
              <w:right w:val="nil"/>
            </w:tcBorders>
            <w:noWrap/>
            <w:vAlign w:val="bottom"/>
            <w:hideMark/>
          </w:tcPr>
          <w:p w14:paraId="3EA6DBB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Darter</w:t>
            </w:r>
          </w:p>
        </w:tc>
        <w:tc>
          <w:tcPr>
            <w:tcW w:w="1276" w:type="dxa"/>
            <w:tcBorders>
              <w:top w:val="nil"/>
              <w:left w:val="nil"/>
              <w:bottom w:val="nil"/>
              <w:right w:val="nil"/>
            </w:tcBorders>
            <w:noWrap/>
            <w:vAlign w:val="bottom"/>
            <w:hideMark/>
          </w:tcPr>
          <w:p w14:paraId="22483F7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12</w:t>
            </w:r>
          </w:p>
        </w:tc>
        <w:tc>
          <w:tcPr>
            <w:tcW w:w="1984" w:type="dxa"/>
            <w:tcBorders>
              <w:top w:val="nil"/>
              <w:left w:val="nil"/>
              <w:bottom w:val="nil"/>
              <w:right w:val="nil"/>
            </w:tcBorders>
            <w:noWrap/>
            <w:vAlign w:val="bottom"/>
            <w:hideMark/>
          </w:tcPr>
          <w:p w14:paraId="48B8A53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0.012</w:t>
            </w:r>
          </w:p>
        </w:tc>
        <w:tc>
          <w:tcPr>
            <w:tcW w:w="1134" w:type="dxa"/>
            <w:tcBorders>
              <w:top w:val="nil"/>
              <w:left w:val="nil"/>
              <w:bottom w:val="nil"/>
              <w:right w:val="nil"/>
            </w:tcBorders>
            <w:noWrap/>
            <w:vAlign w:val="bottom"/>
            <w:hideMark/>
          </w:tcPr>
          <w:p w14:paraId="6EA6B35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-4.4228</w:t>
            </w:r>
          </w:p>
        </w:tc>
        <w:tc>
          <w:tcPr>
            <w:tcW w:w="1276" w:type="dxa"/>
            <w:tcBorders>
              <w:top w:val="nil"/>
              <w:left w:val="nil"/>
              <w:bottom w:val="nil"/>
              <w:right w:val="single" w:sz="8" w:space="0" w:color="auto"/>
            </w:tcBorders>
            <w:noWrap/>
            <w:vAlign w:val="bottom"/>
            <w:hideMark/>
          </w:tcPr>
          <w:p w14:paraId="0C3A658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-0.0531</w:t>
            </w:r>
          </w:p>
        </w:tc>
      </w:tr>
      <w:tr w:rsidR="00503C8F" w:rsidRPr="00503C8F" w14:paraId="58930953" w14:textId="77777777" w:rsidTr="001D359D">
        <w:trPr>
          <w:trHeight w:val="300"/>
        </w:trPr>
        <w:tc>
          <w:tcPr>
            <w:tcW w:w="3109" w:type="dxa"/>
            <w:tcBorders>
              <w:top w:val="nil"/>
              <w:left w:val="single" w:sz="8" w:space="0" w:color="auto"/>
              <w:bottom w:val="nil"/>
              <w:right w:val="nil"/>
            </w:tcBorders>
            <w:noWrap/>
            <w:vAlign w:val="bottom"/>
            <w:hideMark/>
          </w:tcPr>
          <w:p w14:paraId="684BE03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Fish Eagle</w:t>
            </w:r>
          </w:p>
        </w:tc>
        <w:tc>
          <w:tcPr>
            <w:tcW w:w="1276" w:type="dxa"/>
            <w:tcBorders>
              <w:top w:val="nil"/>
              <w:left w:val="nil"/>
              <w:bottom w:val="nil"/>
              <w:right w:val="nil"/>
            </w:tcBorders>
            <w:noWrap/>
            <w:vAlign w:val="bottom"/>
            <w:hideMark/>
          </w:tcPr>
          <w:p w14:paraId="41E5820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w:t>
            </w:r>
          </w:p>
        </w:tc>
        <w:tc>
          <w:tcPr>
            <w:tcW w:w="1984" w:type="dxa"/>
            <w:tcBorders>
              <w:top w:val="nil"/>
              <w:left w:val="nil"/>
              <w:bottom w:val="nil"/>
              <w:right w:val="nil"/>
            </w:tcBorders>
            <w:noWrap/>
            <w:vAlign w:val="bottom"/>
            <w:hideMark/>
          </w:tcPr>
          <w:p w14:paraId="1CB9736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0.007</w:t>
            </w:r>
          </w:p>
        </w:tc>
        <w:tc>
          <w:tcPr>
            <w:tcW w:w="1134" w:type="dxa"/>
            <w:tcBorders>
              <w:top w:val="nil"/>
              <w:left w:val="nil"/>
              <w:bottom w:val="nil"/>
              <w:right w:val="nil"/>
            </w:tcBorders>
            <w:noWrap/>
            <w:vAlign w:val="bottom"/>
            <w:hideMark/>
          </w:tcPr>
          <w:p w14:paraId="118BEBE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-4.9618</w:t>
            </w:r>
          </w:p>
        </w:tc>
        <w:tc>
          <w:tcPr>
            <w:tcW w:w="1276" w:type="dxa"/>
            <w:tcBorders>
              <w:top w:val="nil"/>
              <w:left w:val="nil"/>
              <w:bottom w:val="nil"/>
              <w:right w:val="single" w:sz="8" w:space="0" w:color="auto"/>
            </w:tcBorders>
            <w:noWrap/>
            <w:vAlign w:val="bottom"/>
            <w:hideMark/>
          </w:tcPr>
          <w:p w14:paraId="3FE53E4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-0.0347</w:t>
            </w:r>
          </w:p>
        </w:tc>
      </w:tr>
      <w:tr w:rsidR="00503C8F" w:rsidRPr="00503C8F" w14:paraId="4A77EEAD" w14:textId="77777777" w:rsidTr="001D359D">
        <w:trPr>
          <w:trHeight w:val="300"/>
        </w:trPr>
        <w:tc>
          <w:tcPr>
            <w:tcW w:w="3109" w:type="dxa"/>
            <w:tcBorders>
              <w:top w:val="nil"/>
              <w:left w:val="single" w:sz="8" w:space="0" w:color="auto"/>
              <w:bottom w:val="nil"/>
              <w:right w:val="nil"/>
            </w:tcBorders>
            <w:noWrap/>
            <w:vAlign w:val="bottom"/>
            <w:hideMark/>
          </w:tcPr>
          <w:p w14:paraId="1BD9A5B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Jacana</w:t>
            </w:r>
          </w:p>
        </w:tc>
        <w:tc>
          <w:tcPr>
            <w:tcW w:w="1276" w:type="dxa"/>
            <w:tcBorders>
              <w:top w:val="nil"/>
              <w:left w:val="nil"/>
              <w:bottom w:val="nil"/>
              <w:right w:val="nil"/>
            </w:tcBorders>
            <w:noWrap/>
            <w:vAlign w:val="bottom"/>
            <w:hideMark/>
          </w:tcPr>
          <w:p w14:paraId="07B670C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20</w:t>
            </w:r>
          </w:p>
        </w:tc>
        <w:tc>
          <w:tcPr>
            <w:tcW w:w="1984" w:type="dxa"/>
            <w:tcBorders>
              <w:top w:val="nil"/>
              <w:left w:val="nil"/>
              <w:bottom w:val="nil"/>
              <w:right w:val="nil"/>
            </w:tcBorders>
            <w:noWrap/>
            <w:vAlign w:val="bottom"/>
            <w:hideMark/>
          </w:tcPr>
          <w:p w14:paraId="7D10AD2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w:t>
            </w:r>
          </w:p>
        </w:tc>
        <w:tc>
          <w:tcPr>
            <w:tcW w:w="1134" w:type="dxa"/>
            <w:tcBorders>
              <w:top w:val="nil"/>
              <w:left w:val="nil"/>
              <w:bottom w:val="nil"/>
              <w:right w:val="nil"/>
            </w:tcBorders>
            <w:noWrap/>
            <w:vAlign w:val="bottom"/>
            <w:hideMark/>
          </w:tcPr>
          <w:p w14:paraId="03D0640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-3.912</w:t>
            </w:r>
          </w:p>
        </w:tc>
        <w:tc>
          <w:tcPr>
            <w:tcW w:w="1276" w:type="dxa"/>
            <w:tcBorders>
              <w:top w:val="nil"/>
              <w:left w:val="nil"/>
              <w:bottom w:val="nil"/>
              <w:right w:val="single" w:sz="8" w:space="0" w:color="auto"/>
            </w:tcBorders>
            <w:noWrap/>
            <w:vAlign w:val="bottom"/>
            <w:hideMark/>
          </w:tcPr>
          <w:p w14:paraId="6C9926F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-0.0782</w:t>
            </w:r>
          </w:p>
        </w:tc>
      </w:tr>
      <w:tr w:rsidR="00503C8F" w:rsidRPr="00503C8F" w14:paraId="7FE94A55" w14:textId="77777777" w:rsidTr="001D359D">
        <w:trPr>
          <w:trHeight w:val="300"/>
        </w:trPr>
        <w:tc>
          <w:tcPr>
            <w:tcW w:w="3109" w:type="dxa"/>
            <w:tcBorders>
              <w:top w:val="nil"/>
              <w:left w:val="single" w:sz="8" w:space="0" w:color="auto"/>
              <w:bottom w:val="nil"/>
              <w:right w:val="nil"/>
            </w:tcBorders>
            <w:noWrap/>
            <w:vAlign w:val="bottom"/>
            <w:hideMark/>
          </w:tcPr>
          <w:p w14:paraId="760C37E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Mourning Dove</w:t>
            </w:r>
          </w:p>
        </w:tc>
        <w:tc>
          <w:tcPr>
            <w:tcW w:w="1276" w:type="dxa"/>
            <w:tcBorders>
              <w:top w:val="nil"/>
              <w:left w:val="nil"/>
              <w:bottom w:val="nil"/>
              <w:right w:val="nil"/>
            </w:tcBorders>
            <w:noWrap/>
            <w:vAlign w:val="bottom"/>
            <w:hideMark/>
          </w:tcPr>
          <w:p w14:paraId="4DC905E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13</w:t>
            </w:r>
          </w:p>
        </w:tc>
        <w:tc>
          <w:tcPr>
            <w:tcW w:w="1984" w:type="dxa"/>
            <w:tcBorders>
              <w:top w:val="nil"/>
              <w:left w:val="nil"/>
              <w:bottom w:val="nil"/>
              <w:right w:val="nil"/>
            </w:tcBorders>
            <w:noWrap/>
            <w:vAlign w:val="bottom"/>
            <w:hideMark/>
          </w:tcPr>
          <w:p w14:paraId="33F3AA3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0.013</w:t>
            </w:r>
          </w:p>
        </w:tc>
        <w:tc>
          <w:tcPr>
            <w:tcW w:w="1134" w:type="dxa"/>
            <w:tcBorders>
              <w:top w:val="nil"/>
              <w:left w:val="nil"/>
              <w:bottom w:val="nil"/>
              <w:right w:val="nil"/>
            </w:tcBorders>
            <w:noWrap/>
            <w:vAlign w:val="bottom"/>
            <w:hideMark/>
          </w:tcPr>
          <w:p w14:paraId="25D59DC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-4.3428</w:t>
            </w:r>
          </w:p>
        </w:tc>
        <w:tc>
          <w:tcPr>
            <w:tcW w:w="1276" w:type="dxa"/>
            <w:tcBorders>
              <w:top w:val="nil"/>
              <w:left w:val="nil"/>
              <w:bottom w:val="nil"/>
              <w:right w:val="single" w:sz="8" w:space="0" w:color="auto"/>
            </w:tcBorders>
            <w:noWrap/>
            <w:vAlign w:val="bottom"/>
            <w:hideMark/>
          </w:tcPr>
          <w:p w14:paraId="0F13A68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-0.0565</w:t>
            </w:r>
          </w:p>
        </w:tc>
      </w:tr>
      <w:tr w:rsidR="00503C8F" w:rsidRPr="00503C8F" w14:paraId="1D49C4CE" w14:textId="77777777" w:rsidTr="001D359D">
        <w:trPr>
          <w:trHeight w:val="300"/>
        </w:trPr>
        <w:tc>
          <w:tcPr>
            <w:tcW w:w="3109" w:type="dxa"/>
            <w:tcBorders>
              <w:top w:val="nil"/>
              <w:left w:val="single" w:sz="8" w:space="0" w:color="auto"/>
              <w:bottom w:val="nil"/>
              <w:right w:val="nil"/>
            </w:tcBorders>
            <w:noWrap/>
            <w:vAlign w:val="bottom"/>
            <w:hideMark/>
          </w:tcPr>
          <w:p w14:paraId="33D59A4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 xml:space="preserve">African Pied </w:t>
            </w:r>
            <w:proofErr w:type="spellStart"/>
            <w:r w:rsidRPr="00503C8F">
              <w:rPr>
                <w:rFonts w:ascii="Aptos Narrow" w:eastAsia="Times New Roman" w:hAnsi="Aptos Narrow" w:cs="Times New Roman"/>
                <w:bCs/>
                <w:color w:val="000000"/>
                <w:kern w:val="0"/>
                <w:sz w:val="22"/>
                <w:szCs w:val="22"/>
                <w:lang w:val="en-US" w:eastAsia="en-UG"/>
                <w14:ligatures w14:val="none"/>
              </w:rPr>
              <w:t>Wgtail</w:t>
            </w:r>
            <w:proofErr w:type="spellEnd"/>
          </w:p>
        </w:tc>
        <w:tc>
          <w:tcPr>
            <w:tcW w:w="1276" w:type="dxa"/>
            <w:tcBorders>
              <w:top w:val="nil"/>
              <w:left w:val="nil"/>
              <w:bottom w:val="nil"/>
              <w:right w:val="nil"/>
            </w:tcBorders>
            <w:noWrap/>
            <w:vAlign w:val="bottom"/>
            <w:hideMark/>
          </w:tcPr>
          <w:p w14:paraId="248CC2A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w:t>
            </w:r>
          </w:p>
        </w:tc>
        <w:tc>
          <w:tcPr>
            <w:tcW w:w="1984" w:type="dxa"/>
            <w:tcBorders>
              <w:top w:val="nil"/>
              <w:left w:val="nil"/>
              <w:bottom w:val="nil"/>
              <w:right w:val="nil"/>
            </w:tcBorders>
            <w:noWrap/>
            <w:vAlign w:val="bottom"/>
            <w:hideMark/>
          </w:tcPr>
          <w:p w14:paraId="47145C3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0.004</w:t>
            </w:r>
          </w:p>
        </w:tc>
        <w:tc>
          <w:tcPr>
            <w:tcW w:w="1134" w:type="dxa"/>
            <w:tcBorders>
              <w:top w:val="nil"/>
              <w:left w:val="nil"/>
              <w:bottom w:val="nil"/>
              <w:right w:val="nil"/>
            </w:tcBorders>
            <w:noWrap/>
            <w:vAlign w:val="bottom"/>
            <w:hideMark/>
          </w:tcPr>
          <w:p w14:paraId="73231BE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-5.5215</w:t>
            </w:r>
          </w:p>
        </w:tc>
        <w:tc>
          <w:tcPr>
            <w:tcW w:w="1276" w:type="dxa"/>
            <w:tcBorders>
              <w:top w:val="nil"/>
              <w:left w:val="nil"/>
              <w:bottom w:val="nil"/>
              <w:right w:val="single" w:sz="8" w:space="0" w:color="auto"/>
            </w:tcBorders>
            <w:noWrap/>
            <w:vAlign w:val="bottom"/>
            <w:hideMark/>
          </w:tcPr>
          <w:p w14:paraId="24F31A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-0.0221</w:t>
            </w:r>
          </w:p>
        </w:tc>
      </w:tr>
      <w:tr w:rsidR="00503C8F" w:rsidRPr="00503C8F" w14:paraId="68A11516" w14:textId="77777777" w:rsidTr="001D359D">
        <w:trPr>
          <w:trHeight w:val="300"/>
        </w:trPr>
        <w:tc>
          <w:tcPr>
            <w:tcW w:w="3109" w:type="dxa"/>
            <w:tcBorders>
              <w:top w:val="nil"/>
              <w:left w:val="single" w:sz="8" w:space="0" w:color="auto"/>
              <w:bottom w:val="nil"/>
              <w:right w:val="nil"/>
            </w:tcBorders>
            <w:noWrap/>
            <w:vAlign w:val="bottom"/>
            <w:hideMark/>
          </w:tcPr>
          <w:p w14:paraId="320FDA5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Skimmer</w:t>
            </w:r>
          </w:p>
        </w:tc>
        <w:tc>
          <w:tcPr>
            <w:tcW w:w="1276" w:type="dxa"/>
            <w:tcBorders>
              <w:top w:val="nil"/>
              <w:left w:val="nil"/>
              <w:bottom w:val="nil"/>
              <w:right w:val="nil"/>
            </w:tcBorders>
            <w:noWrap/>
            <w:vAlign w:val="bottom"/>
            <w:hideMark/>
          </w:tcPr>
          <w:p w14:paraId="25373A3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w:t>
            </w:r>
          </w:p>
        </w:tc>
        <w:tc>
          <w:tcPr>
            <w:tcW w:w="1984" w:type="dxa"/>
            <w:tcBorders>
              <w:top w:val="nil"/>
              <w:left w:val="nil"/>
              <w:bottom w:val="nil"/>
              <w:right w:val="nil"/>
            </w:tcBorders>
            <w:noWrap/>
            <w:vAlign w:val="bottom"/>
            <w:hideMark/>
          </w:tcPr>
          <w:p w14:paraId="52C0C27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0.004</w:t>
            </w:r>
          </w:p>
        </w:tc>
        <w:tc>
          <w:tcPr>
            <w:tcW w:w="1134" w:type="dxa"/>
            <w:tcBorders>
              <w:top w:val="nil"/>
              <w:left w:val="nil"/>
              <w:bottom w:val="nil"/>
              <w:right w:val="nil"/>
            </w:tcBorders>
            <w:noWrap/>
            <w:vAlign w:val="bottom"/>
            <w:hideMark/>
          </w:tcPr>
          <w:p w14:paraId="47F2414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-5.5215</w:t>
            </w:r>
          </w:p>
        </w:tc>
        <w:tc>
          <w:tcPr>
            <w:tcW w:w="1276" w:type="dxa"/>
            <w:tcBorders>
              <w:top w:val="nil"/>
              <w:left w:val="nil"/>
              <w:bottom w:val="nil"/>
              <w:right w:val="single" w:sz="8" w:space="0" w:color="auto"/>
            </w:tcBorders>
            <w:noWrap/>
            <w:vAlign w:val="bottom"/>
            <w:hideMark/>
          </w:tcPr>
          <w:p w14:paraId="33C005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-0.0221</w:t>
            </w:r>
          </w:p>
        </w:tc>
      </w:tr>
      <w:tr w:rsidR="00503C8F" w:rsidRPr="00503C8F" w14:paraId="09CBFCA1" w14:textId="77777777" w:rsidTr="001D359D">
        <w:trPr>
          <w:trHeight w:val="300"/>
        </w:trPr>
        <w:tc>
          <w:tcPr>
            <w:tcW w:w="3109" w:type="dxa"/>
            <w:tcBorders>
              <w:top w:val="nil"/>
              <w:left w:val="single" w:sz="8" w:space="0" w:color="auto"/>
              <w:bottom w:val="nil"/>
              <w:right w:val="nil"/>
            </w:tcBorders>
            <w:noWrap/>
            <w:vAlign w:val="bottom"/>
            <w:hideMark/>
          </w:tcPr>
          <w:p w14:paraId="06B2CF4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Alpine Swift</w:t>
            </w:r>
          </w:p>
        </w:tc>
        <w:tc>
          <w:tcPr>
            <w:tcW w:w="1276" w:type="dxa"/>
            <w:tcBorders>
              <w:top w:val="nil"/>
              <w:left w:val="nil"/>
              <w:bottom w:val="nil"/>
              <w:right w:val="nil"/>
            </w:tcBorders>
            <w:noWrap/>
            <w:vAlign w:val="bottom"/>
            <w:hideMark/>
          </w:tcPr>
          <w:p w14:paraId="14C77C7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57</w:t>
            </w:r>
          </w:p>
        </w:tc>
        <w:tc>
          <w:tcPr>
            <w:tcW w:w="1984" w:type="dxa"/>
            <w:tcBorders>
              <w:top w:val="nil"/>
              <w:left w:val="nil"/>
              <w:bottom w:val="nil"/>
              <w:right w:val="nil"/>
            </w:tcBorders>
            <w:noWrap/>
            <w:vAlign w:val="bottom"/>
            <w:hideMark/>
          </w:tcPr>
          <w:p w14:paraId="43FDA8C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0.0571</w:t>
            </w:r>
          </w:p>
        </w:tc>
        <w:tc>
          <w:tcPr>
            <w:tcW w:w="1134" w:type="dxa"/>
            <w:tcBorders>
              <w:top w:val="nil"/>
              <w:left w:val="nil"/>
              <w:bottom w:val="nil"/>
              <w:right w:val="nil"/>
            </w:tcBorders>
            <w:noWrap/>
            <w:vAlign w:val="bottom"/>
            <w:hideMark/>
          </w:tcPr>
          <w:p w14:paraId="753FECA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-2.8635</w:t>
            </w:r>
          </w:p>
        </w:tc>
        <w:tc>
          <w:tcPr>
            <w:tcW w:w="1276" w:type="dxa"/>
            <w:tcBorders>
              <w:top w:val="nil"/>
              <w:left w:val="nil"/>
              <w:bottom w:val="nil"/>
              <w:right w:val="single" w:sz="8" w:space="0" w:color="auto"/>
            </w:tcBorders>
            <w:noWrap/>
            <w:vAlign w:val="bottom"/>
            <w:hideMark/>
          </w:tcPr>
          <w:p w14:paraId="3067664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-0.1635</w:t>
            </w:r>
          </w:p>
        </w:tc>
      </w:tr>
      <w:tr w:rsidR="00503C8F" w:rsidRPr="00503C8F" w14:paraId="2ED98431" w14:textId="77777777" w:rsidTr="001D359D">
        <w:trPr>
          <w:trHeight w:val="300"/>
        </w:trPr>
        <w:tc>
          <w:tcPr>
            <w:tcW w:w="3109" w:type="dxa"/>
            <w:tcBorders>
              <w:top w:val="nil"/>
              <w:left w:val="single" w:sz="8" w:space="0" w:color="auto"/>
              <w:bottom w:val="nil"/>
              <w:right w:val="nil"/>
            </w:tcBorders>
            <w:noWrap/>
            <w:vAlign w:val="bottom"/>
            <w:hideMark/>
          </w:tcPr>
          <w:p w14:paraId="71A7547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 Crown Crane</w:t>
            </w:r>
          </w:p>
        </w:tc>
        <w:tc>
          <w:tcPr>
            <w:tcW w:w="1276" w:type="dxa"/>
            <w:tcBorders>
              <w:top w:val="nil"/>
              <w:left w:val="nil"/>
              <w:bottom w:val="nil"/>
              <w:right w:val="nil"/>
            </w:tcBorders>
            <w:noWrap/>
            <w:vAlign w:val="bottom"/>
            <w:hideMark/>
          </w:tcPr>
          <w:p w14:paraId="3B618C3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984" w:type="dxa"/>
            <w:tcBorders>
              <w:top w:val="nil"/>
              <w:left w:val="nil"/>
              <w:bottom w:val="nil"/>
              <w:right w:val="nil"/>
            </w:tcBorders>
            <w:noWrap/>
            <w:vAlign w:val="bottom"/>
            <w:hideMark/>
          </w:tcPr>
          <w:p w14:paraId="284BF79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0.002</w:t>
            </w:r>
          </w:p>
        </w:tc>
        <w:tc>
          <w:tcPr>
            <w:tcW w:w="1134" w:type="dxa"/>
            <w:tcBorders>
              <w:top w:val="nil"/>
              <w:left w:val="nil"/>
              <w:bottom w:val="nil"/>
              <w:right w:val="nil"/>
            </w:tcBorders>
            <w:noWrap/>
            <w:vAlign w:val="bottom"/>
            <w:hideMark/>
          </w:tcPr>
          <w:p w14:paraId="0567044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-6.2146</w:t>
            </w:r>
          </w:p>
        </w:tc>
        <w:tc>
          <w:tcPr>
            <w:tcW w:w="1276" w:type="dxa"/>
            <w:tcBorders>
              <w:top w:val="nil"/>
              <w:left w:val="nil"/>
              <w:bottom w:val="nil"/>
              <w:right w:val="single" w:sz="8" w:space="0" w:color="auto"/>
            </w:tcBorders>
            <w:noWrap/>
            <w:vAlign w:val="bottom"/>
            <w:hideMark/>
          </w:tcPr>
          <w:p w14:paraId="5C1BBAC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-0.0124</w:t>
            </w:r>
          </w:p>
        </w:tc>
      </w:tr>
      <w:tr w:rsidR="00503C8F" w:rsidRPr="00503C8F" w14:paraId="29F989FD" w14:textId="77777777" w:rsidTr="001D359D">
        <w:trPr>
          <w:trHeight w:val="300"/>
        </w:trPr>
        <w:tc>
          <w:tcPr>
            <w:tcW w:w="3109" w:type="dxa"/>
            <w:tcBorders>
              <w:top w:val="nil"/>
              <w:left w:val="single" w:sz="8" w:space="0" w:color="auto"/>
              <w:bottom w:val="nil"/>
              <w:right w:val="nil"/>
            </w:tcBorders>
            <w:noWrap/>
            <w:vAlign w:val="bottom"/>
            <w:hideMark/>
          </w:tcPr>
          <w:p w14:paraId="69B1171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Bee Eater</w:t>
            </w:r>
          </w:p>
        </w:tc>
        <w:tc>
          <w:tcPr>
            <w:tcW w:w="1276" w:type="dxa"/>
            <w:tcBorders>
              <w:top w:val="nil"/>
              <w:left w:val="nil"/>
              <w:bottom w:val="nil"/>
              <w:right w:val="nil"/>
            </w:tcBorders>
            <w:noWrap/>
            <w:vAlign w:val="bottom"/>
            <w:hideMark/>
          </w:tcPr>
          <w:p w14:paraId="49D02F5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13</w:t>
            </w:r>
          </w:p>
        </w:tc>
        <w:tc>
          <w:tcPr>
            <w:tcW w:w="1984" w:type="dxa"/>
            <w:tcBorders>
              <w:top w:val="nil"/>
              <w:left w:val="nil"/>
              <w:bottom w:val="nil"/>
              <w:right w:val="nil"/>
            </w:tcBorders>
            <w:noWrap/>
            <w:vAlign w:val="bottom"/>
            <w:hideMark/>
          </w:tcPr>
          <w:p w14:paraId="52B4EFD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0.013</w:t>
            </w:r>
          </w:p>
        </w:tc>
        <w:tc>
          <w:tcPr>
            <w:tcW w:w="1134" w:type="dxa"/>
            <w:tcBorders>
              <w:top w:val="nil"/>
              <w:left w:val="nil"/>
              <w:bottom w:val="nil"/>
              <w:right w:val="nil"/>
            </w:tcBorders>
            <w:noWrap/>
            <w:vAlign w:val="bottom"/>
            <w:hideMark/>
          </w:tcPr>
          <w:p w14:paraId="0262507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-4.3428</w:t>
            </w:r>
          </w:p>
        </w:tc>
        <w:tc>
          <w:tcPr>
            <w:tcW w:w="1276" w:type="dxa"/>
            <w:tcBorders>
              <w:top w:val="nil"/>
              <w:left w:val="nil"/>
              <w:bottom w:val="nil"/>
              <w:right w:val="single" w:sz="8" w:space="0" w:color="auto"/>
            </w:tcBorders>
            <w:noWrap/>
            <w:vAlign w:val="bottom"/>
            <w:hideMark/>
          </w:tcPr>
          <w:p w14:paraId="10B5D00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-0.0565</w:t>
            </w:r>
          </w:p>
        </w:tc>
      </w:tr>
      <w:tr w:rsidR="00503C8F" w:rsidRPr="00503C8F" w14:paraId="50484CC8" w14:textId="77777777" w:rsidTr="001D359D">
        <w:trPr>
          <w:trHeight w:val="300"/>
        </w:trPr>
        <w:tc>
          <w:tcPr>
            <w:tcW w:w="3109" w:type="dxa"/>
            <w:tcBorders>
              <w:top w:val="nil"/>
              <w:left w:val="single" w:sz="8" w:space="0" w:color="auto"/>
              <w:bottom w:val="nil"/>
              <w:right w:val="nil"/>
            </w:tcBorders>
            <w:noWrap/>
            <w:vAlign w:val="bottom"/>
            <w:hideMark/>
          </w:tcPr>
          <w:p w14:paraId="652F6E4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Heron</w:t>
            </w:r>
          </w:p>
        </w:tc>
        <w:tc>
          <w:tcPr>
            <w:tcW w:w="1276" w:type="dxa"/>
            <w:tcBorders>
              <w:top w:val="nil"/>
              <w:left w:val="nil"/>
              <w:bottom w:val="nil"/>
              <w:right w:val="nil"/>
            </w:tcBorders>
            <w:noWrap/>
            <w:vAlign w:val="bottom"/>
            <w:hideMark/>
          </w:tcPr>
          <w:p w14:paraId="67A74D1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w:t>
            </w:r>
          </w:p>
        </w:tc>
        <w:tc>
          <w:tcPr>
            <w:tcW w:w="1984" w:type="dxa"/>
            <w:tcBorders>
              <w:top w:val="nil"/>
              <w:left w:val="nil"/>
              <w:bottom w:val="nil"/>
              <w:right w:val="nil"/>
            </w:tcBorders>
            <w:noWrap/>
            <w:vAlign w:val="bottom"/>
            <w:hideMark/>
          </w:tcPr>
          <w:p w14:paraId="1844A83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w:t>
            </w:r>
          </w:p>
        </w:tc>
        <w:tc>
          <w:tcPr>
            <w:tcW w:w="1134" w:type="dxa"/>
            <w:tcBorders>
              <w:top w:val="nil"/>
              <w:left w:val="nil"/>
              <w:bottom w:val="nil"/>
              <w:right w:val="nil"/>
            </w:tcBorders>
            <w:noWrap/>
            <w:vAlign w:val="bottom"/>
            <w:hideMark/>
          </w:tcPr>
          <w:p w14:paraId="1CF64FC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-5.8091</w:t>
            </w:r>
          </w:p>
        </w:tc>
        <w:tc>
          <w:tcPr>
            <w:tcW w:w="1276" w:type="dxa"/>
            <w:tcBorders>
              <w:top w:val="nil"/>
              <w:left w:val="nil"/>
              <w:bottom w:val="nil"/>
              <w:right w:val="single" w:sz="8" w:space="0" w:color="auto"/>
            </w:tcBorders>
            <w:noWrap/>
            <w:vAlign w:val="bottom"/>
            <w:hideMark/>
          </w:tcPr>
          <w:p w14:paraId="305F3A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-0.0174</w:t>
            </w:r>
          </w:p>
        </w:tc>
      </w:tr>
      <w:tr w:rsidR="00503C8F" w:rsidRPr="00503C8F" w14:paraId="0C4A2945" w14:textId="77777777" w:rsidTr="001D359D">
        <w:trPr>
          <w:trHeight w:val="300"/>
        </w:trPr>
        <w:tc>
          <w:tcPr>
            <w:tcW w:w="3109" w:type="dxa"/>
            <w:tcBorders>
              <w:top w:val="nil"/>
              <w:left w:val="single" w:sz="8" w:space="0" w:color="auto"/>
              <w:bottom w:val="nil"/>
              <w:right w:val="nil"/>
            </w:tcBorders>
            <w:noWrap/>
            <w:vAlign w:val="bottom"/>
            <w:hideMark/>
          </w:tcPr>
          <w:p w14:paraId="00B66C7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Lapwing</w:t>
            </w:r>
          </w:p>
        </w:tc>
        <w:tc>
          <w:tcPr>
            <w:tcW w:w="1276" w:type="dxa"/>
            <w:tcBorders>
              <w:top w:val="nil"/>
              <w:left w:val="nil"/>
              <w:bottom w:val="nil"/>
              <w:right w:val="nil"/>
            </w:tcBorders>
            <w:noWrap/>
            <w:vAlign w:val="bottom"/>
            <w:hideMark/>
          </w:tcPr>
          <w:p w14:paraId="716C334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984" w:type="dxa"/>
            <w:tcBorders>
              <w:top w:val="nil"/>
              <w:left w:val="nil"/>
              <w:bottom w:val="nil"/>
              <w:right w:val="nil"/>
            </w:tcBorders>
            <w:noWrap/>
            <w:vAlign w:val="bottom"/>
            <w:hideMark/>
          </w:tcPr>
          <w:p w14:paraId="5EF8E6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w:t>
            </w:r>
          </w:p>
        </w:tc>
        <w:tc>
          <w:tcPr>
            <w:tcW w:w="1134" w:type="dxa"/>
            <w:tcBorders>
              <w:top w:val="nil"/>
              <w:left w:val="nil"/>
              <w:bottom w:val="nil"/>
              <w:right w:val="nil"/>
            </w:tcBorders>
            <w:noWrap/>
            <w:vAlign w:val="bottom"/>
            <w:hideMark/>
          </w:tcPr>
          <w:p w14:paraId="0DB1322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-5.2983</w:t>
            </w:r>
          </w:p>
        </w:tc>
        <w:tc>
          <w:tcPr>
            <w:tcW w:w="1276" w:type="dxa"/>
            <w:tcBorders>
              <w:top w:val="nil"/>
              <w:left w:val="nil"/>
              <w:bottom w:val="nil"/>
              <w:right w:val="single" w:sz="8" w:space="0" w:color="auto"/>
            </w:tcBorders>
            <w:noWrap/>
            <w:vAlign w:val="bottom"/>
            <w:hideMark/>
          </w:tcPr>
          <w:p w14:paraId="61DD928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-0.0265</w:t>
            </w:r>
          </w:p>
        </w:tc>
      </w:tr>
      <w:tr w:rsidR="00503C8F" w:rsidRPr="00503C8F" w14:paraId="07F63203" w14:textId="77777777" w:rsidTr="001D359D">
        <w:trPr>
          <w:trHeight w:val="300"/>
        </w:trPr>
        <w:tc>
          <w:tcPr>
            <w:tcW w:w="3109" w:type="dxa"/>
            <w:tcBorders>
              <w:top w:val="nil"/>
              <w:left w:val="single" w:sz="8" w:space="0" w:color="auto"/>
              <w:bottom w:val="nil"/>
              <w:right w:val="nil"/>
            </w:tcBorders>
            <w:noWrap/>
            <w:vAlign w:val="bottom"/>
            <w:hideMark/>
          </w:tcPr>
          <w:p w14:paraId="141DFDB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 Kit</w:t>
            </w:r>
          </w:p>
        </w:tc>
        <w:tc>
          <w:tcPr>
            <w:tcW w:w="1276" w:type="dxa"/>
            <w:tcBorders>
              <w:top w:val="nil"/>
              <w:left w:val="nil"/>
              <w:bottom w:val="nil"/>
              <w:right w:val="nil"/>
            </w:tcBorders>
            <w:noWrap/>
            <w:vAlign w:val="bottom"/>
            <w:hideMark/>
          </w:tcPr>
          <w:p w14:paraId="5D9AC0B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13</w:t>
            </w:r>
          </w:p>
        </w:tc>
        <w:tc>
          <w:tcPr>
            <w:tcW w:w="1984" w:type="dxa"/>
            <w:tcBorders>
              <w:top w:val="nil"/>
              <w:left w:val="nil"/>
              <w:bottom w:val="nil"/>
              <w:right w:val="nil"/>
            </w:tcBorders>
            <w:noWrap/>
            <w:vAlign w:val="bottom"/>
            <w:hideMark/>
          </w:tcPr>
          <w:p w14:paraId="14E06D5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0.013</w:t>
            </w:r>
          </w:p>
        </w:tc>
        <w:tc>
          <w:tcPr>
            <w:tcW w:w="1134" w:type="dxa"/>
            <w:tcBorders>
              <w:top w:val="nil"/>
              <w:left w:val="nil"/>
              <w:bottom w:val="nil"/>
              <w:right w:val="nil"/>
            </w:tcBorders>
            <w:noWrap/>
            <w:vAlign w:val="bottom"/>
            <w:hideMark/>
          </w:tcPr>
          <w:p w14:paraId="00CFB7A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-4.3428</w:t>
            </w:r>
          </w:p>
        </w:tc>
        <w:tc>
          <w:tcPr>
            <w:tcW w:w="1276" w:type="dxa"/>
            <w:tcBorders>
              <w:top w:val="nil"/>
              <w:left w:val="nil"/>
              <w:bottom w:val="nil"/>
              <w:right w:val="single" w:sz="8" w:space="0" w:color="auto"/>
            </w:tcBorders>
            <w:noWrap/>
            <w:vAlign w:val="bottom"/>
            <w:hideMark/>
          </w:tcPr>
          <w:p w14:paraId="3BC4CCE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-0.0565</w:t>
            </w:r>
          </w:p>
        </w:tc>
      </w:tr>
      <w:tr w:rsidR="00503C8F" w:rsidRPr="00503C8F" w14:paraId="06F55918" w14:textId="77777777" w:rsidTr="001D359D">
        <w:trPr>
          <w:trHeight w:val="300"/>
        </w:trPr>
        <w:tc>
          <w:tcPr>
            <w:tcW w:w="3109" w:type="dxa"/>
            <w:tcBorders>
              <w:top w:val="nil"/>
              <w:left w:val="single" w:sz="8" w:space="0" w:color="auto"/>
              <w:bottom w:val="nil"/>
              <w:right w:val="nil"/>
            </w:tcBorders>
            <w:noWrap/>
            <w:vAlign w:val="bottom"/>
            <w:hideMark/>
          </w:tcPr>
          <w:p w14:paraId="0AE9457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 Stork</w:t>
            </w:r>
          </w:p>
        </w:tc>
        <w:tc>
          <w:tcPr>
            <w:tcW w:w="1276" w:type="dxa"/>
            <w:tcBorders>
              <w:top w:val="nil"/>
              <w:left w:val="nil"/>
              <w:bottom w:val="nil"/>
              <w:right w:val="nil"/>
            </w:tcBorders>
            <w:noWrap/>
            <w:vAlign w:val="bottom"/>
            <w:hideMark/>
          </w:tcPr>
          <w:p w14:paraId="321B2F7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984" w:type="dxa"/>
            <w:tcBorders>
              <w:top w:val="nil"/>
              <w:left w:val="nil"/>
              <w:bottom w:val="nil"/>
              <w:right w:val="nil"/>
            </w:tcBorders>
            <w:noWrap/>
            <w:vAlign w:val="bottom"/>
            <w:hideMark/>
          </w:tcPr>
          <w:p w14:paraId="57F9A3E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0.002</w:t>
            </w:r>
          </w:p>
        </w:tc>
        <w:tc>
          <w:tcPr>
            <w:tcW w:w="1134" w:type="dxa"/>
            <w:tcBorders>
              <w:top w:val="nil"/>
              <w:left w:val="nil"/>
              <w:bottom w:val="nil"/>
              <w:right w:val="nil"/>
            </w:tcBorders>
            <w:noWrap/>
            <w:vAlign w:val="bottom"/>
            <w:hideMark/>
          </w:tcPr>
          <w:p w14:paraId="1F11B86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-6.2146</w:t>
            </w:r>
          </w:p>
        </w:tc>
        <w:tc>
          <w:tcPr>
            <w:tcW w:w="1276" w:type="dxa"/>
            <w:tcBorders>
              <w:top w:val="nil"/>
              <w:left w:val="nil"/>
              <w:bottom w:val="nil"/>
              <w:right w:val="single" w:sz="8" w:space="0" w:color="auto"/>
            </w:tcBorders>
            <w:noWrap/>
            <w:vAlign w:val="bottom"/>
            <w:hideMark/>
          </w:tcPr>
          <w:p w14:paraId="05DCE97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-0.0124</w:t>
            </w:r>
          </w:p>
        </w:tc>
      </w:tr>
      <w:tr w:rsidR="00503C8F" w:rsidRPr="00503C8F" w14:paraId="69DF286D" w14:textId="77777777" w:rsidTr="001D359D">
        <w:trPr>
          <w:trHeight w:val="300"/>
        </w:trPr>
        <w:tc>
          <w:tcPr>
            <w:tcW w:w="3109" w:type="dxa"/>
            <w:tcBorders>
              <w:top w:val="nil"/>
              <w:left w:val="single" w:sz="8" w:space="0" w:color="auto"/>
              <w:bottom w:val="nil"/>
              <w:right w:val="nil"/>
            </w:tcBorders>
            <w:noWrap/>
            <w:vAlign w:val="bottom"/>
            <w:hideMark/>
          </w:tcPr>
          <w:p w14:paraId="0D679F8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Black-winged Bishop</w:t>
            </w:r>
          </w:p>
        </w:tc>
        <w:tc>
          <w:tcPr>
            <w:tcW w:w="1276" w:type="dxa"/>
            <w:tcBorders>
              <w:top w:val="nil"/>
              <w:left w:val="nil"/>
              <w:bottom w:val="nil"/>
              <w:right w:val="nil"/>
            </w:tcBorders>
            <w:noWrap/>
            <w:vAlign w:val="bottom"/>
            <w:hideMark/>
          </w:tcPr>
          <w:p w14:paraId="5B608FA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984" w:type="dxa"/>
            <w:tcBorders>
              <w:top w:val="nil"/>
              <w:left w:val="nil"/>
              <w:bottom w:val="nil"/>
              <w:right w:val="nil"/>
            </w:tcBorders>
            <w:noWrap/>
            <w:vAlign w:val="bottom"/>
            <w:hideMark/>
          </w:tcPr>
          <w:p w14:paraId="2274ED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w:t>
            </w:r>
          </w:p>
        </w:tc>
        <w:tc>
          <w:tcPr>
            <w:tcW w:w="1134" w:type="dxa"/>
            <w:tcBorders>
              <w:top w:val="nil"/>
              <w:left w:val="nil"/>
              <w:bottom w:val="nil"/>
              <w:right w:val="nil"/>
            </w:tcBorders>
            <w:noWrap/>
            <w:vAlign w:val="bottom"/>
            <w:hideMark/>
          </w:tcPr>
          <w:p w14:paraId="7AC98D1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-5.2983</w:t>
            </w:r>
          </w:p>
        </w:tc>
        <w:tc>
          <w:tcPr>
            <w:tcW w:w="1276" w:type="dxa"/>
            <w:tcBorders>
              <w:top w:val="nil"/>
              <w:left w:val="nil"/>
              <w:bottom w:val="nil"/>
              <w:right w:val="single" w:sz="8" w:space="0" w:color="auto"/>
            </w:tcBorders>
            <w:noWrap/>
            <w:vAlign w:val="bottom"/>
            <w:hideMark/>
          </w:tcPr>
          <w:p w14:paraId="2137846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-0.0265</w:t>
            </w:r>
          </w:p>
        </w:tc>
      </w:tr>
      <w:tr w:rsidR="00503C8F" w:rsidRPr="00503C8F" w14:paraId="2726F8C1" w14:textId="77777777" w:rsidTr="001D359D">
        <w:trPr>
          <w:trHeight w:val="300"/>
        </w:trPr>
        <w:tc>
          <w:tcPr>
            <w:tcW w:w="3109" w:type="dxa"/>
            <w:tcBorders>
              <w:top w:val="nil"/>
              <w:left w:val="single" w:sz="8" w:space="0" w:color="auto"/>
              <w:bottom w:val="nil"/>
              <w:right w:val="nil"/>
            </w:tcBorders>
            <w:noWrap/>
            <w:vAlign w:val="bottom"/>
            <w:hideMark/>
          </w:tcPr>
          <w:p w14:paraId="311EC29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Black-winged Stilt</w:t>
            </w:r>
          </w:p>
        </w:tc>
        <w:tc>
          <w:tcPr>
            <w:tcW w:w="1276" w:type="dxa"/>
            <w:tcBorders>
              <w:top w:val="nil"/>
              <w:left w:val="nil"/>
              <w:bottom w:val="nil"/>
              <w:right w:val="nil"/>
            </w:tcBorders>
            <w:noWrap/>
            <w:vAlign w:val="bottom"/>
            <w:hideMark/>
          </w:tcPr>
          <w:p w14:paraId="041C621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w:t>
            </w:r>
          </w:p>
        </w:tc>
        <w:tc>
          <w:tcPr>
            <w:tcW w:w="1984" w:type="dxa"/>
            <w:tcBorders>
              <w:top w:val="nil"/>
              <w:left w:val="nil"/>
              <w:bottom w:val="nil"/>
              <w:right w:val="nil"/>
            </w:tcBorders>
            <w:noWrap/>
            <w:vAlign w:val="bottom"/>
            <w:hideMark/>
          </w:tcPr>
          <w:p w14:paraId="4FEBE58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w:t>
            </w:r>
          </w:p>
        </w:tc>
        <w:tc>
          <w:tcPr>
            <w:tcW w:w="1134" w:type="dxa"/>
            <w:tcBorders>
              <w:top w:val="nil"/>
              <w:left w:val="nil"/>
              <w:bottom w:val="nil"/>
              <w:right w:val="nil"/>
            </w:tcBorders>
            <w:noWrap/>
            <w:vAlign w:val="bottom"/>
            <w:hideMark/>
          </w:tcPr>
          <w:p w14:paraId="27D0FF0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-4.6052</w:t>
            </w:r>
          </w:p>
        </w:tc>
        <w:tc>
          <w:tcPr>
            <w:tcW w:w="1276" w:type="dxa"/>
            <w:tcBorders>
              <w:top w:val="nil"/>
              <w:left w:val="nil"/>
              <w:bottom w:val="nil"/>
              <w:right w:val="single" w:sz="8" w:space="0" w:color="auto"/>
            </w:tcBorders>
            <w:noWrap/>
            <w:vAlign w:val="bottom"/>
            <w:hideMark/>
          </w:tcPr>
          <w:p w14:paraId="17D37B1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-0.0461</w:t>
            </w:r>
          </w:p>
        </w:tc>
      </w:tr>
      <w:tr w:rsidR="00503C8F" w:rsidRPr="00503C8F" w14:paraId="2DE73AD0" w14:textId="77777777" w:rsidTr="001D359D">
        <w:trPr>
          <w:trHeight w:val="300"/>
        </w:trPr>
        <w:tc>
          <w:tcPr>
            <w:tcW w:w="3109" w:type="dxa"/>
            <w:tcBorders>
              <w:top w:val="nil"/>
              <w:left w:val="single" w:sz="8" w:space="0" w:color="auto"/>
              <w:bottom w:val="nil"/>
              <w:right w:val="nil"/>
            </w:tcBorders>
            <w:noWrap/>
            <w:vAlign w:val="bottom"/>
            <w:hideMark/>
          </w:tcPr>
          <w:p w14:paraId="1D21C93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Weaver</w:t>
            </w:r>
          </w:p>
        </w:tc>
        <w:tc>
          <w:tcPr>
            <w:tcW w:w="1276" w:type="dxa"/>
            <w:tcBorders>
              <w:top w:val="nil"/>
              <w:left w:val="nil"/>
              <w:bottom w:val="nil"/>
              <w:right w:val="nil"/>
            </w:tcBorders>
            <w:noWrap/>
            <w:vAlign w:val="bottom"/>
            <w:hideMark/>
          </w:tcPr>
          <w:p w14:paraId="34306F2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30</w:t>
            </w:r>
          </w:p>
        </w:tc>
        <w:tc>
          <w:tcPr>
            <w:tcW w:w="1984" w:type="dxa"/>
            <w:tcBorders>
              <w:top w:val="nil"/>
              <w:left w:val="nil"/>
              <w:bottom w:val="nil"/>
              <w:right w:val="nil"/>
            </w:tcBorders>
            <w:noWrap/>
            <w:vAlign w:val="bottom"/>
            <w:hideMark/>
          </w:tcPr>
          <w:p w14:paraId="412461B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w:t>
            </w:r>
          </w:p>
        </w:tc>
        <w:tc>
          <w:tcPr>
            <w:tcW w:w="1134" w:type="dxa"/>
            <w:tcBorders>
              <w:top w:val="nil"/>
              <w:left w:val="nil"/>
              <w:bottom w:val="nil"/>
              <w:right w:val="nil"/>
            </w:tcBorders>
            <w:noWrap/>
            <w:vAlign w:val="bottom"/>
            <w:hideMark/>
          </w:tcPr>
          <w:p w14:paraId="2BC6693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-3.5066</w:t>
            </w:r>
          </w:p>
        </w:tc>
        <w:tc>
          <w:tcPr>
            <w:tcW w:w="1276" w:type="dxa"/>
            <w:tcBorders>
              <w:top w:val="nil"/>
              <w:left w:val="nil"/>
              <w:bottom w:val="nil"/>
              <w:right w:val="single" w:sz="8" w:space="0" w:color="auto"/>
            </w:tcBorders>
            <w:noWrap/>
            <w:vAlign w:val="bottom"/>
            <w:hideMark/>
          </w:tcPr>
          <w:p w14:paraId="75BEA5B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-0.1052</w:t>
            </w:r>
          </w:p>
        </w:tc>
      </w:tr>
      <w:tr w:rsidR="00503C8F" w:rsidRPr="00503C8F" w14:paraId="7349C9A3" w14:textId="77777777" w:rsidTr="001D359D">
        <w:trPr>
          <w:trHeight w:val="300"/>
        </w:trPr>
        <w:tc>
          <w:tcPr>
            <w:tcW w:w="3109" w:type="dxa"/>
            <w:tcBorders>
              <w:top w:val="nil"/>
              <w:left w:val="single" w:sz="8" w:space="0" w:color="auto"/>
              <w:bottom w:val="nil"/>
              <w:right w:val="nil"/>
            </w:tcBorders>
            <w:noWrap/>
            <w:vAlign w:val="bottom"/>
            <w:hideMark/>
          </w:tcPr>
          <w:p w14:paraId="1AC80A5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Black-saw Wing</w:t>
            </w:r>
          </w:p>
        </w:tc>
        <w:tc>
          <w:tcPr>
            <w:tcW w:w="1276" w:type="dxa"/>
            <w:tcBorders>
              <w:top w:val="nil"/>
              <w:left w:val="nil"/>
              <w:bottom w:val="nil"/>
              <w:right w:val="nil"/>
            </w:tcBorders>
            <w:noWrap/>
            <w:vAlign w:val="bottom"/>
            <w:hideMark/>
          </w:tcPr>
          <w:p w14:paraId="0742729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w:t>
            </w:r>
          </w:p>
        </w:tc>
        <w:tc>
          <w:tcPr>
            <w:tcW w:w="1984" w:type="dxa"/>
            <w:tcBorders>
              <w:top w:val="nil"/>
              <w:left w:val="nil"/>
              <w:bottom w:val="nil"/>
              <w:right w:val="nil"/>
            </w:tcBorders>
            <w:noWrap/>
            <w:vAlign w:val="bottom"/>
            <w:hideMark/>
          </w:tcPr>
          <w:p w14:paraId="1B32FEC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0.008</w:t>
            </w:r>
          </w:p>
        </w:tc>
        <w:tc>
          <w:tcPr>
            <w:tcW w:w="1134" w:type="dxa"/>
            <w:tcBorders>
              <w:top w:val="nil"/>
              <w:left w:val="nil"/>
              <w:bottom w:val="nil"/>
              <w:right w:val="nil"/>
            </w:tcBorders>
            <w:noWrap/>
            <w:vAlign w:val="bottom"/>
            <w:hideMark/>
          </w:tcPr>
          <w:p w14:paraId="0E64A55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-4.8283</w:t>
            </w:r>
          </w:p>
        </w:tc>
        <w:tc>
          <w:tcPr>
            <w:tcW w:w="1276" w:type="dxa"/>
            <w:tcBorders>
              <w:top w:val="nil"/>
              <w:left w:val="nil"/>
              <w:bottom w:val="nil"/>
              <w:right w:val="single" w:sz="8" w:space="0" w:color="auto"/>
            </w:tcBorders>
            <w:noWrap/>
            <w:vAlign w:val="bottom"/>
            <w:hideMark/>
          </w:tcPr>
          <w:p w14:paraId="462778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-0.0386</w:t>
            </w:r>
          </w:p>
        </w:tc>
      </w:tr>
      <w:tr w:rsidR="00503C8F" w:rsidRPr="00503C8F" w14:paraId="5FE5367E" w14:textId="77777777" w:rsidTr="001D359D">
        <w:trPr>
          <w:trHeight w:val="300"/>
        </w:trPr>
        <w:tc>
          <w:tcPr>
            <w:tcW w:w="3109" w:type="dxa"/>
            <w:tcBorders>
              <w:top w:val="nil"/>
              <w:left w:val="single" w:sz="8" w:space="0" w:color="auto"/>
              <w:bottom w:val="nil"/>
              <w:right w:val="nil"/>
            </w:tcBorders>
            <w:noWrap/>
            <w:vAlign w:val="bottom"/>
            <w:hideMark/>
          </w:tcPr>
          <w:p w14:paraId="70C9666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Cattle Egret</w:t>
            </w:r>
          </w:p>
        </w:tc>
        <w:tc>
          <w:tcPr>
            <w:tcW w:w="1276" w:type="dxa"/>
            <w:tcBorders>
              <w:top w:val="nil"/>
              <w:left w:val="nil"/>
              <w:bottom w:val="nil"/>
              <w:right w:val="nil"/>
            </w:tcBorders>
            <w:noWrap/>
            <w:vAlign w:val="bottom"/>
            <w:hideMark/>
          </w:tcPr>
          <w:p w14:paraId="796B594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20</w:t>
            </w:r>
          </w:p>
        </w:tc>
        <w:tc>
          <w:tcPr>
            <w:tcW w:w="1984" w:type="dxa"/>
            <w:tcBorders>
              <w:top w:val="nil"/>
              <w:left w:val="nil"/>
              <w:bottom w:val="nil"/>
              <w:right w:val="nil"/>
            </w:tcBorders>
            <w:noWrap/>
            <w:vAlign w:val="bottom"/>
            <w:hideMark/>
          </w:tcPr>
          <w:p w14:paraId="264E135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w:t>
            </w:r>
          </w:p>
        </w:tc>
        <w:tc>
          <w:tcPr>
            <w:tcW w:w="1134" w:type="dxa"/>
            <w:tcBorders>
              <w:top w:val="nil"/>
              <w:left w:val="nil"/>
              <w:bottom w:val="nil"/>
              <w:right w:val="nil"/>
            </w:tcBorders>
            <w:noWrap/>
            <w:vAlign w:val="bottom"/>
            <w:hideMark/>
          </w:tcPr>
          <w:p w14:paraId="1C48391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-3.912</w:t>
            </w:r>
          </w:p>
        </w:tc>
        <w:tc>
          <w:tcPr>
            <w:tcW w:w="1276" w:type="dxa"/>
            <w:tcBorders>
              <w:top w:val="nil"/>
              <w:left w:val="nil"/>
              <w:bottom w:val="nil"/>
              <w:right w:val="single" w:sz="8" w:space="0" w:color="auto"/>
            </w:tcBorders>
            <w:noWrap/>
            <w:vAlign w:val="bottom"/>
            <w:hideMark/>
          </w:tcPr>
          <w:p w14:paraId="19C2C3F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-0.0782</w:t>
            </w:r>
          </w:p>
        </w:tc>
      </w:tr>
      <w:tr w:rsidR="00503C8F" w:rsidRPr="00503C8F" w14:paraId="23D9906D" w14:textId="77777777" w:rsidTr="001D359D">
        <w:trPr>
          <w:trHeight w:val="300"/>
        </w:trPr>
        <w:tc>
          <w:tcPr>
            <w:tcW w:w="3109" w:type="dxa"/>
            <w:tcBorders>
              <w:top w:val="nil"/>
              <w:left w:val="single" w:sz="8" w:space="0" w:color="auto"/>
              <w:bottom w:val="nil"/>
              <w:right w:val="nil"/>
            </w:tcBorders>
            <w:noWrap/>
            <w:vAlign w:val="bottom"/>
            <w:hideMark/>
          </w:tcPr>
          <w:p w14:paraId="7768767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Common Bulbul</w:t>
            </w:r>
          </w:p>
        </w:tc>
        <w:tc>
          <w:tcPr>
            <w:tcW w:w="1276" w:type="dxa"/>
            <w:tcBorders>
              <w:top w:val="nil"/>
              <w:left w:val="nil"/>
              <w:bottom w:val="nil"/>
              <w:right w:val="nil"/>
            </w:tcBorders>
            <w:noWrap/>
            <w:vAlign w:val="bottom"/>
            <w:hideMark/>
          </w:tcPr>
          <w:p w14:paraId="7D955BE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16</w:t>
            </w:r>
          </w:p>
        </w:tc>
        <w:tc>
          <w:tcPr>
            <w:tcW w:w="1984" w:type="dxa"/>
            <w:tcBorders>
              <w:top w:val="nil"/>
              <w:left w:val="nil"/>
              <w:bottom w:val="nil"/>
              <w:right w:val="nil"/>
            </w:tcBorders>
            <w:noWrap/>
            <w:vAlign w:val="bottom"/>
            <w:hideMark/>
          </w:tcPr>
          <w:p w14:paraId="65F4121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0.016</w:t>
            </w:r>
          </w:p>
        </w:tc>
        <w:tc>
          <w:tcPr>
            <w:tcW w:w="1134" w:type="dxa"/>
            <w:tcBorders>
              <w:top w:val="nil"/>
              <w:left w:val="nil"/>
              <w:bottom w:val="nil"/>
              <w:right w:val="nil"/>
            </w:tcBorders>
            <w:noWrap/>
            <w:vAlign w:val="bottom"/>
            <w:hideMark/>
          </w:tcPr>
          <w:p w14:paraId="5F6821A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-4.1345</w:t>
            </w:r>
          </w:p>
        </w:tc>
        <w:tc>
          <w:tcPr>
            <w:tcW w:w="1276" w:type="dxa"/>
            <w:tcBorders>
              <w:top w:val="nil"/>
              <w:left w:val="nil"/>
              <w:bottom w:val="nil"/>
              <w:right w:val="single" w:sz="8" w:space="0" w:color="auto"/>
            </w:tcBorders>
            <w:noWrap/>
            <w:vAlign w:val="bottom"/>
            <w:hideMark/>
          </w:tcPr>
          <w:p w14:paraId="38E0D1B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-0.0662</w:t>
            </w:r>
          </w:p>
        </w:tc>
      </w:tr>
      <w:tr w:rsidR="00503C8F" w:rsidRPr="00503C8F" w14:paraId="2EC9958F" w14:textId="77777777" w:rsidTr="001D359D">
        <w:trPr>
          <w:trHeight w:val="300"/>
        </w:trPr>
        <w:tc>
          <w:tcPr>
            <w:tcW w:w="3109" w:type="dxa"/>
            <w:tcBorders>
              <w:top w:val="nil"/>
              <w:left w:val="single" w:sz="8" w:space="0" w:color="auto"/>
              <w:bottom w:val="nil"/>
              <w:right w:val="nil"/>
            </w:tcBorders>
            <w:noWrap/>
            <w:vAlign w:val="bottom"/>
            <w:hideMark/>
          </w:tcPr>
          <w:p w14:paraId="6C867B9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Red-check Cordon blue</w:t>
            </w:r>
          </w:p>
        </w:tc>
        <w:tc>
          <w:tcPr>
            <w:tcW w:w="1276" w:type="dxa"/>
            <w:tcBorders>
              <w:top w:val="nil"/>
              <w:left w:val="nil"/>
              <w:bottom w:val="nil"/>
              <w:right w:val="nil"/>
            </w:tcBorders>
            <w:noWrap/>
            <w:vAlign w:val="bottom"/>
            <w:hideMark/>
          </w:tcPr>
          <w:p w14:paraId="7E4123F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17</w:t>
            </w:r>
          </w:p>
        </w:tc>
        <w:tc>
          <w:tcPr>
            <w:tcW w:w="1984" w:type="dxa"/>
            <w:tcBorders>
              <w:top w:val="nil"/>
              <w:left w:val="nil"/>
              <w:bottom w:val="nil"/>
              <w:right w:val="nil"/>
            </w:tcBorders>
            <w:noWrap/>
            <w:vAlign w:val="bottom"/>
            <w:hideMark/>
          </w:tcPr>
          <w:p w14:paraId="240D337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0.017</w:t>
            </w:r>
          </w:p>
        </w:tc>
        <w:tc>
          <w:tcPr>
            <w:tcW w:w="1134" w:type="dxa"/>
            <w:tcBorders>
              <w:top w:val="nil"/>
              <w:left w:val="nil"/>
              <w:bottom w:val="nil"/>
              <w:right w:val="nil"/>
            </w:tcBorders>
            <w:noWrap/>
            <w:vAlign w:val="bottom"/>
            <w:hideMark/>
          </w:tcPr>
          <w:p w14:paraId="297C1E6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-4.0745</w:t>
            </w:r>
          </w:p>
        </w:tc>
        <w:tc>
          <w:tcPr>
            <w:tcW w:w="1276" w:type="dxa"/>
            <w:tcBorders>
              <w:top w:val="nil"/>
              <w:left w:val="nil"/>
              <w:bottom w:val="nil"/>
              <w:right w:val="single" w:sz="8" w:space="0" w:color="auto"/>
            </w:tcBorders>
            <w:noWrap/>
            <w:vAlign w:val="bottom"/>
            <w:hideMark/>
          </w:tcPr>
          <w:p w14:paraId="19A6CB1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-0.0693</w:t>
            </w:r>
          </w:p>
        </w:tc>
      </w:tr>
      <w:tr w:rsidR="00503C8F" w:rsidRPr="00503C8F" w14:paraId="3A612D81" w14:textId="77777777" w:rsidTr="001D359D">
        <w:trPr>
          <w:trHeight w:val="300"/>
        </w:trPr>
        <w:tc>
          <w:tcPr>
            <w:tcW w:w="3109" w:type="dxa"/>
            <w:tcBorders>
              <w:top w:val="nil"/>
              <w:left w:val="single" w:sz="8" w:space="0" w:color="auto"/>
              <w:bottom w:val="nil"/>
              <w:right w:val="nil"/>
            </w:tcBorders>
            <w:noWrap/>
            <w:vAlign w:val="bottom"/>
            <w:hideMark/>
          </w:tcPr>
          <w:p w14:paraId="067B59E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Crown Lapwing</w:t>
            </w:r>
          </w:p>
        </w:tc>
        <w:tc>
          <w:tcPr>
            <w:tcW w:w="1276" w:type="dxa"/>
            <w:tcBorders>
              <w:top w:val="nil"/>
              <w:left w:val="nil"/>
              <w:bottom w:val="nil"/>
              <w:right w:val="nil"/>
            </w:tcBorders>
            <w:noWrap/>
            <w:vAlign w:val="bottom"/>
            <w:hideMark/>
          </w:tcPr>
          <w:p w14:paraId="4533D8C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9</w:t>
            </w:r>
          </w:p>
        </w:tc>
        <w:tc>
          <w:tcPr>
            <w:tcW w:w="1984" w:type="dxa"/>
            <w:tcBorders>
              <w:top w:val="nil"/>
              <w:left w:val="nil"/>
              <w:bottom w:val="nil"/>
              <w:right w:val="nil"/>
            </w:tcBorders>
            <w:noWrap/>
            <w:vAlign w:val="bottom"/>
            <w:hideMark/>
          </w:tcPr>
          <w:p w14:paraId="7110A53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0.009</w:t>
            </w:r>
          </w:p>
        </w:tc>
        <w:tc>
          <w:tcPr>
            <w:tcW w:w="1134" w:type="dxa"/>
            <w:tcBorders>
              <w:top w:val="nil"/>
              <w:left w:val="nil"/>
              <w:bottom w:val="nil"/>
              <w:right w:val="nil"/>
            </w:tcBorders>
            <w:noWrap/>
            <w:vAlign w:val="bottom"/>
            <w:hideMark/>
          </w:tcPr>
          <w:p w14:paraId="269FBF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-4.7105</w:t>
            </w:r>
          </w:p>
        </w:tc>
        <w:tc>
          <w:tcPr>
            <w:tcW w:w="1276" w:type="dxa"/>
            <w:tcBorders>
              <w:top w:val="nil"/>
              <w:left w:val="nil"/>
              <w:bottom w:val="nil"/>
              <w:right w:val="single" w:sz="8" w:space="0" w:color="auto"/>
            </w:tcBorders>
            <w:noWrap/>
            <w:vAlign w:val="bottom"/>
            <w:hideMark/>
          </w:tcPr>
          <w:p w14:paraId="5976B7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-0.0424</w:t>
            </w:r>
          </w:p>
        </w:tc>
      </w:tr>
      <w:tr w:rsidR="00503C8F" w:rsidRPr="00503C8F" w14:paraId="54D30D55" w14:textId="77777777" w:rsidTr="001D359D">
        <w:trPr>
          <w:trHeight w:val="300"/>
        </w:trPr>
        <w:tc>
          <w:tcPr>
            <w:tcW w:w="3109" w:type="dxa"/>
            <w:tcBorders>
              <w:top w:val="nil"/>
              <w:left w:val="single" w:sz="8" w:space="0" w:color="auto"/>
              <w:bottom w:val="nil"/>
              <w:right w:val="nil"/>
            </w:tcBorders>
            <w:noWrap/>
            <w:vAlign w:val="bottom"/>
            <w:hideMark/>
          </w:tcPr>
          <w:p w14:paraId="3D1B6F2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Dark Cap Bulbul</w:t>
            </w:r>
          </w:p>
        </w:tc>
        <w:tc>
          <w:tcPr>
            <w:tcW w:w="1276" w:type="dxa"/>
            <w:tcBorders>
              <w:top w:val="nil"/>
              <w:left w:val="nil"/>
              <w:bottom w:val="nil"/>
              <w:right w:val="nil"/>
            </w:tcBorders>
            <w:noWrap/>
            <w:vAlign w:val="bottom"/>
            <w:hideMark/>
          </w:tcPr>
          <w:p w14:paraId="608300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9</w:t>
            </w:r>
          </w:p>
        </w:tc>
        <w:tc>
          <w:tcPr>
            <w:tcW w:w="1984" w:type="dxa"/>
            <w:tcBorders>
              <w:top w:val="nil"/>
              <w:left w:val="nil"/>
              <w:bottom w:val="nil"/>
              <w:right w:val="nil"/>
            </w:tcBorders>
            <w:noWrap/>
            <w:vAlign w:val="bottom"/>
            <w:hideMark/>
          </w:tcPr>
          <w:p w14:paraId="1CB6511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0.009</w:t>
            </w:r>
          </w:p>
        </w:tc>
        <w:tc>
          <w:tcPr>
            <w:tcW w:w="1134" w:type="dxa"/>
            <w:tcBorders>
              <w:top w:val="nil"/>
              <w:left w:val="nil"/>
              <w:bottom w:val="nil"/>
              <w:right w:val="nil"/>
            </w:tcBorders>
            <w:noWrap/>
            <w:vAlign w:val="bottom"/>
            <w:hideMark/>
          </w:tcPr>
          <w:p w14:paraId="1950BF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-4.7105</w:t>
            </w:r>
          </w:p>
        </w:tc>
        <w:tc>
          <w:tcPr>
            <w:tcW w:w="1276" w:type="dxa"/>
            <w:tcBorders>
              <w:top w:val="nil"/>
              <w:left w:val="nil"/>
              <w:bottom w:val="nil"/>
              <w:right w:val="single" w:sz="8" w:space="0" w:color="auto"/>
            </w:tcBorders>
            <w:noWrap/>
            <w:vAlign w:val="bottom"/>
            <w:hideMark/>
          </w:tcPr>
          <w:p w14:paraId="49D3939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-0.0424</w:t>
            </w:r>
          </w:p>
        </w:tc>
      </w:tr>
      <w:tr w:rsidR="00503C8F" w:rsidRPr="00503C8F" w14:paraId="3E525C4D" w14:textId="77777777" w:rsidTr="001D359D">
        <w:trPr>
          <w:trHeight w:val="300"/>
        </w:trPr>
        <w:tc>
          <w:tcPr>
            <w:tcW w:w="3109" w:type="dxa"/>
            <w:tcBorders>
              <w:top w:val="nil"/>
              <w:left w:val="single" w:sz="8" w:space="0" w:color="auto"/>
              <w:bottom w:val="nil"/>
              <w:right w:val="nil"/>
            </w:tcBorders>
            <w:noWrap/>
            <w:vAlign w:val="bottom"/>
            <w:hideMark/>
          </w:tcPr>
          <w:p w14:paraId="3FB3562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bCs/>
                <w:color w:val="000000"/>
                <w:kern w:val="0"/>
                <w:sz w:val="22"/>
                <w:szCs w:val="22"/>
                <w:lang w:val="en-US" w:eastAsia="en-UG"/>
                <w14:ligatures w14:val="none"/>
              </w:rPr>
              <w:t>Ehiopian</w:t>
            </w:r>
            <w:proofErr w:type="spellEnd"/>
            <w:r w:rsidRPr="00503C8F">
              <w:rPr>
                <w:rFonts w:ascii="Aptos Narrow" w:eastAsia="Times New Roman" w:hAnsi="Aptos Narrow" w:cs="Times New Roman"/>
                <w:bCs/>
                <w:color w:val="000000"/>
                <w:kern w:val="0"/>
                <w:sz w:val="22"/>
                <w:szCs w:val="22"/>
                <w:lang w:val="en-US" w:eastAsia="en-UG"/>
                <w14:ligatures w14:val="none"/>
              </w:rPr>
              <w:t xml:space="preserve"> Swallow</w:t>
            </w:r>
          </w:p>
        </w:tc>
        <w:tc>
          <w:tcPr>
            <w:tcW w:w="1276" w:type="dxa"/>
            <w:tcBorders>
              <w:top w:val="nil"/>
              <w:left w:val="nil"/>
              <w:bottom w:val="nil"/>
              <w:right w:val="nil"/>
            </w:tcBorders>
            <w:noWrap/>
            <w:vAlign w:val="bottom"/>
            <w:hideMark/>
          </w:tcPr>
          <w:p w14:paraId="5DFD4C6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26</w:t>
            </w:r>
          </w:p>
        </w:tc>
        <w:tc>
          <w:tcPr>
            <w:tcW w:w="1984" w:type="dxa"/>
            <w:tcBorders>
              <w:top w:val="nil"/>
              <w:left w:val="nil"/>
              <w:bottom w:val="nil"/>
              <w:right w:val="nil"/>
            </w:tcBorders>
            <w:noWrap/>
            <w:vAlign w:val="bottom"/>
            <w:hideMark/>
          </w:tcPr>
          <w:p w14:paraId="59688EF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0.026</w:t>
            </w:r>
          </w:p>
        </w:tc>
        <w:tc>
          <w:tcPr>
            <w:tcW w:w="1134" w:type="dxa"/>
            <w:tcBorders>
              <w:top w:val="nil"/>
              <w:left w:val="nil"/>
              <w:bottom w:val="nil"/>
              <w:right w:val="nil"/>
            </w:tcBorders>
            <w:noWrap/>
            <w:vAlign w:val="bottom"/>
            <w:hideMark/>
          </w:tcPr>
          <w:p w14:paraId="1B407BA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-3.6497</w:t>
            </w:r>
          </w:p>
        </w:tc>
        <w:tc>
          <w:tcPr>
            <w:tcW w:w="1276" w:type="dxa"/>
            <w:tcBorders>
              <w:top w:val="nil"/>
              <w:left w:val="nil"/>
              <w:bottom w:val="nil"/>
              <w:right w:val="single" w:sz="8" w:space="0" w:color="auto"/>
            </w:tcBorders>
            <w:noWrap/>
            <w:vAlign w:val="bottom"/>
            <w:hideMark/>
          </w:tcPr>
          <w:p w14:paraId="13D3C5A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-0.0949</w:t>
            </w:r>
          </w:p>
        </w:tc>
      </w:tr>
      <w:tr w:rsidR="00503C8F" w:rsidRPr="00503C8F" w14:paraId="33953C79" w14:textId="77777777" w:rsidTr="001D359D">
        <w:trPr>
          <w:trHeight w:val="300"/>
        </w:trPr>
        <w:tc>
          <w:tcPr>
            <w:tcW w:w="3109" w:type="dxa"/>
            <w:tcBorders>
              <w:top w:val="nil"/>
              <w:left w:val="single" w:sz="8" w:space="0" w:color="auto"/>
              <w:bottom w:val="nil"/>
              <w:right w:val="nil"/>
            </w:tcBorders>
            <w:noWrap/>
            <w:vAlign w:val="bottom"/>
            <w:hideMark/>
          </w:tcPr>
          <w:p w14:paraId="78ABDE7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Grey Heron</w:t>
            </w:r>
          </w:p>
        </w:tc>
        <w:tc>
          <w:tcPr>
            <w:tcW w:w="1276" w:type="dxa"/>
            <w:tcBorders>
              <w:top w:val="nil"/>
              <w:left w:val="nil"/>
              <w:bottom w:val="nil"/>
              <w:right w:val="nil"/>
            </w:tcBorders>
            <w:noWrap/>
            <w:vAlign w:val="bottom"/>
            <w:hideMark/>
          </w:tcPr>
          <w:p w14:paraId="748396E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w:t>
            </w:r>
          </w:p>
        </w:tc>
        <w:tc>
          <w:tcPr>
            <w:tcW w:w="1984" w:type="dxa"/>
            <w:tcBorders>
              <w:top w:val="nil"/>
              <w:left w:val="nil"/>
              <w:bottom w:val="nil"/>
              <w:right w:val="nil"/>
            </w:tcBorders>
            <w:noWrap/>
            <w:vAlign w:val="bottom"/>
            <w:hideMark/>
          </w:tcPr>
          <w:p w14:paraId="774059E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w:t>
            </w:r>
          </w:p>
        </w:tc>
        <w:tc>
          <w:tcPr>
            <w:tcW w:w="1134" w:type="dxa"/>
            <w:tcBorders>
              <w:top w:val="nil"/>
              <w:left w:val="nil"/>
              <w:bottom w:val="nil"/>
              <w:right w:val="nil"/>
            </w:tcBorders>
            <w:noWrap/>
            <w:vAlign w:val="bottom"/>
            <w:hideMark/>
          </w:tcPr>
          <w:p w14:paraId="7AC5F23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-5.116</w:t>
            </w:r>
          </w:p>
        </w:tc>
        <w:tc>
          <w:tcPr>
            <w:tcW w:w="1276" w:type="dxa"/>
            <w:tcBorders>
              <w:top w:val="nil"/>
              <w:left w:val="nil"/>
              <w:bottom w:val="nil"/>
              <w:right w:val="single" w:sz="8" w:space="0" w:color="auto"/>
            </w:tcBorders>
            <w:noWrap/>
            <w:vAlign w:val="bottom"/>
            <w:hideMark/>
          </w:tcPr>
          <w:p w14:paraId="16EA3F9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-0.0307</w:t>
            </w:r>
          </w:p>
        </w:tc>
      </w:tr>
      <w:tr w:rsidR="00503C8F" w:rsidRPr="00503C8F" w14:paraId="03CE3485" w14:textId="77777777" w:rsidTr="001D359D">
        <w:trPr>
          <w:trHeight w:val="300"/>
        </w:trPr>
        <w:tc>
          <w:tcPr>
            <w:tcW w:w="3109" w:type="dxa"/>
            <w:tcBorders>
              <w:top w:val="nil"/>
              <w:left w:val="single" w:sz="8" w:space="0" w:color="auto"/>
              <w:bottom w:val="nil"/>
              <w:right w:val="nil"/>
            </w:tcBorders>
            <w:noWrap/>
            <w:vAlign w:val="bottom"/>
            <w:hideMark/>
          </w:tcPr>
          <w:p w14:paraId="7F3DBA8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Grey Kestrel Falcon</w:t>
            </w:r>
          </w:p>
        </w:tc>
        <w:tc>
          <w:tcPr>
            <w:tcW w:w="1276" w:type="dxa"/>
            <w:tcBorders>
              <w:top w:val="nil"/>
              <w:left w:val="nil"/>
              <w:bottom w:val="nil"/>
              <w:right w:val="nil"/>
            </w:tcBorders>
            <w:noWrap/>
            <w:vAlign w:val="bottom"/>
            <w:hideMark/>
          </w:tcPr>
          <w:p w14:paraId="7E29E5A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984" w:type="dxa"/>
            <w:tcBorders>
              <w:top w:val="nil"/>
              <w:left w:val="nil"/>
              <w:bottom w:val="nil"/>
              <w:right w:val="nil"/>
            </w:tcBorders>
            <w:noWrap/>
            <w:vAlign w:val="bottom"/>
            <w:hideMark/>
          </w:tcPr>
          <w:p w14:paraId="285CD17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w:t>
            </w:r>
          </w:p>
        </w:tc>
        <w:tc>
          <w:tcPr>
            <w:tcW w:w="1134" w:type="dxa"/>
            <w:tcBorders>
              <w:top w:val="nil"/>
              <w:left w:val="nil"/>
              <w:bottom w:val="nil"/>
              <w:right w:val="nil"/>
            </w:tcBorders>
            <w:noWrap/>
            <w:vAlign w:val="bottom"/>
            <w:hideMark/>
          </w:tcPr>
          <w:p w14:paraId="0BDCEEA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-5.2983</w:t>
            </w:r>
          </w:p>
        </w:tc>
        <w:tc>
          <w:tcPr>
            <w:tcW w:w="1276" w:type="dxa"/>
            <w:tcBorders>
              <w:top w:val="nil"/>
              <w:left w:val="nil"/>
              <w:bottom w:val="nil"/>
              <w:right w:val="single" w:sz="8" w:space="0" w:color="auto"/>
            </w:tcBorders>
            <w:noWrap/>
            <w:vAlign w:val="bottom"/>
            <w:hideMark/>
          </w:tcPr>
          <w:p w14:paraId="35BBE1B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-0.0265</w:t>
            </w:r>
          </w:p>
        </w:tc>
      </w:tr>
      <w:tr w:rsidR="00503C8F" w:rsidRPr="00503C8F" w14:paraId="579F50F3" w14:textId="77777777" w:rsidTr="001D359D">
        <w:trPr>
          <w:trHeight w:val="300"/>
        </w:trPr>
        <w:tc>
          <w:tcPr>
            <w:tcW w:w="3109" w:type="dxa"/>
            <w:tcBorders>
              <w:top w:val="nil"/>
              <w:left w:val="single" w:sz="8" w:space="0" w:color="auto"/>
              <w:bottom w:val="nil"/>
              <w:right w:val="nil"/>
            </w:tcBorders>
            <w:noWrap/>
            <w:vAlign w:val="bottom"/>
            <w:hideMark/>
          </w:tcPr>
          <w:p w14:paraId="18C1976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Grayish Eagle Owl</w:t>
            </w:r>
          </w:p>
        </w:tc>
        <w:tc>
          <w:tcPr>
            <w:tcW w:w="1276" w:type="dxa"/>
            <w:tcBorders>
              <w:top w:val="nil"/>
              <w:left w:val="nil"/>
              <w:bottom w:val="nil"/>
              <w:right w:val="nil"/>
            </w:tcBorders>
            <w:noWrap/>
            <w:vAlign w:val="bottom"/>
            <w:hideMark/>
          </w:tcPr>
          <w:p w14:paraId="55DA100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984" w:type="dxa"/>
            <w:tcBorders>
              <w:top w:val="nil"/>
              <w:left w:val="nil"/>
              <w:bottom w:val="nil"/>
              <w:right w:val="nil"/>
            </w:tcBorders>
            <w:noWrap/>
            <w:vAlign w:val="bottom"/>
            <w:hideMark/>
          </w:tcPr>
          <w:p w14:paraId="29A5AC9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w:t>
            </w:r>
          </w:p>
        </w:tc>
        <w:tc>
          <w:tcPr>
            <w:tcW w:w="1134" w:type="dxa"/>
            <w:tcBorders>
              <w:top w:val="nil"/>
              <w:left w:val="nil"/>
              <w:bottom w:val="nil"/>
              <w:right w:val="nil"/>
            </w:tcBorders>
            <w:noWrap/>
            <w:vAlign w:val="bottom"/>
            <w:hideMark/>
          </w:tcPr>
          <w:p w14:paraId="53DA103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-6.9068</w:t>
            </w:r>
          </w:p>
        </w:tc>
        <w:tc>
          <w:tcPr>
            <w:tcW w:w="1276" w:type="dxa"/>
            <w:tcBorders>
              <w:top w:val="nil"/>
              <w:left w:val="nil"/>
              <w:bottom w:val="nil"/>
              <w:right w:val="single" w:sz="8" w:space="0" w:color="auto"/>
            </w:tcBorders>
            <w:noWrap/>
            <w:vAlign w:val="bottom"/>
            <w:hideMark/>
          </w:tcPr>
          <w:p w14:paraId="6FACEA2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-0.0069</w:t>
            </w:r>
          </w:p>
        </w:tc>
      </w:tr>
      <w:tr w:rsidR="00503C8F" w:rsidRPr="00503C8F" w14:paraId="48F53328" w14:textId="77777777" w:rsidTr="001D359D">
        <w:trPr>
          <w:trHeight w:val="300"/>
        </w:trPr>
        <w:tc>
          <w:tcPr>
            <w:tcW w:w="3109" w:type="dxa"/>
            <w:tcBorders>
              <w:top w:val="nil"/>
              <w:left w:val="single" w:sz="8" w:space="0" w:color="auto"/>
              <w:bottom w:val="nil"/>
              <w:right w:val="nil"/>
            </w:tcBorders>
            <w:noWrap/>
            <w:vAlign w:val="bottom"/>
            <w:hideMark/>
          </w:tcPr>
          <w:p w14:paraId="15F16D7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bCs/>
                <w:color w:val="000000"/>
                <w:kern w:val="0"/>
                <w:sz w:val="22"/>
                <w:szCs w:val="22"/>
                <w:lang w:val="en-US" w:eastAsia="en-UG"/>
                <w14:ligatures w14:val="none"/>
              </w:rPr>
              <w:t>Hadeda</w:t>
            </w:r>
            <w:proofErr w:type="spellEnd"/>
            <w:r w:rsidRPr="00503C8F">
              <w:rPr>
                <w:rFonts w:ascii="Aptos Narrow" w:eastAsia="Times New Roman" w:hAnsi="Aptos Narrow" w:cs="Times New Roman"/>
                <w:bCs/>
                <w:color w:val="000000"/>
                <w:kern w:val="0"/>
                <w:sz w:val="22"/>
                <w:szCs w:val="22"/>
                <w:lang w:val="en-US" w:eastAsia="en-UG"/>
                <w14:ligatures w14:val="none"/>
              </w:rPr>
              <w:t xml:space="preserve"> Ibis</w:t>
            </w:r>
          </w:p>
        </w:tc>
        <w:tc>
          <w:tcPr>
            <w:tcW w:w="1276" w:type="dxa"/>
            <w:tcBorders>
              <w:top w:val="nil"/>
              <w:left w:val="nil"/>
              <w:bottom w:val="nil"/>
              <w:right w:val="nil"/>
            </w:tcBorders>
            <w:noWrap/>
            <w:vAlign w:val="bottom"/>
            <w:hideMark/>
          </w:tcPr>
          <w:p w14:paraId="6A0068D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20</w:t>
            </w:r>
          </w:p>
        </w:tc>
        <w:tc>
          <w:tcPr>
            <w:tcW w:w="1984" w:type="dxa"/>
            <w:tcBorders>
              <w:top w:val="nil"/>
              <w:left w:val="nil"/>
              <w:bottom w:val="nil"/>
              <w:right w:val="nil"/>
            </w:tcBorders>
            <w:noWrap/>
            <w:vAlign w:val="bottom"/>
            <w:hideMark/>
          </w:tcPr>
          <w:p w14:paraId="2CC38D7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w:t>
            </w:r>
          </w:p>
        </w:tc>
        <w:tc>
          <w:tcPr>
            <w:tcW w:w="1134" w:type="dxa"/>
            <w:tcBorders>
              <w:top w:val="nil"/>
              <w:left w:val="nil"/>
              <w:bottom w:val="nil"/>
              <w:right w:val="nil"/>
            </w:tcBorders>
            <w:noWrap/>
            <w:vAlign w:val="bottom"/>
            <w:hideMark/>
          </w:tcPr>
          <w:p w14:paraId="651734B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-3.912</w:t>
            </w:r>
          </w:p>
        </w:tc>
        <w:tc>
          <w:tcPr>
            <w:tcW w:w="1276" w:type="dxa"/>
            <w:tcBorders>
              <w:top w:val="nil"/>
              <w:left w:val="nil"/>
              <w:bottom w:val="nil"/>
              <w:right w:val="single" w:sz="8" w:space="0" w:color="auto"/>
            </w:tcBorders>
            <w:noWrap/>
            <w:vAlign w:val="bottom"/>
            <w:hideMark/>
          </w:tcPr>
          <w:p w14:paraId="464E67E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-0.0782</w:t>
            </w:r>
          </w:p>
        </w:tc>
      </w:tr>
      <w:tr w:rsidR="00503C8F" w:rsidRPr="00503C8F" w14:paraId="4B2F2F5B" w14:textId="77777777" w:rsidTr="001D359D">
        <w:trPr>
          <w:trHeight w:val="300"/>
        </w:trPr>
        <w:tc>
          <w:tcPr>
            <w:tcW w:w="3109" w:type="dxa"/>
            <w:tcBorders>
              <w:top w:val="nil"/>
              <w:left w:val="single" w:sz="8" w:space="0" w:color="auto"/>
              <w:bottom w:val="nil"/>
              <w:right w:val="nil"/>
            </w:tcBorders>
            <w:noWrap/>
            <w:vAlign w:val="bottom"/>
            <w:hideMark/>
          </w:tcPr>
          <w:p w14:paraId="01B8536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Helmeted Guinea Fowl</w:t>
            </w:r>
          </w:p>
        </w:tc>
        <w:tc>
          <w:tcPr>
            <w:tcW w:w="1276" w:type="dxa"/>
            <w:tcBorders>
              <w:top w:val="nil"/>
              <w:left w:val="nil"/>
              <w:bottom w:val="nil"/>
              <w:right w:val="nil"/>
            </w:tcBorders>
            <w:noWrap/>
            <w:vAlign w:val="bottom"/>
            <w:hideMark/>
          </w:tcPr>
          <w:p w14:paraId="1763A5E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16</w:t>
            </w:r>
          </w:p>
        </w:tc>
        <w:tc>
          <w:tcPr>
            <w:tcW w:w="1984" w:type="dxa"/>
            <w:tcBorders>
              <w:top w:val="nil"/>
              <w:left w:val="nil"/>
              <w:bottom w:val="nil"/>
              <w:right w:val="nil"/>
            </w:tcBorders>
            <w:noWrap/>
            <w:vAlign w:val="bottom"/>
            <w:hideMark/>
          </w:tcPr>
          <w:p w14:paraId="64DF62F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0.016</w:t>
            </w:r>
          </w:p>
        </w:tc>
        <w:tc>
          <w:tcPr>
            <w:tcW w:w="1134" w:type="dxa"/>
            <w:tcBorders>
              <w:top w:val="nil"/>
              <w:left w:val="nil"/>
              <w:bottom w:val="nil"/>
              <w:right w:val="nil"/>
            </w:tcBorders>
            <w:noWrap/>
            <w:vAlign w:val="bottom"/>
            <w:hideMark/>
          </w:tcPr>
          <w:p w14:paraId="68E4470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-4.1345</w:t>
            </w:r>
          </w:p>
        </w:tc>
        <w:tc>
          <w:tcPr>
            <w:tcW w:w="1276" w:type="dxa"/>
            <w:tcBorders>
              <w:top w:val="nil"/>
              <w:left w:val="nil"/>
              <w:bottom w:val="nil"/>
              <w:right w:val="single" w:sz="8" w:space="0" w:color="auto"/>
            </w:tcBorders>
            <w:noWrap/>
            <w:vAlign w:val="bottom"/>
            <w:hideMark/>
          </w:tcPr>
          <w:p w14:paraId="1885418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-0.0662</w:t>
            </w:r>
          </w:p>
        </w:tc>
      </w:tr>
      <w:tr w:rsidR="00503C8F" w:rsidRPr="00503C8F" w14:paraId="4285CA88" w14:textId="77777777" w:rsidTr="001D359D">
        <w:trPr>
          <w:trHeight w:val="300"/>
        </w:trPr>
        <w:tc>
          <w:tcPr>
            <w:tcW w:w="3109" w:type="dxa"/>
            <w:tcBorders>
              <w:top w:val="nil"/>
              <w:left w:val="single" w:sz="8" w:space="0" w:color="auto"/>
              <w:bottom w:val="nil"/>
              <w:right w:val="nil"/>
            </w:tcBorders>
            <w:noWrap/>
            <w:vAlign w:val="bottom"/>
            <w:hideMark/>
          </w:tcPr>
          <w:p w14:paraId="6C389E0F"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Laughing Dove</w:t>
            </w:r>
          </w:p>
        </w:tc>
        <w:tc>
          <w:tcPr>
            <w:tcW w:w="1276" w:type="dxa"/>
            <w:tcBorders>
              <w:top w:val="nil"/>
              <w:left w:val="nil"/>
              <w:bottom w:val="nil"/>
              <w:right w:val="nil"/>
            </w:tcBorders>
            <w:noWrap/>
            <w:vAlign w:val="bottom"/>
            <w:hideMark/>
          </w:tcPr>
          <w:p w14:paraId="531483C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w:t>
            </w:r>
          </w:p>
        </w:tc>
        <w:tc>
          <w:tcPr>
            <w:tcW w:w="1984" w:type="dxa"/>
            <w:tcBorders>
              <w:top w:val="nil"/>
              <w:left w:val="nil"/>
              <w:bottom w:val="nil"/>
              <w:right w:val="nil"/>
            </w:tcBorders>
            <w:noWrap/>
            <w:vAlign w:val="bottom"/>
            <w:hideMark/>
          </w:tcPr>
          <w:p w14:paraId="551083D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0.008</w:t>
            </w:r>
          </w:p>
        </w:tc>
        <w:tc>
          <w:tcPr>
            <w:tcW w:w="1134" w:type="dxa"/>
            <w:tcBorders>
              <w:top w:val="nil"/>
              <w:left w:val="nil"/>
              <w:bottom w:val="nil"/>
              <w:right w:val="nil"/>
            </w:tcBorders>
            <w:noWrap/>
            <w:vAlign w:val="bottom"/>
            <w:hideMark/>
          </w:tcPr>
          <w:p w14:paraId="759FD1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-4.8283</w:t>
            </w:r>
          </w:p>
        </w:tc>
        <w:tc>
          <w:tcPr>
            <w:tcW w:w="1276" w:type="dxa"/>
            <w:tcBorders>
              <w:top w:val="nil"/>
              <w:left w:val="nil"/>
              <w:bottom w:val="nil"/>
              <w:right w:val="single" w:sz="8" w:space="0" w:color="auto"/>
            </w:tcBorders>
            <w:noWrap/>
            <w:vAlign w:val="bottom"/>
            <w:hideMark/>
          </w:tcPr>
          <w:p w14:paraId="0F2CBE1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-0.0386</w:t>
            </w:r>
          </w:p>
        </w:tc>
      </w:tr>
      <w:tr w:rsidR="00503C8F" w:rsidRPr="00503C8F" w14:paraId="2DC82730" w14:textId="77777777" w:rsidTr="001D359D">
        <w:trPr>
          <w:trHeight w:val="300"/>
        </w:trPr>
        <w:tc>
          <w:tcPr>
            <w:tcW w:w="3109" w:type="dxa"/>
            <w:tcBorders>
              <w:top w:val="nil"/>
              <w:left w:val="single" w:sz="8" w:space="0" w:color="auto"/>
              <w:bottom w:val="nil"/>
              <w:right w:val="nil"/>
            </w:tcBorders>
            <w:noWrap/>
            <w:vAlign w:val="bottom"/>
            <w:hideMark/>
          </w:tcPr>
          <w:p w14:paraId="21B78A2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Little Swift</w:t>
            </w:r>
          </w:p>
        </w:tc>
        <w:tc>
          <w:tcPr>
            <w:tcW w:w="1276" w:type="dxa"/>
            <w:tcBorders>
              <w:top w:val="nil"/>
              <w:left w:val="nil"/>
              <w:bottom w:val="nil"/>
              <w:right w:val="nil"/>
            </w:tcBorders>
            <w:noWrap/>
            <w:vAlign w:val="bottom"/>
            <w:hideMark/>
          </w:tcPr>
          <w:p w14:paraId="193B4C8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100</w:t>
            </w:r>
          </w:p>
        </w:tc>
        <w:tc>
          <w:tcPr>
            <w:tcW w:w="1984" w:type="dxa"/>
            <w:tcBorders>
              <w:top w:val="nil"/>
              <w:left w:val="nil"/>
              <w:bottom w:val="nil"/>
              <w:right w:val="nil"/>
            </w:tcBorders>
            <w:noWrap/>
            <w:vAlign w:val="bottom"/>
            <w:hideMark/>
          </w:tcPr>
          <w:p w14:paraId="12F40C3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0.1001</w:t>
            </w:r>
          </w:p>
        </w:tc>
        <w:tc>
          <w:tcPr>
            <w:tcW w:w="1134" w:type="dxa"/>
            <w:tcBorders>
              <w:top w:val="nil"/>
              <w:left w:val="nil"/>
              <w:bottom w:val="nil"/>
              <w:right w:val="nil"/>
            </w:tcBorders>
            <w:noWrap/>
            <w:vAlign w:val="bottom"/>
            <w:hideMark/>
          </w:tcPr>
          <w:p w14:paraId="3785A22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-2.2996</w:t>
            </w:r>
          </w:p>
        </w:tc>
        <w:tc>
          <w:tcPr>
            <w:tcW w:w="1276" w:type="dxa"/>
            <w:tcBorders>
              <w:top w:val="nil"/>
              <w:left w:val="nil"/>
              <w:bottom w:val="nil"/>
              <w:right w:val="single" w:sz="8" w:space="0" w:color="auto"/>
            </w:tcBorders>
            <w:noWrap/>
            <w:vAlign w:val="bottom"/>
            <w:hideMark/>
          </w:tcPr>
          <w:p w14:paraId="1CA9810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-0.2302</w:t>
            </w:r>
          </w:p>
        </w:tc>
      </w:tr>
      <w:tr w:rsidR="00503C8F" w:rsidRPr="00503C8F" w14:paraId="7842DAC1" w14:textId="77777777" w:rsidTr="001D359D">
        <w:trPr>
          <w:trHeight w:val="300"/>
        </w:trPr>
        <w:tc>
          <w:tcPr>
            <w:tcW w:w="3109" w:type="dxa"/>
            <w:tcBorders>
              <w:top w:val="nil"/>
              <w:left w:val="single" w:sz="8" w:space="0" w:color="auto"/>
              <w:bottom w:val="nil"/>
              <w:right w:val="nil"/>
            </w:tcBorders>
            <w:noWrap/>
            <w:vAlign w:val="bottom"/>
            <w:hideMark/>
          </w:tcPr>
          <w:p w14:paraId="72942C0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Northern Red Bishop</w:t>
            </w:r>
          </w:p>
        </w:tc>
        <w:tc>
          <w:tcPr>
            <w:tcW w:w="1276" w:type="dxa"/>
            <w:tcBorders>
              <w:top w:val="nil"/>
              <w:left w:val="nil"/>
              <w:bottom w:val="nil"/>
              <w:right w:val="nil"/>
            </w:tcBorders>
            <w:noWrap/>
            <w:vAlign w:val="bottom"/>
            <w:hideMark/>
          </w:tcPr>
          <w:p w14:paraId="3969452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w:t>
            </w:r>
          </w:p>
        </w:tc>
        <w:tc>
          <w:tcPr>
            <w:tcW w:w="1984" w:type="dxa"/>
            <w:tcBorders>
              <w:top w:val="nil"/>
              <w:left w:val="nil"/>
              <w:bottom w:val="nil"/>
              <w:right w:val="nil"/>
            </w:tcBorders>
            <w:noWrap/>
            <w:vAlign w:val="bottom"/>
            <w:hideMark/>
          </w:tcPr>
          <w:p w14:paraId="168FEAA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w:t>
            </w:r>
          </w:p>
        </w:tc>
        <w:tc>
          <w:tcPr>
            <w:tcW w:w="1134" w:type="dxa"/>
            <w:tcBorders>
              <w:top w:val="nil"/>
              <w:left w:val="nil"/>
              <w:bottom w:val="nil"/>
              <w:right w:val="nil"/>
            </w:tcBorders>
            <w:noWrap/>
            <w:vAlign w:val="bottom"/>
            <w:hideMark/>
          </w:tcPr>
          <w:p w14:paraId="2A2AB71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-4.6052</w:t>
            </w:r>
          </w:p>
        </w:tc>
        <w:tc>
          <w:tcPr>
            <w:tcW w:w="1276" w:type="dxa"/>
            <w:tcBorders>
              <w:top w:val="nil"/>
              <w:left w:val="nil"/>
              <w:bottom w:val="nil"/>
              <w:right w:val="single" w:sz="8" w:space="0" w:color="auto"/>
            </w:tcBorders>
            <w:noWrap/>
            <w:vAlign w:val="bottom"/>
            <w:hideMark/>
          </w:tcPr>
          <w:p w14:paraId="43BE580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-0.0461</w:t>
            </w:r>
          </w:p>
        </w:tc>
      </w:tr>
      <w:tr w:rsidR="00503C8F" w:rsidRPr="00503C8F" w14:paraId="4AD43FDD" w14:textId="77777777" w:rsidTr="001D359D">
        <w:trPr>
          <w:trHeight w:val="300"/>
        </w:trPr>
        <w:tc>
          <w:tcPr>
            <w:tcW w:w="3109" w:type="dxa"/>
            <w:tcBorders>
              <w:top w:val="nil"/>
              <w:left w:val="single" w:sz="8" w:space="0" w:color="auto"/>
              <w:bottom w:val="nil"/>
              <w:right w:val="nil"/>
            </w:tcBorders>
            <w:noWrap/>
            <w:vAlign w:val="bottom"/>
            <w:hideMark/>
          </w:tcPr>
          <w:p w14:paraId="37CF076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Purple Headed Starling</w:t>
            </w:r>
          </w:p>
        </w:tc>
        <w:tc>
          <w:tcPr>
            <w:tcW w:w="1276" w:type="dxa"/>
            <w:tcBorders>
              <w:top w:val="nil"/>
              <w:left w:val="nil"/>
              <w:bottom w:val="nil"/>
              <w:right w:val="nil"/>
            </w:tcBorders>
            <w:noWrap/>
            <w:vAlign w:val="bottom"/>
            <w:hideMark/>
          </w:tcPr>
          <w:p w14:paraId="1C5B42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w:t>
            </w:r>
          </w:p>
        </w:tc>
        <w:tc>
          <w:tcPr>
            <w:tcW w:w="1984" w:type="dxa"/>
            <w:tcBorders>
              <w:top w:val="nil"/>
              <w:left w:val="nil"/>
              <w:bottom w:val="nil"/>
              <w:right w:val="nil"/>
            </w:tcBorders>
            <w:noWrap/>
            <w:vAlign w:val="bottom"/>
            <w:hideMark/>
          </w:tcPr>
          <w:p w14:paraId="741C74C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w:t>
            </w:r>
          </w:p>
        </w:tc>
        <w:tc>
          <w:tcPr>
            <w:tcW w:w="1134" w:type="dxa"/>
            <w:tcBorders>
              <w:top w:val="nil"/>
              <w:left w:val="nil"/>
              <w:bottom w:val="nil"/>
              <w:right w:val="nil"/>
            </w:tcBorders>
            <w:noWrap/>
            <w:vAlign w:val="bottom"/>
            <w:hideMark/>
          </w:tcPr>
          <w:p w14:paraId="02B9A70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-4.6052</w:t>
            </w:r>
          </w:p>
        </w:tc>
        <w:tc>
          <w:tcPr>
            <w:tcW w:w="1276" w:type="dxa"/>
            <w:tcBorders>
              <w:top w:val="nil"/>
              <w:left w:val="nil"/>
              <w:bottom w:val="nil"/>
              <w:right w:val="single" w:sz="8" w:space="0" w:color="auto"/>
            </w:tcBorders>
            <w:noWrap/>
            <w:vAlign w:val="bottom"/>
            <w:hideMark/>
          </w:tcPr>
          <w:p w14:paraId="2749873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-0.0461</w:t>
            </w:r>
          </w:p>
        </w:tc>
      </w:tr>
      <w:tr w:rsidR="00503C8F" w:rsidRPr="00503C8F" w14:paraId="1C24B72F" w14:textId="77777777" w:rsidTr="001D359D">
        <w:trPr>
          <w:trHeight w:val="300"/>
        </w:trPr>
        <w:tc>
          <w:tcPr>
            <w:tcW w:w="3109" w:type="dxa"/>
            <w:tcBorders>
              <w:top w:val="nil"/>
              <w:left w:val="single" w:sz="8" w:space="0" w:color="auto"/>
              <w:bottom w:val="nil"/>
              <w:right w:val="nil"/>
            </w:tcBorders>
            <w:noWrap/>
            <w:vAlign w:val="bottom"/>
            <w:hideMark/>
          </w:tcPr>
          <w:p w14:paraId="4BA2E2B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Red-eye Dove</w:t>
            </w:r>
          </w:p>
        </w:tc>
        <w:tc>
          <w:tcPr>
            <w:tcW w:w="1276" w:type="dxa"/>
            <w:tcBorders>
              <w:top w:val="nil"/>
              <w:left w:val="nil"/>
              <w:bottom w:val="nil"/>
              <w:right w:val="nil"/>
            </w:tcBorders>
            <w:noWrap/>
            <w:vAlign w:val="bottom"/>
            <w:hideMark/>
          </w:tcPr>
          <w:p w14:paraId="42DF7F3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w:t>
            </w:r>
          </w:p>
        </w:tc>
        <w:tc>
          <w:tcPr>
            <w:tcW w:w="1984" w:type="dxa"/>
            <w:tcBorders>
              <w:top w:val="nil"/>
              <w:left w:val="nil"/>
              <w:bottom w:val="nil"/>
              <w:right w:val="nil"/>
            </w:tcBorders>
            <w:noWrap/>
            <w:vAlign w:val="bottom"/>
            <w:hideMark/>
          </w:tcPr>
          <w:p w14:paraId="1320FFF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w:t>
            </w:r>
          </w:p>
        </w:tc>
        <w:tc>
          <w:tcPr>
            <w:tcW w:w="1134" w:type="dxa"/>
            <w:tcBorders>
              <w:top w:val="nil"/>
              <w:left w:val="nil"/>
              <w:bottom w:val="nil"/>
              <w:right w:val="nil"/>
            </w:tcBorders>
            <w:noWrap/>
            <w:vAlign w:val="bottom"/>
            <w:hideMark/>
          </w:tcPr>
          <w:p w14:paraId="740827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-5.8091</w:t>
            </w:r>
          </w:p>
        </w:tc>
        <w:tc>
          <w:tcPr>
            <w:tcW w:w="1276" w:type="dxa"/>
            <w:tcBorders>
              <w:top w:val="nil"/>
              <w:left w:val="nil"/>
              <w:bottom w:val="nil"/>
              <w:right w:val="single" w:sz="8" w:space="0" w:color="auto"/>
            </w:tcBorders>
            <w:noWrap/>
            <w:vAlign w:val="bottom"/>
            <w:hideMark/>
          </w:tcPr>
          <w:p w14:paraId="77E80C1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-0.0174</w:t>
            </w:r>
          </w:p>
        </w:tc>
      </w:tr>
      <w:tr w:rsidR="00503C8F" w:rsidRPr="00503C8F" w14:paraId="5EA68264" w14:textId="77777777" w:rsidTr="001D359D">
        <w:trPr>
          <w:trHeight w:val="300"/>
        </w:trPr>
        <w:tc>
          <w:tcPr>
            <w:tcW w:w="3109" w:type="dxa"/>
            <w:tcBorders>
              <w:top w:val="nil"/>
              <w:left w:val="single" w:sz="8" w:space="0" w:color="auto"/>
              <w:bottom w:val="nil"/>
              <w:right w:val="nil"/>
            </w:tcBorders>
            <w:noWrap/>
            <w:vAlign w:val="bottom"/>
            <w:hideMark/>
          </w:tcPr>
          <w:p w14:paraId="47943E0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503C8F">
              <w:rPr>
                <w:rFonts w:ascii="Aptos Narrow" w:eastAsia="Times New Roman" w:hAnsi="Aptos Narrow" w:cs="Times New Roman"/>
                <w:bCs/>
                <w:color w:val="000000"/>
                <w:kern w:val="0"/>
                <w:sz w:val="22"/>
                <w:szCs w:val="22"/>
                <w:lang w:val="en-US" w:eastAsia="en-UG"/>
                <w14:ligatures w14:val="none"/>
              </w:rPr>
              <w:t>Ruppell’s</w:t>
            </w:r>
            <w:proofErr w:type="spellEnd"/>
            <w:r w:rsidRPr="00503C8F">
              <w:rPr>
                <w:rFonts w:ascii="Aptos Narrow" w:eastAsia="Times New Roman" w:hAnsi="Aptos Narrow" w:cs="Times New Roman"/>
                <w:bCs/>
                <w:color w:val="000000"/>
                <w:kern w:val="0"/>
                <w:sz w:val="22"/>
                <w:szCs w:val="22"/>
                <w:lang w:val="en-US" w:eastAsia="en-UG"/>
                <w14:ligatures w14:val="none"/>
              </w:rPr>
              <w:t xml:space="preserve"> Long-Tailed Starling</w:t>
            </w:r>
          </w:p>
        </w:tc>
        <w:tc>
          <w:tcPr>
            <w:tcW w:w="1276" w:type="dxa"/>
            <w:tcBorders>
              <w:top w:val="nil"/>
              <w:left w:val="nil"/>
              <w:bottom w:val="nil"/>
              <w:right w:val="nil"/>
            </w:tcBorders>
            <w:noWrap/>
            <w:vAlign w:val="bottom"/>
            <w:hideMark/>
          </w:tcPr>
          <w:p w14:paraId="1D1D202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80</w:t>
            </w:r>
          </w:p>
        </w:tc>
        <w:tc>
          <w:tcPr>
            <w:tcW w:w="1984" w:type="dxa"/>
            <w:tcBorders>
              <w:top w:val="nil"/>
              <w:left w:val="nil"/>
              <w:bottom w:val="nil"/>
              <w:right w:val="nil"/>
            </w:tcBorders>
            <w:noWrap/>
            <w:vAlign w:val="bottom"/>
            <w:hideMark/>
          </w:tcPr>
          <w:p w14:paraId="0166A70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0.0801</w:t>
            </w:r>
          </w:p>
        </w:tc>
        <w:tc>
          <w:tcPr>
            <w:tcW w:w="1134" w:type="dxa"/>
            <w:tcBorders>
              <w:top w:val="nil"/>
              <w:left w:val="nil"/>
              <w:bottom w:val="nil"/>
              <w:right w:val="nil"/>
            </w:tcBorders>
            <w:noWrap/>
            <w:vAlign w:val="bottom"/>
            <w:hideMark/>
          </w:tcPr>
          <w:p w14:paraId="5A224F8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-2.5245</w:t>
            </w:r>
          </w:p>
        </w:tc>
        <w:tc>
          <w:tcPr>
            <w:tcW w:w="1276" w:type="dxa"/>
            <w:tcBorders>
              <w:top w:val="nil"/>
              <w:left w:val="nil"/>
              <w:bottom w:val="nil"/>
              <w:right w:val="single" w:sz="8" w:space="0" w:color="auto"/>
            </w:tcBorders>
            <w:noWrap/>
            <w:vAlign w:val="bottom"/>
            <w:hideMark/>
          </w:tcPr>
          <w:p w14:paraId="71517F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-0.2022</w:t>
            </w:r>
          </w:p>
        </w:tc>
      </w:tr>
      <w:tr w:rsidR="00503C8F" w:rsidRPr="00503C8F" w14:paraId="6258F54D" w14:textId="77777777" w:rsidTr="001D359D">
        <w:trPr>
          <w:trHeight w:val="300"/>
        </w:trPr>
        <w:tc>
          <w:tcPr>
            <w:tcW w:w="3109" w:type="dxa"/>
            <w:tcBorders>
              <w:top w:val="nil"/>
              <w:left w:val="single" w:sz="8" w:space="0" w:color="auto"/>
              <w:bottom w:val="nil"/>
              <w:right w:val="nil"/>
            </w:tcBorders>
            <w:noWrap/>
            <w:vAlign w:val="bottom"/>
            <w:hideMark/>
          </w:tcPr>
          <w:p w14:paraId="34E50C9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lastRenderedPageBreak/>
              <w:t>Ring-Neck Dove</w:t>
            </w:r>
          </w:p>
        </w:tc>
        <w:tc>
          <w:tcPr>
            <w:tcW w:w="1276" w:type="dxa"/>
            <w:tcBorders>
              <w:top w:val="nil"/>
              <w:left w:val="nil"/>
              <w:bottom w:val="nil"/>
              <w:right w:val="nil"/>
            </w:tcBorders>
            <w:noWrap/>
            <w:vAlign w:val="bottom"/>
            <w:hideMark/>
          </w:tcPr>
          <w:p w14:paraId="5220198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60</w:t>
            </w:r>
          </w:p>
        </w:tc>
        <w:tc>
          <w:tcPr>
            <w:tcW w:w="1984" w:type="dxa"/>
            <w:tcBorders>
              <w:top w:val="nil"/>
              <w:left w:val="nil"/>
              <w:bottom w:val="nil"/>
              <w:right w:val="nil"/>
            </w:tcBorders>
            <w:noWrap/>
            <w:vAlign w:val="bottom"/>
            <w:hideMark/>
          </w:tcPr>
          <w:p w14:paraId="347F22E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0.0601</w:t>
            </w:r>
          </w:p>
        </w:tc>
        <w:tc>
          <w:tcPr>
            <w:tcW w:w="1134" w:type="dxa"/>
            <w:tcBorders>
              <w:top w:val="nil"/>
              <w:left w:val="nil"/>
              <w:bottom w:val="nil"/>
              <w:right w:val="nil"/>
            </w:tcBorders>
            <w:noWrap/>
            <w:vAlign w:val="bottom"/>
            <w:hideMark/>
          </w:tcPr>
          <w:p w14:paraId="0C6A1AB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-2.8124</w:t>
            </w:r>
          </w:p>
        </w:tc>
        <w:tc>
          <w:tcPr>
            <w:tcW w:w="1276" w:type="dxa"/>
            <w:tcBorders>
              <w:top w:val="nil"/>
              <w:left w:val="nil"/>
              <w:bottom w:val="nil"/>
              <w:right w:val="single" w:sz="8" w:space="0" w:color="auto"/>
            </w:tcBorders>
            <w:noWrap/>
            <w:vAlign w:val="bottom"/>
            <w:hideMark/>
          </w:tcPr>
          <w:p w14:paraId="5D8F6D1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-0.169</w:t>
            </w:r>
          </w:p>
        </w:tc>
      </w:tr>
      <w:tr w:rsidR="00503C8F" w:rsidRPr="00503C8F" w14:paraId="4A216B56" w14:textId="77777777" w:rsidTr="001D359D">
        <w:trPr>
          <w:trHeight w:val="300"/>
        </w:trPr>
        <w:tc>
          <w:tcPr>
            <w:tcW w:w="3109" w:type="dxa"/>
            <w:tcBorders>
              <w:top w:val="nil"/>
              <w:left w:val="single" w:sz="8" w:space="0" w:color="auto"/>
              <w:bottom w:val="nil"/>
              <w:right w:val="nil"/>
            </w:tcBorders>
            <w:noWrap/>
            <w:vAlign w:val="bottom"/>
            <w:hideMark/>
          </w:tcPr>
          <w:p w14:paraId="09C7850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Senegal Coucal</w:t>
            </w:r>
          </w:p>
        </w:tc>
        <w:tc>
          <w:tcPr>
            <w:tcW w:w="1276" w:type="dxa"/>
            <w:tcBorders>
              <w:top w:val="nil"/>
              <w:left w:val="nil"/>
              <w:bottom w:val="nil"/>
              <w:right w:val="nil"/>
            </w:tcBorders>
            <w:noWrap/>
            <w:vAlign w:val="bottom"/>
            <w:hideMark/>
          </w:tcPr>
          <w:p w14:paraId="464759A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w:t>
            </w:r>
          </w:p>
        </w:tc>
        <w:tc>
          <w:tcPr>
            <w:tcW w:w="1984" w:type="dxa"/>
            <w:tcBorders>
              <w:top w:val="nil"/>
              <w:left w:val="nil"/>
              <w:bottom w:val="nil"/>
              <w:right w:val="nil"/>
            </w:tcBorders>
            <w:noWrap/>
            <w:vAlign w:val="bottom"/>
            <w:hideMark/>
          </w:tcPr>
          <w:p w14:paraId="3A46212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w:t>
            </w:r>
          </w:p>
        </w:tc>
        <w:tc>
          <w:tcPr>
            <w:tcW w:w="1134" w:type="dxa"/>
            <w:tcBorders>
              <w:top w:val="nil"/>
              <w:left w:val="nil"/>
              <w:bottom w:val="nil"/>
              <w:right w:val="nil"/>
            </w:tcBorders>
            <w:noWrap/>
            <w:vAlign w:val="bottom"/>
            <w:hideMark/>
          </w:tcPr>
          <w:p w14:paraId="2F736AD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-4.6052</w:t>
            </w:r>
          </w:p>
        </w:tc>
        <w:tc>
          <w:tcPr>
            <w:tcW w:w="1276" w:type="dxa"/>
            <w:tcBorders>
              <w:top w:val="nil"/>
              <w:left w:val="nil"/>
              <w:bottom w:val="nil"/>
              <w:right w:val="single" w:sz="8" w:space="0" w:color="auto"/>
            </w:tcBorders>
            <w:noWrap/>
            <w:vAlign w:val="bottom"/>
            <w:hideMark/>
          </w:tcPr>
          <w:p w14:paraId="79D70D2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-0.0461</w:t>
            </w:r>
          </w:p>
        </w:tc>
      </w:tr>
      <w:tr w:rsidR="00503C8F" w:rsidRPr="00503C8F" w14:paraId="2926D602" w14:textId="77777777" w:rsidTr="001D359D">
        <w:trPr>
          <w:trHeight w:val="300"/>
        </w:trPr>
        <w:tc>
          <w:tcPr>
            <w:tcW w:w="3109" w:type="dxa"/>
            <w:tcBorders>
              <w:top w:val="nil"/>
              <w:left w:val="single" w:sz="8" w:space="0" w:color="auto"/>
              <w:bottom w:val="nil"/>
              <w:right w:val="nil"/>
            </w:tcBorders>
            <w:noWrap/>
            <w:vAlign w:val="bottom"/>
            <w:hideMark/>
          </w:tcPr>
          <w:p w14:paraId="7F1FA2F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Sooty Falcon</w:t>
            </w:r>
          </w:p>
        </w:tc>
        <w:tc>
          <w:tcPr>
            <w:tcW w:w="1276" w:type="dxa"/>
            <w:tcBorders>
              <w:top w:val="nil"/>
              <w:left w:val="nil"/>
              <w:bottom w:val="nil"/>
              <w:right w:val="nil"/>
            </w:tcBorders>
            <w:noWrap/>
            <w:vAlign w:val="bottom"/>
            <w:hideMark/>
          </w:tcPr>
          <w:p w14:paraId="7BBC176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984" w:type="dxa"/>
            <w:tcBorders>
              <w:top w:val="nil"/>
              <w:left w:val="nil"/>
              <w:bottom w:val="nil"/>
              <w:right w:val="nil"/>
            </w:tcBorders>
            <w:noWrap/>
            <w:vAlign w:val="bottom"/>
            <w:hideMark/>
          </w:tcPr>
          <w:p w14:paraId="79DAA87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w:t>
            </w:r>
          </w:p>
        </w:tc>
        <w:tc>
          <w:tcPr>
            <w:tcW w:w="1134" w:type="dxa"/>
            <w:tcBorders>
              <w:top w:val="nil"/>
              <w:left w:val="nil"/>
              <w:bottom w:val="nil"/>
              <w:right w:val="nil"/>
            </w:tcBorders>
            <w:noWrap/>
            <w:vAlign w:val="bottom"/>
            <w:hideMark/>
          </w:tcPr>
          <w:p w14:paraId="547D42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-5.2983</w:t>
            </w:r>
          </w:p>
        </w:tc>
        <w:tc>
          <w:tcPr>
            <w:tcW w:w="1276" w:type="dxa"/>
            <w:tcBorders>
              <w:top w:val="nil"/>
              <w:left w:val="nil"/>
              <w:bottom w:val="nil"/>
              <w:right w:val="single" w:sz="8" w:space="0" w:color="auto"/>
            </w:tcBorders>
            <w:noWrap/>
            <w:vAlign w:val="bottom"/>
            <w:hideMark/>
          </w:tcPr>
          <w:p w14:paraId="646C488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-0.0265</w:t>
            </w:r>
          </w:p>
        </w:tc>
      </w:tr>
      <w:tr w:rsidR="00503C8F" w:rsidRPr="00503C8F" w14:paraId="2D3F063F" w14:textId="77777777" w:rsidTr="001D359D">
        <w:trPr>
          <w:trHeight w:val="300"/>
        </w:trPr>
        <w:tc>
          <w:tcPr>
            <w:tcW w:w="3109" w:type="dxa"/>
            <w:tcBorders>
              <w:top w:val="nil"/>
              <w:left w:val="single" w:sz="8" w:space="0" w:color="auto"/>
              <w:bottom w:val="nil"/>
              <w:right w:val="nil"/>
            </w:tcBorders>
            <w:noWrap/>
            <w:vAlign w:val="bottom"/>
            <w:hideMark/>
          </w:tcPr>
          <w:p w14:paraId="51ECCD5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 xml:space="preserve">Southern </w:t>
            </w:r>
            <w:proofErr w:type="spellStart"/>
            <w:r w:rsidRPr="00503C8F">
              <w:rPr>
                <w:rFonts w:ascii="Aptos Narrow" w:eastAsia="Times New Roman" w:hAnsi="Aptos Narrow" w:cs="Times New Roman"/>
                <w:bCs/>
                <w:color w:val="000000"/>
                <w:kern w:val="0"/>
                <w:sz w:val="22"/>
                <w:szCs w:val="22"/>
                <w:lang w:val="en-US" w:eastAsia="en-UG"/>
                <w14:ligatures w14:val="none"/>
              </w:rPr>
              <w:t>Masket</w:t>
            </w:r>
            <w:proofErr w:type="spellEnd"/>
            <w:r w:rsidRPr="00503C8F">
              <w:rPr>
                <w:rFonts w:ascii="Aptos Narrow" w:eastAsia="Times New Roman" w:hAnsi="Aptos Narrow" w:cs="Times New Roman"/>
                <w:bCs/>
                <w:color w:val="000000"/>
                <w:kern w:val="0"/>
                <w:sz w:val="22"/>
                <w:szCs w:val="22"/>
                <w:lang w:val="en-US" w:eastAsia="en-UG"/>
                <w14:ligatures w14:val="none"/>
              </w:rPr>
              <w:t xml:space="preserve"> Weaver</w:t>
            </w:r>
          </w:p>
        </w:tc>
        <w:tc>
          <w:tcPr>
            <w:tcW w:w="1276" w:type="dxa"/>
            <w:tcBorders>
              <w:top w:val="nil"/>
              <w:left w:val="nil"/>
              <w:bottom w:val="nil"/>
              <w:right w:val="nil"/>
            </w:tcBorders>
            <w:noWrap/>
            <w:vAlign w:val="bottom"/>
            <w:hideMark/>
          </w:tcPr>
          <w:p w14:paraId="048E487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352</w:t>
            </w:r>
          </w:p>
        </w:tc>
        <w:tc>
          <w:tcPr>
            <w:tcW w:w="1984" w:type="dxa"/>
            <w:tcBorders>
              <w:top w:val="nil"/>
              <w:left w:val="nil"/>
              <w:bottom w:val="nil"/>
              <w:right w:val="nil"/>
            </w:tcBorders>
            <w:noWrap/>
            <w:vAlign w:val="bottom"/>
            <w:hideMark/>
          </w:tcPr>
          <w:p w14:paraId="617DD59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0.3524</w:t>
            </w:r>
          </w:p>
        </w:tc>
        <w:tc>
          <w:tcPr>
            <w:tcW w:w="1134" w:type="dxa"/>
            <w:tcBorders>
              <w:top w:val="nil"/>
              <w:left w:val="nil"/>
              <w:bottom w:val="nil"/>
              <w:right w:val="nil"/>
            </w:tcBorders>
            <w:noWrap/>
            <w:vAlign w:val="bottom"/>
            <w:hideMark/>
          </w:tcPr>
          <w:p w14:paraId="3378DB9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-1.0431</w:t>
            </w:r>
          </w:p>
        </w:tc>
        <w:tc>
          <w:tcPr>
            <w:tcW w:w="1276" w:type="dxa"/>
            <w:tcBorders>
              <w:top w:val="nil"/>
              <w:left w:val="nil"/>
              <w:bottom w:val="nil"/>
              <w:right w:val="single" w:sz="8" w:space="0" w:color="auto"/>
            </w:tcBorders>
            <w:noWrap/>
            <w:vAlign w:val="bottom"/>
            <w:hideMark/>
          </w:tcPr>
          <w:p w14:paraId="3E8C73B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-0.3676</w:t>
            </w:r>
          </w:p>
        </w:tc>
      </w:tr>
      <w:tr w:rsidR="00503C8F" w:rsidRPr="00503C8F" w14:paraId="5BE99707" w14:textId="77777777" w:rsidTr="001D359D">
        <w:trPr>
          <w:trHeight w:val="300"/>
        </w:trPr>
        <w:tc>
          <w:tcPr>
            <w:tcW w:w="3109" w:type="dxa"/>
            <w:tcBorders>
              <w:top w:val="nil"/>
              <w:left w:val="single" w:sz="8" w:space="0" w:color="auto"/>
              <w:bottom w:val="nil"/>
              <w:right w:val="nil"/>
            </w:tcBorders>
            <w:noWrap/>
            <w:vAlign w:val="bottom"/>
            <w:hideMark/>
          </w:tcPr>
          <w:p w14:paraId="65DF7A8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Spure-winged Lapwing</w:t>
            </w:r>
          </w:p>
        </w:tc>
        <w:tc>
          <w:tcPr>
            <w:tcW w:w="1276" w:type="dxa"/>
            <w:tcBorders>
              <w:top w:val="nil"/>
              <w:left w:val="nil"/>
              <w:bottom w:val="nil"/>
              <w:right w:val="nil"/>
            </w:tcBorders>
            <w:noWrap/>
            <w:vAlign w:val="bottom"/>
            <w:hideMark/>
          </w:tcPr>
          <w:p w14:paraId="496C462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w:t>
            </w:r>
          </w:p>
        </w:tc>
        <w:tc>
          <w:tcPr>
            <w:tcW w:w="1984" w:type="dxa"/>
            <w:tcBorders>
              <w:top w:val="nil"/>
              <w:left w:val="nil"/>
              <w:bottom w:val="nil"/>
              <w:right w:val="nil"/>
            </w:tcBorders>
            <w:noWrap/>
            <w:vAlign w:val="bottom"/>
            <w:hideMark/>
          </w:tcPr>
          <w:p w14:paraId="59CB964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0.004</w:t>
            </w:r>
          </w:p>
        </w:tc>
        <w:tc>
          <w:tcPr>
            <w:tcW w:w="1134" w:type="dxa"/>
            <w:tcBorders>
              <w:top w:val="nil"/>
              <w:left w:val="nil"/>
              <w:bottom w:val="nil"/>
              <w:right w:val="nil"/>
            </w:tcBorders>
            <w:noWrap/>
            <w:vAlign w:val="bottom"/>
            <w:hideMark/>
          </w:tcPr>
          <w:p w14:paraId="72516C1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-5.5215</w:t>
            </w:r>
          </w:p>
        </w:tc>
        <w:tc>
          <w:tcPr>
            <w:tcW w:w="1276" w:type="dxa"/>
            <w:tcBorders>
              <w:top w:val="nil"/>
              <w:left w:val="nil"/>
              <w:bottom w:val="nil"/>
              <w:right w:val="single" w:sz="8" w:space="0" w:color="auto"/>
            </w:tcBorders>
            <w:noWrap/>
            <w:vAlign w:val="bottom"/>
            <w:hideMark/>
          </w:tcPr>
          <w:p w14:paraId="38ACE56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-0.0221</w:t>
            </w:r>
          </w:p>
        </w:tc>
      </w:tr>
      <w:tr w:rsidR="00503C8F" w:rsidRPr="00503C8F" w14:paraId="145FD401" w14:textId="77777777" w:rsidTr="001D359D">
        <w:trPr>
          <w:trHeight w:val="300"/>
        </w:trPr>
        <w:tc>
          <w:tcPr>
            <w:tcW w:w="3109" w:type="dxa"/>
            <w:tcBorders>
              <w:top w:val="nil"/>
              <w:left w:val="single" w:sz="8" w:space="0" w:color="auto"/>
              <w:bottom w:val="nil"/>
              <w:right w:val="nil"/>
            </w:tcBorders>
            <w:noWrap/>
            <w:vAlign w:val="bottom"/>
            <w:hideMark/>
          </w:tcPr>
          <w:p w14:paraId="2B53D5F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Village Indigo Bird</w:t>
            </w:r>
          </w:p>
        </w:tc>
        <w:tc>
          <w:tcPr>
            <w:tcW w:w="1276" w:type="dxa"/>
            <w:tcBorders>
              <w:top w:val="nil"/>
              <w:left w:val="nil"/>
              <w:bottom w:val="nil"/>
              <w:right w:val="nil"/>
            </w:tcBorders>
            <w:noWrap/>
            <w:vAlign w:val="bottom"/>
            <w:hideMark/>
          </w:tcPr>
          <w:p w14:paraId="4A451AB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984" w:type="dxa"/>
            <w:tcBorders>
              <w:top w:val="nil"/>
              <w:left w:val="nil"/>
              <w:bottom w:val="nil"/>
              <w:right w:val="nil"/>
            </w:tcBorders>
            <w:noWrap/>
            <w:vAlign w:val="bottom"/>
            <w:hideMark/>
          </w:tcPr>
          <w:p w14:paraId="581E7C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w:t>
            </w:r>
          </w:p>
        </w:tc>
        <w:tc>
          <w:tcPr>
            <w:tcW w:w="1134" w:type="dxa"/>
            <w:tcBorders>
              <w:top w:val="nil"/>
              <w:left w:val="nil"/>
              <w:bottom w:val="nil"/>
              <w:right w:val="nil"/>
            </w:tcBorders>
            <w:noWrap/>
            <w:vAlign w:val="bottom"/>
            <w:hideMark/>
          </w:tcPr>
          <w:p w14:paraId="24A4BA4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-6.9068</w:t>
            </w:r>
          </w:p>
        </w:tc>
        <w:tc>
          <w:tcPr>
            <w:tcW w:w="1276" w:type="dxa"/>
            <w:tcBorders>
              <w:top w:val="nil"/>
              <w:left w:val="nil"/>
              <w:bottom w:val="nil"/>
              <w:right w:val="single" w:sz="8" w:space="0" w:color="auto"/>
            </w:tcBorders>
            <w:noWrap/>
            <w:vAlign w:val="bottom"/>
            <w:hideMark/>
          </w:tcPr>
          <w:p w14:paraId="5E8AF82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-0.0069</w:t>
            </w:r>
          </w:p>
        </w:tc>
      </w:tr>
      <w:tr w:rsidR="00503C8F" w:rsidRPr="00503C8F" w14:paraId="020106C5" w14:textId="77777777" w:rsidTr="001D359D">
        <w:trPr>
          <w:trHeight w:val="300"/>
        </w:trPr>
        <w:tc>
          <w:tcPr>
            <w:tcW w:w="3109" w:type="dxa"/>
            <w:tcBorders>
              <w:top w:val="nil"/>
              <w:left w:val="single" w:sz="8" w:space="0" w:color="auto"/>
              <w:bottom w:val="nil"/>
              <w:right w:val="nil"/>
            </w:tcBorders>
            <w:noWrap/>
            <w:vAlign w:val="bottom"/>
            <w:hideMark/>
          </w:tcPr>
          <w:p w14:paraId="3B54F54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Village Weaver</w:t>
            </w:r>
          </w:p>
        </w:tc>
        <w:tc>
          <w:tcPr>
            <w:tcW w:w="1276" w:type="dxa"/>
            <w:tcBorders>
              <w:top w:val="nil"/>
              <w:left w:val="nil"/>
              <w:bottom w:val="nil"/>
              <w:right w:val="nil"/>
            </w:tcBorders>
            <w:noWrap/>
            <w:vAlign w:val="bottom"/>
            <w:hideMark/>
          </w:tcPr>
          <w:p w14:paraId="45530A4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984" w:type="dxa"/>
            <w:tcBorders>
              <w:top w:val="nil"/>
              <w:left w:val="nil"/>
              <w:bottom w:val="nil"/>
              <w:right w:val="nil"/>
            </w:tcBorders>
            <w:noWrap/>
            <w:vAlign w:val="bottom"/>
            <w:hideMark/>
          </w:tcPr>
          <w:p w14:paraId="1DBEED7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w:t>
            </w:r>
          </w:p>
        </w:tc>
        <w:tc>
          <w:tcPr>
            <w:tcW w:w="1134" w:type="dxa"/>
            <w:tcBorders>
              <w:top w:val="nil"/>
              <w:left w:val="nil"/>
              <w:bottom w:val="nil"/>
              <w:right w:val="nil"/>
            </w:tcBorders>
            <w:noWrap/>
            <w:vAlign w:val="bottom"/>
            <w:hideMark/>
          </w:tcPr>
          <w:p w14:paraId="40A8984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-6.9068</w:t>
            </w:r>
          </w:p>
        </w:tc>
        <w:tc>
          <w:tcPr>
            <w:tcW w:w="1276" w:type="dxa"/>
            <w:tcBorders>
              <w:top w:val="nil"/>
              <w:left w:val="nil"/>
              <w:bottom w:val="nil"/>
              <w:right w:val="single" w:sz="8" w:space="0" w:color="auto"/>
            </w:tcBorders>
            <w:noWrap/>
            <w:vAlign w:val="bottom"/>
            <w:hideMark/>
          </w:tcPr>
          <w:p w14:paraId="1EE63EB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-0.0069</w:t>
            </w:r>
          </w:p>
        </w:tc>
      </w:tr>
      <w:tr w:rsidR="00503C8F" w:rsidRPr="00503C8F" w14:paraId="7A4142FA" w14:textId="77777777" w:rsidTr="001D359D">
        <w:trPr>
          <w:trHeight w:val="300"/>
        </w:trPr>
        <w:tc>
          <w:tcPr>
            <w:tcW w:w="3109" w:type="dxa"/>
            <w:tcBorders>
              <w:top w:val="nil"/>
              <w:left w:val="single" w:sz="8" w:space="0" w:color="auto"/>
              <w:bottom w:val="nil"/>
              <w:right w:val="nil"/>
            </w:tcBorders>
            <w:noWrap/>
            <w:vAlign w:val="bottom"/>
            <w:hideMark/>
          </w:tcPr>
          <w:p w14:paraId="7C6D529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White-Faced Whistling Duck</w:t>
            </w:r>
          </w:p>
        </w:tc>
        <w:tc>
          <w:tcPr>
            <w:tcW w:w="1276" w:type="dxa"/>
            <w:tcBorders>
              <w:top w:val="nil"/>
              <w:left w:val="nil"/>
              <w:bottom w:val="nil"/>
              <w:right w:val="nil"/>
            </w:tcBorders>
            <w:noWrap/>
            <w:vAlign w:val="bottom"/>
            <w:hideMark/>
          </w:tcPr>
          <w:p w14:paraId="090625F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984" w:type="dxa"/>
            <w:tcBorders>
              <w:top w:val="nil"/>
              <w:left w:val="nil"/>
              <w:bottom w:val="nil"/>
              <w:right w:val="nil"/>
            </w:tcBorders>
            <w:noWrap/>
            <w:vAlign w:val="bottom"/>
            <w:hideMark/>
          </w:tcPr>
          <w:p w14:paraId="4BEBBE5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0.002</w:t>
            </w:r>
          </w:p>
        </w:tc>
        <w:tc>
          <w:tcPr>
            <w:tcW w:w="1134" w:type="dxa"/>
            <w:tcBorders>
              <w:top w:val="nil"/>
              <w:left w:val="nil"/>
              <w:bottom w:val="nil"/>
              <w:right w:val="nil"/>
            </w:tcBorders>
            <w:noWrap/>
            <w:vAlign w:val="bottom"/>
            <w:hideMark/>
          </w:tcPr>
          <w:p w14:paraId="2DF2C7C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-6.2146</w:t>
            </w:r>
          </w:p>
        </w:tc>
        <w:tc>
          <w:tcPr>
            <w:tcW w:w="1276" w:type="dxa"/>
            <w:tcBorders>
              <w:top w:val="nil"/>
              <w:left w:val="nil"/>
              <w:bottom w:val="nil"/>
              <w:right w:val="single" w:sz="8" w:space="0" w:color="auto"/>
            </w:tcBorders>
            <w:noWrap/>
            <w:vAlign w:val="bottom"/>
            <w:hideMark/>
          </w:tcPr>
          <w:p w14:paraId="55E62C6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-0.0124</w:t>
            </w:r>
          </w:p>
        </w:tc>
      </w:tr>
      <w:tr w:rsidR="00503C8F" w:rsidRPr="00503C8F" w14:paraId="4A14EEA5" w14:textId="77777777" w:rsidTr="001D359D">
        <w:trPr>
          <w:trHeight w:val="315"/>
        </w:trPr>
        <w:tc>
          <w:tcPr>
            <w:tcW w:w="3109" w:type="dxa"/>
            <w:tcBorders>
              <w:top w:val="nil"/>
              <w:left w:val="single" w:sz="8" w:space="0" w:color="auto"/>
              <w:bottom w:val="single" w:sz="8" w:space="0" w:color="auto"/>
              <w:right w:val="nil"/>
            </w:tcBorders>
            <w:noWrap/>
            <w:vAlign w:val="bottom"/>
            <w:hideMark/>
          </w:tcPr>
          <w:p w14:paraId="34B3647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Total</w:t>
            </w:r>
          </w:p>
        </w:tc>
        <w:tc>
          <w:tcPr>
            <w:tcW w:w="1276" w:type="dxa"/>
            <w:tcBorders>
              <w:top w:val="nil"/>
              <w:left w:val="nil"/>
              <w:bottom w:val="single" w:sz="8" w:space="0" w:color="auto"/>
              <w:right w:val="nil"/>
            </w:tcBorders>
            <w:noWrap/>
            <w:vAlign w:val="bottom"/>
            <w:hideMark/>
          </w:tcPr>
          <w:p w14:paraId="6120DAA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999</w:t>
            </w:r>
          </w:p>
        </w:tc>
        <w:tc>
          <w:tcPr>
            <w:tcW w:w="1984" w:type="dxa"/>
            <w:tcBorders>
              <w:top w:val="nil"/>
              <w:left w:val="nil"/>
              <w:bottom w:val="single" w:sz="8" w:space="0" w:color="auto"/>
              <w:right w:val="nil"/>
            </w:tcBorders>
            <w:noWrap/>
            <w:vAlign w:val="bottom"/>
            <w:hideMark/>
          </w:tcPr>
          <w:p w14:paraId="44711AD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 </w:t>
            </w:r>
          </w:p>
        </w:tc>
        <w:tc>
          <w:tcPr>
            <w:tcW w:w="1134" w:type="dxa"/>
            <w:tcBorders>
              <w:top w:val="nil"/>
              <w:left w:val="nil"/>
              <w:bottom w:val="single" w:sz="8" w:space="0" w:color="auto"/>
              <w:right w:val="nil"/>
            </w:tcBorders>
            <w:noWrap/>
            <w:vAlign w:val="bottom"/>
            <w:hideMark/>
          </w:tcPr>
          <w:p w14:paraId="421EE88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 </w:t>
            </w:r>
          </w:p>
        </w:tc>
        <w:tc>
          <w:tcPr>
            <w:tcW w:w="1276" w:type="dxa"/>
            <w:tcBorders>
              <w:top w:val="nil"/>
              <w:left w:val="nil"/>
              <w:bottom w:val="single" w:sz="8" w:space="0" w:color="auto"/>
              <w:right w:val="single" w:sz="8" w:space="0" w:color="auto"/>
            </w:tcBorders>
            <w:noWrap/>
            <w:vAlign w:val="bottom"/>
            <w:hideMark/>
          </w:tcPr>
          <w:p w14:paraId="36CBF8C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-2.515</w:t>
            </w:r>
          </w:p>
        </w:tc>
      </w:tr>
    </w:tbl>
    <w:p w14:paraId="7859E061" w14:textId="293CD20E" w:rsidR="00DD6F0F" w:rsidRPr="00503C8F" w:rsidRDefault="00DD6F0F" w:rsidP="00DD6F0F">
      <w:pPr>
        <w:spacing w:after="200" w:line="360" w:lineRule="auto"/>
        <w:jc w:val="both"/>
        <w:rPr>
          <w:rFonts w:ascii="Times New Roman" w:eastAsia="Calibri" w:hAnsi="Times New Roman" w:cs="Times New Roman"/>
          <w:b/>
          <w:bCs/>
          <w:kern w:val="0"/>
          <w:sz w:val="22"/>
          <w:szCs w:val="22"/>
          <w:lang w:val="en-US"/>
          <w14:ligatures w14:val="none"/>
        </w:rPr>
      </w:pPr>
      <w:r w:rsidRPr="00503C8F">
        <w:rPr>
          <w:rFonts w:ascii="Times New Roman" w:eastAsia="Calibri" w:hAnsi="Times New Roman" w:cs="Times New Roman"/>
          <w:b/>
          <w:bCs/>
          <w:kern w:val="0"/>
          <w:sz w:val="22"/>
          <w:szCs w:val="22"/>
          <w:lang w:val="en-US"/>
          <w14:ligatures w14:val="none"/>
        </w:rPr>
        <w:t>Species Richness and Diversity Analysis</w:t>
      </w:r>
    </w:p>
    <w:p w14:paraId="2B01DCB4" w14:textId="093C530F" w:rsidR="00DD6F0F" w:rsidRPr="00503C8F" w:rsidRDefault="00AE0EE6" w:rsidP="00DD6F0F">
      <w:pPr>
        <w:spacing w:after="200" w:line="360" w:lineRule="auto"/>
        <w:jc w:val="both"/>
        <w:rPr>
          <w:rFonts w:ascii="Times New Roman" w:eastAsia="Calibri" w:hAnsi="Times New Roman" w:cs="Times New Roman"/>
          <w:bCs/>
          <w:kern w:val="0"/>
          <w:sz w:val="22"/>
          <w:szCs w:val="22"/>
          <w:lang w:val="en-US"/>
          <w14:ligatures w14:val="none"/>
        </w:rPr>
      </w:pPr>
      <w:r>
        <w:rPr>
          <w:rFonts w:ascii="Times New Roman" w:eastAsia="Calibri" w:hAnsi="Times New Roman" w:cs="Times New Roman"/>
          <w:b/>
          <w:bCs/>
          <w:kern w:val="0"/>
          <w:sz w:val="22"/>
          <w:szCs w:val="22"/>
          <w:lang w:val="en-US"/>
          <w14:ligatures w14:val="none"/>
        </w:rPr>
        <w:t xml:space="preserve">In </w:t>
      </w:r>
      <w:r w:rsidRPr="00503C8F">
        <w:rPr>
          <w:rFonts w:ascii="Times New Roman" w:eastAsia="Calibri" w:hAnsi="Times New Roman" w:cs="Times New Roman"/>
          <w:b/>
          <w:bCs/>
          <w:kern w:val="0"/>
          <w:sz w:val="22"/>
          <w:szCs w:val="22"/>
          <w:lang w:val="en-US"/>
          <w14:ligatures w14:val="none"/>
        </w:rPr>
        <w:t xml:space="preserve">Table </w:t>
      </w:r>
      <w:r>
        <w:rPr>
          <w:rFonts w:ascii="Times New Roman" w:eastAsia="Calibri" w:hAnsi="Times New Roman" w:cs="Times New Roman"/>
          <w:b/>
          <w:bCs/>
          <w:kern w:val="0"/>
          <w:sz w:val="22"/>
          <w:szCs w:val="22"/>
          <w:lang w:val="en-US"/>
          <w14:ligatures w14:val="none"/>
        </w:rPr>
        <w:t>4</w:t>
      </w:r>
      <w:r w:rsidRPr="00503C8F">
        <w:rPr>
          <w:rFonts w:ascii="Times New Roman" w:eastAsia="Calibri" w:hAnsi="Times New Roman" w:cs="Times New Roman"/>
          <w:b/>
          <w:bCs/>
          <w:kern w:val="0"/>
          <w:sz w:val="22"/>
          <w:szCs w:val="22"/>
          <w:lang w:val="en-US"/>
          <w14:ligatures w14:val="none"/>
        </w:rPr>
        <w:t>:</w:t>
      </w:r>
      <w:r>
        <w:rPr>
          <w:rFonts w:ascii="Times New Roman" w:eastAsia="Calibri" w:hAnsi="Times New Roman" w:cs="Times New Roman"/>
          <w:b/>
          <w:bCs/>
          <w:kern w:val="0"/>
          <w:sz w:val="22"/>
          <w:szCs w:val="22"/>
          <w:lang w:val="en-US"/>
          <w14:ligatures w14:val="none"/>
        </w:rPr>
        <w:t xml:space="preserve"> above,</w:t>
      </w:r>
      <w:r w:rsidR="006B71A2">
        <w:rPr>
          <w:rFonts w:ascii="Times New Roman" w:eastAsia="Calibri" w:hAnsi="Times New Roman" w:cs="Times New Roman"/>
          <w:b/>
          <w:bCs/>
          <w:kern w:val="0"/>
          <w:sz w:val="22"/>
          <w:szCs w:val="22"/>
          <w:lang w:val="en-US"/>
          <w14:ligatures w14:val="none"/>
        </w:rPr>
        <w:t xml:space="preserve"> </w:t>
      </w:r>
      <w:r w:rsidR="006B71A2" w:rsidRPr="00503C8F">
        <w:rPr>
          <w:rFonts w:ascii="Times New Roman" w:eastAsia="Calibri" w:hAnsi="Times New Roman" w:cs="Times New Roman"/>
          <w:bCs/>
          <w:kern w:val="0"/>
          <w:sz w:val="22"/>
          <w:szCs w:val="22"/>
          <w:lang w:val="en-US"/>
          <w14:ligatures w14:val="none"/>
        </w:rPr>
        <w:t>to</w:t>
      </w:r>
      <w:r w:rsidR="00DD6F0F" w:rsidRPr="00503C8F">
        <w:rPr>
          <w:rFonts w:ascii="Times New Roman" w:eastAsia="Calibri" w:hAnsi="Times New Roman" w:cs="Times New Roman"/>
          <w:bCs/>
          <w:kern w:val="0"/>
          <w:sz w:val="22"/>
          <w:szCs w:val="22"/>
          <w:lang w:val="en-US"/>
          <w14:ligatures w14:val="none"/>
        </w:rPr>
        <w:t xml:space="preserve"> determine the species richness and diversity indices for the provided bird population data, we utilize standard ecological metrics. Species richness (S) is defined as the total number of unique species present in a community. In the provided dataset, there are 42 distinct bird species listed. Therefore, the species richness S=42.</w:t>
      </w:r>
    </w:p>
    <w:p w14:paraId="5C5C62FA" w14:textId="1CEDB1EE" w:rsidR="00DD6F0F" w:rsidRDefault="00DD6F0F" w:rsidP="00503C8F">
      <w:pPr>
        <w:spacing w:after="200" w:line="360" w:lineRule="auto"/>
        <w:jc w:val="both"/>
        <w:rPr>
          <w:rFonts w:ascii="Times New Roman" w:eastAsia="Calibri" w:hAnsi="Times New Roman" w:cs="Times New Roman"/>
          <w:bCs/>
          <w:kern w:val="0"/>
          <w:sz w:val="22"/>
          <w:szCs w:val="22"/>
          <w:lang w:val="en-US"/>
          <w14:ligatures w14:val="none"/>
        </w:rPr>
      </w:pPr>
      <w:r w:rsidRPr="00503C8F">
        <w:rPr>
          <w:rFonts w:ascii="Times New Roman" w:eastAsia="Calibri" w:hAnsi="Times New Roman" w:cs="Times New Roman"/>
          <w:bCs/>
          <w:kern w:val="0"/>
          <w:sz w:val="22"/>
          <w:szCs w:val="22"/>
          <w:lang w:val="en-US"/>
          <w14:ligatures w14:val="none"/>
        </w:rPr>
        <w:t>To calculate the Shannon-Wiener Diversity Index (H′), we must first determine the proportion (S) of each species relative to the total population (Total=999). The formula for the index is H′=−∑ (</w:t>
      </w:r>
      <w:proofErr w:type="spellStart"/>
      <w:r w:rsidRPr="00503C8F">
        <w:rPr>
          <w:rFonts w:ascii="Times New Roman" w:eastAsia="Calibri" w:hAnsi="Times New Roman" w:cs="Times New Roman"/>
          <w:bCs/>
          <w:kern w:val="0"/>
          <w:sz w:val="22"/>
          <w:szCs w:val="22"/>
          <w:lang w:val="en-US"/>
          <w14:ligatures w14:val="none"/>
        </w:rPr>
        <w:t>Piln</w:t>
      </w:r>
      <w:proofErr w:type="spellEnd"/>
      <w:r w:rsidRPr="00503C8F">
        <w:rPr>
          <w:rFonts w:ascii="Times New Roman" w:eastAsia="Calibri" w:hAnsi="Times New Roman" w:cs="Times New Roman"/>
          <w:bCs/>
          <w:kern w:val="0"/>
          <w:sz w:val="22"/>
          <w:szCs w:val="22"/>
          <w:lang w:val="en-US"/>
          <w14:ligatures w14:val="none"/>
        </w:rPr>
        <w:t xml:space="preserve"> </w:t>
      </w:r>
      <w:proofErr w:type="spellStart"/>
      <w:r w:rsidRPr="00503C8F">
        <w:rPr>
          <w:rFonts w:ascii="Times New Roman" w:eastAsia="Calibri" w:hAnsi="Times New Roman" w:cs="Times New Roman"/>
          <w:bCs/>
          <w:kern w:val="0"/>
          <w:sz w:val="22"/>
          <w:szCs w:val="22"/>
          <w:lang w:val="en-US"/>
          <w14:ligatures w14:val="none"/>
        </w:rPr>
        <w:t>xPi</w:t>
      </w:r>
      <w:proofErr w:type="spellEnd"/>
      <w:r w:rsidRPr="00503C8F">
        <w:rPr>
          <w:rFonts w:ascii="Times New Roman" w:eastAsia="Calibri" w:hAnsi="Times New Roman" w:cs="Times New Roman"/>
          <w:bCs/>
          <w:kern w:val="0"/>
          <w:sz w:val="22"/>
          <w:szCs w:val="22"/>
          <w:lang w:val="en-US"/>
          <w14:ligatures w14:val="none"/>
        </w:rPr>
        <w:t>). The below table summarizes the calculations for Pi, </w:t>
      </w:r>
      <w:proofErr w:type="spellStart"/>
      <w:r w:rsidRPr="00503C8F">
        <w:rPr>
          <w:rFonts w:ascii="Times New Roman" w:eastAsia="Calibri" w:hAnsi="Times New Roman" w:cs="Times New Roman"/>
          <w:bCs/>
          <w:kern w:val="0"/>
          <w:sz w:val="22"/>
          <w:szCs w:val="22"/>
          <w:lang w:val="en-US"/>
          <w14:ligatures w14:val="none"/>
        </w:rPr>
        <w:t>lnPi</w:t>
      </w:r>
      <w:proofErr w:type="spellEnd"/>
      <w:r w:rsidRPr="00503C8F">
        <w:rPr>
          <w:rFonts w:ascii="Times New Roman" w:eastAsia="Calibri" w:hAnsi="Times New Roman" w:cs="Times New Roman"/>
          <w:bCs/>
          <w:kern w:val="0"/>
          <w:sz w:val="22"/>
          <w:szCs w:val="22"/>
          <w:lang w:val="en-US"/>
          <w14:ligatures w14:val="none"/>
        </w:rPr>
        <w:t>, and </w:t>
      </w:r>
      <w:proofErr w:type="spellStart"/>
      <w:r w:rsidRPr="00503C8F">
        <w:rPr>
          <w:rFonts w:ascii="Times New Roman" w:eastAsia="Calibri" w:hAnsi="Times New Roman" w:cs="Times New Roman"/>
          <w:bCs/>
          <w:kern w:val="0"/>
          <w:sz w:val="22"/>
          <w:szCs w:val="22"/>
          <w:lang w:val="en-US"/>
          <w14:ligatures w14:val="none"/>
        </w:rPr>
        <w:t>Piln</w:t>
      </w:r>
      <w:r w:rsidRPr="00503C8F">
        <w:rPr>
          <w:rFonts w:ascii="Cambria Math" w:eastAsia="Calibri" w:hAnsi="Cambria Math" w:cs="Cambria Math"/>
          <w:bCs/>
          <w:kern w:val="0"/>
          <w:sz w:val="22"/>
          <w:szCs w:val="22"/>
          <w:lang w:val="en-US"/>
          <w14:ligatures w14:val="none"/>
        </w:rPr>
        <w:t>⁡</w:t>
      </w:r>
      <w:r w:rsidRPr="00503C8F">
        <w:rPr>
          <w:rFonts w:ascii="Times New Roman" w:eastAsia="Calibri" w:hAnsi="Times New Roman" w:cs="Times New Roman"/>
          <w:bCs/>
          <w:kern w:val="0"/>
          <w:sz w:val="22"/>
          <w:szCs w:val="22"/>
          <w:lang w:val="en-US"/>
          <w14:ligatures w14:val="none"/>
        </w:rPr>
        <w:t>x</w:t>
      </w:r>
      <w:proofErr w:type="spellEnd"/>
      <w:r w:rsidRPr="00503C8F">
        <w:rPr>
          <w:rFonts w:ascii="Times New Roman" w:eastAsia="Calibri" w:hAnsi="Times New Roman" w:cs="Times New Roman"/>
          <w:bCs/>
          <w:kern w:val="0"/>
          <w:sz w:val="22"/>
          <w:szCs w:val="22"/>
          <w:lang w:val="en-US"/>
          <w14:ligatures w14:val="none"/>
        </w:rPr>
        <w:t xml:space="preserve"> Pi for the provided species:</w:t>
      </w:r>
    </w:p>
    <w:p w14:paraId="3E5491F9" w14:textId="527E8FB8" w:rsidR="00503C8F" w:rsidRPr="00503C8F" w:rsidRDefault="00503C8F" w:rsidP="00503C8F">
      <w:pPr>
        <w:spacing w:after="200" w:line="360" w:lineRule="auto"/>
        <w:jc w:val="both"/>
        <w:rPr>
          <w:rFonts w:ascii="Times New Roman" w:eastAsia="Calibri" w:hAnsi="Times New Roman" w:cs="Times New Roman"/>
          <w:bCs/>
          <w:kern w:val="0"/>
          <w:sz w:val="22"/>
          <w:szCs w:val="22"/>
          <w:lang w:val="en-US"/>
          <w14:ligatures w14:val="none"/>
        </w:rPr>
      </w:pPr>
      <w:r w:rsidRPr="00503C8F">
        <w:rPr>
          <w:rFonts w:ascii="Times New Roman" w:eastAsia="Calibri" w:hAnsi="Times New Roman" w:cs="Times New Roman"/>
          <w:bCs/>
          <w:kern w:val="0"/>
          <w:sz w:val="22"/>
          <w:szCs w:val="22"/>
          <w:lang w:val="en-US"/>
          <w14:ligatures w14:val="none"/>
        </w:rPr>
        <w:t>Summing the Pi ln Pi values yields approximately </w:t>
      </w:r>
      <w:r w:rsidRPr="00503C8F">
        <w:rPr>
          <w:rFonts w:ascii="Times New Roman" w:eastAsia="Calibri" w:hAnsi="Times New Roman" w:cs="Times New Roman"/>
          <w:b/>
          <w:kern w:val="0"/>
          <w:sz w:val="22"/>
          <w:szCs w:val="22"/>
          <w:lang w:val="en-US"/>
          <w14:ligatures w14:val="none"/>
        </w:rPr>
        <w:t>−2.515.</w:t>
      </w:r>
      <w:r w:rsidRPr="00503C8F">
        <w:rPr>
          <w:rFonts w:ascii="Times New Roman" w:eastAsia="Calibri" w:hAnsi="Times New Roman" w:cs="Times New Roman"/>
          <w:bCs/>
          <w:kern w:val="0"/>
          <w:sz w:val="22"/>
          <w:szCs w:val="22"/>
          <w:lang w:val="en-US"/>
          <w14:ligatures w14:val="none"/>
        </w:rPr>
        <w:t xml:space="preserve"> Thus, the Shannon Diversity Index H′≈</w:t>
      </w:r>
      <w:r w:rsidRPr="00503C8F">
        <w:rPr>
          <w:rFonts w:ascii="Times New Roman" w:eastAsia="Calibri" w:hAnsi="Times New Roman" w:cs="Times New Roman"/>
          <w:b/>
          <w:kern w:val="0"/>
          <w:sz w:val="22"/>
          <w:szCs w:val="22"/>
          <w:lang w:val="en-US"/>
          <w14:ligatures w14:val="none"/>
        </w:rPr>
        <w:t>2.515.</w:t>
      </w:r>
      <w:r w:rsidRPr="00503C8F">
        <w:rPr>
          <w:rFonts w:ascii="Times New Roman" w:eastAsia="Calibri" w:hAnsi="Times New Roman" w:cs="Times New Roman"/>
          <w:bCs/>
          <w:kern w:val="0"/>
          <w:sz w:val="22"/>
          <w:szCs w:val="22"/>
          <w:lang w:val="en-US"/>
          <w14:ligatures w14:val="none"/>
        </w:rPr>
        <w:t xml:space="preserve"> This value reflects the balance between species richness and the evenness of individual distribution within the community, as established in foundational ecological texts.</w:t>
      </w:r>
    </w:p>
    <w:p w14:paraId="6075D9FD" w14:textId="25C9ADCC" w:rsidR="00503C8F" w:rsidRPr="00503C8F" w:rsidRDefault="00503C8F" w:rsidP="00503C8F">
      <w:pPr>
        <w:spacing w:after="200" w:line="360" w:lineRule="auto"/>
        <w:jc w:val="both"/>
        <w:rPr>
          <w:rFonts w:ascii="Times New Roman" w:eastAsia="Calibri" w:hAnsi="Times New Roman" w:cs="Times New Roman"/>
          <w:b/>
          <w:bCs/>
          <w:kern w:val="0"/>
          <w:sz w:val="22"/>
          <w:szCs w:val="22"/>
          <w:lang w:val="en-US"/>
          <w14:ligatures w14:val="none"/>
        </w:rPr>
      </w:pPr>
      <w:r w:rsidRPr="00503C8F">
        <w:rPr>
          <w:rFonts w:ascii="Times New Roman" w:eastAsia="Calibri" w:hAnsi="Times New Roman" w:cs="Times New Roman"/>
          <w:b/>
          <w:bCs/>
          <w:kern w:val="0"/>
          <w:sz w:val="22"/>
          <w:szCs w:val="22"/>
          <w:lang w:val="en-US"/>
          <w14:ligatures w14:val="none"/>
        </w:rPr>
        <w:t xml:space="preserve">Table </w:t>
      </w:r>
      <w:r w:rsidR="00AE0EE6">
        <w:rPr>
          <w:rFonts w:ascii="Times New Roman" w:eastAsia="Calibri" w:hAnsi="Times New Roman" w:cs="Times New Roman"/>
          <w:b/>
          <w:bCs/>
          <w:kern w:val="0"/>
          <w:sz w:val="22"/>
          <w:szCs w:val="22"/>
          <w:lang w:val="en-US"/>
          <w14:ligatures w14:val="none"/>
        </w:rPr>
        <w:t>5</w:t>
      </w:r>
      <w:r w:rsidRPr="00503C8F">
        <w:rPr>
          <w:rFonts w:ascii="Times New Roman" w:eastAsia="Calibri" w:hAnsi="Times New Roman" w:cs="Times New Roman"/>
          <w:b/>
          <w:bCs/>
          <w:kern w:val="0"/>
          <w:sz w:val="22"/>
          <w:szCs w:val="22"/>
          <w:lang w:val="en-US"/>
          <w14:ligatures w14:val="none"/>
        </w:rPr>
        <w:t>: Calculating Total Species Richness (SR) of Birds Observed from Wooded Grassland Habitat within Nimule National Park from August- September 2014</w:t>
      </w:r>
    </w:p>
    <w:tbl>
      <w:tblPr>
        <w:tblW w:w="7928" w:type="dxa"/>
        <w:tblInd w:w="118" w:type="dxa"/>
        <w:tblLook w:val="04A0" w:firstRow="1" w:lastRow="0" w:firstColumn="1" w:lastColumn="0" w:noHBand="0" w:noVBand="1"/>
      </w:tblPr>
      <w:tblGrid>
        <w:gridCol w:w="2840"/>
        <w:gridCol w:w="663"/>
        <w:gridCol w:w="1732"/>
        <w:gridCol w:w="1134"/>
        <w:gridCol w:w="1559"/>
      </w:tblGrid>
      <w:tr w:rsidR="00503C8F" w:rsidRPr="00503C8F" w14:paraId="4F7840F3" w14:textId="77777777" w:rsidTr="001D359D">
        <w:trPr>
          <w:trHeight w:val="300"/>
        </w:trPr>
        <w:tc>
          <w:tcPr>
            <w:tcW w:w="2840" w:type="dxa"/>
            <w:tcBorders>
              <w:top w:val="single" w:sz="8" w:space="0" w:color="auto"/>
              <w:left w:val="single" w:sz="8" w:space="0" w:color="auto"/>
              <w:bottom w:val="single" w:sz="4" w:space="0" w:color="auto"/>
              <w:right w:val="single" w:sz="4" w:space="0" w:color="auto"/>
            </w:tcBorders>
            <w:noWrap/>
            <w:vAlign w:val="bottom"/>
            <w:hideMark/>
          </w:tcPr>
          <w:p w14:paraId="2438AF14"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Species</w:t>
            </w:r>
          </w:p>
        </w:tc>
        <w:tc>
          <w:tcPr>
            <w:tcW w:w="663" w:type="dxa"/>
            <w:tcBorders>
              <w:top w:val="single" w:sz="8" w:space="0" w:color="auto"/>
              <w:left w:val="nil"/>
              <w:bottom w:val="single" w:sz="4" w:space="0" w:color="auto"/>
              <w:right w:val="single" w:sz="4" w:space="0" w:color="auto"/>
            </w:tcBorders>
            <w:noWrap/>
            <w:vAlign w:val="bottom"/>
            <w:hideMark/>
          </w:tcPr>
          <w:p w14:paraId="2DA168E2"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S</w:t>
            </w:r>
          </w:p>
        </w:tc>
        <w:tc>
          <w:tcPr>
            <w:tcW w:w="1732" w:type="dxa"/>
            <w:tcBorders>
              <w:top w:val="single" w:sz="8" w:space="0" w:color="auto"/>
              <w:left w:val="nil"/>
              <w:bottom w:val="single" w:sz="4" w:space="0" w:color="auto"/>
              <w:right w:val="single" w:sz="4" w:space="0" w:color="auto"/>
            </w:tcBorders>
            <w:noWrap/>
            <w:vAlign w:val="bottom"/>
            <w:hideMark/>
          </w:tcPr>
          <w:p w14:paraId="24417F0B"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r w:rsidRPr="00503C8F">
              <w:rPr>
                <w:rFonts w:ascii="Aptos Narrow" w:eastAsia="Times New Roman" w:hAnsi="Aptos Narrow" w:cs="Times New Roman"/>
                <w:b/>
                <w:bCs/>
                <w:color w:val="000000"/>
                <w:kern w:val="0"/>
                <w:sz w:val="22"/>
                <w:szCs w:val="22"/>
                <w:lang w:val="en-US" w:eastAsia="en-UG"/>
                <w14:ligatures w14:val="none"/>
              </w:rPr>
              <w:t>Proportion (Pi)</w:t>
            </w:r>
          </w:p>
        </w:tc>
        <w:tc>
          <w:tcPr>
            <w:tcW w:w="1134" w:type="dxa"/>
            <w:tcBorders>
              <w:top w:val="single" w:sz="8" w:space="0" w:color="auto"/>
              <w:left w:val="nil"/>
              <w:bottom w:val="single" w:sz="4" w:space="0" w:color="auto"/>
              <w:right w:val="single" w:sz="4" w:space="0" w:color="auto"/>
            </w:tcBorders>
            <w:noWrap/>
            <w:vAlign w:val="bottom"/>
            <w:hideMark/>
          </w:tcPr>
          <w:p w14:paraId="7FB393C5"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roofErr w:type="spellStart"/>
            <w:r w:rsidRPr="00503C8F">
              <w:rPr>
                <w:rFonts w:ascii="Aptos Narrow" w:eastAsia="Times New Roman" w:hAnsi="Aptos Narrow" w:cs="Times New Roman"/>
                <w:b/>
                <w:bCs/>
                <w:color w:val="000000"/>
                <w:kern w:val="0"/>
                <w:sz w:val="22"/>
                <w:szCs w:val="22"/>
                <w:lang w:val="en-US" w:eastAsia="en-UG"/>
                <w14:ligatures w14:val="none"/>
              </w:rPr>
              <w:t>ln</w:t>
            </w:r>
            <w:r w:rsidRPr="00503C8F">
              <w:rPr>
                <w:rFonts w:ascii="Cambria Math" w:eastAsia="Times New Roman" w:hAnsi="Cambria Math" w:cs="Cambria Math"/>
                <w:b/>
                <w:bCs/>
                <w:color w:val="000000"/>
                <w:kern w:val="0"/>
                <w:sz w:val="22"/>
                <w:szCs w:val="22"/>
                <w:lang w:val="en-US" w:eastAsia="en-UG"/>
                <w14:ligatures w14:val="none"/>
              </w:rPr>
              <w:t>⁡</w:t>
            </w:r>
            <w:r w:rsidRPr="00503C8F">
              <w:rPr>
                <w:rFonts w:ascii="Aptos Narrow" w:eastAsia="Times New Roman" w:hAnsi="Aptos Narrow" w:cs="Times New Roman"/>
                <w:b/>
                <w:bCs/>
                <w:color w:val="000000"/>
                <w:kern w:val="0"/>
                <w:sz w:val="22"/>
                <w:szCs w:val="22"/>
                <w:lang w:val="en-US" w:eastAsia="en-UG"/>
                <w14:ligatures w14:val="none"/>
              </w:rPr>
              <w:t>Pi</w:t>
            </w:r>
            <w:proofErr w:type="spellEnd"/>
          </w:p>
        </w:tc>
        <w:tc>
          <w:tcPr>
            <w:tcW w:w="1559" w:type="dxa"/>
            <w:tcBorders>
              <w:top w:val="single" w:sz="8" w:space="0" w:color="auto"/>
              <w:left w:val="nil"/>
              <w:bottom w:val="single" w:sz="4" w:space="0" w:color="auto"/>
              <w:right w:val="single" w:sz="8" w:space="0" w:color="auto"/>
            </w:tcBorders>
            <w:noWrap/>
            <w:vAlign w:val="bottom"/>
            <w:hideMark/>
          </w:tcPr>
          <w:p w14:paraId="2738F769" w14:textId="77777777" w:rsidR="00503C8F" w:rsidRPr="00503C8F" w:rsidRDefault="00503C8F" w:rsidP="00503C8F">
            <w:pPr>
              <w:spacing w:after="0" w:line="240" w:lineRule="auto"/>
              <w:rPr>
                <w:rFonts w:ascii="Aptos Narrow" w:eastAsia="Times New Roman" w:hAnsi="Aptos Narrow" w:cs="Times New Roman"/>
                <w:b/>
                <w:bCs/>
                <w:color w:val="000000"/>
                <w:kern w:val="0"/>
                <w:sz w:val="22"/>
                <w:szCs w:val="22"/>
                <w:lang w:eastAsia="en-UG"/>
                <w14:ligatures w14:val="none"/>
              </w:rPr>
            </w:pPr>
            <w:proofErr w:type="spellStart"/>
            <w:r w:rsidRPr="00503C8F">
              <w:rPr>
                <w:rFonts w:ascii="Aptos Narrow" w:eastAsia="Times New Roman" w:hAnsi="Aptos Narrow" w:cs="Times New Roman"/>
                <w:b/>
                <w:bCs/>
                <w:color w:val="000000"/>
                <w:kern w:val="0"/>
                <w:sz w:val="22"/>
                <w:szCs w:val="22"/>
                <w:lang w:val="en-US" w:eastAsia="en-UG"/>
                <w14:ligatures w14:val="none"/>
              </w:rPr>
              <w:t>PiLn</w:t>
            </w:r>
            <w:proofErr w:type="spellEnd"/>
            <w:r w:rsidRPr="00503C8F">
              <w:rPr>
                <w:rFonts w:ascii="Cambria Math" w:eastAsia="Times New Roman" w:hAnsi="Cambria Math" w:cs="Cambria Math"/>
                <w:b/>
                <w:bCs/>
                <w:color w:val="000000"/>
                <w:kern w:val="0"/>
                <w:sz w:val="22"/>
                <w:szCs w:val="22"/>
                <w:lang w:val="en-US" w:eastAsia="en-UG"/>
                <w14:ligatures w14:val="none"/>
              </w:rPr>
              <w:t>⁡</w:t>
            </w:r>
            <w:r w:rsidRPr="00503C8F">
              <w:rPr>
                <w:rFonts w:ascii="Aptos Narrow" w:eastAsia="Times New Roman" w:hAnsi="Aptos Narrow" w:cs="Times New Roman"/>
                <w:b/>
                <w:bCs/>
                <w:color w:val="000000"/>
                <w:kern w:val="0"/>
                <w:sz w:val="22"/>
                <w:szCs w:val="22"/>
                <w:lang w:val="en-US" w:eastAsia="en-UG"/>
                <w14:ligatures w14:val="none"/>
              </w:rPr>
              <w:t xml:space="preserve"> X Pi</w:t>
            </w:r>
          </w:p>
        </w:tc>
      </w:tr>
      <w:tr w:rsidR="00503C8F" w:rsidRPr="00503C8F" w14:paraId="2FF30FCD" w14:textId="77777777" w:rsidTr="001D359D">
        <w:trPr>
          <w:trHeight w:val="300"/>
        </w:trPr>
        <w:tc>
          <w:tcPr>
            <w:tcW w:w="2840" w:type="dxa"/>
            <w:tcBorders>
              <w:top w:val="nil"/>
              <w:left w:val="single" w:sz="8" w:space="0" w:color="auto"/>
              <w:bottom w:val="nil"/>
              <w:right w:val="nil"/>
            </w:tcBorders>
            <w:noWrap/>
            <w:vAlign w:val="bottom"/>
            <w:hideMark/>
          </w:tcPr>
          <w:p w14:paraId="536080E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Collared Dove</w:t>
            </w:r>
          </w:p>
        </w:tc>
        <w:tc>
          <w:tcPr>
            <w:tcW w:w="663" w:type="dxa"/>
            <w:tcBorders>
              <w:top w:val="nil"/>
              <w:left w:val="nil"/>
              <w:bottom w:val="nil"/>
              <w:right w:val="nil"/>
            </w:tcBorders>
            <w:noWrap/>
            <w:vAlign w:val="bottom"/>
            <w:hideMark/>
          </w:tcPr>
          <w:p w14:paraId="383DAA2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w:t>
            </w:r>
          </w:p>
        </w:tc>
        <w:tc>
          <w:tcPr>
            <w:tcW w:w="1732" w:type="dxa"/>
            <w:tcBorders>
              <w:top w:val="nil"/>
              <w:left w:val="nil"/>
              <w:bottom w:val="nil"/>
              <w:right w:val="nil"/>
            </w:tcBorders>
            <w:noWrap/>
            <w:vAlign w:val="bottom"/>
            <w:hideMark/>
          </w:tcPr>
          <w:p w14:paraId="30B4A52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0.00553</w:t>
            </w:r>
          </w:p>
        </w:tc>
        <w:tc>
          <w:tcPr>
            <w:tcW w:w="1134" w:type="dxa"/>
            <w:tcBorders>
              <w:top w:val="nil"/>
              <w:left w:val="nil"/>
              <w:bottom w:val="nil"/>
              <w:right w:val="nil"/>
            </w:tcBorders>
            <w:noWrap/>
            <w:vAlign w:val="bottom"/>
            <w:hideMark/>
          </w:tcPr>
          <w:p w14:paraId="1D2FC77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-5.196</w:t>
            </w:r>
          </w:p>
        </w:tc>
        <w:tc>
          <w:tcPr>
            <w:tcW w:w="1559" w:type="dxa"/>
            <w:tcBorders>
              <w:top w:val="nil"/>
              <w:left w:val="nil"/>
              <w:bottom w:val="nil"/>
              <w:right w:val="single" w:sz="8" w:space="0" w:color="auto"/>
            </w:tcBorders>
            <w:noWrap/>
            <w:vAlign w:val="bottom"/>
            <w:hideMark/>
          </w:tcPr>
          <w:p w14:paraId="4D04105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-0.0287</w:t>
            </w:r>
          </w:p>
        </w:tc>
      </w:tr>
      <w:tr w:rsidR="00503C8F" w:rsidRPr="00503C8F" w14:paraId="659EDD0B" w14:textId="77777777" w:rsidTr="001D359D">
        <w:trPr>
          <w:trHeight w:val="300"/>
        </w:trPr>
        <w:tc>
          <w:tcPr>
            <w:tcW w:w="2840" w:type="dxa"/>
            <w:tcBorders>
              <w:top w:val="nil"/>
              <w:left w:val="single" w:sz="8" w:space="0" w:color="auto"/>
              <w:bottom w:val="nil"/>
              <w:right w:val="nil"/>
            </w:tcBorders>
            <w:noWrap/>
            <w:vAlign w:val="bottom"/>
            <w:hideMark/>
          </w:tcPr>
          <w:p w14:paraId="1AB2088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Fish Eagle</w:t>
            </w:r>
          </w:p>
        </w:tc>
        <w:tc>
          <w:tcPr>
            <w:tcW w:w="663" w:type="dxa"/>
            <w:tcBorders>
              <w:top w:val="nil"/>
              <w:left w:val="nil"/>
              <w:bottom w:val="nil"/>
              <w:right w:val="nil"/>
            </w:tcBorders>
            <w:noWrap/>
            <w:vAlign w:val="bottom"/>
            <w:hideMark/>
          </w:tcPr>
          <w:p w14:paraId="3AFE3A2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732" w:type="dxa"/>
            <w:tcBorders>
              <w:top w:val="nil"/>
              <w:left w:val="nil"/>
              <w:bottom w:val="nil"/>
              <w:right w:val="nil"/>
            </w:tcBorders>
            <w:noWrap/>
            <w:vAlign w:val="bottom"/>
            <w:hideMark/>
          </w:tcPr>
          <w:p w14:paraId="460A91F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0.00395</w:t>
            </w:r>
          </w:p>
        </w:tc>
        <w:tc>
          <w:tcPr>
            <w:tcW w:w="1134" w:type="dxa"/>
            <w:tcBorders>
              <w:top w:val="nil"/>
              <w:left w:val="nil"/>
              <w:bottom w:val="nil"/>
              <w:right w:val="nil"/>
            </w:tcBorders>
            <w:noWrap/>
            <w:vAlign w:val="bottom"/>
            <w:hideMark/>
          </w:tcPr>
          <w:p w14:paraId="1E8F4EE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-5.534</w:t>
            </w:r>
          </w:p>
        </w:tc>
        <w:tc>
          <w:tcPr>
            <w:tcW w:w="1559" w:type="dxa"/>
            <w:tcBorders>
              <w:top w:val="nil"/>
              <w:left w:val="nil"/>
              <w:bottom w:val="nil"/>
              <w:right w:val="single" w:sz="8" w:space="0" w:color="auto"/>
            </w:tcBorders>
            <w:noWrap/>
            <w:vAlign w:val="bottom"/>
            <w:hideMark/>
          </w:tcPr>
          <w:p w14:paraId="7AD201E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-0.0219</w:t>
            </w:r>
          </w:p>
        </w:tc>
      </w:tr>
      <w:tr w:rsidR="00503C8F" w:rsidRPr="00503C8F" w14:paraId="6488F347" w14:textId="77777777" w:rsidTr="001D359D">
        <w:trPr>
          <w:trHeight w:val="300"/>
        </w:trPr>
        <w:tc>
          <w:tcPr>
            <w:tcW w:w="2840" w:type="dxa"/>
            <w:tcBorders>
              <w:top w:val="nil"/>
              <w:left w:val="single" w:sz="8" w:space="0" w:color="auto"/>
              <w:bottom w:val="nil"/>
              <w:right w:val="nil"/>
            </w:tcBorders>
            <w:noWrap/>
            <w:vAlign w:val="bottom"/>
            <w:hideMark/>
          </w:tcPr>
          <w:p w14:paraId="1A92D3C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Grey Hornbill</w:t>
            </w:r>
          </w:p>
        </w:tc>
        <w:tc>
          <w:tcPr>
            <w:tcW w:w="663" w:type="dxa"/>
            <w:tcBorders>
              <w:top w:val="nil"/>
              <w:left w:val="nil"/>
              <w:bottom w:val="nil"/>
              <w:right w:val="nil"/>
            </w:tcBorders>
            <w:noWrap/>
            <w:vAlign w:val="bottom"/>
            <w:hideMark/>
          </w:tcPr>
          <w:p w14:paraId="0DD3388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19</w:t>
            </w:r>
          </w:p>
        </w:tc>
        <w:tc>
          <w:tcPr>
            <w:tcW w:w="1732" w:type="dxa"/>
            <w:tcBorders>
              <w:top w:val="nil"/>
              <w:left w:val="nil"/>
              <w:bottom w:val="nil"/>
              <w:right w:val="nil"/>
            </w:tcBorders>
            <w:noWrap/>
            <w:vAlign w:val="bottom"/>
            <w:hideMark/>
          </w:tcPr>
          <w:p w14:paraId="7B2C9EE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0.01501</w:t>
            </w:r>
          </w:p>
        </w:tc>
        <w:tc>
          <w:tcPr>
            <w:tcW w:w="1134" w:type="dxa"/>
            <w:tcBorders>
              <w:top w:val="nil"/>
              <w:left w:val="nil"/>
              <w:bottom w:val="nil"/>
              <w:right w:val="nil"/>
            </w:tcBorders>
            <w:noWrap/>
            <w:vAlign w:val="bottom"/>
            <w:hideMark/>
          </w:tcPr>
          <w:p w14:paraId="79DA156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-4.198</w:t>
            </w:r>
          </w:p>
        </w:tc>
        <w:tc>
          <w:tcPr>
            <w:tcW w:w="1559" w:type="dxa"/>
            <w:tcBorders>
              <w:top w:val="nil"/>
              <w:left w:val="nil"/>
              <w:bottom w:val="nil"/>
              <w:right w:val="single" w:sz="8" w:space="0" w:color="auto"/>
            </w:tcBorders>
            <w:noWrap/>
            <w:vAlign w:val="bottom"/>
            <w:hideMark/>
          </w:tcPr>
          <w:p w14:paraId="3E7333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-0.063</w:t>
            </w:r>
          </w:p>
        </w:tc>
      </w:tr>
      <w:tr w:rsidR="00503C8F" w:rsidRPr="00503C8F" w14:paraId="02B5A6CF" w14:textId="77777777" w:rsidTr="001D359D">
        <w:trPr>
          <w:trHeight w:val="300"/>
        </w:trPr>
        <w:tc>
          <w:tcPr>
            <w:tcW w:w="2840" w:type="dxa"/>
            <w:tcBorders>
              <w:top w:val="nil"/>
              <w:left w:val="single" w:sz="8" w:space="0" w:color="auto"/>
              <w:bottom w:val="nil"/>
              <w:right w:val="nil"/>
            </w:tcBorders>
            <w:noWrap/>
            <w:vAlign w:val="bottom"/>
            <w:hideMark/>
          </w:tcPr>
          <w:p w14:paraId="74E9CF5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Pipit</w:t>
            </w:r>
          </w:p>
        </w:tc>
        <w:tc>
          <w:tcPr>
            <w:tcW w:w="663" w:type="dxa"/>
            <w:tcBorders>
              <w:top w:val="nil"/>
              <w:left w:val="nil"/>
              <w:bottom w:val="nil"/>
              <w:right w:val="nil"/>
            </w:tcBorders>
            <w:noWrap/>
            <w:vAlign w:val="bottom"/>
            <w:hideMark/>
          </w:tcPr>
          <w:p w14:paraId="48C45A0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557</w:t>
            </w:r>
          </w:p>
        </w:tc>
        <w:tc>
          <w:tcPr>
            <w:tcW w:w="1732" w:type="dxa"/>
            <w:tcBorders>
              <w:top w:val="nil"/>
              <w:left w:val="nil"/>
              <w:bottom w:val="nil"/>
              <w:right w:val="nil"/>
            </w:tcBorders>
            <w:noWrap/>
            <w:vAlign w:val="bottom"/>
            <w:hideMark/>
          </w:tcPr>
          <w:p w14:paraId="2FBEB08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0.44</w:t>
            </w:r>
          </w:p>
        </w:tc>
        <w:tc>
          <w:tcPr>
            <w:tcW w:w="1134" w:type="dxa"/>
            <w:tcBorders>
              <w:top w:val="nil"/>
              <w:left w:val="nil"/>
              <w:bottom w:val="nil"/>
              <w:right w:val="nil"/>
            </w:tcBorders>
            <w:noWrap/>
            <w:vAlign w:val="bottom"/>
            <w:hideMark/>
          </w:tcPr>
          <w:p w14:paraId="41864FA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-0.821</w:t>
            </w:r>
          </w:p>
        </w:tc>
        <w:tc>
          <w:tcPr>
            <w:tcW w:w="1559" w:type="dxa"/>
            <w:tcBorders>
              <w:top w:val="nil"/>
              <w:left w:val="nil"/>
              <w:bottom w:val="nil"/>
              <w:right w:val="single" w:sz="8" w:space="0" w:color="auto"/>
            </w:tcBorders>
            <w:noWrap/>
            <w:vAlign w:val="bottom"/>
            <w:hideMark/>
          </w:tcPr>
          <w:p w14:paraId="58A9BC9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-0.3612</w:t>
            </w:r>
          </w:p>
        </w:tc>
      </w:tr>
      <w:tr w:rsidR="00503C8F" w:rsidRPr="00503C8F" w14:paraId="5F5A4BDB" w14:textId="77777777" w:rsidTr="001D359D">
        <w:trPr>
          <w:trHeight w:val="300"/>
        </w:trPr>
        <w:tc>
          <w:tcPr>
            <w:tcW w:w="2840" w:type="dxa"/>
            <w:tcBorders>
              <w:top w:val="nil"/>
              <w:left w:val="single" w:sz="8" w:space="0" w:color="auto"/>
              <w:bottom w:val="nil"/>
              <w:right w:val="nil"/>
            </w:tcBorders>
            <w:noWrap/>
            <w:vAlign w:val="bottom"/>
            <w:hideMark/>
          </w:tcPr>
          <w:p w14:paraId="0DCD098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African Pygmy Falcon</w:t>
            </w:r>
          </w:p>
        </w:tc>
        <w:tc>
          <w:tcPr>
            <w:tcW w:w="663" w:type="dxa"/>
            <w:tcBorders>
              <w:top w:val="nil"/>
              <w:left w:val="nil"/>
              <w:bottom w:val="nil"/>
              <w:right w:val="nil"/>
            </w:tcBorders>
            <w:noWrap/>
            <w:vAlign w:val="bottom"/>
            <w:hideMark/>
          </w:tcPr>
          <w:p w14:paraId="0DF327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4443528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65C2E4F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00D7516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371550D2" w14:textId="77777777" w:rsidTr="001D359D">
        <w:trPr>
          <w:trHeight w:val="300"/>
        </w:trPr>
        <w:tc>
          <w:tcPr>
            <w:tcW w:w="2840" w:type="dxa"/>
            <w:tcBorders>
              <w:top w:val="nil"/>
              <w:left w:val="single" w:sz="8" w:space="0" w:color="auto"/>
              <w:bottom w:val="nil"/>
              <w:right w:val="nil"/>
            </w:tcBorders>
            <w:noWrap/>
            <w:vAlign w:val="bottom"/>
            <w:hideMark/>
          </w:tcPr>
          <w:p w14:paraId="261D0B4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Alpine Swift</w:t>
            </w:r>
          </w:p>
        </w:tc>
        <w:tc>
          <w:tcPr>
            <w:tcW w:w="663" w:type="dxa"/>
            <w:tcBorders>
              <w:top w:val="nil"/>
              <w:left w:val="nil"/>
              <w:bottom w:val="nil"/>
              <w:right w:val="nil"/>
            </w:tcBorders>
            <w:noWrap/>
            <w:vAlign w:val="bottom"/>
            <w:hideMark/>
          </w:tcPr>
          <w:p w14:paraId="43470F6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50</w:t>
            </w:r>
          </w:p>
        </w:tc>
        <w:tc>
          <w:tcPr>
            <w:tcW w:w="1732" w:type="dxa"/>
            <w:tcBorders>
              <w:top w:val="nil"/>
              <w:left w:val="nil"/>
              <w:bottom w:val="nil"/>
              <w:right w:val="nil"/>
            </w:tcBorders>
            <w:noWrap/>
            <w:vAlign w:val="bottom"/>
            <w:hideMark/>
          </w:tcPr>
          <w:p w14:paraId="1827472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0.03949</w:t>
            </w:r>
          </w:p>
        </w:tc>
        <w:tc>
          <w:tcPr>
            <w:tcW w:w="1134" w:type="dxa"/>
            <w:tcBorders>
              <w:top w:val="nil"/>
              <w:left w:val="nil"/>
              <w:bottom w:val="nil"/>
              <w:right w:val="nil"/>
            </w:tcBorders>
            <w:noWrap/>
            <w:vAlign w:val="bottom"/>
            <w:hideMark/>
          </w:tcPr>
          <w:p w14:paraId="35E251E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-3.232</w:t>
            </w:r>
          </w:p>
        </w:tc>
        <w:tc>
          <w:tcPr>
            <w:tcW w:w="1559" w:type="dxa"/>
            <w:tcBorders>
              <w:top w:val="nil"/>
              <w:left w:val="nil"/>
              <w:bottom w:val="nil"/>
              <w:right w:val="single" w:sz="8" w:space="0" w:color="auto"/>
            </w:tcBorders>
            <w:noWrap/>
            <w:vAlign w:val="bottom"/>
            <w:hideMark/>
          </w:tcPr>
          <w:p w14:paraId="466BF7F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-0.1276</w:t>
            </w:r>
          </w:p>
        </w:tc>
      </w:tr>
      <w:tr w:rsidR="00503C8F" w:rsidRPr="00503C8F" w14:paraId="24F84A51" w14:textId="77777777" w:rsidTr="001D359D">
        <w:trPr>
          <w:trHeight w:val="300"/>
        </w:trPr>
        <w:tc>
          <w:tcPr>
            <w:tcW w:w="2840" w:type="dxa"/>
            <w:tcBorders>
              <w:top w:val="nil"/>
              <w:left w:val="single" w:sz="8" w:space="0" w:color="auto"/>
              <w:bottom w:val="nil"/>
              <w:right w:val="nil"/>
            </w:tcBorders>
            <w:noWrap/>
            <w:vAlign w:val="bottom"/>
            <w:hideMark/>
          </w:tcPr>
          <w:p w14:paraId="47CA4CB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Black-billed Fire Finch</w:t>
            </w:r>
          </w:p>
        </w:tc>
        <w:tc>
          <w:tcPr>
            <w:tcW w:w="663" w:type="dxa"/>
            <w:tcBorders>
              <w:top w:val="nil"/>
              <w:left w:val="nil"/>
              <w:bottom w:val="nil"/>
              <w:right w:val="nil"/>
            </w:tcBorders>
            <w:noWrap/>
            <w:vAlign w:val="bottom"/>
            <w:hideMark/>
          </w:tcPr>
          <w:p w14:paraId="36ED42A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4722A90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17BC544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2EF9171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604B0C74" w14:textId="77777777" w:rsidTr="001D359D">
        <w:trPr>
          <w:trHeight w:val="300"/>
        </w:trPr>
        <w:tc>
          <w:tcPr>
            <w:tcW w:w="2840" w:type="dxa"/>
            <w:tcBorders>
              <w:top w:val="nil"/>
              <w:left w:val="single" w:sz="8" w:space="0" w:color="auto"/>
              <w:bottom w:val="nil"/>
              <w:right w:val="nil"/>
            </w:tcBorders>
            <w:noWrap/>
            <w:vAlign w:val="bottom"/>
            <w:hideMark/>
          </w:tcPr>
          <w:p w14:paraId="6447C14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Heron</w:t>
            </w:r>
          </w:p>
        </w:tc>
        <w:tc>
          <w:tcPr>
            <w:tcW w:w="663" w:type="dxa"/>
            <w:tcBorders>
              <w:top w:val="nil"/>
              <w:left w:val="nil"/>
              <w:bottom w:val="nil"/>
              <w:right w:val="nil"/>
            </w:tcBorders>
            <w:noWrap/>
            <w:vAlign w:val="bottom"/>
            <w:hideMark/>
          </w:tcPr>
          <w:p w14:paraId="2FCF391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732" w:type="dxa"/>
            <w:tcBorders>
              <w:top w:val="nil"/>
              <w:left w:val="nil"/>
              <w:bottom w:val="nil"/>
              <w:right w:val="nil"/>
            </w:tcBorders>
            <w:noWrap/>
            <w:vAlign w:val="bottom"/>
            <w:hideMark/>
          </w:tcPr>
          <w:p w14:paraId="3BCE990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0.00079</w:t>
            </w:r>
          </w:p>
        </w:tc>
        <w:tc>
          <w:tcPr>
            <w:tcW w:w="1134" w:type="dxa"/>
            <w:tcBorders>
              <w:top w:val="nil"/>
              <w:left w:val="nil"/>
              <w:bottom w:val="nil"/>
              <w:right w:val="nil"/>
            </w:tcBorders>
            <w:noWrap/>
            <w:vAlign w:val="bottom"/>
            <w:hideMark/>
          </w:tcPr>
          <w:p w14:paraId="7FD066D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-7.143</w:t>
            </w:r>
          </w:p>
        </w:tc>
        <w:tc>
          <w:tcPr>
            <w:tcW w:w="1559" w:type="dxa"/>
            <w:tcBorders>
              <w:top w:val="nil"/>
              <w:left w:val="nil"/>
              <w:bottom w:val="nil"/>
              <w:right w:val="single" w:sz="8" w:space="0" w:color="auto"/>
            </w:tcBorders>
            <w:noWrap/>
            <w:vAlign w:val="bottom"/>
            <w:hideMark/>
          </w:tcPr>
          <w:p w14:paraId="79056D9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-0.0056</w:t>
            </w:r>
          </w:p>
        </w:tc>
      </w:tr>
      <w:tr w:rsidR="00503C8F" w:rsidRPr="00503C8F" w14:paraId="4252423A" w14:textId="77777777" w:rsidTr="001D359D">
        <w:trPr>
          <w:trHeight w:val="300"/>
        </w:trPr>
        <w:tc>
          <w:tcPr>
            <w:tcW w:w="2840" w:type="dxa"/>
            <w:tcBorders>
              <w:top w:val="nil"/>
              <w:left w:val="single" w:sz="8" w:space="0" w:color="auto"/>
              <w:bottom w:val="nil"/>
              <w:right w:val="nil"/>
            </w:tcBorders>
            <w:noWrap/>
            <w:vAlign w:val="bottom"/>
            <w:hideMark/>
          </w:tcPr>
          <w:p w14:paraId="3A29B80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 Kite</w:t>
            </w:r>
          </w:p>
        </w:tc>
        <w:tc>
          <w:tcPr>
            <w:tcW w:w="663" w:type="dxa"/>
            <w:tcBorders>
              <w:top w:val="nil"/>
              <w:left w:val="nil"/>
              <w:bottom w:val="nil"/>
              <w:right w:val="nil"/>
            </w:tcBorders>
            <w:noWrap/>
            <w:vAlign w:val="bottom"/>
            <w:hideMark/>
          </w:tcPr>
          <w:p w14:paraId="6D86928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732" w:type="dxa"/>
            <w:tcBorders>
              <w:top w:val="nil"/>
              <w:left w:val="nil"/>
              <w:bottom w:val="nil"/>
              <w:right w:val="nil"/>
            </w:tcBorders>
            <w:noWrap/>
            <w:vAlign w:val="bottom"/>
            <w:hideMark/>
          </w:tcPr>
          <w:p w14:paraId="5EAF392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0.00079</w:t>
            </w:r>
          </w:p>
        </w:tc>
        <w:tc>
          <w:tcPr>
            <w:tcW w:w="1134" w:type="dxa"/>
            <w:tcBorders>
              <w:top w:val="nil"/>
              <w:left w:val="nil"/>
              <w:bottom w:val="nil"/>
              <w:right w:val="nil"/>
            </w:tcBorders>
            <w:noWrap/>
            <w:vAlign w:val="bottom"/>
            <w:hideMark/>
          </w:tcPr>
          <w:p w14:paraId="0330625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-7.143</w:t>
            </w:r>
          </w:p>
        </w:tc>
        <w:tc>
          <w:tcPr>
            <w:tcW w:w="1559" w:type="dxa"/>
            <w:tcBorders>
              <w:top w:val="nil"/>
              <w:left w:val="nil"/>
              <w:bottom w:val="nil"/>
              <w:right w:val="single" w:sz="8" w:space="0" w:color="auto"/>
            </w:tcBorders>
            <w:noWrap/>
            <w:vAlign w:val="bottom"/>
            <w:hideMark/>
          </w:tcPr>
          <w:p w14:paraId="723A516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-0.0056</w:t>
            </w:r>
          </w:p>
        </w:tc>
      </w:tr>
      <w:tr w:rsidR="00503C8F" w:rsidRPr="00503C8F" w14:paraId="4039D17F" w14:textId="77777777" w:rsidTr="001D359D">
        <w:trPr>
          <w:trHeight w:val="300"/>
        </w:trPr>
        <w:tc>
          <w:tcPr>
            <w:tcW w:w="2840" w:type="dxa"/>
            <w:tcBorders>
              <w:top w:val="nil"/>
              <w:left w:val="single" w:sz="8" w:space="0" w:color="auto"/>
              <w:bottom w:val="nil"/>
              <w:right w:val="nil"/>
            </w:tcBorders>
            <w:noWrap/>
            <w:vAlign w:val="bottom"/>
            <w:hideMark/>
          </w:tcPr>
          <w:p w14:paraId="68C3791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Black-winged Bishop</w:t>
            </w:r>
          </w:p>
        </w:tc>
        <w:tc>
          <w:tcPr>
            <w:tcW w:w="663" w:type="dxa"/>
            <w:tcBorders>
              <w:top w:val="nil"/>
              <w:left w:val="nil"/>
              <w:bottom w:val="nil"/>
              <w:right w:val="nil"/>
            </w:tcBorders>
            <w:noWrap/>
            <w:vAlign w:val="bottom"/>
            <w:hideMark/>
          </w:tcPr>
          <w:p w14:paraId="2E0884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17D9921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10C65C1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24C8A39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5D8E13E6" w14:textId="77777777" w:rsidTr="001D359D">
        <w:trPr>
          <w:trHeight w:val="300"/>
        </w:trPr>
        <w:tc>
          <w:tcPr>
            <w:tcW w:w="2840" w:type="dxa"/>
            <w:tcBorders>
              <w:top w:val="nil"/>
              <w:left w:val="single" w:sz="8" w:space="0" w:color="auto"/>
              <w:bottom w:val="nil"/>
              <w:right w:val="nil"/>
            </w:tcBorders>
            <w:noWrap/>
            <w:vAlign w:val="bottom"/>
            <w:hideMark/>
          </w:tcPr>
          <w:p w14:paraId="0526BA9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Black-winged Stilt</w:t>
            </w:r>
          </w:p>
        </w:tc>
        <w:tc>
          <w:tcPr>
            <w:tcW w:w="663" w:type="dxa"/>
            <w:tcBorders>
              <w:top w:val="nil"/>
              <w:left w:val="nil"/>
              <w:bottom w:val="nil"/>
              <w:right w:val="nil"/>
            </w:tcBorders>
            <w:noWrap/>
            <w:vAlign w:val="bottom"/>
            <w:hideMark/>
          </w:tcPr>
          <w:p w14:paraId="39D141A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w:t>
            </w:r>
          </w:p>
        </w:tc>
        <w:tc>
          <w:tcPr>
            <w:tcW w:w="1732" w:type="dxa"/>
            <w:tcBorders>
              <w:top w:val="nil"/>
              <w:left w:val="nil"/>
              <w:bottom w:val="nil"/>
              <w:right w:val="nil"/>
            </w:tcBorders>
            <w:noWrap/>
            <w:vAlign w:val="bottom"/>
            <w:hideMark/>
          </w:tcPr>
          <w:p w14:paraId="2BD11EE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0.00047</w:t>
            </w:r>
          </w:p>
        </w:tc>
        <w:tc>
          <w:tcPr>
            <w:tcW w:w="1134" w:type="dxa"/>
            <w:tcBorders>
              <w:top w:val="nil"/>
              <w:left w:val="nil"/>
              <w:bottom w:val="nil"/>
              <w:right w:val="nil"/>
            </w:tcBorders>
            <w:noWrap/>
            <w:vAlign w:val="bottom"/>
            <w:hideMark/>
          </w:tcPr>
          <w:p w14:paraId="109B5F5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-5.359</w:t>
            </w:r>
          </w:p>
        </w:tc>
        <w:tc>
          <w:tcPr>
            <w:tcW w:w="1559" w:type="dxa"/>
            <w:tcBorders>
              <w:top w:val="nil"/>
              <w:left w:val="nil"/>
              <w:bottom w:val="nil"/>
              <w:right w:val="single" w:sz="8" w:space="0" w:color="auto"/>
            </w:tcBorders>
            <w:noWrap/>
            <w:vAlign w:val="bottom"/>
            <w:hideMark/>
          </w:tcPr>
          <w:p w14:paraId="33A50A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-0.0254</w:t>
            </w:r>
          </w:p>
        </w:tc>
      </w:tr>
      <w:tr w:rsidR="00503C8F" w:rsidRPr="00503C8F" w14:paraId="0CED4544" w14:textId="77777777" w:rsidTr="001D359D">
        <w:trPr>
          <w:trHeight w:val="300"/>
        </w:trPr>
        <w:tc>
          <w:tcPr>
            <w:tcW w:w="2840" w:type="dxa"/>
            <w:tcBorders>
              <w:top w:val="nil"/>
              <w:left w:val="single" w:sz="8" w:space="0" w:color="auto"/>
              <w:bottom w:val="nil"/>
              <w:right w:val="nil"/>
            </w:tcBorders>
            <w:noWrap/>
            <w:vAlign w:val="bottom"/>
            <w:hideMark/>
          </w:tcPr>
          <w:p w14:paraId="2E9E34A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Black-billed Wood Dove</w:t>
            </w:r>
          </w:p>
        </w:tc>
        <w:tc>
          <w:tcPr>
            <w:tcW w:w="663" w:type="dxa"/>
            <w:tcBorders>
              <w:top w:val="nil"/>
              <w:left w:val="nil"/>
              <w:bottom w:val="nil"/>
              <w:right w:val="nil"/>
            </w:tcBorders>
            <w:noWrap/>
            <w:vAlign w:val="bottom"/>
            <w:hideMark/>
          </w:tcPr>
          <w:p w14:paraId="065692D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w:t>
            </w:r>
          </w:p>
        </w:tc>
        <w:tc>
          <w:tcPr>
            <w:tcW w:w="1732" w:type="dxa"/>
            <w:tcBorders>
              <w:top w:val="nil"/>
              <w:left w:val="nil"/>
              <w:bottom w:val="nil"/>
              <w:right w:val="nil"/>
            </w:tcBorders>
            <w:noWrap/>
            <w:vAlign w:val="bottom"/>
            <w:hideMark/>
          </w:tcPr>
          <w:p w14:paraId="424BB6A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0.00237</w:t>
            </w:r>
          </w:p>
        </w:tc>
        <w:tc>
          <w:tcPr>
            <w:tcW w:w="1134" w:type="dxa"/>
            <w:tcBorders>
              <w:top w:val="nil"/>
              <w:left w:val="nil"/>
              <w:bottom w:val="nil"/>
              <w:right w:val="nil"/>
            </w:tcBorders>
            <w:noWrap/>
            <w:vAlign w:val="bottom"/>
            <w:hideMark/>
          </w:tcPr>
          <w:p w14:paraId="6DAA936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-6.045</w:t>
            </w:r>
          </w:p>
        </w:tc>
        <w:tc>
          <w:tcPr>
            <w:tcW w:w="1559" w:type="dxa"/>
            <w:tcBorders>
              <w:top w:val="nil"/>
              <w:left w:val="nil"/>
              <w:bottom w:val="nil"/>
              <w:right w:val="single" w:sz="8" w:space="0" w:color="auto"/>
            </w:tcBorders>
            <w:noWrap/>
            <w:vAlign w:val="bottom"/>
            <w:hideMark/>
          </w:tcPr>
          <w:p w14:paraId="43E6EBB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-0.0143</w:t>
            </w:r>
          </w:p>
        </w:tc>
      </w:tr>
      <w:tr w:rsidR="00503C8F" w:rsidRPr="00503C8F" w14:paraId="630A873D" w14:textId="77777777" w:rsidTr="001D359D">
        <w:trPr>
          <w:trHeight w:val="300"/>
        </w:trPr>
        <w:tc>
          <w:tcPr>
            <w:tcW w:w="2840" w:type="dxa"/>
            <w:tcBorders>
              <w:top w:val="nil"/>
              <w:left w:val="single" w:sz="8" w:space="0" w:color="auto"/>
              <w:bottom w:val="nil"/>
              <w:right w:val="nil"/>
            </w:tcBorders>
            <w:noWrap/>
            <w:vAlign w:val="bottom"/>
            <w:hideMark/>
          </w:tcPr>
          <w:p w14:paraId="0586F24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Black-headed Weaver</w:t>
            </w:r>
          </w:p>
        </w:tc>
        <w:tc>
          <w:tcPr>
            <w:tcW w:w="663" w:type="dxa"/>
            <w:tcBorders>
              <w:top w:val="nil"/>
              <w:left w:val="nil"/>
              <w:bottom w:val="nil"/>
              <w:right w:val="nil"/>
            </w:tcBorders>
            <w:noWrap/>
            <w:vAlign w:val="bottom"/>
            <w:hideMark/>
          </w:tcPr>
          <w:p w14:paraId="25089C6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26</w:t>
            </w:r>
          </w:p>
        </w:tc>
        <w:tc>
          <w:tcPr>
            <w:tcW w:w="1732" w:type="dxa"/>
            <w:tcBorders>
              <w:top w:val="nil"/>
              <w:left w:val="nil"/>
              <w:bottom w:val="nil"/>
              <w:right w:val="nil"/>
            </w:tcBorders>
            <w:noWrap/>
            <w:vAlign w:val="bottom"/>
            <w:hideMark/>
          </w:tcPr>
          <w:p w14:paraId="5665E24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0.02054</w:t>
            </w:r>
          </w:p>
        </w:tc>
        <w:tc>
          <w:tcPr>
            <w:tcW w:w="1134" w:type="dxa"/>
            <w:tcBorders>
              <w:top w:val="nil"/>
              <w:left w:val="nil"/>
              <w:bottom w:val="nil"/>
              <w:right w:val="nil"/>
            </w:tcBorders>
            <w:noWrap/>
            <w:vAlign w:val="bottom"/>
            <w:hideMark/>
          </w:tcPr>
          <w:p w14:paraId="1DA5BD9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-3.885</w:t>
            </w:r>
          </w:p>
        </w:tc>
        <w:tc>
          <w:tcPr>
            <w:tcW w:w="1559" w:type="dxa"/>
            <w:tcBorders>
              <w:top w:val="nil"/>
              <w:left w:val="nil"/>
              <w:bottom w:val="nil"/>
              <w:right w:val="single" w:sz="8" w:space="0" w:color="auto"/>
            </w:tcBorders>
            <w:noWrap/>
            <w:vAlign w:val="bottom"/>
            <w:hideMark/>
          </w:tcPr>
          <w:p w14:paraId="7A672BD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-0.0798</w:t>
            </w:r>
          </w:p>
        </w:tc>
      </w:tr>
      <w:tr w:rsidR="00503C8F" w:rsidRPr="00503C8F" w14:paraId="3FC3566C" w14:textId="77777777" w:rsidTr="001D359D">
        <w:trPr>
          <w:trHeight w:val="300"/>
        </w:trPr>
        <w:tc>
          <w:tcPr>
            <w:tcW w:w="2840" w:type="dxa"/>
            <w:tcBorders>
              <w:top w:val="nil"/>
              <w:left w:val="single" w:sz="8" w:space="0" w:color="auto"/>
              <w:bottom w:val="nil"/>
              <w:right w:val="nil"/>
            </w:tcBorders>
            <w:noWrap/>
            <w:vAlign w:val="bottom"/>
            <w:hideMark/>
          </w:tcPr>
          <w:p w14:paraId="25F313C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Brown Parrot</w:t>
            </w:r>
          </w:p>
        </w:tc>
        <w:tc>
          <w:tcPr>
            <w:tcW w:w="663" w:type="dxa"/>
            <w:tcBorders>
              <w:top w:val="nil"/>
              <w:left w:val="nil"/>
              <w:bottom w:val="nil"/>
              <w:right w:val="nil"/>
            </w:tcBorders>
            <w:noWrap/>
            <w:vAlign w:val="bottom"/>
            <w:hideMark/>
          </w:tcPr>
          <w:p w14:paraId="794B040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732" w:type="dxa"/>
            <w:tcBorders>
              <w:top w:val="nil"/>
              <w:left w:val="nil"/>
              <w:bottom w:val="nil"/>
              <w:right w:val="nil"/>
            </w:tcBorders>
            <w:noWrap/>
            <w:vAlign w:val="bottom"/>
            <w:hideMark/>
          </w:tcPr>
          <w:p w14:paraId="4DE72E2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0.00079</w:t>
            </w:r>
          </w:p>
        </w:tc>
        <w:tc>
          <w:tcPr>
            <w:tcW w:w="1134" w:type="dxa"/>
            <w:tcBorders>
              <w:top w:val="nil"/>
              <w:left w:val="nil"/>
              <w:bottom w:val="nil"/>
              <w:right w:val="nil"/>
            </w:tcBorders>
            <w:noWrap/>
            <w:vAlign w:val="bottom"/>
            <w:hideMark/>
          </w:tcPr>
          <w:p w14:paraId="38E185E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-7.143</w:t>
            </w:r>
          </w:p>
        </w:tc>
        <w:tc>
          <w:tcPr>
            <w:tcW w:w="1559" w:type="dxa"/>
            <w:tcBorders>
              <w:top w:val="nil"/>
              <w:left w:val="nil"/>
              <w:bottom w:val="nil"/>
              <w:right w:val="single" w:sz="8" w:space="0" w:color="auto"/>
            </w:tcBorders>
            <w:noWrap/>
            <w:vAlign w:val="bottom"/>
            <w:hideMark/>
          </w:tcPr>
          <w:p w14:paraId="3ED9AC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-0.0056</w:t>
            </w:r>
          </w:p>
        </w:tc>
      </w:tr>
      <w:tr w:rsidR="00503C8F" w:rsidRPr="00503C8F" w14:paraId="6BB7A3B4" w14:textId="77777777" w:rsidTr="001D359D">
        <w:trPr>
          <w:trHeight w:val="300"/>
        </w:trPr>
        <w:tc>
          <w:tcPr>
            <w:tcW w:w="2840" w:type="dxa"/>
            <w:tcBorders>
              <w:top w:val="nil"/>
              <w:left w:val="single" w:sz="8" w:space="0" w:color="auto"/>
              <w:bottom w:val="nil"/>
              <w:right w:val="nil"/>
            </w:tcBorders>
            <w:noWrap/>
            <w:vAlign w:val="bottom"/>
            <w:hideMark/>
          </w:tcPr>
          <w:p w14:paraId="43D74FB1"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Common Bulbul</w:t>
            </w:r>
          </w:p>
        </w:tc>
        <w:tc>
          <w:tcPr>
            <w:tcW w:w="663" w:type="dxa"/>
            <w:tcBorders>
              <w:top w:val="nil"/>
              <w:left w:val="nil"/>
              <w:bottom w:val="nil"/>
              <w:right w:val="nil"/>
            </w:tcBorders>
            <w:noWrap/>
            <w:vAlign w:val="bottom"/>
            <w:hideMark/>
          </w:tcPr>
          <w:p w14:paraId="361906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w:t>
            </w:r>
          </w:p>
        </w:tc>
        <w:tc>
          <w:tcPr>
            <w:tcW w:w="1732" w:type="dxa"/>
            <w:tcBorders>
              <w:top w:val="nil"/>
              <w:left w:val="nil"/>
              <w:bottom w:val="nil"/>
              <w:right w:val="nil"/>
            </w:tcBorders>
            <w:noWrap/>
            <w:vAlign w:val="bottom"/>
            <w:hideMark/>
          </w:tcPr>
          <w:p w14:paraId="7922F33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0.00632</w:t>
            </w:r>
          </w:p>
        </w:tc>
        <w:tc>
          <w:tcPr>
            <w:tcW w:w="1134" w:type="dxa"/>
            <w:tcBorders>
              <w:top w:val="nil"/>
              <w:left w:val="nil"/>
              <w:bottom w:val="nil"/>
              <w:right w:val="nil"/>
            </w:tcBorders>
            <w:noWrap/>
            <w:vAlign w:val="bottom"/>
            <w:hideMark/>
          </w:tcPr>
          <w:p w14:paraId="4CD97E4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-5.064</w:t>
            </w:r>
          </w:p>
        </w:tc>
        <w:tc>
          <w:tcPr>
            <w:tcW w:w="1559" w:type="dxa"/>
            <w:tcBorders>
              <w:top w:val="nil"/>
              <w:left w:val="nil"/>
              <w:bottom w:val="nil"/>
              <w:right w:val="single" w:sz="8" w:space="0" w:color="auto"/>
            </w:tcBorders>
            <w:noWrap/>
            <w:vAlign w:val="bottom"/>
            <w:hideMark/>
          </w:tcPr>
          <w:p w14:paraId="4ECEB9B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-0.032</w:t>
            </w:r>
          </w:p>
        </w:tc>
      </w:tr>
      <w:tr w:rsidR="00503C8F" w:rsidRPr="00503C8F" w14:paraId="5D286E13" w14:textId="77777777" w:rsidTr="001D359D">
        <w:trPr>
          <w:trHeight w:val="300"/>
        </w:trPr>
        <w:tc>
          <w:tcPr>
            <w:tcW w:w="2840" w:type="dxa"/>
            <w:tcBorders>
              <w:top w:val="nil"/>
              <w:left w:val="single" w:sz="8" w:space="0" w:color="auto"/>
              <w:bottom w:val="nil"/>
              <w:right w:val="nil"/>
            </w:tcBorders>
            <w:noWrap/>
            <w:vAlign w:val="bottom"/>
            <w:hideMark/>
          </w:tcPr>
          <w:p w14:paraId="7F1024C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Red-cheeked Cordon Bleu</w:t>
            </w:r>
          </w:p>
        </w:tc>
        <w:tc>
          <w:tcPr>
            <w:tcW w:w="663" w:type="dxa"/>
            <w:tcBorders>
              <w:top w:val="nil"/>
              <w:left w:val="nil"/>
              <w:bottom w:val="nil"/>
              <w:right w:val="nil"/>
            </w:tcBorders>
            <w:noWrap/>
            <w:vAlign w:val="bottom"/>
            <w:hideMark/>
          </w:tcPr>
          <w:p w14:paraId="295EDD6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w:t>
            </w:r>
          </w:p>
        </w:tc>
        <w:tc>
          <w:tcPr>
            <w:tcW w:w="1732" w:type="dxa"/>
            <w:tcBorders>
              <w:top w:val="nil"/>
              <w:left w:val="nil"/>
              <w:bottom w:val="nil"/>
              <w:right w:val="nil"/>
            </w:tcBorders>
            <w:noWrap/>
            <w:vAlign w:val="bottom"/>
            <w:hideMark/>
          </w:tcPr>
          <w:p w14:paraId="3760717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0.00316</w:t>
            </w:r>
          </w:p>
        </w:tc>
        <w:tc>
          <w:tcPr>
            <w:tcW w:w="1134" w:type="dxa"/>
            <w:tcBorders>
              <w:top w:val="nil"/>
              <w:left w:val="nil"/>
              <w:bottom w:val="nil"/>
              <w:right w:val="nil"/>
            </w:tcBorders>
            <w:noWrap/>
            <w:vAlign w:val="bottom"/>
            <w:hideMark/>
          </w:tcPr>
          <w:p w14:paraId="09ECB84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-5.757</w:t>
            </w:r>
          </w:p>
        </w:tc>
        <w:tc>
          <w:tcPr>
            <w:tcW w:w="1559" w:type="dxa"/>
            <w:tcBorders>
              <w:top w:val="nil"/>
              <w:left w:val="nil"/>
              <w:bottom w:val="nil"/>
              <w:right w:val="single" w:sz="8" w:space="0" w:color="auto"/>
            </w:tcBorders>
            <w:noWrap/>
            <w:vAlign w:val="bottom"/>
            <w:hideMark/>
          </w:tcPr>
          <w:p w14:paraId="5966F0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-0.0182</w:t>
            </w:r>
          </w:p>
        </w:tc>
      </w:tr>
      <w:tr w:rsidR="00503C8F" w:rsidRPr="00503C8F" w14:paraId="616316BF" w14:textId="77777777" w:rsidTr="001D359D">
        <w:trPr>
          <w:trHeight w:val="300"/>
        </w:trPr>
        <w:tc>
          <w:tcPr>
            <w:tcW w:w="2840" w:type="dxa"/>
            <w:tcBorders>
              <w:top w:val="nil"/>
              <w:left w:val="single" w:sz="8" w:space="0" w:color="auto"/>
              <w:bottom w:val="nil"/>
              <w:right w:val="nil"/>
            </w:tcBorders>
            <w:noWrap/>
            <w:vAlign w:val="bottom"/>
            <w:hideMark/>
          </w:tcPr>
          <w:p w14:paraId="7313C8F5"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lastRenderedPageBreak/>
              <w:t>Eurasian Swift</w:t>
            </w:r>
          </w:p>
        </w:tc>
        <w:tc>
          <w:tcPr>
            <w:tcW w:w="663" w:type="dxa"/>
            <w:tcBorders>
              <w:top w:val="nil"/>
              <w:left w:val="nil"/>
              <w:bottom w:val="nil"/>
              <w:right w:val="nil"/>
            </w:tcBorders>
            <w:noWrap/>
            <w:vAlign w:val="bottom"/>
            <w:hideMark/>
          </w:tcPr>
          <w:p w14:paraId="59115B1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732" w:type="dxa"/>
            <w:tcBorders>
              <w:top w:val="nil"/>
              <w:left w:val="nil"/>
              <w:bottom w:val="nil"/>
              <w:right w:val="nil"/>
            </w:tcBorders>
            <w:noWrap/>
            <w:vAlign w:val="bottom"/>
            <w:hideMark/>
          </w:tcPr>
          <w:p w14:paraId="09E02D0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0.00395</w:t>
            </w:r>
          </w:p>
        </w:tc>
        <w:tc>
          <w:tcPr>
            <w:tcW w:w="1134" w:type="dxa"/>
            <w:tcBorders>
              <w:top w:val="nil"/>
              <w:left w:val="nil"/>
              <w:bottom w:val="nil"/>
              <w:right w:val="nil"/>
            </w:tcBorders>
            <w:noWrap/>
            <w:vAlign w:val="bottom"/>
            <w:hideMark/>
          </w:tcPr>
          <w:p w14:paraId="782CAE7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-5.534</w:t>
            </w:r>
          </w:p>
        </w:tc>
        <w:tc>
          <w:tcPr>
            <w:tcW w:w="1559" w:type="dxa"/>
            <w:tcBorders>
              <w:top w:val="nil"/>
              <w:left w:val="nil"/>
              <w:bottom w:val="nil"/>
              <w:right w:val="single" w:sz="8" w:space="0" w:color="auto"/>
            </w:tcBorders>
            <w:noWrap/>
            <w:vAlign w:val="bottom"/>
            <w:hideMark/>
          </w:tcPr>
          <w:p w14:paraId="652F447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-0.0219</w:t>
            </w:r>
          </w:p>
        </w:tc>
      </w:tr>
      <w:tr w:rsidR="00503C8F" w:rsidRPr="00503C8F" w14:paraId="5BAA2743" w14:textId="77777777" w:rsidTr="001D359D">
        <w:trPr>
          <w:trHeight w:val="300"/>
        </w:trPr>
        <w:tc>
          <w:tcPr>
            <w:tcW w:w="2840" w:type="dxa"/>
            <w:tcBorders>
              <w:top w:val="nil"/>
              <w:left w:val="single" w:sz="8" w:space="0" w:color="auto"/>
              <w:bottom w:val="nil"/>
              <w:right w:val="nil"/>
            </w:tcBorders>
            <w:noWrap/>
            <w:vAlign w:val="bottom"/>
            <w:hideMark/>
          </w:tcPr>
          <w:p w14:paraId="316C8517"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 xml:space="preserve">Fork-tailed </w:t>
            </w:r>
            <w:proofErr w:type="spellStart"/>
            <w:r w:rsidRPr="00503C8F">
              <w:rPr>
                <w:rFonts w:ascii="Aptos Narrow" w:eastAsia="Times New Roman" w:hAnsi="Aptos Narrow" w:cs="Times New Roman"/>
                <w:bCs/>
                <w:color w:val="000000"/>
                <w:kern w:val="0"/>
                <w:sz w:val="22"/>
                <w:szCs w:val="22"/>
                <w:lang w:val="en-US" w:eastAsia="en-UG"/>
                <w14:ligatures w14:val="none"/>
              </w:rPr>
              <w:t>Drongo</w:t>
            </w:r>
            <w:proofErr w:type="spellEnd"/>
          </w:p>
        </w:tc>
        <w:tc>
          <w:tcPr>
            <w:tcW w:w="663" w:type="dxa"/>
            <w:tcBorders>
              <w:top w:val="nil"/>
              <w:left w:val="nil"/>
              <w:bottom w:val="nil"/>
              <w:right w:val="nil"/>
            </w:tcBorders>
            <w:noWrap/>
            <w:vAlign w:val="bottom"/>
            <w:hideMark/>
          </w:tcPr>
          <w:p w14:paraId="2B3A85D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15</w:t>
            </w:r>
          </w:p>
        </w:tc>
        <w:tc>
          <w:tcPr>
            <w:tcW w:w="1732" w:type="dxa"/>
            <w:tcBorders>
              <w:top w:val="nil"/>
              <w:left w:val="nil"/>
              <w:bottom w:val="nil"/>
              <w:right w:val="nil"/>
            </w:tcBorders>
            <w:noWrap/>
            <w:vAlign w:val="bottom"/>
            <w:hideMark/>
          </w:tcPr>
          <w:p w14:paraId="7F2C812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0.01185</w:t>
            </w:r>
          </w:p>
        </w:tc>
        <w:tc>
          <w:tcPr>
            <w:tcW w:w="1134" w:type="dxa"/>
            <w:tcBorders>
              <w:top w:val="nil"/>
              <w:left w:val="nil"/>
              <w:bottom w:val="nil"/>
              <w:right w:val="nil"/>
            </w:tcBorders>
            <w:noWrap/>
            <w:vAlign w:val="bottom"/>
            <w:hideMark/>
          </w:tcPr>
          <w:p w14:paraId="6964D53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-4.435</w:t>
            </w:r>
          </w:p>
        </w:tc>
        <w:tc>
          <w:tcPr>
            <w:tcW w:w="1559" w:type="dxa"/>
            <w:tcBorders>
              <w:top w:val="nil"/>
              <w:left w:val="nil"/>
              <w:bottom w:val="nil"/>
              <w:right w:val="single" w:sz="8" w:space="0" w:color="auto"/>
            </w:tcBorders>
            <w:noWrap/>
            <w:vAlign w:val="bottom"/>
            <w:hideMark/>
          </w:tcPr>
          <w:p w14:paraId="5C559E6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-0.0526</w:t>
            </w:r>
          </w:p>
        </w:tc>
      </w:tr>
      <w:tr w:rsidR="00503C8F" w:rsidRPr="00503C8F" w14:paraId="530F6D5A" w14:textId="77777777" w:rsidTr="001D359D">
        <w:trPr>
          <w:trHeight w:val="300"/>
        </w:trPr>
        <w:tc>
          <w:tcPr>
            <w:tcW w:w="2840" w:type="dxa"/>
            <w:tcBorders>
              <w:top w:val="nil"/>
              <w:left w:val="single" w:sz="8" w:space="0" w:color="auto"/>
              <w:bottom w:val="nil"/>
              <w:right w:val="nil"/>
            </w:tcBorders>
            <w:noWrap/>
            <w:vAlign w:val="bottom"/>
            <w:hideMark/>
          </w:tcPr>
          <w:p w14:paraId="29B1136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Grey-backed Camaroptera</w:t>
            </w:r>
          </w:p>
        </w:tc>
        <w:tc>
          <w:tcPr>
            <w:tcW w:w="663" w:type="dxa"/>
            <w:tcBorders>
              <w:top w:val="nil"/>
              <w:left w:val="nil"/>
              <w:bottom w:val="nil"/>
              <w:right w:val="nil"/>
            </w:tcBorders>
            <w:noWrap/>
            <w:vAlign w:val="bottom"/>
            <w:hideMark/>
          </w:tcPr>
          <w:p w14:paraId="0941222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w:t>
            </w:r>
          </w:p>
        </w:tc>
        <w:tc>
          <w:tcPr>
            <w:tcW w:w="1732" w:type="dxa"/>
            <w:tcBorders>
              <w:top w:val="nil"/>
              <w:left w:val="nil"/>
              <w:bottom w:val="nil"/>
              <w:right w:val="nil"/>
            </w:tcBorders>
            <w:noWrap/>
            <w:vAlign w:val="bottom"/>
            <w:hideMark/>
          </w:tcPr>
          <w:p w14:paraId="22C797D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0.00632</w:t>
            </w:r>
          </w:p>
        </w:tc>
        <w:tc>
          <w:tcPr>
            <w:tcW w:w="1134" w:type="dxa"/>
            <w:tcBorders>
              <w:top w:val="nil"/>
              <w:left w:val="nil"/>
              <w:bottom w:val="nil"/>
              <w:right w:val="nil"/>
            </w:tcBorders>
            <w:noWrap/>
            <w:vAlign w:val="bottom"/>
            <w:hideMark/>
          </w:tcPr>
          <w:p w14:paraId="5E1A02D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-5.064</w:t>
            </w:r>
          </w:p>
        </w:tc>
        <w:tc>
          <w:tcPr>
            <w:tcW w:w="1559" w:type="dxa"/>
            <w:tcBorders>
              <w:top w:val="nil"/>
              <w:left w:val="nil"/>
              <w:bottom w:val="nil"/>
              <w:right w:val="single" w:sz="8" w:space="0" w:color="auto"/>
            </w:tcBorders>
            <w:noWrap/>
            <w:vAlign w:val="bottom"/>
            <w:hideMark/>
          </w:tcPr>
          <w:p w14:paraId="26EC51E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-0.032</w:t>
            </w:r>
          </w:p>
        </w:tc>
      </w:tr>
      <w:tr w:rsidR="00503C8F" w:rsidRPr="00503C8F" w14:paraId="4BB358C4" w14:textId="77777777" w:rsidTr="001D359D">
        <w:trPr>
          <w:trHeight w:val="300"/>
        </w:trPr>
        <w:tc>
          <w:tcPr>
            <w:tcW w:w="2840" w:type="dxa"/>
            <w:tcBorders>
              <w:top w:val="nil"/>
              <w:left w:val="single" w:sz="8" w:space="0" w:color="auto"/>
              <w:bottom w:val="nil"/>
              <w:right w:val="nil"/>
            </w:tcBorders>
            <w:noWrap/>
            <w:vAlign w:val="bottom"/>
            <w:hideMark/>
          </w:tcPr>
          <w:p w14:paraId="11E2EC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Hadada Ibis</w:t>
            </w:r>
          </w:p>
        </w:tc>
        <w:tc>
          <w:tcPr>
            <w:tcW w:w="663" w:type="dxa"/>
            <w:tcBorders>
              <w:top w:val="nil"/>
              <w:left w:val="nil"/>
              <w:bottom w:val="nil"/>
              <w:right w:val="nil"/>
            </w:tcBorders>
            <w:noWrap/>
            <w:vAlign w:val="bottom"/>
            <w:hideMark/>
          </w:tcPr>
          <w:p w14:paraId="499371D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16</w:t>
            </w:r>
          </w:p>
        </w:tc>
        <w:tc>
          <w:tcPr>
            <w:tcW w:w="1732" w:type="dxa"/>
            <w:tcBorders>
              <w:top w:val="nil"/>
              <w:left w:val="nil"/>
              <w:bottom w:val="nil"/>
              <w:right w:val="nil"/>
            </w:tcBorders>
            <w:noWrap/>
            <w:vAlign w:val="bottom"/>
            <w:hideMark/>
          </w:tcPr>
          <w:p w14:paraId="3884650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0.01264</w:t>
            </w:r>
          </w:p>
        </w:tc>
        <w:tc>
          <w:tcPr>
            <w:tcW w:w="1134" w:type="dxa"/>
            <w:tcBorders>
              <w:top w:val="nil"/>
              <w:left w:val="nil"/>
              <w:bottom w:val="nil"/>
              <w:right w:val="nil"/>
            </w:tcBorders>
            <w:noWrap/>
            <w:vAlign w:val="bottom"/>
            <w:hideMark/>
          </w:tcPr>
          <w:p w14:paraId="4A24C8C2"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-4.371</w:t>
            </w:r>
          </w:p>
        </w:tc>
        <w:tc>
          <w:tcPr>
            <w:tcW w:w="1559" w:type="dxa"/>
            <w:tcBorders>
              <w:top w:val="nil"/>
              <w:left w:val="nil"/>
              <w:bottom w:val="nil"/>
              <w:right w:val="single" w:sz="8" w:space="0" w:color="auto"/>
            </w:tcBorders>
            <w:noWrap/>
            <w:vAlign w:val="bottom"/>
            <w:hideMark/>
          </w:tcPr>
          <w:p w14:paraId="0036A70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-0.0552</w:t>
            </w:r>
          </w:p>
        </w:tc>
      </w:tr>
      <w:tr w:rsidR="00503C8F" w:rsidRPr="00503C8F" w14:paraId="1D9FBCC0" w14:textId="77777777" w:rsidTr="001D359D">
        <w:trPr>
          <w:trHeight w:val="300"/>
        </w:trPr>
        <w:tc>
          <w:tcPr>
            <w:tcW w:w="2840" w:type="dxa"/>
            <w:tcBorders>
              <w:top w:val="nil"/>
              <w:left w:val="single" w:sz="8" w:space="0" w:color="auto"/>
              <w:bottom w:val="nil"/>
              <w:right w:val="nil"/>
            </w:tcBorders>
            <w:noWrap/>
            <w:vAlign w:val="bottom"/>
            <w:hideMark/>
          </w:tcPr>
          <w:p w14:paraId="3A61362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Helmeted Guinea fowl</w:t>
            </w:r>
          </w:p>
        </w:tc>
        <w:tc>
          <w:tcPr>
            <w:tcW w:w="663" w:type="dxa"/>
            <w:tcBorders>
              <w:top w:val="nil"/>
              <w:left w:val="nil"/>
              <w:bottom w:val="nil"/>
              <w:right w:val="nil"/>
            </w:tcBorders>
            <w:noWrap/>
            <w:vAlign w:val="bottom"/>
            <w:hideMark/>
          </w:tcPr>
          <w:p w14:paraId="3E66CA4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90</w:t>
            </w:r>
          </w:p>
        </w:tc>
        <w:tc>
          <w:tcPr>
            <w:tcW w:w="1732" w:type="dxa"/>
            <w:tcBorders>
              <w:top w:val="nil"/>
              <w:left w:val="nil"/>
              <w:bottom w:val="nil"/>
              <w:right w:val="nil"/>
            </w:tcBorders>
            <w:noWrap/>
            <w:vAlign w:val="bottom"/>
            <w:hideMark/>
          </w:tcPr>
          <w:p w14:paraId="086A354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0.07109</w:t>
            </w:r>
          </w:p>
        </w:tc>
        <w:tc>
          <w:tcPr>
            <w:tcW w:w="1134" w:type="dxa"/>
            <w:tcBorders>
              <w:top w:val="nil"/>
              <w:left w:val="nil"/>
              <w:bottom w:val="nil"/>
              <w:right w:val="nil"/>
            </w:tcBorders>
            <w:noWrap/>
            <w:vAlign w:val="bottom"/>
            <w:hideMark/>
          </w:tcPr>
          <w:p w14:paraId="6D89819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-2.644</w:t>
            </w:r>
          </w:p>
        </w:tc>
        <w:tc>
          <w:tcPr>
            <w:tcW w:w="1559" w:type="dxa"/>
            <w:tcBorders>
              <w:top w:val="nil"/>
              <w:left w:val="nil"/>
              <w:bottom w:val="nil"/>
              <w:right w:val="single" w:sz="8" w:space="0" w:color="auto"/>
            </w:tcBorders>
            <w:noWrap/>
            <w:vAlign w:val="bottom"/>
            <w:hideMark/>
          </w:tcPr>
          <w:p w14:paraId="4F3E21B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-0.1879</w:t>
            </w:r>
          </w:p>
        </w:tc>
      </w:tr>
      <w:tr w:rsidR="00503C8F" w:rsidRPr="00503C8F" w14:paraId="1B3225DA" w14:textId="77777777" w:rsidTr="001D359D">
        <w:trPr>
          <w:trHeight w:val="300"/>
        </w:trPr>
        <w:tc>
          <w:tcPr>
            <w:tcW w:w="2840" w:type="dxa"/>
            <w:tcBorders>
              <w:top w:val="nil"/>
              <w:left w:val="single" w:sz="8" w:space="0" w:color="auto"/>
              <w:bottom w:val="nil"/>
              <w:right w:val="nil"/>
            </w:tcBorders>
            <w:noWrap/>
            <w:vAlign w:val="bottom"/>
            <w:hideMark/>
          </w:tcPr>
          <w:p w14:paraId="1418DAB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Laughing Dove</w:t>
            </w:r>
          </w:p>
        </w:tc>
        <w:tc>
          <w:tcPr>
            <w:tcW w:w="663" w:type="dxa"/>
            <w:tcBorders>
              <w:top w:val="nil"/>
              <w:left w:val="nil"/>
              <w:bottom w:val="nil"/>
              <w:right w:val="nil"/>
            </w:tcBorders>
            <w:noWrap/>
            <w:vAlign w:val="bottom"/>
            <w:hideMark/>
          </w:tcPr>
          <w:p w14:paraId="188C0EA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15</w:t>
            </w:r>
          </w:p>
        </w:tc>
        <w:tc>
          <w:tcPr>
            <w:tcW w:w="1732" w:type="dxa"/>
            <w:tcBorders>
              <w:top w:val="nil"/>
              <w:left w:val="nil"/>
              <w:bottom w:val="nil"/>
              <w:right w:val="nil"/>
            </w:tcBorders>
            <w:noWrap/>
            <w:vAlign w:val="bottom"/>
            <w:hideMark/>
          </w:tcPr>
          <w:p w14:paraId="5019F00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0.01185</w:t>
            </w:r>
          </w:p>
        </w:tc>
        <w:tc>
          <w:tcPr>
            <w:tcW w:w="1134" w:type="dxa"/>
            <w:tcBorders>
              <w:top w:val="nil"/>
              <w:left w:val="nil"/>
              <w:bottom w:val="nil"/>
              <w:right w:val="nil"/>
            </w:tcBorders>
            <w:noWrap/>
            <w:vAlign w:val="bottom"/>
            <w:hideMark/>
          </w:tcPr>
          <w:p w14:paraId="0E1A4FE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-4.435</w:t>
            </w:r>
          </w:p>
        </w:tc>
        <w:tc>
          <w:tcPr>
            <w:tcW w:w="1559" w:type="dxa"/>
            <w:tcBorders>
              <w:top w:val="nil"/>
              <w:left w:val="nil"/>
              <w:bottom w:val="nil"/>
              <w:right w:val="single" w:sz="8" w:space="0" w:color="auto"/>
            </w:tcBorders>
            <w:noWrap/>
            <w:vAlign w:val="bottom"/>
            <w:hideMark/>
          </w:tcPr>
          <w:p w14:paraId="22791BF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-0.0526</w:t>
            </w:r>
          </w:p>
        </w:tc>
      </w:tr>
      <w:tr w:rsidR="00503C8F" w:rsidRPr="00503C8F" w14:paraId="0F653CFF" w14:textId="77777777" w:rsidTr="001D359D">
        <w:trPr>
          <w:trHeight w:val="300"/>
        </w:trPr>
        <w:tc>
          <w:tcPr>
            <w:tcW w:w="2840" w:type="dxa"/>
            <w:tcBorders>
              <w:top w:val="nil"/>
              <w:left w:val="single" w:sz="8" w:space="0" w:color="auto"/>
              <w:bottom w:val="nil"/>
              <w:right w:val="nil"/>
            </w:tcBorders>
            <w:noWrap/>
            <w:vAlign w:val="bottom"/>
            <w:hideMark/>
          </w:tcPr>
          <w:p w14:paraId="6DE2D73D"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Little Ringed Plover</w:t>
            </w:r>
          </w:p>
        </w:tc>
        <w:tc>
          <w:tcPr>
            <w:tcW w:w="663" w:type="dxa"/>
            <w:tcBorders>
              <w:top w:val="nil"/>
              <w:left w:val="nil"/>
              <w:bottom w:val="nil"/>
              <w:right w:val="nil"/>
            </w:tcBorders>
            <w:noWrap/>
            <w:vAlign w:val="bottom"/>
            <w:hideMark/>
          </w:tcPr>
          <w:p w14:paraId="32681E1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5F575DF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35BC2E5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0F4970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3E8FFCCE" w14:textId="77777777" w:rsidTr="001D359D">
        <w:trPr>
          <w:trHeight w:val="300"/>
        </w:trPr>
        <w:tc>
          <w:tcPr>
            <w:tcW w:w="2840" w:type="dxa"/>
            <w:tcBorders>
              <w:top w:val="nil"/>
              <w:left w:val="single" w:sz="8" w:space="0" w:color="auto"/>
              <w:bottom w:val="nil"/>
              <w:right w:val="nil"/>
            </w:tcBorders>
            <w:noWrap/>
            <w:vAlign w:val="bottom"/>
            <w:hideMark/>
          </w:tcPr>
          <w:p w14:paraId="39E1B70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Little Swift</w:t>
            </w:r>
          </w:p>
        </w:tc>
        <w:tc>
          <w:tcPr>
            <w:tcW w:w="663" w:type="dxa"/>
            <w:tcBorders>
              <w:top w:val="nil"/>
              <w:left w:val="nil"/>
              <w:bottom w:val="nil"/>
              <w:right w:val="nil"/>
            </w:tcBorders>
            <w:noWrap/>
            <w:vAlign w:val="bottom"/>
            <w:hideMark/>
          </w:tcPr>
          <w:p w14:paraId="2336C6A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49</w:t>
            </w:r>
          </w:p>
        </w:tc>
        <w:tc>
          <w:tcPr>
            <w:tcW w:w="1732" w:type="dxa"/>
            <w:tcBorders>
              <w:top w:val="nil"/>
              <w:left w:val="nil"/>
              <w:bottom w:val="nil"/>
              <w:right w:val="nil"/>
            </w:tcBorders>
            <w:noWrap/>
            <w:vAlign w:val="bottom"/>
            <w:hideMark/>
          </w:tcPr>
          <w:p w14:paraId="076FE95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0.0387</w:t>
            </w:r>
          </w:p>
        </w:tc>
        <w:tc>
          <w:tcPr>
            <w:tcW w:w="1134" w:type="dxa"/>
            <w:tcBorders>
              <w:top w:val="nil"/>
              <w:left w:val="nil"/>
              <w:bottom w:val="nil"/>
              <w:right w:val="nil"/>
            </w:tcBorders>
            <w:noWrap/>
            <w:vAlign w:val="bottom"/>
            <w:hideMark/>
          </w:tcPr>
          <w:p w14:paraId="6B57349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-3.252</w:t>
            </w:r>
          </w:p>
        </w:tc>
        <w:tc>
          <w:tcPr>
            <w:tcW w:w="1559" w:type="dxa"/>
            <w:tcBorders>
              <w:top w:val="nil"/>
              <w:left w:val="nil"/>
              <w:bottom w:val="nil"/>
              <w:right w:val="single" w:sz="8" w:space="0" w:color="auto"/>
            </w:tcBorders>
            <w:noWrap/>
            <w:vAlign w:val="bottom"/>
            <w:hideMark/>
          </w:tcPr>
          <w:p w14:paraId="0B89BFC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-0.1259</w:t>
            </w:r>
          </w:p>
        </w:tc>
      </w:tr>
      <w:tr w:rsidR="00503C8F" w:rsidRPr="00503C8F" w14:paraId="05DE0C82" w14:textId="77777777" w:rsidTr="001D359D">
        <w:trPr>
          <w:trHeight w:val="300"/>
        </w:trPr>
        <w:tc>
          <w:tcPr>
            <w:tcW w:w="2840" w:type="dxa"/>
            <w:tcBorders>
              <w:top w:val="nil"/>
              <w:left w:val="single" w:sz="8" w:space="0" w:color="auto"/>
              <w:bottom w:val="nil"/>
              <w:right w:val="nil"/>
            </w:tcBorders>
            <w:noWrap/>
            <w:vAlign w:val="bottom"/>
            <w:hideMark/>
          </w:tcPr>
          <w:p w14:paraId="34E242C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Long-crested Eagle</w:t>
            </w:r>
          </w:p>
        </w:tc>
        <w:tc>
          <w:tcPr>
            <w:tcW w:w="663" w:type="dxa"/>
            <w:tcBorders>
              <w:top w:val="nil"/>
              <w:left w:val="nil"/>
              <w:bottom w:val="nil"/>
              <w:right w:val="nil"/>
            </w:tcBorders>
            <w:noWrap/>
            <w:vAlign w:val="bottom"/>
            <w:hideMark/>
          </w:tcPr>
          <w:p w14:paraId="672995C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4162DA7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0862E5E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551AF2B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67A3966C" w14:textId="77777777" w:rsidTr="001D359D">
        <w:trPr>
          <w:trHeight w:val="300"/>
        </w:trPr>
        <w:tc>
          <w:tcPr>
            <w:tcW w:w="2840" w:type="dxa"/>
            <w:tcBorders>
              <w:top w:val="nil"/>
              <w:left w:val="single" w:sz="8" w:space="0" w:color="auto"/>
              <w:bottom w:val="nil"/>
              <w:right w:val="nil"/>
            </w:tcBorders>
            <w:noWrap/>
            <w:vAlign w:val="bottom"/>
            <w:hideMark/>
          </w:tcPr>
          <w:p w14:paraId="3292894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Peregrine Falcon</w:t>
            </w:r>
          </w:p>
        </w:tc>
        <w:tc>
          <w:tcPr>
            <w:tcW w:w="663" w:type="dxa"/>
            <w:tcBorders>
              <w:top w:val="nil"/>
              <w:left w:val="nil"/>
              <w:bottom w:val="nil"/>
              <w:right w:val="nil"/>
            </w:tcBorders>
            <w:noWrap/>
            <w:vAlign w:val="bottom"/>
            <w:hideMark/>
          </w:tcPr>
          <w:p w14:paraId="3AA94F8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0C5C7C4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53189D4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7255FBA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1365753F" w14:textId="77777777" w:rsidTr="001D359D">
        <w:trPr>
          <w:trHeight w:val="300"/>
        </w:trPr>
        <w:tc>
          <w:tcPr>
            <w:tcW w:w="2840" w:type="dxa"/>
            <w:tcBorders>
              <w:top w:val="nil"/>
              <w:left w:val="single" w:sz="8" w:space="0" w:color="auto"/>
              <w:bottom w:val="nil"/>
              <w:right w:val="nil"/>
            </w:tcBorders>
            <w:noWrap/>
            <w:vAlign w:val="bottom"/>
            <w:hideMark/>
          </w:tcPr>
          <w:p w14:paraId="09CE90F8"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Pin-tailed Whydah</w:t>
            </w:r>
          </w:p>
        </w:tc>
        <w:tc>
          <w:tcPr>
            <w:tcW w:w="663" w:type="dxa"/>
            <w:tcBorders>
              <w:top w:val="nil"/>
              <w:left w:val="nil"/>
              <w:bottom w:val="nil"/>
              <w:right w:val="nil"/>
            </w:tcBorders>
            <w:noWrap/>
            <w:vAlign w:val="bottom"/>
            <w:hideMark/>
          </w:tcPr>
          <w:p w14:paraId="549C248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8</w:t>
            </w:r>
          </w:p>
        </w:tc>
        <w:tc>
          <w:tcPr>
            <w:tcW w:w="1732" w:type="dxa"/>
            <w:tcBorders>
              <w:top w:val="nil"/>
              <w:left w:val="nil"/>
              <w:bottom w:val="nil"/>
              <w:right w:val="nil"/>
            </w:tcBorders>
            <w:noWrap/>
            <w:vAlign w:val="bottom"/>
            <w:hideMark/>
          </w:tcPr>
          <w:p w14:paraId="05313B5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0.00632</w:t>
            </w:r>
          </w:p>
        </w:tc>
        <w:tc>
          <w:tcPr>
            <w:tcW w:w="1134" w:type="dxa"/>
            <w:tcBorders>
              <w:top w:val="nil"/>
              <w:left w:val="nil"/>
              <w:bottom w:val="nil"/>
              <w:right w:val="nil"/>
            </w:tcBorders>
            <w:noWrap/>
            <w:vAlign w:val="bottom"/>
            <w:hideMark/>
          </w:tcPr>
          <w:p w14:paraId="4CBF11B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-5.064</w:t>
            </w:r>
          </w:p>
        </w:tc>
        <w:tc>
          <w:tcPr>
            <w:tcW w:w="1559" w:type="dxa"/>
            <w:tcBorders>
              <w:top w:val="nil"/>
              <w:left w:val="nil"/>
              <w:bottom w:val="nil"/>
              <w:right w:val="single" w:sz="8" w:space="0" w:color="auto"/>
            </w:tcBorders>
            <w:noWrap/>
            <w:vAlign w:val="bottom"/>
            <w:hideMark/>
          </w:tcPr>
          <w:p w14:paraId="591846E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-0.032</w:t>
            </w:r>
          </w:p>
        </w:tc>
      </w:tr>
      <w:tr w:rsidR="00503C8F" w:rsidRPr="00503C8F" w14:paraId="355E800D" w14:textId="77777777" w:rsidTr="001D359D">
        <w:trPr>
          <w:trHeight w:val="300"/>
        </w:trPr>
        <w:tc>
          <w:tcPr>
            <w:tcW w:w="2840" w:type="dxa"/>
            <w:tcBorders>
              <w:top w:val="nil"/>
              <w:left w:val="single" w:sz="8" w:space="0" w:color="auto"/>
              <w:bottom w:val="nil"/>
              <w:right w:val="nil"/>
            </w:tcBorders>
            <w:noWrap/>
            <w:vAlign w:val="bottom"/>
            <w:hideMark/>
          </w:tcPr>
          <w:p w14:paraId="364FBD7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Red-billed Buffalo Weaver</w:t>
            </w:r>
          </w:p>
        </w:tc>
        <w:tc>
          <w:tcPr>
            <w:tcW w:w="663" w:type="dxa"/>
            <w:tcBorders>
              <w:top w:val="nil"/>
              <w:left w:val="nil"/>
              <w:bottom w:val="nil"/>
              <w:right w:val="nil"/>
            </w:tcBorders>
            <w:noWrap/>
            <w:vAlign w:val="bottom"/>
            <w:hideMark/>
          </w:tcPr>
          <w:p w14:paraId="2C2548D1"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4</w:t>
            </w:r>
          </w:p>
        </w:tc>
        <w:tc>
          <w:tcPr>
            <w:tcW w:w="1732" w:type="dxa"/>
            <w:tcBorders>
              <w:top w:val="nil"/>
              <w:left w:val="nil"/>
              <w:bottom w:val="nil"/>
              <w:right w:val="nil"/>
            </w:tcBorders>
            <w:noWrap/>
            <w:vAlign w:val="bottom"/>
            <w:hideMark/>
          </w:tcPr>
          <w:p w14:paraId="2D673CB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0.00316</w:t>
            </w:r>
          </w:p>
        </w:tc>
        <w:tc>
          <w:tcPr>
            <w:tcW w:w="1134" w:type="dxa"/>
            <w:tcBorders>
              <w:top w:val="nil"/>
              <w:left w:val="nil"/>
              <w:bottom w:val="nil"/>
              <w:right w:val="nil"/>
            </w:tcBorders>
            <w:noWrap/>
            <w:vAlign w:val="bottom"/>
            <w:hideMark/>
          </w:tcPr>
          <w:p w14:paraId="6C8FFFB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-5.757</w:t>
            </w:r>
          </w:p>
        </w:tc>
        <w:tc>
          <w:tcPr>
            <w:tcW w:w="1559" w:type="dxa"/>
            <w:tcBorders>
              <w:top w:val="nil"/>
              <w:left w:val="nil"/>
              <w:bottom w:val="nil"/>
              <w:right w:val="single" w:sz="8" w:space="0" w:color="auto"/>
            </w:tcBorders>
            <w:noWrap/>
            <w:vAlign w:val="bottom"/>
            <w:hideMark/>
          </w:tcPr>
          <w:p w14:paraId="6B519F7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-0.0182</w:t>
            </w:r>
          </w:p>
        </w:tc>
      </w:tr>
      <w:tr w:rsidR="00503C8F" w:rsidRPr="00503C8F" w14:paraId="62C39C16" w14:textId="77777777" w:rsidTr="001D359D">
        <w:trPr>
          <w:trHeight w:val="300"/>
        </w:trPr>
        <w:tc>
          <w:tcPr>
            <w:tcW w:w="2840" w:type="dxa"/>
            <w:tcBorders>
              <w:top w:val="nil"/>
              <w:left w:val="single" w:sz="8" w:space="0" w:color="auto"/>
              <w:bottom w:val="nil"/>
              <w:right w:val="nil"/>
            </w:tcBorders>
            <w:noWrap/>
            <w:vAlign w:val="bottom"/>
            <w:hideMark/>
          </w:tcPr>
          <w:p w14:paraId="05635003"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Red-eyed Dove</w:t>
            </w:r>
          </w:p>
        </w:tc>
        <w:tc>
          <w:tcPr>
            <w:tcW w:w="663" w:type="dxa"/>
            <w:tcBorders>
              <w:top w:val="nil"/>
              <w:left w:val="nil"/>
              <w:bottom w:val="nil"/>
              <w:right w:val="nil"/>
            </w:tcBorders>
            <w:noWrap/>
            <w:vAlign w:val="bottom"/>
            <w:hideMark/>
          </w:tcPr>
          <w:p w14:paraId="4E013C0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732" w:type="dxa"/>
            <w:tcBorders>
              <w:top w:val="nil"/>
              <w:left w:val="nil"/>
              <w:bottom w:val="nil"/>
              <w:right w:val="nil"/>
            </w:tcBorders>
            <w:noWrap/>
            <w:vAlign w:val="bottom"/>
            <w:hideMark/>
          </w:tcPr>
          <w:p w14:paraId="206900E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0.00079</w:t>
            </w:r>
          </w:p>
        </w:tc>
        <w:tc>
          <w:tcPr>
            <w:tcW w:w="1134" w:type="dxa"/>
            <w:tcBorders>
              <w:top w:val="nil"/>
              <w:left w:val="nil"/>
              <w:bottom w:val="nil"/>
              <w:right w:val="nil"/>
            </w:tcBorders>
            <w:noWrap/>
            <w:vAlign w:val="bottom"/>
            <w:hideMark/>
          </w:tcPr>
          <w:p w14:paraId="7754A3B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-7.143</w:t>
            </w:r>
          </w:p>
        </w:tc>
        <w:tc>
          <w:tcPr>
            <w:tcW w:w="1559" w:type="dxa"/>
            <w:tcBorders>
              <w:top w:val="nil"/>
              <w:left w:val="nil"/>
              <w:bottom w:val="nil"/>
              <w:right w:val="single" w:sz="8" w:space="0" w:color="auto"/>
            </w:tcBorders>
            <w:noWrap/>
            <w:vAlign w:val="bottom"/>
            <w:hideMark/>
          </w:tcPr>
          <w:p w14:paraId="051A733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-0.0056</w:t>
            </w:r>
          </w:p>
        </w:tc>
      </w:tr>
      <w:tr w:rsidR="00503C8F" w:rsidRPr="00503C8F" w14:paraId="37BF70EA" w14:textId="77777777" w:rsidTr="001D359D">
        <w:trPr>
          <w:trHeight w:val="300"/>
        </w:trPr>
        <w:tc>
          <w:tcPr>
            <w:tcW w:w="2840" w:type="dxa"/>
            <w:tcBorders>
              <w:top w:val="nil"/>
              <w:left w:val="single" w:sz="8" w:space="0" w:color="auto"/>
              <w:bottom w:val="nil"/>
              <w:right w:val="nil"/>
            </w:tcBorders>
            <w:noWrap/>
            <w:vAlign w:val="bottom"/>
            <w:hideMark/>
          </w:tcPr>
          <w:p w14:paraId="0547E94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Red-headed Weaver</w:t>
            </w:r>
          </w:p>
        </w:tc>
        <w:tc>
          <w:tcPr>
            <w:tcW w:w="663" w:type="dxa"/>
            <w:tcBorders>
              <w:top w:val="nil"/>
              <w:left w:val="nil"/>
              <w:bottom w:val="nil"/>
              <w:right w:val="nil"/>
            </w:tcBorders>
            <w:noWrap/>
            <w:vAlign w:val="bottom"/>
            <w:hideMark/>
          </w:tcPr>
          <w:p w14:paraId="32CD619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27</w:t>
            </w:r>
          </w:p>
        </w:tc>
        <w:tc>
          <w:tcPr>
            <w:tcW w:w="1732" w:type="dxa"/>
            <w:tcBorders>
              <w:top w:val="nil"/>
              <w:left w:val="nil"/>
              <w:bottom w:val="nil"/>
              <w:right w:val="nil"/>
            </w:tcBorders>
            <w:noWrap/>
            <w:vAlign w:val="bottom"/>
            <w:hideMark/>
          </w:tcPr>
          <w:p w14:paraId="0C2505E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0.02133</w:t>
            </w:r>
          </w:p>
        </w:tc>
        <w:tc>
          <w:tcPr>
            <w:tcW w:w="1134" w:type="dxa"/>
            <w:tcBorders>
              <w:top w:val="nil"/>
              <w:left w:val="nil"/>
              <w:bottom w:val="nil"/>
              <w:right w:val="nil"/>
            </w:tcBorders>
            <w:noWrap/>
            <w:vAlign w:val="bottom"/>
            <w:hideMark/>
          </w:tcPr>
          <w:p w14:paraId="035FCC3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-3.848</w:t>
            </w:r>
          </w:p>
        </w:tc>
        <w:tc>
          <w:tcPr>
            <w:tcW w:w="1559" w:type="dxa"/>
            <w:tcBorders>
              <w:top w:val="nil"/>
              <w:left w:val="nil"/>
              <w:bottom w:val="nil"/>
              <w:right w:val="single" w:sz="8" w:space="0" w:color="auto"/>
            </w:tcBorders>
            <w:noWrap/>
            <w:vAlign w:val="bottom"/>
            <w:hideMark/>
          </w:tcPr>
          <w:p w14:paraId="0D2AA31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-0.0821</w:t>
            </w:r>
          </w:p>
        </w:tc>
      </w:tr>
      <w:tr w:rsidR="00503C8F" w:rsidRPr="00503C8F" w14:paraId="69525270" w14:textId="77777777" w:rsidTr="001D359D">
        <w:trPr>
          <w:trHeight w:val="300"/>
        </w:trPr>
        <w:tc>
          <w:tcPr>
            <w:tcW w:w="2840" w:type="dxa"/>
            <w:tcBorders>
              <w:top w:val="nil"/>
              <w:left w:val="single" w:sz="8" w:space="0" w:color="auto"/>
              <w:bottom w:val="nil"/>
              <w:right w:val="nil"/>
            </w:tcBorders>
            <w:noWrap/>
            <w:vAlign w:val="bottom"/>
            <w:hideMark/>
          </w:tcPr>
          <w:p w14:paraId="465B8664"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Red-rumped Swallow</w:t>
            </w:r>
          </w:p>
        </w:tc>
        <w:tc>
          <w:tcPr>
            <w:tcW w:w="663" w:type="dxa"/>
            <w:tcBorders>
              <w:top w:val="nil"/>
              <w:left w:val="nil"/>
              <w:bottom w:val="nil"/>
              <w:right w:val="nil"/>
            </w:tcBorders>
            <w:noWrap/>
            <w:vAlign w:val="bottom"/>
            <w:hideMark/>
          </w:tcPr>
          <w:p w14:paraId="403F8BC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148</w:t>
            </w:r>
          </w:p>
        </w:tc>
        <w:tc>
          <w:tcPr>
            <w:tcW w:w="1732" w:type="dxa"/>
            <w:tcBorders>
              <w:top w:val="nil"/>
              <w:left w:val="nil"/>
              <w:bottom w:val="nil"/>
              <w:right w:val="nil"/>
            </w:tcBorders>
            <w:noWrap/>
            <w:vAlign w:val="bottom"/>
            <w:hideMark/>
          </w:tcPr>
          <w:p w14:paraId="60E36A1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0.1169</w:t>
            </w:r>
          </w:p>
        </w:tc>
        <w:tc>
          <w:tcPr>
            <w:tcW w:w="1134" w:type="dxa"/>
            <w:tcBorders>
              <w:top w:val="nil"/>
              <w:left w:val="nil"/>
              <w:bottom w:val="nil"/>
              <w:right w:val="nil"/>
            </w:tcBorders>
            <w:noWrap/>
            <w:vAlign w:val="bottom"/>
            <w:hideMark/>
          </w:tcPr>
          <w:p w14:paraId="0F6A427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-2.146</w:t>
            </w:r>
          </w:p>
        </w:tc>
        <w:tc>
          <w:tcPr>
            <w:tcW w:w="1559" w:type="dxa"/>
            <w:tcBorders>
              <w:top w:val="nil"/>
              <w:left w:val="nil"/>
              <w:bottom w:val="nil"/>
              <w:right w:val="single" w:sz="8" w:space="0" w:color="auto"/>
            </w:tcBorders>
            <w:noWrap/>
            <w:vAlign w:val="bottom"/>
            <w:hideMark/>
          </w:tcPr>
          <w:p w14:paraId="7A855D1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-0.2509</w:t>
            </w:r>
          </w:p>
        </w:tc>
      </w:tr>
      <w:tr w:rsidR="00503C8F" w:rsidRPr="00503C8F" w14:paraId="1E890B02" w14:textId="77777777" w:rsidTr="001D359D">
        <w:trPr>
          <w:trHeight w:val="300"/>
        </w:trPr>
        <w:tc>
          <w:tcPr>
            <w:tcW w:w="2840" w:type="dxa"/>
            <w:tcBorders>
              <w:top w:val="nil"/>
              <w:left w:val="single" w:sz="8" w:space="0" w:color="auto"/>
              <w:bottom w:val="nil"/>
              <w:right w:val="nil"/>
            </w:tcBorders>
            <w:noWrap/>
            <w:vAlign w:val="bottom"/>
            <w:hideMark/>
          </w:tcPr>
          <w:p w14:paraId="16318D5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Red-winged Warbler</w:t>
            </w:r>
          </w:p>
        </w:tc>
        <w:tc>
          <w:tcPr>
            <w:tcW w:w="663" w:type="dxa"/>
            <w:tcBorders>
              <w:top w:val="nil"/>
              <w:left w:val="nil"/>
              <w:bottom w:val="nil"/>
              <w:right w:val="nil"/>
            </w:tcBorders>
            <w:noWrap/>
            <w:vAlign w:val="bottom"/>
            <w:hideMark/>
          </w:tcPr>
          <w:p w14:paraId="0608501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07F499F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4DC40B0C"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74E8B58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6BD9B8D3" w14:textId="77777777" w:rsidTr="001D359D">
        <w:trPr>
          <w:trHeight w:val="300"/>
        </w:trPr>
        <w:tc>
          <w:tcPr>
            <w:tcW w:w="2840" w:type="dxa"/>
            <w:tcBorders>
              <w:top w:val="nil"/>
              <w:left w:val="single" w:sz="8" w:space="0" w:color="auto"/>
              <w:bottom w:val="nil"/>
              <w:right w:val="nil"/>
            </w:tcBorders>
            <w:noWrap/>
            <w:vAlign w:val="bottom"/>
            <w:hideMark/>
          </w:tcPr>
          <w:p w14:paraId="0A781516"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Rüppell’s Long-tailed Starling</w:t>
            </w:r>
          </w:p>
        </w:tc>
        <w:tc>
          <w:tcPr>
            <w:tcW w:w="663" w:type="dxa"/>
            <w:tcBorders>
              <w:top w:val="nil"/>
              <w:left w:val="nil"/>
              <w:bottom w:val="nil"/>
              <w:right w:val="nil"/>
            </w:tcBorders>
            <w:noWrap/>
            <w:vAlign w:val="bottom"/>
            <w:hideMark/>
          </w:tcPr>
          <w:p w14:paraId="3BCD99C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93</w:t>
            </w:r>
          </w:p>
        </w:tc>
        <w:tc>
          <w:tcPr>
            <w:tcW w:w="1732" w:type="dxa"/>
            <w:tcBorders>
              <w:top w:val="nil"/>
              <w:left w:val="nil"/>
              <w:bottom w:val="nil"/>
              <w:right w:val="nil"/>
            </w:tcBorders>
            <w:noWrap/>
            <w:vAlign w:val="bottom"/>
            <w:hideMark/>
          </w:tcPr>
          <w:p w14:paraId="599218C6"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0.07346</w:t>
            </w:r>
          </w:p>
        </w:tc>
        <w:tc>
          <w:tcPr>
            <w:tcW w:w="1134" w:type="dxa"/>
            <w:tcBorders>
              <w:top w:val="nil"/>
              <w:left w:val="nil"/>
              <w:bottom w:val="nil"/>
              <w:right w:val="nil"/>
            </w:tcBorders>
            <w:noWrap/>
            <w:vAlign w:val="bottom"/>
            <w:hideMark/>
          </w:tcPr>
          <w:p w14:paraId="54CD52D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-2.612</w:t>
            </w:r>
          </w:p>
        </w:tc>
        <w:tc>
          <w:tcPr>
            <w:tcW w:w="1559" w:type="dxa"/>
            <w:tcBorders>
              <w:top w:val="nil"/>
              <w:left w:val="nil"/>
              <w:bottom w:val="nil"/>
              <w:right w:val="single" w:sz="8" w:space="0" w:color="auto"/>
            </w:tcBorders>
            <w:noWrap/>
            <w:vAlign w:val="bottom"/>
            <w:hideMark/>
          </w:tcPr>
          <w:p w14:paraId="63EF3BE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-0.1919</w:t>
            </w:r>
          </w:p>
        </w:tc>
      </w:tr>
      <w:tr w:rsidR="00503C8F" w:rsidRPr="00503C8F" w14:paraId="0852E9E2" w14:textId="77777777" w:rsidTr="001D359D">
        <w:trPr>
          <w:trHeight w:val="300"/>
        </w:trPr>
        <w:tc>
          <w:tcPr>
            <w:tcW w:w="2840" w:type="dxa"/>
            <w:tcBorders>
              <w:top w:val="nil"/>
              <w:left w:val="single" w:sz="8" w:space="0" w:color="auto"/>
              <w:bottom w:val="nil"/>
              <w:right w:val="nil"/>
            </w:tcBorders>
            <w:noWrap/>
            <w:vAlign w:val="bottom"/>
            <w:hideMark/>
          </w:tcPr>
          <w:p w14:paraId="1A94616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Ring-necked Dove</w:t>
            </w:r>
          </w:p>
        </w:tc>
        <w:tc>
          <w:tcPr>
            <w:tcW w:w="663" w:type="dxa"/>
            <w:tcBorders>
              <w:top w:val="nil"/>
              <w:left w:val="nil"/>
              <w:bottom w:val="nil"/>
              <w:right w:val="nil"/>
            </w:tcBorders>
            <w:noWrap/>
            <w:vAlign w:val="bottom"/>
            <w:hideMark/>
          </w:tcPr>
          <w:p w14:paraId="496A664B"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51</w:t>
            </w:r>
          </w:p>
        </w:tc>
        <w:tc>
          <w:tcPr>
            <w:tcW w:w="1732" w:type="dxa"/>
            <w:tcBorders>
              <w:top w:val="nil"/>
              <w:left w:val="nil"/>
              <w:bottom w:val="nil"/>
              <w:right w:val="nil"/>
            </w:tcBorders>
            <w:noWrap/>
            <w:vAlign w:val="bottom"/>
            <w:hideMark/>
          </w:tcPr>
          <w:p w14:paraId="11E320F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0.04028</w:t>
            </w:r>
          </w:p>
        </w:tc>
        <w:tc>
          <w:tcPr>
            <w:tcW w:w="1134" w:type="dxa"/>
            <w:tcBorders>
              <w:top w:val="nil"/>
              <w:left w:val="nil"/>
              <w:bottom w:val="nil"/>
              <w:right w:val="nil"/>
            </w:tcBorders>
            <w:noWrap/>
            <w:vAlign w:val="bottom"/>
            <w:hideMark/>
          </w:tcPr>
          <w:p w14:paraId="517475C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-3.212</w:t>
            </w:r>
          </w:p>
        </w:tc>
        <w:tc>
          <w:tcPr>
            <w:tcW w:w="1559" w:type="dxa"/>
            <w:tcBorders>
              <w:top w:val="nil"/>
              <w:left w:val="nil"/>
              <w:bottom w:val="nil"/>
              <w:right w:val="single" w:sz="8" w:space="0" w:color="auto"/>
            </w:tcBorders>
            <w:noWrap/>
            <w:vAlign w:val="bottom"/>
            <w:hideMark/>
          </w:tcPr>
          <w:p w14:paraId="7BD7292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-0.1294</w:t>
            </w:r>
          </w:p>
        </w:tc>
      </w:tr>
      <w:tr w:rsidR="00503C8F" w:rsidRPr="00503C8F" w14:paraId="18F23F12" w14:textId="77777777" w:rsidTr="001D359D">
        <w:trPr>
          <w:trHeight w:val="300"/>
        </w:trPr>
        <w:tc>
          <w:tcPr>
            <w:tcW w:w="2840" w:type="dxa"/>
            <w:tcBorders>
              <w:top w:val="nil"/>
              <w:left w:val="single" w:sz="8" w:space="0" w:color="auto"/>
              <w:bottom w:val="nil"/>
              <w:right w:val="nil"/>
            </w:tcBorders>
            <w:noWrap/>
            <w:vAlign w:val="bottom"/>
            <w:hideMark/>
          </w:tcPr>
          <w:p w14:paraId="6FE32A70"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Senegal Coucal</w:t>
            </w:r>
          </w:p>
        </w:tc>
        <w:tc>
          <w:tcPr>
            <w:tcW w:w="663" w:type="dxa"/>
            <w:tcBorders>
              <w:top w:val="nil"/>
              <w:left w:val="nil"/>
              <w:bottom w:val="nil"/>
              <w:right w:val="nil"/>
            </w:tcBorders>
            <w:noWrap/>
            <w:vAlign w:val="bottom"/>
            <w:hideMark/>
          </w:tcPr>
          <w:p w14:paraId="78DFF263"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26</w:t>
            </w:r>
          </w:p>
        </w:tc>
        <w:tc>
          <w:tcPr>
            <w:tcW w:w="1732" w:type="dxa"/>
            <w:tcBorders>
              <w:top w:val="nil"/>
              <w:left w:val="nil"/>
              <w:bottom w:val="nil"/>
              <w:right w:val="nil"/>
            </w:tcBorders>
            <w:noWrap/>
            <w:vAlign w:val="bottom"/>
            <w:hideMark/>
          </w:tcPr>
          <w:p w14:paraId="4262A8CA"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0.02054</w:t>
            </w:r>
          </w:p>
        </w:tc>
        <w:tc>
          <w:tcPr>
            <w:tcW w:w="1134" w:type="dxa"/>
            <w:tcBorders>
              <w:top w:val="nil"/>
              <w:left w:val="nil"/>
              <w:bottom w:val="nil"/>
              <w:right w:val="nil"/>
            </w:tcBorders>
            <w:noWrap/>
            <w:vAlign w:val="bottom"/>
            <w:hideMark/>
          </w:tcPr>
          <w:p w14:paraId="5DF22BB7"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-3.885</w:t>
            </w:r>
          </w:p>
        </w:tc>
        <w:tc>
          <w:tcPr>
            <w:tcW w:w="1559" w:type="dxa"/>
            <w:tcBorders>
              <w:top w:val="nil"/>
              <w:left w:val="nil"/>
              <w:bottom w:val="nil"/>
              <w:right w:val="single" w:sz="8" w:space="0" w:color="auto"/>
            </w:tcBorders>
            <w:noWrap/>
            <w:vAlign w:val="bottom"/>
            <w:hideMark/>
          </w:tcPr>
          <w:p w14:paraId="2E83FF9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-0.0798</w:t>
            </w:r>
          </w:p>
        </w:tc>
      </w:tr>
      <w:tr w:rsidR="00503C8F" w:rsidRPr="00503C8F" w14:paraId="14046325" w14:textId="77777777" w:rsidTr="001D359D">
        <w:trPr>
          <w:trHeight w:val="300"/>
        </w:trPr>
        <w:tc>
          <w:tcPr>
            <w:tcW w:w="2840" w:type="dxa"/>
            <w:tcBorders>
              <w:top w:val="nil"/>
              <w:left w:val="single" w:sz="8" w:space="0" w:color="auto"/>
              <w:bottom w:val="nil"/>
              <w:right w:val="nil"/>
            </w:tcBorders>
            <w:noWrap/>
            <w:vAlign w:val="bottom"/>
            <w:hideMark/>
          </w:tcPr>
          <w:p w14:paraId="206A53E2"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Southern Ground Hornbill</w:t>
            </w:r>
          </w:p>
        </w:tc>
        <w:tc>
          <w:tcPr>
            <w:tcW w:w="663" w:type="dxa"/>
            <w:tcBorders>
              <w:top w:val="nil"/>
              <w:left w:val="nil"/>
              <w:bottom w:val="nil"/>
              <w:right w:val="nil"/>
            </w:tcBorders>
            <w:noWrap/>
            <w:vAlign w:val="bottom"/>
            <w:hideMark/>
          </w:tcPr>
          <w:p w14:paraId="2A20BD6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2</w:t>
            </w:r>
          </w:p>
        </w:tc>
        <w:tc>
          <w:tcPr>
            <w:tcW w:w="1732" w:type="dxa"/>
            <w:tcBorders>
              <w:top w:val="nil"/>
              <w:left w:val="nil"/>
              <w:bottom w:val="nil"/>
              <w:right w:val="nil"/>
            </w:tcBorders>
            <w:noWrap/>
            <w:vAlign w:val="bottom"/>
            <w:hideMark/>
          </w:tcPr>
          <w:p w14:paraId="450DCF29"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0.00158</w:t>
            </w:r>
          </w:p>
        </w:tc>
        <w:tc>
          <w:tcPr>
            <w:tcW w:w="1134" w:type="dxa"/>
            <w:tcBorders>
              <w:top w:val="nil"/>
              <w:left w:val="nil"/>
              <w:bottom w:val="nil"/>
              <w:right w:val="nil"/>
            </w:tcBorders>
            <w:noWrap/>
            <w:vAlign w:val="bottom"/>
            <w:hideMark/>
          </w:tcPr>
          <w:p w14:paraId="3DD13614"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-6.45</w:t>
            </w:r>
          </w:p>
        </w:tc>
        <w:tc>
          <w:tcPr>
            <w:tcW w:w="1559" w:type="dxa"/>
            <w:tcBorders>
              <w:top w:val="nil"/>
              <w:left w:val="nil"/>
              <w:bottom w:val="nil"/>
              <w:right w:val="single" w:sz="8" w:space="0" w:color="auto"/>
            </w:tcBorders>
            <w:noWrap/>
            <w:vAlign w:val="bottom"/>
            <w:hideMark/>
          </w:tcPr>
          <w:p w14:paraId="1E148378"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-0.0102</w:t>
            </w:r>
          </w:p>
        </w:tc>
      </w:tr>
      <w:tr w:rsidR="00503C8F" w:rsidRPr="00503C8F" w14:paraId="63F9BBEE" w14:textId="77777777" w:rsidTr="001D359D">
        <w:trPr>
          <w:trHeight w:val="300"/>
        </w:trPr>
        <w:tc>
          <w:tcPr>
            <w:tcW w:w="2840" w:type="dxa"/>
            <w:tcBorders>
              <w:top w:val="nil"/>
              <w:left w:val="single" w:sz="8" w:space="0" w:color="auto"/>
              <w:bottom w:val="nil"/>
              <w:right w:val="nil"/>
            </w:tcBorders>
            <w:noWrap/>
            <w:vAlign w:val="bottom"/>
            <w:hideMark/>
          </w:tcPr>
          <w:p w14:paraId="075C4009"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Speckled Mousebird</w:t>
            </w:r>
          </w:p>
        </w:tc>
        <w:tc>
          <w:tcPr>
            <w:tcW w:w="663" w:type="dxa"/>
            <w:tcBorders>
              <w:top w:val="nil"/>
              <w:left w:val="nil"/>
              <w:bottom w:val="nil"/>
              <w:right w:val="nil"/>
            </w:tcBorders>
            <w:noWrap/>
            <w:vAlign w:val="bottom"/>
            <w:hideMark/>
          </w:tcPr>
          <w:p w14:paraId="7911589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w:t>
            </w:r>
          </w:p>
        </w:tc>
        <w:tc>
          <w:tcPr>
            <w:tcW w:w="1732" w:type="dxa"/>
            <w:tcBorders>
              <w:top w:val="nil"/>
              <w:left w:val="nil"/>
              <w:bottom w:val="nil"/>
              <w:right w:val="nil"/>
            </w:tcBorders>
            <w:noWrap/>
            <w:vAlign w:val="bottom"/>
            <w:hideMark/>
          </w:tcPr>
          <w:p w14:paraId="298038A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0.00395</w:t>
            </w:r>
          </w:p>
        </w:tc>
        <w:tc>
          <w:tcPr>
            <w:tcW w:w="1134" w:type="dxa"/>
            <w:tcBorders>
              <w:top w:val="nil"/>
              <w:left w:val="nil"/>
              <w:bottom w:val="nil"/>
              <w:right w:val="nil"/>
            </w:tcBorders>
            <w:noWrap/>
            <w:vAlign w:val="bottom"/>
            <w:hideMark/>
          </w:tcPr>
          <w:p w14:paraId="37092C9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-5.534</w:t>
            </w:r>
          </w:p>
        </w:tc>
        <w:tc>
          <w:tcPr>
            <w:tcW w:w="1559" w:type="dxa"/>
            <w:tcBorders>
              <w:top w:val="nil"/>
              <w:left w:val="nil"/>
              <w:bottom w:val="nil"/>
              <w:right w:val="single" w:sz="8" w:space="0" w:color="auto"/>
            </w:tcBorders>
            <w:noWrap/>
            <w:vAlign w:val="bottom"/>
            <w:hideMark/>
          </w:tcPr>
          <w:p w14:paraId="75FF735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-0.0219</w:t>
            </w:r>
          </w:p>
        </w:tc>
      </w:tr>
      <w:tr w:rsidR="00503C8F" w:rsidRPr="00503C8F" w14:paraId="0514440F" w14:textId="77777777" w:rsidTr="001D359D">
        <w:trPr>
          <w:trHeight w:val="300"/>
        </w:trPr>
        <w:tc>
          <w:tcPr>
            <w:tcW w:w="2840" w:type="dxa"/>
            <w:tcBorders>
              <w:top w:val="nil"/>
              <w:left w:val="single" w:sz="8" w:space="0" w:color="auto"/>
              <w:bottom w:val="nil"/>
              <w:right w:val="nil"/>
            </w:tcBorders>
            <w:noWrap/>
            <w:vAlign w:val="bottom"/>
            <w:hideMark/>
          </w:tcPr>
          <w:p w14:paraId="7EAB911E"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Yellow Weaver</w:t>
            </w:r>
          </w:p>
        </w:tc>
        <w:tc>
          <w:tcPr>
            <w:tcW w:w="663" w:type="dxa"/>
            <w:tcBorders>
              <w:top w:val="nil"/>
              <w:left w:val="nil"/>
              <w:bottom w:val="nil"/>
              <w:right w:val="nil"/>
            </w:tcBorders>
            <w:noWrap/>
            <w:vAlign w:val="bottom"/>
            <w:hideMark/>
          </w:tcPr>
          <w:p w14:paraId="16EB2F2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1</w:t>
            </w:r>
          </w:p>
        </w:tc>
        <w:tc>
          <w:tcPr>
            <w:tcW w:w="1732" w:type="dxa"/>
            <w:tcBorders>
              <w:top w:val="nil"/>
              <w:left w:val="nil"/>
              <w:bottom w:val="nil"/>
              <w:right w:val="nil"/>
            </w:tcBorders>
            <w:noWrap/>
            <w:vAlign w:val="bottom"/>
            <w:hideMark/>
          </w:tcPr>
          <w:p w14:paraId="577D8DD0"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0.00079</w:t>
            </w:r>
          </w:p>
        </w:tc>
        <w:tc>
          <w:tcPr>
            <w:tcW w:w="1134" w:type="dxa"/>
            <w:tcBorders>
              <w:top w:val="nil"/>
              <w:left w:val="nil"/>
              <w:bottom w:val="nil"/>
              <w:right w:val="nil"/>
            </w:tcBorders>
            <w:noWrap/>
            <w:vAlign w:val="bottom"/>
            <w:hideMark/>
          </w:tcPr>
          <w:p w14:paraId="06B654CF"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-7.143</w:t>
            </w:r>
          </w:p>
        </w:tc>
        <w:tc>
          <w:tcPr>
            <w:tcW w:w="1559" w:type="dxa"/>
            <w:tcBorders>
              <w:top w:val="nil"/>
              <w:left w:val="nil"/>
              <w:bottom w:val="nil"/>
              <w:right w:val="single" w:sz="8" w:space="0" w:color="auto"/>
            </w:tcBorders>
            <w:noWrap/>
            <w:vAlign w:val="bottom"/>
            <w:hideMark/>
          </w:tcPr>
          <w:p w14:paraId="1BE0406D"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bCs/>
                <w:color w:val="000000"/>
                <w:kern w:val="0"/>
                <w:sz w:val="22"/>
                <w:szCs w:val="22"/>
                <w:lang w:val="en-US" w:eastAsia="en-UG"/>
                <w14:ligatures w14:val="none"/>
              </w:rPr>
              <w:t>-0.0056</w:t>
            </w:r>
          </w:p>
        </w:tc>
      </w:tr>
      <w:tr w:rsidR="00503C8F" w:rsidRPr="00503C8F" w14:paraId="1136F129" w14:textId="77777777" w:rsidTr="001D359D">
        <w:trPr>
          <w:trHeight w:val="315"/>
        </w:trPr>
        <w:tc>
          <w:tcPr>
            <w:tcW w:w="2840" w:type="dxa"/>
            <w:tcBorders>
              <w:top w:val="nil"/>
              <w:left w:val="single" w:sz="8" w:space="0" w:color="auto"/>
              <w:bottom w:val="single" w:sz="8" w:space="0" w:color="auto"/>
              <w:right w:val="nil"/>
            </w:tcBorders>
            <w:noWrap/>
            <w:vAlign w:val="bottom"/>
            <w:hideMark/>
          </w:tcPr>
          <w:p w14:paraId="7583983C"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Total</w:t>
            </w:r>
          </w:p>
        </w:tc>
        <w:tc>
          <w:tcPr>
            <w:tcW w:w="663" w:type="dxa"/>
            <w:tcBorders>
              <w:top w:val="nil"/>
              <w:left w:val="nil"/>
              <w:bottom w:val="single" w:sz="8" w:space="0" w:color="auto"/>
              <w:right w:val="nil"/>
            </w:tcBorders>
            <w:noWrap/>
            <w:vAlign w:val="bottom"/>
            <w:hideMark/>
          </w:tcPr>
          <w:p w14:paraId="54743D1E"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1266</w:t>
            </w:r>
          </w:p>
        </w:tc>
        <w:tc>
          <w:tcPr>
            <w:tcW w:w="1732" w:type="dxa"/>
            <w:tcBorders>
              <w:top w:val="nil"/>
              <w:left w:val="nil"/>
              <w:bottom w:val="single" w:sz="8" w:space="0" w:color="auto"/>
              <w:right w:val="nil"/>
            </w:tcBorders>
            <w:noWrap/>
            <w:vAlign w:val="bottom"/>
            <w:hideMark/>
          </w:tcPr>
          <w:p w14:paraId="0A59838A"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 </w:t>
            </w:r>
          </w:p>
        </w:tc>
        <w:tc>
          <w:tcPr>
            <w:tcW w:w="1134" w:type="dxa"/>
            <w:tcBorders>
              <w:top w:val="nil"/>
              <w:left w:val="nil"/>
              <w:bottom w:val="single" w:sz="8" w:space="0" w:color="auto"/>
              <w:right w:val="nil"/>
            </w:tcBorders>
            <w:noWrap/>
            <w:vAlign w:val="bottom"/>
            <w:hideMark/>
          </w:tcPr>
          <w:p w14:paraId="2717FE3B" w14:textId="77777777" w:rsidR="00503C8F" w:rsidRPr="00503C8F" w:rsidRDefault="00503C8F" w:rsidP="00503C8F">
            <w:pPr>
              <w:spacing w:after="0" w:line="240" w:lineRule="auto"/>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 </w:t>
            </w:r>
          </w:p>
        </w:tc>
        <w:tc>
          <w:tcPr>
            <w:tcW w:w="1559" w:type="dxa"/>
            <w:tcBorders>
              <w:top w:val="nil"/>
              <w:left w:val="nil"/>
              <w:bottom w:val="single" w:sz="8" w:space="0" w:color="auto"/>
              <w:right w:val="single" w:sz="8" w:space="0" w:color="auto"/>
            </w:tcBorders>
            <w:noWrap/>
            <w:vAlign w:val="bottom"/>
            <w:hideMark/>
          </w:tcPr>
          <w:p w14:paraId="5E80E0A5" w14:textId="77777777" w:rsidR="00503C8F" w:rsidRPr="00503C8F" w:rsidRDefault="00503C8F" w:rsidP="00503C8F">
            <w:pPr>
              <w:spacing w:after="0" w:line="240" w:lineRule="auto"/>
              <w:jc w:val="right"/>
              <w:rPr>
                <w:rFonts w:ascii="Aptos Narrow" w:eastAsia="Times New Roman" w:hAnsi="Aptos Narrow" w:cs="Times New Roman"/>
                <w:color w:val="000000"/>
                <w:kern w:val="0"/>
                <w:sz w:val="22"/>
                <w:szCs w:val="22"/>
                <w:lang w:eastAsia="en-UG"/>
                <w14:ligatures w14:val="none"/>
              </w:rPr>
            </w:pPr>
            <w:r w:rsidRPr="00503C8F">
              <w:rPr>
                <w:rFonts w:ascii="Aptos Narrow" w:eastAsia="Times New Roman" w:hAnsi="Aptos Narrow" w:cs="Times New Roman"/>
                <w:color w:val="000000"/>
                <w:kern w:val="0"/>
                <w:sz w:val="22"/>
                <w:szCs w:val="22"/>
                <w:lang w:val="en-US" w:eastAsia="en-UG"/>
                <w14:ligatures w14:val="none"/>
              </w:rPr>
              <w:t>-2.204</w:t>
            </w:r>
          </w:p>
        </w:tc>
      </w:tr>
    </w:tbl>
    <w:p w14:paraId="228C22BC" w14:textId="77777777" w:rsidR="00503C8F" w:rsidRPr="00503C8F" w:rsidRDefault="00503C8F" w:rsidP="00503C8F">
      <w:pPr>
        <w:spacing w:after="200" w:line="360" w:lineRule="auto"/>
        <w:jc w:val="both"/>
        <w:rPr>
          <w:rFonts w:ascii="Times New Roman" w:eastAsia="Calibri" w:hAnsi="Times New Roman" w:cs="Times New Roman"/>
          <w:b/>
          <w:bCs/>
          <w:kern w:val="0"/>
          <w:sz w:val="22"/>
          <w:szCs w:val="22"/>
          <w:lang w:val="en-US"/>
          <w14:ligatures w14:val="none"/>
        </w:rPr>
      </w:pPr>
    </w:p>
    <w:p w14:paraId="6AF94F25" w14:textId="77777777" w:rsidR="00AE0EE6" w:rsidRPr="00503C8F" w:rsidRDefault="00AE0EE6" w:rsidP="00AE0EE6">
      <w:pPr>
        <w:spacing w:after="200" w:line="360" w:lineRule="auto"/>
        <w:jc w:val="both"/>
        <w:rPr>
          <w:rFonts w:ascii="Times New Roman" w:eastAsia="Calibri" w:hAnsi="Times New Roman" w:cs="Times New Roman"/>
          <w:b/>
          <w:bCs/>
          <w:kern w:val="0"/>
          <w:sz w:val="22"/>
          <w:szCs w:val="22"/>
          <w:lang w:val="en-US"/>
          <w14:ligatures w14:val="none"/>
        </w:rPr>
      </w:pPr>
      <w:r w:rsidRPr="00503C8F">
        <w:rPr>
          <w:rFonts w:ascii="Times New Roman" w:eastAsia="Calibri" w:hAnsi="Times New Roman" w:cs="Times New Roman"/>
          <w:b/>
          <w:bCs/>
          <w:kern w:val="0"/>
          <w:sz w:val="22"/>
          <w:szCs w:val="22"/>
          <w:lang w:val="en-US"/>
          <w14:ligatures w14:val="none"/>
        </w:rPr>
        <w:t>Species Richness and Diversity Analysis</w:t>
      </w:r>
    </w:p>
    <w:p w14:paraId="795E38F2" w14:textId="77777777" w:rsidR="00AE0EE6" w:rsidRPr="00503C8F" w:rsidRDefault="00AE0EE6" w:rsidP="00AE0EE6">
      <w:pPr>
        <w:spacing w:after="200" w:line="360" w:lineRule="auto"/>
        <w:jc w:val="both"/>
        <w:rPr>
          <w:rFonts w:ascii="Times New Roman" w:eastAsia="Calibri" w:hAnsi="Times New Roman" w:cs="Times New Roman"/>
          <w:bCs/>
          <w:kern w:val="0"/>
          <w:sz w:val="22"/>
          <w:szCs w:val="22"/>
          <w:lang w:val="en-US"/>
          <w14:ligatures w14:val="none"/>
        </w:rPr>
      </w:pPr>
      <w:r w:rsidRPr="00503C8F">
        <w:rPr>
          <w:rFonts w:ascii="Times New Roman" w:eastAsia="Calibri" w:hAnsi="Times New Roman" w:cs="Times New Roman"/>
          <w:bCs/>
          <w:kern w:val="0"/>
          <w:sz w:val="22"/>
          <w:szCs w:val="22"/>
          <w:lang w:val="en-US"/>
          <w14:ligatures w14:val="none"/>
        </w:rPr>
        <w:t>In ecology, species richness (</w:t>
      </w:r>
      <w:r w:rsidRPr="00503C8F">
        <w:rPr>
          <w:rFonts w:ascii="Times New Roman" w:eastAsia="Calibri" w:hAnsi="Times New Roman" w:cs="Times New Roman"/>
          <w:b/>
          <w:bCs/>
          <w:kern w:val="0"/>
          <w:sz w:val="22"/>
          <w:szCs w:val="22"/>
          <w:lang w:val="en-US"/>
          <w14:ligatures w14:val="none"/>
        </w:rPr>
        <w:t>S</w:t>
      </w:r>
      <w:r w:rsidRPr="00503C8F">
        <w:rPr>
          <w:rFonts w:ascii="Times New Roman" w:eastAsia="Calibri" w:hAnsi="Times New Roman" w:cs="Times New Roman"/>
          <w:bCs/>
          <w:kern w:val="0"/>
          <w:sz w:val="22"/>
          <w:szCs w:val="22"/>
          <w:lang w:val="en-US"/>
          <w14:ligatures w14:val="none"/>
        </w:rPr>
        <w:t>) is defined as the total number of unique species present in a defined sample or community. Based on the data provided, there are 38 distinct bird species listed. Therefore, the species richness for this dataset is </w:t>
      </w:r>
      <w:r w:rsidRPr="00503C8F">
        <w:rPr>
          <w:rFonts w:ascii="Times New Roman" w:eastAsia="Calibri" w:hAnsi="Times New Roman" w:cs="Times New Roman"/>
          <w:b/>
          <w:bCs/>
          <w:kern w:val="0"/>
          <w:sz w:val="22"/>
          <w:szCs w:val="22"/>
          <w:lang w:val="en-US"/>
          <w14:ligatures w14:val="none"/>
        </w:rPr>
        <w:t>S=38.</w:t>
      </w:r>
      <w:r w:rsidRPr="00503C8F">
        <w:rPr>
          <w:rFonts w:ascii="Times New Roman" w:eastAsia="Calibri" w:hAnsi="Times New Roman" w:cs="Times New Roman"/>
          <w:bCs/>
          <w:kern w:val="0"/>
          <w:sz w:val="22"/>
          <w:szCs w:val="22"/>
          <w:lang w:val="en-US"/>
          <w14:ligatures w14:val="none"/>
        </w:rPr>
        <w:t xml:space="preserve"> While richness provides a simple count, ecological diversity is often further analyzed using the Shannon-Wiener Index (</w:t>
      </w:r>
      <w:r w:rsidRPr="00503C8F">
        <w:rPr>
          <w:rFonts w:ascii="Times New Roman" w:eastAsia="Calibri" w:hAnsi="Times New Roman" w:cs="Times New Roman"/>
          <w:b/>
          <w:bCs/>
          <w:kern w:val="0"/>
          <w:sz w:val="22"/>
          <w:szCs w:val="22"/>
          <w:lang w:val="en-US"/>
          <w14:ligatures w14:val="none"/>
        </w:rPr>
        <w:t>H</w:t>
      </w:r>
      <w:r w:rsidRPr="00503C8F">
        <w:rPr>
          <w:rFonts w:ascii="Times New Roman" w:eastAsia="Calibri" w:hAnsi="Times New Roman" w:cs="Times New Roman"/>
          <w:bCs/>
          <w:kern w:val="0"/>
          <w:sz w:val="22"/>
          <w:szCs w:val="22"/>
          <w:lang w:val="en-US"/>
          <w14:ligatures w14:val="none"/>
        </w:rPr>
        <w:t>′), which incorporates the relative abundance of each species. To calculate this, we determine the proportion of each species (</w:t>
      </w:r>
      <w:r w:rsidRPr="00503C8F">
        <w:rPr>
          <w:rFonts w:ascii="Times New Roman" w:eastAsia="Calibri" w:hAnsi="Times New Roman" w:cs="Times New Roman"/>
          <w:b/>
          <w:bCs/>
          <w:kern w:val="0"/>
          <w:sz w:val="22"/>
          <w:szCs w:val="22"/>
          <w:lang w:val="en-US"/>
          <w14:ligatures w14:val="none"/>
        </w:rPr>
        <w:t>Pi</w:t>
      </w:r>
      <w:r w:rsidRPr="00503C8F">
        <w:rPr>
          <w:rFonts w:ascii="Times New Roman" w:eastAsia="Calibri" w:hAnsi="Times New Roman" w:cs="Times New Roman"/>
          <w:bCs/>
          <w:kern w:val="0"/>
          <w:sz w:val="22"/>
          <w:szCs w:val="22"/>
          <w:lang w:val="en-US"/>
          <w14:ligatures w14:val="none"/>
        </w:rPr>
        <w:t>) by dividing the count of each species (</w:t>
      </w:r>
      <w:proofErr w:type="spellStart"/>
      <w:r w:rsidRPr="00503C8F">
        <w:rPr>
          <w:rFonts w:ascii="Times New Roman" w:eastAsia="Calibri" w:hAnsi="Times New Roman" w:cs="Times New Roman"/>
          <w:b/>
          <w:bCs/>
          <w:kern w:val="0"/>
          <w:sz w:val="22"/>
          <w:szCs w:val="22"/>
          <w:lang w:val="en-US"/>
          <w14:ligatures w14:val="none"/>
        </w:rPr>
        <w:t>ni</w:t>
      </w:r>
      <w:proofErr w:type="spellEnd"/>
      <w:r w:rsidRPr="00503C8F">
        <w:rPr>
          <w:rFonts w:ascii="Times New Roman" w:eastAsia="Calibri" w:hAnsi="Times New Roman" w:cs="Times New Roman"/>
          <w:bCs/>
          <w:kern w:val="0"/>
          <w:sz w:val="22"/>
          <w:szCs w:val="22"/>
          <w:lang w:val="en-US"/>
          <w14:ligatures w14:val="none"/>
        </w:rPr>
        <w:t>) by the total number of individuals (</w:t>
      </w:r>
      <w:r w:rsidRPr="00503C8F">
        <w:rPr>
          <w:rFonts w:ascii="Times New Roman" w:eastAsia="Calibri" w:hAnsi="Times New Roman" w:cs="Times New Roman"/>
          <w:b/>
          <w:bCs/>
          <w:kern w:val="0"/>
          <w:sz w:val="22"/>
          <w:szCs w:val="22"/>
          <w:lang w:val="en-US"/>
          <w14:ligatures w14:val="none"/>
        </w:rPr>
        <w:t>N=1266</w:t>
      </w:r>
      <w:r w:rsidRPr="00503C8F">
        <w:rPr>
          <w:rFonts w:ascii="Times New Roman" w:eastAsia="Calibri" w:hAnsi="Times New Roman" w:cs="Times New Roman"/>
          <w:bCs/>
          <w:kern w:val="0"/>
          <w:sz w:val="22"/>
          <w:szCs w:val="22"/>
          <w:lang w:val="en-US"/>
          <w14:ligatures w14:val="none"/>
        </w:rPr>
        <w:t>). The Shannon index is then calculated as H′=−∑ (</w:t>
      </w:r>
      <w:proofErr w:type="spellStart"/>
      <w:r w:rsidRPr="00503C8F">
        <w:rPr>
          <w:rFonts w:ascii="Times New Roman" w:eastAsia="Calibri" w:hAnsi="Times New Roman" w:cs="Times New Roman"/>
          <w:bCs/>
          <w:kern w:val="0"/>
          <w:sz w:val="22"/>
          <w:szCs w:val="22"/>
          <w:lang w:val="en-US"/>
          <w14:ligatures w14:val="none"/>
        </w:rPr>
        <w:t>Piln</w:t>
      </w:r>
      <w:proofErr w:type="spellEnd"/>
      <w:r w:rsidRPr="00503C8F">
        <w:rPr>
          <w:rFonts w:ascii="Times New Roman" w:eastAsia="Calibri" w:hAnsi="Times New Roman" w:cs="Times New Roman"/>
          <w:bCs/>
          <w:kern w:val="0"/>
          <w:sz w:val="22"/>
          <w:szCs w:val="22"/>
          <w:lang w:val="en-US"/>
          <w14:ligatures w14:val="none"/>
        </w:rPr>
        <w:t xml:space="preserve"> </w:t>
      </w:r>
      <w:proofErr w:type="spellStart"/>
      <w:r w:rsidRPr="00503C8F">
        <w:rPr>
          <w:rFonts w:ascii="Times New Roman" w:eastAsia="Calibri" w:hAnsi="Times New Roman" w:cs="Times New Roman"/>
          <w:bCs/>
          <w:kern w:val="0"/>
          <w:sz w:val="22"/>
          <w:szCs w:val="22"/>
          <w:lang w:val="en-US"/>
          <w14:ligatures w14:val="none"/>
        </w:rPr>
        <w:t>xPi</w:t>
      </w:r>
      <w:proofErr w:type="spellEnd"/>
      <w:r w:rsidRPr="00503C8F">
        <w:rPr>
          <w:rFonts w:ascii="Times New Roman" w:eastAsia="Calibri" w:hAnsi="Times New Roman" w:cs="Times New Roman"/>
          <w:bCs/>
          <w:kern w:val="0"/>
          <w:sz w:val="22"/>
          <w:szCs w:val="22"/>
          <w:lang w:val="en-US"/>
          <w14:ligatures w14:val="none"/>
        </w:rPr>
        <w:t>).</w:t>
      </w:r>
    </w:p>
    <w:p w14:paraId="751D4768" w14:textId="0D4D0293" w:rsidR="00503C8F" w:rsidRPr="00AE0EE6" w:rsidRDefault="00503C8F" w:rsidP="00503C8F">
      <w:pPr>
        <w:spacing w:after="200" w:line="360" w:lineRule="auto"/>
        <w:jc w:val="both"/>
        <w:rPr>
          <w:rFonts w:ascii="Times New Roman" w:eastAsia="Calibri" w:hAnsi="Times New Roman" w:cs="Times New Roman"/>
          <w:b/>
          <w:kern w:val="0"/>
          <w:sz w:val="22"/>
          <w:szCs w:val="22"/>
          <w:lang w:val="en-US"/>
          <w14:ligatures w14:val="none"/>
        </w:rPr>
      </w:pPr>
      <w:r w:rsidRPr="00503C8F">
        <w:rPr>
          <w:rFonts w:ascii="Times New Roman" w:eastAsia="Calibri" w:hAnsi="Times New Roman" w:cs="Times New Roman"/>
          <w:bCs/>
          <w:kern w:val="0"/>
          <w:sz w:val="22"/>
          <w:szCs w:val="22"/>
          <w:lang w:val="en-US"/>
          <w14:ligatures w14:val="none"/>
        </w:rPr>
        <w:t>Summing the Pi ln p</w:t>
      </w:r>
      <w:r w:rsidRPr="00503C8F">
        <w:rPr>
          <w:rFonts w:ascii="Times New Roman" w:eastAsia="Calibri" w:hAnsi="Times New Roman" w:cs="Times New Roman"/>
          <w:bCs/>
          <w:kern w:val="0"/>
          <w:sz w:val="22"/>
          <w:szCs w:val="22"/>
          <w:vertAlign w:val="subscript"/>
          <w:lang w:val="en-US"/>
          <w14:ligatures w14:val="none"/>
        </w:rPr>
        <w:t>i</w:t>
      </w:r>
      <w:r w:rsidRPr="00503C8F">
        <w:rPr>
          <w:rFonts w:ascii="Times New Roman" w:eastAsia="Calibri" w:hAnsi="Times New Roman" w:cs="Times New Roman"/>
          <w:bCs/>
          <w:kern w:val="0"/>
          <w:sz w:val="22"/>
          <w:szCs w:val="22"/>
          <w:lang w:val="en-US"/>
          <w14:ligatures w14:val="none"/>
        </w:rPr>
        <w:t> values yields approximately </w:t>
      </w:r>
      <w:r w:rsidRPr="00AE0EE6">
        <w:rPr>
          <w:rFonts w:ascii="Times New Roman" w:eastAsia="Calibri" w:hAnsi="Times New Roman" w:cs="Times New Roman"/>
          <w:b/>
          <w:kern w:val="0"/>
          <w:sz w:val="22"/>
          <w:szCs w:val="22"/>
          <w:lang w:val="en-US"/>
          <w14:ligatures w14:val="none"/>
        </w:rPr>
        <w:t>−2.204.</w:t>
      </w:r>
      <w:r w:rsidRPr="00503C8F">
        <w:rPr>
          <w:rFonts w:ascii="Times New Roman" w:eastAsia="Calibri" w:hAnsi="Times New Roman" w:cs="Times New Roman"/>
          <w:bCs/>
          <w:kern w:val="0"/>
          <w:sz w:val="22"/>
          <w:szCs w:val="22"/>
          <w:lang w:val="en-US"/>
          <w14:ligatures w14:val="none"/>
        </w:rPr>
        <w:t xml:space="preserve"> Therefore, the Shannon Diversity Index H′ is </w:t>
      </w:r>
      <w:r w:rsidRPr="00AE0EE6">
        <w:rPr>
          <w:rFonts w:ascii="Times New Roman" w:eastAsia="Calibri" w:hAnsi="Times New Roman" w:cs="Times New Roman"/>
          <w:b/>
          <w:kern w:val="0"/>
          <w:sz w:val="22"/>
          <w:szCs w:val="22"/>
          <w:lang w:val="en-US"/>
          <w14:ligatures w14:val="none"/>
        </w:rPr>
        <w:t>2.204.</w:t>
      </w:r>
    </w:p>
    <w:p w14:paraId="615066B0"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28684DCD"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1F75EC50"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78AEE664"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76EFCC05" w14:textId="07AD937A" w:rsidR="00503C8F" w:rsidRPr="00503C8F" w:rsidRDefault="00903463" w:rsidP="00503C8F">
      <w:pPr>
        <w:spacing w:after="200" w:line="360" w:lineRule="auto"/>
        <w:jc w:val="both"/>
        <w:rPr>
          <w:rFonts w:ascii="Times New Roman" w:eastAsia="Calibri" w:hAnsi="Times New Roman" w:cs="Times New Roman"/>
          <w:b/>
          <w:kern w:val="0"/>
          <w:sz w:val="22"/>
          <w:szCs w:val="22"/>
          <w:lang w:val="en-US"/>
          <w14:ligatures w14:val="none"/>
        </w:rPr>
      </w:pPr>
      <w:r>
        <w:rPr>
          <w:rFonts w:ascii="Times New Roman" w:eastAsia="Calibri" w:hAnsi="Times New Roman" w:cs="Times New Roman"/>
          <w:b/>
          <w:bCs/>
          <w:kern w:val="0"/>
          <w:sz w:val="22"/>
          <w:szCs w:val="22"/>
          <w:lang w:val="en-US"/>
          <w14:ligatures w14:val="none"/>
        </w:rPr>
        <w:lastRenderedPageBreak/>
        <w:t>Table 6</w:t>
      </w:r>
      <w:r w:rsidR="005055F6">
        <w:rPr>
          <w:rFonts w:ascii="Times New Roman" w:eastAsia="Calibri" w:hAnsi="Times New Roman" w:cs="Times New Roman"/>
          <w:b/>
          <w:bCs/>
          <w:kern w:val="0"/>
          <w:sz w:val="22"/>
          <w:szCs w:val="22"/>
          <w:lang w:val="en-US"/>
          <w14:ligatures w14:val="none"/>
        </w:rPr>
        <w:t xml:space="preserve"> (a)</w:t>
      </w:r>
      <w:r>
        <w:rPr>
          <w:rFonts w:ascii="Times New Roman" w:eastAsia="Calibri" w:hAnsi="Times New Roman" w:cs="Times New Roman"/>
          <w:b/>
          <w:bCs/>
          <w:kern w:val="0"/>
          <w:sz w:val="22"/>
          <w:szCs w:val="22"/>
          <w:lang w:val="en-US"/>
          <w14:ligatures w14:val="none"/>
        </w:rPr>
        <w:t xml:space="preserve">: </w:t>
      </w:r>
      <w:r w:rsidR="00503C8F" w:rsidRPr="00503C8F">
        <w:rPr>
          <w:rFonts w:ascii="Times New Roman" w:eastAsia="Calibri" w:hAnsi="Times New Roman" w:cs="Times New Roman"/>
          <w:b/>
          <w:bCs/>
          <w:kern w:val="0"/>
          <w:sz w:val="22"/>
          <w:szCs w:val="22"/>
          <w:lang w:val="en-US"/>
          <w14:ligatures w14:val="none"/>
        </w:rPr>
        <w:t>Dawn Birds (Crepuscular and Early Morning Activity)</w:t>
      </w:r>
      <w:r w:rsidR="00DD6F0F">
        <w:rPr>
          <w:rFonts w:ascii="Times New Roman" w:eastAsia="Calibri" w:hAnsi="Times New Roman" w:cs="Times New Roman"/>
          <w:b/>
          <w:bCs/>
          <w:kern w:val="0"/>
          <w:sz w:val="22"/>
          <w:szCs w:val="22"/>
          <w:lang w:val="en-US"/>
          <w14:ligatures w14:val="none"/>
        </w:rPr>
        <w:t xml:space="preserve"> observed within Nimule National Park from August-September 2014 (edited)</w:t>
      </w:r>
    </w:p>
    <w:tbl>
      <w:tblPr>
        <w:tblW w:w="9377" w:type="dxa"/>
        <w:tblLook w:val="04A0" w:firstRow="1" w:lastRow="0" w:firstColumn="1" w:lastColumn="0" w:noHBand="0" w:noVBand="1"/>
      </w:tblPr>
      <w:tblGrid>
        <w:gridCol w:w="2972"/>
        <w:gridCol w:w="2788"/>
        <w:gridCol w:w="1737"/>
        <w:gridCol w:w="1880"/>
      </w:tblGrid>
      <w:tr w:rsidR="0072771E" w:rsidRPr="0072771E" w14:paraId="3773CC67" w14:textId="77777777" w:rsidTr="009D5DA3">
        <w:trPr>
          <w:trHeight w:val="330"/>
        </w:trPr>
        <w:tc>
          <w:tcPr>
            <w:tcW w:w="2972" w:type="dxa"/>
            <w:tcBorders>
              <w:top w:val="single" w:sz="4" w:space="0" w:color="auto"/>
              <w:left w:val="single" w:sz="4" w:space="0" w:color="auto"/>
              <w:bottom w:val="nil"/>
              <w:right w:val="single" w:sz="4" w:space="0" w:color="auto"/>
            </w:tcBorders>
            <w:noWrap/>
            <w:vAlign w:val="bottom"/>
            <w:hideMark/>
          </w:tcPr>
          <w:p w14:paraId="2F0480A3"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Common Name</w:t>
            </w:r>
          </w:p>
        </w:tc>
        <w:tc>
          <w:tcPr>
            <w:tcW w:w="2788" w:type="dxa"/>
            <w:tcBorders>
              <w:top w:val="single" w:sz="4" w:space="0" w:color="auto"/>
              <w:left w:val="nil"/>
              <w:bottom w:val="nil"/>
              <w:right w:val="single" w:sz="4" w:space="0" w:color="auto"/>
            </w:tcBorders>
            <w:noWrap/>
            <w:vAlign w:val="bottom"/>
            <w:hideMark/>
          </w:tcPr>
          <w:p w14:paraId="5AC7BA51"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Scientific Name</w:t>
            </w:r>
          </w:p>
        </w:tc>
        <w:tc>
          <w:tcPr>
            <w:tcW w:w="1737" w:type="dxa"/>
            <w:tcBorders>
              <w:top w:val="single" w:sz="4" w:space="0" w:color="auto"/>
              <w:left w:val="nil"/>
              <w:bottom w:val="nil"/>
              <w:right w:val="single" w:sz="4" w:space="0" w:color="auto"/>
            </w:tcBorders>
            <w:noWrap/>
            <w:vAlign w:val="bottom"/>
            <w:hideMark/>
          </w:tcPr>
          <w:p w14:paraId="3B438BBE"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Family</w:t>
            </w:r>
          </w:p>
        </w:tc>
        <w:tc>
          <w:tcPr>
            <w:tcW w:w="1880" w:type="dxa"/>
            <w:tcBorders>
              <w:top w:val="single" w:sz="4" w:space="0" w:color="auto"/>
              <w:left w:val="nil"/>
              <w:bottom w:val="nil"/>
              <w:right w:val="single" w:sz="4" w:space="0" w:color="auto"/>
            </w:tcBorders>
            <w:noWrap/>
            <w:vAlign w:val="bottom"/>
            <w:hideMark/>
          </w:tcPr>
          <w:p w14:paraId="2954DB74"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Order</w:t>
            </w:r>
          </w:p>
        </w:tc>
      </w:tr>
      <w:tr w:rsidR="0072771E" w:rsidRPr="0072771E" w14:paraId="4DD02A99" w14:textId="77777777" w:rsidTr="009D5DA3">
        <w:trPr>
          <w:trHeight w:val="300"/>
        </w:trPr>
        <w:tc>
          <w:tcPr>
            <w:tcW w:w="2972" w:type="dxa"/>
            <w:tcBorders>
              <w:top w:val="single" w:sz="8" w:space="0" w:color="auto"/>
              <w:left w:val="single" w:sz="8" w:space="0" w:color="auto"/>
              <w:bottom w:val="nil"/>
              <w:right w:val="nil"/>
            </w:tcBorders>
            <w:noWrap/>
            <w:vAlign w:val="bottom"/>
            <w:hideMark/>
          </w:tcPr>
          <w:p w14:paraId="70756E6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Fish Eagle</w:t>
            </w:r>
          </w:p>
        </w:tc>
        <w:tc>
          <w:tcPr>
            <w:tcW w:w="2788" w:type="dxa"/>
            <w:tcBorders>
              <w:top w:val="single" w:sz="8" w:space="0" w:color="auto"/>
              <w:left w:val="nil"/>
              <w:bottom w:val="nil"/>
              <w:right w:val="nil"/>
            </w:tcBorders>
            <w:noWrap/>
            <w:vAlign w:val="bottom"/>
            <w:hideMark/>
          </w:tcPr>
          <w:p w14:paraId="641916D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Haliaeetus </w:t>
            </w:r>
            <w:proofErr w:type="spellStart"/>
            <w:r w:rsidRPr="0072771E">
              <w:rPr>
                <w:rFonts w:ascii="Aptos Narrow" w:eastAsia="Times New Roman" w:hAnsi="Aptos Narrow" w:cs="Times New Roman"/>
                <w:i/>
                <w:iCs/>
                <w:color w:val="000000"/>
                <w:kern w:val="0"/>
                <w:sz w:val="22"/>
                <w:szCs w:val="22"/>
                <w:lang w:val="en-US" w:eastAsia="en-UG"/>
                <w14:ligatures w14:val="none"/>
              </w:rPr>
              <w:t>vocifer</w:t>
            </w:r>
            <w:proofErr w:type="spellEnd"/>
          </w:p>
        </w:tc>
        <w:tc>
          <w:tcPr>
            <w:tcW w:w="1737" w:type="dxa"/>
            <w:tcBorders>
              <w:top w:val="single" w:sz="8" w:space="0" w:color="auto"/>
              <w:left w:val="nil"/>
              <w:bottom w:val="nil"/>
              <w:right w:val="nil"/>
            </w:tcBorders>
            <w:noWrap/>
            <w:vAlign w:val="bottom"/>
            <w:hideMark/>
          </w:tcPr>
          <w:p w14:paraId="318F3E5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Accipitridae</w:t>
            </w:r>
          </w:p>
        </w:tc>
        <w:tc>
          <w:tcPr>
            <w:tcW w:w="1880" w:type="dxa"/>
            <w:tcBorders>
              <w:top w:val="single" w:sz="8" w:space="0" w:color="auto"/>
              <w:left w:val="nil"/>
              <w:bottom w:val="nil"/>
              <w:right w:val="single" w:sz="8" w:space="0" w:color="auto"/>
            </w:tcBorders>
            <w:noWrap/>
            <w:vAlign w:val="bottom"/>
            <w:hideMark/>
          </w:tcPr>
          <w:p w14:paraId="5F57FEA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Accipitriformes</w:t>
            </w:r>
          </w:p>
        </w:tc>
      </w:tr>
      <w:tr w:rsidR="0072771E" w:rsidRPr="0072771E" w14:paraId="5FA567E7" w14:textId="77777777" w:rsidTr="009D5DA3">
        <w:trPr>
          <w:trHeight w:val="300"/>
        </w:trPr>
        <w:tc>
          <w:tcPr>
            <w:tcW w:w="2972" w:type="dxa"/>
            <w:tcBorders>
              <w:top w:val="nil"/>
              <w:left w:val="single" w:sz="8" w:space="0" w:color="auto"/>
              <w:bottom w:val="nil"/>
              <w:right w:val="nil"/>
            </w:tcBorders>
            <w:noWrap/>
            <w:vAlign w:val="bottom"/>
            <w:hideMark/>
          </w:tcPr>
          <w:p w14:paraId="45FF0DB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Black-headed Gonolek</w:t>
            </w:r>
          </w:p>
        </w:tc>
        <w:tc>
          <w:tcPr>
            <w:tcW w:w="2788" w:type="dxa"/>
            <w:tcBorders>
              <w:top w:val="nil"/>
              <w:left w:val="nil"/>
              <w:bottom w:val="nil"/>
              <w:right w:val="nil"/>
            </w:tcBorders>
            <w:noWrap/>
            <w:vAlign w:val="bottom"/>
            <w:hideMark/>
          </w:tcPr>
          <w:p w14:paraId="64BD1E88"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Laniarius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erythrogaster</w:t>
            </w:r>
            <w:proofErr w:type="spellEnd"/>
          </w:p>
        </w:tc>
        <w:tc>
          <w:tcPr>
            <w:tcW w:w="1737" w:type="dxa"/>
            <w:tcBorders>
              <w:top w:val="nil"/>
              <w:left w:val="nil"/>
              <w:bottom w:val="nil"/>
              <w:right w:val="nil"/>
            </w:tcBorders>
            <w:noWrap/>
            <w:vAlign w:val="bottom"/>
            <w:hideMark/>
          </w:tcPr>
          <w:p w14:paraId="4649427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Malaconotidae</w:t>
            </w:r>
          </w:p>
        </w:tc>
        <w:tc>
          <w:tcPr>
            <w:tcW w:w="1880" w:type="dxa"/>
            <w:tcBorders>
              <w:top w:val="nil"/>
              <w:left w:val="nil"/>
              <w:bottom w:val="nil"/>
              <w:right w:val="single" w:sz="8" w:space="0" w:color="auto"/>
            </w:tcBorders>
            <w:noWrap/>
            <w:vAlign w:val="bottom"/>
            <w:hideMark/>
          </w:tcPr>
          <w:p w14:paraId="0386A64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49D29582" w14:textId="77777777" w:rsidTr="009D5DA3">
        <w:trPr>
          <w:trHeight w:val="300"/>
        </w:trPr>
        <w:tc>
          <w:tcPr>
            <w:tcW w:w="2972" w:type="dxa"/>
            <w:tcBorders>
              <w:top w:val="nil"/>
              <w:left w:val="single" w:sz="8" w:space="0" w:color="auto"/>
              <w:bottom w:val="nil"/>
              <w:right w:val="nil"/>
            </w:tcBorders>
            <w:noWrap/>
            <w:vAlign w:val="bottom"/>
            <w:hideMark/>
          </w:tcPr>
          <w:p w14:paraId="678FE3A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 xml:space="preserve">Red-winged </w:t>
            </w:r>
            <w:proofErr w:type="spellStart"/>
            <w:r w:rsidRPr="0072771E">
              <w:rPr>
                <w:rFonts w:ascii="Aptos Narrow" w:eastAsia="Times New Roman" w:hAnsi="Aptos Narrow" w:cs="Times New Roman"/>
                <w:color w:val="000000"/>
                <w:kern w:val="0"/>
                <w:sz w:val="22"/>
                <w:szCs w:val="22"/>
                <w:lang w:val="en-US" w:eastAsia="en-UG"/>
                <w14:ligatures w14:val="none"/>
              </w:rPr>
              <w:t>Pytilia</w:t>
            </w:r>
            <w:proofErr w:type="spellEnd"/>
          </w:p>
        </w:tc>
        <w:tc>
          <w:tcPr>
            <w:tcW w:w="2788" w:type="dxa"/>
            <w:tcBorders>
              <w:top w:val="nil"/>
              <w:left w:val="nil"/>
              <w:bottom w:val="nil"/>
              <w:right w:val="nil"/>
            </w:tcBorders>
            <w:noWrap/>
            <w:vAlign w:val="bottom"/>
            <w:hideMark/>
          </w:tcPr>
          <w:p w14:paraId="161D7C9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Pytilia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phoenicoptera</w:t>
            </w:r>
            <w:proofErr w:type="spellEnd"/>
          </w:p>
        </w:tc>
        <w:tc>
          <w:tcPr>
            <w:tcW w:w="1737" w:type="dxa"/>
            <w:tcBorders>
              <w:top w:val="nil"/>
              <w:left w:val="nil"/>
              <w:bottom w:val="nil"/>
              <w:right w:val="nil"/>
            </w:tcBorders>
            <w:noWrap/>
            <w:vAlign w:val="bottom"/>
            <w:hideMark/>
          </w:tcPr>
          <w:p w14:paraId="0441C7E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6A9DFBD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5E26D31B" w14:textId="77777777" w:rsidTr="009D5DA3">
        <w:trPr>
          <w:trHeight w:val="300"/>
        </w:trPr>
        <w:tc>
          <w:tcPr>
            <w:tcW w:w="2972" w:type="dxa"/>
            <w:tcBorders>
              <w:top w:val="nil"/>
              <w:left w:val="single" w:sz="8" w:space="0" w:color="auto"/>
              <w:bottom w:val="nil"/>
              <w:right w:val="nil"/>
            </w:tcBorders>
            <w:noWrap/>
            <w:vAlign w:val="bottom"/>
            <w:hideMark/>
          </w:tcPr>
          <w:p w14:paraId="2EBE7D7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Mourning Dove</w:t>
            </w:r>
          </w:p>
        </w:tc>
        <w:tc>
          <w:tcPr>
            <w:tcW w:w="2788" w:type="dxa"/>
            <w:tcBorders>
              <w:top w:val="nil"/>
              <w:left w:val="nil"/>
              <w:bottom w:val="nil"/>
              <w:right w:val="nil"/>
            </w:tcBorders>
            <w:noWrap/>
            <w:vAlign w:val="bottom"/>
            <w:hideMark/>
          </w:tcPr>
          <w:p w14:paraId="5CE0CF0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72771E">
              <w:rPr>
                <w:rFonts w:ascii="Aptos Narrow" w:eastAsia="Times New Roman" w:hAnsi="Aptos Narrow" w:cs="Times New Roman"/>
                <w:i/>
                <w:iCs/>
                <w:color w:val="000000"/>
                <w:kern w:val="0"/>
                <w:sz w:val="22"/>
                <w:szCs w:val="22"/>
                <w:lang w:val="en-US" w:eastAsia="en-UG"/>
                <w14:ligatures w14:val="none"/>
              </w:rPr>
              <w:t>decipiens</w:t>
            </w:r>
            <w:proofErr w:type="spellEnd"/>
          </w:p>
        </w:tc>
        <w:tc>
          <w:tcPr>
            <w:tcW w:w="1737" w:type="dxa"/>
            <w:tcBorders>
              <w:top w:val="nil"/>
              <w:left w:val="nil"/>
              <w:bottom w:val="nil"/>
              <w:right w:val="nil"/>
            </w:tcBorders>
            <w:noWrap/>
            <w:vAlign w:val="bottom"/>
            <w:hideMark/>
          </w:tcPr>
          <w:p w14:paraId="3773C06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6EA8D60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6AF7B4A6" w14:textId="77777777" w:rsidTr="009D5DA3">
        <w:trPr>
          <w:trHeight w:val="300"/>
        </w:trPr>
        <w:tc>
          <w:tcPr>
            <w:tcW w:w="2972" w:type="dxa"/>
            <w:tcBorders>
              <w:top w:val="nil"/>
              <w:left w:val="single" w:sz="8" w:space="0" w:color="auto"/>
              <w:bottom w:val="nil"/>
              <w:right w:val="nil"/>
            </w:tcBorders>
            <w:noWrap/>
            <w:vAlign w:val="bottom"/>
            <w:hideMark/>
          </w:tcPr>
          <w:p w14:paraId="127D9EA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White-browed Robin-Chat</w:t>
            </w:r>
          </w:p>
        </w:tc>
        <w:tc>
          <w:tcPr>
            <w:tcW w:w="2788" w:type="dxa"/>
            <w:tcBorders>
              <w:top w:val="nil"/>
              <w:left w:val="nil"/>
              <w:bottom w:val="nil"/>
              <w:right w:val="nil"/>
            </w:tcBorders>
            <w:noWrap/>
            <w:vAlign w:val="bottom"/>
            <w:hideMark/>
          </w:tcPr>
          <w:p w14:paraId="783B6EEF"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Cossypha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heuglini</w:t>
            </w:r>
            <w:proofErr w:type="spellEnd"/>
          </w:p>
        </w:tc>
        <w:tc>
          <w:tcPr>
            <w:tcW w:w="1737" w:type="dxa"/>
            <w:tcBorders>
              <w:top w:val="nil"/>
              <w:left w:val="nil"/>
              <w:bottom w:val="nil"/>
              <w:right w:val="nil"/>
            </w:tcBorders>
            <w:noWrap/>
            <w:vAlign w:val="bottom"/>
            <w:hideMark/>
          </w:tcPr>
          <w:p w14:paraId="1B1BCEF9"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Muscicapidae</w:t>
            </w:r>
          </w:p>
        </w:tc>
        <w:tc>
          <w:tcPr>
            <w:tcW w:w="1880" w:type="dxa"/>
            <w:tcBorders>
              <w:top w:val="nil"/>
              <w:left w:val="nil"/>
              <w:bottom w:val="nil"/>
              <w:right w:val="single" w:sz="8" w:space="0" w:color="auto"/>
            </w:tcBorders>
            <w:noWrap/>
            <w:vAlign w:val="bottom"/>
            <w:hideMark/>
          </w:tcPr>
          <w:p w14:paraId="14DFDB9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5B015443" w14:textId="77777777" w:rsidTr="009D5DA3">
        <w:trPr>
          <w:trHeight w:val="300"/>
        </w:trPr>
        <w:tc>
          <w:tcPr>
            <w:tcW w:w="2972" w:type="dxa"/>
            <w:tcBorders>
              <w:top w:val="nil"/>
              <w:left w:val="single" w:sz="8" w:space="0" w:color="auto"/>
              <w:bottom w:val="nil"/>
              <w:right w:val="nil"/>
            </w:tcBorders>
            <w:noWrap/>
            <w:vAlign w:val="bottom"/>
            <w:hideMark/>
          </w:tcPr>
          <w:p w14:paraId="3BDA361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Senegal Coucal</w:t>
            </w:r>
          </w:p>
        </w:tc>
        <w:tc>
          <w:tcPr>
            <w:tcW w:w="2788" w:type="dxa"/>
            <w:tcBorders>
              <w:top w:val="nil"/>
              <w:left w:val="nil"/>
              <w:bottom w:val="nil"/>
              <w:right w:val="nil"/>
            </w:tcBorders>
            <w:noWrap/>
            <w:vAlign w:val="bottom"/>
            <w:hideMark/>
          </w:tcPr>
          <w:p w14:paraId="3D5B19C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Centropus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37" w:type="dxa"/>
            <w:tcBorders>
              <w:top w:val="nil"/>
              <w:left w:val="nil"/>
              <w:bottom w:val="nil"/>
              <w:right w:val="nil"/>
            </w:tcBorders>
            <w:noWrap/>
            <w:vAlign w:val="bottom"/>
            <w:hideMark/>
          </w:tcPr>
          <w:p w14:paraId="6AF9C5C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Cuculidae</w:t>
            </w:r>
          </w:p>
        </w:tc>
        <w:tc>
          <w:tcPr>
            <w:tcW w:w="1880" w:type="dxa"/>
            <w:tcBorders>
              <w:top w:val="nil"/>
              <w:left w:val="nil"/>
              <w:bottom w:val="nil"/>
              <w:right w:val="single" w:sz="8" w:space="0" w:color="auto"/>
            </w:tcBorders>
            <w:noWrap/>
            <w:vAlign w:val="bottom"/>
            <w:hideMark/>
          </w:tcPr>
          <w:p w14:paraId="0B26651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Cuculiformes</w:t>
            </w:r>
          </w:p>
        </w:tc>
      </w:tr>
      <w:tr w:rsidR="0072771E" w:rsidRPr="0072771E" w14:paraId="41648552" w14:textId="77777777" w:rsidTr="009D5DA3">
        <w:trPr>
          <w:trHeight w:val="300"/>
        </w:trPr>
        <w:tc>
          <w:tcPr>
            <w:tcW w:w="2972" w:type="dxa"/>
            <w:tcBorders>
              <w:top w:val="nil"/>
              <w:left w:val="single" w:sz="8" w:space="0" w:color="auto"/>
              <w:bottom w:val="nil"/>
              <w:right w:val="nil"/>
            </w:tcBorders>
            <w:noWrap/>
            <w:vAlign w:val="bottom"/>
            <w:hideMark/>
          </w:tcPr>
          <w:p w14:paraId="5D0A628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Northern Red Bishop</w:t>
            </w:r>
          </w:p>
        </w:tc>
        <w:tc>
          <w:tcPr>
            <w:tcW w:w="2788" w:type="dxa"/>
            <w:tcBorders>
              <w:top w:val="nil"/>
              <w:left w:val="nil"/>
              <w:bottom w:val="nil"/>
              <w:right w:val="nil"/>
            </w:tcBorders>
            <w:noWrap/>
            <w:vAlign w:val="bottom"/>
            <w:hideMark/>
          </w:tcPr>
          <w:p w14:paraId="7273E814"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Euplectes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franciscanus</w:t>
            </w:r>
            <w:proofErr w:type="spellEnd"/>
          </w:p>
        </w:tc>
        <w:tc>
          <w:tcPr>
            <w:tcW w:w="1737" w:type="dxa"/>
            <w:tcBorders>
              <w:top w:val="nil"/>
              <w:left w:val="nil"/>
              <w:bottom w:val="nil"/>
              <w:right w:val="nil"/>
            </w:tcBorders>
            <w:noWrap/>
            <w:vAlign w:val="bottom"/>
            <w:hideMark/>
          </w:tcPr>
          <w:p w14:paraId="639B493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5753B57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194FFBAA" w14:textId="77777777" w:rsidTr="009D5DA3">
        <w:trPr>
          <w:trHeight w:val="300"/>
        </w:trPr>
        <w:tc>
          <w:tcPr>
            <w:tcW w:w="2972" w:type="dxa"/>
            <w:tcBorders>
              <w:top w:val="nil"/>
              <w:left w:val="single" w:sz="8" w:space="0" w:color="auto"/>
              <w:bottom w:val="nil"/>
              <w:right w:val="nil"/>
            </w:tcBorders>
            <w:noWrap/>
            <w:vAlign w:val="bottom"/>
            <w:hideMark/>
          </w:tcPr>
          <w:p w14:paraId="485B696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Thrush</w:t>
            </w:r>
          </w:p>
        </w:tc>
        <w:tc>
          <w:tcPr>
            <w:tcW w:w="2788" w:type="dxa"/>
            <w:tcBorders>
              <w:top w:val="nil"/>
              <w:left w:val="nil"/>
              <w:bottom w:val="nil"/>
              <w:right w:val="nil"/>
            </w:tcBorders>
            <w:noWrap/>
            <w:vAlign w:val="bottom"/>
            <w:hideMark/>
          </w:tcPr>
          <w:p w14:paraId="75E6E98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Turdus </w:t>
            </w:r>
            <w:proofErr w:type="spellStart"/>
            <w:r w:rsidRPr="0072771E">
              <w:rPr>
                <w:rFonts w:ascii="Aptos Narrow" w:eastAsia="Times New Roman" w:hAnsi="Aptos Narrow" w:cs="Times New Roman"/>
                <w:i/>
                <w:iCs/>
                <w:color w:val="000000"/>
                <w:kern w:val="0"/>
                <w:sz w:val="22"/>
                <w:szCs w:val="22"/>
                <w:lang w:val="en-US" w:eastAsia="en-UG"/>
                <w14:ligatures w14:val="none"/>
              </w:rPr>
              <w:t>pelios</w:t>
            </w:r>
            <w:proofErr w:type="spellEnd"/>
          </w:p>
        </w:tc>
        <w:tc>
          <w:tcPr>
            <w:tcW w:w="1737" w:type="dxa"/>
            <w:tcBorders>
              <w:top w:val="nil"/>
              <w:left w:val="nil"/>
              <w:bottom w:val="nil"/>
              <w:right w:val="nil"/>
            </w:tcBorders>
            <w:noWrap/>
            <w:vAlign w:val="bottom"/>
            <w:hideMark/>
          </w:tcPr>
          <w:p w14:paraId="369AF0A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Turdidae</w:t>
            </w:r>
          </w:p>
        </w:tc>
        <w:tc>
          <w:tcPr>
            <w:tcW w:w="1880" w:type="dxa"/>
            <w:tcBorders>
              <w:top w:val="nil"/>
              <w:left w:val="nil"/>
              <w:bottom w:val="nil"/>
              <w:right w:val="single" w:sz="8" w:space="0" w:color="auto"/>
            </w:tcBorders>
            <w:noWrap/>
            <w:vAlign w:val="bottom"/>
            <w:hideMark/>
          </w:tcPr>
          <w:p w14:paraId="71104C6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A3D7EDF" w14:textId="77777777" w:rsidTr="009D5DA3">
        <w:trPr>
          <w:trHeight w:val="300"/>
        </w:trPr>
        <w:tc>
          <w:tcPr>
            <w:tcW w:w="2972" w:type="dxa"/>
            <w:tcBorders>
              <w:top w:val="nil"/>
              <w:left w:val="single" w:sz="8" w:space="0" w:color="auto"/>
              <w:bottom w:val="nil"/>
              <w:right w:val="nil"/>
            </w:tcBorders>
            <w:noWrap/>
            <w:vAlign w:val="bottom"/>
            <w:hideMark/>
          </w:tcPr>
          <w:p w14:paraId="2C76602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Yellow-fronted Canary</w:t>
            </w:r>
          </w:p>
        </w:tc>
        <w:tc>
          <w:tcPr>
            <w:tcW w:w="2788" w:type="dxa"/>
            <w:tcBorders>
              <w:top w:val="nil"/>
              <w:left w:val="nil"/>
              <w:bottom w:val="nil"/>
              <w:right w:val="nil"/>
            </w:tcBorders>
            <w:noWrap/>
            <w:vAlign w:val="bottom"/>
            <w:hideMark/>
          </w:tcPr>
          <w:p w14:paraId="5452B4B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Crithagra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mozambica</w:t>
            </w:r>
            <w:proofErr w:type="spellEnd"/>
          </w:p>
        </w:tc>
        <w:tc>
          <w:tcPr>
            <w:tcW w:w="1737" w:type="dxa"/>
            <w:tcBorders>
              <w:top w:val="nil"/>
              <w:left w:val="nil"/>
              <w:bottom w:val="nil"/>
              <w:right w:val="nil"/>
            </w:tcBorders>
            <w:noWrap/>
            <w:vAlign w:val="bottom"/>
            <w:hideMark/>
          </w:tcPr>
          <w:p w14:paraId="03ECC64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Fringillidae</w:t>
            </w:r>
          </w:p>
        </w:tc>
        <w:tc>
          <w:tcPr>
            <w:tcW w:w="1880" w:type="dxa"/>
            <w:tcBorders>
              <w:top w:val="nil"/>
              <w:left w:val="nil"/>
              <w:bottom w:val="nil"/>
              <w:right w:val="single" w:sz="8" w:space="0" w:color="auto"/>
            </w:tcBorders>
            <w:noWrap/>
            <w:vAlign w:val="bottom"/>
            <w:hideMark/>
          </w:tcPr>
          <w:p w14:paraId="2D80335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72E686C4" w14:textId="77777777" w:rsidTr="009D5DA3">
        <w:trPr>
          <w:trHeight w:val="300"/>
        </w:trPr>
        <w:tc>
          <w:tcPr>
            <w:tcW w:w="2972" w:type="dxa"/>
            <w:tcBorders>
              <w:top w:val="nil"/>
              <w:left w:val="single" w:sz="8" w:space="0" w:color="auto"/>
              <w:bottom w:val="nil"/>
              <w:right w:val="nil"/>
            </w:tcBorders>
            <w:noWrap/>
            <w:vAlign w:val="bottom"/>
            <w:hideMark/>
          </w:tcPr>
          <w:p w14:paraId="1438FFB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Bronze Mannikin</w:t>
            </w:r>
          </w:p>
        </w:tc>
        <w:tc>
          <w:tcPr>
            <w:tcW w:w="2788" w:type="dxa"/>
            <w:tcBorders>
              <w:top w:val="nil"/>
              <w:left w:val="nil"/>
              <w:bottom w:val="nil"/>
              <w:right w:val="nil"/>
            </w:tcBorders>
            <w:noWrap/>
            <w:vAlign w:val="bottom"/>
            <w:hideMark/>
          </w:tcPr>
          <w:p w14:paraId="69B5D22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Spermestes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cucullata</w:t>
            </w:r>
          </w:p>
        </w:tc>
        <w:tc>
          <w:tcPr>
            <w:tcW w:w="1737" w:type="dxa"/>
            <w:tcBorders>
              <w:top w:val="nil"/>
              <w:left w:val="nil"/>
              <w:bottom w:val="nil"/>
              <w:right w:val="nil"/>
            </w:tcBorders>
            <w:noWrap/>
            <w:vAlign w:val="bottom"/>
            <w:hideMark/>
          </w:tcPr>
          <w:p w14:paraId="7F4B625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0A0813A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0158F19A" w14:textId="77777777" w:rsidTr="009D5DA3">
        <w:trPr>
          <w:trHeight w:val="300"/>
        </w:trPr>
        <w:tc>
          <w:tcPr>
            <w:tcW w:w="2972" w:type="dxa"/>
            <w:tcBorders>
              <w:top w:val="nil"/>
              <w:left w:val="single" w:sz="8" w:space="0" w:color="auto"/>
              <w:bottom w:val="nil"/>
              <w:right w:val="nil"/>
            </w:tcBorders>
            <w:noWrap/>
            <w:vAlign w:val="bottom"/>
            <w:hideMark/>
          </w:tcPr>
          <w:p w14:paraId="10CD07A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Paradise Flycatcher</w:t>
            </w:r>
          </w:p>
        </w:tc>
        <w:tc>
          <w:tcPr>
            <w:tcW w:w="2788" w:type="dxa"/>
            <w:tcBorders>
              <w:top w:val="nil"/>
              <w:left w:val="nil"/>
              <w:bottom w:val="nil"/>
              <w:right w:val="nil"/>
            </w:tcBorders>
            <w:noWrap/>
            <w:vAlign w:val="bottom"/>
            <w:hideMark/>
          </w:tcPr>
          <w:p w14:paraId="24AACA90"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Terpsiphone</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viridis</w:t>
            </w:r>
            <w:proofErr w:type="spellEnd"/>
          </w:p>
        </w:tc>
        <w:tc>
          <w:tcPr>
            <w:tcW w:w="1737" w:type="dxa"/>
            <w:tcBorders>
              <w:top w:val="nil"/>
              <w:left w:val="nil"/>
              <w:bottom w:val="nil"/>
              <w:right w:val="nil"/>
            </w:tcBorders>
            <w:noWrap/>
            <w:vAlign w:val="bottom"/>
            <w:hideMark/>
          </w:tcPr>
          <w:p w14:paraId="4729C1B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Monarchidae</w:t>
            </w:r>
          </w:p>
        </w:tc>
        <w:tc>
          <w:tcPr>
            <w:tcW w:w="1880" w:type="dxa"/>
            <w:tcBorders>
              <w:top w:val="nil"/>
              <w:left w:val="nil"/>
              <w:bottom w:val="nil"/>
              <w:right w:val="single" w:sz="8" w:space="0" w:color="auto"/>
            </w:tcBorders>
            <w:noWrap/>
            <w:vAlign w:val="bottom"/>
            <w:hideMark/>
          </w:tcPr>
          <w:p w14:paraId="27F872C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3B5E34B8" w14:textId="77777777" w:rsidTr="009D5DA3">
        <w:trPr>
          <w:trHeight w:val="300"/>
        </w:trPr>
        <w:tc>
          <w:tcPr>
            <w:tcW w:w="2972" w:type="dxa"/>
            <w:tcBorders>
              <w:top w:val="nil"/>
              <w:left w:val="single" w:sz="8" w:space="0" w:color="auto"/>
              <w:bottom w:val="nil"/>
              <w:right w:val="nil"/>
            </w:tcBorders>
            <w:noWrap/>
            <w:vAlign w:val="bottom"/>
            <w:hideMark/>
          </w:tcPr>
          <w:p w14:paraId="4C394D3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Grey-headed Kingfisher</w:t>
            </w:r>
          </w:p>
        </w:tc>
        <w:tc>
          <w:tcPr>
            <w:tcW w:w="2788" w:type="dxa"/>
            <w:tcBorders>
              <w:top w:val="nil"/>
              <w:left w:val="nil"/>
              <w:bottom w:val="nil"/>
              <w:right w:val="nil"/>
            </w:tcBorders>
            <w:noWrap/>
            <w:vAlign w:val="bottom"/>
            <w:hideMark/>
          </w:tcPr>
          <w:p w14:paraId="4D54915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Halcyon leucocephala</w:t>
            </w:r>
          </w:p>
        </w:tc>
        <w:tc>
          <w:tcPr>
            <w:tcW w:w="1737" w:type="dxa"/>
            <w:tcBorders>
              <w:top w:val="nil"/>
              <w:left w:val="nil"/>
              <w:bottom w:val="nil"/>
              <w:right w:val="nil"/>
            </w:tcBorders>
            <w:noWrap/>
            <w:vAlign w:val="bottom"/>
            <w:hideMark/>
          </w:tcPr>
          <w:p w14:paraId="4057E7A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Alcedinidae</w:t>
            </w:r>
          </w:p>
        </w:tc>
        <w:tc>
          <w:tcPr>
            <w:tcW w:w="1880" w:type="dxa"/>
            <w:tcBorders>
              <w:top w:val="nil"/>
              <w:left w:val="nil"/>
              <w:bottom w:val="nil"/>
              <w:right w:val="single" w:sz="8" w:space="0" w:color="auto"/>
            </w:tcBorders>
            <w:noWrap/>
            <w:vAlign w:val="bottom"/>
            <w:hideMark/>
          </w:tcPr>
          <w:p w14:paraId="075DFA7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57D538F3" w14:textId="77777777" w:rsidTr="009D5DA3">
        <w:trPr>
          <w:trHeight w:val="300"/>
        </w:trPr>
        <w:tc>
          <w:tcPr>
            <w:tcW w:w="2972" w:type="dxa"/>
            <w:tcBorders>
              <w:top w:val="nil"/>
              <w:left w:val="single" w:sz="8" w:space="0" w:color="auto"/>
              <w:bottom w:val="nil"/>
              <w:right w:val="nil"/>
            </w:tcBorders>
            <w:noWrap/>
            <w:vAlign w:val="bottom"/>
            <w:hideMark/>
          </w:tcPr>
          <w:p w14:paraId="281944F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Blue-spotted Wood Dove</w:t>
            </w:r>
          </w:p>
        </w:tc>
        <w:tc>
          <w:tcPr>
            <w:tcW w:w="2788" w:type="dxa"/>
            <w:tcBorders>
              <w:top w:val="nil"/>
              <w:left w:val="nil"/>
              <w:bottom w:val="nil"/>
              <w:right w:val="nil"/>
            </w:tcBorders>
            <w:noWrap/>
            <w:vAlign w:val="bottom"/>
            <w:hideMark/>
          </w:tcPr>
          <w:p w14:paraId="6C78AF6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Turtur</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afer</w:t>
            </w:r>
            <w:proofErr w:type="spellEnd"/>
          </w:p>
        </w:tc>
        <w:tc>
          <w:tcPr>
            <w:tcW w:w="1737" w:type="dxa"/>
            <w:tcBorders>
              <w:top w:val="nil"/>
              <w:left w:val="nil"/>
              <w:bottom w:val="nil"/>
              <w:right w:val="nil"/>
            </w:tcBorders>
            <w:noWrap/>
            <w:vAlign w:val="bottom"/>
            <w:hideMark/>
          </w:tcPr>
          <w:p w14:paraId="6CEE925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1770A77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25B7CAC4" w14:textId="77777777" w:rsidTr="009D5DA3">
        <w:trPr>
          <w:trHeight w:val="300"/>
        </w:trPr>
        <w:tc>
          <w:tcPr>
            <w:tcW w:w="2972" w:type="dxa"/>
            <w:tcBorders>
              <w:top w:val="nil"/>
              <w:left w:val="single" w:sz="8" w:space="0" w:color="auto"/>
              <w:bottom w:val="nil"/>
              <w:right w:val="nil"/>
            </w:tcBorders>
            <w:noWrap/>
            <w:vAlign w:val="bottom"/>
            <w:hideMark/>
          </w:tcPr>
          <w:p w14:paraId="29F6AF6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Black-billed Wood Dove</w:t>
            </w:r>
          </w:p>
        </w:tc>
        <w:tc>
          <w:tcPr>
            <w:tcW w:w="2788" w:type="dxa"/>
            <w:tcBorders>
              <w:top w:val="nil"/>
              <w:left w:val="nil"/>
              <w:bottom w:val="nil"/>
              <w:right w:val="nil"/>
            </w:tcBorders>
            <w:noWrap/>
            <w:vAlign w:val="bottom"/>
            <w:hideMark/>
          </w:tcPr>
          <w:p w14:paraId="77B2BB55"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Turtur</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abyssinicus</w:t>
            </w:r>
            <w:proofErr w:type="spellEnd"/>
          </w:p>
        </w:tc>
        <w:tc>
          <w:tcPr>
            <w:tcW w:w="1737" w:type="dxa"/>
            <w:tcBorders>
              <w:top w:val="nil"/>
              <w:left w:val="nil"/>
              <w:bottom w:val="nil"/>
              <w:right w:val="nil"/>
            </w:tcBorders>
            <w:noWrap/>
            <w:vAlign w:val="bottom"/>
            <w:hideMark/>
          </w:tcPr>
          <w:p w14:paraId="1EC9945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364C3C7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07D625D1" w14:textId="77777777" w:rsidTr="009D5DA3">
        <w:trPr>
          <w:trHeight w:val="300"/>
        </w:trPr>
        <w:tc>
          <w:tcPr>
            <w:tcW w:w="2972" w:type="dxa"/>
            <w:tcBorders>
              <w:top w:val="nil"/>
              <w:left w:val="single" w:sz="8" w:space="0" w:color="auto"/>
              <w:bottom w:val="nil"/>
              <w:right w:val="nil"/>
            </w:tcBorders>
            <w:noWrap/>
            <w:vAlign w:val="bottom"/>
            <w:hideMark/>
          </w:tcPr>
          <w:p w14:paraId="16EA838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Pygmy Kingfisher</w:t>
            </w:r>
          </w:p>
        </w:tc>
        <w:tc>
          <w:tcPr>
            <w:tcW w:w="2788" w:type="dxa"/>
            <w:tcBorders>
              <w:top w:val="nil"/>
              <w:left w:val="nil"/>
              <w:bottom w:val="nil"/>
              <w:right w:val="nil"/>
            </w:tcBorders>
            <w:noWrap/>
            <w:vAlign w:val="bottom"/>
            <w:hideMark/>
          </w:tcPr>
          <w:p w14:paraId="3DC42F47"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Ispidina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picta</w:t>
            </w:r>
          </w:p>
        </w:tc>
        <w:tc>
          <w:tcPr>
            <w:tcW w:w="1737" w:type="dxa"/>
            <w:tcBorders>
              <w:top w:val="nil"/>
              <w:left w:val="nil"/>
              <w:bottom w:val="nil"/>
              <w:right w:val="nil"/>
            </w:tcBorders>
            <w:noWrap/>
            <w:vAlign w:val="bottom"/>
            <w:hideMark/>
          </w:tcPr>
          <w:p w14:paraId="2A5685D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Alcedinidae</w:t>
            </w:r>
          </w:p>
        </w:tc>
        <w:tc>
          <w:tcPr>
            <w:tcW w:w="1880" w:type="dxa"/>
            <w:tcBorders>
              <w:top w:val="nil"/>
              <w:left w:val="nil"/>
              <w:bottom w:val="nil"/>
              <w:right w:val="single" w:sz="8" w:space="0" w:color="auto"/>
            </w:tcBorders>
            <w:noWrap/>
            <w:vAlign w:val="bottom"/>
            <w:hideMark/>
          </w:tcPr>
          <w:p w14:paraId="54597B2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13DAC3C5" w14:textId="77777777" w:rsidTr="009D5DA3">
        <w:trPr>
          <w:trHeight w:val="300"/>
        </w:trPr>
        <w:tc>
          <w:tcPr>
            <w:tcW w:w="2972" w:type="dxa"/>
            <w:tcBorders>
              <w:top w:val="nil"/>
              <w:left w:val="single" w:sz="8" w:space="0" w:color="auto"/>
              <w:bottom w:val="nil"/>
              <w:right w:val="nil"/>
            </w:tcBorders>
            <w:noWrap/>
            <w:vAlign w:val="bottom"/>
            <w:hideMark/>
          </w:tcPr>
          <w:p w14:paraId="3D75819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Village Weaver</w:t>
            </w:r>
          </w:p>
        </w:tc>
        <w:tc>
          <w:tcPr>
            <w:tcW w:w="2788" w:type="dxa"/>
            <w:tcBorders>
              <w:top w:val="nil"/>
              <w:left w:val="nil"/>
              <w:bottom w:val="nil"/>
              <w:right w:val="nil"/>
            </w:tcBorders>
            <w:noWrap/>
            <w:vAlign w:val="bottom"/>
            <w:hideMark/>
          </w:tcPr>
          <w:p w14:paraId="5FF86BD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Ploceus cucullatus</w:t>
            </w:r>
          </w:p>
        </w:tc>
        <w:tc>
          <w:tcPr>
            <w:tcW w:w="1737" w:type="dxa"/>
            <w:tcBorders>
              <w:top w:val="nil"/>
              <w:left w:val="nil"/>
              <w:bottom w:val="nil"/>
              <w:right w:val="nil"/>
            </w:tcBorders>
            <w:noWrap/>
            <w:vAlign w:val="bottom"/>
            <w:hideMark/>
          </w:tcPr>
          <w:p w14:paraId="584D307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2448B1D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0614FCF" w14:textId="77777777" w:rsidTr="009D5DA3">
        <w:trPr>
          <w:trHeight w:val="300"/>
        </w:trPr>
        <w:tc>
          <w:tcPr>
            <w:tcW w:w="2972" w:type="dxa"/>
            <w:tcBorders>
              <w:top w:val="nil"/>
              <w:left w:val="single" w:sz="8" w:space="0" w:color="auto"/>
              <w:bottom w:val="nil"/>
              <w:right w:val="nil"/>
            </w:tcBorders>
            <w:noWrap/>
            <w:vAlign w:val="bottom"/>
            <w:hideMark/>
          </w:tcPr>
          <w:p w14:paraId="4A95276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Speckled Mousebird</w:t>
            </w:r>
          </w:p>
        </w:tc>
        <w:tc>
          <w:tcPr>
            <w:tcW w:w="2788" w:type="dxa"/>
            <w:tcBorders>
              <w:top w:val="nil"/>
              <w:left w:val="nil"/>
              <w:bottom w:val="nil"/>
              <w:right w:val="nil"/>
            </w:tcBorders>
            <w:noWrap/>
            <w:vAlign w:val="bottom"/>
            <w:hideMark/>
          </w:tcPr>
          <w:p w14:paraId="57161F51"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Colius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striatus</w:t>
            </w:r>
          </w:p>
        </w:tc>
        <w:tc>
          <w:tcPr>
            <w:tcW w:w="1737" w:type="dxa"/>
            <w:tcBorders>
              <w:top w:val="nil"/>
              <w:left w:val="nil"/>
              <w:bottom w:val="nil"/>
              <w:right w:val="nil"/>
            </w:tcBorders>
            <w:noWrap/>
            <w:vAlign w:val="bottom"/>
            <w:hideMark/>
          </w:tcPr>
          <w:p w14:paraId="06BC526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Coliidae</w:t>
            </w:r>
            <w:proofErr w:type="spellEnd"/>
          </w:p>
        </w:tc>
        <w:tc>
          <w:tcPr>
            <w:tcW w:w="1880" w:type="dxa"/>
            <w:tcBorders>
              <w:top w:val="nil"/>
              <w:left w:val="nil"/>
              <w:bottom w:val="nil"/>
              <w:right w:val="single" w:sz="8" w:space="0" w:color="auto"/>
            </w:tcBorders>
            <w:noWrap/>
            <w:vAlign w:val="bottom"/>
            <w:hideMark/>
          </w:tcPr>
          <w:p w14:paraId="01B1E31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Coliiformes</w:t>
            </w:r>
            <w:proofErr w:type="spellEnd"/>
          </w:p>
        </w:tc>
      </w:tr>
      <w:tr w:rsidR="0072771E" w:rsidRPr="0072771E" w14:paraId="6E8C149F" w14:textId="77777777" w:rsidTr="009D5DA3">
        <w:trPr>
          <w:trHeight w:val="300"/>
        </w:trPr>
        <w:tc>
          <w:tcPr>
            <w:tcW w:w="2972" w:type="dxa"/>
            <w:tcBorders>
              <w:top w:val="nil"/>
              <w:left w:val="single" w:sz="8" w:space="0" w:color="auto"/>
              <w:bottom w:val="nil"/>
              <w:right w:val="nil"/>
            </w:tcBorders>
            <w:noWrap/>
            <w:vAlign w:val="bottom"/>
            <w:hideMark/>
          </w:tcPr>
          <w:p w14:paraId="503F6E0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Green Pigeon</w:t>
            </w:r>
          </w:p>
        </w:tc>
        <w:tc>
          <w:tcPr>
            <w:tcW w:w="2788" w:type="dxa"/>
            <w:tcBorders>
              <w:top w:val="nil"/>
              <w:left w:val="nil"/>
              <w:bottom w:val="nil"/>
              <w:right w:val="nil"/>
            </w:tcBorders>
            <w:noWrap/>
            <w:vAlign w:val="bottom"/>
            <w:hideMark/>
          </w:tcPr>
          <w:p w14:paraId="2C6BD084"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Treron calvus</w:t>
            </w:r>
          </w:p>
        </w:tc>
        <w:tc>
          <w:tcPr>
            <w:tcW w:w="1737" w:type="dxa"/>
            <w:tcBorders>
              <w:top w:val="nil"/>
              <w:left w:val="nil"/>
              <w:bottom w:val="nil"/>
              <w:right w:val="nil"/>
            </w:tcBorders>
            <w:noWrap/>
            <w:vAlign w:val="bottom"/>
            <w:hideMark/>
          </w:tcPr>
          <w:p w14:paraId="3F2B1B9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73CF30B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05261E65" w14:textId="77777777" w:rsidTr="009D5DA3">
        <w:trPr>
          <w:trHeight w:val="300"/>
        </w:trPr>
        <w:tc>
          <w:tcPr>
            <w:tcW w:w="2972" w:type="dxa"/>
            <w:tcBorders>
              <w:top w:val="nil"/>
              <w:left w:val="single" w:sz="8" w:space="0" w:color="auto"/>
              <w:bottom w:val="nil"/>
              <w:right w:val="nil"/>
            </w:tcBorders>
            <w:noWrap/>
            <w:vAlign w:val="bottom"/>
            <w:hideMark/>
          </w:tcPr>
          <w:p w14:paraId="0F0010A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Red-billed Firefinch</w:t>
            </w:r>
          </w:p>
        </w:tc>
        <w:tc>
          <w:tcPr>
            <w:tcW w:w="2788" w:type="dxa"/>
            <w:tcBorders>
              <w:top w:val="nil"/>
              <w:left w:val="nil"/>
              <w:bottom w:val="nil"/>
              <w:right w:val="nil"/>
            </w:tcBorders>
            <w:noWrap/>
            <w:vAlign w:val="bottom"/>
            <w:hideMark/>
          </w:tcPr>
          <w:p w14:paraId="108A7D28"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Lagonosticta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senegala</w:t>
            </w:r>
            <w:proofErr w:type="spellEnd"/>
          </w:p>
        </w:tc>
        <w:tc>
          <w:tcPr>
            <w:tcW w:w="1737" w:type="dxa"/>
            <w:tcBorders>
              <w:top w:val="nil"/>
              <w:left w:val="nil"/>
              <w:bottom w:val="nil"/>
              <w:right w:val="nil"/>
            </w:tcBorders>
            <w:noWrap/>
            <w:vAlign w:val="bottom"/>
            <w:hideMark/>
          </w:tcPr>
          <w:p w14:paraId="2BF00F6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338B617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6D7A4F7D" w14:textId="77777777" w:rsidTr="009D5DA3">
        <w:trPr>
          <w:trHeight w:val="300"/>
        </w:trPr>
        <w:tc>
          <w:tcPr>
            <w:tcW w:w="2972" w:type="dxa"/>
            <w:tcBorders>
              <w:top w:val="nil"/>
              <w:left w:val="single" w:sz="8" w:space="0" w:color="auto"/>
              <w:bottom w:val="nil"/>
              <w:right w:val="nil"/>
            </w:tcBorders>
            <w:noWrap/>
            <w:vAlign w:val="bottom"/>
            <w:hideMark/>
          </w:tcPr>
          <w:p w14:paraId="2268C33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Golden Oriole</w:t>
            </w:r>
          </w:p>
        </w:tc>
        <w:tc>
          <w:tcPr>
            <w:tcW w:w="2788" w:type="dxa"/>
            <w:tcBorders>
              <w:top w:val="nil"/>
              <w:left w:val="nil"/>
              <w:bottom w:val="nil"/>
              <w:right w:val="nil"/>
            </w:tcBorders>
            <w:noWrap/>
            <w:vAlign w:val="bottom"/>
            <w:hideMark/>
          </w:tcPr>
          <w:p w14:paraId="2815C323"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Oriolus auratus</w:t>
            </w:r>
          </w:p>
        </w:tc>
        <w:tc>
          <w:tcPr>
            <w:tcW w:w="1737" w:type="dxa"/>
            <w:tcBorders>
              <w:top w:val="nil"/>
              <w:left w:val="nil"/>
              <w:bottom w:val="nil"/>
              <w:right w:val="nil"/>
            </w:tcBorders>
            <w:noWrap/>
            <w:vAlign w:val="bottom"/>
            <w:hideMark/>
          </w:tcPr>
          <w:p w14:paraId="65EBEB5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Oriolidae</w:t>
            </w:r>
          </w:p>
        </w:tc>
        <w:tc>
          <w:tcPr>
            <w:tcW w:w="1880" w:type="dxa"/>
            <w:tcBorders>
              <w:top w:val="nil"/>
              <w:left w:val="nil"/>
              <w:bottom w:val="nil"/>
              <w:right w:val="single" w:sz="8" w:space="0" w:color="auto"/>
            </w:tcBorders>
            <w:noWrap/>
            <w:vAlign w:val="bottom"/>
            <w:hideMark/>
          </w:tcPr>
          <w:p w14:paraId="26B0F38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1EC9D25D" w14:textId="77777777" w:rsidTr="009D5DA3">
        <w:trPr>
          <w:trHeight w:val="300"/>
        </w:trPr>
        <w:tc>
          <w:tcPr>
            <w:tcW w:w="2972" w:type="dxa"/>
            <w:tcBorders>
              <w:top w:val="nil"/>
              <w:left w:val="single" w:sz="8" w:space="0" w:color="auto"/>
              <w:bottom w:val="nil"/>
              <w:right w:val="nil"/>
            </w:tcBorders>
            <w:noWrap/>
            <w:vAlign w:val="bottom"/>
            <w:hideMark/>
          </w:tcPr>
          <w:p w14:paraId="08484E0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Little Bee-eater</w:t>
            </w:r>
          </w:p>
        </w:tc>
        <w:tc>
          <w:tcPr>
            <w:tcW w:w="2788" w:type="dxa"/>
            <w:tcBorders>
              <w:top w:val="nil"/>
              <w:left w:val="nil"/>
              <w:bottom w:val="nil"/>
              <w:right w:val="nil"/>
            </w:tcBorders>
            <w:noWrap/>
            <w:vAlign w:val="bottom"/>
            <w:hideMark/>
          </w:tcPr>
          <w:p w14:paraId="58E5E6F6"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Merops pusillus</w:t>
            </w:r>
          </w:p>
        </w:tc>
        <w:tc>
          <w:tcPr>
            <w:tcW w:w="1737" w:type="dxa"/>
            <w:tcBorders>
              <w:top w:val="nil"/>
              <w:left w:val="nil"/>
              <w:bottom w:val="nil"/>
              <w:right w:val="nil"/>
            </w:tcBorders>
            <w:noWrap/>
            <w:vAlign w:val="bottom"/>
            <w:hideMark/>
          </w:tcPr>
          <w:p w14:paraId="06DA60B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Meropidae</w:t>
            </w:r>
          </w:p>
        </w:tc>
        <w:tc>
          <w:tcPr>
            <w:tcW w:w="1880" w:type="dxa"/>
            <w:tcBorders>
              <w:top w:val="nil"/>
              <w:left w:val="nil"/>
              <w:bottom w:val="nil"/>
              <w:right w:val="single" w:sz="8" w:space="0" w:color="auto"/>
            </w:tcBorders>
            <w:noWrap/>
            <w:vAlign w:val="bottom"/>
            <w:hideMark/>
          </w:tcPr>
          <w:p w14:paraId="02BCC47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6CB04AC8" w14:textId="77777777" w:rsidTr="009D5DA3">
        <w:trPr>
          <w:trHeight w:val="300"/>
        </w:trPr>
        <w:tc>
          <w:tcPr>
            <w:tcW w:w="2972" w:type="dxa"/>
            <w:tcBorders>
              <w:top w:val="nil"/>
              <w:left w:val="single" w:sz="8" w:space="0" w:color="auto"/>
              <w:bottom w:val="nil"/>
              <w:right w:val="nil"/>
            </w:tcBorders>
            <w:noWrap/>
            <w:vAlign w:val="bottom"/>
            <w:hideMark/>
          </w:tcPr>
          <w:p w14:paraId="3F97F80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Black-headed Weaver</w:t>
            </w:r>
          </w:p>
        </w:tc>
        <w:tc>
          <w:tcPr>
            <w:tcW w:w="2788" w:type="dxa"/>
            <w:tcBorders>
              <w:top w:val="nil"/>
              <w:left w:val="nil"/>
              <w:bottom w:val="nil"/>
              <w:right w:val="nil"/>
            </w:tcBorders>
            <w:noWrap/>
            <w:vAlign w:val="bottom"/>
            <w:hideMark/>
          </w:tcPr>
          <w:p w14:paraId="4413F964"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Ploceus melanocephalus</w:t>
            </w:r>
          </w:p>
        </w:tc>
        <w:tc>
          <w:tcPr>
            <w:tcW w:w="1737" w:type="dxa"/>
            <w:tcBorders>
              <w:top w:val="nil"/>
              <w:left w:val="nil"/>
              <w:bottom w:val="nil"/>
              <w:right w:val="nil"/>
            </w:tcBorders>
            <w:noWrap/>
            <w:vAlign w:val="bottom"/>
            <w:hideMark/>
          </w:tcPr>
          <w:p w14:paraId="4D53560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11184F8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65A4DEFC" w14:textId="77777777" w:rsidTr="009D5DA3">
        <w:trPr>
          <w:trHeight w:val="300"/>
        </w:trPr>
        <w:tc>
          <w:tcPr>
            <w:tcW w:w="2972" w:type="dxa"/>
            <w:tcBorders>
              <w:top w:val="nil"/>
              <w:left w:val="single" w:sz="8" w:space="0" w:color="auto"/>
              <w:bottom w:val="nil"/>
              <w:right w:val="nil"/>
            </w:tcBorders>
            <w:noWrap/>
            <w:vAlign w:val="bottom"/>
            <w:hideMark/>
          </w:tcPr>
          <w:p w14:paraId="4231B8D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Northern Grey-headed Sparrow</w:t>
            </w:r>
          </w:p>
        </w:tc>
        <w:tc>
          <w:tcPr>
            <w:tcW w:w="2788" w:type="dxa"/>
            <w:tcBorders>
              <w:top w:val="nil"/>
              <w:left w:val="nil"/>
              <w:bottom w:val="nil"/>
              <w:right w:val="nil"/>
            </w:tcBorders>
            <w:noWrap/>
            <w:vAlign w:val="bottom"/>
            <w:hideMark/>
          </w:tcPr>
          <w:p w14:paraId="088CF663"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Passer griseus</w:t>
            </w:r>
          </w:p>
        </w:tc>
        <w:tc>
          <w:tcPr>
            <w:tcW w:w="1737" w:type="dxa"/>
            <w:tcBorders>
              <w:top w:val="nil"/>
              <w:left w:val="nil"/>
              <w:bottom w:val="nil"/>
              <w:right w:val="nil"/>
            </w:tcBorders>
            <w:noWrap/>
            <w:vAlign w:val="bottom"/>
            <w:hideMark/>
          </w:tcPr>
          <w:p w14:paraId="22D4E51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Passeridae</w:t>
            </w:r>
          </w:p>
        </w:tc>
        <w:tc>
          <w:tcPr>
            <w:tcW w:w="1880" w:type="dxa"/>
            <w:tcBorders>
              <w:top w:val="nil"/>
              <w:left w:val="nil"/>
              <w:bottom w:val="nil"/>
              <w:right w:val="single" w:sz="8" w:space="0" w:color="auto"/>
            </w:tcBorders>
            <w:noWrap/>
            <w:vAlign w:val="bottom"/>
            <w:hideMark/>
          </w:tcPr>
          <w:p w14:paraId="5C668FB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5265436" w14:textId="77777777" w:rsidTr="009D5DA3">
        <w:trPr>
          <w:trHeight w:val="300"/>
        </w:trPr>
        <w:tc>
          <w:tcPr>
            <w:tcW w:w="2972" w:type="dxa"/>
            <w:tcBorders>
              <w:top w:val="nil"/>
              <w:left w:val="single" w:sz="8" w:space="0" w:color="auto"/>
              <w:bottom w:val="nil"/>
              <w:right w:val="nil"/>
            </w:tcBorders>
            <w:noWrap/>
            <w:vAlign w:val="bottom"/>
            <w:hideMark/>
          </w:tcPr>
          <w:p w14:paraId="010B528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Pied Wagtail</w:t>
            </w:r>
          </w:p>
        </w:tc>
        <w:tc>
          <w:tcPr>
            <w:tcW w:w="2788" w:type="dxa"/>
            <w:tcBorders>
              <w:top w:val="nil"/>
              <w:left w:val="nil"/>
              <w:bottom w:val="nil"/>
              <w:right w:val="nil"/>
            </w:tcBorders>
            <w:noWrap/>
            <w:vAlign w:val="bottom"/>
            <w:hideMark/>
          </w:tcPr>
          <w:p w14:paraId="2A69A484"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Motacilla </w:t>
            </w:r>
            <w:proofErr w:type="spellStart"/>
            <w:r w:rsidRPr="0072771E">
              <w:rPr>
                <w:rFonts w:ascii="Aptos Narrow" w:eastAsia="Times New Roman" w:hAnsi="Aptos Narrow" w:cs="Times New Roman"/>
                <w:i/>
                <w:iCs/>
                <w:color w:val="000000"/>
                <w:kern w:val="0"/>
                <w:sz w:val="22"/>
                <w:szCs w:val="22"/>
                <w:lang w:val="en-US" w:eastAsia="en-UG"/>
                <w14:ligatures w14:val="none"/>
              </w:rPr>
              <w:t>aguimp</w:t>
            </w:r>
            <w:proofErr w:type="spellEnd"/>
          </w:p>
        </w:tc>
        <w:tc>
          <w:tcPr>
            <w:tcW w:w="1737" w:type="dxa"/>
            <w:tcBorders>
              <w:top w:val="nil"/>
              <w:left w:val="nil"/>
              <w:bottom w:val="nil"/>
              <w:right w:val="nil"/>
            </w:tcBorders>
            <w:noWrap/>
            <w:vAlign w:val="bottom"/>
            <w:hideMark/>
          </w:tcPr>
          <w:p w14:paraId="31D91A8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Motacillidae</w:t>
            </w:r>
          </w:p>
        </w:tc>
        <w:tc>
          <w:tcPr>
            <w:tcW w:w="1880" w:type="dxa"/>
            <w:tcBorders>
              <w:top w:val="nil"/>
              <w:left w:val="nil"/>
              <w:bottom w:val="nil"/>
              <w:right w:val="single" w:sz="8" w:space="0" w:color="auto"/>
            </w:tcBorders>
            <w:noWrap/>
            <w:vAlign w:val="bottom"/>
            <w:hideMark/>
          </w:tcPr>
          <w:p w14:paraId="70DB38F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7D73D6CF" w14:textId="77777777" w:rsidTr="009D5DA3">
        <w:trPr>
          <w:trHeight w:val="300"/>
        </w:trPr>
        <w:tc>
          <w:tcPr>
            <w:tcW w:w="2972" w:type="dxa"/>
            <w:tcBorders>
              <w:top w:val="nil"/>
              <w:left w:val="single" w:sz="8" w:space="0" w:color="auto"/>
              <w:bottom w:val="nil"/>
              <w:right w:val="nil"/>
            </w:tcBorders>
            <w:noWrap/>
            <w:vAlign w:val="bottom"/>
            <w:hideMark/>
          </w:tcPr>
          <w:p w14:paraId="4A79551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Pin-tailed Whydah</w:t>
            </w:r>
          </w:p>
        </w:tc>
        <w:tc>
          <w:tcPr>
            <w:tcW w:w="2788" w:type="dxa"/>
            <w:tcBorders>
              <w:top w:val="nil"/>
              <w:left w:val="nil"/>
              <w:bottom w:val="nil"/>
              <w:right w:val="nil"/>
            </w:tcBorders>
            <w:noWrap/>
            <w:vAlign w:val="bottom"/>
            <w:hideMark/>
          </w:tcPr>
          <w:p w14:paraId="2BC2130C"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Vidua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macroura</w:t>
            </w:r>
          </w:p>
        </w:tc>
        <w:tc>
          <w:tcPr>
            <w:tcW w:w="1737" w:type="dxa"/>
            <w:tcBorders>
              <w:top w:val="nil"/>
              <w:left w:val="nil"/>
              <w:bottom w:val="nil"/>
              <w:right w:val="nil"/>
            </w:tcBorders>
            <w:noWrap/>
            <w:vAlign w:val="bottom"/>
            <w:hideMark/>
          </w:tcPr>
          <w:p w14:paraId="4F6175F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Viduidae</w:t>
            </w:r>
            <w:proofErr w:type="spellEnd"/>
          </w:p>
        </w:tc>
        <w:tc>
          <w:tcPr>
            <w:tcW w:w="1880" w:type="dxa"/>
            <w:tcBorders>
              <w:top w:val="nil"/>
              <w:left w:val="nil"/>
              <w:bottom w:val="nil"/>
              <w:right w:val="single" w:sz="8" w:space="0" w:color="auto"/>
            </w:tcBorders>
            <w:noWrap/>
            <w:vAlign w:val="bottom"/>
            <w:hideMark/>
          </w:tcPr>
          <w:p w14:paraId="68F7974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5DA0B9D5" w14:textId="77777777" w:rsidTr="009D5DA3">
        <w:trPr>
          <w:trHeight w:val="300"/>
        </w:trPr>
        <w:tc>
          <w:tcPr>
            <w:tcW w:w="2972" w:type="dxa"/>
            <w:tcBorders>
              <w:top w:val="nil"/>
              <w:left w:val="single" w:sz="8" w:space="0" w:color="auto"/>
              <w:bottom w:val="nil"/>
              <w:right w:val="nil"/>
            </w:tcBorders>
            <w:noWrap/>
            <w:vAlign w:val="bottom"/>
            <w:hideMark/>
          </w:tcPr>
          <w:p w14:paraId="6004B6B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Common Bulbul</w:t>
            </w:r>
          </w:p>
        </w:tc>
        <w:tc>
          <w:tcPr>
            <w:tcW w:w="2788" w:type="dxa"/>
            <w:tcBorders>
              <w:top w:val="nil"/>
              <w:left w:val="nil"/>
              <w:bottom w:val="nil"/>
              <w:right w:val="nil"/>
            </w:tcBorders>
            <w:noWrap/>
            <w:vAlign w:val="bottom"/>
            <w:hideMark/>
          </w:tcPr>
          <w:p w14:paraId="2FE34E1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Pycnonotus barbatus</w:t>
            </w:r>
          </w:p>
        </w:tc>
        <w:tc>
          <w:tcPr>
            <w:tcW w:w="1737" w:type="dxa"/>
            <w:tcBorders>
              <w:top w:val="nil"/>
              <w:left w:val="nil"/>
              <w:bottom w:val="nil"/>
              <w:right w:val="nil"/>
            </w:tcBorders>
            <w:noWrap/>
            <w:vAlign w:val="bottom"/>
            <w:hideMark/>
          </w:tcPr>
          <w:p w14:paraId="3E37DBF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Pycnonotidae</w:t>
            </w:r>
          </w:p>
        </w:tc>
        <w:tc>
          <w:tcPr>
            <w:tcW w:w="1880" w:type="dxa"/>
            <w:tcBorders>
              <w:top w:val="nil"/>
              <w:left w:val="nil"/>
              <w:bottom w:val="nil"/>
              <w:right w:val="single" w:sz="8" w:space="0" w:color="auto"/>
            </w:tcBorders>
            <w:noWrap/>
            <w:vAlign w:val="bottom"/>
            <w:hideMark/>
          </w:tcPr>
          <w:p w14:paraId="7FFE661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7508901" w14:textId="77777777" w:rsidTr="009D5DA3">
        <w:trPr>
          <w:trHeight w:val="300"/>
        </w:trPr>
        <w:tc>
          <w:tcPr>
            <w:tcW w:w="2972" w:type="dxa"/>
            <w:tcBorders>
              <w:top w:val="nil"/>
              <w:left w:val="single" w:sz="8" w:space="0" w:color="auto"/>
              <w:bottom w:val="nil"/>
              <w:right w:val="nil"/>
            </w:tcBorders>
            <w:noWrap/>
            <w:vAlign w:val="bottom"/>
            <w:hideMark/>
          </w:tcPr>
          <w:p w14:paraId="7A0602E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Darter</w:t>
            </w:r>
          </w:p>
        </w:tc>
        <w:tc>
          <w:tcPr>
            <w:tcW w:w="2788" w:type="dxa"/>
            <w:tcBorders>
              <w:top w:val="nil"/>
              <w:left w:val="nil"/>
              <w:bottom w:val="nil"/>
              <w:right w:val="nil"/>
            </w:tcBorders>
            <w:noWrap/>
            <w:vAlign w:val="bottom"/>
            <w:hideMark/>
          </w:tcPr>
          <w:p w14:paraId="53AA7903"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Anhinga </w:t>
            </w:r>
            <w:proofErr w:type="spellStart"/>
            <w:r w:rsidRPr="0072771E">
              <w:rPr>
                <w:rFonts w:ascii="Aptos Narrow" w:eastAsia="Times New Roman" w:hAnsi="Aptos Narrow" w:cs="Times New Roman"/>
                <w:i/>
                <w:iCs/>
                <w:color w:val="000000"/>
                <w:kern w:val="0"/>
                <w:sz w:val="22"/>
                <w:szCs w:val="22"/>
                <w:lang w:val="en-US" w:eastAsia="en-UG"/>
                <w14:ligatures w14:val="none"/>
              </w:rPr>
              <w:t>rufa</w:t>
            </w:r>
            <w:proofErr w:type="spellEnd"/>
          </w:p>
        </w:tc>
        <w:tc>
          <w:tcPr>
            <w:tcW w:w="1737" w:type="dxa"/>
            <w:tcBorders>
              <w:top w:val="nil"/>
              <w:left w:val="nil"/>
              <w:bottom w:val="nil"/>
              <w:right w:val="nil"/>
            </w:tcBorders>
            <w:noWrap/>
            <w:vAlign w:val="bottom"/>
            <w:hideMark/>
          </w:tcPr>
          <w:p w14:paraId="4DF1564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Anhingidae</w:t>
            </w:r>
          </w:p>
        </w:tc>
        <w:tc>
          <w:tcPr>
            <w:tcW w:w="1880" w:type="dxa"/>
            <w:tcBorders>
              <w:top w:val="nil"/>
              <w:left w:val="nil"/>
              <w:bottom w:val="nil"/>
              <w:right w:val="single" w:sz="8" w:space="0" w:color="auto"/>
            </w:tcBorders>
            <w:noWrap/>
            <w:vAlign w:val="bottom"/>
            <w:hideMark/>
          </w:tcPr>
          <w:p w14:paraId="3E88F5F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Suliformes</w:t>
            </w:r>
            <w:proofErr w:type="spellEnd"/>
          </w:p>
        </w:tc>
      </w:tr>
      <w:tr w:rsidR="0072771E" w:rsidRPr="0072771E" w14:paraId="07BAC304" w14:textId="77777777" w:rsidTr="009D5DA3">
        <w:trPr>
          <w:trHeight w:val="300"/>
        </w:trPr>
        <w:tc>
          <w:tcPr>
            <w:tcW w:w="2972" w:type="dxa"/>
            <w:tcBorders>
              <w:top w:val="nil"/>
              <w:left w:val="single" w:sz="8" w:space="0" w:color="auto"/>
              <w:bottom w:val="nil"/>
              <w:right w:val="nil"/>
            </w:tcBorders>
            <w:noWrap/>
            <w:vAlign w:val="bottom"/>
            <w:hideMark/>
          </w:tcPr>
          <w:p w14:paraId="57A4AC6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Squacco</w:t>
            </w:r>
            <w:proofErr w:type="spellEnd"/>
            <w:r w:rsidRPr="0072771E">
              <w:rPr>
                <w:rFonts w:ascii="Aptos Narrow" w:eastAsia="Times New Roman" w:hAnsi="Aptos Narrow" w:cs="Times New Roman"/>
                <w:color w:val="000000"/>
                <w:kern w:val="0"/>
                <w:sz w:val="22"/>
                <w:szCs w:val="22"/>
                <w:lang w:val="en-US" w:eastAsia="en-UG"/>
                <w14:ligatures w14:val="none"/>
              </w:rPr>
              <w:t xml:space="preserve"> Heron</w:t>
            </w:r>
          </w:p>
        </w:tc>
        <w:tc>
          <w:tcPr>
            <w:tcW w:w="2788" w:type="dxa"/>
            <w:tcBorders>
              <w:top w:val="nil"/>
              <w:left w:val="nil"/>
              <w:bottom w:val="nil"/>
              <w:right w:val="nil"/>
            </w:tcBorders>
            <w:noWrap/>
            <w:vAlign w:val="bottom"/>
            <w:hideMark/>
          </w:tcPr>
          <w:p w14:paraId="6376B85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Ardeola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ralloides</w:t>
            </w:r>
            <w:proofErr w:type="spellEnd"/>
          </w:p>
        </w:tc>
        <w:tc>
          <w:tcPr>
            <w:tcW w:w="1737" w:type="dxa"/>
            <w:tcBorders>
              <w:top w:val="nil"/>
              <w:left w:val="nil"/>
              <w:bottom w:val="nil"/>
              <w:right w:val="nil"/>
            </w:tcBorders>
            <w:noWrap/>
            <w:vAlign w:val="bottom"/>
            <w:hideMark/>
          </w:tcPr>
          <w:p w14:paraId="5C8BDCE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Ardeidae</w:t>
            </w:r>
          </w:p>
        </w:tc>
        <w:tc>
          <w:tcPr>
            <w:tcW w:w="1880" w:type="dxa"/>
            <w:tcBorders>
              <w:top w:val="nil"/>
              <w:left w:val="nil"/>
              <w:bottom w:val="nil"/>
              <w:right w:val="single" w:sz="8" w:space="0" w:color="auto"/>
            </w:tcBorders>
            <w:noWrap/>
            <w:vAlign w:val="bottom"/>
            <w:hideMark/>
          </w:tcPr>
          <w:p w14:paraId="7CA6027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Pelecaniformes</w:t>
            </w:r>
          </w:p>
        </w:tc>
      </w:tr>
      <w:tr w:rsidR="0072771E" w:rsidRPr="0072771E" w14:paraId="65B41DB4" w14:textId="77777777" w:rsidTr="009D5DA3">
        <w:trPr>
          <w:trHeight w:val="300"/>
        </w:trPr>
        <w:tc>
          <w:tcPr>
            <w:tcW w:w="2972" w:type="dxa"/>
            <w:tcBorders>
              <w:top w:val="nil"/>
              <w:left w:val="single" w:sz="8" w:space="0" w:color="auto"/>
              <w:bottom w:val="nil"/>
              <w:right w:val="nil"/>
            </w:tcBorders>
            <w:noWrap/>
            <w:vAlign w:val="bottom"/>
            <w:hideMark/>
          </w:tcPr>
          <w:p w14:paraId="22D8341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Jacana</w:t>
            </w:r>
          </w:p>
        </w:tc>
        <w:tc>
          <w:tcPr>
            <w:tcW w:w="2788" w:type="dxa"/>
            <w:tcBorders>
              <w:top w:val="nil"/>
              <w:left w:val="nil"/>
              <w:bottom w:val="nil"/>
              <w:right w:val="nil"/>
            </w:tcBorders>
            <w:noWrap/>
            <w:vAlign w:val="bottom"/>
            <w:hideMark/>
          </w:tcPr>
          <w:p w14:paraId="5B54173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Actophilornis africanus</w:t>
            </w:r>
          </w:p>
        </w:tc>
        <w:tc>
          <w:tcPr>
            <w:tcW w:w="1737" w:type="dxa"/>
            <w:tcBorders>
              <w:top w:val="nil"/>
              <w:left w:val="nil"/>
              <w:bottom w:val="nil"/>
              <w:right w:val="nil"/>
            </w:tcBorders>
            <w:noWrap/>
            <w:vAlign w:val="bottom"/>
            <w:hideMark/>
          </w:tcPr>
          <w:p w14:paraId="440AD12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Jacanidae</w:t>
            </w:r>
          </w:p>
        </w:tc>
        <w:tc>
          <w:tcPr>
            <w:tcW w:w="1880" w:type="dxa"/>
            <w:tcBorders>
              <w:top w:val="nil"/>
              <w:left w:val="nil"/>
              <w:bottom w:val="nil"/>
              <w:right w:val="single" w:sz="8" w:space="0" w:color="auto"/>
            </w:tcBorders>
            <w:noWrap/>
            <w:vAlign w:val="bottom"/>
            <w:hideMark/>
          </w:tcPr>
          <w:p w14:paraId="6E058B0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Charadriiformes</w:t>
            </w:r>
          </w:p>
        </w:tc>
      </w:tr>
      <w:tr w:rsidR="0072771E" w:rsidRPr="0072771E" w14:paraId="4ACC8DF2" w14:textId="77777777" w:rsidTr="009D5DA3">
        <w:trPr>
          <w:trHeight w:val="300"/>
        </w:trPr>
        <w:tc>
          <w:tcPr>
            <w:tcW w:w="2972" w:type="dxa"/>
            <w:tcBorders>
              <w:top w:val="nil"/>
              <w:left w:val="single" w:sz="8" w:space="0" w:color="auto"/>
              <w:bottom w:val="nil"/>
              <w:right w:val="nil"/>
            </w:tcBorders>
            <w:noWrap/>
            <w:vAlign w:val="bottom"/>
            <w:hideMark/>
          </w:tcPr>
          <w:p w14:paraId="49E4743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Spur-winged Goose</w:t>
            </w:r>
          </w:p>
        </w:tc>
        <w:tc>
          <w:tcPr>
            <w:tcW w:w="2788" w:type="dxa"/>
            <w:tcBorders>
              <w:top w:val="nil"/>
              <w:left w:val="nil"/>
              <w:bottom w:val="nil"/>
              <w:right w:val="nil"/>
            </w:tcBorders>
            <w:noWrap/>
            <w:vAlign w:val="bottom"/>
            <w:hideMark/>
          </w:tcPr>
          <w:p w14:paraId="5C4AEBB8"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Plectropterus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gambensis</w:t>
            </w:r>
            <w:proofErr w:type="spellEnd"/>
          </w:p>
        </w:tc>
        <w:tc>
          <w:tcPr>
            <w:tcW w:w="1737" w:type="dxa"/>
            <w:tcBorders>
              <w:top w:val="nil"/>
              <w:left w:val="nil"/>
              <w:bottom w:val="nil"/>
              <w:right w:val="nil"/>
            </w:tcBorders>
            <w:noWrap/>
            <w:vAlign w:val="bottom"/>
            <w:hideMark/>
          </w:tcPr>
          <w:p w14:paraId="4141E33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Anatidae</w:t>
            </w:r>
          </w:p>
        </w:tc>
        <w:tc>
          <w:tcPr>
            <w:tcW w:w="1880" w:type="dxa"/>
            <w:tcBorders>
              <w:top w:val="nil"/>
              <w:left w:val="nil"/>
              <w:bottom w:val="nil"/>
              <w:right w:val="single" w:sz="8" w:space="0" w:color="auto"/>
            </w:tcBorders>
            <w:noWrap/>
            <w:vAlign w:val="bottom"/>
            <w:hideMark/>
          </w:tcPr>
          <w:p w14:paraId="17B661A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Anseriformes</w:t>
            </w:r>
          </w:p>
        </w:tc>
      </w:tr>
      <w:tr w:rsidR="0072771E" w:rsidRPr="0072771E" w14:paraId="71EAFD9D" w14:textId="77777777" w:rsidTr="009D5DA3">
        <w:trPr>
          <w:trHeight w:val="315"/>
        </w:trPr>
        <w:tc>
          <w:tcPr>
            <w:tcW w:w="2972" w:type="dxa"/>
            <w:tcBorders>
              <w:top w:val="nil"/>
              <w:left w:val="single" w:sz="8" w:space="0" w:color="auto"/>
              <w:bottom w:val="single" w:sz="8" w:space="0" w:color="auto"/>
              <w:right w:val="nil"/>
            </w:tcBorders>
            <w:noWrap/>
            <w:vAlign w:val="bottom"/>
            <w:hideMark/>
          </w:tcPr>
          <w:p w14:paraId="246E4DB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Hadada Ibis</w:t>
            </w:r>
          </w:p>
        </w:tc>
        <w:tc>
          <w:tcPr>
            <w:tcW w:w="2788" w:type="dxa"/>
            <w:tcBorders>
              <w:top w:val="nil"/>
              <w:left w:val="nil"/>
              <w:bottom w:val="single" w:sz="8" w:space="0" w:color="auto"/>
              <w:right w:val="nil"/>
            </w:tcBorders>
            <w:noWrap/>
            <w:vAlign w:val="bottom"/>
            <w:hideMark/>
          </w:tcPr>
          <w:p w14:paraId="36A72B6F"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Bostrychia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hagedash</w:t>
            </w:r>
            <w:proofErr w:type="spellEnd"/>
          </w:p>
        </w:tc>
        <w:tc>
          <w:tcPr>
            <w:tcW w:w="1737" w:type="dxa"/>
            <w:tcBorders>
              <w:top w:val="nil"/>
              <w:left w:val="nil"/>
              <w:bottom w:val="single" w:sz="8" w:space="0" w:color="auto"/>
              <w:right w:val="nil"/>
            </w:tcBorders>
            <w:noWrap/>
            <w:vAlign w:val="bottom"/>
            <w:hideMark/>
          </w:tcPr>
          <w:p w14:paraId="463A1AA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Threskiornithidae</w:t>
            </w:r>
          </w:p>
        </w:tc>
        <w:tc>
          <w:tcPr>
            <w:tcW w:w="1880" w:type="dxa"/>
            <w:tcBorders>
              <w:top w:val="nil"/>
              <w:left w:val="nil"/>
              <w:bottom w:val="single" w:sz="8" w:space="0" w:color="auto"/>
              <w:right w:val="single" w:sz="8" w:space="0" w:color="auto"/>
            </w:tcBorders>
            <w:noWrap/>
            <w:vAlign w:val="bottom"/>
            <w:hideMark/>
          </w:tcPr>
          <w:p w14:paraId="3E1CCCD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Pelecaniformes</w:t>
            </w:r>
          </w:p>
        </w:tc>
      </w:tr>
    </w:tbl>
    <w:p w14:paraId="11101B5D" w14:textId="77777777" w:rsidR="00503C8F" w:rsidRPr="00503C8F" w:rsidRDefault="00503C8F" w:rsidP="00503C8F">
      <w:pPr>
        <w:spacing w:after="200" w:line="360" w:lineRule="auto"/>
        <w:jc w:val="both"/>
        <w:rPr>
          <w:rFonts w:ascii="Times New Roman" w:eastAsia="Calibri" w:hAnsi="Times New Roman" w:cs="Times New Roman"/>
          <w:kern w:val="0"/>
          <w:sz w:val="22"/>
          <w:szCs w:val="22"/>
          <w:lang w:val="en-US"/>
          <w14:ligatures w14:val="none"/>
        </w:rPr>
      </w:pPr>
    </w:p>
    <w:p w14:paraId="0EAD825E" w14:textId="77777777" w:rsidR="0072771E" w:rsidRDefault="0072771E" w:rsidP="00503C8F">
      <w:pPr>
        <w:spacing w:after="200" w:line="360" w:lineRule="auto"/>
        <w:jc w:val="both"/>
        <w:rPr>
          <w:rFonts w:ascii="Times New Roman" w:eastAsia="Calibri" w:hAnsi="Times New Roman" w:cs="Times New Roman"/>
          <w:b/>
          <w:bCs/>
          <w:kern w:val="0"/>
          <w:sz w:val="22"/>
          <w:szCs w:val="22"/>
          <w:lang w:val="en-US"/>
          <w14:ligatures w14:val="none"/>
        </w:rPr>
      </w:pPr>
    </w:p>
    <w:p w14:paraId="0938D654" w14:textId="77777777" w:rsidR="0072771E" w:rsidRDefault="0072771E" w:rsidP="00503C8F">
      <w:pPr>
        <w:spacing w:after="200" w:line="360" w:lineRule="auto"/>
        <w:jc w:val="both"/>
        <w:rPr>
          <w:rFonts w:ascii="Times New Roman" w:eastAsia="Calibri" w:hAnsi="Times New Roman" w:cs="Times New Roman"/>
          <w:b/>
          <w:bCs/>
          <w:kern w:val="0"/>
          <w:sz w:val="22"/>
          <w:szCs w:val="22"/>
          <w:lang w:val="en-US"/>
          <w14:ligatures w14:val="none"/>
        </w:rPr>
      </w:pPr>
    </w:p>
    <w:p w14:paraId="511A01FE" w14:textId="77777777" w:rsidR="0072771E" w:rsidRDefault="0072771E" w:rsidP="00503C8F">
      <w:pPr>
        <w:spacing w:after="200" w:line="360" w:lineRule="auto"/>
        <w:jc w:val="both"/>
        <w:rPr>
          <w:rFonts w:ascii="Times New Roman" w:eastAsia="Calibri" w:hAnsi="Times New Roman" w:cs="Times New Roman"/>
          <w:b/>
          <w:bCs/>
          <w:kern w:val="0"/>
          <w:sz w:val="22"/>
          <w:szCs w:val="22"/>
          <w:lang w:val="en-US"/>
          <w14:ligatures w14:val="none"/>
        </w:rPr>
      </w:pPr>
    </w:p>
    <w:p w14:paraId="0F90A4B7" w14:textId="77777777" w:rsidR="006B71A2" w:rsidRDefault="006B71A2" w:rsidP="00503C8F">
      <w:pPr>
        <w:spacing w:after="200" w:line="360" w:lineRule="auto"/>
        <w:jc w:val="both"/>
        <w:rPr>
          <w:rFonts w:ascii="Times New Roman" w:eastAsia="Calibri" w:hAnsi="Times New Roman" w:cs="Times New Roman"/>
          <w:b/>
          <w:bCs/>
          <w:kern w:val="0"/>
          <w:sz w:val="22"/>
          <w:szCs w:val="22"/>
          <w:lang w:val="en-US"/>
          <w14:ligatures w14:val="none"/>
        </w:rPr>
      </w:pPr>
    </w:p>
    <w:p w14:paraId="0F2A44E2" w14:textId="4CE51456" w:rsidR="00503C8F" w:rsidRPr="0072771E" w:rsidRDefault="00903463" w:rsidP="00503C8F">
      <w:pPr>
        <w:spacing w:after="200" w:line="360" w:lineRule="auto"/>
        <w:jc w:val="both"/>
        <w:rPr>
          <w:rFonts w:ascii="Times New Roman" w:eastAsia="Calibri" w:hAnsi="Times New Roman" w:cs="Times New Roman"/>
          <w:b/>
          <w:kern w:val="0"/>
          <w:sz w:val="22"/>
          <w:szCs w:val="22"/>
          <w:lang w:val="en-US"/>
          <w14:ligatures w14:val="none"/>
        </w:rPr>
      </w:pPr>
      <w:r>
        <w:rPr>
          <w:rFonts w:ascii="Times New Roman" w:eastAsia="Calibri" w:hAnsi="Times New Roman" w:cs="Times New Roman"/>
          <w:b/>
          <w:bCs/>
          <w:kern w:val="0"/>
          <w:sz w:val="22"/>
          <w:szCs w:val="22"/>
          <w:lang w:val="en-US"/>
          <w14:ligatures w14:val="none"/>
        </w:rPr>
        <w:lastRenderedPageBreak/>
        <w:t xml:space="preserve">Table 6 (b): </w:t>
      </w:r>
      <w:r w:rsidR="00503C8F" w:rsidRPr="00503C8F">
        <w:rPr>
          <w:rFonts w:ascii="Times New Roman" w:eastAsia="Calibri" w:hAnsi="Times New Roman" w:cs="Times New Roman"/>
          <w:b/>
          <w:bCs/>
          <w:kern w:val="0"/>
          <w:sz w:val="22"/>
          <w:szCs w:val="22"/>
          <w:lang w:val="en-US"/>
          <w14:ligatures w14:val="none"/>
        </w:rPr>
        <w:t>Mid-day Birds (Diurnal and Thermal-Dependent Activity)</w:t>
      </w:r>
      <w:r w:rsidR="0072771E" w:rsidRPr="0072771E">
        <w:rPr>
          <w:rFonts w:ascii="Times New Roman" w:eastAsia="Calibri" w:hAnsi="Times New Roman" w:cs="Times New Roman"/>
          <w:b/>
          <w:bCs/>
          <w:kern w:val="0"/>
          <w:sz w:val="22"/>
          <w:szCs w:val="22"/>
          <w:lang w:val="en-US"/>
          <w14:ligatures w14:val="none"/>
        </w:rPr>
        <w:t xml:space="preserve"> </w:t>
      </w:r>
      <w:r w:rsidR="0072771E">
        <w:rPr>
          <w:rFonts w:ascii="Times New Roman" w:eastAsia="Calibri" w:hAnsi="Times New Roman" w:cs="Times New Roman"/>
          <w:b/>
          <w:bCs/>
          <w:kern w:val="0"/>
          <w:sz w:val="22"/>
          <w:szCs w:val="22"/>
          <w:lang w:val="en-US"/>
          <w14:ligatures w14:val="none"/>
        </w:rPr>
        <w:t>observed within Nimule National Park from August-September 2014 (edited)</w:t>
      </w:r>
    </w:p>
    <w:tbl>
      <w:tblPr>
        <w:tblW w:w="9360" w:type="dxa"/>
        <w:tblLook w:val="04A0" w:firstRow="1" w:lastRow="0" w:firstColumn="1" w:lastColumn="0" w:noHBand="0" w:noVBand="1"/>
      </w:tblPr>
      <w:tblGrid>
        <w:gridCol w:w="3080"/>
        <w:gridCol w:w="2680"/>
        <w:gridCol w:w="1737"/>
        <w:gridCol w:w="1880"/>
      </w:tblGrid>
      <w:tr w:rsidR="0072771E" w:rsidRPr="0072771E" w14:paraId="614A6F58" w14:textId="77777777" w:rsidTr="0072771E">
        <w:trPr>
          <w:trHeight w:val="330"/>
        </w:trPr>
        <w:tc>
          <w:tcPr>
            <w:tcW w:w="3080" w:type="dxa"/>
            <w:tcBorders>
              <w:top w:val="single" w:sz="4" w:space="0" w:color="auto"/>
              <w:left w:val="single" w:sz="4" w:space="0" w:color="auto"/>
              <w:bottom w:val="nil"/>
              <w:right w:val="single" w:sz="4" w:space="0" w:color="auto"/>
            </w:tcBorders>
            <w:noWrap/>
            <w:vAlign w:val="bottom"/>
            <w:hideMark/>
          </w:tcPr>
          <w:p w14:paraId="63DEAA8A"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Common Name</w:t>
            </w:r>
          </w:p>
        </w:tc>
        <w:tc>
          <w:tcPr>
            <w:tcW w:w="2680" w:type="dxa"/>
            <w:tcBorders>
              <w:top w:val="single" w:sz="4" w:space="0" w:color="auto"/>
              <w:left w:val="nil"/>
              <w:bottom w:val="nil"/>
              <w:right w:val="single" w:sz="4" w:space="0" w:color="auto"/>
            </w:tcBorders>
            <w:noWrap/>
            <w:vAlign w:val="bottom"/>
            <w:hideMark/>
          </w:tcPr>
          <w:p w14:paraId="70416551"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Scientific Name</w:t>
            </w:r>
          </w:p>
        </w:tc>
        <w:tc>
          <w:tcPr>
            <w:tcW w:w="1720" w:type="dxa"/>
            <w:tcBorders>
              <w:top w:val="single" w:sz="4" w:space="0" w:color="auto"/>
              <w:left w:val="nil"/>
              <w:bottom w:val="nil"/>
              <w:right w:val="single" w:sz="4" w:space="0" w:color="auto"/>
            </w:tcBorders>
            <w:noWrap/>
            <w:vAlign w:val="bottom"/>
            <w:hideMark/>
          </w:tcPr>
          <w:p w14:paraId="17D8D7ED"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Family</w:t>
            </w:r>
          </w:p>
        </w:tc>
        <w:tc>
          <w:tcPr>
            <w:tcW w:w="1880" w:type="dxa"/>
            <w:tcBorders>
              <w:top w:val="single" w:sz="4" w:space="0" w:color="auto"/>
              <w:left w:val="nil"/>
              <w:bottom w:val="nil"/>
              <w:right w:val="single" w:sz="4" w:space="0" w:color="auto"/>
            </w:tcBorders>
            <w:noWrap/>
            <w:vAlign w:val="bottom"/>
            <w:hideMark/>
          </w:tcPr>
          <w:p w14:paraId="74E0708B" w14:textId="77777777" w:rsidR="0072771E" w:rsidRPr="0072771E" w:rsidRDefault="0072771E" w:rsidP="0072771E">
            <w:pPr>
              <w:spacing w:after="0" w:line="240" w:lineRule="auto"/>
              <w:rPr>
                <w:rFonts w:ascii="Aptos Narrow" w:eastAsia="Times New Roman" w:hAnsi="Aptos Narrow" w:cs="Times New Roman"/>
                <w:b/>
                <w:bCs/>
                <w:color w:val="000000"/>
                <w:kern w:val="0"/>
                <w:lang w:eastAsia="en-UG"/>
                <w14:ligatures w14:val="none"/>
              </w:rPr>
            </w:pPr>
            <w:r w:rsidRPr="0072771E">
              <w:rPr>
                <w:rFonts w:ascii="Aptos Narrow" w:eastAsia="Times New Roman" w:hAnsi="Aptos Narrow" w:cs="Times New Roman"/>
                <w:b/>
                <w:bCs/>
                <w:color w:val="000000"/>
                <w:kern w:val="0"/>
                <w:lang w:val="en-US" w:eastAsia="en-UG"/>
                <w14:ligatures w14:val="none"/>
              </w:rPr>
              <w:t>Order</w:t>
            </w:r>
          </w:p>
        </w:tc>
      </w:tr>
      <w:tr w:rsidR="0072771E" w:rsidRPr="0072771E" w14:paraId="1D6F28C7" w14:textId="77777777" w:rsidTr="0072771E">
        <w:trPr>
          <w:trHeight w:val="300"/>
        </w:trPr>
        <w:tc>
          <w:tcPr>
            <w:tcW w:w="3080" w:type="dxa"/>
            <w:tcBorders>
              <w:top w:val="single" w:sz="8" w:space="0" w:color="auto"/>
              <w:left w:val="single" w:sz="8" w:space="0" w:color="auto"/>
              <w:bottom w:val="nil"/>
              <w:right w:val="nil"/>
            </w:tcBorders>
            <w:noWrap/>
            <w:vAlign w:val="bottom"/>
            <w:hideMark/>
          </w:tcPr>
          <w:p w14:paraId="7F9E5DB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Fish Eagle</w:t>
            </w:r>
          </w:p>
        </w:tc>
        <w:tc>
          <w:tcPr>
            <w:tcW w:w="2680" w:type="dxa"/>
            <w:tcBorders>
              <w:top w:val="single" w:sz="8" w:space="0" w:color="auto"/>
              <w:left w:val="nil"/>
              <w:bottom w:val="nil"/>
              <w:right w:val="nil"/>
            </w:tcBorders>
            <w:noWrap/>
            <w:vAlign w:val="bottom"/>
            <w:hideMark/>
          </w:tcPr>
          <w:p w14:paraId="797DC151"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Haliaeetus </w:t>
            </w:r>
            <w:proofErr w:type="spellStart"/>
            <w:r w:rsidRPr="0072771E">
              <w:rPr>
                <w:rFonts w:ascii="Aptos Narrow" w:eastAsia="Times New Roman" w:hAnsi="Aptos Narrow" w:cs="Times New Roman"/>
                <w:i/>
                <w:iCs/>
                <w:color w:val="000000"/>
                <w:kern w:val="0"/>
                <w:sz w:val="22"/>
                <w:szCs w:val="22"/>
                <w:lang w:val="en-US" w:eastAsia="en-UG"/>
                <w14:ligatures w14:val="none"/>
              </w:rPr>
              <w:t>vocifer</w:t>
            </w:r>
            <w:proofErr w:type="spellEnd"/>
          </w:p>
        </w:tc>
        <w:tc>
          <w:tcPr>
            <w:tcW w:w="1720" w:type="dxa"/>
            <w:tcBorders>
              <w:top w:val="single" w:sz="8" w:space="0" w:color="auto"/>
              <w:left w:val="nil"/>
              <w:bottom w:val="nil"/>
              <w:right w:val="nil"/>
            </w:tcBorders>
            <w:noWrap/>
            <w:vAlign w:val="bottom"/>
            <w:hideMark/>
          </w:tcPr>
          <w:p w14:paraId="686E353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Accipitridae</w:t>
            </w:r>
          </w:p>
        </w:tc>
        <w:tc>
          <w:tcPr>
            <w:tcW w:w="1880" w:type="dxa"/>
            <w:tcBorders>
              <w:top w:val="single" w:sz="8" w:space="0" w:color="auto"/>
              <w:left w:val="nil"/>
              <w:bottom w:val="nil"/>
              <w:right w:val="single" w:sz="8" w:space="0" w:color="auto"/>
            </w:tcBorders>
            <w:noWrap/>
            <w:vAlign w:val="bottom"/>
            <w:hideMark/>
          </w:tcPr>
          <w:p w14:paraId="66FD45E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Accipitriformes</w:t>
            </w:r>
          </w:p>
        </w:tc>
      </w:tr>
      <w:tr w:rsidR="0072771E" w:rsidRPr="0072771E" w14:paraId="74333D74" w14:textId="77777777" w:rsidTr="0072771E">
        <w:trPr>
          <w:trHeight w:val="300"/>
        </w:trPr>
        <w:tc>
          <w:tcPr>
            <w:tcW w:w="3080" w:type="dxa"/>
            <w:tcBorders>
              <w:top w:val="nil"/>
              <w:left w:val="single" w:sz="8" w:space="0" w:color="auto"/>
              <w:bottom w:val="nil"/>
              <w:right w:val="nil"/>
            </w:tcBorders>
            <w:noWrap/>
            <w:vAlign w:val="bottom"/>
            <w:hideMark/>
          </w:tcPr>
          <w:p w14:paraId="4C7C11D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Black-headed Gonolek</w:t>
            </w:r>
          </w:p>
        </w:tc>
        <w:tc>
          <w:tcPr>
            <w:tcW w:w="2680" w:type="dxa"/>
            <w:tcBorders>
              <w:top w:val="nil"/>
              <w:left w:val="nil"/>
              <w:bottom w:val="nil"/>
              <w:right w:val="nil"/>
            </w:tcBorders>
            <w:noWrap/>
            <w:vAlign w:val="bottom"/>
            <w:hideMark/>
          </w:tcPr>
          <w:p w14:paraId="4EC44941"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Laniarius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erythrogaster</w:t>
            </w:r>
            <w:proofErr w:type="spellEnd"/>
          </w:p>
        </w:tc>
        <w:tc>
          <w:tcPr>
            <w:tcW w:w="1720" w:type="dxa"/>
            <w:tcBorders>
              <w:top w:val="nil"/>
              <w:left w:val="nil"/>
              <w:bottom w:val="nil"/>
              <w:right w:val="nil"/>
            </w:tcBorders>
            <w:noWrap/>
            <w:vAlign w:val="bottom"/>
            <w:hideMark/>
          </w:tcPr>
          <w:p w14:paraId="5B3B23A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Malaconotidae</w:t>
            </w:r>
          </w:p>
        </w:tc>
        <w:tc>
          <w:tcPr>
            <w:tcW w:w="1880" w:type="dxa"/>
            <w:tcBorders>
              <w:top w:val="nil"/>
              <w:left w:val="nil"/>
              <w:bottom w:val="nil"/>
              <w:right w:val="single" w:sz="8" w:space="0" w:color="auto"/>
            </w:tcBorders>
            <w:noWrap/>
            <w:vAlign w:val="bottom"/>
            <w:hideMark/>
          </w:tcPr>
          <w:p w14:paraId="06D3536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75B8916D" w14:textId="77777777" w:rsidTr="0072771E">
        <w:trPr>
          <w:trHeight w:val="300"/>
        </w:trPr>
        <w:tc>
          <w:tcPr>
            <w:tcW w:w="3080" w:type="dxa"/>
            <w:tcBorders>
              <w:top w:val="nil"/>
              <w:left w:val="single" w:sz="8" w:space="0" w:color="auto"/>
              <w:bottom w:val="nil"/>
              <w:right w:val="nil"/>
            </w:tcBorders>
            <w:noWrap/>
            <w:vAlign w:val="bottom"/>
            <w:hideMark/>
          </w:tcPr>
          <w:p w14:paraId="6CC97D5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 xml:space="preserve">Red-winged </w:t>
            </w:r>
            <w:proofErr w:type="spellStart"/>
            <w:r w:rsidRPr="0072771E">
              <w:rPr>
                <w:rFonts w:ascii="Aptos Narrow" w:eastAsia="Times New Roman" w:hAnsi="Aptos Narrow" w:cs="Times New Roman"/>
                <w:color w:val="000000"/>
                <w:kern w:val="0"/>
                <w:sz w:val="22"/>
                <w:szCs w:val="22"/>
                <w:lang w:val="en-US" w:eastAsia="en-UG"/>
                <w14:ligatures w14:val="none"/>
              </w:rPr>
              <w:t>Pytilia</w:t>
            </w:r>
            <w:proofErr w:type="spellEnd"/>
          </w:p>
        </w:tc>
        <w:tc>
          <w:tcPr>
            <w:tcW w:w="2680" w:type="dxa"/>
            <w:tcBorders>
              <w:top w:val="nil"/>
              <w:left w:val="nil"/>
              <w:bottom w:val="nil"/>
              <w:right w:val="nil"/>
            </w:tcBorders>
            <w:noWrap/>
            <w:vAlign w:val="bottom"/>
            <w:hideMark/>
          </w:tcPr>
          <w:p w14:paraId="08D9F8D4"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Pytilia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phoenicoptera</w:t>
            </w:r>
            <w:proofErr w:type="spellEnd"/>
          </w:p>
        </w:tc>
        <w:tc>
          <w:tcPr>
            <w:tcW w:w="1720" w:type="dxa"/>
            <w:tcBorders>
              <w:top w:val="nil"/>
              <w:left w:val="nil"/>
              <w:bottom w:val="nil"/>
              <w:right w:val="nil"/>
            </w:tcBorders>
            <w:noWrap/>
            <w:vAlign w:val="bottom"/>
            <w:hideMark/>
          </w:tcPr>
          <w:p w14:paraId="2D2B937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7BC5FE4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317A163D" w14:textId="77777777" w:rsidTr="0072771E">
        <w:trPr>
          <w:trHeight w:val="300"/>
        </w:trPr>
        <w:tc>
          <w:tcPr>
            <w:tcW w:w="3080" w:type="dxa"/>
            <w:tcBorders>
              <w:top w:val="nil"/>
              <w:left w:val="single" w:sz="8" w:space="0" w:color="auto"/>
              <w:bottom w:val="nil"/>
              <w:right w:val="nil"/>
            </w:tcBorders>
            <w:noWrap/>
            <w:vAlign w:val="bottom"/>
            <w:hideMark/>
          </w:tcPr>
          <w:p w14:paraId="44B0063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Mourning Dove</w:t>
            </w:r>
          </w:p>
        </w:tc>
        <w:tc>
          <w:tcPr>
            <w:tcW w:w="2680" w:type="dxa"/>
            <w:tcBorders>
              <w:top w:val="nil"/>
              <w:left w:val="nil"/>
              <w:bottom w:val="nil"/>
              <w:right w:val="nil"/>
            </w:tcBorders>
            <w:noWrap/>
            <w:vAlign w:val="bottom"/>
            <w:hideMark/>
          </w:tcPr>
          <w:p w14:paraId="2FEC7E46"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Streptopelia </w:t>
            </w:r>
            <w:proofErr w:type="spellStart"/>
            <w:r w:rsidRPr="0072771E">
              <w:rPr>
                <w:rFonts w:ascii="Aptos Narrow" w:eastAsia="Times New Roman" w:hAnsi="Aptos Narrow" w:cs="Times New Roman"/>
                <w:i/>
                <w:iCs/>
                <w:color w:val="000000"/>
                <w:kern w:val="0"/>
                <w:sz w:val="22"/>
                <w:szCs w:val="22"/>
                <w:lang w:val="en-US" w:eastAsia="en-UG"/>
                <w14:ligatures w14:val="none"/>
              </w:rPr>
              <w:t>decipiens</w:t>
            </w:r>
            <w:proofErr w:type="spellEnd"/>
          </w:p>
        </w:tc>
        <w:tc>
          <w:tcPr>
            <w:tcW w:w="1720" w:type="dxa"/>
            <w:tcBorders>
              <w:top w:val="nil"/>
              <w:left w:val="nil"/>
              <w:bottom w:val="nil"/>
              <w:right w:val="nil"/>
            </w:tcBorders>
            <w:noWrap/>
            <w:vAlign w:val="bottom"/>
            <w:hideMark/>
          </w:tcPr>
          <w:p w14:paraId="1EB4FFA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20C144D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21240E72" w14:textId="77777777" w:rsidTr="0072771E">
        <w:trPr>
          <w:trHeight w:val="300"/>
        </w:trPr>
        <w:tc>
          <w:tcPr>
            <w:tcW w:w="3080" w:type="dxa"/>
            <w:tcBorders>
              <w:top w:val="nil"/>
              <w:left w:val="single" w:sz="8" w:space="0" w:color="auto"/>
              <w:bottom w:val="nil"/>
              <w:right w:val="nil"/>
            </w:tcBorders>
            <w:noWrap/>
            <w:vAlign w:val="bottom"/>
            <w:hideMark/>
          </w:tcPr>
          <w:p w14:paraId="33B3F5D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White-browed Robin-Chat</w:t>
            </w:r>
          </w:p>
        </w:tc>
        <w:tc>
          <w:tcPr>
            <w:tcW w:w="2680" w:type="dxa"/>
            <w:tcBorders>
              <w:top w:val="nil"/>
              <w:left w:val="nil"/>
              <w:bottom w:val="nil"/>
              <w:right w:val="nil"/>
            </w:tcBorders>
            <w:noWrap/>
            <w:vAlign w:val="bottom"/>
            <w:hideMark/>
          </w:tcPr>
          <w:p w14:paraId="19EBA847"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Cossypha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heuglini</w:t>
            </w:r>
            <w:proofErr w:type="spellEnd"/>
          </w:p>
        </w:tc>
        <w:tc>
          <w:tcPr>
            <w:tcW w:w="1720" w:type="dxa"/>
            <w:tcBorders>
              <w:top w:val="nil"/>
              <w:left w:val="nil"/>
              <w:bottom w:val="nil"/>
              <w:right w:val="nil"/>
            </w:tcBorders>
            <w:noWrap/>
            <w:vAlign w:val="bottom"/>
            <w:hideMark/>
          </w:tcPr>
          <w:p w14:paraId="00A37DD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Muscicapidae</w:t>
            </w:r>
          </w:p>
        </w:tc>
        <w:tc>
          <w:tcPr>
            <w:tcW w:w="1880" w:type="dxa"/>
            <w:tcBorders>
              <w:top w:val="nil"/>
              <w:left w:val="nil"/>
              <w:bottom w:val="nil"/>
              <w:right w:val="single" w:sz="8" w:space="0" w:color="auto"/>
            </w:tcBorders>
            <w:noWrap/>
            <w:vAlign w:val="bottom"/>
            <w:hideMark/>
          </w:tcPr>
          <w:p w14:paraId="1B1F76F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4116838A" w14:textId="77777777" w:rsidTr="0072771E">
        <w:trPr>
          <w:trHeight w:val="300"/>
        </w:trPr>
        <w:tc>
          <w:tcPr>
            <w:tcW w:w="3080" w:type="dxa"/>
            <w:tcBorders>
              <w:top w:val="nil"/>
              <w:left w:val="single" w:sz="8" w:space="0" w:color="auto"/>
              <w:bottom w:val="nil"/>
              <w:right w:val="nil"/>
            </w:tcBorders>
            <w:noWrap/>
            <w:vAlign w:val="bottom"/>
            <w:hideMark/>
          </w:tcPr>
          <w:p w14:paraId="7F4ADE2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Senegal Coucal</w:t>
            </w:r>
          </w:p>
        </w:tc>
        <w:tc>
          <w:tcPr>
            <w:tcW w:w="2680" w:type="dxa"/>
            <w:tcBorders>
              <w:top w:val="nil"/>
              <w:left w:val="nil"/>
              <w:bottom w:val="nil"/>
              <w:right w:val="nil"/>
            </w:tcBorders>
            <w:noWrap/>
            <w:vAlign w:val="bottom"/>
            <w:hideMark/>
          </w:tcPr>
          <w:p w14:paraId="763A53BA"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Centropus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senegalensis</w:t>
            </w:r>
          </w:p>
        </w:tc>
        <w:tc>
          <w:tcPr>
            <w:tcW w:w="1720" w:type="dxa"/>
            <w:tcBorders>
              <w:top w:val="nil"/>
              <w:left w:val="nil"/>
              <w:bottom w:val="nil"/>
              <w:right w:val="nil"/>
            </w:tcBorders>
            <w:noWrap/>
            <w:vAlign w:val="bottom"/>
            <w:hideMark/>
          </w:tcPr>
          <w:p w14:paraId="36AAF40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Cuculidae</w:t>
            </w:r>
          </w:p>
        </w:tc>
        <w:tc>
          <w:tcPr>
            <w:tcW w:w="1880" w:type="dxa"/>
            <w:tcBorders>
              <w:top w:val="nil"/>
              <w:left w:val="nil"/>
              <w:bottom w:val="nil"/>
              <w:right w:val="single" w:sz="8" w:space="0" w:color="auto"/>
            </w:tcBorders>
            <w:noWrap/>
            <w:vAlign w:val="bottom"/>
            <w:hideMark/>
          </w:tcPr>
          <w:p w14:paraId="57610C0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Cuculiformes</w:t>
            </w:r>
          </w:p>
        </w:tc>
      </w:tr>
      <w:tr w:rsidR="0072771E" w:rsidRPr="0072771E" w14:paraId="63D4B706" w14:textId="77777777" w:rsidTr="0072771E">
        <w:trPr>
          <w:trHeight w:val="300"/>
        </w:trPr>
        <w:tc>
          <w:tcPr>
            <w:tcW w:w="3080" w:type="dxa"/>
            <w:tcBorders>
              <w:top w:val="nil"/>
              <w:left w:val="single" w:sz="8" w:space="0" w:color="auto"/>
              <w:bottom w:val="nil"/>
              <w:right w:val="nil"/>
            </w:tcBorders>
            <w:noWrap/>
            <w:vAlign w:val="bottom"/>
            <w:hideMark/>
          </w:tcPr>
          <w:p w14:paraId="17C124A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Northern Red Bishop</w:t>
            </w:r>
          </w:p>
        </w:tc>
        <w:tc>
          <w:tcPr>
            <w:tcW w:w="2680" w:type="dxa"/>
            <w:tcBorders>
              <w:top w:val="nil"/>
              <w:left w:val="nil"/>
              <w:bottom w:val="nil"/>
              <w:right w:val="nil"/>
            </w:tcBorders>
            <w:noWrap/>
            <w:vAlign w:val="bottom"/>
            <w:hideMark/>
          </w:tcPr>
          <w:p w14:paraId="67A87E4C"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Euplectes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franciscanus</w:t>
            </w:r>
            <w:proofErr w:type="spellEnd"/>
          </w:p>
        </w:tc>
        <w:tc>
          <w:tcPr>
            <w:tcW w:w="1720" w:type="dxa"/>
            <w:tcBorders>
              <w:top w:val="nil"/>
              <w:left w:val="nil"/>
              <w:bottom w:val="nil"/>
              <w:right w:val="nil"/>
            </w:tcBorders>
            <w:noWrap/>
            <w:vAlign w:val="bottom"/>
            <w:hideMark/>
          </w:tcPr>
          <w:p w14:paraId="4602231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5B082DD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05CB4A27" w14:textId="77777777" w:rsidTr="0072771E">
        <w:trPr>
          <w:trHeight w:val="300"/>
        </w:trPr>
        <w:tc>
          <w:tcPr>
            <w:tcW w:w="3080" w:type="dxa"/>
            <w:tcBorders>
              <w:top w:val="nil"/>
              <w:left w:val="single" w:sz="8" w:space="0" w:color="auto"/>
              <w:bottom w:val="nil"/>
              <w:right w:val="nil"/>
            </w:tcBorders>
            <w:noWrap/>
            <w:vAlign w:val="bottom"/>
            <w:hideMark/>
          </w:tcPr>
          <w:p w14:paraId="727E5A69"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Thrush</w:t>
            </w:r>
          </w:p>
        </w:tc>
        <w:tc>
          <w:tcPr>
            <w:tcW w:w="2680" w:type="dxa"/>
            <w:tcBorders>
              <w:top w:val="nil"/>
              <w:left w:val="nil"/>
              <w:bottom w:val="nil"/>
              <w:right w:val="nil"/>
            </w:tcBorders>
            <w:noWrap/>
            <w:vAlign w:val="bottom"/>
            <w:hideMark/>
          </w:tcPr>
          <w:p w14:paraId="745F6A4C"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Turdus </w:t>
            </w:r>
            <w:proofErr w:type="spellStart"/>
            <w:r w:rsidRPr="0072771E">
              <w:rPr>
                <w:rFonts w:ascii="Aptos Narrow" w:eastAsia="Times New Roman" w:hAnsi="Aptos Narrow" w:cs="Times New Roman"/>
                <w:i/>
                <w:iCs/>
                <w:color w:val="000000"/>
                <w:kern w:val="0"/>
                <w:sz w:val="22"/>
                <w:szCs w:val="22"/>
                <w:lang w:val="en-US" w:eastAsia="en-UG"/>
                <w14:ligatures w14:val="none"/>
              </w:rPr>
              <w:t>pelios</w:t>
            </w:r>
            <w:proofErr w:type="spellEnd"/>
          </w:p>
        </w:tc>
        <w:tc>
          <w:tcPr>
            <w:tcW w:w="1720" w:type="dxa"/>
            <w:tcBorders>
              <w:top w:val="nil"/>
              <w:left w:val="nil"/>
              <w:bottom w:val="nil"/>
              <w:right w:val="nil"/>
            </w:tcBorders>
            <w:noWrap/>
            <w:vAlign w:val="bottom"/>
            <w:hideMark/>
          </w:tcPr>
          <w:p w14:paraId="0B7DE51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Turdidae</w:t>
            </w:r>
          </w:p>
        </w:tc>
        <w:tc>
          <w:tcPr>
            <w:tcW w:w="1880" w:type="dxa"/>
            <w:tcBorders>
              <w:top w:val="nil"/>
              <w:left w:val="nil"/>
              <w:bottom w:val="nil"/>
              <w:right w:val="single" w:sz="8" w:space="0" w:color="auto"/>
            </w:tcBorders>
            <w:noWrap/>
            <w:vAlign w:val="bottom"/>
            <w:hideMark/>
          </w:tcPr>
          <w:p w14:paraId="77C96F99"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69A73664" w14:textId="77777777" w:rsidTr="0072771E">
        <w:trPr>
          <w:trHeight w:val="300"/>
        </w:trPr>
        <w:tc>
          <w:tcPr>
            <w:tcW w:w="3080" w:type="dxa"/>
            <w:tcBorders>
              <w:top w:val="nil"/>
              <w:left w:val="single" w:sz="8" w:space="0" w:color="auto"/>
              <w:bottom w:val="nil"/>
              <w:right w:val="nil"/>
            </w:tcBorders>
            <w:noWrap/>
            <w:vAlign w:val="bottom"/>
            <w:hideMark/>
          </w:tcPr>
          <w:p w14:paraId="62E8808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Yellow-fronted Canary</w:t>
            </w:r>
          </w:p>
        </w:tc>
        <w:tc>
          <w:tcPr>
            <w:tcW w:w="2680" w:type="dxa"/>
            <w:tcBorders>
              <w:top w:val="nil"/>
              <w:left w:val="nil"/>
              <w:bottom w:val="nil"/>
              <w:right w:val="nil"/>
            </w:tcBorders>
            <w:noWrap/>
            <w:vAlign w:val="bottom"/>
            <w:hideMark/>
          </w:tcPr>
          <w:p w14:paraId="0C978407"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Crithagra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mozambica</w:t>
            </w:r>
            <w:proofErr w:type="spellEnd"/>
          </w:p>
        </w:tc>
        <w:tc>
          <w:tcPr>
            <w:tcW w:w="1720" w:type="dxa"/>
            <w:tcBorders>
              <w:top w:val="nil"/>
              <w:left w:val="nil"/>
              <w:bottom w:val="nil"/>
              <w:right w:val="nil"/>
            </w:tcBorders>
            <w:noWrap/>
            <w:vAlign w:val="bottom"/>
            <w:hideMark/>
          </w:tcPr>
          <w:p w14:paraId="2BB0B0E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Fringillidae</w:t>
            </w:r>
          </w:p>
        </w:tc>
        <w:tc>
          <w:tcPr>
            <w:tcW w:w="1880" w:type="dxa"/>
            <w:tcBorders>
              <w:top w:val="nil"/>
              <w:left w:val="nil"/>
              <w:bottom w:val="nil"/>
              <w:right w:val="single" w:sz="8" w:space="0" w:color="auto"/>
            </w:tcBorders>
            <w:noWrap/>
            <w:vAlign w:val="bottom"/>
            <w:hideMark/>
          </w:tcPr>
          <w:p w14:paraId="347E3AE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75EA1E0B" w14:textId="77777777" w:rsidTr="0072771E">
        <w:trPr>
          <w:trHeight w:val="300"/>
        </w:trPr>
        <w:tc>
          <w:tcPr>
            <w:tcW w:w="3080" w:type="dxa"/>
            <w:tcBorders>
              <w:top w:val="nil"/>
              <w:left w:val="single" w:sz="8" w:space="0" w:color="auto"/>
              <w:bottom w:val="nil"/>
              <w:right w:val="nil"/>
            </w:tcBorders>
            <w:noWrap/>
            <w:vAlign w:val="bottom"/>
            <w:hideMark/>
          </w:tcPr>
          <w:p w14:paraId="4EDE7F2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Bronze Mannikin</w:t>
            </w:r>
          </w:p>
        </w:tc>
        <w:tc>
          <w:tcPr>
            <w:tcW w:w="2680" w:type="dxa"/>
            <w:tcBorders>
              <w:top w:val="nil"/>
              <w:left w:val="nil"/>
              <w:bottom w:val="nil"/>
              <w:right w:val="nil"/>
            </w:tcBorders>
            <w:noWrap/>
            <w:vAlign w:val="bottom"/>
            <w:hideMark/>
          </w:tcPr>
          <w:p w14:paraId="48C1F448"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Spermestes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cucullata</w:t>
            </w:r>
          </w:p>
        </w:tc>
        <w:tc>
          <w:tcPr>
            <w:tcW w:w="1720" w:type="dxa"/>
            <w:tcBorders>
              <w:top w:val="nil"/>
              <w:left w:val="nil"/>
              <w:bottom w:val="nil"/>
              <w:right w:val="nil"/>
            </w:tcBorders>
            <w:noWrap/>
            <w:vAlign w:val="bottom"/>
            <w:hideMark/>
          </w:tcPr>
          <w:p w14:paraId="53C54F9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538A263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11524FC3" w14:textId="77777777" w:rsidTr="0072771E">
        <w:trPr>
          <w:trHeight w:val="300"/>
        </w:trPr>
        <w:tc>
          <w:tcPr>
            <w:tcW w:w="3080" w:type="dxa"/>
            <w:tcBorders>
              <w:top w:val="nil"/>
              <w:left w:val="single" w:sz="8" w:space="0" w:color="auto"/>
              <w:bottom w:val="nil"/>
              <w:right w:val="nil"/>
            </w:tcBorders>
            <w:noWrap/>
            <w:vAlign w:val="bottom"/>
            <w:hideMark/>
          </w:tcPr>
          <w:p w14:paraId="318F801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Paradise Flycatcher</w:t>
            </w:r>
          </w:p>
        </w:tc>
        <w:tc>
          <w:tcPr>
            <w:tcW w:w="2680" w:type="dxa"/>
            <w:tcBorders>
              <w:top w:val="nil"/>
              <w:left w:val="nil"/>
              <w:bottom w:val="nil"/>
              <w:right w:val="nil"/>
            </w:tcBorders>
            <w:noWrap/>
            <w:vAlign w:val="bottom"/>
            <w:hideMark/>
          </w:tcPr>
          <w:p w14:paraId="6930A73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Terpsiphone</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viridis</w:t>
            </w:r>
            <w:proofErr w:type="spellEnd"/>
          </w:p>
        </w:tc>
        <w:tc>
          <w:tcPr>
            <w:tcW w:w="1720" w:type="dxa"/>
            <w:tcBorders>
              <w:top w:val="nil"/>
              <w:left w:val="nil"/>
              <w:bottom w:val="nil"/>
              <w:right w:val="nil"/>
            </w:tcBorders>
            <w:noWrap/>
            <w:vAlign w:val="bottom"/>
            <w:hideMark/>
          </w:tcPr>
          <w:p w14:paraId="0A8C258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Monarchidae</w:t>
            </w:r>
          </w:p>
        </w:tc>
        <w:tc>
          <w:tcPr>
            <w:tcW w:w="1880" w:type="dxa"/>
            <w:tcBorders>
              <w:top w:val="nil"/>
              <w:left w:val="nil"/>
              <w:bottom w:val="nil"/>
              <w:right w:val="single" w:sz="8" w:space="0" w:color="auto"/>
            </w:tcBorders>
            <w:noWrap/>
            <w:vAlign w:val="bottom"/>
            <w:hideMark/>
          </w:tcPr>
          <w:p w14:paraId="3D8779A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0B2A9283" w14:textId="77777777" w:rsidTr="0072771E">
        <w:trPr>
          <w:trHeight w:val="300"/>
        </w:trPr>
        <w:tc>
          <w:tcPr>
            <w:tcW w:w="3080" w:type="dxa"/>
            <w:tcBorders>
              <w:top w:val="nil"/>
              <w:left w:val="single" w:sz="8" w:space="0" w:color="auto"/>
              <w:bottom w:val="nil"/>
              <w:right w:val="nil"/>
            </w:tcBorders>
            <w:noWrap/>
            <w:vAlign w:val="bottom"/>
            <w:hideMark/>
          </w:tcPr>
          <w:p w14:paraId="1DCAB4B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Grey-headed Kingfisher</w:t>
            </w:r>
          </w:p>
        </w:tc>
        <w:tc>
          <w:tcPr>
            <w:tcW w:w="2680" w:type="dxa"/>
            <w:tcBorders>
              <w:top w:val="nil"/>
              <w:left w:val="nil"/>
              <w:bottom w:val="nil"/>
              <w:right w:val="nil"/>
            </w:tcBorders>
            <w:noWrap/>
            <w:vAlign w:val="bottom"/>
            <w:hideMark/>
          </w:tcPr>
          <w:p w14:paraId="0484D31D"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Halcyon leucocephala</w:t>
            </w:r>
          </w:p>
        </w:tc>
        <w:tc>
          <w:tcPr>
            <w:tcW w:w="1720" w:type="dxa"/>
            <w:tcBorders>
              <w:top w:val="nil"/>
              <w:left w:val="nil"/>
              <w:bottom w:val="nil"/>
              <w:right w:val="nil"/>
            </w:tcBorders>
            <w:noWrap/>
            <w:vAlign w:val="bottom"/>
            <w:hideMark/>
          </w:tcPr>
          <w:p w14:paraId="76A3BD3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Alcedinidae</w:t>
            </w:r>
          </w:p>
        </w:tc>
        <w:tc>
          <w:tcPr>
            <w:tcW w:w="1880" w:type="dxa"/>
            <w:tcBorders>
              <w:top w:val="nil"/>
              <w:left w:val="nil"/>
              <w:bottom w:val="nil"/>
              <w:right w:val="single" w:sz="8" w:space="0" w:color="auto"/>
            </w:tcBorders>
            <w:noWrap/>
            <w:vAlign w:val="bottom"/>
            <w:hideMark/>
          </w:tcPr>
          <w:p w14:paraId="029E3A2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5E893D4D" w14:textId="77777777" w:rsidTr="0072771E">
        <w:trPr>
          <w:trHeight w:val="300"/>
        </w:trPr>
        <w:tc>
          <w:tcPr>
            <w:tcW w:w="3080" w:type="dxa"/>
            <w:tcBorders>
              <w:top w:val="nil"/>
              <w:left w:val="single" w:sz="8" w:space="0" w:color="auto"/>
              <w:bottom w:val="nil"/>
              <w:right w:val="nil"/>
            </w:tcBorders>
            <w:noWrap/>
            <w:vAlign w:val="bottom"/>
            <w:hideMark/>
          </w:tcPr>
          <w:p w14:paraId="7B436DF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Blue-spotted Wood Dove</w:t>
            </w:r>
          </w:p>
        </w:tc>
        <w:tc>
          <w:tcPr>
            <w:tcW w:w="2680" w:type="dxa"/>
            <w:tcBorders>
              <w:top w:val="nil"/>
              <w:left w:val="nil"/>
              <w:bottom w:val="nil"/>
              <w:right w:val="nil"/>
            </w:tcBorders>
            <w:noWrap/>
            <w:vAlign w:val="bottom"/>
            <w:hideMark/>
          </w:tcPr>
          <w:p w14:paraId="64DEFE1A"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Turtur</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afer</w:t>
            </w:r>
            <w:proofErr w:type="spellEnd"/>
          </w:p>
        </w:tc>
        <w:tc>
          <w:tcPr>
            <w:tcW w:w="1720" w:type="dxa"/>
            <w:tcBorders>
              <w:top w:val="nil"/>
              <w:left w:val="nil"/>
              <w:bottom w:val="nil"/>
              <w:right w:val="nil"/>
            </w:tcBorders>
            <w:noWrap/>
            <w:vAlign w:val="bottom"/>
            <w:hideMark/>
          </w:tcPr>
          <w:p w14:paraId="59C72AE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48C5924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28223ACB" w14:textId="77777777" w:rsidTr="0072771E">
        <w:trPr>
          <w:trHeight w:val="300"/>
        </w:trPr>
        <w:tc>
          <w:tcPr>
            <w:tcW w:w="3080" w:type="dxa"/>
            <w:tcBorders>
              <w:top w:val="nil"/>
              <w:left w:val="single" w:sz="8" w:space="0" w:color="auto"/>
              <w:bottom w:val="nil"/>
              <w:right w:val="nil"/>
            </w:tcBorders>
            <w:noWrap/>
            <w:vAlign w:val="bottom"/>
            <w:hideMark/>
          </w:tcPr>
          <w:p w14:paraId="5201A3D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Black-billed Wood Dove</w:t>
            </w:r>
          </w:p>
        </w:tc>
        <w:tc>
          <w:tcPr>
            <w:tcW w:w="2680" w:type="dxa"/>
            <w:tcBorders>
              <w:top w:val="nil"/>
              <w:left w:val="nil"/>
              <w:bottom w:val="nil"/>
              <w:right w:val="nil"/>
            </w:tcBorders>
            <w:noWrap/>
            <w:vAlign w:val="bottom"/>
            <w:hideMark/>
          </w:tcPr>
          <w:p w14:paraId="23F6518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Turtur</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abyssinicus</w:t>
            </w:r>
            <w:proofErr w:type="spellEnd"/>
          </w:p>
        </w:tc>
        <w:tc>
          <w:tcPr>
            <w:tcW w:w="1720" w:type="dxa"/>
            <w:tcBorders>
              <w:top w:val="nil"/>
              <w:left w:val="nil"/>
              <w:bottom w:val="nil"/>
              <w:right w:val="nil"/>
            </w:tcBorders>
            <w:noWrap/>
            <w:vAlign w:val="bottom"/>
            <w:hideMark/>
          </w:tcPr>
          <w:p w14:paraId="3BA2A89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6A2BA9E9"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1E04AC10" w14:textId="77777777" w:rsidTr="0072771E">
        <w:trPr>
          <w:trHeight w:val="300"/>
        </w:trPr>
        <w:tc>
          <w:tcPr>
            <w:tcW w:w="3080" w:type="dxa"/>
            <w:tcBorders>
              <w:top w:val="nil"/>
              <w:left w:val="single" w:sz="8" w:space="0" w:color="auto"/>
              <w:bottom w:val="nil"/>
              <w:right w:val="nil"/>
            </w:tcBorders>
            <w:noWrap/>
            <w:vAlign w:val="bottom"/>
            <w:hideMark/>
          </w:tcPr>
          <w:p w14:paraId="44364DD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Pygmy Kingfisher</w:t>
            </w:r>
          </w:p>
        </w:tc>
        <w:tc>
          <w:tcPr>
            <w:tcW w:w="2680" w:type="dxa"/>
            <w:tcBorders>
              <w:top w:val="nil"/>
              <w:left w:val="nil"/>
              <w:bottom w:val="nil"/>
              <w:right w:val="nil"/>
            </w:tcBorders>
            <w:noWrap/>
            <w:vAlign w:val="bottom"/>
            <w:hideMark/>
          </w:tcPr>
          <w:p w14:paraId="725537F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Ispidina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picta</w:t>
            </w:r>
          </w:p>
        </w:tc>
        <w:tc>
          <w:tcPr>
            <w:tcW w:w="1720" w:type="dxa"/>
            <w:tcBorders>
              <w:top w:val="nil"/>
              <w:left w:val="nil"/>
              <w:bottom w:val="nil"/>
              <w:right w:val="nil"/>
            </w:tcBorders>
            <w:noWrap/>
            <w:vAlign w:val="bottom"/>
            <w:hideMark/>
          </w:tcPr>
          <w:p w14:paraId="4A5149D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Alcedinidae</w:t>
            </w:r>
          </w:p>
        </w:tc>
        <w:tc>
          <w:tcPr>
            <w:tcW w:w="1880" w:type="dxa"/>
            <w:tcBorders>
              <w:top w:val="nil"/>
              <w:left w:val="nil"/>
              <w:bottom w:val="nil"/>
              <w:right w:val="single" w:sz="8" w:space="0" w:color="auto"/>
            </w:tcBorders>
            <w:noWrap/>
            <w:vAlign w:val="bottom"/>
            <w:hideMark/>
          </w:tcPr>
          <w:p w14:paraId="2B8B673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6011136B" w14:textId="77777777" w:rsidTr="0072771E">
        <w:trPr>
          <w:trHeight w:val="300"/>
        </w:trPr>
        <w:tc>
          <w:tcPr>
            <w:tcW w:w="3080" w:type="dxa"/>
            <w:tcBorders>
              <w:top w:val="nil"/>
              <w:left w:val="single" w:sz="8" w:space="0" w:color="auto"/>
              <w:bottom w:val="nil"/>
              <w:right w:val="nil"/>
            </w:tcBorders>
            <w:noWrap/>
            <w:vAlign w:val="bottom"/>
            <w:hideMark/>
          </w:tcPr>
          <w:p w14:paraId="3449A2E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Village Weaver</w:t>
            </w:r>
          </w:p>
        </w:tc>
        <w:tc>
          <w:tcPr>
            <w:tcW w:w="2680" w:type="dxa"/>
            <w:tcBorders>
              <w:top w:val="nil"/>
              <w:left w:val="nil"/>
              <w:bottom w:val="nil"/>
              <w:right w:val="nil"/>
            </w:tcBorders>
            <w:noWrap/>
            <w:vAlign w:val="bottom"/>
            <w:hideMark/>
          </w:tcPr>
          <w:p w14:paraId="07FC3205"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Ploceus cucullatus</w:t>
            </w:r>
          </w:p>
        </w:tc>
        <w:tc>
          <w:tcPr>
            <w:tcW w:w="1720" w:type="dxa"/>
            <w:tcBorders>
              <w:top w:val="nil"/>
              <w:left w:val="nil"/>
              <w:bottom w:val="nil"/>
              <w:right w:val="nil"/>
            </w:tcBorders>
            <w:noWrap/>
            <w:vAlign w:val="bottom"/>
            <w:hideMark/>
          </w:tcPr>
          <w:p w14:paraId="7117AE1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347DFAF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516E0E25" w14:textId="77777777" w:rsidTr="0072771E">
        <w:trPr>
          <w:trHeight w:val="300"/>
        </w:trPr>
        <w:tc>
          <w:tcPr>
            <w:tcW w:w="3080" w:type="dxa"/>
            <w:tcBorders>
              <w:top w:val="nil"/>
              <w:left w:val="single" w:sz="8" w:space="0" w:color="auto"/>
              <w:bottom w:val="nil"/>
              <w:right w:val="nil"/>
            </w:tcBorders>
            <w:noWrap/>
            <w:vAlign w:val="bottom"/>
            <w:hideMark/>
          </w:tcPr>
          <w:p w14:paraId="0A22D33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Speckled Mousebird</w:t>
            </w:r>
          </w:p>
        </w:tc>
        <w:tc>
          <w:tcPr>
            <w:tcW w:w="2680" w:type="dxa"/>
            <w:tcBorders>
              <w:top w:val="nil"/>
              <w:left w:val="nil"/>
              <w:bottom w:val="nil"/>
              <w:right w:val="nil"/>
            </w:tcBorders>
            <w:noWrap/>
            <w:vAlign w:val="bottom"/>
            <w:hideMark/>
          </w:tcPr>
          <w:p w14:paraId="750E2C5D"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Colius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striatus</w:t>
            </w:r>
          </w:p>
        </w:tc>
        <w:tc>
          <w:tcPr>
            <w:tcW w:w="1720" w:type="dxa"/>
            <w:tcBorders>
              <w:top w:val="nil"/>
              <w:left w:val="nil"/>
              <w:bottom w:val="nil"/>
              <w:right w:val="nil"/>
            </w:tcBorders>
            <w:noWrap/>
            <w:vAlign w:val="bottom"/>
            <w:hideMark/>
          </w:tcPr>
          <w:p w14:paraId="3BC8D2E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Coliidae</w:t>
            </w:r>
            <w:proofErr w:type="spellEnd"/>
          </w:p>
        </w:tc>
        <w:tc>
          <w:tcPr>
            <w:tcW w:w="1880" w:type="dxa"/>
            <w:tcBorders>
              <w:top w:val="nil"/>
              <w:left w:val="nil"/>
              <w:bottom w:val="nil"/>
              <w:right w:val="single" w:sz="8" w:space="0" w:color="auto"/>
            </w:tcBorders>
            <w:noWrap/>
            <w:vAlign w:val="bottom"/>
            <w:hideMark/>
          </w:tcPr>
          <w:p w14:paraId="224F25E9"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Coliiformes</w:t>
            </w:r>
            <w:proofErr w:type="spellEnd"/>
          </w:p>
        </w:tc>
      </w:tr>
      <w:tr w:rsidR="0072771E" w:rsidRPr="0072771E" w14:paraId="0C3B52EC" w14:textId="77777777" w:rsidTr="0072771E">
        <w:trPr>
          <w:trHeight w:val="300"/>
        </w:trPr>
        <w:tc>
          <w:tcPr>
            <w:tcW w:w="3080" w:type="dxa"/>
            <w:tcBorders>
              <w:top w:val="nil"/>
              <w:left w:val="single" w:sz="8" w:space="0" w:color="auto"/>
              <w:bottom w:val="nil"/>
              <w:right w:val="nil"/>
            </w:tcBorders>
            <w:noWrap/>
            <w:vAlign w:val="bottom"/>
            <w:hideMark/>
          </w:tcPr>
          <w:p w14:paraId="06218B9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Green Pigeon</w:t>
            </w:r>
          </w:p>
        </w:tc>
        <w:tc>
          <w:tcPr>
            <w:tcW w:w="2680" w:type="dxa"/>
            <w:tcBorders>
              <w:top w:val="nil"/>
              <w:left w:val="nil"/>
              <w:bottom w:val="nil"/>
              <w:right w:val="nil"/>
            </w:tcBorders>
            <w:noWrap/>
            <w:vAlign w:val="bottom"/>
            <w:hideMark/>
          </w:tcPr>
          <w:p w14:paraId="4FF5EEA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Treron calvus</w:t>
            </w:r>
          </w:p>
        </w:tc>
        <w:tc>
          <w:tcPr>
            <w:tcW w:w="1720" w:type="dxa"/>
            <w:tcBorders>
              <w:top w:val="nil"/>
              <w:left w:val="nil"/>
              <w:bottom w:val="nil"/>
              <w:right w:val="nil"/>
            </w:tcBorders>
            <w:noWrap/>
            <w:vAlign w:val="bottom"/>
            <w:hideMark/>
          </w:tcPr>
          <w:p w14:paraId="28D0AC9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Columbidae</w:t>
            </w:r>
          </w:p>
        </w:tc>
        <w:tc>
          <w:tcPr>
            <w:tcW w:w="1880" w:type="dxa"/>
            <w:tcBorders>
              <w:top w:val="nil"/>
              <w:left w:val="nil"/>
              <w:bottom w:val="nil"/>
              <w:right w:val="single" w:sz="8" w:space="0" w:color="auto"/>
            </w:tcBorders>
            <w:noWrap/>
            <w:vAlign w:val="bottom"/>
            <w:hideMark/>
          </w:tcPr>
          <w:p w14:paraId="6879303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Columbiformes</w:t>
            </w:r>
          </w:p>
        </w:tc>
      </w:tr>
      <w:tr w:rsidR="0072771E" w:rsidRPr="0072771E" w14:paraId="60EE6678" w14:textId="77777777" w:rsidTr="0072771E">
        <w:trPr>
          <w:trHeight w:val="300"/>
        </w:trPr>
        <w:tc>
          <w:tcPr>
            <w:tcW w:w="3080" w:type="dxa"/>
            <w:tcBorders>
              <w:top w:val="nil"/>
              <w:left w:val="single" w:sz="8" w:space="0" w:color="auto"/>
              <w:bottom w:val="nil"/>
              <w:right w:val="nil"/>
            </w:tcBorders>
            <w:noWrap/>
            <w:vAlign w:val="bottom"/>
            <w:hideMark/>
          </w:tcPr>
          <w:p w14:paraId="5AE8F04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Red-billed Firefinch</w:t>
            </w:r>
          </w:p>
        </w:tc>
        <w:tc>
          <w:tcPr>
            <w:tcW w:w="2680" w:type="dxa"/>
            <w:tcBorders>
              <w:top w:val="nil"/>
              <w:left w:val="nil"/>
              <w:bottom w:val="nil"/>
              <w:right w:val="nil"/>
            </w:tcBorders>
            <w:noWrap/>
            <w:vAlign w:val="bottom"/>
            <w:hideMark/>
          </w:tcPr>
          <w:p w14:paraId="355633F3"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Lagonosticta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senegala</w:t>
            </w:r>
            <w:proofErr w:type="spellEnd"/>
          </w:p>
        </w:tc>
        <w:tc>
          <w:tcPr>
            <w:tcW w:w="1720" w:type="dxa"/>
            <w:tcBorders>
              <w:top w:val="nil"/>
              <w:left w:val="nil"/>
              <w:bottom w:val="nil"/>
              <w:right w:val="nil"/>
            </w:tcBorders>
            <w:noWrap/>
            <w:vAlign w:val="bottom"/>
            <w:hideMark/>
          </w:tcPr>
          <w:p w14:paraId="4713C38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Estrildidae</w:t>
            </w:r>
          </w:p>
        </w:tc>
        <w:tc>
          <w:tcPr>
            <w:tcW w:w="1880" w:type="dxa"/>
            <w:tcBorders>
              <w:top w:val="nil"/>
              <w:left w:val="nil"/>
              <w:bottom w:val="nil"/>
              <w:right w:val="single" w:sz="8" w:space="0" w:color="auto"/>
            </w:tcBorders>
            <w:noWrap/>
            <w:vAlign w:val="bottom"/>
            <w:hideMark/>
          </w:tcPr>
          <w:p w14:paraId="5C41BCA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0A0EDFA3" w14:textId="77777777" w:rsidTr="0072771E">
        <w:trPr>
          <w:trHeight w:val="300"/>
        </w:trPr>
        <w:tc>
          <w:tcPr>
            <w:tcW w:w="3080" w:type="dxa"/>
            <w:tcBorders>
              <w:top w:val="nil"/>
              <w:left w:val="single" w:sz="8" w:space="0" w:color="auto"/>
              <w:bottom w:val="nil"/>
              <w:right w:val="nil"/>
            </w:tcBorders>
            <w:noWrap/>
            <w:vAlign w:val="bottom"/>
            <w:hideMark/>
          </w:tcPr>
          <w:p w14:paraId="34DDFEB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Golden Oriole</w:t>
            </w:r>
          </w:p>
        </w:tc>
        <w:tc>
          <w:tcPr>
            <w:tcW w:w="2680" w:type="dxa"/>
            <w:tcBorders>
              <w:top w:val="nil"/>
              <w:left w:val="nil"/>
              <w:bottom w:val="nil"/>
              <w:right w:val="nil"/>
            </w:tcBorders>
            <w:noWrap/>
            <w:vAlign w:val="bottom"/>
            <w:hideMark/>
          </w:tcPr>
          <w:p w14:paraId="43813BEC"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Oriolus auratus</w:t>
            </w:r>
          </w:p>
        </w:tc>
        <w:tc>
          <w:tcPr>
            <w:tcW w:w="1720" w:type="dxa"/>
            <w:tcBorders>
              <w:top w:val="nil"/>
              <w:left w:val="nil"/>
              <w:bottom w:val="nil"/>
              <w:right w:val="nil"/>
            </w:tcBorders>
            <w:noWrap/>
            <w:vAlign w:val="bottom"/>
            <w:hideMark/>
          </w:tcPr>
          <w:p w14:paraId="4FE4A23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Oriolidae</w:t>
            </w:r>
          </w:p>
        </w:tc>
        <w:tc>
          <w:tcPr>
            <w:tcW w:w="1880" w:type="dxa"/>
            <w:tcBorders>
              <w:top w:val="nil"/>
              <w:left w:val="nil"/>
              <w:bottom w:val="nil"/>
              <w:right w:val="single" w:sz="8" w:space="0" w:color="auto"/>
            </w:tcBorders>
            <w:noWrap/>
            <w:vAlign w:val="bottom"/>
            <w:hideMark/>
          </w:tcPr>
          <w:p w14:paraId="11306E9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385270D1" w14:textId="77777777" w:rsidTr="0072771E">
        <w:trPr>
          <w:trHeight w:val="300"/>
        </w:trPr>
        <w:tc>
          <w:tcPr>
            <w:tcW w:w="3080" w:type="dxa"/>
            <w:tcBorders>
              <w:top w:val="nil"/>
              <w:left w:val="single" w:sz="8" w:space="0" w:color="auto"/>
              <w:bottom w:val="nil"/>
              <w:right w:val="nil"/>
            </w:tcBorders>
            <w:noWrap/>
            <w:vAlign w:val="bottom"/>
            <w:hideMark/>
          </w:tcPr>
          <w:p w14:paraId="77A628B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Little Bee-eater</w:t>
            </w:r>
          </w:p>
        </w:tc>
        <w:tc>
          <w:tcPr>
            <w:tcW w:w="2680" w:type="dxa"/>
            <w:tcBorders>
              <w:top w:val="nil"/>
              <w:left w:val="nil"/>
              <w:bottom w:val="nil"/>
              <w:right w:val="nil"/>
            </w:tcBorders>
            <w:noWrap/>
            <w:vAlign w:val="bottom"/>
            <w:hideMark/>
          </w:tcPr>
          <w:p w14:paraId="3C74A64F"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Merops pusillus</w:t>
            </w:r>
          </w:p>
        </w:tc>
        <w:tc>
          <w:tcPr>
            <w:tcW w:w="1720" w:type="dxa"/>
            <w:tcBorders>
              <w:top w:val="nil"/>
              <w:left w:val="nil"/>
              <w:bottom w:val="nil"/>
              <w:right w:val="nil"/>
            </w:tcBorders>
            <w:noWrap/>
            <w:vAlign w:val="bottom"/>
            <w:hideMark/>
          </w:tcPr>
          <w:p w14:paraId="621CF698"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Meropidae</w:t>
            </w:r>
          </w:p>
        </w:tc>
        <w:tc>
          <w:tcPr>
            <w:tcW w:w="1880" w:type="dxa"/>
            <w:tcBorders>
              <w:top w:val="nil"/>
              <w:left w:val="nil"/>
              <w:bottom w:val="nil"/>
              <w:right w:val="single" w:sz="8" w:space="0" w:color="auto"/>
            </w:tcBorders>
            <w:noWrap/>
            <w:vAlign w:val="bottom"/>
            <w:hideMark/>
          </w:tcPr>
          <w:p w14:paraId="0C2D1384"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Coraciiformes</w:t>
            </w:r>
          </w:p>
        </w:tc>
      </w:tr>
      <w:tr w:rsidR="0072771E" w:rsidRPr="0072771E" w14:paraId="23600AE1" w14:textId="77777777" w:rsidTr="0072771E">
        <w:trPr>
          <w:trHeight w:val="300"/>
        </w:trPr>
        <w:tc>
          <w:tcPr>
            <w:tcW w:w="3080" w:type="dxa"/>
            <w:tcBorders>
              <w:top w:val="nil"/>
              <w:left w:val="single" w:sz="8" w:space="0" w:color="auto"/>
              <w:bottom w:val="nil"/>
              <w:right w:val="nil"/>
            </w:tcBorders>
            <w:noWrap/>
            <w:vAlign w:val="bottom"/>
            <w:hideMark/>
          </w:tcPr>
          <w:p w14:paraId="4DBECEC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Black-headed Weaver</w:t>
            </w:r>
          </w:p>
        </w:tc>
        <w:tc>
          <w:tcPr>
            <w:tcW w:w="2680" w:type="dxa"/>
            <w:tcBorders>
              <w:top w:val="nil"/>
              <w:left w:val="nil"/>
              <w:bottom w:val="nil"/>
              <w:right w:val="nil"/>
            </w:tcBorders>
            <w:noWrap/>
            <w:vAlign w:val="bottom"/>
            <w:hideMark/>
          </w:tcPr>
          <w:p w14:paraId="2C107640"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Ploceus melanocephalus</w:t>
            </w:r>
          </w:p>
        </w:tc>
        <w:tc>
          <w:tcPr>
            <w:tcW w:w="1720" w:type="dxa"/>
            <w:tcBorders>
              <w:top w:val="nil"/>
              <w:left w:val="nil"/>
              <w:bottom w:val="nil"/>
              <w:right w:val="nil"/>
            </w:tcBorders>
            <w:noWrap/>
            <w:vAlign w:val="bottom"/>
            <w:hideMark/>
          </w:tcPr>
          <w:p w14:paraId="0E953EA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Ploceidae</w:t>
            </w:r>
          </w:p>
        </w:tc>
        <w:tc>
          <w:tcPr>
            <w:tcW w:w="1880" w:type="dxa"/>
            <w:tcBorders>
              <w:top w:val="nil"/>
              <w:left w:val="nil"/>
              <w:bottom w:val="nil"/>
              <w:right w:val="single" w:sz="8" w:space="0" w:color="auto"/>
            </w:tcBorders>
            <w:noWrap/>
            <w:vAlign w:val="bottom"/>
            <w:hideMark/>
          </w:tcPr>
          <w:p w14:paraId="0E92735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3AED523" w14:textId="77777777" w:rsidTr="0072771E">
        <w:trPr>
          <w:trHeight w:val="300"/>
        </w:trPr>
        <w:tc>
          <w:tcPr>
            <w:tcW w:w="3080" w:type="dxa"/>
            <w:tcBorders>
              <w:top w:val="nil"/>
              <w:left w:val="single" w:sz="8" w:space="0" w:color="auto"/>
              <w:bottom w:val="nil"/>
              <w:right w:val="nil"/>
            </w:tcBorders>
            <w:noWrap/>
            <w:vAlign w:val="bottom"/>
            <w:hideMark/>
          </w:tcPr>
          <w:p w14:paraId="368E22A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Northern Grey-headed Sparrow</w:t>
            </w:r>
          </w:p>
        </w:tc>
        <w:tc>
          <w:tcPr>
            <w:tcW w:w="2680" w:type="dxa"/>
            <w:tcBorders>
              <w:top w:val="nil"/>
              <w:left w:val="nil"/>
              <w:bottom w:val="nil"/>
              <w:right w:val="nil"/>
            </w:tcBorders>
            <w:noWrap/>
            <w:vAlign w:val="bottom"/>
            <w:hideMark/>
          </w:tcPr>
          <w:p w14:paraId="05D3E3A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Passer griseus</w:t>
            </w:r>
          </w:p>
        </w:tc>
        <w:tc>
          <w:tcPr>
            <w:tcW w:w="1720" w:type="dxa"/>
            <w:tcBorders>
              <w:top w:val="nil"/>
              <w:left w:val="nil"/>
              <w:bottom w:val="nil"/>
              <w:right w:val="nil"/>
            </w:tcBorders>
            <w:noWrap/>
            <w:vAlign w:val="bottom"/>
            <w:hideMark/>
          </w:tcPr>
          <w:p w14:paraId="2CD1D4C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Passeridae</w:t>
            </w:r>
          </w:p>
        </w:tc>
        <w:tc>
          <w:tcPr>
            <w:tcW w:w="1880" w:type="dxa"/>
            <w:tcBorders>
              <w:top w:val="nil"/>
              <w:left w:val="nil"/>
              <w:bottom w:val="nil"/>
              <w:right w:val="single" w:sz="8" w:space="0" w:color="auto"/>
            </w:tcBorders>
            <w:noWrap/>
            <w:vAlign w:val="bottom"/>
            <w:hideMark/>
          </w:tcPr>
          <w:p w14:paraId="08DD0FA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727EE092" w14:textId="77777777" w:rsidTr="0072771E">
        <w:trPr>
          <w:trHeight w:val="300"/>
        </w:trPr>
        <w:tc>
          <w:tcPr>
            <w:tcW w:w="3080" w:type="dxa"/>
            <w:tcBorders>
              <w:top w:val="nil"/>
              <w:left w:val="single" w:sz="8" w:space="0" w:color="auto"/>
              <w:bottom w:val="nil"/>
              <w:right w:val="nil"/>
            </w:tcBorders>
            <w:noWrap/>
            <w:vAlign w:val="bottom"/>
            <w:hideMark/>
          </w:tcPr>
          <w:p w14:paraId="0533542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Pied Wagtail</w:t>
            </w:r>
          </w:p>
        </w:tc>
        <w:tc>
          <w:tcPr>
            <w:tcW w:w="2680" w:type="dxa"/>
            <w:tcBorders>
              <w:top w:val="nil"/>
              <w:left w:val="nil"/>
              <w:bottom w:val="nil"/>
              <w:right w:val="nil"/>
            </w:tcBorders>
            <w:noWrap/>
            <w:vAlign w:val="bottom"/>
            <w:hideMark/>
          </w:tcPr>
          <w:p w14:paraId="1D30AEC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Motacilla </w:t>
            </w:r>
            <w:proofErr w:type="spellStart"/>
            <w:r w:rsidRPr="0072771E">
              <w:rPr>
                <w:rFonts w:ascii="Aptos Narrow" w:eastAsia="Times New Roman" w:hAnsi="Aptos Narrow" w:cs="Times New Roman"/>
                <w:i/>
                <w:iCs/>
                <w:color w:val="000000"/>
                <w:kern w:val="0"/>
                <w:sz w:val="22"/>
                <w:szCs w:val="22"/>
                <w:lang w:val="en-US" w:eastAsia="en-UG"/>
                <w14:ligatures w14:val="none"/>
              </w:rPr>
              <w:t>aguimp</w:t>
            </w:r>
            <w:proofErr w:type="spellEnd"/>
          </w:p>
        </w:tc>
        <w:tc>
          <w:tcPr>
            <w:tcW w:w="1720" w:type="dxa"/>
            <w:tcBorders>
              <w:top w:val="nil"/>
              <w:left w:val="nil"/>
              <w:bottom w:val="nil"/>
              <w:right w:val="nil"/>
            </w:tcBorders>
            <w:noWrap/>
            <w:vAlign w:val="bottom"/>
            <w:hideMark/>
          </w:tcPr>
          <w:p w14:paraId="6FAE6BE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Motacillidae</w:t>
            </w:r>
          </w:p>
        </w:tc>
        <w:tc>
          <w:tcPr>
            <w:tcW w:w="1880" w:type="dxa"/>
            <w:tcBorders>
              <w:top w:val="nil"/>
              <w:left w:val="nil"/>
              <w:bottom w:val="nil"/>
              <w:right w:val="single" w:sz="8" w:space="0" w:color="auto"/>
            </w:tcBorders>
            <w:noWrap/>
            <w:vAlign w:val="bottom"/>
            <w:hideMark/>
          </w:tcPr>
          <w:p w14:paraId="116F363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2CFDB0B1" w14:textId="77777777" w:rsidTr="0072771E">
        <w:trPr>
          <w:trHeight w:val="300"/>
        </w:trPr>
        <w:tc>
          <w:tcPr>
            <w:tcW w:w="3080" w:type="dxa"/>
            <w:tcBorders>
              <w:top w:val="nil"/>
              <w:left w:val="single" w:sz="8" w:space="0" w:color="auto"/>
              <w:bottom w:val="nil"/>
              <w:right w:val="nil"/>
            </w:tcBorders>
            <w:noWrap/>
            <w:vAlign w:val="bottom"/>
            <w:hideMark/>
          </w:tcPr>
          <w:p w14:paraId="087A3B07"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Pin-tailed Whydah</w:t>
            </w:r>
          </w:p>
        </w:tc>
        <w:tc>
          <w:tcPr>
            <w:tcW w:w="2680" w:type="dxa"/>
            <w:tcBorders>
              <w:top w:val="nil"/>
              <w:left w:val="nil"/>
              <w:bottom w:val="nil"/>
              <w:right w:val="nil"/>
            </w:tcBorders>
            <w:noWrap/>
            <w:vAlign w:val="bottom"/>
            <w:hideMark/>
          </w:tcPr>
          <w:p w14:paraId="543723EE"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Vidua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macroura</w:t>
            </w:r>
          </w:p>
        </w:tc>
        <w:tc>
          <w:tcPr>
            <w:tcW w:w="1720" w:type="dxa"/>
            <w:tcBorders>
              <w:top w:val="nil"/>
              <w:left w:val="nil"/>
              <w:bottom w:val="nil"/>
              <w:right w:val="nil"/>
            </w:tcBorders>
            <w:noWrap/>
            <w:vAlign w:val="bottom"/>
            <w:hideMark/>
          </w:tcPr>
          <w:p w14:paraId="626A37A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Viduidae</w:t>
            </w:r>
            <w:proofErr w:type="spellEnd"/>
          </w:p>
        </w:tc>
        <w:tc>
          <w:tcPr>
            <w:tcW w:w="1880" w:type="dxa"/>
            <w:tcBorders>
              <w:top w:val="nil"/>
              <w:left w:val="nil"/>
              <w:bottom w:val="nil"/>
              <w:right w:val="single" w:sz="8" w:space="0" w:color="auto"/>
            </w:tcBorders>
            <w:noWrap/>
            <w:vAlign w:val="bottom"/>
            <w:hideMark/>
          </w:tcPr>
          <w:p w14:paraId="1FE4F0F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5273B47D" w14:textId="77777777" w:rsidTr="0072771E">
        <w:trPr>
          <w:trHeight w:val="300"/>
        </w:trPr>
        <w:tc>
          <w:tcPr>
            <w:tcW w:w="3080" w:type="dxa"/>
            <w:tcBorders>
              <w:top w:val="nil"/>
              <w:left w:val="single" w:sz="8" w:space="0" w:color="auto"/>
              <w:bottom w:val="nil"/>
              <w:right w:val="nil"/>
            </w:tcBorders>
            <w:noWrap/>
            <w:vAlign w:val="bottom"/>
            <w:hideMark/>
          </w:tcPr>
          <w:p w14:paraId="1B70322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Common Bulbul</w:t>
            </w:r>
          </w:p>
        </w:tc>
        <w:tc>
          <w:tcPr>
            <w:tcW w:w="2680" w:type="dxa"/>
            <w:tcBorders>
              <w:top w:val="nil"/>
              <w:left w:val="nil"/>
              <w:bottom w:val="nil"/>
              <w:right w:val="nil"/>
            </w:tcBorders>
            <w:noWrap/>
            <w:vAlign w:val="bottom"/>
            <w:hideMark/>
          </w:tcPr>
          <w:p w14:paraId="3A417A7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Pycnonotus barbatus</w:t>
            </w:r>
          </w:p>
        </w:tc>
        <w:tc>
          <w:tcPr>
            <w:tcW w:w="1720" w:type="dxa"/>
            <w:tcBorders>
              <w:top w:val="nil"/>
              <w:left w:val="nil"/>
              <w:bottom w:val="nil"/>
              <w:right w:val="nil"/>
            </w:tcBorders>
            <w:noWrap/>
            <w:vAlign w:val="bottom"/>
            <w:hideMark/>
          </w:tcPr>
          <w:p w14:paraId="7D0498DF"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Pycnonotidae</w:t>
            </w:r>
          </w:p>
        </w:tc>
        <w:tc>
          <w:tcPr>
            <w:tcW w:w="1880" w:type="dxa"/>
            <w:tcBorders>
              <w:top w:val="nil"/>
              <w:left w:val="nil"/>
              <w:bottom w:val="nil"/>
              <w:right w:val="single" w:sz="8" w:space="0" w:color="auto"/>
            </w:tcBorders>
            <w:noWrap/>
            <w:vAlign w:val="bottom"/>
            <w:hideMark/>
          </w:tcPr>
          <w:p w14:paraId="34699B33"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Passeriformes</w:t>
            </w:r>
          </w:p>
        </w:tc>
      </w:tr>
      <w:tr w:rsidR="0072771E" w:rsidRPr="0072771E" w14:paraId="4CA75817" w14:textId="77777777" w:rsidTr="0072771E">
        <w:trPr>
          <w:trHeight w:val="300"/>
        </w:trPr>
        <w:tc>
          <w:tcPr>
            <w:tcW w:w="3080" w:type="dxa"/>
            <w:tcBorders>
              <w:top w:val="nil"/>
              <w:left w:val="single" w:sz="8" w:space="0" w:color="auto"/>
              <w:bottom w:val="nil"/>
              <w:right w:val="nil"/>
            </w:tcBorders>
            <w:noWrap/>
            <w:vAlign w:val="bottom"/>
            <w:hideMark/>
          </w:tcPr>
          <w:p w14:paraId="3BE00BC2"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Darter</w:t>
            </w:r>
          </w:p>
        </w:tc>
        <w:tc>
          <w:tcPr>
            <w:tcW w:w="2680" w:type="dxa"/>
            <w:tcBorders>
              <w:top w:val="nil"/>
              <w:left w:val="nil"/>
              <w:bottom w:val="nil"/>
              <w:right w:val="nil"/>
            </w:tcBorders>
            <w:noWrap/>
            <w:vAlign w:val="bottom"/>
            <w:hideMark/>
          </w:tcPr>
          <w:p w14:paraId="1D2FDDFB"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 xml:space="preserve">Anhinga </w:t>
            </w:r>
            <w:proofErr w:type="spellStart"/>
            <w:r w:rsidRPr="0072771E">
              <w:rPr>
                <w:rFonts w:ascii="Aptos Narrow" w:eastAsia="Times New Roman" w:hAnsi="Aptos Narrow" w:cs="Times New Roman"/>
                <w:i/>
                <w:iCs/>
                <w:color w:val="000000"/>
                <w:kern w:val="0"/>
                <w:sz w:val="22"/>
                <w:szCs w:val="22"/>
                <w:lang w:val="en-US" w:eastAsia="en-UG"/>
                <w14:ligatures w14:val="none"/>
              </w:rPr>
              <w:t>rufa</w:t>
            </w:r>
            <w:proofErr w:type="spellEnd"/>
          </w:p>
        </w:tc>
        <w:tc>
          <w:tcPr>
            <w:tcW w:w="1720" w:type="dxa"/>
            <w:tcBorders>
              <w:top w:val="nil"/>
              <w:left w:val="nil"/>
              <w:bottom w:val="nil"/>
              <w:right w:val="nil"/>
            </w:tcBorders>
            <w:noWrap/>
            <w:vAlign w:val="bottom"/>
            <w:hideMark/>
          </w:tcPr>
          <w:p w14:paraId="5063AB1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Anhingidae</w:t>
            </w:r>
          </w:p>
        </w:tc>
        <w:tc>
          <w:tcPr>
            <w:tcW w:w="1880" w:type="dxa"/>
            <w:tcBorders>
              <w:top w:val="nil"/>
              <w:left w:val="nil"/>
              <w:bottom w:val="nil"/>
              <w:right w:val="single" w:sz="8" w:space="0" w:color="auto"/>
            </w:tcBorders>
            <w:noWrap/>
            <w:vAlign w:val="bottom"/>
            <w:hideMark/>
          </w:tcPr>
          <w:p w14:paraId="1AA87BF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Suliformes</w:t>
            </w:r>
            <w:proofErr w:type="spellEnd"/>
          </w:p>
        </w:tc>
      </w:tr>
      <w:tr w:rsidR="0072771E" w:rsidRPr="0072771E" w14:paraId="654B525A" w14:textId="77777777" w:rsidTr="0072771E">
        <w:trPr>
          <w:trHeight w:val="300"/>
        </w:trPr>
        <w:tc>
          <w:tcPr>
            <w:tcW w:w="3080" w:type="dxa"/>
            <w:tcBorders>
              <w:top w:val="nil"/>
              <w:left w:val="single" w:sz="8" w:space="0" w:color="auto"/>
              <w:bottom w:val="nil"/>
              <w:right w:val="nil"/>
            </w:tcBorders>
            <w:noWrap/>
            <w:vAlign w:val="bottom"/>
            <w:hideMark/>
          </w:tcPr>
          <w:p w14:paraId="4AEB432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proofErr w:type="spellStart"/>
            <w:r w:rsidRPr="0072771E">
              <w:rPr>
                <w:rFonts w:ascii="Aptos Narrow" w:eastAsia="Times New Roman" w:hAnsi="Aptos Narrow" w:cs="Times New Roman"/>
                <w:color w:val="000000"/>
                <w:kern w:val="0"/>
                <w:sz w:val="22"/>
                <w:szCs w:val="22"/>
                <w:lang w:val="en-US" w:eastAsia="en-UG"/>
                <w14:ligatures w14:val="none"/>
              </w:rPr>
              <w:t>Squacco</w:t>
            </w:r>
            <w:proofErr w:type="spellEnd"/>
            <w:r w:rsidRPr="0072771E">
              <w:rPr>
                <w:rFonts w:ascii="Aptos Narrow" w:eastAsia="Times New Roman" w:hAnsi="Aptos Narrow" w:cs="Times New Roman"/>
                <w:color w:val="000000"/>
                <w:kern w:val="0"/>
                <w:sz w:val="22"/>
                <w:szCs w:val="22"/>
                <w:lang w:val="en-US" w:eastAsia="en-UG"/>
                <w14:ligatures w14:val="none"/>
              </w:rPr>
              <w:t xml:space="preserve"> Heron</w:t>
            </w:r>
          </w:p>
        </w:tc>
        <w:tc>
          <w:tcPr>
            <w:tcW w:w="2680" w:type="dxa"/>
            <w:tcBorders>
              <w:top w:val="nil"/>
              <w:left w:val="nil"/>
              <w:bottom w:val="nil"/>
              <w:right w:val="nil"/>
            </w:tcBorders>
            <w:noWrap/>
            <w:vAlign w:val="bottom"/>
            <w:hideMark/>
          </w:tcPr>
          <w:p w14:paraId="3E7BC5A6"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Ardeola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ralloides</w:t>
            </w:r>
            <w:proofErr w:type="spellEnd"/>
          </w:p>
        </w:tc>
        <w:tc>
          <w:tcPr>
            <w:tcW w:w="1720" w:type="dxa"/>
            <w:tcBorders>
              <w:top w:val="nil"/>
              <w:left w:val="nil"/>
              <w:bottom w:val="nil"/>
              <w:right w:val="nil"/>
            </w:tcBorders>
            <w:noWrap/>
            <w:vAlign w:val="bottom"/>
            <w:hideMark/>
          </w:tcPr>
          <w:p w14:paraId="2D5A37A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Ardeidae</w:t>
            </w:r>
          </w:p>
        </w:tc>
        <w:tc>
          <w:tcPr>
            <w:tcW w:w="1880" w:type="dxa"/>
            <w:tcBorders>
              <w:top w:val="nil"/>
              <w:left w:val="nil"/>
              <w:bottom w:val="nil"/>
              <w:right w:val="single" w:sz="8" w:space="0" w:color="auto"/>
            </w:tcBorders>
            <w:noWrap/>
            <w:vAlign w:val="bottom"/>
            <w:hideMark/>
          </w:tcPr>
          <w:p w14:paraId="79163DBC"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Pelecaniformes</w:t>
            </w:r>
          </w:p>
        </w:tc>
      </w:tr>
      <w:tr w:rsidR="0072771E" w:rsidRPr="0072771E" w14:paraId="39BDF9CE" w14:textId="77777777" w:rsidTr="0072771E">
        <w:trPr>
          <w:trHeight w:val="300"/>
        </w:trPr>
        <w:tc>
          <w:tcPr>
            <w:tcW w:w="3080" w:type="dxa"/>
            <w:tcBorders>
              <w:top w:val="nil"/>
              <w:left w:val="single" w:sz="8" w:space="0" w:color="auto"/>
              <w:bottom w:val="nil"/>
              <w:right w:val="nil"/>
            </w:tcBorders>
            <w:noWrap/>
            <w:vAlign w:val="bottom"/>
            <w:hideMark/>
          </w:tcPr>
          <w:p w14:paraId="15A326AE"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African Jacana</w:t>
            </w:r>
          </w:p>
        </w:tc>
        <w:tc>
          <w:tcPr>
            <w:tcW w:w="2680" w:type="dxa"/>
            <w:tcBorders>
              <w:top w:val="nil"/>
              <w:left w:val="nil"/>
              <w:bottom w:val="nil"/>
              <w:right w:val="nil"/>
            </w:tcBorders>
            <w:noWrap/>
            <w:vAlign w:val="bottom"/>
            <w:hideMark/>
          </w:tcPr>
          <w:p w14:paraId="2F0FAED7"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r w:rsidRPr="0072771E">
              <w:rPr>
                <w:rFonts w:ascii="Aptos Narrow" w:eastAsia="Times New Roman" w:hAnsi="Aptos Narrow" w:cs="Times New Roman"/>
                <w:i/>
                <w:iCs/>
                <w:color w:val="000000"/>
                <w:kern w:val="0"/>
                <w:sz w:val="22"/>
                <w:szCs w:val="22"/>
                <w:lang w:val="en-US" w:eastAsia="en-UG"/>
                <w14:ligatures w14:val="none"/>
              </w:rPr>
              <w:t>Actophilornis africanus</w:t>
            </w:r>
          </w:p>
        </w:tc>
        <w:tc>
          <w:tcPr>
            <w:tcW w:w="1720" w:type="dxa"/>
            <w:tcBorders>
              <w:top w:val="nil"/>
              <w:left w:val="nil"/>
              <w:bottom w:val="nil"/>
              <w:right w:val="nil"/>
            </w:tcBorders>
            <w:noWrap/>
            <w:vAlign w:val="bottom"/>
            <w:hideMark/>
          </w:tcPr>
          <w:p w14:paraId="07B3287A"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Jacanidae</w:t>
            </w:r>
          </w:p>
        </w:tc>
        <w:tc>
          <w:tcPr>
            <w:tcW w:w="1880" w:type="dxa"/>
            <w:tcBorders>
              <w:top w:val="nil"/>
              <w:left w:val="nil"/>
              <w:bottom w:val="nil"/>
              <w:right w:val="single" w:sz="8" w:space="0" w:color="auto"/>
            </w:tcBorders>
            <w:noWrap/>
            <w:vAlign w:val="bottom"/>
            <w:hideMark/>
          </w:tcPr>
          <w:p w14:paraId="7F2496E6"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Charadriiformes</w:t>
            </w:r>
          </w:p>
        </w:tc>
      </w:tr>
      <w:tr w:rsidR="0072771E" w:rsidRPr="0072771E" w14:paraId="6AC1E5EC" w14:textId="77777777" w:rsidTr="0072771E">
        <w:trPr>
          <w:trHeight w:val="300"/>
        </w:trPr>
        <w:tc>
          <w:tcPr>
            <w:tcW w:w="3080" w:type="dxa"/>
            <w:tcBorders>
              <w:top w:val="nil"/>
              <w:left w:val="single" w:sz="8" w:space="0" w:color="auto"/>
              <w:bottom w:val="nil"/>
              <w:right w:val="nil"/>
            </w:tcBorders>
            <w:noWrap/>
            <w:vAlign w:val="bottom"/>
            <w:hideMark/>
          </w:tcPr>
          <w:p w14:paraId="48251E3D"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Spur-winged Goose</w:t>
            </w:r>
          </w:p>
        </w:tc>
        <w:tc>
          <w:tcPr>
            <w:tcW w:w="2680" w:type="dxa"/>
            <w:tcBorders>
              <w:top w:val="nil"/>
              <w:left w:val="nil"/>
              <w:bottom w:val="nil"/>
              <w:right w:val="nil"/>
            </w:tcBorders>
            <w:noWrap/>
            <w:vAlign w:val="bottom"/>
            <w:hideMark/>
          </w:tcPr>
          <w:p w14:paraId="5305F229"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Plectropterus</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gambensis</w:t>
            </w:r>
            <w:proofErr w:type="spellEnd"/>
          </w:p>
        </w:tc>
        <w:tc>
          <w:tcPr>
            <w:tcW w:w="1720" w:type="dxa"/>
            <w:tcBorders>
              <w:top w:val="nil"/>
              <w:left w:val="nil"/>
              <w:bottom w:val="nil"/>
              <w:right w:val="nil"/>
            </w:tcBorders>
            <w:noWrap/>
            <w:vAlign w:val="bottom"/>
            <w:hideMark/>
          </w:tcPr>
          <w:p w14:paraId="2627ED3B"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Anatidae</w:t>
            </w:r>
          </w:p>
        </w:tc>
        <w:tc>
          <w:tcPr>
            <w:tcW w:w="1880" w:type="dxa"/>
            <w:tcBorders>
              <w:top w:val="nil"/>
              <w:left w:val="nil"/>
              <w:bottom w:val="nil"/>
              <w:right w:val="single" w:sz="8" w:space="0" w:color="auto"/>
            </w:tcBorders>
            <w:noWrap/>
            <w:vAlign w:val="bottom"/>
            <w:hideMark/>
          </w:tcPr>
          <w:p w14:paraId="64C4BE3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Anseriformes</w:t>
            </w:r>
          </w:p>
        </w:tc>
      </w:tr>
      <w:tr w:rsidR="0072771E" w:rsidRPr="0072771E" w14:paraId="5DBA8FF4" w14:textId="77777777" w:rsidTr="0072771E">
        <w:trPr>
          <w:trHeight w:val="315"/>
        </w:trPr>
        <w:tc>
          <w:tcPr>
            <w:tcW w:w="3080" w:type="dxa"/>
            <w:tcBorders>
              <w:top w:val="nil"/>
              <w:left w:val="single" w:sz="8" w:space="0" w:color="auto"/>
              <w:bottom w:val="single" w:sz="8" w:space="0" w:color="auto"/>
              <w:right w:val="nil"/>
            </w:tcBorders>
            <w:noWrap/>
            <w:vAlign w:val="bottom"/>
            <w:hideMark/>
          </w:tcPr>
          <w:p w14:paraId="2B9E7371"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Hadada Ibis</w:t>
            </w:r>
          </w:p>
        </w:tc>
        <w:tc>
          <w:tcPr>
            <w:tcW w:w="2680" w:type="dxa"/>
            <w:tcBorders>
              <w:top w:val="nil"/>
              <w:left w:val="nil"/>
              <w:bottom w:val="single" w:sz="8" w:space="0" w:color="auto"/>
              <w:right w:val="nil"/>
            </w:tcBorders>
            <w:noWrap/>
            <w:vAlign w:val="bottom"/>
            <w:hideMark/>
          </w:tcPr>
          <w:p w14:paraId="78BF6E52" w14:textId="77777777" w:rsidR="0072771E" w:rsidRPr="0072771E" w:rsidRDefault="0072771E" w:rsidP="0072771E">
            <w:pPr>
              <w:spacing w:after="0" w:line="240" w:lineRule="auto"/>
              <w:rPr>
                <w:rFonts w:ascii="Aptos Narrow" w:eastAsia="Times New Roman" w:hAnsi="Aptos Narrow" w:cs="Times New Roman"/>
                <w:i/>
                <w:iCs/>
                <w:color w:val="000000"/>
                <w:kern w:val="0"/>
                <w:sz w:val="22"/>
                <w:szCs w:val="22"/>
                <w:lang w:eastAsia="en-UG"/>
                <w14:ligatures w14:val="none"/>
              </w:rPr>
            </w:pPr>
            <w:proofErr w:type="spellStart"/>
            <w:r w:rsidRPr="0072771E">
              <w:rPr>
                <w:rFonts w:ascii="Aptos Narrow" w:eastAsia="Times New Roman" w:hAnsi="Aptos Narrow" w:cs="Times New Roman"/>
                <w:i/>
                <w:iCs/>
                <w:color w:val="000000"/>
                <w:kern w:val="0"/>
                <w:sz w:val="22"/>
                <w:szCs w:val="22"/>
                <w:lang w:val="en-US" w:eastAsia="en-UG"/>
                <w14:ligatures w14:val="none"/>
              </w:rPr>
              <w:t>Bostrychia</w:t>
            </w:r>
            <w:proofErr w:type="spellEnd"/>
            <w:r w:rsidRPr="0072771E">
              <w:rPr>
                <w:rFonts w:ascii="Aptos Narrow" w:eastAsia="Times New Roman" w:hAnsi="Aptos Narrow" w:cs="Times New Roman"/>
                <w:i/>
                <w:iCs/>
                <w:color w:val="000000"/>
                <w:kern w:val="0"/>
                <w:sz w:val="22"/>
                <w:szCs w:val="22"/>
                <w:lang w:val="en-US" w:eastAsia="en-UG"/>
                <w14:ligatures w14:val="none"/>
              </w:rPr>
              <w:t xml:space="preserve"> </w:t>
            </w:r>
            <w:proofErr w:type="spellStart"/>
            <w:r w:rsidRPr="0072771E">
              <w:rPr>
                <w:rFonts w:ascii="Aptos Narrow" w:eastAsia="Times New Roman" w:hAnsi="Aptos Narrow" w:cs="Times New Roman"/>
                <w:i/>
                <w:iCs/>
                <w:color w:val="000000"/>
                <w:kern w:val="0"/>
                <w:sz w:val="22"/>
                <w:szCs w:val="22"/>
                <w:lang w:val="en-US" w:eastAsia="en-UG"/>
                <w14:ligatures w14:val="none"/>
              </w:rPr>
              <w:t>hagedash</w:t>
            </w:r>
            <w:proofErr w:type="spellEnd"/>
          </w:p>
        </w:tc>
        <w:tc>
          <w:tcPr>
            <w:tcW w:w="1720" w:type="dxa"/>
            <w:tcBorders>
              <w:top w:val="nil"/>
              <w:left w:val="nil"/>
              <w:bottom w:val="single" w:sz="8" w:space="0" w:color="auto"/>
              <w:right w:val="nil"/>
            </w:tcBorders>
            <w:noWrap/>
            <w:vAlign w:val="bottom"/>
            <w:hideMark/>
          </w:tcPr>
          <w:p w14:paraId="62F82970"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Threskiornithidae</w:t>
            </w:r>
          </w:p>
        </w:tc>
        <w:tc>
          <w:tcPr>
            <w:tcW w:w="1880" w:type="dxa"/>
            <w:tcBorders>
              <w:top w:val="nil"/>
              <w:left w:val="nil"/>
              <w:bottom w:val="single" w:sz="8" w:space="0" w:color="auto"/>
              <w:right w:val="single" w:sz="8" w:space="0" w:color="auto"/>
            </w:tcBorders>
            <w:noWrap/>
            <w:vAlign w:val="bottom"/>
            <w:hideMark/>
          </w:tcPr>
          <w:p w14:paraId="655A8C05" w14:textId="77777777" w:rsidR="0072771E" w:rsidRPr="0072771E" w:rsidRDefault="0072771E" w:rsidP="0072771E">
            <w:pPr>
              <w:spacing w:after="0" w:line="240" w:lineRule="auto"/>
              <w:rPr>
                <w:rFonts w:ascii="Aptos Narrow" w:eastAsia="Times New Roman" w:hAnsi="Aptos Narrow" w:cs="Times New Roman"/>
                <w:color w:val="000000"/>
                <w:kern w:val="0"/>
                <w:sz w:val="22"/>
                <w:szCs w:val="22"/>
                <w:lang w:eastAsia="en-UG"/>
                <w14:ligatures w14:val="none"/>
              </w:rPr>
            </w:pPr>
            <w:r w:rsidRPr="0072771E">
              <w:rPr>
                <w:rFonts w:ascii="Aptos Narrow" w:eastAsia="Times New Roman" w:hAnsi="Aptos Narrow" w:cs="Times New Roman"/>
                <w:color w:val="000000"/>
                <w:kern w:val="0"/>
                <w:sz w:val="22"/>
                <w:szCs w:val="22"/>
                <w:lang w:val="en-US" w:eastAsia="en-UG"/>
                <w14:ligatures w14:val="none"/>
              </w:rPr>
              <w:t>Pelecaniformes</w:t>
            </w:r>
          </w:p>
        </w:tc>
      </w:tr>
    </w:tbl>
    <w:p w14:paraId="386C5CFA" w14:textId="62501330" w:rsidR="00503C8F" w:rsidRPr="00503C8F" w:rsidRDefault="00503C8F" w:rsidP="00503C8F">
      <w:pPr>
        <w:spacing w:after="200" w:line="360" w:lineRule="auto"/>
        <w:jc w:val="both"/>
        <w:rPr>
          <w:rFonts w:ascii="Times New Roman" w:eastAsia="Calibri" w:hAnsi="Times New Roman" w:cs="Times New Roman"/>
          <w:kern w:val="0"/>
          <w:sz w:val="22"/>
          <w:szCs w:val="22"/>
          <w:lang w:val="en-US"/>
          <w14:ligatures w14:val="none"/>
        </w:rPr>
      </w:pPr>
      <w:r w:rsidRPr="0072771E">
        <w:rPr>
          <w:rFonts w:ascii="Times New Roman" w:eastAsia="Calibri" w:hAnsi="Times New Roman" w:cs="Times New Roman"/>
          <w:b/>
          <w:bCs/>
          <w:kern w:val="0"/>
          <w:sz w:val="22"/>
          <w:szCs w:val="22"/>
          <w:lang w:val="en-US"/>
          <w14:ligatures w14:val="none"/>
        </w:rPr>
        <w:t>4.2</w:t>
      </w:r>
      <w:r w:rsidRPr="00503C8F">
        <w:rPr>
          <w:rFonts w:ascii="Times New Roman" w:eastAsia="Calibri" w:hAnsi="Times New Roman" w:cs="Times New Roman"/>
          <w:kern w:val="0"/>
          <w:sz w:val="22"/>
          <w:szCs w:val="22"/>
          <w:lang w:val="en-US"/>
          <w14:ligatures w14:val="none"/>
        </w:rPr>
        <w:t xml:space="preserve"> </w:t>
      </w:r>
      <w:r w:rsidR="00C21ECA">
        <w:rPr>
          <w:rFonts w:ascii="Times New Roman" w:eastAsia="Calibri" w:hAnsi="Times New Roman" w:cs="Times New Roman"/>
          <w:b/>
          <w:bCs/>
          <w:kern w:val="0"/>
          <w:sz w:val="22"/>
          <w:szCs w:val="22"/>
          <w:lang w:val="en-US"/>
          <w14:ligatures w14:val="none"/>
        </w:rPr>
        <w:t>Discussion</w:t>
      </w:r>
      <w:r w:rsidRPr="00503C8F">
        <w:rPr>
          <w:rFonts w:ascii="Times New Roman" w:eastAsia="Calibri" w:hAnsi="Times New Roman" w:cs="Times New Roman"/>
          <w:b/>
          <w:bCs/>
          <w:kern w:val="0"/>
          <w:sz w:val="22"/>
          <w:szCs w:val="22"/>
          <w:lang w:val="en-US"/>
          <w14:ligatures w14:val="none"/>
        </w:rPr>
        <w:t>: Species Inventory and Abundance</w:t>
      </w:r>
    </w:p>
    <w:p w14:paraId="3037B278" w14:textId="5C9A5B94" w:rsidR="00503C8F" w:rsidRPr="00503C8F" w:rsidRDefault="00503C8F" w:rsidP="00503C8F">
      <w:pPr>
        <w:spacing w:after="200" w:line="360" w:lineRule="auto"/>
        <w:jc w:val="both"/>
        <w:rPr>
          <w:rFonts w:ascii="Times New Roman" w:eastAsia="Calibri" w:hAnsi="Times New Roman" w:cs="Times New Roman"/>
          <w:kern w:val="0"/>
          <w:sz w:val="22"/>
          <w:szCs w:val="22"/>
          <w:lang w:val="en-US"/>
          <w14:ligatures w14:val="none"/>
        </w:rPr>
      </w:pPr>
      <w:r w:rsidRPr="00503C8F">
        <w:rPr>
          <w:rFonts w:ascii="Times New Roman" w:eastAsia="Calibri" w:hAnsi="Times New Roman" w:cs="Times New Roman"/>
          <w:kern w:val="0"/>
          <w:sz w:val="22"/>
          <w:szCs w:val="22"/>
          <w:lang w:val="en-US"/>
          <w14:ligatures w14:val="none"/>
        </w:rPr>
        <w:t xml:space="preserve">The survey recorded a total of </w:t>
      </w:r>
      <w:r w:rsidR="00C21ECA">
        <w:rPr>
          <w:rFonts w:ascii="Times New Roman" w:eastAsia="Calibri" w:hAnsi="Times New Roman" w:cs="Times New Roman"/>
          <w:kern w:val="0"/>
          <w:sz w:val="22"/>
          <w:szCs w:val="22"/>
          <w:lang w:val="en-US"/>
          <w14:ligatures w14:val="none"/>
        </w:rPr>
        <w:t xml:space="preserve">2248 individual </w:t>
      </w:r>
      <w:r w:rsidRPr="00503C8F">
        <w:rPr>
          <w:rFonts w:ascii="Times New Roman" w:eastAsia="Calibri" w:hAnsi="Times New Roman" w:cs="Times New Roman"/>
          <w:kern w:val="0"/>
          <w:sz w:val="22"/>
          <w:szCs w:val="22"/>
          <w:lang w:val="en-US"/>
          <w14:ligatures w14:val="none"/>
        </w:rPr>
        <w:t xml:space="preserve">species belonging to </w:t>
      </w:r>
      <w:r w:rsidR="00C21ECA">
        <w:rPr>
          <w:rFonts w:ascii="Times New Roman" w:eastAsia="Calibri" w:hAnsi="Times New Roman" w:cs="Times New Roman"/>
          <w:kern w:val="0"/>
          <w:sz w:val="22"/>
          <w:szCs w:val="22"/>
          <w:lang w:val="en-US"/>
          <w14:ligatures w14:val="none"/>
        </w:rPr>
        <w:t>63</w:t>
      </w:r>
      <w:r w:rsidRPr="00503C8F">
        <w:rPr>
          <w:rFonts w:ascii="Times New Roman" w:eastAsia="Calibri" w:hAnsi="Times New Roman" w:cs="Times New Roman"/>
          <w:kern w:val="0"/>
          <w:sz w:val="22"/>
          <w:szCs w:val="22"/>
          <w:lang w:val="en-US"/>
          <w14:ligatures w14:val="none"/>
        </w:rPr>
        <w:t xml:space="preserve"> families. As noted by </w:t>
      </w:r>
      <w:r w:rsidRPr="00503C8F">
        <w:rPr>
          <w:rFonts w:ascii="Times New Roman" w:eastAsia="Calibri" w:hAnsi="Times New Roman" w:cs="Times New Roman"/>
          <w:b/>
          <w:bCs/>
          <w:kern w:val="0"/>
          <w:sz w:val="22"/>
          <w:szCs w:val="22"/>
          <w:lang w:val="en-US"/>
          <w14:ligatures w14:val="none"/>
        </w:rPr>
        <w:t>Wilson and Reeder (2005)</w:t>
      </w:r>
      <w:r w:rsidRPr="00503C8F">
        <w:rPr>
          <w:rFonts w:ascii="Times New Roman" w:eastAsia="Calibri" w:hAnsi="Times New Roman" w:cs="Times New Roman"/>
          <w:kern w:val="0"/>
          <w:sz w:val="22"/>
          <w:szCs w:val="22"/>
          <w:lang w:val="en-US"/>
          <w14:ligatures w14:val="none"/>
        </w:rPr>
        <w:t>, taxonomic stability is essential for accurate biodiversity monitoring. In the riverine forests, the </w:t>
      </w:r>
      <w:r w:rsidRPr="00503C8F">
        <w:rPr>
          <w:rFonts w:ascii="Times New Roman" w:eastAsia="Calibri" w:hAnsi="Times New Roman" w:cs="Times New Roman"/>
          <w:i/>
          <w:iCs/>
          <w:kern w:val="0"/>
          <w:sz w:val="22"/>
          <w:szCs w:val="22"/>
          <w:lang w:val="en-US"/>
          <w14:ligatures w14:val="none"/>
        </w:rPr>
        <w:t>Cuculidae</w:t>
      </w:r>
      <w:r w:rsidRPr="00503C8F">
        <w:rPr>
          <w:rFonts w:ascii="Times New Roman" w:eastAsia="Calibri" w:hAnsi="Times New Roman" w:cs="Times New Roman"/>
          <w:kern w:val="0"/>
          <w:sz w:val="22"/>
          <w:szCs w:val="22"/>
          <w:lang w:val="en-US"/>
          <w14:ligatures w14:val="none"/>
        </w:rPr>
        <w:t> family showed the highest relative abundance, likely due to the dense canopy cover and high insect availability. Conversely, the open savanna areas were dominated by the </w:t>
      </w:r>
      <w:r w:rsidRPr="00503C8F">
        <w:rPr>
          <w:rFonts w:ascii="Times New Roman" w:eastAsia="Calibri" w:hAnsi="Times New Roman" w:cs="Times New Roman"/>
          <w:i/>
          <w:iCs/>
          <w:kern w:val="0"/>
          <w:sz w:val="22"/>
          <w:szCs w:val="22"/>
          <w:lang w:val="en-US"/>
          <w14:ligatures w14:val="none"/>
        </w:rPr>
        <w:t>Accipitridae</w:t>
      </w:r>
      <w:r w:rsidRPr="00503C8F">
        <w:rPr>
          <w:rFonts w:ascii="Times New Roman" w:eastAsia="Calibri" w:hAnsi="Times New Roman" w:cs="Times New Roman"/>
          <w:kern w:val="0"/>
          <w:sz w:val="22"/>
          <w:szCs w:val="22"/>
          <w:lang w:val="en-US"/>
          <w14:ligatures w14:val="none"/>
        </w:rPr>
        <w:t> family, which utilize the thermal updrafts for foraging. According to </w:t>
      </w:r>
      <w:r w:rsidRPr="00503C8F">
        <w:rPr>
          <w:rFonts w:ascii="Times New Roman" w:eastAsia="Calibri" w:hAnsi="Times New Roman" w:cs="Times New Roman"/>
          <w:b/>
          <w:bCs/>
          <w:kern w:val="0"/>
          <w:sz w:val="22"/>
          <w:szCs w:val="22"/>
          <w:lang w:val="en-US"/>
          <w14:ligatures w14:val="none"/>
        </w:rPr>
        <w:t>Pomeroy (2018)</w:t>
      </w:r>
      <w:r w:rsidRPr="00503C8F">
        <w:rPr>
          <w:rFonts w:ascii="Times New Roman" w:eastAsia="Calibri" w:hAnsi="Times New Roman" w:cs="Times New Roman"/>
          <w:kern w:val="0"/>
          <w:sz w:val="22"/>
          <w:szCs w:val="22"/>
          <w:lang w:val="en-US"/>
          <w14:ligatures w14:val="none"/>
        </w:rPr>
        <w:t>, the structural complexity of riparian vegetation in South Sudan acts as a critical refuge for endemic bird populations.</w:t>
      </w:r>
    </w:p>
    <w:p w14:paraId="518F316F" w14:textId="28B81BB4" w:rsidR="00503C8F" w:rsidRPr="00503C8F" w:rsidRDefault="00503C8F" w:rsidP="00503C8F">
      <w:pPr>
        <w:spacing w:after="200" w:line="360" w:lineRule="auto"/>
        <w:jc w:val="both"/>
        <w:rPr>
          <w:rFonts w:ascii="Times New Roman" w:eastAsia="Calibri" w:hAnsi="Times New Roman" w:cs="Times New Roman"/>
          <w:kern w:val="0"/>
          <w:sz w:val="22"/>
          <w:szCs w:val="22"/>
          <w:lang w:val="en-US"/>
          <w14:ligatures w14:val="none"/>
        </w:rPr>
      </w:pPr>
      <w:r w:rsidRPr="00503C8F">
        <w:rPr>
          <w:rFonts w:ascii="Times New Roman" w:eastAsia="Calibri" w:hAnsi="Times New Roman" w:cs="Times New Roman"/>
          <w:kern w:val="0"/>
          <w:sz w:val="22"/>
          <w:szCs w:val="22"/>
          <w:lang w:val="en-US"/>
          <w14:ligatures w14:val="none"/>
        </w:rPr>
        <w:lastRenderedPageBreak/>
        <w:t>Furthermore, the analysis of community composition revealed a ratio of 70% resident species to 30% Palearctic migrants. This is consistent with findings by </w:t>
      </w:r>
      <w:r w:rsidRPr="00503C8F">
        <w:rPr>
          <w:rFonts w:ascii="Times New Roman" w:eastAsia="Calibri" w:hAnsi="Times New Roman" w:cs="Times New Roman"/>
          <w:b/>
          <w:bCs/>
          <w:kern w:val="0"/>
          <w:sz w:val="22"/>
          <w:szCs w:val="22"/>
          <w:lang w:val="en-US"/>
          <w14:ligatures w14:val="none"/>
        </w:rPr>
        <w:t>Fry et al. (2004)</w:t>
      </w:r>
      <w:r w:rsidRPr="00503C8F">
        <w:rPr>
          <w:rFonts w:ascii="Times New Roman" w:eastAsia="Calibri" w:hAnsi="Times New Roman" w:cs="Times New Roman"/>
          <w:kern w:val="0"/>
          <w:sz w:val="22"/>
          <w:szCs w:val="22"/>
          <w:lang w:val="en-US"/>
          <w14:ligatures w14:val="none"/>
        </w:rPr>
        <w:t>, who argued that the Nimule corridor serves as a vital stopover point for species traversing the East African Flyway. Of particular note was the observation of the </w:t>
      </w:r>
      <w:r w:rsidRPr="00503C8F">
        <w:rPr>
          <w:rFonts w:ascii="Times New Roman" w:eastAsia="Calibri" w:hAnsi="Times New Roman" w:cs="Times New Roman"/>
          <w:i/>
          <w:iCs/>
          <w:kern w:val="0"/>
          <w:sz w:val="22"/>
          <w:szCs w:val="22"/>
          <w:lang w:val="en-US"/>
          <w14:ligatures w14:val="none"/>
        </w:rPr>
        <w:t xml:space="preserve">Balearica </w:t>
      </w:r>
      <w:proofErr w:type="spellStart"/>
      <w:r w:rsidRPr="00503C8F">
        <w:rPr>
          <w:rFonts w:ascii="Times New Roman" w:eastAsia="Calibri" w:hAnsi="Times New Roman" w:cs="Times New Roman"/>
          <w:i/>
          <w:iCs/>
          <w:kern w:val="0"/>
          <w:sz w:val="22"/>
          <w:szCs w:val="22"/>
          <w:lang w:val="en-US"/>
          <w14:ligatures w14:val="none"/>
        </w:rPr>
        <w:t>pavonina</w:t>
      </w:r>
      <w:proofErr w:type="spellEnd"/>
      <w:r w:rsidRPr="00503C8F">
        <w:rPr>
          <w:rFonts w:ascii="Times New Roman" w:eastAsia="Calibri" w:hAnsi="Times New Roman" w:cs="Times New Roman"/>
          <w:kern w:val="0"/>
          <w:sz w:val="22"/>
          <w:szCs w:val="22"/>
          <w:lang w:val="en-US"/>
          <w14:ligatures w14:val="none"/>
        </w:rPr>
        <w:t> (Black Crowned Crane), which is currently listed as Vulnerable on the IUCN Red List. The spatial distribution data indicates that these individuals are restricted primarily to the floodplains near the riverbanks, confirming the high conservation value of these riparian zones as emphasized by </w:t>
      </w:r>
      <w:proofErr w:type="spellStart"/>
      <w:r w:rsidRPr="00503C8F">
        <w:rPr>
          <w:rFonts w:ascii="Times New Roman" w:eastAsia="Calibri" w:hAnsi="Times New Roman" w:cs="Times New Roman"/>
          <w:b/>
          <w:bCs/>
          <w:kern w:val="0"/>
          <w:sz w:val="22"/>
          <w:szCs w:val="22"/>
          <w:lang w:val="en-US"/>
          <w14:ligatures w14:val="none"/>
        </w:rPr>
        <w:t>BirdLife</w:t>
      </w:r>
      <w:proofErr w:type="spellEnd"/>
      <w:r w:rsidRPr="00503C8F">
        <w:rPr>
          <w:rFonts w:ascii="Times New Roman" w:eastAsia="Calibri" w:hAnsi="Times New Roman" w:cs="Times New Roman"/>
          <w:b/>
          <w:bCs/>
          <w:kern w:val="0"/>
          <w:sz w:val="22"/>
          <w:szCs w:val="22"/>
          <w:lang w:val="en-US"/>
          <w14:ligatures w14:val="none"/>
        </w:rPr>
        <w:t xml:space="preserve"> International (2022)</w:t>
      </w:r>
      <w:r w:rsidRPr="00503C8F">
        <w:rPr>
          <w:rFonts w:ascii="Times New Roman" w:eastAsia="Calibri" w:hAnsi="Times New Roman" w:cs="Times New Roman"/>
          <w:kern w:val="0"/>
          <w:sz w:val="22"/>
          <w:szCs w:val="22"/>
          <w:lang w:val="en-US"/>
          <w14:ligatures w14:val="none"/>
        </w:rPr>
        <w:t>.</w:t>
      </w:r>
    </w:p>
    <w:p w14:paraId="3C779776" w14:textId="4EAA3200" w:rsidR="00130006" w:rsidRPr="00D338A5" w:rsidRDefault="005C3FE9" w:rsidP="00130006">
      <w:pPr>
        <w:spacing w:after="200" w:line="360" w:lineRule="auto"/>
        <w:jc w:val="both"/>
        <w:rPr>
          <w:rFonts w:ascii="Times New Roman" w:eastAsia="Calibri" w:hAnsi="Times New Roman" w:cs="Times New Roman"/>
          <w:b/>
          <w:bCs/>
          <w:kern w:val="0"/>
          <w:szCs w:val="22"/>
          <w14:ligatures w14:val="none"/>
        </w:rPr>
      </w:pPr>
      <w:r>
        <w:rPr>
          <w:rFonts w:ascii="Times New Roman" w:eastAsia="Calibri" w:hAnsi="Times New Roman" w:cs="Times New Roman"/>
          <w:b/>
          <w:bCs/>
          <w:kern w:val="0"/>
          <w:szCs w:val="22"/>
          <w14:ligatures w14:val="none"/>
        </w:rPr>
        <w:t xml:space="preserve">4.3. </w:t>
      </w:r>
      <w:r w:rsidR="00130006" w:rsidRPr="00D338A5">
        <w:rPr>
          <w:rFonts w:ascii="Times New Roman" w:eastAsia="Calibri" w:hAnsi="Times New Roman" w:cs="Times New Roman"/>
          <w:b/>
          <w:bCs/>
          <w:kern w:val="0"/>
          <w:szCs w:val="22"/>
          <w14:ligatures w14:val="none"/>
        </w:rPr>
        <w:t>Vegetation-Specific Analysis of Nimule National Park</w:t>
      </w:r>
    </w:p>
    <w:p w14:paraId="52FA6308" w14:textId="77777777" w:rsidR="00130006" w:rsidRPr="00D338A5" w:rsidRDefault="00130006" w:rsidP="00130006">
      <w:pPr>
        <w:spacing w:after="200" w:line="360" w:lineRule="auto"/>
        <w:jc w:val="both"/>
        <w:rPr>
          <w:rFonts w:ascii="Times New Roman" w:eastAsia="Calibri" w:hAnsi="Times New Roman" w:cs="Times New Roman"/>
          <w:kern w:val="0"/>
          <w:szCs w:val="22"/>
          <w14:ligatures w14:val="none"/>
        </w:rPr>
      </w:pPr>
      <w:r w:rsidRPr="00D338A5">
        <w:rPr>
          <w:rFonts w:ascii="Times New Roman" w:eastAsia="Calibri" w:hAnsi="Times New Roman" w:cs="Times New Roman"/>
          <w:kern w:val="0"/>
          <w:szCs w:val="22"/>
          <w14:ligatures w14:val="none"/>
        </w:rPr>
        <w:t>The biodiversity of Nimule National Park is intrinsically linked to its complex vegetation structure, which provides essential nesting, foraging, and shelter resources for diverse bird communities. Understanding these botanical dynamics is critical for conservation efforts (Akugizibwe et al., 2021).</w:t>
      </w:r>
    </w:p>
    <w:p w14:paraId="649ABDF8" w14:textId="08651628"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1. Riparian Corridor Connectivity</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The riparian zones along the White Nile serve as vital biological conduits, facilitating the movement of avian species across fragmented landscapes. These corridors maintain high humidity and consistent food availability, supporting specialized insectivorous birds that thrive in dense, moisture-rich foliage. Maintaining the continuity of these woody borders is essential to prevent isolation of bird populations, as documented in regional ecological assessments (Kato &amp; Ocan, 2020). When corridors are disrupted, the migratory flyways of waterbirds are significantly compromised, leading to a decline in species richness.</w:t>
      </w:r>
    </w:p>
    <w:p w14:paraId="2A55F626" w14:textId="7F8B27F4"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2. Fire-Adaptive Grassland Dynamics</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 xml:space="preserve">Nimule’s grasslands are shaped by seasonal fire regimes, which promote specific plant architectures </w:t>
      </w:r>
      <w:r w:rsidR="005C3FE9" w:rsidRPr="00555419">
        <w:rPr>
          <w:rFonts w:ascii="Times New Roman" w:eastAsia="Calibri" w:hAnsi="Times New Roman" w:cs="Times New Roman"/>
          <w:kern w:val="0"/>
          <w:szCs w:val="22"/>
          <w14:ligatures w14:val="none"/>
        </w:rPr>
        <w:t>favoured</w:t>
      </w:r>
      <w:r w:rsidRPr="00555419">
        <w:rPr>
          <w:rFonts w:ascii="Times New Roman" w:eastAsia="Calibri" w:hAnsi="Times New Roman" w:cs="Times New Roman"/>
          <w:kern w:val="0"/>
          <w:szCs w:val="22"/>
          <w14:ligatures w14:val="none"/>
        </w:rPr>
        <w:t xml:space="preserve"> by ground-nesting birds. These fires clear accumulated biomass, exposing seeds and insects that serve as primary food sources for granivorous and insectivorous avian guilds (Lado, 2019). However, excessive fire frequency can degrade nesting habitats, necessitating a balanced management approach to sustain bird populations. Monitoring these dynamics ensures that the mosaic of burnt and unburnt patches remains conducive to the life cycles of endemic grassland birds.</w:t>
      </w:r>
    </w:p>
    <w:p w14:paraId="6C981387" w14:textId="4A25C309"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3. Ethnobotanical Documentation</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 xml:space="preserve">Local communities rely on the flora of Nimule for medicinal and structural purposes, which directly influences the availability of native nesting trees. Documentation of these plants reveals that species preferred by humans for construction are often the same trees </w:t>
      </w:r>
      <w:proofErr w:type="spellStart"/>
      <w:r w:rsidRPr="00555419">
        <w:rPr>
          <w:rFonts w:ascii="Times New Roman" w:eastAsia="Calibri" w:hAnsi="Times New Roman" w:cs="Times New Roman"/>
          <w:kern w:val="0"/>
          <w:szCs w:val="22"/>
          <w14:ligatures w14:val="none"/>
        </w:rPr>
        <w:t>favored</w:t>
      </w:r>
      <w:proofErr w:type="spellEnd"/>
      <w:r w:rsidRPr="00555419">
        <w:rPr>
          <w:rFonts w:ascii="Times New Roman" w:eastAsia="Calibri" w:hAnsi="Times New Roman" w:cs="Times New Roman"/>
          <w:kern w:val="0"/>
          <w:szCs w:val="22"/>
          <w14:ligatures w14:val="none"/>
        </w:rPr>
        <w:t xml:space="preserve"> by raptors for platform nests (</w:t>
      </w:r>
      <w:proofErr w:type="spellStart"/>
      <w:r w:rsidRPr="00555419">
        <w:rPr>
          <w:rFonts w:ascii="Times New Roman" w:eastAsia="Calibri" w:hAnsi="Times New Roman" w:cs="Times New Roman"/>
          <w:kern w:val="0"/>
          <w:szCs w:val="22"/>
          <w14:ligatures w14:val="none"/>
        </w:rPr>
        <w:t>Mundua</w:t>
      </w:r>
      <w:proofErr w:type="spellEnd"/>
      <w:r w:rsidRPr="00555419">
        <w:rPr>
          <w:rFonts w:ascii="Times New Roman" w:eastAsia="Calibri" w:hAnsi="Times New Roman" w:cs="Times New Roman"/>
          <w:kern w:val="0"/>
          <w:szCs w:val="22"/>
          <w14:ligatures w14:val="none"/>
        </w:rPr>
        <w:t xml:space="preserve">, 2022). Integrating ethnobotanical knowledge into conservation planning helps mitigate habitat loss by promoting </w:t>
      </w:r>
      <w:r w:rsidRPr="00555419">
        <w:rPr>
          <w:rFonts w:ascii="Times New Roman" w:eastAsia="Calibri" w:hAnsi="Times New Roman" w:cs="Times New Roman"/>
          <w:kern w:val="0"/>
          <w:szCs w:val="22"/>
          <w14:ligatures w14:val="none"/>
        </w:rPr>
        <w:lastRenderedPageBreak/>
        <w:t>the sustainable use of plant resources. This collaborative approach ensures that the habitat requirements of birds are respected while acknowledging the traditional needs of surrounding villages.</w:t>
      </w:r>
    </w:p>
    <w:p w14:paraId="1B4D1D27" w14:textId="3AD2A442"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4. Invasive Species Risk Assessment</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The encroachment of invasive flora, such as </w:t>
      </w:r>
      <w:r w:rsidRPr="00555419">
        <w:rPr>
          <w:rFonts w:ascii="Times New Roman" w:eastAsia="Calibri" w:hAnsi="Times New Roman" w:cs="Times New Roman"/>
          <w:i/>
          <w:iCs/>
          <w:kern w:val="0"/>
          <w:szCs w:val="22"/>
          <w14:ligatures w14:val="none"/>
        </w:rPr>
        <w:t>Lantana camara</w:t>
      </w:r>
      <w:r w:rsidRPr="00555419">
        <w:rPr>
          <w:rFonts w:ascii="Times New Roman" w:eastAsia="Calibri" w:hAnsi="Times New Roman" w:cs="Times New Roman"/>
          <w:kern w:val="0"/>
          <w:szCs w:val="22"/>
          <w14:ligatures w14:val="none"/>
        </w:rPr>
        <w:t>, poses a severe threat to the structural integrity of bird habitats within the park. These invasive species often outcompete native plants that provide essential berries and nesting sites for indigenous bird communities (Otim et al., 2021). An assessment of these risks is vital to prevent the homogenization of vegetation, which typically results in the displacement of specialized avian species. Proactive management and removal of invasive stands are necessary to maintain the diverse plant-bird interactions essential for ecological balance.</w:t>
      </w:r>
    </w:p>
    <w:p w14:paraId="14C898F2" w14:textId="65B5F2F2"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5. Edaphic Influence on Plant Distribution</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Soil composition and drainage patterns dictate the distribution of vegetation types, which in turn determines the presence of specific bird assemblages. Sandy, well-drained soils support specific acacia woodlands that host distinct insectivorous bird communities compared to the clay-heavy soils of the riverbanks (Kato &amp; Ocan, 2020). By mapping these edaphic influences, researchers can predict the distribution of sensitive bird species based on underlying geological and chemical soil profiles. This spatial understanding allows for more precise habitat protection strategies that account for the subterranean drivers of botanical diversity.</w:t>
      </w:r>
    </w:p>
    <w:p w14:paraId="1440CA3E" w14:textId="7964A74C"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6. Phenological Climate Modelling</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Climate-driven changes in flowering and fruiting phenology directly impact the migratory patterns of nectarivores and frugivorous birds in Nimule. Shifts in the timing of plant maturation can lead to a "mismatch" between food availability and the energy demands of breeding avian populations (Akugizibwe et al., 2021). Using climate models to predict these shifts allows park managers to anticipate periods of resource scarcity. Adapting conservation strategies to these phenological variations is essential to ensure that avian populations remain resilient in the face of ongoing regional climate variability.</w:t>
      </w:r>
    </w:p>
    <w:p w14:paraId="283D2BFC" w14:textId="29732381"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7. Carbon Sequestration Potential</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The dense gallery forests and woodlands of Nimule act as critical carbon sinks, which indirectly support avian biodiversity by maintaining stable local climates. High carbon stocks are typically associated with mature, complex forest structures that provide the multi-layered canopy required by canopy-dwelling bird species (</w:t>
      </w:r>
      <w:proofErr w:type="spellStart"/>
      <w:r w:rsidRPr="00555419">
        <w:rPr>
          <w:rFonts w:ascii="Times New Roman" w:eastAsia="Calibri" w:hAnsi="Times New Roman" w:cs="Times New Roman"/>
          <w:kern w:val="0"/>
          <w:szCs w:val="22"/>
          <w14:ligatures w14:val="none"/>
        </w:rPr>
        <w:t>Mundua</w:t>
      </w:r>
      <w:proofErr w:type="spellEnd"/>
      <w:r w:rsidRPr="00555419">
        <w:rPr>
          <w:rFonts w:ascii="Times New Roman" w:eastAsia="Calibri" w:hAnsi="Times New Roman" w:cs="Times New Roman"/>
          <w:kern w:val="0"/>
          <w:szCs w:val="22"/>
          <w14:ligatures w14:val="none"/>
        </w:rPr>
        <w:t xml:space="preserve">, 2022). Protecting these high-carbon vegetation zones serves a dual purpose: mitigating global climate change and preserving the primary habitats of sensitive forest-interior birds. </w:t>
      </w:r>
      <w:r w:rsidRPr="00555419">
        <w:rPr>
          <w:rFonts w:ascii="Times New Roman" w:eastAsia="Calibri" w:hAnsi="Times New Roman" w:cs="Times New Roman"/>
          <w:kern w:val="0"/>
          <w:szCs w:val="22"/>
          <w14:ligatures w14:val="none"/>
        </w:rPr>
        <w:lastRenderedPageBreak/>
        <w:t>Consequently, carbon conservation is a key strategy for the long-term viability of the park's avian communities.</w:t>
      </w:r>
    </w:p>
    <w:p w14:paraId="5153E485" w14:textId="101B00CA"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8. Vegetation Recovery in Post-Conflict Zones</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Post-conflict vegetation recovery in Nimule has created secondary forest patches that now provide unique niches for early-successional bird species. These regenerating areas are characterized by rapid growth and high insect density, which attract opportunistic foragers and colonizing bird populations (Lado, 2019). Monitoring this recovery process provides insights into how avian communities adapt to changing landscapes after human disturbance. Understanding the successional stages of these zones helps in managing the park for both structural diversity and the protection of pioneer avian species.</w:t>
      </w:r>
    </w:p>
    <w:p w14:paraId="3D4754E3" w14:textId="2900A49D"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9. Hydrological Dependency of Gallery Forests</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Gallery forests are strictly dependent on the hydrological regime of the White Nile, which sustains the lush vegetation necessary for riparian birds. Any alteration in river flow—whether from upstream dams or climate change—can lead to the dieback of these trees, directly impacting the nesting grounds of colonial waterbirds (Otim et al., 2021). Protecting the hydrological integrity of the river system is therefore synonymous with protecting the avian diversity that relies on these forest fringes. Managing water flow is essential to maintaining the botanical health of these vital riparian ecosystems.</w:t>
      </w:r>
    </w:p>
    <w:p w14:paraId="6400C605" w14:textId="27280DDD"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 xml:space="preserve">10. Pollinator-Flora Interaction </w:t>
      </w:r>
      <w:r w:rsidR="005C3FE9" w:rsidRPr="00555419">
        <w:rPr>
          <w:rFonts w:ascii="Times New Roman" w:eastAsia="Calibri" w:hAnsi="Times New Roman" w:cs="Times New Roman"/>
          <w:kern w:val="0"/>
          <w:szCs w:val="22"/>
          <w14:ligatures w14:val="none"/>
        </w:rPr>
        <w:t>Networks: The</w:t>
      </w:r>
      <w:r w:rsidRPr="00555419">
        <w:rPr>
          <w:rFonts w:ascii="Times New Roman" w:eastAsia="Calibri" w:hAnsi="Times New Roman" w:cs="Times New Roman"/>
          <w:kern w:val="0"/>
          <w:szCs w:val="22"/>
          <w14:ligatures w14:val="none"/>
        </w:rPr>
        <w:t xml:space="preserve"> network between flowering plants and pollinators is a fundamental component of the park’s health, with birds acting as key agents in these cycles. </w:t>
      </w:r>
      <w:r w:rsidR="005C3FE9" w:rsidRPr="00555419">
        <w:rPr>
          <w:rFonts w:ascii="Times New Roman" w:eastAsia="Calibri" w:hAnsi="Times New Roman" w:cs="Times New Roman"/>
          <w:kern w:val="0"/>
          <w:szCs w:val="22"/>
          <w14:ligatures w14:val="none"/>
        </w:rPr>
        <w:t>Nectarivores</w:t>
      </w:r>
      <w:r w:rsidRPr="00555419">
        <w:rPr>
          <w:rFonts w:ascii="Times New Roman" w:eastAsia="Calibri" w:hAnsi="Times New Roman" w:cs="Times New Roman"/>
          <w:kern w:val="0"/>
          <w:szCs w:val="22"/>
          <w14:ligatures w14:val="none"/>
        </w:rPr>
        <w:t xml:space="preserve"> birds, such as sunbirds, rely on specific floral resources, and their presence ensures the reproductive success of various plant species (Kato &amp; Ocan, 2020). Documenting these interaction networks reveals the delicate dependencies that exist within the ecosystem. Protecting these plants is vital for the birds, while the birds, in turn, sustain the flora that provides the habitat structure for the wider bird community.</w:t>
      </w:r>
    </w:p>
    <w:p w14:paraId="48C35998" w14:textId="070D8BE5"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11. Seed Dispersal by Large Mammals</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Large mammals in Nimule play a critical role in vegetation dynamics by dispersing seeds, which creates the diverse plant communities that support bird life. By moving through different habitats, these herbivores ensure the recruitment of plant species that provide berries and fruits for frugivorous birds (</w:t>
      </w:r>
      <w:proofErr w:type="spellStart"/>
      <w:r w:rsidRPr="00555419">
        <w:rPr>
          <w:rFonts w:ascii="Times New Roman" w:eastAsia="Calibri" w:hAnsi="Times New Roman" w:cs="Times New Roman"/>
          <w:kern w:val="0"/>
          <w:szCs w:val="22"/>
          <w14:ligatures w14:val="none"/>
        </w:rPr>
        <w:t>Mundua</w:t>
      </w:r>
      <w:proofErr w:type="spellEnd"/>
      <w:r w:rsidRPr="00555419">
        <w:rPr>
          <w:rFonts w:ascii="Times New Roman" w:eastAsia="Calibri" w:hAnsi="Times New Roman" w:cs="Times New Roman"/>
          <w:kern w:val="0"/>
          <w:szCs w:val="22"/>
          <w14:ligatures w14:val="none"/>
        </w:rPr>
        <w:t>, 2022). The loss of large mammal populations would lead to a decline in botanical diversity and, consequently, a loss of specialized bird niches. Thus, the protection of megafauna is an indirect but essential requirement for the maintenance of avian habitat diversity.</w:t>
      </w:r>
    </w:p>
    <w:p w14:paraId="0224AD51" w14:textId="67F5B09E"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lastRenderedPageBreak/>
        <w:t>12. Micro-Climate Buffering by Canopy Cover</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Dense canopy cover in the park provides essential micro-climate buffering, protecting birds from extreme heat and desiccation during the dry season. This shade-providing vegetation creates stable environments where sensitive species can survive during periods of peak thermal stress (Akugizibwe et al., 2021). By maintaining these high-cover areas, the park serves as a refuge for birds that cannot tolerate open-field conditions. Evaluating the effectiveness of this buffering is necessary to identify which forest patches are most critical for avian survival during climate-related stressors.</w:t>
      </w:r>
    </w:p>
    <w:p w14:paraId="758724BB" w14:textId="0FFD712A"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13. GIS-Based Vegetation Health Monitoring</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 xml:space="preserve">Geographic Information Systems (GIS) allow for the continuous monitoring of vegetation health, enabling the rapid identification of habitat loss or degradation. By </w:t>
      </w:r>
      <w:proofErr w:type="spellStart"/>
      <w:r w:rsidRPr="00555419">
        <w:rPr>
          <w:rFonts w:ascii="Times New Roman" w:eastAsia="Calibri" w:hAnsi="Times New Roman" w:cs="Times New Roman"/>
          <w:kern w:val="0"/>
          <w:szCs w:val="22"/>
          <w14:ligatures w14:val="none"/>
        </w:rPr>
        <w:t>analyzing</w:t>
      </w:r>
      <w:proofErr w:type="spellEnd"/>
      <w:r w:rsidRPr="00555419">
        <w:rPr>
          <w:rFonts w:ascii="Times New Roman" w:eastAsia="Calibri" w:hAnsi="Times New Roman" w:cs="Times New Roman"/>
          <w:kern w:val="0"/>
          <w:szCs w:val="22"/>
          <w14:ligatures w14:val="none"/>
        </w:rPr>
        <w:t xml:space="preserve"> satellite imagery and spectral signatures, park staff can track the status of critical avian nesting habitats in real-time (Lado, 2019). This technological approach facilitates data-driven decision-making, ensuring that conservation resources are directed toward the areas of greatest need. GIS-based monitoring is an essential tool for managing the complex spatial requirements of Nimule’s diverse bird populations.</w:t>
      </w:r>
    </w:p>
    <w:p w14:paraId="783EE5E0" w14:textId="6C7D8051"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14. Genetic Diversity of Endemic Flora</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The genetic health of endemic plant species is a foundation for the specialized avian niches that define Nimule’s unique ecosystem. When endemic flora maintains high genetic diversity, it offers a wider array of structural and nutritional resources for birds, reducing the risk of localized extinction (Otim et al., 2021). Conserving this genetic pool ensures that the park’s vegetation remains resilient to pests and diseases. A focus on protecting the genetic integrity of native plants is therefore a primary step in safeguarding the long-term future of the park’s endemic bird species.</w:t>
      </w:r>
    </w:p>
    <w:p w14:paraId="1762A0F6" w14:textId="5815CA3B"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r w:rsidRPr="00555419">
        <w:rPr>
          <w:rFonts w:ascii="Times New Roman" w:eastAsia="Calibri" w:hAnsi="Times New Roman" w:cs="Times New Roman"/>
          <w:kern w:val="0"/>
          <w:szCs w:val="22"/>
          <w14:ligatures w14:val="none"/>
        </w:rPr>
        <w:t>15. Sustainable Harvest Buffer Zones</w:t>
      </w:r>
      <w:r w:rsidR="005C3FE9" w:rsidRPr="00555419">
        <w:rPr>
          <w:rFonts w:ascii="Times New Roman" w:eastAsia="Calibri" w:hAnsi="Times New Roman" w:cs="Times New Roman"/>
          <w:kern w:val="0"/>
          <w:szCs w:val="22"/>
          <w14:ligatures w14:val="none"/>
        </w:rPr>
        <w:t xml:space="preserve">: </w:t>
      </w:r>
      <w:r w:rsidRPr="00555419">
        <w:rPr>
          <w:rFonts w:ascii="Times New Roman" w:eastAsia="Calibri" w:hAnsi="Times New Roman" w:cs="Times New Roman"/>
          <w:kern w:val="0"/>
          <w:szCs w:val="22"/>
          <w14:ligatures w14:val="none"/>
        </w:rPr>
        <w:t>Establishing sustainable harvest buffer zones allows local communities to utilize park resources without compromising the core habitats of avian species. By designating specific areas for non-timber forest product collection, the park can reduce human pressure on the primary nesting sites of sensitive bird populations (</w:t>
      </w:r>
      <w:proofErr w:type="spellStart"/>
      <w:r w:rsidRPr="00555419">
        <w:rPr>
          <w:rFonts w:ascii="Times New Roman" w:eastAsia="Calibri" w:hAnsi="Times New Roman" w:cs="Times New Roman"/>
          <w:kern w:val="0"/>
          <w:szCs w:val="22"/>
          <w14:ligatures w14:val="none"/>
        </w:rPr>
        <w:t>Mundua</w:t>
      </w:r>
      <w:proofErr w:type="spellEnd"/>
      <w:r w:rsidRPr="00555419">
        <w:rPr>
          <w:rFonts w:ascii="Times New Roman" w:eastAsia="Calibri" w:hAnsi="Times New Roman" w:cs="Times New Roman"/>
          <w:kern w:val="0"/>
          <w:szCs w:val="22"/>
          <w14:ligatures w14:val="none"/>
        </w:rPr>
        <w:t>, 2022). These zones must be carefully managed to ensure that extraction rates remain within the regenerative capacity of the plants. Successful implementation of these buffers fosters a harmonious relationship between human needs and the ecological requirements of the avian community.</w:t>
      </w:r>
    </w:p>
    <w:p w14:paraId="3DC5C30D" w14:textId="00C681C4" w:rsidR="00130006" w:rsidRPr="00555419" w:rsidRDefault="00130006" w:rsidP="00130006">
      <w:pPr>
        <w:spacing w:after="200" w:line="360" w:lineRule="auto"/>
        <w:jc w:val="both"/>
        <w:rPr>
          <w:rFonts w:ascii="Times New Roman" w:eastAsia="Calibri" w:hAnsi="Times New Roman" w:cs="Times New Roman"/>
          <w:kern w:val="0"/>
          <w:szCs w:val="22"/>
          <w14:ligatures w14:val="none"/>
        </w:rPr>
      </w:pPr>
    </w:p>
    <w:p w14:paraId="222221A4" w14:textId="77777777" w:rsidR="00555419" w:rsidRPr="00D338A5" w:rsidRDefault="00555419" w:rsidP="00130006">
      <w:pPr>
        <w:spacing w:after="200" w:line="360" w:lineRule="auto"/>
        <w:jc w:val="both"/>
        <w:rPr>
          <w:rFonts w:ascii="Times New Roman" w:eastAsia="Calibri" w:hAnsi="Times New Roman" w:cs="Times New Roman"/>
          <w:kern w:val="0"/>
          <w:szCs w:val="22"/>
          <w14:ligatures w14:val="none"/>
        </w:rPr>
      </w:pPr>
    </w:p>
    <w:p w14:paraId="3797C44B" w14:textId="7228E753" w:rsidR="00130006" w:rsidRPr="00CB7EFC" w:rsidRDefault="00555419" w:rsidP="00555419">
      <w:pPr>
        <w:spacing w:line="360" w:lineRule="auto"/>
        <w:jc w:val="both"/>
        <w:rPr>
          <w:rFonts w:ascii="Times New Roman" w:hAnsi="Times New Roman" w:cs="Times New Roman"/>
          <w:b/>
          <w:bCs/>
        </w:rPr>
      </w:pPr>
      <w:r w:rsidRPr="00CB7EFC">
        <w:rPr>
          <w:rFonts w:ascii="Times New Roman" w:hAnsi="Times New Roman" w:cs="Times New Roman"/>
          <w:b/>
          <w:bCs/>
        </w:rPr>
        <w:lastRenderedPageBreak/>
        <w:t xml:space="preserve">4.4. </w:t>
      </w:r>
      <w:r w:rsidR="00130006" w:rsidRPr="00CB7EFC">
        <w:rPr>
          <w:rFonts w:ascii="Times New Roman" w:hAnsi="Times New Roman" w:cs="Times New Roman"/>
          <w:b/>
          <w:bCs/>
        </w:rPr>
        <w:t xml:space="preserve"> Fragmentation Correlates in Nimule National Park: </w:t>
      </w:r>
    </w:p>
    <w:p w14:paraId="545244B7" w14:textId="77777777"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The following analysis explores the ecological pressures affecting avian biodiversity within Nimule National Park, emphasizing how landscape fragmentation disrupts habitat continuity and species survival.</w:t>
      </w:r>
    </w:p>
    <w:p w14:paraId="21E99671" w14:textId="6E9345E9"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 Transboundary Migration Corridors</w:t>
      </w:r>
      <w:r w:rsidR="00555419" w:rsidRPr="00555419">
        <w:rPr>
          <w:rFonts w:ascii="Times New Roman" w:hAnsi="Times New Roman" w:cs="Times New Roman"/>
        </w:rPr>
        <w:t xml:space="preserve">: </w:t>
      </w:r>
      <w:r w:rsidRPr="00555419">
        <w:rPr>
          <w:rFonts w:ascii="Times New Roman" w:hAnsi="Times New Roman" w:cs="Times New Roman"/>
        </w:rPr>
        <w:t>Nimule National Park serves as a critical node in the broader Nile-Sudan migration pathway, facilitating the movement of various migratory bird species. However, habitat fragmentation along the South Sudan-Uganda border disrupts these essential corridors, restricting the fluid movement of avian populations (Okello &amp; Kock, 2020). When transboundary pathways are severed, migratory birds face increased energetic costs, leading to reduced survival rates during seasonal transitions. Maintaining these corridors is vital for the genetic exchange and long-term viability of species that rely on the park as a stopover site. Consequently, regional cooperation is necessary to ensure these pathways remain unobstructed by human-led landscape alterations.</w:t>
      </w:r>
    </w:p>
    <w:p w14:paraId="5E11F34B" w14:textId="4DF4FFD2"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2. Infrastructure Development and Edge Effects</w:t>
      </w:r>
      <w:r w:rsidR="00555419" w:rsidRPr="00555419">
        <w:rPr>
          <w:rFonts w:ascii="Times New Roman" w:hAnsi="Times New Roman" w:cs="Times New Roman"/>
        </w:rPr>
        <w:t xml:space="preserve">: </w:t>
      </w:r>
      <w:r w:rsidRPr="00555419">
        <w:rPr>
          <w:rFonts w:ascii="Times New Roman" w:hAnsi="Times New Roman" w:cs="Times New Roman"/>
        </w:rPr>
        <w:t xml:space="preserve">The expansion of road networks and physical infrastructure within the park creates significant "edge effects," which drastically alter the local microclimate and vegetation structure. These modifications </w:t>
      </w:r>
      <w:proofErr w:type="spellStart"/>
      <w:r w:rsidRPr="00555419">
        <w:rPr>
          <w:rFonts w:ascii="Times New Roman" w:hAnsi="Times New Roman" w:cs="Times New Roman"/>
        </w:rPr>
        <w:t>favor</w:t>
      </w:r>
      <w:proofErr w:type="spellEnd"/>
      <w:r w:rsidRPr="00555419">
        <w:rPr>
          <w:rFonts w:ascii="Times New Roman" w:hAnsi="Times New Roman" w:cs="Times New Roman"/>
        </w:rPr>
        <w:t xml:space="preserve"> generalist or invasive species, often at the expense of specialized forest-dwelling birds that require interior habitat conditions (Laurance, 2019). Increased human traffic and noise pollution further disturb nesting </w:t>
      </w:r>
      <w:r w:rsidR="00555419" w:rsidRPr="00555419">
        <w:rPr>
          <w:rFonts w:ascii="Times New Roman" w:hAnsi="Times New Roman" w:cs="Times New Roman"/>
        </w:rPr>
        <w:t>behaviours</w:t>
      </w:r>
      <w:r w:rsidRPr="00555419">
        <w:rPr>
          <w:rFonts w:ascii="Times New Roman" w:hAnsi="Times New Roman" w:cs="Times New Roman"/>
        </w:rPr>
        <w:t xml:space="preserve"> and acoustic communication among avian populations. Over time, these linear barriers fragment contiguous forest patches, creating isolated islands of biodiversity that are increasingly vulnerable to external pressures. Mitigation strategies must prioritize the minimization of footprint expansion to protect sensitive interior avian niches.</w:t>
      </w:r>
    </w:p>
    <w:p w14:paraId="71687043" w14:textId="28D0D1A6"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3. Agricultural Encroachment and Buffer Zones</w:t>
      </w:r>
      <w:r w:rsidR="00555419" w:rsidRPr="00555419">
        <w:rPr>
          <w:rFonts w:ascii="Times New Roman" w:hAnsi="Times New Roman" w:cs="Times New Roman"/>
        </w:rPr>
        <w:t xml:space="preserve">: </w:t>
      </w:r>
      <w:r w:rsidRPr="00555419">
        <w:rPr>
          <w:rFonts w:ascii="Times New Roman" w:hAnsi="Times New Roman" w:cs="Times New Roman"/>
        </w:rPr>
        <w:t>Agricultural expansion at the park periphery has significantly compressed the available nesting and foraging grounds for resident bird species. The conversion of natural savanna and riverine vegetation into subsistence farmland reduces the structural complexity of the habitat, leading to a decline in avian species richness (Smith et al., 2021). Effective buffer zones are essential to mitigate this encroachment, yet current management often fails to enforce strict boundaries. As cultivation reaches closer to core protected areas, the loss of native flora removes critical food resources for frugivorous and insectivorous birds. Balancing community food security with conservation mandates remains a primary challenge for the park's management.</w:t>
      </w:r>
    </w:p>
    <w:p w14:paraId="12F44086" w14:textId="3705694F"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lastRenderedPageBreak/>
        <w:t>4. The Impact of Charcoal Production</w:t>
      </w:r>
      <w:r w:rsidR="00555419" w:rsidRPr="00555419">
        <w:rPr>
          <w:rFonts w:ascii="Times New Roman" w:hAnsi="Times New Roman" w:cs="Times New Roman"/>
        </w:rPr>
        <w:t xml:space="preserve">: </w:t>
      </w:r>
      <w:r w:rsidRPr="00555419">
        <w:rPr>
          <w:rFonts w:ascii="Times New Roman" w:hAnsi="Times New Roman" w:cs="Times New Roman"/>
        </w:rPr>
        <w:t>The pervasive demand for charcoal has led to the selective extraction of hardwood trees, which are critical nesting sites for large-bodied avian species. This destructive practice degrades the vertical structure of the woodland, effectively simplifying the habitat and reducing nesting availability (Muller &amp; Juma, 2022). As canopy cover diminishes, specialized canopy-dwelling birds are forced to migrate to suboptimal areas, increasing their exposure to predators and climatic stressors. Furthermore, the localized deforestation alters the distribution of avian insectivores, potentially triggering trophic cascades within the park’s ecosystem. Addressing charcoal production is therefore paramount to maintaining the structural integrity required for diverse bird assemblages.</w:t>
      </w:r>
    </w:p>
    <w:p w14:paraId="48F3D53A" w14:textId="335E9715"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5. Hydro-Ecological Disruptions</w:t>
      </w:r>
      <w:r w:rsidR="00555419" w:rsidRPr="00555419">
        <w:rPr>
          <w:rFonts w:ascii="Times New Roman" w:hAnsi="Times New Roman" w:cs="Times New Roman"/>
        </w:rPr>
        <w:t xml:space="preserve">: </w:t>
      </w:r>
      <w:r w:rsidRPr="00555419">
        <w:rPr>
          <w:rFonts w:ascii="Times New Roman" w:hAnsi="Times New Roman" w:cs="Times New Roman"/>
        </w:rPr>
        <w:t>The White Nile and its tributaries within Nimule are vital for waterbirds, yet hydro-ecological changes threaten these aquatic habitats. Sedimentation and flow regulation disrupt the natural flood pulses that sustain the wetlands, which are essential for breeding and migratory stopovers (Jansen, 2018). These disruptions lead to the loss of emergent vegetation, effectively reducing the nesting habitat for specialized waterbird species. Furthermore, water quality degradation due to agricultural runoff negatively impacts the macroinvertebrate populations that serve as a primary food source for many avian species. Protecting the hydrological integrity of the river system is crucial for sustaining the park’s unique aquatic bird communities.</w:t>
      </w:r>
    </w:p>
    <w:p w14:paraId="5E2BD90B" w14:textId="12592788"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 xml:space="preserve">6. Human-Wildlife Conflict (HWC) Spatial </w:t>
      </w:r>
      <w:r w:rsidR="00555419" w:rsidRPr="00555419">
        <w:rPr>
          <w:rFonts w:ascii="Times New Roman" w:hAnsi="Times New Roman" w:cs="Times New Roman"/>
        </w:rPr>
        <w:t xml:space="preserve">Modelling: </w:t>
      </w:r>
      <w:r w:rsidRPr="00555419">
        <w:rPr>
          <w:rFonts w:ascii="Times New Roman" w:hAnsi="Times New Roman" w:cs="Times New Roman"/>
        </w:rPr>
        <w:t xml:space="preserve">Spatial </w:t>
      </w:r>
      <w:r w:rsidR="00555419" w:rsidRPr="00555419">
        <w:rPr>
          <w:rFonts w:ascii="Times New Roman" w:hAnsi="Times New Roman" w:cs="Times New Roman"/>
        </w:rPr>
        <w:t>modelling</w:t>
      </w:r>
      <w:r w:rsidRPr="00555419">
        <w:rPr>
          <w:rFonts w:ascii="Times New Roman" w:hAnsi="Times New Roman" w:cs="Times New Roman"/>
        </w:rPr>
        <w:t xml:space="preserve"> of HWC in Nimule indicates that areas of high human activity overlap significantly with critical bird habitats, leading to indirect disturbance. While HWC often focuses on large mammals, avian species suffer from the resulting landscape degradation and the intentional removal of perceived "pests" (Ahmed, 2020). Predictive mapping helps identify hotspots where avian nesting sites are most threatened by human presence, allowing for targeted conservation interventions. By integrating HWC data into park management, authorities can reduce spatial conflicts and protect vulnerable species. Community education is a necessary component to ensure that local populations understand the ecological value of the park’s avian residents.</w:t>
      </w:r>
    </w:p>
    <w:p w14:paraId="4FECE4E2" w14:textId="506D961D"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7. Impact of Civil Conflict on Landscape Connectivity</w:t>
      </w:r>
      <w:r w:rsidR="00555419" w:rsidRPr="00555419">
        <w:rPr>
          <w:rFonts w:ascii="Times New Roman" w:hAnsi="Times New Roman" w:cs="Times New Roman"/>
        </w:rPr>
        <w:t xml:space="preserve">: </w:t>
      </w:r>
      <w:r w:rsidRPr="00555419">
        <w:rPr>
          <w:rFonts w:ascii="Times New Roman" w:hAnsi="Times New Roman" w:cs="Times New Roman"/>
        </w:rPr>
        <w:t xml:space="preserve">Periods of civil instability in the region have historically led to a breakdown in law enforcement, resulting in unchecked habitat degradation and poaching. During these times, landscape connectivity is compromised as resources are exploited without regulatory oversight, forcing bird populations to abandon core nesting sites (Hassan, 2021). The lack of monitoring during conflict periods prevents the </w:t>
      </w:r>
      <w:r w:rsidRPr="00555419">
        <w:rPr>
          <w:rFonts w:ascii="Times New Roman" w:hAnsi="Times New Roman" w:cs="Times New Roman"/>
        </w:rPr>
        <w:lastRenderedPageBreak/>
        <w:t>accurate assessment of avian population trends, making recovery efforts difficult. Post-conflict restoration must focus on reconnecting fragmented patches and restoring the vegetation cover essential for avian survival. Stabilizing the region is a prerequisite for the long-term conservation of the park’s diverse bird species.</w:t>
      </w:r>
    </w:p>
    <w:p w14:paraId="2D69B9EB" w14:textId="78A97CA6"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8. Avian Diversity and Patch Isolation</w:t>
      </w:r>
      <w:r w:rsidR="00555419" w:rsidRPr="00555419">
        <w:rPr>
          <w:rFonts w:ascii="Times New Roman" w:hAnsi="Times New Roman" w:cs="Times New Roman"/>
        </w:rPr>
        <w:t xml:space="preserve">: </w:t>
      </w:r>
      <w:r w:rsidRPr="00555419">
        <w:rPr>
          <w:rFonts w:ascii="Times New Roman" w:hAnsi="Times New Roman" w:cs="Times New Roman"/>
        </w:rPr>
        <w:t>As habitat patches become increasingly isolated, avian diversity declines due to the reduced ability of species to disperse across degraded landscapes. Small, isolated patches are often incapable of supporting viable populations of interior-dependent species, leading to local extinctions (Williams &amp; Thompson, 2022). The "island" effect in Nimule National Park highlights the importance of maintaining biological corridors to connect these patches and allow for genetic flow. Research suggests that larger, well-connected patches harbor significantly higher species richness compared to fragmented ones. Strategic reforestation efforts are required to bridge these gaps and bolster the resilience of avian communities against environmental changes.</w:t>
      </w:r>
    </w:p>
    <w:p w14:paraId="44CB825F" w14:textId="59E4BEE7" w:rsidR="00555419"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9. Climate Change and Habitat Shrinkage</w:t>
      </w:r>
      <w:r w:rsidR="00555419" w:rsidRPr="00555419">
        <w:rPr>
          <w:rFonts w:ascii="Times New Roman" w:hAnsi="Times New Roman" w:cs="Times New Roman"/>
        </w:rPr>
        <w:t xml:space="preserve">: </w:t>
      </w:r>
      <w:r w:rsidRPr="00555419">
        <w:rPr>
          <w:rFonts w:ascii="Times New Roman" w:hAnsi="Times New Roman" w:cs="Times New Roman"/>
        </w:rPr>
        <w:t>Climate change acts as a force multiplier for habitat shrinkage, altering the phenology and distribution of vegetation in Nimule. Rising temperatures and erratic precipitation patterns negatively affect the availability of seasonal resources, such as nectar and fruits, which are essential for many bird species (Davis, 2023). This environmental stress forces birds to shift their ranges, often leading to increased competition for dwindling resources in core areas. As habitat suitability decreases, the overall carrying capacity of the park for various avian species diminishes. Long-term climate adaptation strategies must be implemented to preserve the climatic niches that support the park's current avian diversity.</w:t>
      </w:r>
    </w:p>
    <w:p w14:paraId="2F98876E" w14:textId="08C589F8"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10. Livestock Grazing and Habitat Degradation</w:t>
      </w:r>
      <w:r w:rsidR="00555419" w:rsidRPr="00555419">
        <w:rPr>
          <w:rFonts w:ascii="Times New Roman" w:hAnsi="Times New Roman" w:cs="Times New Roman"/>
        </w:rPr>
        <w:t xml:space="preserve">: </w:t>
      </w:r>
      <w:r w:rsidRPr="00555419">
        <w:rPr>
          <w:rFonts w:ascii="Times New Roman" w:hAnsi="Times New Roman" w:cs="Times New Roman"/>
        </w:rPr>
        <w:t>Unregulated livestock grazing leads to the over-consumption of ground cover, which significantly impacts ground-nesting bird species. This activity compacts the soil and reduces the density of native grasses, leaving avian nests exposed to heat and predation (Osei &amp; Mensah, 2021). Furthermore, the introduction of non-native vegetation through livestock waste can alter the plant community composition, making the habitat less suitable for indigenous birds. Managing grazing pressure is essential to protect the nesting grounds of grassland-specialist species within the park. Collaborative management with pastoralist communities is necessary to establish sustainable grazing practices that coexist with avian conservation goals.</w:t>
      </w:r>
    </w:p>
    <w:p w14:paraId="0201141B" w14:textId="441C1788"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lastRenderedPageBreak/>
        <w:t>11. The Role of Ecotourism Infrastructure</w:t>
      </w:r>
      <w:r w:rsidR="00555419" w:rsidRPr="00555419">
        <w:rPr>
          <w:rFonts w:ascii="Times New Roman" w:hAnsi="Times New Roman" w:cs="Times New Roman"/>
        </w:rPr>
        <w:t xml:space="preserve">: </w:t>
      </w:r>
      <w:r w:rsidRPr="00555419">
        <w:rPr>
          <w:rFonts w:ascii="Times New Roman" w:hAnsi="Times New Roman" w:cs="Times New Roman"/>
        </w:rPr>
        <w:t>While ecotourism provides economic incentives for conservation, the construction of lodges and access roads can contribute to habitat fragmentation if not carefully planned. Improperly sited infrastructure can disrupt movement patterns and increase disturbance near sensitive breeding sites (Peterson, 2019). However, when designed with ecological sensitivity, tourism infrastructure can fund the protection of critical habitats and promote avian monitoring. It is essential that infrastructure development follows stringent environmental impact assessments to avoid the unintended degradation of bird habitats. Promoting "bird-friendly" tourism can transform the park into a global destination for ornithological research and observation.</w:t>
      </w:r>
    </w:p>
    <w:p w14:paraId="38A227FF" w14:textId="58CE5B61"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12. Genetic Diversity in Fragmented Populations</w:t>
      </w:r>
      <w:r w:rsidR="00555419" w:rsidRPr="00555419">
        <w:rPr>
          <w:rFonts w:ascii="Times New Roman" w:hAnsi="Times New Roman" w:cs="Times New Roman"/>
        </w:rPr>
        <w:t xml:space="preserve">: </w:t>
      </w:r>
      <w:r w:rsidRPr="00555419">
        <w:rPr>
          <w:rFonts w:ascii="Times New Roman" w:hAnsi="Times New Roman" w:cs="Times New Roman"/>
        </w:rPr>
        <w:t>Habitat fragmentation restricts gene flow between avian populations, potentially leading to inbreeding and reduced adaptive capacity. Isolated populations in Nimule are at risk of losing the genetic variance necessary to survive environmental fluctuations (Green &amp; White, 2020). Monitoring the genetic health of key indicator species is vital for assessing the long-term impact of landscape fragmentation within the park. By understanding these genetic bottlenecks, managers can prioritize the protection of specific movement corridors that facilitate cross-population breeding. Maintaining genetic diversity is a cornerstone of ensuring that bird communities can withstand future ecological pressures.</w:t>
      </w:r>
    </w:p>
    <w:p w14:paraId="5422774A" w14:textId="73A758CA"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13. Policy Frameworks and Land Tenure</w:t>
      </w:r>
      <w:r w:rsidR="00555419" w:rsidRPr="00555419">
        <w:rPr>
          <w:rFonts w:ascii="Times New Roman" w:hAnsi="Times New Roman" w:cs="Times New Roman"/>
        </w:rPr>
        <w:t xml:space="preserve">: </w:t>
      </w:r>
      <w:r w:rsidRPr="00555419">
        <w:rPr>
          <w:rFonts w:ascii="Times New Roman" w:hAnsi="Times New Roman" w:cs="Times New Roman"/>
        </w:rPr>
        <w:t xml:space="preserve">The complexity of land tenure systems in </w:t>
      </w:r>
      <w:r w:rsidR="00185D36" w:rsidRPr="00555419">
        <w:rPr>
          <w:rFonts w:ascii="Times New Roman" w:hAnsi="Times New Roman" w:cs="Times New Roman"/>
        </w:rPr>
        <w:t>and around</w:t>
      </w:r>
      <w:r w:rsidRPr="00555419">
        <w:rPr>
          <w:rFonts w:ascii="Times New Roman" w:hAnsi="Times New Roman" w:cs="Times New Roman"/>
        </w:rPr>
        <w:t xml:space="preserve"> Nimule National Park often hinders the implementation of cohesive conservation policies. Without clear land rights, the encroachment on protected areas remains difficult to regulate, leading to continuous habitat loss (Government of South Sudan, 2021). Effective policy frameworks must integrate local community interests with national conservation goals to create a sustainable land-use strategy. Clear boundaries and enforced land-tenure regulations are essential to stop the conversion of critical bird habitats into private agricultural plots. Policy reform should prioritize the formal recognition of ecological corridors as protected areas.</w:t>
      </w:r>
    </w:p>
    <w:p w14:paraId="4CF48C64" w14:textId="65C3781D"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14. Fire Regime Alterations</w:t>
      </w:r>
      <w:r w:rsidR="00555419" w:rsidRPr="00555419">
        <w:rPr>
          <w:rFonts w:ascii="Times New Roman" w:hAnsi="Times New Roman" w:cs="Times New Roman"/>
        </w:rPr>
        <w:t xml:space="preserve">: </w:t>
      </w:r>
      <w:r w:rsidRPr="00555419">
        <w:rPr>
          <w:rFonts w:ascii="Times New Roman" w:hAnsi="Times New Roman" w:cs="Times New Roman"/>
        </w:rPr>
        <w:t xml:space="preserve">Anthropogenic fire regimes, often used for land clearing or hunting, have significantly altered the savanna structure within the park. Frequent, intense fires prevent the regeneration of woody vegetation, which is essential for the habitat requirements of various bird species (Robinson, 2022). These altered fire cycles create a landscape of uniform, degraded vegetation, reducing the variety of niches available for avian foragers and nesters. Implementing controlled burning programs can help restore the natural vegetation </w:t>
      </w:r>
      <w:r w:rsidRPr="00555419">
        <w:rPr>
          <w:rFonts w:ascii="Times New Roman" w:hAnsi="Times New Roman" w:cs="Times New Roman"/>
        </w:rPr>
        <w:lastRenderedPageBreak/>
        <w:t>mosaic and support a wider array of bird life. Managing fire is a vital tool in the broader strategy of habitat restoration and biodiversity protection.</w:t>
      </w:r>
    </w:p>
    <w:p w14:paraId="042C0C73" w14:textId="7951BE12" w:rsidR="00130006" w:rsidRPr="00555419" w:rsidRDefault="00130006" w:rsidP="00555419">
      <w:pPr>
        <w:spacing w:line="360" w:lineRule="auto"/>
        <w:jc w:val="both"/>
        <w:rPr>
          <w:rFonts w:ascii="Times New Roman" w:hAnsi="Times New Roman" w:cs="Times New Roman"/>
        </w:rPr>
      </w:pPr>
      <w:r w:rsidRPr="00555419">
        <w:rPr>
          <w:rFonts w:ascii="Times New Roman" w:hAnsi="Times New Roman" w:cs="Times New Roman"/>
        </w:rPr>
        <w:t>15. Technological Monitoring and Community Engagement</w:t>
      </w:r>
      <w:r w:rsidR="00555419" w:rsidRPr="00555419">
        <w:rPr>
          <w:rFonts w:ascii="Times New Roman" w:hAnsi="Times New Roman" w:cs="Times New Roman"/>
        </w:rPr>
        <w:t xml:space="preserve">: </w:t>
      </w:r>
      <w:r w:rsidRPr="00555419">
        <w:rPr>
          <w:rFonts w:ascii="Times New Roman" w:hAnsi="Times New Roman" w:cs="Times New Roman"/>
        </w:rPr>
        <w:t>The integration of satellite imagery and community-based monitoring has revolutionized the tracking of habitat changes in Nimule. By involving local communities in data collection, conservationists gain a granular understanding of how land-use practices impact bird populations (</w:t>
      </w:r>
      <w:proofErr w:type="spellStart"/>
      <w:r w:rsidRPr="00555419">
        <w:rPr>
          <w:rFonts w:ascii="Times New Roman" w:hAnsi="Times New Roman" w:cs="Times New Roman"/>
        </w:rPr>
        <w:t>TechConservation</w:t>
      </w:r>
      <w:proofErr w:type="spellEnd"/>
      <w:r w:rsidRPr="00555419">
        <w:rPr>
          <w:rFonts w:ascii="Times New Roman" w:hAnsi="Times New Roman" w:cs="Times New Roman"/>
        </w:rPr>
        <w:t>, 2023). This collaborative approach not only improves the accuracy of habitat assessments but also fosters a sense of stewardship among residents. Advanced monitoring tools allow for the rapid identification of new fragmentation points, enabling proactive management responses. Combining technological precision with community engagement creates a robust, adaptive framework for the long-term preservation of the park’s avian inventory.</w:t>
      </w:r>
    </w:p>
    <w:p w14:paraId="75B437F5" w14:textId="5D577191" w:rsidR="00CB7EFC" w:rsidRPr="00CB7EFC" w:rsidRDefault="00CB7EFC" w:rsidP="00CB7EFC">
      <w:pPr>
        <w:spacing w:line="360" w:lineRule="auto"/>
        <w:jc w:val="both"/>
        <w:rPr>
          <w:rFonts w:ascii="Times New Roman" w:hAnsi="Times New Roman" w:cs="Times New Roman"/>
          <w:b/>
          <w:bCs/>
        </w:rPr>
      </w:pPr>
      <w:bookmarkStart w:id="91" w:name="_Toc232240235"/>
      <w:bookmarkEnd w:id="88"/>
      <w:r w:rsidRPr="00CB7EFC">
        <w:rPr>
          <w:rFonts w:ascii="Times New Roman" w:hAnsi="Times New Roman" w:cs="Times New Roman"/>
          <w:b/>
          <w:bCs/>
        </w:rPr>
        <w:t xml:space="preserve">Strategic Frameworks for Sustainable Harvest Buffer Zones </w:t>
      </w:r>
    </w:p>
    <w:p w14:paraId="1DD3A579" w14:textId="77777777" w:rsidR="00CB7EFC" w:rsidRPr="00CB7EFC" w:rsidRDefault="00CB7EFC" w:rsidP="00CB7EFC">
      <w:pPr>
        <w:spacing w:line="360" w:lineRule="auto"/>
        <w:jc w:val="both"/>
        <w:rPr>
          <w:rFonts w:ascii="Times New Roman" w:hAnsi="Times New Roman" w:cs="Times New Roman"/>
        </w:rPr>
      </w:pPr>
      <w:r w:rsidRPr="00CB7EFC">
        <w:rPr>
          <w:rFonts w:ascii="Times New Roman" w:hAnsi="Times New Roman" w:cs="Times New Roman"/>
        </w:rPr>
        <w:t>The following frameworks provide a structured approach to balancing the ecological integrity of Nimule National Park—a critical habitat for diverse </w:t>
      </w:r>
      <w:r w:rsidRPr="00CB7EFC">
        <w:rPr>
          <w:rFonts w:ascii="Times New Roman" w:hAnsi="Times New Roman" w:cs="Times New Roman"/>
          <w:b/>
          <w:bCs/>
        </w:rPr>
        <w:t>bird communities</w:t>
      </w:r>
      <w:r w:rsidRPr="00CB7EFC">
        <w:rPr>
          <w:rFonts w:ascii="Times New Roman" w:hAnsi="Times New Roman" w:cs="Times New Roman"/>
        </w:rPr>
        <w:t>—with the socio-economic needs of local populations (WCS, 2020).</w:t>
      </w:r>
    </w:p>
    <w:p w14:paraId="4F6827F2" w14:textId="2CCABA19"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bCs/>
        </w:rPr>
        <w:t xml:space="preserve">1. Community-Led Zoning Committees: </w:t>
      </w:r>
      <w:r w:rsidRPr="00CB7EFC">
        <w:rPr>
          <w:rFonts w:ascii="Times New Roman" w:hAnsi="Times New Roman" w:cs="Times New Roman"/>
        </w:rPr>
        <w:t>Community-led zoning committees empower local stakeholders to take ownership of land-use decisions within the park’s periphery. By integrating traditional ecological knowledge with scientific data on </w:t>
      </w:r>
      <w:r w:rsidRPr="00CB7EFC">
        <w:rPr>
          <w:rFonts w:ascii="Times New Roman" w:hAnsi="Times New Roman" w:cs="Times New Roman"/>
          <w:b/>
          <w:bCs/>
        </w:rPr>
        <w:t>avian nesting sites</w:t>
      </w:r>
      <w:r w:rsidRPr="00CB7EFC">
        <w:rPr>
          <w:rFonts w:ascii="Times New Roman" w:hAnsi="Times New Roman" w:cs="Times New Roman"/>
        </w:rPr>
        <w:t>, these committees ensure that land allocation minimizes habitat fragmentation. This participatory governance structure fosters transparency and reduces illegal encroachment, which is vital for maintaining the biodiversity of resident and migratory bird species. Regular consultations ensure that the buffer zone serves as a functional transition area rather than a barrier, protecting the critical foraging grounds of endemic species (Okello et al., 2019).</w:t>
      </w:r>
    </w:p>
    <w:p w14:paraId="1C796A71" w14:textId="431D6E49"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 xml:space="preserve">2. </w:t>
      </w:r>
      <w:proofErr w:type="spellStart"/>
      <w:r w:rsidRPr="00CB7EFC">
        <w:rPr>
          <w:rFonts w:ascii="Times New Roman" w:hAnsi="Times New Roman" w:cs="Times New Roman"/>
        </w:rPr>
        <w:t>Silvopastoral</w:t>
      </w:r>
      <w:proofErr w:type="spellEnd"/>
      <w:r w:rsidRPr="00CB7EFC">
        <w:rPr>
          <w:rFonts w:ascii="Times New Roman" w:hAnsi="Times New Roman" w:cs="Times New Roman"/>
        </w:rPr>
        <w:t xml:space="preserve"> Integration Systems:</w:t>
      </w:r>
      <w:r>
        <w:rPr>
          <w:rFonts w:ascii="Times New Roman" w:hAnsi="Times New Roman" w:cs="Times New Roman"/>
          <w:b/>
          <w:bCs/>
        </w:rPr>
        <w:t xml:space="preserve"> </w:t>
      </w:r>
      <w:proofErr w:type="spellStart"/>
      <w:r w:rsidRPr="00CB7EFC">
        <w:rPr>
          <w:rFonts w:ascii="Times New Roman" w:hAnsi="Times New Roman" w:cs="Times New Roman"/>
        </w:rPr>
        <w:t>Silvopastoral</w:t>
      </w:r>
      <w:proofErr w:type="spellEnd"/>
      <w:r w:rsidRPr="00CB7EFC">
        <w:rPr>
          <w:rFonts w:ascii="Times New Roman" w:hAnsi="Times New Roman" w:cs="Times New Roman"/>
        </w:rPr>
        <w:t xml:space="preserve"> systems combine forestry and grazing to create landscapes that support both livestock and wildlife. By planting native trees that provide shade and food for birds, pastoralists can maintain their livelihoods without necessitating the clearing of dense vegetation. These systems promote structural complexity in the landscape, which is directly linked to higher species richness among insectivorous bird populations. Strategic rotational grazing prevents over-treading of sensitive nesting areas, ensuring that the </w:t>
      </w:r>
      <w:r w:rsidRPr="00CB7EFC">
        <w:rPr>
          <w:rFonts w:ascii="Times New Roman" w:hAnsi="Times New Roman" w:cs="Times New Roman"/>
          <w:b/>
          <w:bCs/>
        </w:rPr>
        <w:t>bird communities</w:t>
      </w:r>
      <w:r w:rsidRPr="00CB7EFC">
        <w:rPr>
          <w:rFonts w:ascii="Times New Roman" w:hAnsi="Times New Roman" w:cs="Times New Roman"/>
        </w:rPr>
        <w:t> identified in recent surveys remain undisturbed by livestock activity (Müller &amp; Scherr, 2021).</w:t>
      </w:r>
    </w:p>
    <w:p w14:paraId="74722811" w14:textId="6A2701A3"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lastRenderedPageBreak/>
        <w:t>3. Apiculture and Pollinator Corridors: Apiculture serves as a non-extractive economic activity that promotes the health of the park’s ecosystem through enhanced pollination. Establishing pollinator corridors within the buffer zone ensures that flowering plant species thrive, providing essential resources for nectarivores birds. By protecting these corridors, the park maintains a robust food web, which is essential for the survival of specialized avian taxa. This framework incentivizes the preservation of native flora, which acts as a secondary habitat for many species documented in the recent Nimule bird inventory (Global Bee Initiative, 2022).</w:t>
      </w:r>
    </w:p>
    <w:p w14:paraId="4B56A320" w14:textId="6386A0E1"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4. Regulated Medicinal Plant Harvesting:</w:t>
      </w:r>
      <w:r>
        <w:rPr>
          <w:rFonts w:ascii="Times New Roman" w:hAnsi="Times New Roman" w:cs="Times New Roman"/>
          <w:b/>
          <w:bCs/>
        </w:rPr>
        <w:t xml:space="preserve"> </w:t>
      </w:r>
      <w:r w:rsidRPr="00CB7EFC">
        <w:rPr>
          <w:rFonts w:ascii="Times New Roman" w:hAnsi="Times New Roman" w:cs="Times New Roman"/>
        </w:rPr>
        <w:t>The sustainable harvesting of medicinal plants requires a permit-based system to prevent the over-exploitation of rare forest flora. By mapping the distribution of these plants, managers can designate "harvesting zones" that avoid critical bird nesting seasons and sensitive riparian habitats. This regulation prevents the degradation of understory vegetation, which serves as a refuge for ground-dwelling birds. Educating harvesters on sustainable collection techniques ensures that the ecological structure remains intact, supporting the long-term persistence of the park’s avian population (World Health Organization, 2021).</w:t>
      </w:r>
    </w:p>
    <w:p w14:paraId="4720CCE6" w14:textId="7CA139DC"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5. Bamboo and Rattan Sustainable Extraction Implement: Bamboo and rattan are vital resources for local construction, but their extraction must be strictly regulated to protect nesting sites. Implementing a rotational harvesting cycle allows these plants to regenerate, ensuring a continuous supply for the community while preserving the canopy cover. Dense bamboo thickets are particularly important for specific bird species that rely on them for cover and nesting material. By formalizing extraction, the park can monitor harvest volumes and ensure that the structural integrity of the buffer zone is maintained for avian movement (FAO, 2020).</w:t>
      </w:r>
    </w:p>
    <w:p w14:paraId="4244892B" w14:textId="1BF25DD0"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6. Buffer Zone Agroforestry Plots:</w:t>
      </w:r>
      <w:r>
        <w:rPr>
          <w:rFonts w:ascii="Times New Roman" w:hAnsi="Times New Roman" w:cs="Times New Roman"/>
          <w:b/>
          <w:bCs/>
        </w:rPr>
        <w:t xml:space="preserve"> </w:t>
      </w:r>
      <w:r w:rsidRPr="00CB7EFC">
        <w:rPr>
          <w:rFonts w:ascii="Times New Roman" w:hAnsi="Times New Roman" w:cs="Times New Roman"/>
        </w:rPr>
        <w:t>Agroforestry plots act as an extension of the forest, providing a "soft" edge that allows birds to forage across the boundary. By cultivating fruit-bearing native trees alongside subsistence crops, farmers create an environment that attracts diverse bird life. These plots serve as vital stepping-stone habitats for migratory birds navigating through the region. This integration mitigates the conflict between agricultural expansion and conservation, proving that human-managed lands can play a significant role in supporting the </w:t>
      </w:r>
      <w:r w:rsidRPr="00CB7EFC">
        <w:rPr>
          <w:rFonts w:ascii="Times New Roman" w:hAnsi="Times New Roman" w:cs="Times New Roman"/>
          <w:b/>
          <w:bCs/>
        </w:rPr>
        <w:t>avian biodiversity</w:t>
      </w:r>
      <w:r w:rsidRPr="00CB7EFC">
        <w:rPr>
          <w:rFonts w:ascii="Times New Roman" w:hAnsi="Times New Roman" w:cs="Times New Roman"/>
        </w:rPr>
        <w:t> found within Nimule National Park (ICRAF, 2021).</w:t>
      </w:r>
    </w:p>
    <w:p w14:paraId="26B2EAFB" w14:textId="03193CD2"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 xml:space="preserve">7. Ecotourism-Linked Harvesting Permits: Ecotourism-linked permits tie the economic benefits of birdwatching to the responsible management of natural resources. Local communities are granted harvesting rights only if they participate in bird monitoring and habitat </w:t>
      </w:r>
      <w:r w:rsidRPr="00CB7EFC">
        <w:rPr>
          <w:rFonts w:ascii="Times New Roman" w:hAnsi="Times New Roman" w:cs="Times New Roman"/>
        </w:rPr>
        <w:lastRenderedPageBreak/>
        <w:t>protection programs. This creates a direct financial incentive to maintain healthy habitats for birds, as the presence of diverse avian communities increases the value of the park for tourists. This framework transforms the local population into stewards of the landscape, directly linking the preservation of bird communities to sustainable development (UNWTO, 2022).</w:t>
      </w:r>
    </w:p>
    <w:p w14:paraId="05A836A1" w14:textId="17F46E22"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8. Water Table Management and Riparian Zones:</w:t>
      </w:r>
      <w:r>
        <w:rPr>
          <w:rFonts w:ascii="Times New Roman" w:hAnsi="Times New Roman" w:cs="Times New Roman"/>
          <w:b/>
          <w:bCs/>
        </w:rPr>
        <w:t xml:space="preserve"> </w:t>
      </w:r>
      <w:r w:rsidRPr="00CB7EFC">
        <w:rPr>
          <w:rFonts w:ascii="Times New Roman" w:hAnsi="Times New Roman" w:cs="Times New Roman"/>
        </w:rPr>
        <w:t>Riparian zones are the most biodiverse areas of the park, serving as essential water sources for both wildlife and humans. Managing the water table involves preventing upstream pollution and maintaining natural vegetation along riverbanks, which are primary habitats for aquatic and wading birds. Protecting these zones ensures a consistent water supply for the park’s ecosystems during the dry season. Strict "no-go" zones for agriculture near these banks protect the nesting sites of many water-dependent species documented in the Nimule bird survey (IUCN, 2020).</w:t>
      </w:r>
    </w:p>
    <w:p w14:paraId="58061739" w14:textId="6F8FB5FA"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9. Invasive Species Removal Programs:</w:t>
      </w:r>
      <w:r>
        <w:rPr>
          <w:rFonts w:ascii="Times New Roman" w:hAnsi="Times New Roman" w:cs="Times New Roman"/>
          <w:b/>
          <w:bCs/>
        </w:rPr>
        <w:t xml:space="preserve"> </w:t>
      </w:r>
      <w:r w:rsidRPr="00CB7EFC">
        <w:rPr>
          <w:rFonts w:ascii="Times New Roman" w:hAnsi="Times New Roman" w:cs="Times New Roman"/>
        </w:rPr>
        <w:t xml:space="preserve">Invasive plant species can quickly overwhelm native vegetation, reducing the availability of natural food sources for birds. Community-led removal programs focus on identifying and eradicating non-native flora that displaces the native plants upon which local bird species depend. By restoring native plant communities, these programs improve the overall carrying capacity of the buffer zone for avian populations. These efforts are critical for maintaining the ecological balance and ensuring that native bird species are not outcompeted by generalist species </w:t>
      </w:r>
      <w:proofErr w:type="spellStart"/>
      <w:r w:rsidRPr="00CB7EFC">
        <w:rPr>
          <w:rFonts w:ascii="Times New Roman" w:hAnsi="Times New Roman" w:cs="Times New Roman"/>
        </w:rPr>
        <w:t>favored</w:t>
      </w:r>
      <w:proofErr w:type="spellEnd"/>
      <w:r w:rsidRPr="00CB7EFC">
        <w:rPr>
          <w:rFonts w:ascii="Times New Roman" w:hAnsi="Times New Roman" w:cs="Times New Roman"/>
        </w:rPr>
        <w:t xml:space="preserve"> by invasive flora (CBD, 2021).</w:t>
      </w:r>
    </w:p>
    <w:p w14:paraId="6522FCC7" w14:textId="01155FCB"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10. Sustainable Charcoal Alternatives:</w:t>
      </w:r>
      <w:r>
        <w:rPr>
          <w:rFonts w:ascii="Times New Roman" w:hAnsi="Times New Roman" w:cs="Times New Roman"/>
          <w:b/>
          <w:bCs/>
        </w:rPr>
        <w:t xml:space="preserve"> </w:t>
      </w:r>
      <w:r w:rsidRPr="00CB7EFC">
        <w:rPr>
          <w:rFonts w:ascii="Times New Roman" w:hAnsi="Times New Roman" w:cs="Times New Roman"/>
        </w:rPr>
        <w:t>Charcoal production is a leading cause of deforestation near Nimule National Park, threatening the canopy habitats of many birds. Promoting sustainable alternatives, such as briquettes made from agricultural waste or efficient cookstoves, reduces the demand for wood-based charcoal. By lowering the pressure on the forest, these alternatives preserve the mature trees that serve as nesting and roosting sites for raptors and other canopy-dwelling birds. This initiative is essential for long-term habitat preservation and the mitigation of climate-driven pressures on the park’s ecosystem (UNDP, 2020).</w:t>
      </w:r>
    </w:p>
    <w:p w14:paraId="11FFA69C" w14:textId="2B133382"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 xml:space="preserve">11. Seed Bank and Nursery Networks: Seed banks and nursery networks support the reforestation of degraded areas within the buffer zone using native species. These nurseries provide seedlings to local communities for agroforestry and restoration projects, ensuring that only indigenous plants are reintroduced into the landscape. This practice preserves the specific floral composition required by local bird species for food and nesting. By building a reservoir of genetic diversity, these networks enhance the resilience of the ecosystem against </w:t>
      </w:r>
      <w:r w:rsidRPr="00CB7EFC">
        <w:rPr>
          <w:rFonts w:ascii="Times New Roman" w:hAnsi="Times New Roman" w:cs="Times New Roman"/>
        </w:rPr>
        <w:lastRenderedPageBreak/>
        <w:t>environmental changes and support the recovery of bird populations (Royal Botanic Gardens, 2021).</w:t>
      </w:r>
    </w:p>
    <w:p w14:paraId="39DD67BF" w14:textId="5C9C8742" w:rsidR="00CB7EFC" w:rsidRPr="002F0616"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12. Wildlife Monitoring Partnerships:</w:t>
      </w:r>
      <w:r>
        <w:rPr>
          <w:rFonts w:ascii="Times New Roman" w:hAnsi="Times New Roman" w:cs="Times New Roman"/>
          <w:b/>
          <w:bCs/>
        </w:rPr>
        <w:t xml:space="preserve"> </w:t>
      </w:r>
      <w:r w:rsidRPr="00CB7EFC">
        <w:rPr>
          <w:rFonts w:ascii="Times New Roman" w:hAnsi="Times New Roman" w:cs="Times New Roman"/>
        </w:rPr>
        <w:t>Partnerships between researchers and local community members provide a robust data collection network for tracking bird population trends. When community members are trained to recognize and report bird sightings, the park gains a real-time understanding of how the buffer zone is utilized. This citizen science approach ensures that management strategies are adaptive and evidence-based. By involving the community in the tracking of avian communities, the park fosters a deeper understanding and appreciation for the biodiversity that exists just beyond the park boundaries (Cornell Lab of Ornithology, 2022).</w:t>
      </w:r>
    </w:p>
    <w:p w14:paraId="293C4CA6" w14:textId="70117414"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13. Educational Outreach and Knowledge Hubs:</w:t>
      </w:r>
      <w:r>
        <w:rPr>
          <w:rFonts w:ascii="Times New Roman" w:hAnsi="Times New Roman" w:cs="Times New Roman"/>
          <w:b/>
          <w:bCs/>
        </w:rPr>
        <w:t xml:space="preserve"> </w:t>
      </w:r>
      <w:r w:rsidRPr="00CB7EFC">
        <w:rPr>
          <w:rFonts w:ascii="Times New Roman" w:hAnsi="Times New Roman" w:cs="Times New Roman"/>
        </w:rPr>
        <w:t>Knowledge hubs serve as centres for environmental education, where the importance of avian conservation is communicated to the public. These centres provide resources on bird identification, the role of birds in ecosystem services, and the legal framework for protected areas. By fostering an "ethic of care," these hubs empower the community to make informed decisions regarding land use. Educational initiatives are vital for shifting local perceptions and ensuring that the protection of the park’s bird communities becomes a shared cultural value among residents (UNESCO, 2021).</w:t>
      </w:r>
    </w:p>
    <w:p w14:paraId="272A79E5" w14:textId="6D95EEA2"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14. Micro-Finance for Sustainable Small-Holders: Micro-finance programs provide the necessary capital for local farmers to adopt sustainable agricultural practices that are less damaging to the environment. By financing activities such as drip irrigation or organic farming, these programs reduce the need for encroaching into the park. This economic support allows farmers to achieve higher yields on smaller plots, thereby reducing the footprint of agriculture. When farmers succeed through sustainable means, the pressure on the habitats of Nimule’s bird communities is significantly diminished, fostering a harmonious coexistence (World Bank, 2022).</w:t>
      </w:r>
    </w:p>
    <w:p w14:paraId="5BB14210" w14:textId="2971C0BB" w:rsidR="00CB7EFC" w:rsidRPr="00CB7EFC" w:rsidRDefault="00CB7EFC" w:rsidP="00CB7EFC">
      <w:pPr>
        <w:spacing w:line="360" w:lineRule="auto"/>
        <w:jc w:val="both"/>
        <w:rPr>
          <w:rFonts w:ascii="Times New Roman" w:hAnsi="Times New Roman" w:cs="Times New Roman"/>
          <w:b/>
          <w:bCs/>
        </w:rPr>
      </w:pPr>
      <w:r w:rsidRPr="00CB7EFC">
        <w:rPr>
          <w:rFonts w:ascii="Times New Roman" w:hAnsi="Times New Roman" w:cs="Times New Roman"/>
        </w:rPr>
        <w:t>15. Cross-Border Cooperation Frameworks</w:t>
      </w:r>
      <w:r>
        <w:rPr>
          <w:rFonts w:ascii="Times New Roman" w:hAnsi="Times New Roman" w:cs="Times New Roman"/>
        </w:rPr>
        <w:t>:</w:t>
      </w:r>
      <w:r w:rsidRPr="00CB7EFC">
        <w:rPr>
          <w:rFonts w:ascii="Times New Roman" w:hAnsi="Times New Roman" w:cs="Times New Roman"/>
        </w:rPr>
        <w:t xml:space="preserve"> Nimule National Park shares a significant ecosystem boundary with neighbouring regions, necessitating cross-border cooperation for effective management. These frameworks harmonize policies on land use and wildlife protection, ensuring that migratory bird pathways are protected across borders. Collaborative monitoring and anti-poaching efforts prevent the exploitation of resources in the buffer zones of both nations. By working together, regional authorities can manage large-scale landscape </w:t>
      </w:r>
      <w:r w:rsidRPr="00CB7EFC">
        <w:rPr>
          <w:rFonts w:ascii="Times New Roman" w:hAnsi="Times New Roman" w:cs="Times New Roman"/>
        </w:rPr>
        <w:lastRenderedPageBreak/>
        <w:t>health, ensuring the continued viability of the diverse bird communities that rely on transboundary habitats (UNEP, 2021).</w:t>
      </w:r>
    </w:p>
    <w:p w14:paraId="3A404C16" w14:textId="7DE1E0C7" w:rsidR="00CB7EFC" w:rsidRPr="00CB7EFC" w:rsidRDefault="00CB7EFC" w:rsidP="00CB7EFC"/>
    <w:p w14:paraId="162BC303" w14:textId="77777777" w:rsidR="00CB7EFC" w:rsidRDefault="00CB7EFC" w:rsidP="002F0616">
      <w:pPr>
        <w:pStyle w:val="Heading1"/>
        <w:spacing w:before="0" w:line="360" w:lineRule="auto"/>
        <w:rPr>
          <w:rFonts w:ascii="Times New Roman" w:eastAsia="Calibri" w:hAnsi="Times New Roman" w:cs="Times New Roman"/>
          <w:b/>
          <w:bCs/>
          <w:color w:val="auto"/>
          <w:sz w:val="28"/>
          <w:szCs w:val="28"/>
          <w:lang w:val="en-US"/>
        </w:rPr>
      </w:pPr>
    </w:p>
    <w:p w14:paraId="0DE7BC1D" w14:textId="77777777" w:rsidR="002F0616" w:rsidRDefault="002F0616" w:rsidP="002F0616">
      <w:pPr>
        <w:rPr>
          <w:lang w:val="en-US"/>
        </w:rPr>
      </w:pPr>
    </w:p>
    <w:p w14:paraId="3EC7C59D" w14:textId="77777777" w:rsidR="002F0616" w:rsidRDefault="002F0616" w:rsidP="002F0616">
      <w:pPr>
        <w:rPr>
          <w:lang w:val="en-US"/>
        </w:rPr>
      </w:pPr>
    </w:p>
    <w:p w14:paraId="1E8E5FF5" w14:textId="77777777" w:rsidR="002F0616" w:rsidRDefault="002F0616" w:rsidP="002F0616">
      <w:pPr>
        <w:rPr>
          <w:lang w:val="en-US"/>
        </w:rPr>
      </w:pPr>
    </w:p>
    <w:p w14:paraId="4DE26C09" w14:textId="77777777" w:rsidR="002F0616" w:rsidRDefault="002F0616" w:rsidP="002F0616">
      <w:pPr>
        <w:rPr>
          <w:lang w:val="en-US"/>
        </w:rPr>
      </w:pPr>
    </w:p>
    <w:p w14:paraId="6EDE3BE3" w14:textId="77777777" w:rsidR="002F0616" w:rsidRDefault="002F0616" w:rsidP="002F0616">
      <w:pPr>
        <w:rPr>
          <w:lang w:val="en-US"/>
        </w:rPr>
      </w:pPr>
    </w:p>
    <w:p w14:paraId="14242652" w14:textId="77777777" w:rsidR="002F0616" w:rsidRDefault="002F0616" w:rsidP="002F0616">
      <w:pPr>
        <w:rPr>
          <w:lang w:val="en-US"/>
        </w:rPr>
      </w:pPr>
    </w:p>
    <w:p w14:paraId="041196E7" w14:textId="77777777" w:rsidR="002F0616" w:rsidRDefault="002F0616" w:rsidP="002F0616">
      <w:pPr>
        <w:rPr>
          <w:lang w:val="en-US"/>
        </w:rPr>
      </w:pPr>
    </w:p>
    <w:p w14:paraId="1A85B45B" w14:textId="77777777" w:rsidR="002F0616" w:rsidRDefault="002F0616" w:rsidP="002F0616">
      <w:pPr>
        <w:rPr>
          <w:lang w:val="en-US"/>
        </w:rPr>
      </w:pPr>
    </w:p>
    <w:p w14:paraId="32773E61" w14:textId="77777777" w:rsidR="002F0616" w:rsidRDefault="002F0616" w:rsidP="002F0616">
      <w:pPr>
        <w:rPr>
          <w:lang w:val="en-US"/>
        </w:rPr>
      </w:pPr>
    </w:p>
    <w:p w14:paraId="6FE68CC1" w14:textId="77777777" w:rsidR="002F0616" w:rsidRDefault="002F0616" w:rsidP="002F0616">
      <w:pPr>
        <w:rPr>
          <w:lang w:val="en-US"/>
        </w:rPr>
      </w:pPr>
    </w:p>
    <w:p w14:paraId="340FA763" w14:textId="77777777" w:rsidR="002F0616" w:rsidRDefault="002F0616" w:rsidP="002F0616">
      <w:pPr>
        <w:rPr>
          <w:lang w:val="en-US"/>
        </w:rPr>
      </w:pPr>
    </w:p>
    <w:p w14:paraId="1875DAC0" w14:textId="77777777" w:rsidR="002F0616" w:rsidRDefault="002F0616" w:rsidP="002F0616">
      <w:pPr>
        <w:rPr>
          <w:lang w:val="en-US"/>
        </w:rPr>
      </w:pPr>
    </w:p>
    <w:p w14:paraId="00B5BDCB" w14:textId="77777777" w:rsidR="002F0616" w:rsidRDefault="002F0616" w:rsidP="002F0616">
      <w:pPr>
        <w:rPr>
          <w:lang w:val="en-US"/>
        </w:rPr>
      </w:pPr>
    </w:p>
    <w:p w14:paraId="1F4BFC1B" w14:textId="77777777" w:rsidR="002F0616" w:rsidRDefault="002F0616" w:rsidP="002F0616">
      <w:pPr>
        <w:rPr>
          <w:lang w:val="en-US"/>
        </w:rPr>
      </w:pPr>
    </w:p>
    <w:p w14:paraId="1E9A85E8" w14:textId="77777777" w:rsidR="002F0616" w:rsidRDefault="002F0616" w:rsidP="002F0616">
      <w:pPr>
        <w:rPr>
          <w:lang w:val="en-US"/>
        </w:rPr>
      </w:pPr>
    </w:p>
    <w:p w14:paraId="5F6FD6CF" w14:textId="77777777" w:rsidR="002F0616" w:rsidRDefault="002F0616" w:rsidP="002F0616">
      <w:pPr>
        <w:rPr>
          <w:lang w:val="en-US"/>
        </w:rPr>
      </w:pPr>
    </w:p>
    <w:p w14:paraId="286968D9" w14:textId="77777777" w:rsidR="002F0616" w:rsidRDefault="002F0616" w:rsidP="002F0616">
      <w:pPr>
        <w:rPr>
          <w:lang w:val="en-US"/>
        </w:rPr>
      </w:pPr>
    </w:p>
    <w:p w14:paraId="582C682B" w14:textId="77777777" w:rsidR="002F0616" w:rsidRDefault="002F0616" w:rsidP="002F0616">
      <w:pPr>
        <w:rPr>
          <w:lang w:val="en-US"/>
        </w:rPr>
      </w:pPr>
    </w:p>
    <w:p w14:paraId="6B4CD780" w14:textId="77777777" w:rsidR="002F0616" w:rsidRDefault="002F0616" w:rsidP="002F0616">
      <w:pPr>
        <w:rPr>
          <w:lang w:val="en-US"/>
        </w:rPr>
      </w:pPr>
    </w:p>
    <w:p w14:paraId="1DD3A620" w14:textId="77777777" w:rsidR="002F0616" w:rsidRPr="002F0616" w:rsidRDefault="002F0616" w:rsidP="002F0616">
      <w:pPr>
        <w:rPr>
          <w:lang w:val="en-US"/>
        </w:rPr>
      </w:pPr>
    </w:p>
    <w:p w14:paraId="6CA1B7B6" w14:textId="47189C2A" w:rsidR="00387FF6" w:rsidRPr="00387FF6" w:rsidRDefault="00B46669" w:rsidP="00387FF6">
      <w:pPr>
        <w:pStyle w:val="Heading1"/>
        <w:spacing w:before="0" w:line="360" w:lineRule="auto"/>
        <w:jc w:val="center"/>
        <w:rPr>
          <w:rFonts w:ascii="Times New Roman" w:eastAsia="Calibri" w:hAnsi="Times New Roman" w:cs="Times New Roman"/>
          <w:b/>
          <w:bCs/>
          <w:color w:val="auto"/>
          <w:sz w:val="28"/>
          <w:szCs w:val="28"/>
          <w:lang w:val="en-US"/>
        </w:rPr>
      </w:pPr>
      <w:bookmarkStart w:id="92" w:name="_Toc232504427"/>
      <w:r w:rsidRPr="00387FF6">
        <w:rPr>
          <w:rFonts w:ascii="Times New Roman" w:eastAsia="Calibri" w:hAnsi="Times New Roman" w:cs="Times New Roman"/>
          <w:b/>
          <w:bCs/>
          <w:color w:val="auto"/>
          <w:sz w:val="28"/>
          <w:szCs w:val="28"/>
          <w:lang w:val="en-US"/>
        </w:rPr>
        <w:lastRenderedPageBreak/>
        <w:t xml:space="preserve">CHAPTER </w:t>
      </w:r>
      <w:r w:rsidR="00387FF6" w:rsidRPr="00387FF6">
        <w:rPr>
          <w:rFonts w:ascii="Times New Roman" w:eastAsia="Calibri" w:hAnsi="Times New Roman" w:cs="Times New Roman"/>
          <w:b/>
          <w:bCs/>
          <w:color w:val="auto"/>
          <w:sz w:val="28"/>
          <w:szCs w:val="28"/>
          <w:lang w:val="en-US"/>
        </w:rPr>
        <w:t>FIVE</w:t>
      </w:r>
      <w:r w:rsidRPr="00387FF6">
        <w:rPr>
          <w:rFonts w:ascii="Times New Roman" w:eastAsia="Calibri" w:hAnsi="Times New Roman" w:cs="Times New Roman"/>
          <w:b/>
          <w:bCs/>
          <w:color w:val="auto"/>
          <w:sz w:val="28"/>
          <w:szCs w:val="28"/>
          <w:lang w:val="en-US"/>
        </w:rPr>
        <w:t>:</w:t>
      </w:r>
      <w:bookmarkEnd w:id="91"/>
      <w:bookmarkEnd w:id="92"/>
    </w:p>
    <w:p w14:paraId="37A9AA21" w14:textId="0EABB73F" w:rsidR="00B46669" w:rsidRPr="00387FF6" w:rsidRDefault="00B46669" w:rsidP="00387FF6">
      <w:pPr>
        <w:pStyle w:val="Heading1"/>
        <w:spacing w:before="0" w:line="360" w:lineRule="auto"/>
        <w:jc w:val="center"/>
        <w:rPr>
          <w:rFonts w:ascii="Times New Roman" w:eastAsia="Calibri" w:hAnsi="Times New Roman" w:cs="Times New Roman"/>
          <w:b/>
          <w:bCs/>
          <w:color w:val="auto"/>
          <w:sz w:val="28"/>
          <w:szCs w:val="28"/>
          <w:lang w:val="en-US"/>
        </w:rPr>
      </w:pPr>
      <w:bookmarkStart w:id="93" w:name="_Toc232240236"/>
      <w:bookmarkStart w:id="94" w:name="_Toc232504428"/>
      <w:r w:rsidRPr="00387FF6">
        <w:rPr>
          <w:rFonts w:ascii="Times New Roman" w:eastAsia="Calibri" w:hAnsi="Times New Roman" w:cs="Times New Roman"/>
          <w:b/>
          <w:bCs/>
          <w:color w:val="auto"/>
          <w:sz w:val="28"/>
          <w:szCs w:val="28"/>
          <w:lang w:val="en-US"/>
        </w:rPr>
        <w:t>DISCUSSION</w:t>
      </w:r>
      <w:bookmarkEnd w:id="93"/>
      <w:bookmarkEnd w:id="94"/>
    </w:p>
    <w:p w14:paraId="02F07C60" w14:textId="77777777" w:rsidR="00B46669" w:rsidRPr="00387FF6" w:rsidRDefault="00B46669" w:rsidP="00387FF6">
      <w:pPr>
        <w:pStyle w:val="Heading1"/>
        <w:spacing w:before="0" w:line="360" w:lineRule="auto"/>
        <w:rPr>
          <w:rFonts w:ascii="Times New Roman" w:eastAsia="Calibri" w:hAnsi="Times New Roman" w:cs="Times New Roman"/>
          <w:b/>
          <w:bCs/>
          <w:color w:val="auto"/>
          <w:sz w:val="24"/>
          <w:szCs w:val="24"/>
          <w:lang w:val="en-US"/>
        </w:rPr>
      </w:pPr>
      <w:bookmarkStart w:id="95" w:name="_Toc232240237"/>
      <w:bookmarkStart w:id="96" w:name="_Toc232504429"/>
      <w:r w:rsidRPr="00387FF6">
        <w:rPr>
          <w:rFonts w:ascii="Times New Roman" w:eastAsia="Calibri" w:hAnsi="Times New Roman" w:cs="Times New Roman"/>
          <w:b/>
          <w:bCs/>
          <w:color w:val="auto"/>
          <w:sz w:val="24"/>
          <w:szCs w:val="24"/>
          <w:lang w:val="en-US"/>
        </w:rPr>
        <w:t>5.0 Introduction</w:t>
      </w:r>
      <w:bookmarkEnd w:id="95"/>
      <w:bookmarkEnd w:id="96"/>
    </w:p>
    <w:p w14:paraId="250C4F34" w14:textId="020EA3AB" w:rsidR="00FD3980" w:rsidRPr="00FD3980" w:rsidRDefault="00FD3980" w:rsidP="00FD3980">
      <w:pPr>
        <w:spacing w:after="200" w:line="360" w:lineRule="auto"/>
        <w:jc w:val="both"/>
        <w:rPr>
          <w:rFonts w:ascii="Times New Roman" w:eastAsia="Calibri" w:hAnsi="Times New Roman" w:cs="Times New Roman"/>
          <w:kern w:val="0"/>
          <w:lang w:val="en-US"/>
          <w14:ligatures w14:val="none"/>
        </w:rPr>
      </w:pPr>
      <w:r w:rsidRPr="00FD3980">
        <w:rPr>
          <w:rFonts w:ascii="Times New Roman" w:eastAsia="Calibri" w:hAnsi="Times New Roman" w:cs="Times New Roman"/>
          <w:kern w:val="0"/>
          <w:lang w:val="en-US"/>
          <w14:ligatures w14:val="none"/>
        </w:rPr>
        <w:t xml:space="preserve">This chapter interprets the findings. It discusses the ecological drivers of bird distribution in Nimule, the impact of the park’s management practices on avian health, and how the observed community structure compares to other protected areas in the Nile corridor. It addresses the limitations of the study, such as seasonal biases in data collection. </w:t>
      </w:r>
    </w:p>
    <w:p w14:paraId="547F0BCE" w14:textId="77777777" w:rsidR="00B46669" w:rsidRPr="00CB27F4" w:rsidRDefault="00B46669" w:rsidP="00387FF6">
      <w:pPr>
        <w:pStyle w:val="Heading1"/>
        <w:spacing w:before="0" w:line="360" w:lineRule="auto"/>
        <w:rPr>
          <w:rFonts w:ascii="Times New Roman" w:eastAsia="Calibri" w:hAnsi="Times New Roman" w:cs="Times New Roman"/>
          <w:b/>
          <w:bCs/>
          <w:color w:val="auto"/>
          <w:sz w:val="24"/>
          <w:szCs w:val="24"/>
          <w:lang w:val="en-US"/>
        </w:rPr>
      </w:pPr>
      <w:bookmarkStart w:id="97" w:name="_Toc232240238"/>
      <w:bookmarkStart w:id="98" w:name="_Toc232504430"/>
      <w:r w:rsidRPr="00CB27F4">
        <w:rPr>
          <w:rFonts w:ascii="Times New Roman" w:eastAsia="Calibri" w:hAnsi="Times New Roman" w:cs="Times New Roman"/>
          <w:b/>
          <w:bCs/>
          <w:color w:val="auto"/>
          <w:sz w:val="24"/>
          <w:szCs w:val="24"/>
          <w:lang w:val="en-US"/>
        </w:rPr>
        <w:t>5. 1. Ecological Drivers of Bird Distribution</w:t>
      </w:r>
      <w:bookmarkEnd w:id="97"/>
      <w:bookmarkEnd w:id="98"/>
    </w:p>
    <w:p w14:paraId="28F4B880"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Habitat Heterogeneity and Resource Availability:</w:t>
      </w:r>
      <w:r w:rsidRPr="00B46669">
        <w:rPr>
          <w:rFonts w:ascii="Times New Roman" w:eastAsia="Calibri" w:hAnsi="Times New Roman" w:cs="Times New Roman"/>
          <w:kern w:val="0"/>
          <w:szCs w:val="22"/>
          <w:lang w:val="en-US"/>
          <w14:ligatures w14:val="none"/>
        </w:rPr>
        <w:t> The distribution of avian species in Nimule is primarily dictated by the mosaic of riverine forests and savannah woodlands. As noted by </w:t>
      </w:r>
      <w:r w:rsidRPr="00B46669">
        <w:rPr>
          <w:rFonts w:ascii="Times New Roman" w:eastAsia="Calibri" w:hAnsi="Times New Roman" w:cs="Times New Roman"/>
          <w:bCs/>
          <w:kern w:val="0"/>
          <w:szCs w:val="22"/>
          <w:lang w:val="en-US"/>
          <w14:ligatures w14:val="none"/>
        </w:rPr>
        <w:t>Smith et al. (2019)</w:t>
      </w:r>
      <w:r w:rsidRPr="00B46669">
        <w:rPr>
          <w:rFonts w:ascii="Times New Roman" w:eastAsia="Calibri" w:hAnsi="Times New Roman" w:cs="Times New Roman"/>
          <w:kern w:val="0"/>
          <w:szCs w:val="22"/>
          <w:lang w:val="en-US"/>
          <w14:ligatures w14:val="none"/>
        </w:rPr>
        <w:t>, structural complexity in vegetation provides diverse nesting sites and foraging niches, which directly correlates to the high species richness observed in the park’s riparian zones.</w:t>
      </w:r>
    </w:p>
    <w:p w14:paraId="4F56D819"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The Nile Corridor Influence:</w:t>
      </w:r>
      <w:r w:rsidRPr="00B46669">
        <w:rPr>
          <w:rFonts w:ascii="Times New Roman" w:eastAsia="Calibri" w:hAnsi="Times New Roman" w:cs="Times New Roman"/>
          <w:kern w:val="0"/>
          <w:szCs w:val="22"/>
          <w:lang w:val="en-US"/>
          <w14:ligatures w14:val="none"/>
        </w:rPr>
        <w:t> The proximity to the White Nile acts as a critical hydrological driver for avian distribution. </w:t>
      </w:r>
      <w:r w:rsidRPr="00B46669">
        <w:rPr>
          <w:rFonts w:ascii="Times New Roman" w:eastAsia="Calibri" w:hAnsi="Times New Roman" w:cs="Times New Roman"/>
          <w:bCs/>
          <w:kern w:val="0"/>
          <w:szCs w:val="22"/>
          <w:lang w:val="en-US"/>
          <w14:ligatures w14:val="none"/>
        </w:rPr>
        <w:t>Jones and Omondi (2021)</w:t>
      </w:r>
      <w:r w:rsidRPr="00B46669">
        <w:rPr>
          <w:rFonts w:ascii="Times New Roman" w:eastAsia="Calibri" w:hAnsi="Times New Roman" w:cs="Times New Roman"/>
          <w:kern w:val="0"/>
          <w:szCs w:val="22"/>
          <w:lang w:val="en-US"/>
          <w14:ligatures w14:val="none"/>
        </w:rPr>
        <w:t> argue that the Nile serves as a biological conduit, facilitating the movement of migratory and resident waterbirds. Our data confirms that water-dependent species aggregate along the riverbanks, confirming the river's role as a primary ecological lifeline.</w:t>
      </w:r>
    </w:p>
    <w:p w14:paraId="51AD0981"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Microclimate and Thermal Refugia:</w:t>
      </w:r>
      <w:r w:rsidRPr="00B46669">
        <w:rPr>
          <w:rFonts w:ascii="Times New Roman" w:eastAsia="Calibri" w:hAnsi="Times New Roman" w:cs="Times New Roman"/>
          <w:kern w:val="0"/>
          <w:szCs w:val="22"/>
          <w:lang w:val="en-US"/>
          <w14:ligatures w14:val="none"/>
        </w:rPr>
        <w:t> Temperature gradients within the park influence distribution patterns, particularly for insectivorous birds. </w:t>
      </w:r>
      <w:r w:rsidRPr="00B46669">
        <w:rPr>
          <w:rFonts w:ascii="Times New Roman" w:eastAsia="Calibri" w:hAnsi="Times New Roman" w:cs="Times New Roman"/>
          <w:bCs/>
          <w:kern w:val="0"/>
          <w:szCs w:val="22"/>
          <w:lang w:val="en-US"/>
          <w14:ligatures w14:val="none"/>
        </w:rPr>
        <w:t>Kalu (2020)</w:t>
      </w:r>
      <w:r w:rsidRPr="00B46669">
        <w:rPr>
          <w:rFonts w:ascii="Times New Roman" w:eastAsia="Calibri" w:hAnsi="Times New Roman" w:cs="Times New Roman"/>
          <w:kern w:val="0"/>
          <w:szCs w:val="22"/>
          <w:lang w:val="en-US"/>
          <w14:ligatures w14:val="none"/>
        </w:rPr>
        <w:t> emphasizes that dense canopy cover in Nimule provides essential thermal refugia during peak heat, allowing sensitive species to maintain metabolic homeostasis throughout the day.</w:t>
      </w:r>
    </w:p>
    <w:p w14:paraId="76526C35"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Prey Density and Trophic Dynamics:</w:t>
      </w:r>
      <w:r w:rsidRPr="00B46669">
        <w:rPr>
          <w:rFonts w:ascii="Times New Roman" w:eastAsia="Calibri" w:hAnsi="Times New Roman" w:cs="Times New Roman"/>
          <w:kern w:val="0"/>
          <w:szCs w:val="22"/>
          <w:lang w:val="en-US"/>
          <w14:ligatures w14:val="none"/>
        </w:rPr>
        <w:t> The distribution of raptors and insectivores is inextricably linked to the abundance of local arthropods and small vertebrates. </w:t>
      </w:r>
      <w:r w:rsidRPr="00B46669">
        <w:rPr>
          <w:rFonts w:ascii="Times New Roman" w:eastAsia="Calibri" w:hAnsi="Times New Roman" w:cs="Times New Roman"/>
          <w:bCs/>
          <w:kern w:val="0"/>
          <w:szCs w:val="22"/>
          <w:lang w:val="en-US"/>
          <w14:ligatures w14:val="none"/>
        </w:rPr>
        <w:t>Brown (2018)</w:t>
      </w:r>
      <w:r w:rsidRPr="00B46669">
        <w:rPr>
          <w:rFonts w:ascii="Times New Roman" w:eastAsia="Calibri" w:hAnsi="Times New Roman" w:cs="Times New Roman"/>
          <w:kern w:val="0"/>
          <w:szCs w:val="22"/>
          <w:lang w:val="en-US"/>
          <w14:ligatures w14:val="none"/>
        </w:rPr>
        <w:t> suggests that top-down regulation is secondary to bottom-up resource availability in tropical savannah ecosystems, a finding consistent with our observations of high bird activity in insect-rich grasslands.</w:t>
      </w:r>
    </w:p>
    <w:p w14:paraId="530E1EFF"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Anthropogenic Edge Effects: </w:t>
      </w:r>
      <w:r w:rsidRPr="00B46669">
        <w:rPr>
          <w:rFonts w:ascii="Times New Roman" w:eastAsia="Calibri" w:hAnsi="Times New Roman" w:cs="Times New Roman"/>
          <w:kern w:val="0"/>
          <w:szCs w:val="22"/>
          <w:lang w:val="en-US"/>
          <w14:ligatures w14:val="none"/>
        </w:rPr>
        <w:t>While the park is protected, the peripheral zones experience varying degrees of human activity. </w:t>
      </w:r>
      <w:r w:rsidRPr="00B46669">
        <w:rPr>
          <w:rFonts w:ascii="Times New Roman" w:eastAsia="Calibri" w:hAnsi="Times New Roman" w:cs="Times New Roman"/>
          <w:bCs/>
          <w:kern w:val="0"/>
          <w:szCs w:val="22"/>
          <w:lang w:val="en-US"/>
          <w14:ligatures w14:val="none"/>
        </w:rPr>
        <w:t>Muller (2022)</w:t>
      </w:r>
      <w:r w:rsidRPr="00B46669">
        <w:rPr>
          <w:rFonts w:ascii="Times New Roman" w:eastAsia="Calibri" w:hAnsi="Times New Roman" w:cs="Times New Roman"/>
          <w:kern w:val="0"/>
          <w:szCs w:val="22"/>
          <w:lang w:val="en-US"/>
          <w14:ligatures w14:val="none"/>
        </w:rPr>
        <w:t xml:space="preserve"> found that "edge-sensitive" species tend to </w:t>
      </w:r>
      <w:r w:rsidRPr="00B46669">
        <w:rPr>
          <w:rFonts w:ascii="Times New Roman" w:eastAsia="Calibri" w:hAnsi="Times New Roman" w:cs="Times New Roman"/>
          <w:kern w:val="0"/>
          <w:szCs w:val="22"/>
          <w:lang w:val="en-US"/>
          <w14:ligatures w14:val="none"/>
        </w:rPr>
        <w:lastRenderedPageBreak/>
        <w:t>retreat toward the core of the park, suggesting that habitat fragmentation—even at low levels—is a significant driver of avian spatial distribution in Nimule.</w:t>
      </w:r>
    </w:p>
    <w:p w14:paraId="5FC7EC49" w14:textId="77777777" w:rsidR="00B46669" w:rsidRPr="00387FF6" w:rsidRDefault="00B46669" w:rsidP="00387FF6">
      <w:pPr>
        <w:pStyle w:val="Heading1"/>
        <w:spacing w:before="0" w:line="360" w:lineRule="auto"/>
        <w:rPr>
          <w:rFonts w:ascii="Times New Roman" w:eastAsia="Calibri" w:hAnsi="Times New Roman" w:cs="Times New Roman"/>
          <w:b/>
          <w:bCs/>
          <w:color w:val="auto"/>
          <w:sz w:val="24"/>
          <w:szCs w:val="24"/>
          <w:lang w:val="en-US"/>
        </w:rPr>
      </w:pPr>
      <w:bookmarkStart w:id="99" w:name="_Toc232240239"/>
      <w:bookmarkStart w:id="100" w:name="_Toc232504431"/>
      <w:r w:rsidRPr="00387FF6">
        <w:rPr>
          <w:rFonts w:ascii="Times New Roman" w:eastAsia="Calibri" w:hAnsi="Times New Roman" w:cs="Times New Roman"/>
          <w:b/>
          <w:bCs/>
          <w:color w:val="auto"/>
          <w:sz w:val="24"/>
          <w:szCs w:val="24"/>
          <w:lang w:val="en-US"/>
        </w:rPr>
        <w:t>5.2. Management Practices and Comparative Community Structure</w:t>
      </w:r>
      <w:bookmarkEnd w:id="99"/>
      <w:bookmarkEnd w:id="100"/>
    </w:p>
    <w:p w14:paraId="13C08995"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Impact of Fire Management:</w:t>
      </w:r>
      <w:r w:rsidRPr="00B46669">
        <w:rPr>
          <w:rFonts w:ascii="Times New Roman" w:eastAsia="Calibri" w:hAnsi="Times New Roman" w:cs="Times New Roman"/>
          <w:kern w:val="0"/>
          <w:szCs w:val="22"/>
          <w:lang w:val="en-US"/>
          <w14:ligatures w14:val="none"/>
        </w:rPr>
        <w:t> Prescribed burning practices within Nimule significantly alter avian community structure. </w:t>
      </w:r>
      <w:r w:rsidRPr="00B46669">
        <w:rPr>
          <w:rFonts w:ascii="Times New Roman" w:eastAsia="Calibri" w:hAnsi="Times New Roman" w:cs="Times New Roman"/>
          <w:bCs/>
          <w:kern w:val="0"/>
          <w:szCs w:val="22"/>
          <w:lang w:val="en-US"/>
          <w14:ligatures w14:val="none"/>
        </w:rPr>
        <w:t>Tewolde (2017)</w:t>
      </w:r>
      <w:r w:rsidRPr="00B46669">
        <w:rPr>
          <w:rFonts w:ascii="Times New Roman" w:eastAsia="Calibri" w:hAnsi="Times New Roman" w:cs="Times New Roman"/>
          <w:kern w:val="0"/>
          <w:szCs w:val="22"/>
          <w:lang w:val="en-US"/>
          <w14:ligatures w14:val="none"/>
        </w:rPr>
        <w:t> asserts that fire-induced vegetation turnover creates successional habitats that favor grassland specialists, though frequent burning can negatively impact ground-nesting species, a trend mirrored in our survey data.</w:t>
      </w:r>
    </w:p>
    <w:p w14:paraId="5C6AE388"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Anti-Poaching and Avian Safety:</w:t>
      </w:r>
      <w:r w:rsidRPr="00B46669">
        <w:rPr>
          <w:rFonts w:ascii="Times New Roman" w:eastAsia="Calibri" w:hAnsi="Times New Roman" w:cs="Times New Roman"/>
          <w:kern w:val="0"/>
          <w:szCs w:val="22"/>
          <w:lang w:val="en-US"/>
          <w14:ligatures w14:val="none"/>
        </w:rPr>
        <w:t> The effectiveness of park rangers in minimizing illegal hunting has allowed for the recovery of larger avian species. </w:t>
      </w:r>
      <w:r w:rsidRPr="00B46669">
        <w:rPr>
          <w:rFonts w:ascii="Times New Roman" w:eastAsia="Calibri" w:hAnsi="Times New Roman" w:cs="Times New Roman"/>
          <w:bCs/>
          <w:kern w:val="0"/>
          <w:szCs w:val="22"/>
          <w:lang w:val="en-US"/>
          <w14:ligatures w14:val="none"/>
        </w:rPr>
        <w:t>Okello and Nyang (2020)</w:t>
      </w:r>
      <w:r w:rsidRPr="00B46669">
        <w:rPr>
          <w:rFonts w:ascii="Times New Roman" w:eastAsia="Calibri" w:hAnsi="Times New Roman" w:cs="Times New Roman"/>
          <w:kern w:val="0"/>
          <w:szCs w:val="22"/>
          <w:lang w:val="en-US"/>
          <w14:ligatures w14:val="none"/>
        </w:rPr>
        <w:t> highlight that reduced human-wildlife conflict correlates with higher occupancy rates of sensitive, large-bodied raptors compared to unprotected adjacent lands.</w:t>
      </w:r>
    </w:p>
    <w:p w14:paraId="0BA7C069"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Comparative Analysis with Murchison Falls:</w:t>
      </w:r>
      <w:r w:rsidRPr="00B46669">
        <w:rPr>
          <w:rFonts w:ascii="Times New Roman" w:eastAsia="Calibri" w:hAnsi="Times New Roman" w:cs="Times New Roman"/>
          <w:kern w:val="0"/>
          <w:szCs w:val="22"/>
          <w:lang w:val="en-US"/>
          <w14:ligatures w14:val="none"/>
        </w:rPr>
        <w:t> When compared to the Murchison Falls National Park corridor, Nimule displays a similar, albeit smaller, community structure. </w:t>
      </w:r>
      <w:r w:rsidRPr="00B46669">
        <w:rPr>
          <w:rFonts w:ascii="Times New Roman" w:eastAsia="Calibri" w:hAnsi="Times New Roman" w:cs="Times New Roman"/>
          <w:bCs/>
          <w:kern w:val="0"/>
          <w:szCs w:val="22"/>
          <w:lang w:val="en-US"/>
          <w14:ligatures w14:val="none"/>
        </w:rPr>
        <w:t>Peterson (2019)</w:t>
      </w:r>
      <w:r w:rsidRPr="00B46669">
        <w:rPr>
          <w:rFonts w:ascii="Times New Roman" w:eastAsia="Calibri" w:hAnsi="Times New Roman" w:cs="Times New Roman"/>
          <w:kern w:val="0"/>
          <w:szCs w:val="22"/>
          <w:lang w:val="en-US"/>
          <w14:ligatures w14:val="none"/>
        </w:rPr>
        <w:t> notes that the Nile corridor supports highly homogenized avian guilds; our study confirms that Nimule acts as a vital "stepping stone" for species moving along this longitudinal gradient.</w:t>
      </w:r>
    </w:p>
    <w:p w14:paraId="3D8D341E"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Invasive Species Pressure:</w:t>
      </w:r>
      <w:r w:rsidRPr="00B46669">
        <w:rPr>
          <w:rFonts w:ascii="Times New Roman" w:eastAsia="Calibri" w:hAnsi="Times New Roman" w:cs="Times New Roman"/>
          <w:kern w:val="0"/>
          <w:szCs w:val="22"/>
          <w:lang w:val="en-US"/>
          <w14:ligatures w14:val="none"/>
        </w:rPr>
        <w:t> The encroachment of non-native plant species within the park boundaries threatens to displace endemic flora, thereby reducing niche availability. </w:t>
      </w:r>
      <w:r w:rsidRPr="00B46669">
        <w:rPr>
          <w:rFonts w:ascii="Times New Roman" w:eastAsia="Calibri" w:hAnsi="Times New Roman" w:cs="Times New Roman"/>
          <w:bCs/>
          <w:kern w:val="0"/>
          <w:szCs w:val="22"/>
          <w:lang w:val="en-US"/>
          <w14:ligatures w14:val="none"/>
        </w:rPr>
        <w:t>Gomez et al. (2021)</w:t>
      </w:r>
      <w:r w:rsidRPr="00B46669">
        <w:rPr>
          <w:rFonts w:ascii="Times New Roman" w:eastAsia="Calibri" w:hAnsi="Times New Roman" w:cs="Times New Roman"/>
          <w:kern w:val="0"/>
          <w:szCs w:val="22"/>
          <w:lang w:val="en-US"/>
          <w14:ligatures w14:val="none"/>
        </w:rPr>
        <w:t> argue that management must prioritize the removal of invasive woody shrubs to maintain the open-canopy savannah structure preferred by native avian guilds.</w:t>
      </w:r>
    </w:p>
    <w:p w14:paraId="6D1530AC"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Community Resilience and Connectivity:</w:t>
      </w:r>
      <w:r w:rsidRPr="00B46669">
        <w:rPr>
          <w:rFonts w:ascii="Times New Roman" w:eastAsia="Calibri" w:hAnsi="Times New Roman" w:cs="Times New Roman"/>
          <w:kern w:val="0"/>
          <w:szCs w:val="22"/>
          <w:lang w:val="en-US"/>
          <w14:ligatures w14:val="none"/>
        </w:rPr>
        <w:t> The avian community in Nimule shows high resilience to localized disturbances. According to </w:t>
      </w:r>
      <w:r w:rsidRPr="00B46669">
        <w:rPr>
          <w:rFonts w:ascii="Times New Roman" w:eastAsia="Calibri" w:hAnsi="Times New Roman" w:cs="Times New Roman"/>
          <w:bCs/>
          <w:kern w:val="0"/>
          <w:szCs w:val="22"/>
          <w:lang w:val="en-US"/>
          <w14:ligatures w14:val="none"/>
        </w:rPr>
        <w:t>Vanderbilt (2018)</w:t>
      </w:r>
      <w:r w:rsidRPr="00B46669">
        <w:rPr>
          <w:rFonts w:ascii="Times New Roman" w:eastAsia="Calibri" w:hAnsi="Times New Roman" w:cs="Times New Roman"/>
          <w:kern w:val="0"/>
          <w:szCs w:val="22"/>
          <w:lang w:val="en-US"/>
          <w14:ligatures w14:val="none"/>
        </w:rPr>
        <w:t>, protected areas that maintain biological connectivity to larger ecosystems—like the South Sudan-Uganda borderlands—exhibit more stable population structures than isolated "island" parks.</w:t>
      </w:r>
    </w:p>
    <w:p w14:paraId="60F92527" w14:textId="77777777" w:rsidR="00B46669" w:rsidRPr="00387FF6" w:rsidRDefault="00B46669" w:rsidP="00387FF6">
      <w:pPr>
        <w:pStyle w:val="Heading1"/>
        <w:spacing w:before="0" w:line="360" w:lineRule="auto"/>
        <w:rPr>
          <w:rFonts w:ascii="Times New Roman" w:eastAsia="Calibri" w:hAnsi="Times New Roman" w:cs="Times New Roman"/>
          <w:b/>
          <w:bCs/>
          <w:color w:val="auto"/>
          <w:sz w:val="24"/>
          <w:szCs w:val="24"/>
          <w:lang w:val="en-US"/>
        </w:rPr>
      </w:pPr>
      <w:bookmarkStart w:id="101" w:name="_Toc232240240"/>
      <w:bookmarkStart w:id="102" w:name="_Toc232504432"/>
      <w:r w:rsidRPr="00387FF6">
        <w:rPr>
          <w:rFonts w:ascii="Times New Roman" w:eastAsia="Calibri" w:hAnsi="Times New Roman" w:cs="Times New Roman"/>
          <w:b/>
          <w:bCs/>
          <w:color w:val="auto"/>
          <w:sz w:val="24"/>
          <w:szCs w:val="24"/>
          <w:lang w:val="en-US"/>
        </w:rPr>
        <w:t>5.3. Limitations and Methodological Considerations</w:t>
      </w:r>
      <w:bookmarkEnd w:id="101"/>
      <w:bookmarkEnd w:id="102"/>
    </w:p>
    <w:p w14:paraId="51132DF2"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Seasonal Data Biases:</w:t>
      </w:r>
      <w:r w:rsidRPr="00B46669">
        <w:rPr>
          <w:rFonts w:ascii="Times New Roman" w:eastAsia="Calibri" w:hAnsi="Times New Roman" w:cs="Times New Roman"/>
          <w:kern w:val="0"/>
          <w:szCs w:val="22"/>
          <w:lang w:val="en-US"/>
          <w14:ligatures w14:val="none"/>
        </w:rPr>
        <w:t> A significant limitation of this inventory is its focus on the dry season. </w:t>
      </w:r>
      <w:r w:rsidRPr="00B46669">
        <w:rPr>
          <w:rFonts w:ascii="Times New Roman" w:eastAsia="Calibri" w:hAnsi="Times New Roman" w:cs="Times New Roman"/>
          <w:bCs/>
          <w:kern w:val="0"/>
          <w:szCs w:val="22"/>
          <w:lang w:val="en-US"/>
          <w14:ligatures w14:val="none"/>
        </w:rPr>
        <w:t>Thompson (2020)</w:t>
      </w:r>
      <w:r w:rsidRPr="00B46669">
        <w:rPr>
          <w:rFonts w:ascii="Times New Roman" w:eastAsia="Calibri" w:hAnsi="Times New Roman" w:cs="Times New Roman"/>
          <w:kern w:val="0"/>
          <w:szCs w:val="22"/>
          <w:lang w:val="en-US"/>
          <w14:ligatures w14:val="none"/>
        </w:rPr>
        <w:t> cautions that avian inventories conducted during a single season often miss transient migrants and fail to capture the full phenological shift in species richness, suggesting our findings may underestimate total park diversity.</w:t>
      </w:r>
    </w:p>
    <w:p w14:paraId="67D68284"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lastRenderedPageBreak/>
        <w:t>Detection Probability Constraints:</w:t>
      </w:r>
      <w:r w:rsidRPr="00B46669">
        <w:rPr>
          <w:rFonts w:ascii="Times New Roman" w:eastAsia="Calibri" w:hAnsi="Times New Roman" w:cs="Times New Roman"/>
          <w:kern w:val="0"/>
          <w:szCs w:val="22"/>
          <w:lang w:val="en-US"/>
          <w14:ligatures w14:val="none"/>
        </w:rPr>
        <w:t> The dense vegetation in certain riverine sectors likely resulted in lower detection probabilities for cryptic or nocturnal species. </w:t>
      </w:r>
      <w:r w:rsidRPr="00B46669">
        <w:rPr>
          <w:rFonts w:ascii="Times New Roman" w:eastAsia="Calibri" w:hAnsi="Times New Roman" w:cs="Times New Roman"/>
          <w:bCs/>
          <w:kern w:val="0"/>
          <w:szCs w:val="22"/>
          <w:lang w:val="en-US"/>
          <w14:ligatures w14:val="none"/>
        </w:rPr>
        <w:t>Rodriguez and Lee (2019)</w:t>
      </w:r>
      <w:r w:rsidRPr="00B46669">
        <w:rPr>
          <w:rFonts w:ascii="Times New Roman" w:eastAsia="Calibri" w:hAnsi="Times New Roman" w:cs="Times New Roman"/>
          <w:kern w:val="0"/>
          <w:szCs w:val="22"/>
          <w:lang w:val="en-US"/>
          <w14:ligatures w14:val="none"/>
        </w:rPr>
        <w:t> emphasize that acoustic surveys are often necessary to complement visual counts, a methodology that was limited in this study due to equipment constraints.</w:t>
      </w:r>
    </w:p>
    <w:p w14:paraId="2B59E77C"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Spatial Sampling Intensity:</w:t>
      </w:r>
      <w:r w:rsidRPr="00B46669">
        <w:rPr>
          <w:rFonts w:ascii="Times New Roman" w:eastAsia="Calibri" w:hAnsi="Times New Roman" w:cs="Times New Roman"/>
          <w:kern w:val="0"/>
          <w:szCs w:val="22"/>
          <w:lang w:val="en-US"/>
          <w14:ligatures w14:val="none"/>
        </w:rPr>
        <w:t> While representative, the study sites were concentrated near existing trail networks. </w:t>
      </w:r>
      <w:r w:rsidRPr="00B46669">
        <w:rPr>
          <w:rFonts w:ascii="Times New Roman" w:eastAsia="Calibri" w:hAnsi="Times New Roman" w:cs="Times New Roman"/>
          <w:bCs/>
          <w:kern w:val="0"/>
          <w:szCs w:val="22"/>
          <w:lang w:val="en-US"/>
          <w14:ligatures w14:val="none"/>
        </w:rPr>
        <w:t>Hassan (2021)</w:t>
      </w:r>
      <w:r w:rsidRPr="00B46669">
        <w:rPr>
          <w:rFonts w:ascii="Times New Roman" w:eastAsia="Calibri" w:hAnsi="Times New Roman" w:cs="Times New Roman"/>
          <w:kern w:val="0"/>
          <w:szCs w:val="22"/>
          <w:lang w:val="en-US"/>
          <w14:ligatures w14:val="none"/>
        </w:rPr>
        <w:t> warns that "trail bias" can inflate the reporting of species that thrive near human-disturbed paths while underrepresenting deep-forest specialists, a factor that must be considered in future research.</w:t>
      </w:r>
    </w:p>
    <w:p w14:paraId="3312383F" w14:textId="77777777" w:rsidR="00B46669" w:rsidRPr="00B46669" w:rsidRDefault="00B46669" w:rsidP="00F115F0">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Temporal Scope: </w:t>
      </w:r>
      <w:r w:rsidRPr="00B46669">
        <w:rPr>
          <w:rFonts w:ascii="Times New Roman" w:eastAsia="Calibri" w:hAnsi="Times New Roman" w:cs="Times New Roman"/>
          <w:kern w:val="0"/>
          <w:szCs w:val="22"/>
          <w:lang w:val="en-US"/>
          <w14:ligatures w14:val="none"/>
        </w:rPr>
        <w:t>The study covered a single annual cycle, which may not capture long-term climate-driven fluctuations. </w:t>
      </w:r>
      <w:r w:rsidRPr="00B46669">
        <w:rPr>
          <w:rFonts w:ascii="Times New Roman" w:eastAsia="Calibri" w:hAnsi="Times New Roman" w:cs="Times New Roman"/>
          <w:bCs/>
          <w:kern w:val="0"/>
          <w:szCs w:val="22"/>
          <w:lang w:val="en-US"/>
          <w14:ligatures w14:val="none"/>
        </w:rPr>
        <w:t>Davies (2022)</w:t>
      </w:r>
      <w:r w:rsidRPr="00B46669">
        <w:rPr>
          <w:rFonts w:ascii="Times New Roman" w:eastAsia="Calibri" w:hAnsi="Times New Roman" w:cs="Times New Roman"/>
          <w:kern w:val="0"/>
          <w:szCs w:val="22"/>
          <w:lang w:val="en-US"/>
          <w14:ligatures w14:val="none"/>
        </w:rPr>
        <w:t> notes that multi-year datasets are essential to differentiate between natural population cycles and genuine downward trends in species abundance, limiting our ability to draw definitive conclusions on long-term population health.</w:t>
      </w:r>
    </w:p>
    <w:p w14:paraId="5A304F8D" w14:textId="18733F7E" w:rsidR="00B46669" w:rsidRPr="00B46669" w:rsidRDefault="00B46669" w:rsidP="00B46669">
      <w:pPr>
        <w:spacing w:after="200" w:line="360" w:lineRule="auto"/>
        <w:jc w:val="both"/>
        <w:rPr>
          <w:rFonts w:ascii="Times New Roman" w:eastAsia="Calibri" w:hAnsi="Times New Roman" w:cs="Times New Roman"/>
          <w:kern w:val="0"/>
          <w:szCs w:val="22"/>
          <w:lang w:val="en-US"/>
          <w14:ligatures w14:val="none"/>
        </w:rPr>
      </w:pPr>
      <w:r w:rsidRPr="00F115F0">
        <w:rPr>
          <w:rFonts w:ascii="Times New Roman" w:eastAsia="Calibri" w:hAnsi="Times New Roman" w:cs="Times New Roman"/>
          <w:b/>
          <w:kern w:val="0"/>
          <w:szCs w:val="22"/>
          <w:lang w:val="en-US"/>
          <w14:ligatures w14:val="none"/>
        </w:rPr>
        <w:t>Resource Limitations:</w:t>
      </w:r>
      <w:r w:rsidRPr="00B46669">
        <w:rPr>
          <w:rFonts w:ascii="Times New Roman" w:eastAsia="Calibri" w:hAnsi="Times New Roman" w:cs="Times New Roman"/>
          <w:kern w:val="0"/>
          <w:szCs w:val="22"/>
          <w:lang w:val="en-US"/>
          <w14:ligatures w14:val="none"/>
        </w:rPr>
        <w:t> The lack of long-term bird banding or color-marking limited our ability to estimate survival rates or individual site fidelity. As </w:t>
      </w:r>
      <w:r w:rsidRPr="00B46669">
        <w:rPr>
          <w:rFonts w:ascii="Times New Roman" w:eastAsia="Calibri" w:hAnsi="Times New Roman" w:cs="Times New Roman"/>
          <w:bCs/>
          <w:kern w:val="0"/>
          <w:szCs w:val="22"/>
          <w:lang w:val="en-US"/>
          <w14:ligatures w14:val="none"/>
        </w:rPr>
        <w:t>Miller (2017)</w:t>
      </w:r>
      <w:r w:rsidRPr="00B46669">
        <w:rPr>
          <w:rFonts w:ascii="Times New Roman" w:eastAsia="Calibri" w:hAnsi="Times New Roman" w:cs="Times New Roman"/>
          <w:kern w:val="0"/>
          <w:szCs w:val="22"/>
          <w:lang w:val="en-US"/>
          <w14:ligatures w14:val="none"/>
        </w:rPr>
        <w:t> points out, without individual identification, researchers must rely on indices of abundance, which are less precise than demographic modeling in assessing the true ecological viability of a population.</w:t>
      </w:r>
    </w:p>
    <w:p w14:paraId="70E257A4" w14:textId="77777777" w:rsidR="00B46669" w:rsidRPr="00B46669" w:rsidRDefault="00B46669" w:rsidP="00B46669">
      <w:pPr>
        <w:spacing w:after="200" w:line="360" w:lineRule="auto"/>
        <w:jc w:val="both"/>
        <w:rPr>
          <w:rFonts w:ascii="Times New Roman" w:eastAsia="Calibri" w:hAnsi="Times New Roman" w:cs="Times New Roman"/>
          <w:kern w:val="0"/>
          <w:szCs w:val="22"/>
          <w:lang w:val="en-US"/>
          <w14:ligatures w14:val="none"/>
        </w:rPr>
      </w:pPr>
    </w:p>
    <w:p w14:paraId="489C8511" w14:textId="77777777" w:rsidR="00B46669" w:rsidRDefault="00B46669" w:rsidP="00E75752">
      <w:pPr>
        <w:spacing w:after="200" w:line="360" w:lineRule="auto"/>
        <w:jc w:val="both"/>
        <w:rPr>
          <w:rFonts w:ascii="Times New Roman" w:eastAsia="Calibri" w:hAnsi="Times New Roman" w:cs="Times New Roman"/>
          <w:kern w:val="0"/>
          <w:szCs w:val="22"/>
          <w:lang w:val="en-US"/>
          <w14:ligatures w14:val="none"/>
        </w:rPr>
      </w:pPr>
    </w:p>
    <w:p w14:paraId="12A6BB8E" w14:textId="77777777" w:rsidR="00B46669" w:rsidRPr="00E75752" w:rsidRDefault="00B46669" w:rsidP="00E75752">
      <w:pPr>
        <w:spacing w:after="200" w:line="360" w:lineRule="auto"/>
        <w:jc w:val="both"/>
        <w:rPr>
          <w:rFonts w:ascii="Times New Roman" w:eastAsia="Calibri" w:hAnsi="Times New Roman" w:cs="Times New Roman"/>
          <w:kern w:val="0"/>
          <w:szCs w:val="22"/>
          <w:lang w:val="en-US"/>
          <w14:ligatures w14:val="none"/>
        </w:rPr>
      </w:pPr>
    </w:p>
    <w:p w14:paraId="285BC865" w14:textId="77777777" w:rsidR="00E75752" w:rsidRPr="00DE3461" w:rsidRDefault="00E75752" w:rsidP="00E75752">
      <w:pPr>
        <w:keepNext/>
        <w:keepLines/>
        <w:spacing w:before="240" w:after="0" w:line="276" w:lineRule="auto"/>
        <w:outlineLvl w:val="0"/>
        <w:rPr>
          <w:rFonts w:ascii="Times New Roman" w:eastAsia="Times New Roman" w:hAnsi="Times New Roman" w:cs="Times New Roman"/>
          <w:b/>
          <w:kern w:val="0"/>
          <w:sz w:val="22"/>
          <w:lang w:val="en-US"/>
          <w14:ligatures w14:val="none"/>
        </w:rPr>
      </w:pPr>
    </w:p>
    <w:p w14:paraId="72987832" w14:textId="77777777" w:rsidR="00DE3461" w:rsidRPr="00DE3461" w:rsidRDefault="00DE3461" w:rsidP="00DE3461">
      <w:pPr>
        <w:spacing w:line="259" w:lineRule="auto"/>
        <w:rPr>
          <w:rFonts w:ascii="Calibri" w:eastAsia="Calibri" w:hAnsi="Calibri" w:cs="Times New Roman"/>
          <w:b/>
          <w:bCs/>
          <w:kern w:val="0"/>
          <w:sz w:val="22"/>
          <w:szCs w:val="22"/>
          <w:lang w:val="en-US"/>
          <w14:ligatures w14:val="none"/>
        </w:rPr>
      </w:pPr>
    </w:p>
    <w:p w14:paraId="6262DAFE" w14:textId="77777777" w:rsidR="003D7175" w:rsidRDefault="003D7175"/>
    <w:p w14:paraId="46E70CEF" w14:textId="77777777" w:rsidR="00877F63" w:rsidRDefault="00877F63"/>
    <w:p w14:paraId="68461A13" w14:textId="77777777" w:rsidR="00877F63" w:rsidRDefault="00877F63"/>
    <w:p w14:paraId="4D8A9BE8" w14:textId="77777777" w:rsidR="00877F63" w:rsidRDefault="00877F63"/>
    <w:p w14:paraId="689BA9DA" w14:textId="77777777" w:rsidR="00877F63" w:rsidRDefault="00877F63"/>
    <w:p w14:paraId="66B8CEBC" w14:textId="77777777" w:rsidR="00877F63" w:rsidRDefault="00877F63"/>
    <w:p w14:paraId="5ABA039D" w14:textId="77777777" w:rsidR="00877F63" w:rsidRDefault="00877F63"/>
    <w:p w14:paraId="2BA4B814" w14:textId="77777777" w:rsidR="00387FF6" w:rsidRDefault="00387FF6"/>
    <w:p w14:paraId="77685C34" w14:textId="4225A1D8" w:rsidR="00387FF6" w:rsidRPr="00387FF6" w:rsidRDefault="00387FF6" w:rsidP="00387FF6">
      <w:pPr>
        <w:pStyle w:val="Heading1"/>
        <w:spacing w:before="0" w:line="360" w:lineRule="auto"/>
        <w:jc w:val="center"/>
        <w:rPr>
          <w:rFonts w:ascii="Times New Roman" w:hAnsi="Times New Roman" w:cs="Times New Roman"/>
          <w:b/>
          <w:bCs/>
          <w:color w:val="auto"/>
          <w:sz w:val="28"/>
          <w:szCs w:val="28"/>
        </w:rPr>
      </w:pPr>
      <w:bookmarkStart w:id="103" w:name="_Toc232240241"/>
      <w:bookmarkStart w:id="104" w:name="_Toc232504433"/>
      <w:r w:rsidRPr="00387FF6">
        <w:rPr>
          <w:rFonts w:ascii="Times New Roman" w:hAnsi="Times New Roman" w:cs="Times New Roman"/>
          <w:b/>
          <w:bCs/>
          <w:color w:val="auto"/>
          <w:sz w:val="28"/>
          <w:szCs w:val="28"/>
        </w:rPr>
        <w:lastRenderedPageBreak/>
        <w:t>CHAPTER SIX</w:t>
      </w:r>
      <w:bookmarkEnd w:id="103"/>
      <w:bookmarkEnd w:id="104"/>
    </w:p>
    <w:p w14:paraId="41603731" w14:textId="4F07DC58" w:rsidR="00387FF6" w:rsidRPr="00387FF6" w:rsidRDefault="00387FF6" w:rsidP="00387FF6">
      <w:pPr>
        <w:pStyle w:val="Heading1"/>
        <w:spacing w:before="0" w:line="360" w:lineRule="auto"/>
        <w:jc w:val="center"/>
        <w:rPr>
          <w:rFonts w:ascii="Times New Roman" w:eastAsia="Calibri" w:hAnsi="Times New Roman" w:cs="Times New Roman"/>
          <w:b/>
          <w:bCs/>
          <w:color w:val="auto"/>
          <w:kern w:val="0"/>
          <w:sz w:val="18"/>
          <w:szCs w:val="18"/>
          <w:lang w:val="en-US"/>
          <w14:ligatures w14:val="none"/>
        </w:rPr>
      </w:pPr>
      <w:bookmarkStart w:id="105" w:name="_Toc232240242"/>
      <w:bookmarkStart w:id="106" w:name="_Toc232504434"/>
      <w:r w:rsidRPr="00387FF6">
        <w:rPr>
          <w:rFonts w:ascii="Times New Roman" w:eastAsia="Calibri" w:hAnsi="Times New Roman" w:cs="Times New Roman"/>
          <w:b/>
          <w:bCs/>
          <w:color w:val="auto"/>
          <w:kern w:val="0"/>
          <w:sz w:val="28"/>
          <w:szCs w:val="28"/>
          <w:lang w:val="en-US"/>
          <w14:ligatures w14:val="none"/>
        </w:rPr>
        <w:t>CONCLUSION AND RECOMMENDATIONS</w:t>
      </w:r>
      <w:bookmarkEnd w:id="105"/>
      <w:bookmarkEnd w:id="106"/>
    </w:p>
    <w:p w14:paraId="21F83822" w14:textId="1C50052A" w:rsidR="00387FF6" w:rsidRPr="005B6F23" w:rsidRDefault="00387FF6" w:rsidP="00387FF6">
      <w:pPr>
        <w:pStyle w:val="Heading1"/>
        <w:spacing w:before="0" w:line="360" w:lineRule="auto"/>
        <w:rPr>
          <w:rFonts w:ascii="Times New Roman" w:eastAsia="Calibri" w:hAnsi="Times New Roman" w:cs="Times New Roman"/>
          <w:b/>
          <w:bCs/>
          <w:color w:val="auto"/>
          <w:sz w:val="24"/>
          <w:szCs w:val="24"/>
          <w:lang w:val="en-US"/>
        </w:rPr>
      </w:pPr>
      <w:bookmarkStart w:id="107" w:name="_Toc232240243"/>
      <w:bookmarkStart w:id="108" w:name="_Toc232504435"/>
      <w:r w:rsidRPr="005B6F23">
        <w:rPr>
          <w:rFonts w:ascii="Times New Roman" w:eastAsia="Calibri" w:hAnsi="Times New Roman" w:cs="Times New Roman"/>
          <w:b/>
          <w:bCs/>
          <w:color w:val="auto"/>
          <w:sz w:val="24"/>
          <w:szCs w:val="24"/>
          <w:lang w:val="en-US"/>
        </w:rPr>
        <w:t>6.0 Introduction</w:t>
      </w:r>
      <w:bookmarkEnd w:id="107"/>
      <w:bookmarkEnd w:id="108"/>
    </w:p>
    <w:p w14:paraId="2332273F" w14:textId="689E74EB" w:rsidR="00387FF6" w:rsidRDefault="00387FF6" w:rsidP="00387FF6">
      <w:pPr>
        <w:spacing w:after="200" w:line="360" w:lineRule="auto"/>
        <w:jc w:val="both"/>
        <w:rPr>
          <w:rFonts w:ascii="Times New Roman" w:eastAsia="Calibri" w:hAnsi="Times New Roman" w:cs="Times New Roman"/>
          <w:kern w:val="0"/>
          <w:lang w:val="en-US"/>
          <w14:ligatures w14:val="none"/>
        </w:rPr>
      </w:pPr>
      <w:r w:rsidRPr="00387FF6">
        <w:rPr>
          <w:rFonts w:ascii="Times New Roman" w:eastAsia="Calibri" w:hAnsi="Times New Roman" w:cs="Times New Roman"/>
          <w:kern w:val="0"/>
          <w:lang w:val="en-US"/>
          <w14:ligatures w14:val="none"/>
        </w:rPr>
        <w:t xml:space="preserve">The final chapter summarizes the key findings and provides actionable recommendations for the South Sudan Wildlife Service. This includes suggestions for habitat restoration, the establishment of long-term monitoring plots, and community-based conservation initiatives to mitigate anthropogenic pressures. </w:t>
      </w:r>
    </w:p>
    <w:p w14:paraId="56C5F7C3" w14:textId="5F68023D" w:rsidR="00877F63" w:rsidRPr="00D70D90" w:rsidRDefault="00877F63" w:rsidP="00D70D90">
      <w:pPr>
        <w:pStyle w:val="Heading1"/>
        <w:spacing w:before="0" w:line="360" w:lineRule="auto"/>
        <w:jc w:val="both"/>
        <w:rPr>
          <w:rFonts w:ascii="Times New Roman" w:eastAsia="Calibri" w:hAnsi="Times New Roman" w:cs="Times New Roman"/>
          <w:b/>
          <w:bCs/>
          <w:color w:val="auto"/>
          <w:sz w:val="24"/>
          <w:szCs w:val="24"/>
          <w:lang w:val="en-US"/>
        </w:rPr>
      </w:pPr>
      <w:bookmarkStart w:id="109" w:name="_Toc232240244"/>
      <w:bookmarkStart w:id="110" w:name="_Toc232504436"/>
      <w:r w:rsidRPr="00D70D90">
        <w:rPr>
          <w:rFonts w:ascii="Times New Roman" w:eastAsia="Calibri" w:hAnsi="Times New Roman" w:cs="Times New Roman"/>
          <w:b/>
          <w:bCs/>
          <w:color w:val="auto"/>
          <w:sz w:val="24"/>
          <w:szCs w:val="24"/>
          <w:lang w:val="en-US"/>
        </w:rPr>
        <w:t>6.1. Summary of Key Findings</w:t>
      </w:r>
      <w:bookmarkEnd w:id="109"/>
      <w:bookmarkEnd w:id="110"/>
    </w:p>
    <w:p w14:paraId="03BED7F3"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Avian Diversity Baseline:</w:t>
      </w:r>
      <w:r w:rsidRPr="00877F63">
        <w:rPr>
          <w:rFonts w:ascii="Times New Roman" w:eastAsia="Calibri" w:hAnsi="Times New Roman" w:cs="Times New Roman"/>
          <w:kern w:val="0"/>
          <w:lang w:val="en-US"/>
          <w14:ligatures w14:val="none"/>
        </w:rPr>
        <w:t xml:space="preserve"> The study successfully cataloged a significant diversity of avian species within Nimule National Park, confirming its status as a vital corridor for migratory and resident birds. The data highlights a robust presence of both Afrotropical species and Palearctic migrants, emphasizing the park’s role as a transboundary ecological sanctuary that requires immediate protection from encroaching human activities.</w:t>
      </w:r>
    </w:p>
    <w:p w14:paraId="4B6F2C2A"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Habitat Dependency Patterns:</w:t>
      </w:r>
      <w:r w:rsidRPr="00877F63">
        <w:rPr>
          <w:rFonts w:ascii="Times New Roman" w:eastAsia="Calibri" w:hAnsi="Times New Roman" w:cs="Times New Roman"/>
          <w:kern w:val="0"/>
          <w:lang w:val="en-US"/>
          <w14:ligatures w14:val="none"/>
        </w:rPr>
        <w:t xml:space="preserve"> Research indicates a strong correlation between avian species richness and the health of the gallery forests and riverine ecosystems along the White Nile. The findings reveal that specialized species are highly sensitive to habitat fragmentation, making the preservation of intact canopy cover an absolute prerequisite for maintaining the park’s current bird population levels and reproductive success.</w:t>
      </w:r>
    </w:p>
    <w:p w14:paraId="02FE2B84"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Anthropogenic Impact Assessment:</w:t>
      </w:r>
      <w:r w:rsidRPr="00877F63">
        <w:rPr>
          <w:rFonts w:ascii="Times New Roman" w:eastAsia="Calibri" w:hAnsi="Times New Roman" w:cs="Times New Roman"/>
          <w:kern w:val="0"/>
          <w:lang w:val="en-US"/>
          <w14:ligatures w14:val="none"/>
        </w:rPr>
        <w:t xml:space="preserve"> The inventory identified clear evidence of anthropogenic pressures, including charcoal production, illegal grazing, and encroachment on buffer zones. These activities have caused a measurable shift in bird community composition, favoring generalist species over habitat-specialists, which serves as a biological indicator of the park's declining ecosystem resilience.</w:t>
      </w:r>
    </w:p>
    <w:p w14:paraId="6BD81BC6" w14:textId="5D5D3E27" w:rsidR="00877F63" w:rsidRPr="00D70D90" w:rsidRDefault="00877F63" w:rsidP="00D70D90">
      <w:pPr>
        <w:pStyle w:val="Heading1"/>
        <w:spacing w:before="0" w:line="360" w:lineRule="auto"/>
        <w:jc w:val="both"/>
        <w:rPr>
          <w:rFonts w:ascii="Times New Roman" w:eastAsia="Calibri" w:hAnsi="Times New Roman" w:cs="Times New Roman"/>
          <w:b/>
          <w:bCs/>
          <w:color w:val="auto"/>
          <w:sz w:val="24"/>
          <w:szCs w:val="24"/>
          <w:lang w:val="en-US"/>
        </w:rPr>
      </w:pPr>
      <w:bookmarkStart w:id="111" w:name="_Toc232240245"/>
      <w:bookmarkStart w:id="112" w:name="_Toc232504437"/>
      <w:r w:rsidRPr="00D70D90">
        <w:rPr>
          <w:rFonts w:ascii="Times New Roman" w:eastAsia="Calibri" w:hAnsi="Times New Roman" w:cs="Times New Roman"/>
          <w:b/>
          <w:bCs/>
          <w:color w:val="auto"/>
          <w:sz w:val="24"/>
          <w:szCs w:val="24"/>
          <w:lang w:val="en-US"/>
        </w:rPr>
        <w:t>6.2. Actionable Recommendations for the South Sudan Wildlife Service</w:t>
      </w:r>
      <w:bookmarkEnd w:id="111"/>
      <w:bookmarkEnd w:id="112"/>
    </w:p>
    <w:p w14:paraId="5CAE7D4E"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Enhanced Patrolling and Surveillance:</w:t>
      </w:r>
      <w:r w:rsidRPr="00877F63">
        <w:rPr>
          <w:rFonts w:ascii="Times New Roman" w:eastAsia="Calibri" w:hAnsi="Times New Roman" w:cs="Times New Roman"/>
          <w:kern w:val="0"/>
          <w:lang w:val="en-US"/>
          <w14:ligatures w14:val="none"/>
        </w:rPr>
        <w:t xml:space="preserve"> The SSWS must implement a systematic, intelligence-led patrol strategy that focuses on high-risk zones identified during the inventory. By utilizing mobile monitoring units, the service can effectively deter illegal logging and poaching activities, ensuring that core nesting areas remain undisturbed by human incursions during critical breeding seasons.</w:t>
      </w:r>
    </w:p>
    <w:p w14:paraId="2D0A0C5A"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lastRenderedPageBreak/>
        <w:t xml:space="preserve">Institutional Capacity Building: </w:t>
      </w:r>
      <w:r w:rsidRPr="00877F63">
        <w:rPr>
          <w:rFonts w:ascii="Times New Roman" w:eastAsia="Calibri" w:hAnsi="Times New Roman" w:cs="Times New Roman"/>
          <w:kern w:val="0"/>
          <w:lang w:val="en-US"/>
          <w14:ligatures w14:val="none"/>
        </w:rPr>
        <w:t>It is recommended that the SSWS invest in specialized training for park rangers regarding avian identification and data collection. Equipping field staff with basic monitoring tools and reporting protocols will transform the workforce into a citizen-science network, allowing for real-time tracking of bird population fluctuations and early warning signs of environmental degradation.</w:t>
      </w:r>
    </w:p>
    <w:p w14:paraId="7588AB90"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Legal Framework Strengthening:</w:t>
      </w:r>
      <w:r w:rsidRPr="00877F63">
        <w:rPr>
          <w:rFonts w:ascii="Times New Roman" w:eastAsia="Calibri" w:hAnsi="Times New Roman" w:cs="Times New Roman"/>
          <w:kern w:val="0"/>
          <w:lang w:val="en-US"/>
          <w14:ligatures w14:val="none"/>
        </w:rPr>
        <w:t xml:space="preserve"> The SSWS should advocate for the formalization of strict buffer zones around the park’s perimeter to delineate human-use areas from protected wilderness. By engaging with local government authorities, the service can enforce zoning laws that restrict permanent settlements and industrial-scale activities that currently threaten the ecological connectivity of the park.</w:t>
      </w:r>
    </w:p>
    <w:p w14:paraId="172AAF79" w14:textId="7C80F4C6" w:rsidR="00877F63" w:rsidRPr="00D70D90" w:rsidRDefault="00877F63" w:rsidP="00D70D90">
      <w:pPr>
        <w:pStyle w:val="Heading1"/>
        <w:spacing w:before="0" w:line="360" w:lineRule="auto"/>
        <w:jc w:val="both"/>
        <w:rPr>
          <w:rFonts w:ascii="Times New Roman" w:eastAsia="Calibri" w:hAnsi="Times New Roman" w:cs="Times New Roman"/>
          <w:b/>
          <w:bCs/>
          <w:color w:val="auto"/>
          <w:sz w:val="24"/>
          <w:szCs w:val="24"/>
          <w:lang w:val="en-US"/>
        </w:rPr>
      </w:pPr>
      <w:bookmarkStart w:id="113" w:name="_Toc232240246"/>
      <w:bookmarkStart w:id="114" w:name="_Toc232504438"/>
      <w:r w:rsidRPr="00D70D90">
        <w:rPr>
          <w:rFonts w:ascii="Times New Roman" w:eastAsia="Calibri" w:hAnsi="Times New Roman" w:cs="Times New Roman"/>
          <w:b/>
          <w:bCs/>
          <w:color w:val="auto"/>
          <w:sz w:val="24"/>
          <w:szCs w:val="24"/>
          <w:lang w:val="en-US"/>
        </w:rPr>
        <w:t>6.3. Suggestions for Habitat Restoration</w:t>
      </w:r>
      <w:bookmarkEnd w:id="113"/>
      <w:bookmarkEnd w:id="114"/>
    </w:p>
    <w:p w14:paraId="5B9A67AF"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Reforestation of Degraded Corridors:</w:t>
      </w:r>
      <w:r w:rsidRPr="00877F63">
        <w:rPr>
          <w:rFonts w:ascii="Times New Roman" w:eastAsia="Calibri" w:hAnsi="Times New Roman" w:cs="Times New Roman"/>
          <w:kern w:val="0"/>
          <w:lang w:val="en-US"/>
          <w14:ligatures w14:val="none"/>
        </w:rPr>
        <w:t xml:space="preserve"> A strategic program to replant native tree species in areas decimated by charcoal production is essential to reconnect fragmented habitats. Prioritizing indigenous flora will provide the necessary food sources and nesting sites for native birds, accelerating the recovery of the local avian population and restoring the ecological balance of the park’s interior.</w:t>
      </w:r>
    </w:p>
    <w:p w14:paraId="4D887D4A"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Invasive Species Management:</w:t>
      </w:r>
      <w:r w:rsidRPr="00877F63">
        <w:rPr>
          <w:rFonts w:ascii="Times New Roman" w:eastAsia="Calibri" w:hAnsi="Times New Roman" w:cs="Times New Roman"/>
          <w:kern w:val="0"/>
          <w:lang w:val="en-US"/>
          <w14:ligatures w14:val="none"/>
        </w:rPr>
        <w:t xml:space="preserve"> The survey identified several invasive plant species infiltrating the park’s grasslands and forest edges. The SSWS should launch an aggressive, systematic removal program to prevent these plants from outcompeting native vegetation, as invasive species significantly diminish the quality of foraging habitats for indigenous insectivorous and frugivorous bird species.</w:t>
      </w:r>
    </w:p>
    <w:p w14:paraId="083B5C20"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Hydrological Integrity Maintenance:</w:t>
      </w:r>
      <w:r w:rsidRPr="00877F63">
        <w:rPr>
          <w:rFonts w:ascii="Times New Roman" w:eastAsia="Calibri" w:hAnsi="Times New Roman" w:cs="Times New Roman"/>
          <w:kern w:val="0"/>
          <w:lang w:val="en-US"/>
          <w14:ligatures w14:val="none"/>
        </w:rPr>
        <w:t xml:space="preserve"> Given that the park’s bird communities are inextricably linked to the White Nile, the SSWS must monitor water quality and prevent upstream pollution. Protecting the riverine ecosystem involves managing siltation and runoff, which ensures that the aquatic invertebrate populations—a primary food source for many waterbirds—remain abundant and healthy.</w:t>
      </w:r>
    </w:p>
    <w:p w14:paraId="6849DBBD" w14:textId="1C92F134" w:rsidR="00877F63" w:rsidRPr="00D70D90" w:rsidRDefault="00877F63" w:rsidP="00D70D90">
      <w:pPr>
        <w:pStyle w:val="Heading1"/>
        <w:spacing w:line="360" w:lineRule="auto"/>
        <w:jc w:val="both"/>
        <w:rPr>
          <w:rFonts w:ascii="Times New Roman" w:eastAsia="Calibri" w:hAnsi="Times New Roman" w:cs="Times New Roman"/>
          <w:b/>
          <w:bCs/>
          <w:color w:val="auto"/>
          <w:sz w:val="24"/>
          <w:szCs w:val="24"/>
          <w:lang w:val="en-US"/>
        </w:rPr>
      </w:pPr>
      <w:bookmarkStart w:id="115" w:name="_Toc232240247"/>
      <w:bookmarkStart w:id="116" w:name="_Toc232504439"/>
      <w:r w:rsidRPr="00D70D90">
        <w:rPr>
          <w:rFonts w:ascii="Times New Roman" w:eastAsia="Calibri" w:hAnsi="Times New Roman" w:cs="Times New Roman"/>
          <w:b/>
          <w:bCs/>
          <w:color w:val="auto"/>
          <w:sz w:val="24"/>
          <w:szCs w:val="24"/>
          <w:lang w:val="en-US"/>
        </w:rPr>
        <w:t>6.4. Long-Term Monitoring and Community Initiatives</w:t>
      </w:r>
      <w:bookmarkEnd w:id="115"/>
      <w:bookmarkEnd w:id="116"/>
    </w:p>
    <w:p w14:paraId="747FD0A0"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Establishment of Permanent Monitoring Plots:</w:t>
      </w:r>
      <w:r w:rsidRPr="00877F63">
        <w:rPr>
          <w:rFonts w:ascii="Times New Roman" w:eastAsia="Calibri" w:hAnsi="Times New Roman" w:cs="Times New Roman"/>
          <w:kern w:val="0"/>
          <w:lang w:val="en-US"/>
          <w14:ligatures w14:val="none"/>
        </w:rPr>
        <w:t xml:space="preserve"> To ensure data continuity, the SSWS should establish a network of permanent 1-hectare monitoring plots across diverse strata of the park. These plots will serve as fixed observation points where standardized surveys are conducted </w:t>
      </w:r>
      <w:r w:rsidRPr="00877F63">
        <w:rPr>
          <w:rFonts w:ascii="Times New Roman" w:eastAsia="Calibri" w:hAnsi="Times New Roman" w:cs="Times New Roman"/>
          <w:kern w:val="0"/>
          <w:lang w:val="en-US"/>
          <w14:ligatures w14:val="none"/>
        </w:rPr>
        <w:lastRenderedPageBreak/>
        <w:t>biannually, providing a longitudinal dataset that is crucial for detecting shifts in climate resilience and migratory patterns over the next decade.</w:t>
      </w:r>
    </w:p>
    <w:p w14:paraId="66738AB3"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Technological Integration:</w:t>
      </w:r>
      <w:r w:rsidRPr="00877F63">
        <w:rPr>
          <w:rFonts w:ascii="Times New Roman" w:eastAsia="Calibri" w:hAnsi="Times New Roman" w:cs="Times New Roman"/>
          <w:kern w:val="0"/>
          <w:lang w:val="en-US"/>
          <w14:ligatures w14:val="none"/>
        </w:rPr>
        <w:t xml:space="preserve"> The implementation of passive acoustic monitoring (PAM) devices within these plots will allow for 24/7 data collection on bird vocalizations. This cost-effective technology will enable the SSWS to document nocturnal species and elusive raptors that are often missed during traditional daytime surveys, providing a comprehensive view of the park's biological wealth.</w:t>
      </w:r>
    </w:p>
    <w:p w14:paraId="799CE98A"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Community-Based Conservation (CBC) Program:</w:t>
      </w:r>
      <w:r w:rsidRPr="00877F63">
        <w:rPr>
          <w:rFonts w:ascii="Times New Roman" w:eastAsia="Calibri" w:hAnsi="Times New Roman" w:cs="Times New Roman"/>
          <w:kern w:val="0"/>
          <w:lang w:val="en-US"/>
          <w14:ligatures w14:val="none"/>
        </w:rPr>
        <w:t xml:space="preserve"> The success of the park relies on the cooperation of surrounding communities. The SSWS should initiate a Community-Led Wildlife Guardianship program, providing financial incentives and employment opportunities for local residents who participate in habitat restoration and anti-poaching activities, thereby transforming them from threats into active stewards of the park.</w:t>
      </w:r>
    </w:p>
    <w:p w14:paraId="13B83E49"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Environmental Education and Outreach:</w:t>
      </w:r>
      <w:r w:rsidRPr="00877F63">
        <w:rPr>
          <w:rFonts w:ascii="Times New Roman" w:eastAsia="Calibri" w:hAnsi="Times New Roman" w:cs="Times New Roman"/>
          <w:kern w:val="0"/>
          <w:lang w:val="en-US"/>
          <w14:ligatures w14:val="none"/>
        </w:rPr>
        <w:t xml:space="preserve"> Implementing a school-based outreach program focused on the importance of birds as "ecosystem service providers" will foster a culture of conservation among the younger generation. By highlighting the economic benefits of ecotourism and pest control provided by birds, the SSWS can build a social consensus that favors the protection of the park over destructive land use.</w:t>
      </w:r>
    </w:p>
    <w:p w14:paraId="1E3A2068"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Sustainable Livelihood Projects:</w:t>
      </w:r>
      <w:r w:rsidRPr="00877F63">
        <w:rPr>
          <w:rFonts w:ascii="Times New Roman" w:eastAsia="Calibri" w:hAnsi="Times New Roman" w:cs="Times New Roman"/>
          <w:kern w:val="0"/>
          <w:lang w:val="en-US"/>
          <w14:ligatures w14:val="none"/>
        </w:rPr>
        <w:t xml:space="preserve"> To mitigate the pressure of resource extraction, the SSWS should partner with NGOs to introduce sustainable alternative livelihoods, such as apiary (beekeeping) or agroforestry. These initiatives provide the local community with stable incomes that do not rely on degrading the park’s natural resources, thereby reducing the dependency on charcoal and illegal grazing.</w:t>
      </w:r>
    </w:p>
    <w:p w14:paraId="36F9FDDD" w14:textId="77777777" w:rsidR="00877F63" w:rsidRPr="00877F63" w:rsidRDefault="00877F63" w:rsidP="00D70D90">
      <w:pPr>
        <w:spacing w:after="200" w:line="360" w:lineRule="auto"/>
        <w:jc w:val="both"/>
        <w:rPr>
          <w:rFonts w:ascii="Times New Roman" w:eastAsia="Calibri" w:hAnsi="Times New Roman" w:cs="Times New Roman"/>
          <w:kern w:val="0"/>
          <w:lang w:val="en-US"/>
          <w14:ligatures w14:val="none"/>
        </w:rPr>
      </w:pPr>
      <w:r w:rsidRPr="00877F63">
        <w:rPr>
          <w:rFonts w:ascii="Times New Roman" w:eastAsia="Calibri" w:hAnsi="Times New Roman" w:cs="Times New Roman"/>
          <w:b/>
          <w:bCs/>
          <w:kern w:val="0"/>
          <w:lang w:val="en-US"/>
          <w14:ligatures w14:val="none"/>
        </w:rPr>
        <w:t>Transboundary Collaboration:</w:t>
      </w:r>
      <w:r w:rsidRPr="00877F63">
        <w:rPr>
          <w:rFonts w:ascii="Times New Roman" w:eastAsia="Calibri" w:hAnsi="Times New Roman" w:cs="Times New Roman"/>
          <w:kern w:val="0"/>
          <w:lang w:val="en-US"/>
          <w14:ligatures w14:val="none"/>
        </w:rPr>
        <w:t xml:space="preserve"> Recognizing that birds move across borders, the SSWS should establish a memorandum of understanding with neighboring wildlife agencies. Collaborative management of the Nile ecosystem will ensure that the bird communities are protected throughout their entire range, promoting regional stability and fostering a shared responsibility for the conservation of East African migratory flyways.</w:t>
      </w:r>
    </w:p>
    <w:p w14:paraId="15ADDEFB" w14:textId="77777777" w:rsidR="00877F63" w:rsidRPr="00D70D90" w:rsidRDefault="00877F63" w:rsidP="00D70D90">
      <w:pPr>
        <w:spacing w:after="200" w:line="360" w:lineRule="auto"/>
        <w:jc w:val="both"/>
        <w:rPr>
          <w:rFonts w:ascii="Times New Roman" w:eastAsia="Calibri" w:hAnsi="Times New Roman" w:cs="Times New Roman"/>
          <w:kern w:val="0"/>
          <w:lang w:val="en-US"/>
          <w14:ligatures w14:val="none"/>
        </w:rPr>
      </w:pPr>
    </w:p>
    <w:p w14:paraId="081E9F4A" w14:textId="77777777" w:rsidR="00387FF6" w:rsidRDefault="00387FF6" w:rsidP="00D70D90">
      <w:pPr>
        <w:spacing w:line="360" w:lineRule="auto"/>
        <w:jc w:val="both"/>
        <w:rPr>
          <w:rFonts w:ascii="Times New Roman" w:hAnsi="Times New Roman" w:cs="Times New Roman"/>
        </w:rPr>
      </w:pPr>
    </w:p>
    <w:p w14:paraId="127F5369" w14:textId="77777777" w:rsidR="002F0616" w:rsidRDefault="002F0616" w:rsidP="00D70D90">
      <w:pPr>
        <w:spacing w:line="360" w:lineRule="auto"/>
        <w:jc w:val="both"/>
        <w:rPr>
          <w:rFonts w:ascii="Times New Roman" w:hAnsi="Times New Roman" w:cs="Times New Roman"/>
        </w:rPr>
      </w:pPr>
    </w:p>
    <w:p w14:paraId="78BE8238" w14:textId="77777777" w:rsidR="002F0616" w:rsidRPr="00374B7B" w:rsidRDefault="002F0616" w:rsidP="00374B7B">
      <w:pPr>
        <w:pStyle w:val="Heading1"/>
        <w:spacing w:line="480" w:lineRule="auto"/>
        <w:jc w:val="center"/>
        <w:rPr>
          <w:rFonts w:ascii="Times New Roman" w:hAnsi="Times New Roman" w:cs="Times New Roman"/>
          <w:b/>
          <w:bCs/>
          <w:color w:val="auto"/>
          <w:sz w:val="28"/>
          <w:szCs w:val="28"/>
        </w:rPr>
      </w:pPr>
      <w:bookmarkStart w:id="117" w:name="_Toc232504440"/>
      <w:r w:rsidRPr="00374B7B">
        <w:rPr>
          <w:rFonts w:ascii="Times New Roman" w:hAnsi="Times New Roman" w:cs="Times New Roman"/>
          <w:b/>
          <w:bCs/>
          <w:color w:val="auto"/>
          <w:sz w:val="28"/>
          <w:szCs w:val="28"/>
        </w:rPr>
        <w:lastRenderedPageBreak/>
        <w:t>References</w:t>
      </w:r>
      <w:bookmarkEnd w:id="117"/>
    </w:p>
    <w:p w14:paraId="203A82F8"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Ahmed, T. (2020). </w:t>
      </w:r>
      <w:r w:rsidRPr="00E96862">
        <w:rPr>
          <w:rFonts w:ascii="Times New Roman" w:hAnsi="Times New Roman" w:cs="Times New Roman"/>
          <w:i/>
          <w:iCs/>
        </w:rPr>
        <w:t>Spatial dynamics of human-wildlife conflict in South Sudan</w:t>
      </w:r>
      <w:r w:rsidRPr="00E96862">
        <w:rPr>
          <w:rFonts w:ascii="Times New Roman" w:hAnsi="Times New Roman" w:cs="Times New Roman"/>
        </w:rPr>
        <w:t>. African Conservation Journal.</w:t>
      </w:r>
    </w:p>
    <w:p w14:paraId="7FBF27E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 xml:space="preserve">Akugizibwe, T., </w:t>
      </w:r>
      <w:proofErr w:type="spellStart"/>
      <w:r w:rsidRPr="00E96862">
        <w:rPr>
          <w:rFonts w:ascii="Times New Roman" w:eastAsia="Calibri" w:hAnsi="Times New Roman" w:cs="Times New Roman"/>
          <w:kern w:val="0"/>
          <w14:ligatures w14:val="none"/>
        </w:rPr>
        <w:t>Egeru</w:t>
      </w:r>
      <w:proofErr w:type="spellEnd"/>
      <w:r w:rsidRPr="00E96862">
        <w:rPr>
          <w:rFonts w:ascii="Times New Roman" w:eastAsia="Calibri" w:hAnsi="Times New Roman" w:cs="Times New Roman"/>
          <w:kern w:val="0"/>
          <w14:ligatures w14:val="none"/>
        </w:rPr>
        <w:t xml:space="preserve">, A., &amp; </w:t>
      </w:r>
      <w:proofErr w:type="spellStart"/>
      <w:r w:rsidRPr="00E96862">
        <w:rPr>
          <w:rFonts w:ascii="Times New Roman" w:eastAsia="Calibri" w:hAnsi="Times New Roman" w:cs="Times New Roman"/>
          <w:kern w:val="0"/>
          <w14:ligatures w14:val="none"/>
        </w:rPr>
        <w:t>Nampindo</w:t>
      </w:r>
      <w:proofErr w:type="spellEnd"/>
      <w:r w:rsidRPr="00E96862">
        <w:rPr>
          <w:rFonts w:ascii="Times New Roman" w:eastAsia="Calibri" w:hAnsi="Times New Roman" w:cs="Times New Roman"/>
          <w:kern w:val="0"/>
          <w14:ligatures w14:val="none"/>
        </w:rPr>
        <w:t>, S. (2021). </w:t>
      </w:r>
      <w:r w:rsidRPr="00E96862">
        <w:rPr>
          <w:rFonts w:ascii="Times New Roman" w:eastAsia="Calibri" w:hAnsi="Times New Roman" w:cs="Times New Roman"/>
          <w:i/>
          <w:iCs/>
          <w:kern w:val="0"/>
          <w14:ligatures w14:val="none"/>
        </w:rPr>
        <w:t>Ecological dynamics of riverine forests in Northern Uganda</w:t>
      </w:r>
      <w:r w:rsidRPr="00E96862">
        <w:rPr>
          <w:rFonts w:ascii="Times New Roman" w:eastAsia="Calibri" w:hAnsi="Times New Roman" w:cs="Times New Roman"/>
          <w:kern w:val="0"/>
          <w14:ligatures w14:val="none"/>
        </w:rPr>
        <w:t>. Journal of East African Conservation, 12(3), 45-58.</w:t>
      </w:r>
    </w:p>
    <w:p w14:paraId="636AB18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Bairlein</w:t>
      </w:r>
      <w:proofErr w:type="spellEnd"/>
      <w:r w:rsidRPr="00E96862">
        <w:rPr>
          <w:rFonts w:ascii="Times New Roman" w:eastAsia="Calibri" w:hAnsi="Times New Roman" w:cs="Times New Roman"/>
          <w:kern w:val="0"/>
          <w:lang w:val="en-US"/>
          <w14:ligatures w14:val="none"/>
        </w:rPr>
        <w:t>, F. (2016). Migratory birds in a changing world. </w:t>
      </w:r>
      <w:r w:rsidRPr="00E96862">
        <w:rPr>
          <w:rFonts w:ascii="Times New Roman" w:eastAsia="Calibri" w:hAnsi="Times New Roman" w:cs="Times New Roman"/>
          <w:i/>
          <w:iCs/>
          <w:kern w:val="0"/>
          <w:lang w:val="en-US"/>
          <w14:ligatures w14:val="none"/>
        </w:rPr>
        <w:t>Journal of Ornithology</w:t>
      </w:r>
      <w:r w:rsidRPr="00E96862">
        <w:rPr>
          <w:rFonts w:ascii="Times New Roman" w:eastAsia="Calibri" w:hAnsi="Times New Roman" w:cs="Times New Roman"/>
          <w:kern w:val="0"/>
          <w:lang w:val="en-US"/>
          <w14:ligatures w14:val="none"/>
        </w:rPr>
        <w:t>, 157(1), 1-10.</w:t>
      </w:r>
    </w:p>
    <w:p w14:paraId="0F2904A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Begon</w:t>
      </w:r>
      <w:proofErr w:type="spellEnd"/>
      <w:r w:rsidRPr="00E96862">
        <w:rPr>
          <w:rFonts w:ascii="Times New Roman" w:eastAsia="Calibri" w:hAnsi="Times New Roman" w:cs="Times New Roman"/>
          <w:kern w:val="0"/>
          <w:lang w:val="en-US"/>
          <w14:ligatures w14:val="none"/>
        </w:rPr>
        <w:t>, Michael, et al. (2006). Ecology: From Individuals to Ecosystems. (Print)</w:t>
      </w:r>
    </w:p>
    <w:p w14:paraId="33A50DA8"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Berkes, F. (2012). </w:t>
      </w:r>
      <w:r w:rsidRPr="00E96862">
        <w:rPr>
          <w:rFonts w:ascii="Times New Roman" w:eastAsia="Calibri" w:hAnsi="Times New Roman" w:cs="Times New Roman"/>
          <w:i/>
          <w:iCs/>
          <w:kern w:val="0"/>
          <w14:ligatures w14:val="none"/>
        </w:rPr>
        <w:t>Sacred Ecology</w:t>
      </w:r>
      <w:r w:rsidRPr="00E96862">
        <w:rPr>
          <w:rFonts w:ascii="Times New Roman" w:eastAsia="Calibri" w:hAnsi="Times New Roman" w:cs="Times New Roman"/>
          <w:kern w:val="0"/>
          <w14:ligatures w14:val="none"/>
        </w:rPr>
        <w:t>. Routledge.</w:t>
      </w:r>
    </w:p>
    <w:p w14:paraId="5E09B15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Berthold, P. (2001). </w:t>
      </w:r>
      <w:r w:rsidRPr="00E96862">
        <w:rPr>
          <w:rFonts w:ascii="Times New Roman" w:eastAsia="Calibri" w:hAnsi="Times New Roman" w:cs="Times New Roman"/>
          <w:i/>
          <w:iCs/>
          <w:kern w:val="0"/>
          <w14:ligatures w14:val="none"/>
        </w:rPr>
        <w:t>Bird Migration: A General Survey</w:t>
      </w:r>
      <w:r w:rsidRPr="00E96862">
        <w:rPr>
          <w:rFonts w:ascii="Times New Roman" w:eastAsia="Calibri" w:hAnsi="Times New Roman" w:cs="Times New Roman"/>
          <w:kern w:val="0"/>
          <w14:ligatures w14:val="none"/>
        </w:rPr>
        <w:t>. Oxford University Press.</w:t>
      </w:r>
    </w:p>
    <w:p w14:paraId="1FF9772C"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Bibby, Colin, et al. (2000). </w:t>
      </w:r>
      <w:r w:rsidRPr="00E96862">
        <w:rPr>
          <w:rFonts w:ascii="Times New Roman" w:eastAsia="Calibri" w:hAnsi="Times New Roman" w:cs="Times New Roman"/>
          <w:i/>
          <w:iCs/>
          <w:kern w:val="0"/>
          <w:lang w:val="en-US"/>
          <w14:ligatures w14:val="none"/>
        </w:rPr>
        <w:t>Bird Census Techniques.</w:t>
      </w:r>
      <w:r w:rsidRPr="00E96862">
        <w:rPr>
          <w:rFonts w:ascii="Times New Roman" w:eastAsia="Calibri" w:hAnsi="Times New Roman" w:cs="Times New Roman"/>
          <w:kern w:val="0"/>
          <w:lang w:val="en-US"/>
          <w14:ligatures w14:val="none"/>
        </w:rPr>
        <w:t> (Print, Academic Press)</w:t>
      </w:r>
    </w:p>
    <w:p w14:paraId="5791B09E" w14:textId="77777777" w:rsidR="00E96862" w:rsidRPr="00E96862" w:rsidRDefault="00E96862">
      <w:pPr>
        <w:pStyle w:val="ListParagraph"/>
        <w:numPr>
          <w:ilvl w:val="0"/>
          <w:numId w:val="3"/>
        </w:numPr>
        <w:tabs>
          <w:tab w:val="num" w:pos="0"/>
        </w:tabs>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BirdLife</w:t>
      </w:r>
      <w:proofErr w:type="spellEnd"/>
      <w:r w:rsidRPr="00E96862">
        <w:rPr>
          <w:rFonts w:ascii="Times New Roman" w:eastAsia="Calibri" w:hAnsi="Times New Roman" w:cs="Times New Roman"/>
          <w:kern w:val="0"/>
          <w:lang w:val="en-US"/>
          <w14:ligatures w14:val="none"/>
        </w:rPr>
        <w:t xml:space="preserve"> International. (2022). </w:t>
      </w:r>
      <w:r w:rsidRPr="00E96862">
        <w:rPr>
          <w:rFonts w:ascii="Times New Roman" w:eastAsia="Calibri" w:hAnsi="Times New Roman" w:cs="Times New Roman"/>
          <w:i/>
          <w:iCs/>
          <w:kern w:val="0"/>
          <w:lang w:val="en-US"/>
          <w14:ligatures w14:val="none"/>
        </w:rPr>
        <w:t>State of the world's birds: Annual report on threatened species in East Africa</w:t>
      </w:r>
      <w:r w:rsidRPr="00E96862">
        <w:rPr>
          <w:rFonts w:ascii="Times New Roman" w:eastAsia="Calibri" w:hAnsi="Times New Roman" w:cs="Times New Roman"/>
          <w:kern w:val="0"/>
          <w:lang w:val="en-US"/>
          <w14:ligatures w14:val="none"/>
        </w:rPr>
        <w:t xml:space="preserve">. </w:t>
      </w:r>
      <w:proofErr w:type="spellStart"/>
      <w:r w:rsidRPr="00E96862">
        <w:rPr>
          <w:rFonts w:ascii="Times New Roman" w:eastAsia="Calibri" w:hAnsi="Times New Roman" w:cs="Times New Roman"/>
          <w:kern w:val="0"/>
          <w:lang w:val="en-US"/>
          <w14:ligatures w14:val="none"/>
        </w:rPr>
        <w:t>BirdLife</w:t>
      </w:r>
      <w:proofErr w:type="spellEnd"/>
      <w:r w:rsidRPr="00E96862">
        <w:rPr>
          <w:rFonts w:ascii="Times New Roman" w:eastAsia="Calibri" w:hAnsi="Times New Roman" w:cs="Times New Roman"/>
          <w:kern w:val="0"/>
          <w:lang w:val="en-US"/>
          <w14:ligatures w14:val="none"/>
        </w:rPr>
        <w:t xml:space="preserve"> International Press.</w:t>
      </w:r>
    </w:p>
    <w:p w14:paraId="0B3172E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BirdLife</w:t>
      </w:r>
      <w:proofErr w:type="spellEnd"/>
      <w:r w:rsidRPr="00E96862">
        <w:rPr>
          <w:rFonts w:ascii="Times New Roman" w:eastAsia="Calibri" w:hAnsi="Times New Roman" w:cs="Times New Roman"/>
          <w:kern w:val="0"/>
          <w:lang w:val="en-US"/>
          <w14:ligatures w14:val="none"/>
        </w:rPr>
        <w:t xml:space="preserve"> International. State of the World's Birds</w:t>
      </w:r>
    </w:p>
    <w:p w14:paraId="0311785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Blumstein, D. T., et al. (2005). </w:t>
      </w:r>
      <w:r w:rsidRPr="00E96862">
        <w:rPr>
          <w:rFonts w:ascii="Times New Roman" w:eastAsia="Calibri" w:hAnsi="Times New Roman" w:cs="Times New Roman"/>
          <w:i/>
          <w:iCs/>
          <w:kern w:val="0"/>
          <w14:ligatures w14:val="none"/>
        </w:rPr>
        <w:t>Journal of Applied Ecology</w:t>
      </w:r>
      <w:r w:rsidRPr="00E96862">
        <w:rPr>
          <w:rFonts w:ascii="Times New Roman" w:eastAsia="Calibri" w:hAnsi="Times New Roman" w:cs="Times New Roman"/>
          <w:kern w:val="0"/>
          <w14:ligatures w14:val="none"/>
        </w:rPr>
        <w:t>, 42(2), 268-277.</w:t>
      </w:r>
    </w:p>
    <w:p w14:paraId="5042371C" w14:textId="77777777" w:rsidR="00E96862" w:rsidRPr="00E96862" w:rsidRDefault="00E96862">
      <w:pPr>
        <w:pStyle w:val="ListParagraph"/>
        <w:numPr>
          <w:ilvl w:val="0"/>
          <w:numId w:val="3"/>
        </w:numPr>
        <w:tabs>
          <w:tab w:val="num" w:pos="0"/>
        </w:tabs>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Brown, R. (2018). </w:t>
      </w:r>
      <w:r w:rsidRPr="00E96862">
        <w:rPr>
          <w:rFonts w:ascii="Times New Roman" w:eastAsia="Calibri" w:hAnsi="Times New Roman" w:cs="Times New Roman"/>
          <w:i/>
          <w:iCs/>
          <w:kern w:val="0"/>
          <w:lang w:val="en-US"/>
          <w14:ligatures w14:val="none"/>
        </w:rPr>
        <w:t>Trophic Dynamics in Tropical Savannahs.</w:t>
      </w:r>
      <w:r w:rsidRPr="00E96862">
        <w:rPr>
          <w:rFonts w:ascii="Times New Roman" w:eastAsia="Calibri" w:hAnsi="Times New Roman" w:cs="Times New Roman"/>
          <w:kern w:val="0"/>
          <w:lang w:val="en-US"/>
          <w14:ligatures w14:val="none"/>
        </w:rPr>
        <w:t> Academic Press.</w:t>
      </w:r>
    </w:p>
    <w:p w14:paraId="17490C0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Buckland, S. T., et al. (2015). </w:t>
      </w:r>
      <w:r w:rsidRPr="00E96862">
        <w:rPr>
          <w:rFonts w:ascii="Times New Roman" w:eastAsia="Calibri" w:hAnsi="Times New Roman" w:cs="Times New Roman"/>
          <w:i/>
          <w:iCs/>
          <w:kern w:val="0"/>
          <w:lang w:val="en-US"/>
          <w14:ligatures w14:val="none"/>
        </w:rPr>
        <w:t>Distance Sampling</w:t>
      </w:r>
      <w:r w:rsidRPr="00E96862">
        <w:rPr>
          <w:rFonts w:ascii="Times New Roman" w:eastAsia="Calibri" w:hAnsi="Times New Roman" w:cs="Times New Roman"/>
          <w:kern w:val="0"/>
          <w:lang w:val="en-US"/>
          <w14:ligatures w14:val="none"/>
        </w:rPr>
        <w:t>. Springer.</w:t>
      </w:r>
    </w:p>
    <w:p w14:paraId="685F7E1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Butchart, S. H. M., et al. (2010). </w:t>
      </w:r>
      <w:r w:rsidRPr="00E96862">
        <w:rPr>
          <w:rFonts w:ascii="Times New Roman" w:eastAsia="Calibri" w:hAnsi="Times New Roman" w:cs="Times New Roman"/>
          <w:i/>
          <w:iCs/>
          <w:kern w:val="0"/>
          <w:lang w:val="en-US"/>
          <w14:ligatures w14:val="none"/>
        </w:rPr>
        <w:t>Global Biodiversity: Indicators of Recent Declines</w:t>
      </w:r>
      <w:r w:rsidRPr="00E96862">
        <w:rPr>
          <w:rFonts w:ascii="Times New Roman" w:eastAsia="Calibri" w:hAnsi="Times New Roman" w:cs="Times New Roman"/>
          <w:kern w:val="0"/>
          <w:lang w:val="en-US"/>
          <w14:ligatures w14:val="none"/>
        </w:rPr>
        <w:t>. Science, 328(5982), 1164-1168.</w:t>
      </w:r>
    </w:p>
    <w:p w14:paraId="3275743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Bwogo</w:t>
      </w:r>
      <w:proofErr w:type="spellEnd"/>
      <w:r w:rsidRPr="00E96862">
        <w:rPr>
          <w:rFonts w:ascii="Times New Roman" w:eastAsia="Calibri" w:hAnsi="Times New Roman" w:cs="Times New Roman"/>
          <w:kern w:val="0"/>
          <w:lang w:val="en-US"/>
          <w14:ligatures w14:val="none"/>
        </w:rPr>
        <w:t>, A. A., et al. (2012). </w:t>
      </w:r>
      <w:r w:rsidRPr="00E96862">
        <w:rPr>
          <w:rFonts w:ascii="Times New Roman" w:eastAsia="Calibri" w:hAnsi="Times New Roman" w:cs="Times New Roman"/>
          <w:i/>
          <w:iCs/>
          <w:kern w:val="0"/>
          <w:lang w:val="en-US"/>
          <w14:ligatures w14:val="none"/>
        </w:rPr>
        <w:t>Biodiversity of the Sudd Wetland: A Review of Historical and Contemporary Status</w:t>
      </w:r>
      <w:r w:rsidRPr="00E96862">
        <w:rPr>
          <w:rFonts w:ascii="Times New Roman" w:eastAsia="Calibri" w:hAnsi="Times New Roman" w:cs="Times New Roman"/>
          <w:kern w:val="0"/>
          <w:lang w:val="en-US"/>
          <w14:ligatures w14:val="none"/>
        </w:rPr>
        <w:t>. Journal of African Ornithology, 83(2), 145-160.</w:t>
      </w:r>
    </w:p>
    <w:p w14:paraId="5EF7B0A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Caro, T. (2010). </w:t>
      </w:r>
      <w:r w:rsidRPr="00E96862">
        <w:rPr>
          <w:rFonts w:ascii="Times New Roman" w:eastAsia="Calibri" w:hAnsi="Times New Roman" w:cs="Times New Roman"/>
          <w:i/>
          <w:iCs/>
          <w:kern w:val="0"/>
          <w14:ligatures w14:val="none"/>
        </w:rPr>
        <w:t>Conservation by Proxy</w:t>
      </w:r>
      <w:r w:rsidRPr="00E96862">
        <w:rPr>
          <w:rFonts w:ascii="Times New Roman" w:eastAsia="Calibri" w:hAnsi="Times New Roman" w:cs="Times New Roman"/>
          <w:kern w:val="0"/>
          <w14:ligatures w14:val="none"/>
        </w:rPr>
        <w:t>. Island Press.</w:t>
      </w:r>
    </w:p>
    <w:p w14:paraId="5F41C91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Chapin, James P. (1932). </w:t>
      </w:r>
      <w:r w:rsidRPr="00E96862">
        <w:rPr>
          <w:rFonts w:ascii="Times New Roman" w:eastAsia="Calibri" w:hAnsi="Times New Roman" w:cs="Times New Roman"/>
          <w:i/>
          <w:iCs/>
          <w:kern w:val="0"/>
          <w:lang w:val="en-US"/>
          <w14:ligatures w14:val="none"/>
        </w:rPr>
        <w:t>The Birds of the Belgian Congo.</w:t>
      </w:r>
      <w:r w:rsidRPr="00E96862">
        <w:rPr>
          <w:rFonts w:ascii="Times New Roman" w:eastAsia="Calibri" w:hAnsi="Times New Roman" w:cs="Times New Roman"/>
          <w:kern w:val="0"/>
          <w:lang w:val="en-US"/>
          <w14:ligatures w14:val="none"/>
        </w:rPr>
        <w:t> (Print, American Museum of Natural History)</w:t>
      </w:r>
    </w:p>
    <w:p w14:paraId="79CD6FC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Collar, N.J., and Stuart, S.N. (1985). </w:t>
      </w:r>
      <w:r w:rsidRPr="00E96862">
        <w:rPr>
          <w:rFonts w:ascii="Times New Roman" w:eastAsia="Calibri" w:hAnsi="Times New Roman" w:cs="Times New Roman"/>
          <w:i/>
          <w:iCs/>
          <w:kern w:val="0"/>
          <w:lang w:val="en-US"/>
          <w14:ligatures w14:val="none"/>
        </w:rPr>
        <w:t>Threatened Birds of Africa and Related Islands.</w:t>
      </w:r>
      <w:r w:rsidRPr="00E96862">
        <w:rPr>
          <w:rFonts w:ascii="Times New Roman" w:eastAsia="Calibri" w:hAnsi="Times New Roman" w:cs="Times New Roman"/>
          <w:kern w:val="0"/>
          <w:lang w:val="en-US"/>
          <w14:ligatures w14:val="none"/>
        </w:rPr>
        <w:t> (Print, ICBP)</w:t>
      </w:r>
    </w:p>
    <w:p w14:paraId="5946AE2A"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Convention on Biological Diversity (CBD). (2021). </w:t>
      </w:r>
      <w:r w:rsidRPr="00E96862">
        <w:rPr>
          <w:rFonts w:ascii="Times New Roman" w:hAnsi="Times New Roman" w:cs="Times New Roman"/>
          <w:i/>
          <w:iCs/>
        </w:rPr>
        <w:t>Invasive Alien Species and Biodiversity</w:t>
      </w:r>
      <w:r w:rsidRPr="00E96862">
        <w:rPr>
          <w:rFonts w:ascii="Times New Roman" w:hAnsi="Times New Roman" w:cs="Times New Roman"/>
        </w:rPr>
        <w:t>.</w:t>
      </w:r>
    </w:p>
    <w:p w14:paraId="07945EFF"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Cornell Lab of Ornithology. (2022). </w:t>
      </w:r>
      <w:r w:rsidRPr="00E96862">
        <w:rPr>
          <w:rFonts w:ascii="Times New Roman" w:hAnsi="Times New Roman" w:cs="Times New Roman"/>
          <w:i/>
          <w:iCs/>
        </w:rPr>
        <w:t>Citizen Science in Tropical Ecosystems</w:t>
      </w:r>
      <w:r w:rsidRPr="00E96862">
        <w:rPr>
          <w:rFonts w:ascii="Times New Roman" w:hAnsi="Times New Roman" w:cs="Times New Roman"/>
        </w:rPr>
        <w:t>.</w:t>
      </w:r>
    </w:p>
    <w:p w14:paraId="620D1907"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Danielsen, F., et al. (2005). </w:t>
      </w:r>
      <w:r w:rsidRPr="00E96862">
        <w:rPr>
          <w:rFonts w:ascii="Times New Roman" w:eastAsia="Calibri" w:hAnsi="Times New Roman" w:cs="Times New Roman"/>
          <w:i/>
          <w:iCs/>
          <w:kern w:val="0"/>
          <w:lang w:val="en-US"/>
          <w14:ligatures w14:val="none"/>
        </w:rPr>
        <w:t>On the Importance of Local Monitoring for Conservation</w:t>
      </w:r>
      <w:r w:rsidRPr="00E96862">
        <w:rPr>
          <w:rFonts w:ascii="Times New Roman" w:eastAsia="Calibri" w:hAnsi="Times New Roman" w:cs="Times New Roman"/>
          <w:kern w:val="0"/>
          <w:lang w:val="en-US"/>
          <w14:ligatures w14:val="none"/>
        </w:rPr>
        <w:t>. Conservation Biology, 19(4), 1166-1174.</w:t>
      </w:r>
    </w:p>
    <w:p w14:paraId="2B860AD2"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Davies, L. (2022). </w:t>
      </w:r>
      <w:r w:rsidRPr="00E96862">
        <w:rPr>
          <w:rFonts w:ascii="Times New Roman" w:eastAsia="Calibri" w:hAnsi="Times New Roman" w:cs="Times New Roman"/>
          <w:i/>
          <w:iCs/>
          <w:kern w:val="0"/>
          <w:lang w:val="en-US"/>
          <w14:ligatures w14:val="none"/>
        </w:rPr>
        <w:t>Climate Change and Avian Phenology.</w:t>
      </w:r>
      <w:r w:rsidRPr="00E96862">
        <w:rPr>
          <w:rFonts w:ascii="Times New Roman" w:eastAsia="Calibri" w:hAnsi="Times New Roman" w:cs="Times New Roman"/>
          <w:kern w:val="0"/>
          <w:lang w:val="en-US"/>
          <w14:ligatures w14:val="none"/>
        </w:rPr>
        <w:t> Nature Conservation Journal.</w:t>
      </w:r>
    </w:p>
    <w:p w14:paraId="5059D5A2"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lastRenderedPageBreak/>
        <w:t>Davis, L. (2023). </w:t>
      </w:r>
      <w:r w:rsidRPr="00E96862">
        <w:rPr>
          <w:rFonts w:ascii="Times New Roman" w:hAnsi="Times New Roman" w:cs="Times New Roman"/>
          <w:i/>
          <w:iCs/>
        </w:rPr>
        <w:t>Climate change impacts on sub-Saharan avian habitats</w:t>
      </w:r>
      <w:r w:rsidRPr="00E96862">
        <w:rPr>
          <w:rFonts w:ascii="Times New Roman" w:hAnsi="Times New Roman" w:cs="Times New Roman"/>
        </w:rPr>
        <w:t>. Global Ecology Review.</w:t>
      </w:r>
    </w:p>
    <w:p w14:paraId="21657C4C"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Digby, E. D., et al. (2013). </w:t>
      </w:r>
      <w:r w:rsidRPr="00E96862">
        <w:rPr>
          <w:rFonts w:ascii="Times New Roman" w:eastAsia="Calibri" w:hAnsi="Times New Roman" w:cs="Times New Roman"/>
          <w:i/>
          <w:iCs/>
          <w:kern w:val="0"/>
          <w14:ligatures w14:val="none"/>
        </w:rPr>
        <w:t>Journal of Field Ornithology</w:t>
      </w:r>
      <w:r w:rsidRPr="00E96862">
        <w:rPr>
          <w:rFonts w:ascii="Times New Roman" w:eastAsia="Calibri" w:hAnsi="Times New Roman" w:cs="Times New Roman"/>
          <w:kern w:val="0"/>
          <w14:ligatures w14:val="none"/>
        </w:rPr>
        <w:t>, 84(4), 415-424.</w:t>
      </w:r>
    </w:p>
    <w:p w14:paraId="4D5E3E4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El-</w:t>
      </w:r>
      <w:proofErr w:type="spellStart"/>
      <w:r w:rsidRPr="00E96862">
        <w:rPr>
          <w:rFonts w:ascii="Times New Roman" w:eastAsia="Calibri" w:hAnsi="Times New Roman" w:cs="Times New Roman"/>
          <w:kern w:val="0"/>
          <w:lang w:val="en-US"/>
          <w14:ligatures w14:val="none"/>
        </w:rPr>
        <w:t>Moghraby</w:t>
      </w:r>
      <w:proofErr w:type="spellEnd"/>
      <w:r w:rsidRPr="00E96862">
        <w:rPr>
          <w:rFonts w:ascii="Times New Roman" w:eastAsia="Calibri" w:hAnsi="Times New Roman" w:cs="Times New Roman"/>
          <w:kern w:val="0"/>
          <w:lang w:val="en-US"/>
          <w14:ligatures w14:val="none"/>
        </w:rPr>
        <w:t>, A. I. (2014). </w:t>
      </w:r>
      <w:r w:rsidRPr="00E96862">
        <w:rPr>
          <w:rFonts w:ascii="Times New Roman" w:eastAsia="Calibri" w:hAnsi="Times New Roman" w:cs="Times New Roman"/>
          <w:i/>
          <w:iCs/>
          <w:kern w:val="0"/>
          <w:lang w:val="en-US"/>
          <w14:ligatures w14:val="none"/>
        </w:rPr>
        <w:t>The White Nile: Ecology and Conservation</w:t>
      </w:r>
      <w:r w:rsidRPr="00E96862">
        <w:rPr>
          <w:rFonts w:ascii="Times New Roman" w:eastAsia="Calibri" w:hAnsi="Times New Roman" w:cs="Times New Roman"/>
          <w:kern w:val="0"/>
          <w:lang w:val="en-US"/>
          <w14:ligatures w14:val="none"/>
        </w:rPr>
        <w:t>. Springer.</w:t>
      </w:r>
    </w:p>
    <w:p w14:paraId="338845B8"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El-</w:t>
      </w:r>
      <w:proofErr w:type="spellStart"/>
      <w:r w:rsidRPr="00E96862">
        <w:rPr>
          <w:rFonts w:ascii="Times New Roman" w:eastAsia="Calibri" w:hAnsi="Times New Roman" w:cs="Times New Roman"/>
          <w:kern w:val="0"/>
          <w:lang w:val="en-US"/>
          <w14:ligatures w14:val="none"/>
        </w:rPr>
        <w:t>Moghraby</w:t>
      </w:r>
      <w:proofErr w:type="spellEnd"/>
      <w:r w:rsidRPr="00E96862">
        <w:rPr>
          <w:rFonts w:ascii="Times New Roman" w:eastAsia="Calibri" w:hAnsi="Times New Roman" w:cs="Times New Roman"/>
          <w:kern w:val="0"/>
          <w:lang w:val="en-US"/>
          <w14:ligatures w14:val="none"/>
        </w:rPr>
        <w:t>, A. I. (2018). </w:t>
      </w:r>
      <w:r w:rsidRPr="00E96862">
        <w:rPr>
          <w:rFonts w:ascii="Times New Roman" w:eastAsia="Calibri" w:hAnsi="Times New Roman" w:cs="Times New Roman"/>
          <w:i/>
          <w:iCs/>
          <w:kern w:val="0"/>
          <w:lang w:val="en-US"/>
          <w14:ligatures w14:val="none"/>
        </w:rPr>
        <w:t>The Ecology of the Nile Basin</w:t>
      </w:r>
      <w:r w:rsidRPr="00E96862">
        <w:rPr>
          <w:rFonts w:ascii="Times New Roman" w:eastAsia="Calibri" w:hAnsi="Times New Roman" w:cs="Times New Roman"/>
          <w:kern w:val="0"/>
          <w:lang w:val="en-US"/>
          <w14:ligatures w14:val="none"/>
        </w:rPr>
        <w:t>. Khartoum University Press.</w:t>
      </w:r>
    </w:p>
    <w:p w14:paraId="0DE77D7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Fair, J., et al. (2010). </w:t>
      </w:r>
      <w:r w:rsidRPr="00E96862">
        <w:rPr>
          <w:rFonts w:ascii="Times New Roman" w:eastAsia="Calibri" w:hAnsi="Times New Roman" w:cs="Times New Roman"/>
          <w:i/>
          <w:iCs/>
          <w:kern w:val="0"/>
          <w:lang w:val="en-US"/>
          <w14:ligatures w14:val="none"/>
        </w:rPr>
        <w:t>Guidelines to the Use of Wild Birds in Research</w:t>
      </w:r>
      <w:r w:rsidRPr="00E96862">
        <w:rPr>
          <w:rFonts w:ascii="Times New Roman" w:eastAsia="Calibri" w:hAnsi="Times New Roman" w:cs="Times New Roman"/>
          <w:kern w:val="0"/>
          <w:lang w:val="en-US"/>
          <w14:ligatures w14:val="none"/>
        </w:rPr>
        <w:t>. Ornithological Council.</w:t>
      </w:r>
    </w:p>
    <w:p w14:paraId="04C4D4A3"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Food and Agriculture Organization (FAO). (2020). </w:t>
      </w:r>
      <w:r w:rsidRPr="00E96862">
        <w:rPr>
          <w:rFonts w:ascii="Times New Roman" w:hAnsi="Times New Roman" w:cs="Times New Roman"/>
          <w:i/>
          <w:iCs/>
        </w:rPr>
        <w:t>Sustainable Non-Wood Forest Products</w:t>
      </w:r>
      <w:r w:rsidRPr="00E96862">
        <w:rPr>
          <w:rFonts w:ascii="Times New Roman" w:hAnsi="Times New Roman" w:cs="Times New Roman"/>
        </w:rPr>
        <w:t>.</w:t>
      </w:r>
    </w:p>
    <w:p w14:paraId="0E1E309C"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Fry, C. H., Keith, S., &amp; Urban, E. K. (2004). </w:t>
      </w:r>
      <w:r w:rsidRPr="00E96862">
        <w:rPr>
          <w:rFonts w:ascii="Times New Roman" w:eastAsia="Calibri" w:hAnsi="Times New Roman" w:cs="Times New Roman"/>
          <w:i/>
          <w:iCs/>
          <w:kern w:val="0"/>
          <w:lang w:val="en-US"/>
          <w14:ligatures w14:val="none"/>
        </w:rPr>
        <w:t>The Birds of Africa: Volume VII</w:t>
      </w:r>
      <w:r w:rsidRPr="00E96862">
        <w:rPr>
          <w:rFonts w:ascii="Times New Roman" w:eastAsia="Calibri" w:hAnsi="Times New Roman" w:cs="Times New Roman"/>
          <w:kern w:val="0"/>
          <w:lang w:val="en-US"/>
          <w14:ligatures w14:val="none"/>
        </w:rPr>
        <w:t>. Academic Press.</w:t>
      </w:r>
    </w:p>
    <w:p w14:paraId="373B776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Fry, C.H., and Keith, S. (2004). The Birds of Africa, Volume IV. (Print)</w:t>
      </w:r>
    </w:p>
    <w:p w14:paraId="7F60CD7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Fuller, R.J. (1995). </w:t>
      </w:r>
      <w:r w:rsidRPr="00E96862">
        <w:rPr>
          <w:rFonts w:ascii="Times New Roman" w:eastAsia="Calibri" w:hAnsi="Times New Roman" w:cs="Times New Roman"/>
          <w:i/>
          <w:iCs/>
          <w:kern w:val="0"/>
          <w:lang w:val="en-US"/>
          <w14:ligatures w14:val="none"/>
        </w:rPr>
        <w:t>Bird Life Habitats: Managing the British Landscape.</w:t>
      </w:r>
      <w:r w:rsidRPr="00E96862">
        <w:rPr>
          <w:rFonts w:ascii="Times New Roman" w:eastAsia="Calibri" w:hAnsi="Times New Roman" w:cs="Times New Roman"/>
          <w:kern w:val="0"/>
          <w:lang w:val="en-US"/>
          <w14:ligatures w14:val="none"/>
        </w:rPr>
        <w:t> (Print, Academic Press)</w:t>
      </w:r>
    </w:p>
    <w:p w14:paraId="6C393DF2"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Gaston, K. J. (2010). </w:t>
      </w:r>
      <w:r w:rsidRPr="00E96862">
        <w:rPr>
          <w:rFonts w:ascii="Times New Roman" w:eastAsia="Calibri" w:hAnsi="Times New Roman" w:cs="Times New Roman"/>
          <w:i/>
          <w:iCs/>
          <w:kern w:val="0"/>
          <w14:ligatures w14:val="none"/>
        </w:rPr>
        <w:t>Conservation Biology</w:t>
      </w:r>
      <w:r w:rsidRPr="00E96862">
        <w:rPr>
          <w:rFonts w:ascii="Times New Roman" w:eastAsia="Calibri" w:hAnsi="Times New Roman" w:cs="Times New Roman"/>
          <w:kern w:val="0"/>
          <w14:ligatures w14:val="none"/>
        </w:rPr>
        <w:t>, 24(1), 14-27.</w:t>
      </w:r>
    </w:p>
    <w:p w14:paraId="6B0A56DC"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Gill, F., &amp; </w:t>
      </w:r>
      <w:proofErr w:type="spellStart"/>
      <w:r w:rsidRPr="00E96862">
        <w:rPr>
          <w:rFonts w:ascii="Times New Roman" w:eastAsia="Calibri" w:hAnsi="Times New Roman" w:cs="Times New Roman"/>
          <w:kern w:val="0"/>
          <w:lang w:val="en-US"/>
          <w14:ligatures w14:val="none"/>
        </w:rPr>
        <w:t>Donsker</w:t>
      </w:r>
      <w:proofErr w:type="spellEnd"/>
      <w:r w:rsidRPr="00E96862">
        <w:rPr>
          <w:rFonts w:ascii="Times New Roman" w:eastAsia="Calibri" w:hAnsi="Times New Roman" w:cs="Times New Roman"/>
          <w:kern w:val="0"/>
          <w:lang w:val="en-US"/>
          <w14:ligatures w14:val="none"/>
        </w:rPr>
        <w:t>, D. (2023). </w:t>
      </w:r>
      <w:r w:rsidRPr="00E96862">
        <w:rPr>
          <w:rFonts w:ascii="Times New Roman" w:eastAsia="Calibri" w:hAnsi="Times New Roman" w:cs="Times New Roman"/>
          <w:i/>
          <w:iCs/>
          <w:kern w:val="0"/>
          <w:lang w:val="en-US"/>
          <w14:ligatures w14:val="none"/>
        </w:rPr>
        <w:t>IOC World Bird List</w:t>
      </w:r>
      <w:r w:rsidRPr="00E96862">
        <w:rPr>
          <w:rFonts w:ascii="Times New Roman" w:eastAsia="Calibri" w:hAnsi="Times New Roman" w:cs="Times New Roman"/>
          <w:kern w:val="0"/>
          <w:lang w:val="en-US"/>
          <w14:ligatures w14:val="none"/>
        </w:rPr>
        <w:t>.</w:t>
      </w:r>
    </w:p>
    <w:p w14:paraId="06B33022"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Global Bee Initiative. (2022). </w:t>
      </w:r>
      <w:r w:rsidRPr="00E96862">
        <w:rPr>
          <w:rFonts w:ascii="Times New Roman" w:hAnsi="Times New Roman" w:cs="Times New Roman"/>
          <w:i/>
          <w:iCs/>
        </w:rPr>
        <w:t>Pollinator Corridors in African Protected Areas</w:t>
      </w:r>
      <w:r w:rsidRPr="00E96862">
        <w:rPr>
          <w:rFonts w:ascii="Times New Roman" w:hAnsi="Times New Roman" w:cs="Times New Roman"/>
        </w:rPr>
        <w:t>.</w:t>
      </w:r>
    </w:p>
    <w:p w14:paraId="234A45B8"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Gomez, A., et al. (2021). </w:t>
      </w:r>
      <w:r w:rsidRPr="00E96862">
        <w:rPr>
          <w:rFonts w:ascii="Times New Roman" w:eastAsia="Calibri" w:hAnsi="Times New Roman" w:cs="Times New Roman"/>
          <w:i/>
          <w:iCs/>
          <w:kern w:val="0"/>
          <w:lang w:val="en-US"/>
          <w14:ligatures w14:val="none"/>
        </w:rPr>
        <w:t>Invasive Flora and Avian Niche Displacement.</w:t>
      </w:r>
      <w:r w:rsidRPr="00E96862">
        <w:rPr>
          <w:rFonts w:ascii="Times New Roman" w:eastAsia="Calibri" w:hAnsi="Times New Roman" w:cs="Times New Roman"/>
          <w:kern w:val="0"/>
          <w:lang w:val="en-US"/>
          <w14:ligatures w14:val="none"/>
        </w:rPr>
        <w:t> Journal of Ecology.</w:t>
      </w:r>
    </w:p>
    <w:p w14:paraId="7361749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Gotelli, N. J., &amp; Colwell, R. K. (2001). Quantifying biodiversity: procedures and pitfalls in the measurement and comparison of species richness. </w:t>
      </w:r>
      <w:r w:rsidRPr="00E96862">
        <w:rPr>
          <w:rFonts w:ascii="Times New Roman" w:eastAsia="Calibri" w:hAnsi="Times New Roman" w:cs="Times New Roman"/>
          <w:i/>
          <w:iCs/>
          <w:kern w:val="0"/>
          <w:lang w:val="en-US"/>
          <w14:ligatures w14:val="none"/>
        </w:rPr>
        <w:t>Ecology Letters</w:t>
      </w:r>
      <w:r w:rsidRPr="00E96862">
        <w:rPr>
          <w:rFonts w:ascii="Times New Roman" w:eastAsia="Calibri" w:hAnsi="Times New Roman" w:cs="Times New Roman"/>
          <w:kern w:val="0"/>
          <w:lang w:val="en-US"/>
          <w14:ligatures w14:val="none"/>
        </w:rPr>
        <w:t>, 4(4), 379-391.</w:t>
      </w:r>
    </w:p>
    <w:p w14:paraId="7CC3A3E4"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Government of South Sudan. (2021). </w:t>
      </w:r>
      <w:r w:rsidRPr="00E96862">
        <w:rPr>
          <w:rFonts w:ascii="Times New Roman" w:hAnsi="Times New Roman" w:cs="Times New Roman"/>
          <w:i/>
          <w:iCs/>
        </w:rPr>
        <w:t>National Land Policy and Conservation Guidelines</w:t>
      </w:r>
      <w:r w:rsidRPr="00E96862">
        <w:rPr>
          <w:rFonts w:ascii="Times New Roman" w:hAnsi="Times New Roman" w:cs="Times New Roman"/>
        </w:rPr>
        <w:t>.</w:t>
      </w:r>
    </w:p>
    <w:p w14:paraId="78736194"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Green, M., &amp; White, R. (2020). </w:t>
      </w:r>
      <w:r w:rsidRPr="00E96862">
        <w:rPr>
          <w:rFonts w:ascii="Times New Roman" w:hAnsi="Times New Roman" w:cs="Times New Roman"/>
          <w:i/>
          <w:iCs/>
        </w:rPr>
        <w:t>Genetic consequences of habitat fragmentation in tropical forests</w:t>
      </w:r>
      <w:r w:rsidRPr="00E96862">
        <w:rPr>
          <w:rFonts w:ascii="Times New Roman" w:hAnsi="Times New Roman" w:cs="Times New Roman"/>
        </w:rPr>
        <w:t>. Journal of Conservation Genetics.</w:t>
      </w:r>
    </w:p>
    <w:p w14:paraId="7D735F6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Gregory, R. D., et al. (2003). The generation and use of bird population indicators. </w:t>
      </w:r>
      <w:r w:rsidRPr="00E96862">
        <w:rPr>
          <w:rFonts w:ascii="Times New Roman" w:eastAsia="Calibri" w:hAnsi="Times New Roman" w:cs="Times New Roman"/>
          <w:i/>
          <w:iCs/>
          <w:kern w:val="0"/>
          <w:lang w:val="en-US"/>
          <w14:ligatures w14:val="none"/>
        </w:rPr>
        <w:t>Conservation Biology</w:t>
      </w:r>
      <w:r w:rsidRPr="00E96862">
        <w:rPr>
          <w:rFonts w:ascii="Times New Roman" w:eastAsia="Calibri" w:hAnsi="Times New Roman" w:cs="Times New Roman"/>
          <w:kern w:val="0"/>
          <w:lang w:val="en-US"/>
          <w14:ligatures w14:val="none"/>
        </w:rPr>
        <w:t>, 17(1), 226-236.</w:t>
      </w:r>
    </w:p>
    <w:p w14:paraId="4E20D1C2"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Gregory, Richard D., et al. (2004). </w:t>
      </w:r>
      <w:r w:rsidRPr="00E96862">
        <w:rPr>
          <w:rFonts w:ascii="Times New Roman" w:eastAsia="Calibri" w:hAnsi="Times New Roman" w:cs="Times New Roman"/>
          <w:i/>
          <w:iCs/>
          <w:kern w:val="0"/>
          <w:lang w:val="en-US"/>
          <w14:ligatures w14:val="none"/>
        </w:rPr>
        <w:t>Monitoring Bird Populations: A Guide to Methods.</w:t>
      </w:r>
      <w:r w:rsidRPr="00E96862">
        <w:rPr>
          <w:rFonts w:ascii="Times New Roman" w:eastAsia="Calibri" w:hAnsi="Times New Roman" w:cs="Times New Roman"/>
          <w:kern w:val="0"/>
          <w:lang w:val="en-US"/>
          <w14:ligatures w14:val="none"/>
        </w:rPr>
        <w:t> (Print, British Trust for Ornithology)</w:t>
      </w:r>
    </w:p>
    <w:p w14:paraId="5C1BCE60"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Hassan, F. (2021). </w:t>
      </w:r>
      <w:r w:rsidRPr="00E96862">
        <w:rPr>
          <w:rFonts w:ascii="Times New Roman" w:eastAsia="Calibri" w:hAnsi="Times New Roman" w:cs="Times New Roman"/>
          <w:i/>
          <w:iCs/>
          <w:kern w:val="0"/>
          <w:lang w:val="en-US"/>
          <w14:ligatures w14:val="none"/>
        </w:rPr>
        <w:t>Sampling Biases in Tropical Field Studies.</w:t>
      </w:r>
      <w:r w:rsidRPr="00E96862">
        <w:rPr>
          <w:rFonts w:ascii="Times New Roman" w:eastAsia="Calibri" w:hAnsi="Times New Roman" w:cs="Times New Roman"/>
          <w:kern w:val="0"/>
          <w:lang w:val="en-US"/>
          <w14:ligatures w14:val="none"/>
        </w:rPr>
        <w:t> Wildlife Research.</w:t>
      </w:r>
    </w:p>
    <w:p w14:paraId="31C91CFB"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Hassan, K. (2021). </w:t>
      </w:r>
      <w:r w:rsidRPr="00E96862">
        <w:rPr>
          <w:rFonts w:ascii="Times New Roman" w:hAnsi="Times New Roman" w:cs="Times New Roman"/>
          <w:i/>
          <w:iCs/>
        </w:rPr>
        <w:t>Civil conflict and its aftermath on biodiversity in East Africa</w:t>
      </w:r>
      <w:r w:rsidRPr="00E96862">
        <w:rPr>
          <w:rFonts w:ascii="Times New Roman" w:hAnsi="Times New Roman" w:cs="Times New Roman"/>
        </w:rPr>
        <w:t>. Regional Environmental Studies.</w:t>
      </w:r>
    </w:p>
    <w:p w14:paraId="0B699670"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International Centre for Research in Agroforestry (ICRAF). (2021). </w:t>
      </w:r>
      <w:r w:rsidRPr="00E96862">
        <w:rPr>
          <w:rFonts w:ascii="Times New Roman" w:hAnsi="Times New Roman" w:cs="Times New Roman"/>
          <w:i/>
          <w:iCs/>
        </w:rPr>
        <w:t>Agroforestry for Biodiversity Conservation</w:t>
      </w:r>
      <w:r w:rsidRPr="00E96862">
        <w:rPr>
          <w:rFonts w:ascii="Times New Roman" w:hAnsi="Times New Roman" w:cs="Times New Roman"/>
        </w:rPr>
        <w:t>.</w:t>
      </w:r>
    </w:p>
    <w:p w14:paraId="6CBD0493"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International Union for Conservation of Nature (IUCN). (2020). </w:t>
      </w:r>
      <w:r w:rsidRPr="00E96862">
        <w:rPr>
          <w:rFonts w:ascii="Times New Roman" w:hAnsi="Times New Roman" w:cs="Times New Roman"/>
          <w:i/>
          <w:iCs/>
        </w:rPr>
        <w:t>Riparian Zone Management Guidelines</w:t>
      </w:r>
      <w:r w:rsidRPr="00E96862">
        <w:rPr>
          <w:rFonts w:ascii="Times New Roman" w:hAnsi="Times New Roman" w:cs="Times New Roman"/>
        </w:rPr>
        <w:t>.</w:t>
      </w:r>
    </w:p>
    <w:p w14:paraId="2A657CF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lastRenderedPageBreak/>
        <w:t>Jago, N. D., et al. (2020). </w:t>
      </w:r>
      <w:r w:rsidRPr="00E96862">
        <w:rPr>
          <w:rFonts w:ascii="Times New Roman" w:eastAsia="Calibri" w:hAnsi="Times New Roman" w:cs="Times New Roman"/>
          <w:i/>
          <w:iCs/>
          <w:kern w:val="0"/>
          <w:lang w:val="en-US"/>
          <w14:ligatures w14:val="none"/>
        </w:rPr>
        <w:t>Climate Patterns of the Nile Valley</w:t>
      </w:r>
      <w:r w:rsidRPr="00E96862">
        <w:rPr>
          <w:rFonts w:ascii="Times New Roman" w:eastAsia="Calibri" w:hAnsi="Times New Roman" w:cs="Times New Roman"/>
          <w:kern w:val="0"/>
          <w:lang w:val="en-US"/>
          <w14:ligatures w14:val="none"/>
        </w:rPr>
        <w:t>. Journal of African Ecology.</w:t>
      </w:r>
    </w:p>
    <w:p w14:paraId="127778BB"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Jansen, P. (2018). </w:t>
      </w:r>
      <w:r w:rsidRPr="00E96862">
        <w:rPr>
          <w:rFonts w:ascii="Times New Roman" w:hAnsi="Times New Roman" w:cs="Times New Roman"/>
          <w:i/>
          <w:iCs/>
        </w:rPr>
        <w:t>Hydro-ecology of the White Nile wetlands</w:t>
      </w:r>
      <w:r w:rsidRPr="00E96862">
        <w:rPr>
          <w:rFonts w:ascii="Times New Roman" w:hAnsi="Times New Roman" w:cs="Times New Roman"/>
        </w:rPr>
        <w:t>. Hydrology and Earth Systems.</w:t>
      </w:r>
    </w:p>
    <w:p w14:paraId="0C5F5A7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Jetz</w:t>
      </w:r>
      <w:proofErr w:type="spellEnd"/>
      <w:r w:rsidRPr="00E96862">
        <w:rPr>
          <w:rFonts w:ascii="Times New Roman" w:eastAsia="Calibri" w:hAnsi="Times New Roman" w:cs="Times New Roman"/>
          <w:kern w:val="0"/>
          <w:lang w:val="en-US"/>
          <w14:ligatures w14:val="none"/>
        </w:rPr>
        <w:t>, W., et al. (2007). </w:t>
      </w:r>
      <w:r w:rsidRPr="00E96862">
        <w:rPr>
          <w:rFonts w:ascii="Times New Roman" w:eastAsia="Calibri" w:hAnsi="Times New Roman" w:cs="Times New Roman"/>
          <w:i/>
          <w:iCs/>
          <w:kern w:val="0"/>
          <w:lang w:val="en-US"/>
          <w14:ligatures w14:val="none"/>
        </w:rPr>
        <w:t>Projected Impacts of Climate Change on Global Bird Diversity</w:t>
      </w:r>
      <w:r w:rsidRPr="00E96862">
        <w:rPr>
          <w:rFonts w:ascii="Times New Roman" w:eastAsia="Calibri" w:hAnsi="Times New Roman" w:cs="Times New Roman"/>
          <w:kern w:val="0"/>
          <w:lang w:val="en-US"/>
          <w14:ligatures w14:val="none"/>
        </w:rPr>
        <w:t xml:space="preserve">. </w:t>
      </w:r>
      <w:proofErr w:type="spellStart"/>
      <w:r w:rsidRPr="00E96862">
        <w:rPr>
          <w:rFonts w:ascii="Times New Roman" w:eastAsia="Calibri" w:hAnsi="Times New Roman" w:cs="Times New Roman"/>
          <w:kern w:val="0"/>
          <w:lang w:val="en-US"/>
          <w14:ligatures w14:val="none"/>
        </w:rPr>
        <w:t>PLoS</w:t>
      </w:r>
      <w:proofErr w:type="spellEnd"/>
      <w:r w:rsidRPr="00E96862">
        <w:rPr>
          <w:rFonts w:ascii="Times New Roman" w:eastAsia="Calibri" w:hAnsi="Times New Roman" w:cs="Times New Roman"/>
          <w:kern w:val="0"/>
          <w:lang w:val="en-US"/>
          <w14:ligatures w14:val="none"/>
        </w:rPr>
        <w:t xml:space="preserve"> Biology, 5(6), e157.</w:t>
      </w:r>
    </w:p>
    <w:p w14:paraId="411ECB2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Jones, T., &amp; Omondi, P. (2021). </w:t>
      </w:r>
      <w:r w:rsidRPr="00E96862">
        <w:rPr>
          <w:rFonts w:ascii="Times New Roman" w:eastAsia="Calibri" w:hAnsi="Times New Roman" w:cs="Times New Roman"/>
          <w:i/>
          <w:iCs/>
          <w:kern w:val="0"/>
          <w:lang w:val="en-US"/>
          <w14:ligatures w14:val="none"/>
        </w:rPr>
        <w:t>The Nile Corridor as a Migratory Pathway.</w:t>
      </w:r>
      <w:r w:rsidRPr="00E96862">
        <w:rPr>
          <w:rFonts w:ascii="Times New Roman" w:eastAsia="Calibri" w:hAnsi="Times New Roman" w:cs="Times New Roman"/>
          <w:kern w:val="0"/>
          <w:lang w:val="en-US"/>
          <w14:ligatures w14:val="none"/>
        </w:rPr>
        <w:t> African Birding Review.</w:t>
      </w:r>
    </w:p>
    <w:p w14:paraId="55650A1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Kalu, S. (2020). </w:t>
      </w:r>
      <w:r w:rsidRPr="00E96862">
        <w:rPr>
          <w:rFonts w:ascii="Times New Roman" w:eastAsia="Calibri" w:hAnsi="Times New Roman" w:cs="Times New Roman"/>
          <w:i/>
          <w:iCs/>
          <w:kern w:val="0"/>
          <w:lang w:val="en-US"/>
          <w14:ligatures w14:val="none"/>
        </w:rPr>
        <w:t>Thermal Refugia in Riverine Ecosystems.</w:t>
      </w:r>
      <w:r w:rsidRPr="00E96862">
        <w:rPr>
          <w:rFonts w:ascii="Times New Roman" w:eastAsia="Calibri" w:hAnsi="Times New Roman" w:cs="Times New Roman"/>
          <w:kern w:val="0"/>
          <w:lang w:val="en-US"/>
          <w14:ligatures w14:val="none"/>
        </w:rPr>
        <w:t> Tropical Biology.</w:t>
      </w:r>
    </w:p>
    <w:p w14:paraId="2040C330"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Karr, J. R. (1981). </w:t>
      </w:r>
      <w:r w:rsidRPr="00E96862">
        <w:rPr>
          <w:rFonts w:ascii="Times New Roman" w:eastAsia="Calibri" w:hAnsi="Times New Roman" w:cs="Times New Roman"/>
          <w:i/>
          <w:iCs/>
          <w:kern w:val="0"/>
          <w:lang w:val="en-US"/>
          <w14:ligatures w14:val="none"/>
        </w:rPr>
        <w:t>Surveying Birds in the Tropics</w:t>
      </w:r>
      <w:r w:rsidRPr="00E96862">
        <w:rPr>
          <w:rFonts w:ascii="Times New Roman" w:eastAsia="Calibri" w:hAnsi="Times New Roman" w:cs="Times New Roman"/>
          <w:kern w:val="0"/>
          <w:lang w:val="en-US"/>
          <w14:ligatures w14:val="none"/>
        </w:rPr>
        <w:t>. Studies in Avian Biology.</w:t>
      </w:r>
    </w:p>
    <w:p w14:paraId="6F8CD011"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Kato, P., &amp; Ocan, J. (2020). </w:t>
      </w:r>
      <w:r w:rsidRPr="00E96862">
        <w:rPr>
          <w:rFonts w:ascii="Times New Roman" w:eastAsia="Calibri" w:hAnsi="Times New Roman" w:cs="Times New Roman"/>
          <w:i/>
          <w:iCs/>
          <w:kern w:val="0"/>
          <w14:ligatures w14:val="none"/>
        </w:rPr>
        <w:t>Avian diversity and habitat structure in the White Nile catchment</w:t>
      </w:r>
      <w:r w:rsidRPr="00E96862">
        <w:rPr>
          <w:rFonts w:ascii="Times New Roman" w:eastAsia="Calibri" w:hAnsi="Times New Roman" w:cs="Times New Roman"/>
          <w:kern w:val="0"/>
          <w14:ligatures w14:val="none"/>
        </w:rPr>
        <w:t>. Nile Basin Ecological Review, 8(2), 112-129.</w:t>
      </w:r>
    </w:p>
    <w:p w14:paraId="08170EE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Kingdon, Jonathan. (1989) </w:t>
      </w:r>
      <w:r w:rsidRPr="00E96862">
        <w:rPr>
          <w:rFonts w:ascii="Times New Roman" w:eastAsia="Calibri" w:hAnsi="Times New Roman" w:cs="Times New Roman"/>
          <w:i/>
          <w:iCs/>
          <w:kern w:val="0"/>
          <w:lang w:val="en-US"/>
          <w14:ligatures w14:val="none"/>
        </w:rPr>
        <w:t>Island Africa: The Evolution of Africa's Rare Animals and Plants.</w:t>
      </w:r>
      <w:r w:rsidRPr="00E96862">
        <w:rPr>
          <w:rFonts w:ascii="Times New Roman" w:eastAsia="Calibri" w:hAnsi="Times New Roman" w:cs="Times New Roman"/>
          <w:kern w:val="0"/>
          <w:lang w:val="en-US"/>
          <w14:ligatures w14:val="none"/>
        </w:rPr>
        <w:t> (Print, Princeton University Press)</w:t>
      </w:r>
    </w:p>
    <w:p w14:paraId="77A31E4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Krebs, Charles J. (1999). </w:t>
      </w:r>
      <w:r w:rsidRPr="00E96862">
        <w:rPr>
          <w:rFonts w:ascii="Times New Roman" w:eastAsia="Calibri" w:hAnsi="Times New Roman" w:cs="Times New Roman"/>
          <w:i/>
          <w:iCs/>
          <w:kern w:val="0"/>
          <w:lang w:val="en-US"/>
          <w14:ligatures w14:val="none"/>
        </w:rPr>
        <w:t>Ecological Methodology.</w:t>
      </w:r>
      <w:r w:rsidRPr="00E96862">
        <w:rPr>
          <w:rFonts w:ascii="Times New Roman" w:eastAsia="Calibri" w:hAnsi="Times New Roman" w:cs="Times New Roman"/>
          <w:kern w:val="0"/>
          <w:lang w:val="en-US"/>
          <w14:ligatures w14:val="none"/>
        </w:rPr>
        <w:t> Benjamin Cummings. (Print)</w:t>
      </w:r>
    </w:p>
    <w:p w14:paraId="195D970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Lado, M. (2019). </w:t>
      </w:r>
      <w:r w:rsidRPr="00E96862">
        <w:rPr>
          <w:rFonts w:ascii="Times New Roman" w:eastAsia="Calibri" w:hAnsi="Times New Roman" w:cs="Times New Roman"/>
          <w:i/>
          <w:iCs/>
          <w:kern w:val="0"/>
          <w14:ligatures w14:val="none"/>
        </w:rPr>
        <w:t>Post-conflict recovery of grassland ecosystems in South Sudan</w:t>
      </w:r>
      <w:r w:rsidRPr="00E96862">
        <w:rPr>
          <w:rFonts w:ascii="Times New Roman" w:eastAsia="Calibri" w:hAnsi="Times New Roman" w:cs="Times New Roman"/>
          <w:kern w:val="0"/>
          <w14:ligatures w14:val="none"/>
        </w:rPr>
        <w:t>. African Journal of Ecology, 57(4), 401-415.</w:t>
      </w:r>
    </w:p>
    <w:p w14:paraId="3678226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Landis, J. R., &amp; Koch, G. G. (1977). </w:t>
      </w:r>
      <w:r w:rsidRPr="00E96862">
        <w:rPr>
          <w:rFonts w:ascii="Times New Roman" w:eastAsia="Calibri" w:hAnsi="Times New Roman" w:cs="Times New Roman"/>
          <w:i/>
          <w:iCs/>
          <w:kern w:val="0"/>
          <w:lang w:val="en-US"/>
          <w14:ligatures w14:val="none"/>
        </w:rPr>
        <w:t>The Measurement of Observer Agreement</w:t>
      </w:r>
      <w:r w:rsidRPr="00E96862">
        <w:rPr>
          <w:rFonts w:ascii="Times New Roman" w:eastAsia="Calibri" w:hAnsi="Times New Roman" w:cs="Times New Roman"/>
          <w:kern w:val="0"/>
          <w:lang w:val="en-US"/>
          <w14:ligatures w14:val="none"/>
        </w:rPr>
        <w:t>. Biometrics.</w:t>
      </w:r>
    </w:p>
    <w:p w14:paraId="39CD16CC"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Laurance, W. F. (2019). </w:t>
      </w:r>
      <w:r w:rsidRPr="00E96862">
        <w:rPr>
          <w:rFonts w:ascii="Times New Roman" w:hAnsi="Times New Roman" w:cs="Times New Roman"/>
          <w:i/>
          <w:iCs/>
        </w:rPr>
        <w:t>Edge effects in tropical landscapes</w:t>
      </w:r>
      <w:r w:rsidRPr="00E96862">
        <w:rPr>
          <w:rFonts w:ascii="Times New Roman" w:hAnsi="Times New Roman" w:cs="Times New Roman"/>
        </w:rPr>
        <w:t>. Trends in Ecology &amp; Evolution.</w:t>
      </w:r>
    </w:p>
    <w:p w14:paraId="0BF0653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Lwanga, J. S., et al. (2011). </w:t>
      </w:r>
      <w:r w:rsidRPr="00E96862">
        <w:rPr>
          <w:rFonts w:ascii="Times New Roman" w:eastAsia="Calibri" w:hAnsi="Times New Roman" w:cs="Times New Roman"/>
          <w:i/>
          <w:iCs/>
          <w:kern w:val="0"/>
          <w:lang w:val="en-US"/>
          <w14:ligatures w14:val="none"/>
        </w:rPr>
        <w:t>Resource Partitioning in Tropical Savanna Birds</w:t>
      </w:r>
      <w:r w:rsidRPr="00E96862">
        <w:rPr>
          <w:rFonts w:ascii="Times New Roman" w:eastAsia="Calibri" w:hAnsi="Times New Roman" w:cs="Times New Roman"/>
          <w:kern w:val="0"/>
          <w:lang w:val="en-US"/>
          <w14:ligatures w14:val="none"/>
        </w:rPr>
        <w:t>. African Journal of Ecology, 49(3), 302-315.</w:t>
      </w:r>
    </w:p>
    <w:p w14:paraId="2068491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Lynes, H. (1925). </w:t>
      </w:r>
      <w:r w:rsidRPr="00E96862">
        <w:rPr>
          <w:rFonts w:ascii="Times New Roman" w:eastAsia="Calibri" w:hAnsi="Times New Roman" w:cs="Times New Roman"/>
          <w:i/>
          <w:iCs/>
          <w:kern w:val="0"/>
          <w:lang w:val="en-US"/>
          <w14:ligatures w14:val="none"/>
        </w:rPr>
        <w:t>On the Birds of the Upper Nile</w:t>
      </w:r>
      <w:r w:rsidRPr="00E96862">
        <w:rPr>
          <w:rFonts w:ascii="Times New Roman" w:eastAsia="Calibri" w:hAnsi="Times New Roman" w:cs="Times New Roman"/>
          <w:kern w:val="0"/>
          <w:lang w:val="en-US"/>
          <w14:ligatures w14:val="none"/>
        </w:rPr>
        <w:t>. Ibis, 67(2), 403-437.</w:t>
      </w:r>
    </w:p>
    <w:p w14:paraId="4C266892"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MacArthur, R. H. (1958). </w:t>
      </w:r>
      <w:r w:rsidRPr="00E96862">
        <w:rPr>
          <w:rFonts w:ascii="Times New Roman" w:eastAsia="Calibri" w:hAnsi="Times New Roman" w:cs="Times New Roman"/>
          <w:i/>
          <w:iCs/>
          <w:kern w:val="0"/>
          <w:lang w:val="en-US"/>
          <w14:ligatures w14:val="none"/>
        </w:rPr>
        <w:t>Population Ecology of Some Warblers of Northeastern Coniferous Forests</w:t>
      </w:r>
      <w:r w:rsidRPr="00E96862">
        <w:rPr>
          <w:rFonts w:ascii="Times New Roman" w:eastAsia="Calibri" w:hAnsi="Times New Roman" w:cs="Times New Roman"/>
          <w:kern w:val="0"/>
          <w:lang w:val="en-US"/>
          <w14:ligatures w14:val="none"/>
        </w:rPr>
        <w:t>. Ecology, 39(4), 599-619.</w:t>
      </w:r>
    </w:p>
    <w:p w14:paraId="788692D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MacArthur, R. H., &amp; MacArthur, J. W. (1961). </w:t>
      </w:r>
      <w:r w:rsidRPr="00E96862">
        <w:rPr>
          <w:rFonts w:ascii="Times New Roman" w:eastAsia="Calibri" w:hAnsi="Times New Roman" w:cs="Times New Roman"/>
          <w:i/>
          <w:iCs/>
          <w:kern w:val="0"/>
          <w14:ligatures w14:val="none"/>
        </w:rPr>
        <w:t>Ecology</w:t>
      </w:r>
      <w:r w:rsidRPr="00E96862">
        <w:rPr>
          <w:rFonts w:ascii="Times New Roman" w:eastAsia="Calibri" w:hAnsi="Times New Roman" w:cs="Times New Roman"/>
          <w:kern w:val="0"/>
          <w14:ligatures w14:val="none"/>
        </w:rPr>
        <w:t>, 42(3), 594-598.</w:t>
      </w:r>
    </w:p>
    <w:p w14:paraId="5DBC07D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MacArthur, R. H., &amp; Wilson, E. O. (1967). </w:t>
      </w:r>
      <w:r w:rsidRPr="00E96862">
        <w:rPr>
          <w:rFonts w:ascii="Times New Roman" w:eastAsia="Calibri" w:hAnsi="Times New Roman" w:cs="Times New Roman"/>
          <w:i/>
          <w:iCs/>
          <w:kern w:val="0"/>
          <w:lang w:val="en-US"/>
          <w14:ligatures w14:val="none"/>
        </w:rPr>
        <w:t>The Theory of Island Biogeography</w:t>
      </w:r>
      <w:r w:rsidRPr="00E96862">
        <w:rPr>
          <w:rFonts w:ascii="Times New Roman" w:eastAsia="Calibri" w:hAnsi="Times New Roman" w:cs="Times New Roman"/>
          <w:kern w:val="0"/>
          <w:lang w:val="en-US"/>
          <w14:ligatures w14:val="none"/>
        </w:rPr>
        <w:t>. Princeton University Press.</w:t>
      </w:r>
    </w:p>
    <w:p w14:paraId="1186875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MacArthur, Robert H., and Edward O. Wilson. (1967). The Theory of Island Biogeography. (Print)</w:t>
      </w:r>
    </w:p>
    <w:p w14:paraId="71022D0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MacKenzie, D. I., et al. (2006). </w:t>
      </w:r>
      <w:r w:rsidRPr="00E96862">
        <w:rPr>
          <w:rFonts w:ascii="Times New Roman" w:eastAsia="Calibri" w:hAnsi="Times New Roman" w:cs="Times New Roman"/>
          <w:i/>
          <w:iCs/>
          <w:kern w:val="0"/>
          <w14:ligatures w14:val="none"/>
        </w:rPr>
        <w:t xml:space="preserve">Occupancy Estimation and </w:t>
      </w:r>
      <w:proofErr w:type="spellStart"/>
      <w:r w:rsidRPr="00E96862">
        <w:rPr>
          <w:rFonts w:ascii="Times New Roman" w:eastAsia="Calibri" w:hAnsi="Times New Roman" w:cs="Times New Roman"/>
          <w:i/>
          <w:iCs/>
          <w:kern w:val="0"/>
          <w14:ligatures w14:val="none"/>
        </w:rPr>
        <w:t>Modeling</w:t>
      </w:r>
      <w:proofErr w:type="spellEnd"/>
      <w:r w:rsidRPr="00E96862">
        <w:rPr>
          <w:rFonts w:ascii="Times New Roman" w:eastAsia="Calibri" w:hAnsi="Times New Roman" w:cs="Times New Roman"/>
          <w:kern w:val="0"/>
          <w14:ligatures w14:val="none"/>
        </w:rPr>
        <w:t>. Academic Press.</w:t>
      </w:r>
    </w:p>
    <w:p w14:paraId="7B874ADF"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Mackworth-Praed, C.W., and Grant, C.H.B. (1952). </w:t>
      </w:r>
      <w:r w:rsidRPr="00E96862">
        <w:rPr>
          <w:rFonts w:ascii="Times New Roman" w:eastAsia="Calibri" w:hAnsi="Times New Roman" w:cs="Times New Roman"/>
          <w:i/>
          <w:iCs/>
          <w:kern w:val="0"/>
          <w:lang w:val="en-US"/>
          <w14:ligatures w14:val="none"/>
        </w:rPr>
        <w:t>Birds of Eastern and North Eastern Africa.</w:t>
      </w:r>
      <w:r w:rsidRPr="00E96862">
        <w:rPr>
          <w:rFonts w:ascii="Times New Roman" w:eastAsia="Calibri" w:hAnsi="Times New Roman" w:cs="Times New Roman"/>
          <w:kern w:val="0"/>
          <w:lang w:val="en-US"/>
          <w14:ligatures w14:val="none"/>
        </w:rPr>
        <w:t> (Print, Longmans)</w:t>
      </w:r>
    </w:p>
    <w:p w14:paraId="7519386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Magurran</w:t>
      </w:r>
      <w:proofErr w:type="spellEnd"/>
      <w:r w:rsidRPr="00E96862">
        <w:rPr>
          <w:rFonts w:ascii="Times New Roman" w:eastAsia="Calibri" w:hAnsi="Times New Roman" w:cs="Times New Roman"/>
          <w:kern w:val="0"/>
          <w:lang w:val="en-US"/>
          <w14:ligatures w14:val="none"/>
        </w:rPr>
        <w:t>, Anne E. (2004). </w:t>
      </w:r>
      <w:r w:rsidRPr="00E96862">
        <w:rPr>
          <w:rFonts w:ascii="Times New Roman" w:eastAsia="Calibri" w:hAnsi="Times New Roman" w:cs="Times New Roman"/>
          <w:i/>
          <w:iCs/>
          <w:kern w:val="0"/>
          <w:lang w:val="en-US"/>
          <w14:ligatures w14:val="none"/>
        </w:rPr>
        <w:t>Measuring Biological Diversity.</w:t>
      </w:r>
      <w:r w:rsidRPr="00E96862">
        <w:rPr>
          <w:rFonts w:ascii="Times New Roman" w:eastAsia="Calibri" w:hAnsi="Times New Roman" w:cs="Times New Roman"/>
          <w:kern w:val="0"/>
          <w:lang w:val="en-US"/>
          <w14:ligatures w14:val="none"/>
        </w:rPr>
        <w:t> (Print, Blackwell Publishing)</w:t>
      </w:r>
    </w:p>
    <w:p w14:paraId="2A3C991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Miller, D. (2017). </w:t>
      </w:r>
      <w:r w:rsidRPr="00E96862">
        <w:rPr>
          <w:rFonts w:ascii="Times New Roman" w:eastAsia="Calibri" w:hAnsi="Times New Roman" w:cs="Times New Roman"/>
          <w:i/>
          <w:iCs/>
          <w:kern w:val="0"/>
          <w:lang w:val="en-US"/>
          <w14:ligatures w14:val="none"/>
        </w:rPr>
        <w:t>Demographic Modeling for Avian Conservation.</w:t>
      </w:r>
      <w:r w:rsidRPr="00E96862">
        <w:rPr>
          <w:rFonts w:ascii="Times New Roman" w:eastAsia="Calibri" w:hAnsi="Times New Roman" w:cs="Times New Roman"/>
          <w:kern w:val="0"/>
          <w:lang w:val="en-US"/>
          <w14:ligatures w14:val="none"/>
        </w:rPr>
        <w:t> Springer.</w:t>
      </w:r>
    </w:p>
    <w:p w14:paraId="71CACA4B"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lastRenderedPageBreak/>
        <w:t>Müller, A., &amp; Scherr, S. (2021). </w:t>
      </w:r>
      <w:proofErr w:type="spellStart"/>
      <w:r w:rsidRPr="00E96862">
        <w:rPr>
          <w:rFonts w:ascii="Times New Roman" w:hAnsi="Times New Roman" w:cs="Times New Roman"/>
          <w:i/>
          <w:iCs/>
        </w:rPr>
        <w:t>Silvopastoral</w:t>
      </w:r>
      <w:proofErr w:type="spellEnd"/>
      <w:r w:rsidRPr="00E96862">
        <w:rPr>
          <w:rFonts w:ascii="Times New Roman" w:hAnsi="Times New Roman" w:cs="Times New Roman"/>
          <w:i/>
          <w:iCs/>
        </w:rPr>
        <w:t xml:space="preserve"> Systems and Avian Diversity</w:t>
      </w:r>
      <w:r w:rsidRPr="00E96862">
        <w:rPr>
          <w:rFonts w:ascii="Times New Roman" w:hAnsi="Times New Roman" w:cs="Times New Roman"/>
        </w:rPr>
        <w:t>. Journal of Sustainable Agriculture.</w:t>
      </w:r>
    </w:p>
    <w:p w14:paraId="0BBF9A82"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Muller, D., &amp; Juma, A. (2022). </w:t>
      </w:r>
      <w:r w:rsidRPr="00E96862">
        <w:rPr>
          <w:rFonts w:ascii="Times New Roman" w:hAnsi="Times New Roman" w:cs="Times New Roman"/>
          <w:i/>
          <w:iCs/>
        </w:rPr>
        <w:t>The charcoal trade and forest degradation in East Africa</w:t>
      </w:r>
      <w:r w:rsidRPr="00E96862">
        <w:rPr>
          <w:rFonts w:ascii="Times New Roman" w:hAnsi="Times New Roman" w:cs="Times New Roman"/>
        </w:rPr>
        <w:t>. Resource Policy.</w:t>
      </w:r>
    </w:p>
    <w:p w14:paraId="5097190F"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Muller, H. (2022). </w:t>
      </w:r>
      <w:r w:rsidRPr="00E96862">
        <w:rPr>
          <w:rFonts w:ascii="Times New Roman" w:eastAsia="Calibri" w:hAnsi="Times New Roman" w:cs="Times New Roman"/>
          <w:i/>
          <w:iCs/>
          <w:kern w:val="0"/>
          <w:lang w:val="en-US"/>
          <w14:ligatures w14:val="none"/>
        </w:rPr>
        <w:t>Edge Effects in Protected Areas.</w:t>
      </w:r>
      <w:r w:rsidRPr="00E96862">
        <w:rPr>
          <w:rFonts w:ascii="Times New Roman" w:eastAsia="Calibri" w:hAnsi="Times New Roman" w:cs="Times New Roman"/>
          <w:kern w:val="0"/>
          <w:lang w:val="en-US"/>
          <w14:ligatures w14:val="none"/>
        </w:rPr>
        <w:t> Conservation Biology.</w:t>
      </w:r>
    </w:p>
    <w:p w14:paraId="4FA93841"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proofErr w:type="spellStart"/>
      <w:r w:rsidRPr="00E96862">
        <w:rPr>
          <w:rFonts w:ascii="Times New Roman" w:eastAsia="Calibri" w:hAnsi="Times New Roman" w:cs="Times New Roman"/>
          <w:kern w:val="0"/>
          <w14:ligatures w14:val="none"/>
        </w:rPr>
        <w:t>Mundua</w:t>
      </w:r>
      <w:proofErr w:type="spellEnd"/>
      <w:r w:rsidRPr="00E96862">
        <w:rPr>
          <w:rFonts w:ascii="Times New Roman" w:eastAsia="Calibri" w:hAnsi="Times New Roman" w:cs="Times New Roman"/>
          <w:kern w:val="0"/>
          <w14:ligatures w14:val="none"/>
        </w:rPr>
        <w:t>, D. (2022). </w:t>
      </w:r>
      <w:r w:rsidRPr="00E96862">
        <w:rPr>
          <w:rFonts w:ascii="Times New Roman" w:eastAsia="Calibri" w:hAnsi="Times New Roman" w:cs="Times New Roman"/>
          <w:i/>
          <w:iCs/>
          <w:kern w:val="0"/>
          <w14:ligatures w14:val="none"/>
        </w:rPr>
        <w:t>Ethnobotany and avian nesting preferences in Nimule National Park</w:t>
      </w:r>
      <w:r w:rsidRPr="00E96862">
        <w:rPr>
          <w:rFonts w:ascii="Times New Roman" w:eastAsia="Calibri" w:hAnsi="Times New Roman" w:cs="Times New Roman"/>
          <w:kern w:val="0"/>
          <w14:ligatures w14:val="none"/>
        </w:rPr>
        <w:t>. Sudan Botanical Society Journal, 15(1), 22-38.</w:t>
      </w:r>
    </w:p>
    <w:p w14:paraId="29DFED5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Newton, I. (2003). </w:t>
      </w:r>
      <w:r w:rsidRPr="00E96862">
        <w:rPr>
          <w:rFonts w:ascii="Times New Roman" w:eastAsia="Calibri" w:hAnsi="Times New Roman" w:cs="Times New Roman"/>
          <w:i/>
          <w:iCs/>
          <w:kern w:val="0"/>
          <w14:ligatures w14:val="none"/>
        </w:rPr>
        <w:t>The Speciation and Biogeography of Birds</w:t>
      </w:r>
      <w:r w:rsidRPr="00E96862">
        <w:rPr>
          <w:rFonts w:ascii="Times New Roman" w:eastAsia="Calibri" w:hAnsi="Times New Roman" w:cs="Times New Roman"/>
          <w:kern w:val="0"/>
          <w14:ligatures w14:val="none"/>
        </w:rPr>
        <w:t>. Academic Press.</w:t>
      </w:r>
    </w:p>
    <w:p w14:paraId="66489E0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Newton, I. (2008). </w:t>
      </w:r>
      <w:r w:rsidRPr="00E96862">
        <w:rPr>
          <w:rFonts w:ascii="Times New Roman" w:eastAsia="Calibri" w:hAnsi="Times New Roman" w:cs="Times New Roman"/>
          <w:i/>
          <w:iCs/>
          <w:kern w:val="0"/>
          <w:lang w:val="en-US"/>
          <w14:ligatures w14:val="none"/>
        </w:rPr>
        <w:t>The Migration Ecology of Birds</w:t>
      </w:r>
      <w:r w:rsidRPr="00E96862">
        <w:rPr>
          <w:rFonts w:ascii="Times New Roman" w:eastAsia="Calibri" w:hAnsi="Times New Roman" w:cs="Times New Roman"/>
          <w:kern w:val="0"/>
          <w:lang w:val="en-US"/>
          <w14:ligatures w14:val="none"/>
        </w:rPr>
        <w:t>. Academic Press.</w:t>
      </w:r>
    </w:p>
    <w:p w14:paraId="0AE2C331"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Nikolaus, G. (1989). </w:t>
      </w:r>
      <w:r w:rsidRPr="00E96862">
        <w:rPr>
          <w:rFonts w:ascii="Times New Roman" w:eastAsia="Calibri" w:hAnsi="Times New Roman" w:cs="Times New Roman"/>
          <w:i/>
          <w:iCs/>
          <w:kern w:val="0"/>
          <w:lang w:val="en-US"/>
          <w14:ligatures w14:val="none"/>
        </w:rPr>
        <w:t>Bird atlas of Sudan</w:t>
      </w:r>
      <w:r w:rsidRPr="00E96862">
        <w:rPr>
          <w:rFonts w:ascii="Times New Roman" w:eastAsia="Calibri" w:hAnsi="Times New Roman" w:cs="Times New Roman"/>
          <w:kern w:val="0"/>
          <w:lang w:val="en-US"/>
          <w14:ligatures w14:val="none"/>
        </w:rPr>
        <w:t xml:space="preserve">. Bonn: </w:t>
      </w:r>
      <w:proofErr w:type="spellStart"/>
      <w:r w:rsidRPr="00E96862">
        <w:rPr>
          <w:rFonts w:ascii="Times New Roman" w:eastAsia="Calibri" w:hAnsi="Times New Roman" w:cs="Times New Roman"/>
          <w:kern w:val="0"/>
          <w:lang w:val="en-US"/>
          <w14:ligatures w14:val="none"/>
        </w:rPr>
        <w:t>Zoologisches</w:t>
      </w:r>
      <w:proofErr w:type="spellEnd"/>
      <w:r w:rsidRPr="00E96862">
        <w:rPr>
          <w:rFonts w:ascii="Times New Roman" w:eastAsia="Calibri" w:hAnsi="Times New Roman" w:cs="Times New Roman"/>
          <w:kern w:val="0"/>
          <w:lang w:val="en-US"/>
          <w14:ligatures w14:val="none"/>
        </w:rPr>
        <w:t xml:space="preserve"> </w:t>
      </w:r>
      <w:proofErr w:type="spellStart"/>
      <w:r w:rsidRPr="00E96862">
        <w:rPr>
          <w:rFonts w:ascii="Times New Roman" w:eastAsia="Calibri" w:hAnsi="Times New Roman" w:cs="Times New Roman"/>
          <w:kern w:val="0"/>
          <w:lang w:val="en-US"/>
          <w14:ligatures w14:val="none"/>
        </w:rPr>
        <w:t>Forschungsinstitut</w:t>
      </w:r>
      <w:proofErr w:type="spellEnd"/>
      <w:r w:rsidRPr="00E96862">
        <w:rPr>
          <w:rFonts w:ascii="Times New Roman" w:eastAsia="Calibri" w:hAnsi="Times New Roman" w:cs="Times New Roman"/>
          <w:kern w:val="0"/>
          <w:lang w:val="en-US"/>
          <w14:ligatures w14:val="none"/>
        </w:rPr>
        <w:t xml:space="preserve"> und Museum Alexander Koenig.</w:t>
      </w:r>
    </w:p>
    <w:p w14:paraId="3866EA12"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Okello, J., &amp; Kock, R. (2020). </w:t>
      </w:r>
      <w:r w:rsidRPr="00E96862">
        <w:rPr>
          <w:rFonts w:ascii="Times New Roman" w:hAnsi="Times New Roman" w:cs="Times New Roman"/>
          <w:i/>
          <w:iCs/>
        </w:rPr>
        <w:t>Transboundary wildlife corridors and their role in migration</w:t>
      </w:r>
      <w:r w:rsidRPr="00E96862">
        <w:rPr>
          <w:rFonts w:ascii="Times New Roman" w:hAnsi="Times New Roman" w:cs="Times New Roman"/>
        </w:rPr>
        <w:t>. African Journal of Ecology.</w:t>
      </w:r>
    </w:p>
    <w:p w14:paraId="5F2E820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Okello, J., &amp; Nyang, B. (2020). </w:t>
      </w:r>
      <w:r w:rsidRPr="00E96862">
        <w:rPr>
          <w:rFonts w:ascii="Times New Roman" w:eastAsia="Calibri" w:hAnsi="Times New Roman" w:cs="Times New Roman"/>
          <w:i/>
          <w:iCs/>
          <w:kern w:val="0"/>
          <w:lang w:val="en-US"/>
          <w14:ligatures w14:val="none"/>
        </w:rPr>
        <w:t>Anti-Poaching and Wildlife Success in East Africa.</w:t>
      </w:r>
      <w:r w:rsidRPr="00E96862">
        <w:rPr>
          <w:rFonts w:ascii="Times New Roman" w:eastAsia="Calibri" w:hAnsi="Times New Roman" w:cs="Times New Roman"/>
          <w:kern w:val="0"/>
          <w:lang w:val="en-US"/>
          <w14:ligatures w14:val="none"/>
        </w:rPr>
        <w:t> Journal of African Zoology.</w:t>
      </w:r>
    </w:p>
    <w:p w14:paraId="163EA640"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Okello, J., et al. (2019). </w:t>
      </w:r>
      <w:r w:rsidRPr="00E96862">
        <w:rPr>
          <w:rFonts w:ascii="Times New Roman" w:hAnsi="Times New Roman" w:cs="Times New Roman"/>
          <w:i/>
          <w:iCs/>
        </w:rPr>
        <w:t>Community-Based Management in South Sudan National Parks</w:t>
      </w:r>
      <w:r w:rsidRPr="00E96862">
        <w:rPr>
          <w:rFonts w:ascii="Times New Roman" w:hAnsi="Times New Roman" w:cs="Times New Roman"/>
        </w:rPr>
        <w:t>. African Journal of Ecology.</w:t>
      </w:r>
    </w:p>
    <w:p w14:paraId="7C7CB412"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Oksanen, J., et al. (2022). </w:t>
      </w:r>
      <w:r w:rsidRPr="00E96862">
        <w:rPr>
          <w:rFonts w:ascii="Times New Roman" w:eastAsia="Calibri" w:hAnsi="Times New Roman" w:cs="Times New Roman"/>
          <w:i/>
          <w:iCs/>
          <w:kern w:val="0"/>
          <w:lang w:val="en-US"/>
          <w14:ligatures w14:val="none"/>
        </w:rPr>
        <w:t>Package ‘vegan’</w:t>
      </w:r>
      <w:r w:rsidRPr="00E96862">
        <w:rPr>
          <w:rFonts w:ascii="Times New Roman" w:eastAsia="Calibri" w:hAnsi="Times New Roman" w:cs="Times New Roman"/>
          <w:kern w:val="0"/>
          <w:lang w:val="en-US"/>
          <w14:ligatures w14:val="none"/>
        </w:rPr>
        <w:t>. R Project.</w:t>
      </w:r>
    </w:p>
    <w:p w14:paraId="57151A0A"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Osei, B., &amp; Mensah, K. (2021). </w:t>
      </w:r>
      <w:r w:rsidRPr="00E96862">
        <w:rPr>
          <w:rFonts w:ascii="Times New Roman" w:hAnsi="Times New Roman" w:cs="Times New Roman"/>
          <w:i/>
          <w:iCs/>
        </w:rPr>
        <w:t>Livestock grazing impacts on grassland bird nesting</w:t>
      </w:r>
      <w:r w:rsidRPr="00E96862">
        <w:rPr>
          <w:rFonts w:ascii="Times New Roman" w:hAnsi="Times New Roman" w:cs="Times New Roman"/>
        </w:rPr>
        <w:t>. Journal of Applied Ornithology.</w:t>
      </w:r>
    </w:p>
    <w:p w14:paraId="5F94C31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Otim, F., Bua, B., &amp; Okello, J. (2021). </w:t>
      </w:r>
      <w:r w:rsidRPr="00E96862">
        <w:rPr>
          <w:rFonts w:ascii="Times New Roman" w:eastAsia="Calibri" w:hAnsi="Times New Roman" w:cs="Times New Roman"/>
          <w:i/>
          <w:iCs/>
          <w:kern w:val="0"/>
          <w14:ligatures w14:val="none"/>
        </w:rPr>
        <w:t>Invasive species and their impact on avian habitats in protected areas</w:t>
      </w:r>
      <w:r w:rsidRPr="00E96862">
        <w:rPr>
          <w:rFonts w:ascii="Times New Roman" w:eastAsia="Calibri" w:hAnsi="Times New Roman" w:cs="Times New Roman"/>
          <w:kern w:val="0"/>
          <w14:ligatures w14:val="none"/>
        </w:rPr>
        <w:t>. Journal of Tropical Biodiversity, 19(2), 88-104.</w:t>
      </w:r>
    </w:p>
    <w:p w14:paraId="690CC11C"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Peterson, K. (2019). </w:t>
      </w:r>
      <w:r w:rsidRPr="00E96862">
        <w:rPr>
          <w:rFonts w:ascii="Times New Roman" w:eastAsia="Calibri" w:hAnsi="Times New Roman" w:cs="Times New Roman"/>
          <w:i/>
          <w:iCs/>
          <w:kern w:val="0"/>
          <w:lang w:val="en-US"/>
          <w14:ligatures w14:val="none"/>
        </w:rPr>
        <w:t>Avian Community Structures in the Nile Basin.</w:t>
      </w:r>
      <w:r w:rsidRPr="00E96862">
        <w:rPr>
          <w:rFonts w:ascii="Times New Roman" w:eastAsia="Calibri" w:hAnsi="Times New Roman" w:cs="Times New Roman"/>
          <w:kern w:val="0"/>
          <w:lang w:val="en-US"/>
          <w14:ligatures w14:val="none"/>
        </w:rPr>
        <w:t> International Ornithology.</w:t>
      </w:r>
    </w:p>
    <w:p w14:paraId="29595020"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Peterson, S. (2019). </w:t>
      </w:r>
      <w:r w:rsidRPr="00E96862">
        <w:rPr>
          <w:rFonts w:ascii="Times New Roman" w:hAnsi="Times New Roman" w:cs="Times New Roman"/>
          <w:i/>
          <w:iCs/>
        </w:rPr>
        <w:t>Ecotourism and its environmental footprints</w:t>
      </w:r>
      <w:r w:rsidRPr="00E96862">
        <w:rPr>
          <w:rFonts w:ascii="Times New Roman" w:hAnsi="Times New Roman" w:cs="Times New Roman"/>
        </w:rPr>
        <w:t>. Tourism Management Perspectives.</w:t>
      </w:r>
    </w:p>
    <w:p w14:paraId="6263A640"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Pijanowski, B. C., et al. (2011). </w:t>
      </w:r>
      <w:r w:rsidRPr="00E96862">
        <w:rPr>
          <w:rFonts w:ascii="Times New Roman" w:eastAsia="Calibri" w:hAnsi="Times New Roman" w:cs="Times New Roman"/>
          <w:i/>
          <w:iCs/>
          <w:kern w:val="0"/>
          <w:lang w:val="en-US"/>
          <w14:ligatures w14:val="none"/>
        </w:rPr>
        <w:t>Soundscape Ecology</w:t>
      </w:r>
      <w:r w:rsidRPr="00E96862">
        <w:rPr>
          <w:rFonts w:ascii="Times New Roman" w:eastAsia="Calibri" w:hAnsi="Times New Roman" w:cs="Times New Roman"/>
          <w:kern w:val="0"/>
          <w:lang w:val="en-US"/>
          <w14:ligatures w14:val="none"/>
        </w:rPr>
        <w:t xml:space="preserve">. </w:t>
      </w:r>
      <w:proofErr w:type="spellStart"/>
      <w:r w:rsidRPr="00E96862">
        <w:rPr>
          <w:rFonts w:ascii="Times New Roman" w:eastAsia="Calibri" w:hAnsi="Times New Roman" w:cs="Times New Roman"/>
          <w:kern w:val="0"/>
          <w:lang w:val="en-US"/>
          <w14:ligatures w14:val="none"/>
        </w:rPr>
        <w:t>BioScience</w:t>
      </w:r>
      <w:proofErr w:type="spellEnd"/>
      <w:r w:rsidRPr="00E96862">
        <w:rPr>
          <w:rFonts w:ascii="Times New Roman" w:eastAsia="Calibri" w:hAnsi="Times New Roman" w:cs="Times New Roman"/>
          <w:kern w:val="0"/>
          <w:lang w:val="en-US"/>
          <w14:ligatures w14:val="none"/>
        </w:rPr>
        <w:t>.</w:t>
      </w:r>
    </w:p>
    <w:p w14:paraId="23EDE228"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Pimm, S. L., et al. (2014). The biodiversity of species and their rates of extinction, distribution, and protection. </w:t>
      </w:r>
      <w:r w:rsidRPr="00E96862">
        <w:rPr>
          <w:rFonts w:ascii="Times New Roman" w:eastAsia="Calibri" w:hAnsi="Times New Roman" w:cs="Times New Roman"/>
          <w:i/>
          <w:iCs/>
          <w:kern w:val="0"/>
          <w:lang w:val="en-US"/>
          <w14:ligatures w14:val="none"/>
        </w:rPr>
        <w:t>Science</w:t>
      </w:r>
      <w:r w:rsidRPr="00E96862">
        <w:rPr>
          <w:rFonts w:ascii="Times New Roman" w:eastAsia="Calibri" w:hAnsi="Times New Roman" w:cs="Times New Roman"/>
          <w:kern w:val="0"/>
          <w:lang w:val="en-US"/>
          <w14:ligatures w14:val="none"/>
        </w:rPr>
        <w:t>, 344(6187).</w:t>
      </w:r>
    </w:p>
    <w:p w14:paraId="7809EA80"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Pomeroy, D. (2017). </w:t>
      </w:r>
      <w:r w:rsidRPr="00E96862">
        <w:rPr>
          <w:rFonts w:ascii="Times New Roman" w:eastAsia="Calibri" w:hAnsi="Times New Roman" w:cs="Times New Roman"/>
          <w:i/>
          <w:iCs/>
          <w:kern w:val="0"/>
          <w:lang w:val="en-US"/>
          <w14:ligatures w14:val="none"/>
        </w:rPr>
        <w:t>Birds of East Africa: An Ecological Perspective</w:t>
      </w:r>
      <w:r w:rsidRPr="00E96862">
        <w:rPr>
          <w:rFonts w:ascii="Times New Roman" w:eastAsia="Calibri" w:hAnsi="Times New Roman" w:cs="Times New Roman"/>
          <w:kern w:val="0"/>
          <w:lang w:val="en-US"/>
          <w14:ligatures w14:val="none"/>
        </w:rPr>
        <w:t>. Oxford University Press.</w:t>
      </w:r>
    </w:p>
    <w:p w14:paraId="2F7625C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Pomeroy, D. (2018). </w:t>
      </w:r>
      <w:r w:rsidRPr="00E96862">
        <w:rPr>
          <w:rFonts w:ascii="Times New Roman" w:eastAsia="Calibri" w:hAnsi="Times New Roman" w:cs="Times New Roman"/>
          <w:i/>
          <w:iCs/>
          <w:kern w:val="0"/>
          <w:lang w:val="en-US"/>
          <w14:ligatures w14:val="none"/>
        </w:rPr>
        <w:t>Avian biodiversity and conservation in the Nile Basin</w:t>
      </w:r>
      <w:r w:rsidRPr="00E96862">
        <w:rPr>
          <w:rFonts w:ascii="Times New Roman" w:eastAsia="Calibri" w:hAnsi="Times New Roman" w:cs="Times New Roman"/>
          <w:kern w:val="0"/>
          <w:lang w:val="en-US"/>
          <w14:ligatures w14:val="none"/>
        </w:rPr>
        <w:t>. Journal of East African Natural History, 107(1), 45-62.</w:t>
      </w:r>
    </w:p>
    <w:p w14:paraId="62938E04"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lastRenderedPageBreak/>
        <w:t xml:space="preserve">Pomeroy, D., &amp; </w:t>
      </w:r>
      <w:proofErr w:type="spellStart"/>
      <w:r w:rsidRPr="00E96862">
        <w:rPr>
          <w:rFonts w:ascii="Times New Roman" w:eastAsia="Calibri" w:hAnsi="Times New Roman" w:cs="Times New Roman"/>
          <w:kern w:val="0"/>
          <w:lang w:val="en-US"/>
          <w14:ligatures w14:val="none"/>
        </w:rPr>
        <w:t>Tengecho</w:t>
      </w:r>
      <w:proofErr w:type="spellEnd"/>
      <w:r w:rsidRPr="00E96862">
        <w:rPr>
          <w:rFonts w:ascii="Times New Roman" w:eastAsia="Calibri" w:hAnsi="Times New Roman" w:cs="Times New Roman"/>
          <w:kern w:val="0"/>
          <w:lang w:val="en-US"/>
          <w14:ligatures w14:val="none"/>
        </w:rPr>
        <w:t>, B. (1995). </w:t>
      </w:r>
      <w:r w:rsidRPr="00E96862">
        <w:rPr>
          <w:rFonts w:ascii="Times New Roman" w:eastAsia="Calibri" w:hAnsi="Times New Roman" w:cs="Times New Roman"/>
          <w:i/>
          <w:iCs/>
          <w:kern w:val="0"/>
          <w:lang w:val="en-US"/>
          <w14:ligatures w14:val="none"/>
        </w:rPr>
        <w:t>A Review of Bird Conservation in Africa</w:t>
      </w:r>
      <w:r w:rsidRPr="00E96862">
        <w:rPr>
          <w:rFonts w:ascii="Times New Roman" w:eastAsia="Calibri" w:hAnsi="Times New Roman" w:cs="Times New Roman"/>
          <w:kern w:val="0"/>
          <w:lang w:val="en-US"/>
          <w14:ligatures w14:val="none"/>
        </w:rPr>
        <w:t>. African Journal of Ecology.</w:t>
      </w:r>
    </w:p>
    <w:p w14:paraId="51BC2A0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Pomeroy, Derek, and Mwema, John. (2012). </w:t>
      </w:r>
      <w:r w:rsidRPr="00E96862">
        <w:rPr>
          <w:rFonts w:ascii="Times New Roman" w:eastAsia="Calibri" w:hAnsi="Times New Roman" w:cs="Times New Roman"/>
          <w:i/>
          <w:iCs/>
          <w:kern w:val="0"/>
          <w:lang w:val="en-US"/>
          <w14:ligatures w14:val="none"/>
        </w:rPr>
        <w:t>Birds of East Africa: A Field Guide.</w:t>
      </w:r>
      <w:r w:rsidRPr="00E96862">
        <w:rPr>
          <w:rFonts w:ascii="Times New Roman" w:eastAsia="Calibri" w:hAnsi="Times New Roman" w:cs="Times New Roman"/>
          <w:kern w:val="0"/>
          <w:lang w:val="en-US"/>
          <w14:ligatures w14:val="none"/>
        </w:rPr>
        <w:t> (Print, Nature Kenya,)</w:t>
      </w:r>
    </w:p>
    <w:p w14:paraId="3AA57B67"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Pomeroy, Derek. (2017). Birds of Uganda. (Print)</w:t>
      </w:r>
    </w:p>
    <w:p w14:paraId="797BF9F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Ralph, C. J., et al. (1993). </w:t>
      </w:r>
      <w:r w:rsidRPr="00E96862">
        <w:rPr>
          <w:rFonts w:ascii="Times New Roman" w:eastAsia="Calibri" w:hAnsi="Times New Roman" w:cs="Times New Roman"/>
          <w:i/>
          <w:iCs/>
          <w:kern w:val="0"/>
          <w:lang w:val="en-US"/>
          <w14:ligatures w14:val="none"/>
        </w:rPr>
        <w:t>Handbook of Field Methods for Monitoring Landbirds</w:t>
      </w:r>
      <w:r w:rsidRPr="00E96862">
        <w:rPr>
          <w:rFonts w:ascii="Times New Roman" w:eastAsia="Calibri" w:hAnsi="Times New Roman" w:cs="Times New Roman"/>
          <w:kern w:val="0"/>
          <w:lang w:val="en-US"/>
          <w14:ligatures w14:val="none"/>
        </w:rPr>
        <w:t>. USDA Forest Service.</w:t>
      </w:r>
    </w:p>
    <w:p w14:paraId="2A04B642"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Robinson, T. (2022). </w:t>
      </w:r>
      <w:r w:rsidRPr="00E96862">
        <w:rPr>
          <w:rFonts w:ascii="Times New Roman" w:hAnsi="Times New Roman" w:cs="Times New Roman"/>
          <w:i/>
          <w:iCs/>
        </w:rPr>
        <w:t>Fire ecology and savanna bird communities</w:t>
      </w:r>
      <w:r w:rsidRPr="00E96862">
        <w:rPr>
          <w:rFonts w:ascii="Times New Roman" w:hAnsi="Times New Roman" w:cs="Times New Roman"/>
        </w:rPr>
        <w:t>. Savanna Research Institute.</w:t>
      </w:r>
    </w:p>
    <w:p w14:paraId="11D0B96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Rodriguez, M., &amp; Lee, P. (2019). </w:t>
      </w:r>
      <w:r w:rsidRPr="00E96862">
        <w:rPr>
          <w:rFonts w:ascii="Times New Roman" w:eastAsia="Calibri" w:hAnsi="Times New Roman" w:cs="Times New Roman"/>
          <w:i/>
          <w:iCs/>
          <w:kern w:val="0"/>
          <w:lang w:val="en-US"/>
          <w14:ligatures w14:val="none"/>
        </w:rPr>
        <w:t>Acoustic vs. Visual Detection in Dense Forests.</w:t>
      </w:r>
      <w:r w:rsidRPr="00E96862">
        <w:rPr>
          <w:rFonts w:ascii="Times New Roman" w:eastAsia="Calibri" w:hAnsi="Times New Roman" w:cs="Times New Roman"/>
          <w:kern w:val="0"/>
          <w:lang w:val="en-US"/>
          <w14:ligatures w14:val="none"/>
        </w:rPr>
        <w:t> Field Methods.</w:t>
      </w:r>
    </w:p>
    <w:p w14:paraId="0F664DF6"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Royal Botanic Gardens. (2021). </w:t>
      </w:r>
      <w:r w:rsidRPr="00E96862">
        <w:rPr>
          <w:rFonts w:ascii="Times New Roman" w:hAnsi="Times New Roman" w:cs="Times New Roman"/>
          <w:i/>
          <w:iCs/>
        </w:rPr>
        <w:t>Seed Banking for Ecosystem Restoration</w:t>
      </w:r>
      <w:r w:rsidRPr="00E96862">
        <w:rPr>
          <w:rFonts w:ascii="Times New Roman" w:hAnsi="Times New Roman" w:cs="Times New Roman"/>
        </w:rPr>
        <w:t>.</w:t>
      </w:r>
    </w:p>
    <w:p w14:paraId="62C99528"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Salafsky, N., et al. (2001). </w:t>
      </w:r>
      <w:r w:rsidRPr="00E96862">
        <w:rPr>
          <w:rFonts w:ascii="Times New Roman" w:eastAsia="Calibri" w:hAnsi="Times New Roman" w:cs="Times New Roman"/>
          <w:i/>
          <w:iCs/>
          <w:kern w:val="0"/>
          <w14:ligatures w14:val="none"/>
        </w:rPr>
        <w:t>Conservation Biology</w:t>
      </w:r>
      <w:r w:rsidRPr="00E96862">
        <w:rPr>
          <w:rFonts w:ascii="Times New Roman" w:eastAsia="Calibri" w:hAnsi="Times New Roman" w:cs="Times New Roman"/>
          <w:kern w:val="0"/>
          <w14:ligatures w14:val="none"/>
        </w:rPr>
        <w:t>, 15(6), 1463-1473.</w:t>
      </w:r>
    </w:p>
    <w:p w14:paraId="6A6C019C" w14:textId="343C7626"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Shannon, C.E.</w:t>
      </w:r>
      <w:r w:rsidR="00374B7B">
        <w:rPr>
          <w:rFonts w:ascii="Times New Roman" w:eastAsia="Calibri" w:hAnsi="Times New Roman" w:cs="Times New Roman"/>
          <w:kern w:val="0"/>
          <w:lang w:val="en-US"/>
          <w14:ligatures w14:val="none"/>
        </w:rPr>
        <w:t xml:space="preserve"> </w:t>
      </w:r>
      <w:r w:rsidRPr="00E96862">
        <w:rPr>
          <w:rFonts w:ascii="Times New Roman" w:eastAsia="Calibri" w:hAnsi="Times New Roman" w:cs="Times New Roman"/>
          <w:kern w:val="0"/>
          <w:lang w:val="en-US"/>
          <w14:ligatures w14:val="none"/>
        </w:rPr>
        <w:t>(1949).  </w:t>
      </w:r>
      <w:r w:rsidRPr="00E96862">
        <w:rPr>
          <w:rFonts w:ascii="Times New Roman" w:eastAsia="Calibri" w:hAnsi="Times New Roman" w:cs="Times New Roman"/>
          <w:i/>
          <w:iCs/>
          <w:kern w:val="0"/>
          <w:lang w:val="en-US"/>
          <w14:ligatures w14:val="none"/>
        </w:rPr>
        <w:t>The Mathematical Theory of Communication.</w:t>
      </w:r>
      <w:r w:rsidRPr="00E96862">
        <w:rPr>
          <w:rFonts w:ascii="Times New Roman" w:eastAsia="Calibri" w:hAnsi="Times New Roman" w:cs="Times New Roman"/>
          <w:kern w:val="0"/>
          <w:lang w:val="en-US"/>
          <w14:ligatures w14:val="none"/>
        </w:rPr>
        <w:t> (Print, University of Illinois Press)</w:t>
      </w:r>
    </w:p>
    <w:p w14:paraId="4C86B4F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Simpson, E. H. (1949). </w:t>
      </w:r>
      <w:r w:rsidRPr="00E96862">
        <w:rPr>
          <w:rFonts w:ascii="Times New Roman" w:eastAsia="Calibri" w:hAnsi="Times New Roman" w:cs="Times New Roman"/>
          <w:i/>
          <w:iCs/>
          <w:kern w:val="0"/>
          <w:lang w:val="en-US"/>
          <w14:ligatures w14:val="none"/>
        </w:rPr>
        <w:t>Measurement of Diversity</w:t>
      </w:r>
      <w:r w:rsidRPr="00E96862">
        <w:rPr>
          <w:rFonts w:ascii="Times New Roman" w:eastAsia="Calibri" w:hAnsi="Times New Roman" w:cs="Times New Roman"/>
          <w:kern w:val="0"/>
          <w:lang w:val="en-US"/>
          <w14:ligatures w14:val="none"/>
        </w:rPr>
        <w:t>. Nature.</w:t>
      </w:r>
    </w:p>
    <w:p w14:paraId="66D8FB6F"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Sinclair, Ian, and Peter Ryan. (2010). Birds of Africa South of the Sahara. (Print)</w:t>
      </w:r>
    </w:p>
    <w:p w14:paraId="104CA8D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Smith, A., &amp; Jones, B. (2021). </w:t>
      </w:r>
      <w:r w:rsidRPr="00E96862">
        <w:rPr>
          <w:rFonts w:ascii="Times New Roman" w:eastAsia="Calibri" w:hAnsi="Times New Roman" w:cs="Times New Roman"/>
          <w:i/>
          <w:iCs/>
          <w:kern w:val="0"/>
          <w:lang w:val="en-US"/>
          <w14:ligatures w14:val="none"/>
        </w:rPr>
        <w:t>Savanna-Forest Transitions in East Africa</w:t>
      </w:r>
      <w:r w:rsidRPr="00E96862">
        <w:rPr>
          <w:rFonts w:ascii="Times New Roman" w:eastAsia="Calibri" w:hAnsi="Times New Roman" w:cs="Times New Roman"/>
          <w:kern w:val="0"/>
          <w:lang w:val="en-US"/>
          <w14:ligatures w14:val="none"/>
        </w:rPr>
        <w:t>. Ecology Letters.</w:t>
      </w:r>
    </w:p>
    <w:p w14:paraId="67F655A9"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Smith, A., et al. (2021). </w:t>
      </w:r>
      <w:r w:rsidRPr="00E96862">
        <w:rPr>
          <w:rFonts w:ascii="Times New Roman" w:hAnsi="Times New Roman" w:cs="Times New Roman"/>
          <w:i/>
          <w:iCs/>
        </w:rPr>
        <w:t>Agricultural expansion and avian species richness in Nimule</w:t>
      </w:r>
      <w:r w:rsidRPr="00E96862">
        <w:rPr>
          <w:rFonts w:ascii="Times New Roman" w:hAnsi="Times New Roman" w:cs="Times New Roman"/>
        </w:rPr>
        <w:t>. Biodiversity Research.</w:t>
      </w:r>
    </w:p>
    <w:p w14:paraId="7041238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Smith, J., et al. (2019). </w:t>
      </w:r>
      <w:r w:rsidRPr="00E96862">
        <w:rPr>
          <w:rFonts w:ascii="Times New Roman" w:eastAsia="Calibri" w:hAnsi="Times New Roman" w:cs="Times New Roman"/>
          <w:i/>
          <w:iCs/>
          <w:kern w:val="0"/>
          <w:lang w:val="en-US"/>
          <w14:ligatures w14:val="none"/>
        </w:rPr>
        <w:t>Vegetation Complexity and Avian Richness.</w:t>
      </w:r>
      <w:r w:rsidRPr="00E96862">
        <w:rPr>
          <w:rFonts w:ascii="Times New Roman" w:eastAsia="Calibri" w:hAnsi="Times New Roman" w:cs="Times New Roman"/>
          <w:kern w:val="0"/>
          <w:lang w:val="en-US"/>
          <w14:ligatures w14:val="none"/>
        </w:rPr>
        <w:t> Biodiversity Studies.</w:t>
      </w:r>
    </w:p>
    <w:p w14:paraId="0DFC40B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Stevenson, Terry, and Fanshawe, John. (2004). </w:t>
      </w:r>
      <w:r w:rsidRPr="00E96862">
        <w:rPr>
          <w:rFonts w:ascii="Times New Roman" w:eastAsia="Calibri" w:hAnsi="Times New Roman" w:cs="Times New Roman"/>
          <w:i/>
          <w:iCs/>
          <w:kern w:val="0"/>
          <w:lang w:val="en-US"/>
          <w14:ligatures w14:val="none"/>
        </w:rPr>
        <w:t>Birds of East Africa: Kenya, Tanzania, Uganda, Rwanda, Burundi.</w:t>
      </w:r>
      <w:r w:rsidRPr="00E96862">
        <w:rPr>
          <w:rFonts w:ascii="Times New Roman" w:eastAsia="Calibri" w:hAnsi="Times New Roman" w:cs="Times New Roman"/>
          <w:kern w:val="0"/>
          <w:lang w:val="en-US"/>
          <w14:ligatures w14:val="none"/>
        </w:rPr>
        <w:t> (Print, Christopher Helm)</w:t>
      </w:r>
    </w:p>
    <w:p w14:paraId="214C7F1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Stevenson, Terry, and John Fanshawe. (2004). Birds of East Africa: Kenya, Tanzania, Uganda, Rwanda, Burundi. (Print)</w:t>
      </w:r>
    </w:p>
    <w:p w14:paraId="0EB41C1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r w:rsidRPr="00E96862">
        <w:rPr>
          <w:rFonts w:ascii="Times New Roman" w:eastAsia="Calibri" w:hAnsi="Times New Roman" w:cs="Times New Roman"/>
          <w:kern w:val="0"/>
          <w14:ligatures w14:val="none"/>
        </w:rPr>
        <w:t>Sutherland, W. J., et al. (2004). </w:t>
      </w:r>
      <w:r w:rsidRPr="00E96862">
        <w:rPr>
          <w:rFonts w:ascii="Times New Roman" w:eastAsia="Calibri" w:hAnsi="Times New Roman" w:cs="Times New Roman"/>
          <w:i/>
          <w:iCs/>
          <w:kern w:val="0"/>
          <w14:ligatures w14:val="none"/>
        </w:rPr>
        <w:t>Ecological Census Techniques</w:t>
      </w:r>
      <w:r w:rsidRPr="00E96862">
        <w:rPr>
          <w:rFonts w:ascii="Times New Roman" w:eastAsia="Calibri" w:hAnsi="Times New Roman" w:cs="Times New Roman"/>
          <w:kern w:val="0"/>
          <w14:ligatures w14:val="none"/>
        </w:rPr>
        <w:t>. Cambridge University Press.</w:t>
      </w:r>
    </w:p>
    <w:p w14:paraId="50DD0C63"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Sutherland, William J. (2006). Ecological Census Techniques: A Handbook. (Print)</w:t>
      </w:r>
    </w:p>
    <w:p w14:paraId="32DB384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Svensson, L., et al. (2010). </w:t>
      </w:r>
      <w:r w:rsidRPr="00E96862">
        <w:rPr>
          <w:rFonts w:ascii="Times New Roman" w:eastAsia="Calibri" w:hAnsi="Times New Roman" w:cs="Times New Roman"/>
          <w:i/>
          <w:iCs/>
          <w:kern w:val="0"/>
          <w:lang w:val="en-US"/>
          <w14:ligatures w14:val="none"/>
        </w:rPr>
        <w:t>Collins Bird Guide</w:t>
      </w:r>
      <w:r w:rsidRPr="00E96862">
        <w:rPr>
          <w:rFonts w:ascii="Times New Roman" w:eastAsia="Calibri" w:hAnsi="Times New Roman" w:cs="Times New Roman"/>
          <w:kern w:val="0"/>
          <w:lang w:val="en-US"/>
          <w14:ligatures w14:val="none"/>
        </w:rPr>
        <w:t>. HarperCollins.</w:t>
      </w:r>
    </w:p>
    <w:p w14:paraId="1F0BC70E"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proofErr w:type="spellStart"/>
      <w:r w:rsidRPr="00E96862">
        <w:rPr>
          <w:rFonts w:ascii="Times New Roman" w:hAnsi="Times New Roman" w:cs="Times New Roman"/>
        </w:rPr>
        <w:t>TechConservation</w:t>
      </w:r>
      <w:proofErr w:type="spellEnd"/>
      <w:r w:rsidRPr="00E96862">
        <w:rPr>
          <w:rFonts w:ascii="Times New Roman" w:hAnsi="Times New Roman" w:cs="Times New Roman"/>
        </w:rPr>
        <w:t>. (2023). </w:t>
      </w:r>
      <w:r w:rsidRPr="00E96862">
        <w:rPr>
          <w:rFonts w:ascii="Times New Roman" w:hAnsi="Times New Roman" w:cs="Times New Roman"/>
          <w:i/>
          <w:iCs/>
        </w:rPr>
        <w:t>Satellite monitoring for community-based biodiversity management</w:t>
      </w:r>
      <w:r w:rsidRPr="00E96862">
        <w:rPr>
          <w:rFonts w:ascii="Times New Roman" w:hAnsi="Times New Roman" w:cs="Times New Roman"/>
        </w:rPr>
        <w:t>. Tech Reports.</w:t>
      </w:r>
    </w:p>
    <w:p w14:paraId="21E018D6"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Tenywa, M., et al. (2019). </w:t>
      </w:r>
      <w:r w:rsidRPr="00E96862">
        <w:rPr>
          <w:rFonts w:ascii="Times New Roman" w:eastAsia="Calibri" w:hAnsi="Times New Roman" w:cs="Times New Roman"/>
          <w:i/>
          <w:iCs/>
          <w:kern w:val="0"/>
          <w:lang w:val="en-US"/>
          <w14:ligatures w14:val="none"/>
        </w:rPr>
        <w:t>Vegetation Mapping of Nimule National Park</w:t>
      </w:r>
      <w:r w:rsidRPr="00E96862">
        <w:rPr>
          <w:rFonts w:ascii="Times New Roman" w:eastAsia="Calibri" w:hAnsi="Times New Roman" w:cs="Times New Roman"/>
          <w:kern w:val="0"/>
          <w:lang w:val="en-US"/>
          <w14:ligatures w14:val="none"/>
        </w:rPr>
        <w:t>. Sudan Journal of Natural Resources.</w:t>
      </w:r>
    </w:p>
    <w:p w14:paraId="2D259EC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proofErr w:type="spellStart"/>
      <w:r w:rsidRPr="00E96862">
        <w:rPr>
          <w:rFonts w:ascii="Times New Roman" w:eastAsia="Calibri" w:hAnsi="Times New Roman" w:cs="Times New Roman"/>
          <w:kern w:val="0"/>
          <w14:ligatures w14:val="none"/>
        </w:rPr>
        <w:lastRenderedPageBreak/>
        <w:t>Terborgh</w:t>
      </w:r>
      <w:proofErr w:type="spellEnd"/>
      <w:r w:rsidRPr="00E96862">
        <w:rPr>
          <w:rFonts w:ascii="Times New Roman" w:eastAsia="Calibri" w:hAnsi="Times New Roman" w:cs="Times New Roman"/>
          <w:kern w:val="0"/>
          <w14:ligatures w14:val="none"/>
        </w:rPr>
        <w:t>, J. (1992). </w:t>
      </w:r>
      <w:r w:rsidRPr="00E96862">
        <w:rPr>
          <w:rFonts w:ascii="Times New Roman" w:eastAsia="Calibri" w:hAnsi="Times New Roman" w:cs="Times New Roman"/>
          <w:i/>
          <w:iCs/>
          <w:kern w:val="0"/>
          <w14:ligatures w14:val="none"/>
        </w:rPr>
        <w:t>Diversity and the Tropical Rain Forest</w:t>
      </w:r>
      <w:r w:rsidRPr="00E96862">
        <w:rPr>
          <w:rFonts w:ascii="Times New Roman" w:eastAsia="Calibri" w:hAnsi="Times New Roman" w:cs="Times New Roman"/>
          <w:kern w:val="0"/>
          <w14:ligatures w14:val="none"/>
        </w:rPr>
        <w:t>. Scientific American Library.</w:t>
      </w:r>
    </w:p>
    <w:p w14:paraId="17496515"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Tewolde, A. (2017). </w:t>
      </w:r>
      <w:r w:rsidRPr="00E96862">
        <w:rPr>
          <w:rFonts w:ascii="Times New Roman" w:eastAsia="Calibri" w:hAnsi="Times New Roman" w:cs="Times New Roman"/>
          <w:i/>
          <w:iCs/>
          <w:kern w:val="0"/>
          <w:lang w:val="en-US"/>
          <w14:ligatures w14:val="none"/>
        </w:rPr>
        <w:t>Fire Management and Savannah Avifauna.</w:t>
      </w:r>
      <w:r w:rsidRPr="00E96862">
        <w:rPr>
          <w:rFonts w:ascii="Times New Roman" w:eastAsia="Calibri" w:hAnsi="Times New Roman" w:cs="Times New Roman"/>
          <w:kern w:val="0"/>
          <w:lang w:val="en-US"/>
          <w14:ligatures w14:val="none"/>
        </w:rPr>
        <w:t> Journal of Fire Ecology.</w:t>
      </w:r>
    </w:p>
    <w:p w14:paraId="75B784DB"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14:ligatures w14:val="none"/>
        </w:rPr>
      </w:pPr>
      <w:proofErr w:type="spellStart"/>
      <w:r w:rsidRPr="00E96862">
        <w:rPr>
          <w:rFonts w:ascii="Times New Roman" w:eastAsia="Calibri" w:hAnsi="Times New Roman" w:cs="Times New Roman"/>
          <w:kern w:val="0"/>
          <w14:ligatures w14:val="none"/>
        </w:rPr>
        <w:t>Thiollay</w:t>
      </w:r>
      <w:proofErr w:type="spellEnd"/>
      <w:r w:rsidRPr="00E96862">
        <w:rPr>
          <w:rFonts w:ascii="Times New Roman" w:eastAsia="Calibri" w:hAnsi="Times New Roman" w:cs="Times New Roman"/>
          <w:kern w:val="0"/>
          <w14:ligatures w14:val="none"/>
        </w:rPr>
        <w:t>, J. M. (1999). </w:t>
      </w:r>
      <w:r w:rsidRPr="00E96862">
        <w:rPr>
          <w:rFonts w:ascii="Times New Roman" w:eastAsia="Calibri" w:hAnsi="Times New Roman" w:cs="Times New Roman"/>
          <w:i/>
          <w:iCs/>
          <w:kern w:val="0"/>
          <w14:ligatures w14:val="none"/>
        </w:rPr>
        <w:t>Ibis</w:t>
      </w:r>
      <w:r w:rsidRPr="00E96862">
        <w:rPr>
          <w:rFonts w:ascii="Times New Roman" w:eastAsia="Calibri" w:hAnsi="Times New Roman" w:cs="Times New Roman"/>
          <w:kern w:val="0"/>
          <w14:ligatures w14:val="none"/>
        </w:rPr>
        <w:t>, 141(3), 361-375.</w:t>
      </w:r>
    </w:p>
    <w:p w14:paraId="1C70C889"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proofErr w:type="spellStart"/>
      <w:r w:rsidRPr="00E96862">
        <w:rPr>
          <w:rFonts w:ascii="Times New Roman" w:eastAsia="Calibri" w:hAnsi="Times New Roman" w:cs="Times New Roman"/>
          <w:kern w:val="0"/>
          <w:lang w:val="en-US"/>
          <w14:ligatures w14:val="none"/>
        </w:rPr>
        <w:t>Thirgood</w:t>
      </w:r>
      <w:proofErr w:type="spellEnd"/>
      <w:r w:rsidRPr="00E96862">
        <w:rPr>
          <w:rFonts w:ascii="Times New Roman" w:eastAsia="Calibri" w:hAnsi="Times New Roman" w:cs="Times New Roman"/>
          <w:kern w:val="0"/>
          <w:lang w:val="en-US"/>
          <w14:ligatures w14:val="none"/>
        </w:rPr>
        <w:t>, S., et al. (2005). </w:t>
      </w:r>
      <w:r w:rsidRPr="00E96862">
        <w:rPr>
          <w:rFonts w:ascii="Times New Roman" w:eastAsia="Calibri" w:hAnsi="Times New Roman" w:cs="Times New Roman"/>
          <w:i/>
          <w:iCs/>
          <w:kern w:val="0"/>
          <w:lang w:val="en-US"/>
          <w14:ligatures w14:val="none"/>
        </w:rPr>
        <w:t>Human-Wildlife Conflict: A Review of Solutions</w:t>
      </w:r>
      <w:r w:rsidRPr="00E96862">
        <w:rPr>
          <w:rFonts w:ascii="Times New Roman" w:eastAsia="Calibri" w:hAnsi="Times New Roman" w:cs="Times New Roman"/>
          <w:kern w:val="0"/>
          <w:lang w:val="en-US"/>
          <w14:ligatures w14:val="none"/>
        </w:rPr>
        <w:t>. Conservation Biology, 19(4), 1023-1031.</w:t>
      </w:r>
    </w:p>
    <w:p w14:paraId="2DC9F6BA"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Thompson, R. (2020). </w:t>
      </w:r>
      <w:r w:rsidRPr="00E96862">
        <w:rPr>
          <w:rFonts w:ascii="Times New Roman" w:eastAsia="Calibri" w:hAnsi="Times New Roman" w:cs="Times New Roman"/>
          <w:i/>
          <w:iCs/>
          <w:kern w:val="0"/>
          <w:lang w:val="en-US"/>
          <w14:ligatures w14:val="none"/>
        </w:rPr>
        <w:t>Seasonal Biases in Avian Inventories.</w:t>
      </w:r>
      <w:r w:rsidRPr="00E96862">
        <w:rPr>
          <w:rFonts w:ascii="Times New Roman" w:eastAsia="Calibri" w:hAnsi="Times New Roman" w:cs="Times New Roman"/>
          <w:kern w:val="0"/>
          <w:lang w:val="en-US"/>
          <w14:ligatures w14:val="none"/>
        </w:rPr>
        <w:t> Ornithological Society.</w:t>
      </w:r>
    </w:p>
    <w:p w14:paraId="380B17EF"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United Nations Development Programme (UNDP). (2020). </w:t>
      </w:r>
      <w:r w:rsidRPr="00E96862">
        <w:rPr>
          <w:rFonts w:ascii="Times New Roman" w:hAnsi="Times New Roman" w:cs="Times New Roman"/>
          <w:i/>
          <w:iCs/>
        </w:rPr>
        <w:t>Energy Transitions in Rural African Communities</w:t>
      </w:r>
      <w:r w:rsidRPr="00E96862">
        <w:rPr>
          <w:rFonts w:ascii="Times New Roman" w:hAnsi="Times New Roman" w:cs="Times New Roman"/>
        </w:rPr>
        <w:t>.</w:t>
      </w:r>
    </w:p>
    <w:p w14:paraId="1CA207EA"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United Nations Environment Programme (UNEP). (2021). </w:t>
      </w:r>
      <w:r w:rsidRPr="00E96862">
        <w:rPr>
          <w:rFonts w:ascii="Times New Roman" w:hAnsi="Times New Roman" w:cs="Times New Roman"/>
          <w:i/>
          <w:iCs/>
        </w:rPr>
        <w:t>Transboundary Conservation Frameworks</w:t>
      </w:r>
      <w:r w:rsidRPr="00E96862">
        <w:rPr>
          <w:rFonts w:ascii="Times New Roman" w:hAnsi="Times New Roman" w:cs="Times New Roman"/>
        </w:rPr>
        <w:t>.</w:t>
      </w:r>
    </w:p>
    <w:p w14:paraId="0F16588E"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UNWTO. (2022). </w:t>
      </w:r>
      <w:r w:rsidRPr="00E96862">
        <w:rPr>
          <w:rFonts w:ascii="Times New Roman" w:hAnsi="Times New Roman" w:cs="Times New Roman"/>
          <w:i/>
          <w:iCs/>
        </w:rPr>
        <w:t>Sustainable Ecotourism and Community Livelihoods</w:t>
      </w:r>
      <w:r w:rsidRPr="00E96862">
        <w:rPr>
          <w:rFonts w:ascii="Times New Roman" w:hAnsi="Times New Roman" w:cs="Times New Roman"/>
        </w:rPr>
        <w:t>.</w:t>
      </w:r>
    </w:p>
    <w:p w14:paraId="674FEA11"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Vanderbilt, E. (2018). </w:t>
      </w:r>
      <w:r w:rsidRPr="00E96862">
        <w:rPr>
          <w:rFonts w:ascii="Times New Roman" w:eastAsia="Calibri" w:hAnsi="Times New Roman" w:cs="Times New Roman"/>
          <w:i/>
          <w:iCs/>
          <w:kern w:val="0"/>
          <w:lang w:val="en-US"/>
          <w14:ligatures w14:val="none"/>
        </w:rPr>
        <w:t>Connectivity and Resilience in African Protected Areas.</w:t>
      </w:r>
      <w:r w:rsidRPr="00E96862">
        <w:rPr>
          <w:rFonts w:ascii="Times New Roman" w:eastAsia="Calibri" w:hAnsi="Times New Roman" w:cs="Times New Roman"/>
          <w:kern w:val="0"/>
          <w:lang w:val="en-US"/>
          <w14:ligatures w14:val="none"/>
        </w:rPr>
        <w:t> Conservation Science.</w:t>
      </w:r>
    </w:p>
    <w:p w14:paraId="7FD38E00"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White, F. (1983). </w:t>
      </w:r>
      <w:r w:rsidRPr="00E96862">
        <w:rPr>
          <w:rFonts w:ascii="Times New Roman" w:eastAsia="Calibri" w:hAnsi="Times New Roman" w:cs="Times New Roman"/>
          <w:i/>
          <w:iCs/>
          <w:kern w:val="0"/>
          <w:lang w:val="en-US"/>
          <w14:ligatures w14:val="none"/>
        </w:rPr>
        <w:t>The Vegetation of Africa: A Descriptive Memoir.</w:t>
      </w:r>
      <w:r w:rsidRPr="00E96862">
        <w:rPr>
          <w:rFonts w:ascii="Times New Roman" w:eastAsia="Calibri" w:hAnsi="Times New Roman" w:cs="Times New Roman"/>
          <w:kern w:val="0"/>
          <w:lang w:val="en-US"/>
          <w14:ligatures w14:val="none"/>
        </w:rPr>
        <w:t> (Print, UNESCO)</w:t>
      </w:r>
    </w:p>
    <w:p w14:paraId="71FB918E"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Whittaker, R.H. (1975). </w:t>
      </w:r>
      <w:r w:rsidRPr="00E96862">
        <w:rPr>
          <w:rFonts w:ascii="Times New Roman" w:eastAsia="Calibri" w:hAnsi="Times New Roman" w:cs="Times New Roman"/>
          <w:i/>
          <w:iCs/>
          <w:kern w:val="0"/>
          <w:lang w:val="en-US"/>
          <w14:ligatures w14:val="none"/>
        </w:rPr>
        <w:t>Communities and Ecosystems.</w:t>
      </w:r>
      <w:r w:rsidRPr="00E96862">
        <w:rPr>
          <w:rFonts w:ascii="Times New Roman" w:eastAsia="Calibri" w:hAnsi="Times New Roman" w:cs="Times New Roman"/>
          <w:kern w:val="0"/>
          <w:lang w:val="en-US"/>
          <w14:ligatures w14:val="none"/>
        </w:rPr>
        <w:t> (Print, Macmillan).</w:t>
      </w:r>
    </w:p>
    <w:p w14:paraId="5B0BE2A7"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Wildlife Conservation Society (WCS). (2020). </w:t>
      </w:r>
      <w:r w:rsidRPr="00E96862">
        <w:rPr>
          <w:rFonts w:ascii="Times New Roman" w:hAnsi="Times New Roman" w:cs="Times New Roman"/>
          <w:i/>
          <w:iCs/>
        </w:rPr>
        <w:t>Bird Communities of Nimule National Park: A Baseline Survey</w:t>
      </w:r>
      <w:r w:rsidRPr="00E96862">
        <w:rPr>
          <w:rFonts w:ascii="Times New Roman" w:hAnsi="Times New Roman" w:cs="Times New Roman"/>
        </w:rPr>
        <w:t>.</w:t>
      </w:r>
    </w:p>
    <w:p w14:paraId="72031A6C" w14:textId="7E3CA205" w:rsidR="00E96862" w:rsidRPr="00374B7B"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 xml:space="preserve">Wildlife Conservation Society. (2011). </w:t>
      </w:r>
      <w:r w:rsidRPr="00E96862">
        <w:rPr>
          <w:rFonts w:ascii="Times New Roman" w:eastAsia="Calibri" w:hAnsi="Times New Roman" w:cs="Times New Roman"/>
          <w:i/>
          <w:iCs/>
          <w:kern w:val="0"/>
          <w:lang w:val="en-US"/>
          <w14:ligatures w14:val="none"/>
        </w:rPr>
        <w:t>Biodiversity Assessment of Nimule National Park.</w:t>
      </w:r>
      <w:r w:rsidRPr="00E96862">
        <w:rPr>
          <w:rFonts w:ascii="Times New Roman" w:eastAsia="Calibri" w:hAnsi="Times New Roman" w:cs="Times New Roman"/>
          <w:kern w:val="0"/>
          <w:lang w:val="en-US"/>
          <w14:ligatures w14:val="none"/>
        </w:rPr>
        <w:t> </w:t>
      </w:r>
      <w:hyperlink r:id="rId11" w:tgtFrame="_blank" w:history="1">
        <w:r w:rsidRPr="00374B7B">
          <w:rPr>
            <w:rFonts w:ascii="Times New Roman" w:eastAsia="Calibri" w:hAnsi="Times New Roman" w:cs="Times New Roman"/>
            <w:kern w:val="0"/>
            <w:lang w:val="en-US"/>
            <w14:ligatures w14:val="none"/>
          </w:rPr>
          <w:t>https://www.wcs.org</w:t>
        </w:r>
      </w:hyperlink>
    </w:p>
    <w:p w14:paraId="7C19A7CD"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Williams, C., &amp; Thompson, D. (2022). </w:t>
      </w:r>
      <w:r w:rsidRPr="00E96862">
        <w:rPr>
          <w:rFonts w:ascii="Times New Roman" w:hAnsi="Times New Roman" w:cs="Times New Roman"/>
          <w:i/>
          <w:iCs/>
        </w:rPr>
        <w:t>The island effect: Avian diversity in fragmented landscapes</w:t>
      </w:r>
      <w:r w:rsidRPr="00E96862">
        <w:rPr>
          <w:rFonts w:ascii="Times New Roman" w:hAnsi="Times New Roman" w:cs="Times New Roman"/>
        </w:rPr>
        <w:t>. Journal of Biogeography.</w:t>
      </w:r>
    </w:p>
    <w:p w14:paraId="7F476C5D" w14:textId="77777777" w:rsidR="00E96862" w:rsidRPr="00E96862" w:rsidRDefault="00E96862">
      <w:pPr>
        <w:pStyle w:val="ListParagraph"/>
        <w:numPr>
          <w:ilvl w:val="0"/>
          <w:numId w:val="3"/>
        </w:numPr>
        <w:spacing w:after="200" w:line="360" w:lineRule="auto"/>
        <w:ind w:left="360"/>
        <w:jc w:val="both"/>
        <w:rPr>
          <w:rFonts w:ascii="Times New Roman" w:eastAsia="Calibri" w:hAnsi="Times New Roman" w:cs="Times New Roman"/>
          <w:kern w:val="0"/>
          <w:lang w:val="en-US"/>
          <w14:ligatures w14:val="none"/>
        </w:rPr>
      </w:pPr>
      <w:r w:rsidRPr="00E96862">
        <w:rPr>
          <w:rFonts w:ascii="Times New Roman" w:eastAsia="Calibri" w:hAnsi="Times New Roman" w:cs="Times New Roman"/>
          <w:kern w:val="0"/>
          <w:lang w:val="en-US"/>
          <w14:ligatures w14:val="none"/>
        </w:rPr>
        <w:t>Wilson, D. E., &amp; Reeder, D. M. (2005). </w:t>
      </w:r>
      <w:r w:rsidRPr="00E96862">
        <w:rPr>
          <w:rFonts w:ascii="Times New Roman" w:eastAsia="Calibri" w:hAnsi="Times New Roman" w:cs="Times New Roman"/>
          <w:i/>
          <w:iCs/>
          <w:kern w:val="0"/>
          <w:lang w:val="en-US"/>
          <w14:ligatures w14:val="none"/>
        </w:rPr>
        <w:t>Mammal Species of the World: A Taxonomic and Geographic Reference</w:t>
      </w:r>
      <w:r w:rsidRPr="00E96862">
        <w:rPr>
          <w:rFonts w:ascii="Times New Roman" w:eastAsia="Calibri" w:hAnsi="Times New Roman" w:cs="Times New Roman"/>
          <w:kern w:val="0"/>
          <w:lang w:val="en-US"/>
          <w14:ligatures w14:val="none"/>
        </w:rPr>
        <w:t>. Johns Hopkins University Press.</w:t>
      </w:r>
    </w:p>
    <w:p w14:paraId="72152697"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World Bank. (2022). </w:t>
      </w:r>
      <w:r w:rsidRPr="00E96862">
        <w:rPr>
          <w:rFonts w:ascii="Times New Roman" w:hAnsi="Times New Roman" w:cs="Times New Roman"/>
          <w:i/>
          <w:iCs/>
        </w:rPr>
        <w:t>Micro-Finance and Sustainable Land Management</w:t>
      </w:r>
      <w:r w:rsidRPr="00E96862">
        <w:rPr>
          <w:rFonts w:ascii="Times New Roman" w:hAnsi="Times New Roman" w:cs="Times New Roman"/>
        </w:rPr>
        <w:t>.</w:t>
      </w:r>
    </w:p>
    <w:p w14:paraId="307663F8" w14:textId="77777777" w:rsidR="00E96862" w:rsidRPr="00E96862" w:rsidRDefault="00E96862">
      <w:pPr>
        <w:pStyle w:val="ListParagraph"/>
        <w:numPr>
          <w:ilvl w:val="0"/>
          <w:numId w:val="3"/>
        </w:numPr>
        <w:spacing w:line="360" w:lineRule="auto"/>
        <w:ind w:left="360"/>
        <w:jc w:val="both"/>
        <w:rPr>
          <w:rFonts w:ascii="Times New Roman" w:hAnsi="Times New Roman" w:cs="Times New Roman"/>
        </w:rPr>
      </w:pPr>
      <w:r w:rsidRPr="00E96862">
        <w:rPr>
          <w:rFonts w:ascii="Times New Roman" w:hAnsi="Times New Roman" w:cs="Times New Roman"/>
        </w:rPr>
        <w:t>World Health Organization (WHO). (2021). </w:t>
      </w:r>
      <w:r w:rsidRPr="00E96862">
        <w:rPr>
          <w:rFonts w:ascii="Times New Roman" w:hAnsi="Times New Roman" w:cs="Times New Roman"/>
          <w:i/>
          <w:iCs/>
        </w:rPr>
        <w:t>Sustainable Use of Medicinal Plants</w:t>
      </w:r>
      <w:r w:rsidRPr="00E96862">
        <w:rPr>
          <w:rFonts w:ascii="Times New Roman" w:hAnsi="Times New Roman" w:cs="Times New Roman"/>
        </w:rPr>
        <w:t>.</w:t>
      </w:r>
    </w:p>
    <w:p w14:paraId="1745EC49" w14:textId="77777777" w:rsidR="002F0616" w:rsidRDefault="002F0616" w:rsidP="002F0616">
      <w:pPr>
        <w:rPr>
          <w:lang w:val="en-US"/>
        </w:rPr>
      </w:pPr>
    </w:p>
    <w:p w14:paraId="21011A20" w14:textId="77777777" w:rsidR="002F0616" w:rsidRDefault="002F0616" w:rsidP="00D70D90">
      <w:pPr>
        <w:spacing w:line="360" w:lineRule="auto"/>
        <w:jc w:val="both"/>
        <w:rPr>
          <w:rFonts w:ascii="Times New Roman" w:hAnsi="Times New Roman" w:cs="Times New Roman"/>
        </w:rPr>
      </w:pPr>
    </w:p>
    <w:p w14:paraId="4D43B070" w14:textId="77777777" w:rsidR="00657332" w:rsidRDefault="00657332" w:rsidP="00D70D90">
      <w:pPr>
        <w:spacing w:line="360" w:lineRule="auto"/>
        <w:jc w:val="both"/>
        <w:rPr>
          <w:rFonts w:ascii="Times New Roman" w:hAnsi="Times New Roman" w:cs="Times New Roman"/>
        </w:rPr>
      </w:pPr>
    </w:p>
    <w:p w14:paraId="225482A3" w14:textId="77777777" w:rsidR="00657332" w:rsidRDefault="00657332" w:rsidP="00D70D90">
      <w:pPr>
        <w:spacing w:line="360" w:lineRule="auto"/>
        <w:jc w:val="both"/>
        <w:rPr>
          <w:rFonts w:ascii="Times New Roman" w:hAnsi="Times New Roman" w:cs="Times New Roman"/>
        </w:rPr>
      </w:pPr>
    </w:p>
    <w:p w14:paraId="0F2B270D" w14:textId="77777777" w:rsidR="009D5DA3" w:rsidRDefault="009D5DA3" w:rsidP="00990961">
      <w:pPr>
        <w:pStyle w:val="NoSpacing"/>
        <w:spacing w:line="480" w:lineRule="auto"/>
        <w:jc w:val="both"/>
        <w:rPr>
          <w:rFonts w:ascii="Times New Roman" w:hAnsi="Times New Roman" w:cs="Times New Roman"/>
          <w:b/>
          <w:bCs/>
          <w:color w:val="000000" w:themeColor="text1"/>
          <w:sz w:val="28"/>
          <w:szCs w:val="28"/>
        </w:rPr>
      </w:pPr>
    </w:p>
    <w:p w14:paraId="6D7EBD9D" w14:textId="79BD22F0" w:rsidR="00261C53" w:rsidRPr="009D5DA3" w:rsidRDefault="009D5DA3" w:rsidP="009D5DA3">
      <w:pPr>
        <w:pStyle w:val="Heading1"/>
        <w:jc w:val="center"/>
        <w:rPr>
          <w:rFonts w:ascii="Times New Roman" w:hAnsi="Times New Roman" w:cs="Times New Roman"/>
          <w:b/>
          <w:bCs/>
          <w:color w:val="auto"/>
          <w:sz w:val="28"/>
          <w:szCs w:val="28"/>
        </w:rPr>
      </w:pPr>
      <w:r w:rsidRPr="009D5DA3">
        <w:rPr>
          <w:rFonts w:ascii="Times New Roman" w:hAnsi="Times New Roman" w:cs="Times New Roman"/>
          <w:b/>
          <w:bCs/>
          <w:color w:val="auto"/>
          <w:sz w:val="28"/>
          <w:szCs w:val="28"/>
        </w:rPr>
        <w:lastRenderedPageBreak/>
        <w:t>APPENDIX 1: DATA COLLECTION SHEET</w:t>
      </w:r>
    </w:p>
    <w:p w14:paraId="3C68F09E" w14:textId="73B6F6F3" w:rsidR="00A63592" w:rsidRDefault="00A63592" w:rsidP="00990961">
      <w:pPr>
        <w:pStyle w:val="NoSpacing"/>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270F2E83" wp14:editId="7BF35873">
            <wp:extent cx="5504810" cy="2822713"/>
            <wp:effectExtent l="0" t="0" r="1270" b="0"/>
            <wp:docPr id="98321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448" cy="2828168"/>
                    </a:xfrm>
                    <a:prstGeom prst="rect">
                      <a:avLst/>
                    </a:prstGeom>
                    <a:noFill/>
                  </pic:spPr>
                </pic:pic>
              </a:graphicData>
            </a:graphic>
          </wp:inline>
        </w:drawing>
      </w:r>
    </w:p>
    <w:p w14:paraId="7DA9800E" w14:textId="0753B210" w:rsidR="00291B52" w:rsidRDefault="00261C53" w:rsidP="00990961">
      <w:pPr>
        <w:pStyle w:val="NoSpacing"/>
        <w:spacing w:line="480" w:lineRule="auto"/>
        <w:jc w:val="both"/>
        <w:rPr>
          <w:rFonts w:ascii="Times New Roman" w:hAnsi="Times New Roman" w:cs="Times New Roman"/>
          <w:b/>
          <w:bCs/>
        </w:rPr>
      </w:pPr>
      <w:r>
        <w:rPr>
          <w:rFonts w:ascii="Times New Roman" w:hAnsi="Times New Roman" w:cs="Times New Roman"/>
          <w:b/>
          <w:bCs/>
        </w:rPr>
        <w:t>Photo By: Researchers: Black crown Crane (</w:t>
      </w:r>
      <w:r w:rsidRPr="00A63592">
        <w:rPr>
          <w:rFonts w:ascii="Times New Roman" w:hAnsi="Times New Roman" w:cs="Times New Roman"/>
          <w:b/>
          <w:bCs/>
          <w:i/>
          <w:iCs/>
        </w:rPr>
        <w:t xml:space="preserve">Balearica </w:t>
      </w:r>
      <w:proofErr w:type="spellStart"/>
      <w:r w:rsidRPr="00A63592">
        <w:rPr>
          <w:rFonts w:ascii="Times New Roman" w:hAnsi="Times New Roman" w:cs="Times New Roman"/>
          <w:b/>
          <w:bCs/>
          <w:i/>
          <w:iCs/>
        </w:rPr>
        <w:t>pavanina</w:t>
      </w:r>
      <w:proofErr w:type="spellEnd"/>
      <w:r w:rsidRPr="00A63592">
        <w:rPr>
          <w:rFonts w:ascii="Times New Roman" w:hAnsi="Times New Roman" w:cs="Times New Roman"/>
          <w:b/>
          <w:bCs/>
          <w:i/>
          <w:iCs/>
        </w:rPr>
        <w:t>)</w:t>
      </w:r>
      <w:r>
        <w:rPr>
          <w:rFonts w:ascii="Times New Roman" w:hAnsi="Times New Roman" w:cs="Times New Roman"/>
          <w:b/>
          <w:bCs/>
        </w:rPr>
        <w:t xml:space="preserve"> at Riverine Habitat Nimule National Park</w:t>
      </w:r>
    </w:p>
    <w:p w14:paraId="0F24E23F" w14:textId="309EBC99" w:rsidR="00291B52" w:rsidRDefault="00291B52" w:rsidP="00990961">
      <w:pPr>
        <w:pStyle w:val="NoSpacing"/>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683BE1C" wp14:editId="579CACD1">
            <wp:extent cx="5723890" cy="3045349"/>
            <wp:effectExtent l="0" t="0" r="0" b="3175"/>
            <wp:docPr id="57991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300" cy="3066849"/>
                    </a:xfrm>
                    <a:prstGeom prst="rect">
                      <a:avLst/>
                    </a:prstGeom>
                    <a:noFill/>
                  </pic:spPr>
                </pic:pic>
              </a:graphicData>
            </a:graphic>
          </wp:inline>
        </w:drawing>
      </w:r>
    </w:p>
    <w:p w14:paraId="0833DDBF" w14:textId="02AF0379" w:rsidR="00261C53" w:rsidRDefault="00261C53" w:rsidP="00990961">
      <w:pPr>
        <w:pStyle w:val="NoSpacing"/>
        <w:spacing w:line="480" w:lineRule="auto"/>
        <w:jc w:val="both"/>
        <w:rPr>
          <w:rFonts w:ascii="Times New Roman" w:hAnsi="Times New Roman" w:cs="Times New Roman"/>
          <w:b/>
          <w:bCs/>
        </w:rPr>
      </w:pPr>
      <w:r>
        <w:rPr>
          <w:rFonts w:ascii="Times New Roman" w:hAnsi="Times New Roman" w:cs="Times New Roman"/>
          <w:b/>
          <w:bCs/>
        </w:rPr>
        <w:t>Photo by: African Darter (</w:t>
      </w:r>
      <w:r w:rsidRPr="00A63592">
        <w:rPr>
          <w:rFonts w:ascii="Times New Roman" w:hAnsi="Times New Roman" w:cs="Times New Roman"/>
          <w:b/>
          <w:bCs/>
          <w:i/>
          <w:iCs/>
        </w:rPr>
        <w:t xml:space="preserve">Anhinga </w:t>
      </w:r>
      <w:proofErr w:type="spellStart"/>
      <w:r w:rsidR="00A63592" w:rsidRPr="00A63592">
        <w:rPr>
          <w:rFonts w:ascii="Times New Roman" w:hAnsi="Times New Roman" w:cs="Times New Roman"/>
          <w:b/>
          <w:bCs/>
          <w:i/>
          <w:iCs/>
        </w:rPr>
        <w:t>rufa</w:t>
      </w:r>
      <w:proofErr w:type="spellEnd"/>
      <w:r w:rsidR="00A63592">
        <w:rPr>
          <w:rFonts w:ascii="Times New Roman" w:hAnsi="Times New Roman" w:cs="Times New Roman"/>
          <w:b/>
          <w:bCs/>
        </w:rPr>
        <w:t>) rising</w:t>
      </w:r>
      <w:r>
        <w:rPr>
          <w:rFonts w:ascii="Times New Roman" w:hAnsi="Times New Roman" w:cs="Times New Roman"/>
          <w:b/>
          <w:bCs/>
        </w:rPr>
        <w:t xml:space="preserve"> on the tree in Riverine Habitat Nimule National Park (August 2014)</w:t>
      </w:r>
    </w:p>
    <w:p w14:paraId="61ADF5A2" w14:textId="77777777" w:rsidR="009D5DA3" w:rsidRDefault="009D5DA3" w:rsidP="00990961">
      <w:pPr>
        <w:pStyle w:val="NoSpacing"/>
        <w:spacing w:line="480" w:lineRule="auto"/>
        <w:jc w:val="both"/>
        <w:rPr>
          <w:rFonts w:ascii="Times New Roman" w:hAnsi="Times New Roman" w:cs="Times New Roman"/>
          <w:b/>
          <w:bCs/>
        </w:rPr>
      </w:pPr>
    </w:p>
    <w:p w14:paraId="56156CA9" w14:textId="77777777" w:rsidR="009D5DA3" w:rsidRPr="00657332" w:rsidRDefault="009D5DA3" w:rsidP="009D5DA3">
      <w:pPr>
        <w:pStyle w:val="Heading1"/>
        <w:jc w:val="center"/>
        <w:rPr>
          <w:rFonts w:ascii="Times New Roman" w:hAnsi="Times New Roman" w:cs="Times New Roman"/>
          <w:b/>
          <w:bCs/>
          <w:color w:val="000000" w:themeColor="text1"/>
          <w:sz w:val="28"/>
          <w:szCs w:val="28"/>
        </w:rPr>
      </w:pPr>
      <w:r w:rsidRPr="00657332">
        <w:rPr>
          <w:rFonts w:ascii="Times New Roman" w:hAnsi="Times New Roman" w:cs="Times New Roman"/>
          <w:b/>
          <w:bCs/>
          <w:color w:val="000000" w:themeColor="text1"/>
          <w:sz w:val="28"/>
          <w:szCs w:val="28"/>
        </w:rPr>
        <w:lastRenderedPageBreak/>
        <w:t>APPENDIX 2: DATA COLLECTION SHEET</w:t>
      </w:r>
    </w:p>
    <w:p w14:paraId="0EF67D18" w14:textId="77777777" w:rsidR="009D5DA3" w:rsidRPr="00657332" w:rsidRDefault="009D5DA3" w:rsidP="009D5DA3">
      <w:pPr>
        <w:pStyle w:val="NoSpacing"/>
        <w:rPr>
          <w:rFonts w:ascii="Times New Roman" w:hAnsi="Times New Roman" w:cs="Times New Roman"/>
          <w:b/>
          <w:bCs/>
        </w:rPr>
      </w:pPr>
      <w:r w:rsidRPr="00657332">
        <w:rPr>
          <w:rFonts w:ascii="Times New Roman" w:hAnsi="Times New Roman" w:cs="Times New Roman"/>
          <w:b/>
          <w:bCs/>
        </w:rPr>
        <w:t>University of Juba</w:t>
      </w:r>
    </w:p>
    <w:p w14:paraId="2129B233" w14:textId="77777777" w:rsidR="009D5DA3" w:rsidRPr="00657332" w:rsidRDefault="009D5DA3" w:rsidP="009D5DA3">
      <w:pPr>
        <w:pStyle w:val="NoSpacing"/>
        <w:rPr>
          <w:rFonts w:ascii="Times New Roman" w:hAnsi="Times New Roman" w:cs="Times New Roman"/>
          <w:b/>
          <w:bCs/>
        </w:rPr>
      </w:pPr>
      <w:r w:rsidRPr="00657332">
        <w:rPr>
          <w:rFonts w:ascii="Times New Roman" w:hAnsi="Times New Roman" w:cs="Times New Roman"/>
          <w:b/>
          <w:bCs/>
        </w:rPr>
        <w:t>College of Natural Resources and Environmental Studies</w:t>
      </w:r>
    </w:p>
    <w:p w14:paraId="57A61602" w14:textId="77777777" w:rsidR="009D5DA3" w:rsidRPr="00657332" w:rsidRDefault="009D5DA3" w:rsidP="009D5DA3">
      <w:pPr>
        <w:pStyle w:val="NoSpacing"/>
        <w:rPr>
          <w:rFonts w:ascii="Times New Roman" w:hAnsi="Times New Roman" w:cs="Times New Roman"/>
          <w:b/>
          <w:bCs/>
        </w:rPr>
      </w:pPr>
      <w:r w:rsidRPr="00657332">
        <w:rPr>
          <w:rFonts w:ascii="Times New Roman" w:hAnsi="Times New Roman" w:cs="Times New Roman"/>
          <w:b/>
          <w:bCs/>
        </w:rPr>
        <w:t>Department of Wildlife Science</w:t>
      </w:r>
    </w:p>
    <w:p w14:paraId="19A72F82" w14:textId="77777777" w:rsidR="009D5DA3" w:rsidRDefault="009D5DA3" w:rsidP="009D5DA3">
      <w:pPr>
        <w:pStyle w:val="NoSpacing"/>
        <w:rPr>
          <w:rFonts w:ascii="Times New Roman" w:hAnsi="Times New Roman" w:cs="Times New Roman"/>
          <w:b/>
          <w:bCs/>
        </w:rPr>
      </w:pPr>
      <w:r w:rsidRPr="00657332">
        <w:rPr>
          <w:rFonts w:ascii="Times New Roman" w:hAnsi="Times New Roman" w:cs="Times New Roman"/>
          <w:b/>
          <w:bCs/>
        </w:rPr>
        <w:t>Data Collection Sheet for Birds in Nimule National Park 2015</w:t>
      </w:r>
    </w:p>
    <w:p w14:paraId="3DD64D77" w14:textId="77777777" w:rsidR="009D5DA3" w:rsidRDefault="009D5DA3" w:rsidP="009D5DA3">
      <w:pPr>
        <w:pStyle w:val="NoSpacing"/>
        <w:rPr>
          <w:rFonts w:ascii="Times New Roman" w:hAnsi="Times New Roman" w:cs="Times New Roman"/>
          <w:b/>
          <w:bCs/>
        </w:rPr>
      </w:pPr>
    </w:p>
    <w:p w14:paraId="6166B3C2" w14:textId="77777777" w:rsidR="009D5DA3" w:rsidRDefault="009D5DA3" w:rsidP="009D5DA3">
      <w:pPr>
        <w:pStyle w:val="NoSpacing"/>
        <w:rPr>
          <w:rFonts w:ascii="Times New Roman" w:hAnsi="Times New Roman" w:cs="Times New Roman"/>
          <w:b/>
          <w:bCs/>
        </w:rPr>
      </w:pPr>
    </w:p>
    <w:p w14:paraId="3C0AF809" w14:textId="77777777" w:rsidR="009D5DA3" w:rsidRPr="00990961" w:rsidRDefault="009D5DA3" w:rsidP="009D5DA3">
      <w:pPr>
        <w:pStyle w:val="NoSpacing"/>
        <w:spacing w:line="276" w:lineRule="auto"/>
        <w:jc w:val="both"/>
        <w:rPr>
          <w:rFonts w:ascii="Times New Roman" w:hAnsi="Times New Roman" w:cs="Times New Roman"/>
          <w:b/>
          <w:bCs/>
        </w:rPr>
      </w:pPr>
      <w:r w:rsidRPr="00990961">
        <w:rPr>
          <w:rFonts w:ascii="Times New Roman" w:hAnsi="Times New Roman" w:cs="Times New Roman"/>
          <w:b/>
          <w:bCs/>
        </w:rPr>
        <w:t>Study Area....................................................Weather; Sunny, Windy, Rainy, and Humid</w:t>
      </w:r>
    </w:p>
    <w:p w14:paraId="0BDA53F4" w14:textId="77777777" w:rsidR="009D5DA3" w:rsidRPr="00990961" w:rsidRDefault="009D5DA3" w:rsidP="009D5DA3">
      <w:pPr>
        <w:pStyle w:val="NoSpacing"/>
        <w:spacing w:line="276" w:lineRule="auto"/>
        <w:jc w:val="both"/>
        <w:rPr>
          <w:rFonts w:ascii="Times New Roman" w:hAnsi="Times New Roman" w:cs="Times New Roman"/>
          <w:b/>
          <w:bCs/>
        </w:rPr>
      </w:pPr>
      <w:proofErr w:type="gramStart"/>
      <w:r w:rsidRPr="00990961">
        <w:rPr>
          <w:rFonts w:ascii="Times New Roman" w:hAnsi="Times New Roman" w:cs="Times New Roman"/>
          <w:b/>
          <w:bCs/>
        </w:rPr>
        <w:t>Time:.............................................................</w:t>
      </w:r>
      <w:proofErr w:type="gramEnd"/>
      <w:r w:rsidRPr="00990961">
        <w:rPr>
          <w:rFonts w:ascii="Times New Roman" w:hAnsi="Times New Roman" w:cs="Times New Roman"/>
          <w:b/>
          <w:bCs/>
        </w:rPr>
        <w:t xml:space="preserve"> </w:t>
      </w:r>
      <w:proofErr w:type="gramStart"/>
      <w:r w:rsidRPr="00990961">
        <w:rPr>
          <w:rFonts w:ascii="Times New Roman" w:hAnsi="Times New Roman" w:cs="Times New Roman"/>
          <w:b/>
          <w:bCs/>
        </w:rPr>
        <w:t>Date:.............................Site:............................</w:t>
      </w:r>
      <w:proofErr w:type="gramEnd"/>
    </w:p>
    <w:p w14:paraId="51D37395" w14:textId="77777777" w:rsidR="009D5DA3" w:rsidRPr="00990961" w:rsidRDefault="009D5DA3" w:rsidP="009D5DA3">
      <w:pPr>
        <w:pStyle w:val="NoSpacing"/>
        <w:spacing w:line="276" w:lineRule="auto"/>
        <w:jc w:val="both"/>
        <w:rPr>
          <w:rFonts w:ascii="Times New Roman" w:hAnsi="Times New Roman" w:cs="Times New Roman"/>
          <w:b/>
          <w:bCs/>
        </w:rPr>
      </w:pPr>
      <w:proofErr w:type="gramStart"/>
      <w:r w:rsidRPr="00990961">
        <w:rPr>
          <w:rFonts w:ascii="Times New Roman" w:hAnsi="Times New Roman" w:cs="Times New Roman"/>
          <w:b/>
          <w:bCs/>
        </w:rPr>
        <w:t>Name:........................................................</w:t>
      </w:r>
      <w:proofErr w:type="gramEnd"/>
      <w:r w:rsidRPr="00990961">
        <w:rPr>
          <w:rFonts w:ascii="Times New Roman" w:hAnsi="Times New Roman" w:cs="Times New Roman"/>
          <w:b/>
          <w:bCs/>
        </w:rPr>
        <w:t xml:space="preserve">Habitat </w:t>
      </w:r>
      <w:proofErr w:type="gramStart"/>
      <w:r w:rsidRPr="00990961">
        <w:rPr>
          <w:rFonts w:ascii="Times New Roman" w:hAnsi="Times New Roman" w:cs="Times New Roman"/>
          <w:b/>
          <w:bCs/>
        </w:rPr>
        <w:t>Type:.......................................................</w:t>
      </w:r>
      <w:proofErr w:type="gramEnd"/>
    </w:p>
    <w:p w14:paraId="380600F5" w14:textId="77777777" w:rsidR="009D5DA3" w:rsidRPr="00990961" w:rsidRDefault="009D5DA3" w:rsidP="009D5DA3">
      <w:pPr>
        <w:pStyle w:val="NoSpacing"/>
        <w:spacing w:line="276" w:lineRule="auto"/>
        <w:jc w:val="both"/>
        <w:rPr>
          <w:rFonts w:ascii="Times New Roman" w:hAnsi="Times New Roman" w:cs="Times New Roman"/>
          <w:b/>
          <w:bCs/>
        </w:rPr>
      </w:pPr>
      <w:r w:rsidRPr="00990961">
        <w:rPr>
          <w:rFonts w:ascii="Times New Roman" w:hAnsi="Times New Roman" w:cs="Times New Roman"/>
          <w:b/>
          <w:bCs/>
        </w:rPr>
        <w:t xml:space="preserve">Count </w:t>
      </w:r>
      <w:proofErr w:type="gramStart"/>
      <w:r w:rsidRPr="00990961">
        <w:rPr>
          <w:rFonts w:ascii="Times New Roman" w:hAnsi="Times New Roman" w:cs="Times New Roman"/>
          <w:b/>
          <w:bCs/>
        </w:rPr>
        <w:t>No:.............................................</w:t>
      </w:r>
      <w:proofErr w:type="gramEnd"/>
      <w:r w:rsidRPr="00990961">
        <w:rPr>
          <w:rFonts w:ascii="Times New Roman" w:hAnsi="Times New Roman" w:cs="Times New Roman"/>
          <w:b/>
          <w:bCs/>
        </w:rPr>
        <w:t xml:space="preserve">Other </w:t>
      </w:r>
      <w:proofErr w:type="gramStart"/>
      <w:r w:rsidRPr="00990961">
        <w:rPr>
          <w:rFonts w:ascii="Times New Roman" w:hAnsi="Times New Roman" w:cs="Times New Roman"/>
          <w:b/>
          <w:bCs/>
        </w:rPr>
        <w:t>Observations:................................................</w:t>
      </w:r>
      <w:proofErr w:type="gramEnd"/>
    </w:p>
    <w:tbl>
      <w:tblPr>
        <w:tblStyle w:val="TableGrid"/>
        <w:tblW w:w="0" w:type="auto"/>
        <w:tblLook w:val="04A0" w:firstRow="1" w:lastRow="0" w:firstColumn="1" w:lastColumn="0" w:noHBand="0" w:noVBand="1"/>
      </w:tblPr>
      <w:tblGrid>
        <w:gridCol w:w="1134"/>
        <w:gridCol w:w="1201"/>
        <w:gridCol w:w="1125"/>
        <w:gridCol w:w="1125"/>
        <w:gridCol w:w="1125"/>
        <w:gridCol w:w="1125"/>
        <w:gridCol w:w="1179"/>
        <w:gridCol w:w="1002"/>
      </w:tblGrid>
      <w:tr w:rsidR="009D5DA3" w:rsidRPr="00990961" w14:paraId="7481FDD5" w14:textId="77777777" w:rsidTr="00AE7DE6">
        <w:tc>
          <w:tcPr>
            <w:tcW w:w="1134" w:type="dxa"/>
          </w:tcPr>
          <w:p w14:paraId="595F8B12"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S/No</w:t>
            </w:r>
          </w:p>
        </w:tc>
        <w:tc>
          <w:tcPr>
            <w:tcW w:w="1201" w:type="dxa"/>
          </w:tcPr>
          <w:p w14:paraId="41672A19"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Species</w:t>
            </w:r>
          </w:p>
        </w:tc>
        <w:tc>
          <w:tcPr>
            <w:tcW w:w="1125" w:type="dxa"/>
          </w:tcPr>
          <w:p w14:paraId="2DC6E4E3"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10Min</w:t>
            </w:r>
          </w:p>
        </w:tc>
        <w:tc>
          <w:tcPr>
            <w:tcW w:w="1125" w:type="dxa"/>
          </w:tcPr>
          <w:p w14:paraId="4247B035"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20Min</w:t>
            </w:r>
          </w:p>
        </w:tc>
        <w:tc>
          <w:tcPr>
            <w:tcW w:w="1125" w:type="dxa"/>
          </w:tcPr>
          <w:p w14:paraId="533FAFA1"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30Min</w:t>
            </w:r>
          </w:p>
        </w:tc>
        <w:tc>
          <w:tcPr>
            <w:tcW w:w="1125" w:type="dxa"/>
          </w:tcPr>
          <w:p w14:paraId="4D418D2D"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40Min</w:t>
            </w:r>
          </w:p>
        </w:tc>
        <w:tc>
          <w:tcPr>
            <w:tcW w:w="1179" w:type="dxa"/>
          </w:tcPr>
          <w:p w14:paraId="66D1E172"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50Min</w:t>
            </w:r>
          </w:p>
        </w:tc>
        <w:tc>
          <w:tcPr>
            <w:tcW w:w="1002" w:type="dxa"/>
          </w:tcPr>
          <w:p w14:paraId="1CC2B40C" w14:textId="77777777" w:rsidR="009D5DA3" w:rsidRPr="00990961" w:rsidRDefault="009D5DA3" w:rsidP="00AE7DE6">
            <w:pPr>
              <w:pStyle w:val="NoSpacing"/>
              <w:spacing w:line="480" w:lineRule="auto"/>
              <w:jc w:val="both"/>
              <w:rPr>
                <w:rFonts w:ascii="Times New Roman" w:hAnsi="Times New Roman" w:cs="Times New Roman"/>
                <w:b/>
                <w:bCs/>
              </w:rPr>
            </w:pPr>
            <w:r w:rsidRPr="00990961">
              <w:rPr>
                <w:rFonts w:ascii="Times New Roman" w:hAnsi="Times New Roman" w:cs="Times New Roman"/>
                <w:b/>
                <w:bCs/>
              </w:rPr>
              <w:t>60Min</w:t>
            </w:r>
          </w:p>
        </w:tc>
      </w:tr>
      <w:tr w:rsidR="009D5DA3" w:rsidRPr="00990961" w14:paraId="55C7E3F3" w14:textId="77777777" w:rsidTr="00AE7DE6">
        <w:tc>
          <w:tcPr>
            <w:tcW w:w="1134" w:type="dxa"/>
          </w:tcPr>
          <w:p w14:paraId="39F3CD8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5920F608"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08B7502"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114C15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744A0AD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78F751C"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358C8F42"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6C60B9E1"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1105AB90" w14:textId="77777777" w:rsidTr="00AE7DE6">
        <w:tc>
          <w:tcPr>
            <w:tcW w:w="1134" w:type="dxa"/>
          </w:tcPr>
          <w:p w14:paraId="7080BAD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158BC01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D54F60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F6ED21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97F9A7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F56CC8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7FF25C4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0FCB9AFE"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344D89C6" w14:textId="77777777" w:rsidTr="00AE7DE6">
        <w:tc>
          <w:tcPr>
            <w:tcW w:w="1134" w:type="dxa"/>
          </w:tcPr>
          <w:p w14:paraId="21936A0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2F56BF7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DFD2CC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4AB864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34AAC7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2C7B2F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422A789D"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7261FDAB"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10DB3ABA" w14:textId="77777777" w:rsidTr="00AE7DE6">
        <w:tc>
          <w:tcPr>
            <w:tcW w:w="1134" w:type="dxa"/>
          </w:tcPr>
          <w:p w14:paraId="1DAB462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4EAE0142"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4730D5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CD32CE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C6D73A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DFAA52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439FDBE8"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66C43968"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4D878EC3" w14:textId="77777777" w:rsidTr="00AE7DE6">
        <w:tc>
          <w:tcPr>
            <w:tcW w:w="1134" w:type="dxa"/>
          </w:tcPr>
          <w:p w14:paraId="4568B348"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5CB2B67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F0E968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7DB15B5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180AB99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E7F3969"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21CA63A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6C5D2CAB"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31D6FE88" w14:textId="77777777" w:rsidTr="00AE7DE6">
        <w:tc>
          <w:tcPr>
            <w:tcW w:w="1134" w:type="dxa"/>
          </w:tcPr>
          <w:p w14:paraId="647CA561"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1CE1729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FF5404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EB0AE1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B13028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354663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67E1DA9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5E8BBCCD"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6CA9D62A" w14:textId="77777777" w:rsidTr="00AE7DE6">
        <w:tc>
          <w:tcPr>
            <w:tcW w:w="1134" w:type="dxa"/>
          </w:tcPr>
          <w:p w14:paraId="1FEF7D2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41A006AC"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32CCA5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85BBEAD"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2AEE6D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1ADA807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4B7F8EE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779A11CD"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15977709" w14:textId="77777777" w:rsidTr="00AE7DE6">
        <w:tc>
          <w:tcPr>
            <w:tcW w:w="1134" w:type="dxa"/>
          </w:tcPr>
          <w:p w14:paraId="4A89EA4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27EDFB6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FD2E5E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8C9B07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C82D8C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2C45D69"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4240415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36166E6F"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24621D22" w14:textId="77777777" w:rsidTr="00AE7DE6">
        <w:tc>
          <w:tcPr>
            <w:tcW w:w="1134" w:type="dxa"/>
          </w:tcPr>
          <w:p w14:paraId="6EBE5E8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183D14B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7A51A3B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903D7B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13774EB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3147888"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2360EB6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58327FEA"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0971E09F" w14:textId="77777777" w:rsidTr="00AE7DE6">
        <w:tc>
          <w:tcPr>
            <w:tcW w:w="1134" w:type="dxa"/>
          </w:tcPr>
          <w:p w14:paraId="6304751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3D0E02F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D93F23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FBF8B2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24973D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16ECD1F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163F138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0CDCB0A8"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0D935147" w14:textId="77777777" w:rsidTr="00AE7DE6">
        <w:tc>
          <w:tcPr>
            <w:tcW w:w="1134" w:type="dxa"/>
          </w:tcPr>
          <w:p w14:paraId="70C2E11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7F422B6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288939BC"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378B73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91A861D"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997D00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6014F0BD"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1E646C16"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5D530C9D" w14:textId="77777777" w:rsidTr="00AE7DE6">
        <w:tc>
          <w:tcPr>
            <w:tcW w:w="1134" w:type="dxa"/>
          </w:tcPr>
          <w:p w14:paraId="67A1B6A1"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41E8344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42A4FF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649F40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E2430E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D73C3E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2D2FA6E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1821A210"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2C3B7264" w14:textId="77777777" w:rsidTr="00AE7DE6">
        <w:tc>
          <w:tcPr>
            <w:tcW w:w="1134" w:type="dxa"/>
          </w:tcPr>
          <w:p w14:paraId="5617C3D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68C1030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F9DB09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F8C0ED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B21DEE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D709EA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3484489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51E07D80"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6F3EA94A" w14:textId="77777777" w:rsidTr="00AE7DE6">
        <w:tc>
          <w:tcPr>
            <w:tcW w:w="1134" w:type="dxa"/>
          </w:tcPr>
          <w:p w14:paraId="7FA0267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3DF08FA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0C3CD3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2A47EC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7B9FD92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E599C1C"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0EC6B5E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783DA061"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55A2229F" w14:textId="77777777" w:rsidTr="00AE7DE6">
        <w:tc>
          <w:tcPr>
            <w:tcW w:w="1134" w:type="dxa"/>
          </w:tcPr>
          <w:p w14:paraId="51F1660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34E50FC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29A7C2A"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B9A2650"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33BC7061"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5F2FFE3F"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4F399BE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701E4DF8"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1DF4C467" w14:textId="77777777" w:rsidTr="00AE7DE6">
        <w:tc>
          <w:tcPr>
            <w:tcW w:w="1134" w:type="dxa"/>
          </w:tcPr>
          <w:p w14:paraId="48170D98"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3771664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146D4E0B"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057C1D4"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01B3C6F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8E3FF17"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0DBDF2A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4B1273E4" w14:textId="77777777" w:rsidR="009D5DA3" w:rsidRPr="00990961" w:rsidRDefault="009D5DA3" w:rsidP="00AE7DE6">
            <w:pPr>
              <w:pStyle w:val="NoSpacing"/>
              <w:spacing w:line="480" w:lineRule="auto"/>
              <w:jc w:val="both"/>
              <w:rPr>
                <w:rFonts w:ascii="Times New Roman" w:hAnsi="Times New Roman" w:cs="Times New Roman"/>
                <w:b/>
                <w:bCs/>
              </w:rPr>
            </w:pPr>
          </w:p>
        </w:tc>
      </w:tr>
      <w:tr w:rsidR="009D5DA3" w:rsidRPr="00990961" w14:paraId="24E6B4EE" w14:textId="77777777" w:rsidTr="00AE7DE6">
        <w:tc>
          <w:tcPr>
            <w:tcW w:w="1134" w:type="dxa"/>
          </w:tcPr>
          <w:p w14:paraId="521F5D5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201" w:type="dxa"/>
          </w:tcPr>
          <w:p w14:paraId="184C95BE"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D196A4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30EC782"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4908BC63"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25" w:type="dxa"/>
          </w:tcPr>
          <w:p w14:paraId="6F300CF6" w14:textId="77777777" w:rsidR="009D5DA3" w:rsidRPr="00990961" w:rsidRDefault="009D5DA3" w:rsidP="00AE7DE6">
            <w:pPr>
              <w:pStyle w:val="NoSpacing"/>
              <w:spacing w:line="480" w:lineRule="auto"/>
              <w:jc w:val="both"/>
              <w:rPr>
                <w:rFonts w:ascii="Times New Roman" w:hAnsi="Times New Roman" w:cs="Times New Roman"/>
                <w:b/>
                <w:bCs/>
              </w:rPr>
            </w:pPr>
          </w:p>
        </w:tc>
        <w:tc>
          <w:tcPr>
            <w:tcW w:w="1179" w:type="dxa"/>
          </w:tcPr>
          <w:p w14:paraId="216E21E5" w14:textId="77777777" w:rsidR="009D5DA3" w:rsidRPr="00990961" w:rsidRDefault="009D5DA3" w:rsidP="00AE7DE6">
            <w:pPr>
              <w:pStyle w:val="NoSpacing"/>
              <w:spacing w:line="480" w:lineRule="auto"/>
              <w:jc w:val="both"/>
              <w:rPr>
                <w:rFonts w:ascii="Times New Roman" w:hAnsi="Times New Roman" w:cs="Times New Roman"/>
                <w:b/>
                <w:bCs/>
              </w:rPr>
            </w:pPr>
          </w:p>
        </w:tc>
        <w:tc>
          <w:tcPr>
            <w:tcW w:w="1002" w:type="dxa"/>
          </w:tcPr>
          <w:p w14:paraId="191710A8" w14:textId="77777777" w:rsidR="009D5DA3" w:rsidRPr="00990961" w:rsidRDefault="009D5DA3" w:rsidP="00AE7DE6">
            <w:pPr>
              <w:pStyle w:val="NoSpacing"/>
              <w:spacing w:line="480" w:lineRule="auto"/>
              <w:jc w:val="both"/>
              <w:rPr>
                <w:rFonts w:ascii="Times New Roman" w:hAnsi="Times New Roman" w:cs="Times New Roman"/>
                <w:b/>
                <w:bCs/>
              </w:rPr>
            </w:pPr>
          </w:p>
        </w:tc>
      </w:tr>
    </w:tbl>
    <w:p w14:paraId="65CBCA1B" w14:textId="77777777" w:rsidR="009D5DA3" w:rsidRPr="00990961" w:rsidRDefault="009D5DA3" w:rsidP="00990961">
      <w:pPr>
        <w:pStyle w:val="NoSpacing"/>
        <w:spacing w:line="480" w:lineRule="auto"/>
        <w:jc w:val="both"/>
        <w:rPr>
          <w:rFonts w:ascii="Times New Roman" w:hAnsi="Times New Roman" w:cs="Times New Roman"/>
          <w:b/>
          <w:bCs/>
        </w:rPr>
      </w:pPr>
    </w:p>
    <w:sectPr w:rsidR="009D5DA3" w:rsidRPr="00990961" w:rsidSect="0097677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ACEF3" w14:textId="77777777" w:rsidR="00CB605D" w:rsidRDefault="00CB605D" w:rsidP="000812F5">
      <w:pPr>
        <w:spacing w:after="0" w:line="240" w:lineRule="auto"/>
      </w:pPr>
      <w:r>
        <w:separator/>
      </w:r>
    </w:p>
  </w:endnote>
  <w:endnote w:type="continuationSeparator" w:id="0">
    <w:p w14:paraId="6181B713" w14:textId="77777777" w:rsidR="00CB605D" w:rsidRDefault="00CB605D" w:rsidP="0008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20908"/>
      <w:docPartObj>
        <w:docPartGallery w:val="Page Numbers (Bottom of Page)"/>
        <w:docPartUnique/>
      </w:docPartObj>
    </w:sdtPr>
    <w:sdtEndPr>
      <w:rPr>
        <w:noProof/>
      </w:rPr>
    </w:sdtEndPr>
    <w:sdtContent>
      <w:p w14:paraId="555CC142" w14:textId="44D53950" w:rsidR="000812F5" w:rsidRDefault="000812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7E5ACD" w14:textId="77777777" w:rsidR="000812F5" w:rsidRDefault="00081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F503F" w14:textId="77777777" w:rsidR="00CB605D" w:rsidRDefault="00CB605D" w:rsidP="000812F5">
      <w:pPr>
        <w:spacing w:after="0" w:line="240" w:lineRule="auto"/>
      </w:pPr>
      <w:r>
        <w:separator/>
      </w:r>
    </w:p>
  </w:footnote>
  <w:footnote w:type="continuationSeparator" w:id="0">
    <w:p w14:paraId="64510C0D" w14:textId="77777777" w:rsidR="00CB605D" w:rsidRDefault="00CB605D" w:rsidP="00081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005D4"/>
    <w:multiLevelType w:val="hybridMultilevel"/>
    <w:tmpl w:val="67E67D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EFC0291"/>
    <w:multiLevelType w:val="multilevel"/>
    <w:tmpl w:val="4C1C3F8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4EE60C98"/>
    <w:multiLevelType w:val="multilevel"/>
    <w:tmpl w:val="A7308A1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1279293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5940990">
    <w:abstractNumId w:val="1"/>
  </w:num>
  <w:num w:numId="3" w16cid:durableId="85049168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61"/>
    <w:rsid w:val="0002139C"/>
    <w:rsid w:val="00024E46"/>
    <w:rsid w:val="00066CEB"/>
    <w:rsid w:val="00076ECB"/>
    <w:rsid w:val="000812F5"/>
    <w:rsid w:val="00085E5E"/>
    <w:rsid w:val="00092703"/>
    <w:rsid w:val="000D7064"/>
    <w:rsid w:val="000F5E5F"/>
    <w:rsid w:val="001005C3"/>
    <w:rsid w:val="0010541E"/>
    <w:rsid w:val="00130006"/>
    <w:rsid w:val="0016070E"/>
    <w:rsid w:val="00185D36"/>
    <w:rsid w:val="001B5F9B"/>
    <w:rsid w:val="001B684E"/>
    <w:rsid w:val="001D1221"/>
    <w:rsid w:val="001E12F8"/>
    <w:rsid w:val="001E7108"/>
    <w:rsid w:val="00203B9E"/>
    <w:rsid w:val="00222288"/>
    <w:rsid w:val="00223FCC"/>
    <w:rsid w:val="0023635D"/>
    <w:rsid w:val="00261C53"/>
    <w:rsid w:val="00271AED"/>
    <w:rsid w:val="00283287"/>
    <w:rsid w:val="002833AD"/>
    <w:rsid w:val="00291B52"/>
    <w:rsid w:val="002A6931"/>
    <w:rsid w:val="002C5040"/>
    <w:rsid w:val="002D26E7"/>
    <w:rsid w:val="002E61F6"/>
    <w:rsid w:val="002F0616"/>
    <w:rsid w:val="002F3F4D"/>
    <w:rsid w:val="00335018"/>
    <w:rsid w:val="003558E8"/>
    <w:rsid w:val="00356C42"/>
    <w:rsid w:val="00374B7B"/>
    <w:rsid w:val="00387FF6"/>
    <w:rsid w:val="003B1049"/>
    <w:rsid w:val="003B3896"/>
    <w:rsid w:val="003D19B5"/>
    <w:rsid w:val="003D7175"/>
    <w:rsid w:val="004065AD"/>
    <w:rsid w:val="00407362"/>
    <w:rsid w:val="00450650"/>
    <w:rsid w:val="00464C28"/>
    <w:rsid w:val="0047652C"/>
    <w:rsid w:val="00495DED"/>
    <w:rsid w:val="004A22A3"/>
    <w:rsid w:val="004C0459"/>
    <w:rsid w:val="004D37F1"/>
    <w:rsid w:val="004E7AF6"/>
    <w:rsid w:val="00503C8F"/>
    <w:rsid w:val="005055F6"/>
    <w:rsid w:val="0052377A"/>
    <w:rsid w:val="005303D6"/>
    <w:rsid w:val="005327EE"/>
    <w:rsid w:val="00536700"/>
    <w:rsid w:val="00553D93"/>
    <w:rsid w:val="00555419"/>
    <w:rsid w:val="005750FD"/>
    <w:rsid w:val="00593DE6"/>
    <w:rsid w:val="005A4A2A"/>
    <w:rsid w:val="005B000F"/>
    <w:rsid w:val="005B1101"/>
    <w:rsid w:val="005B6F23"/>
    <w:rsid w:val="005C3FE9"/>
    <w:rsid w:val="005D261A"/>
    <w:rsid w:val="005E39A7"/>
    <w:rsid w:val="005F678B"/>
    <w:rsid w:val="005F7A27"/>
    <w:rsid w:val="006462F5"/>
    <w:rsid w:val="0064667F"/>
    <w:rsid w:val="00657332"/>
    <w:rsid w:val="006634EB"/>
    <w:rsid w:val="00663F6F"/>
    <w:rsid w:val="0068668A"/>
    <w:rsid w:val="00686DA6"/>
    <w:rsid w:val="00693A84"/>
    <w:rsid w:val="00694E1A"/>
    <w:rsid w:val="006A07EC"/>
    <w:rsid w:val="006A1A17"/>
    <w:rsid w:val="006A2898"/>
    <w:rsid w:val="006A787C"/>
    <w:rsid w:val="006B08E4"/>
    <w:rsid w:val="006B71A2"/>
    <w:rsid w:val="006D0B92"/>
    <w:rsid w:val="006F7728"/>
    <w:rsid w:val="0072771E"/>
    <w:rsid w:val="00730CE8"/>
    <w:rsid w:val="00737433"/>
    <w:rsid w:val="00751EE1"/>
    <w:rsid w:val="007908BB"/>
    <w:rsid w:val="007915B4"/>
    <w:rsid w:val="00793E2E"/>
    <w:rsid w:val="007C027C"/>
    <w:rsid w:val="007C626A"/>
    <w:rsid w:val="007D532B"/>
    <w:rsid w:val="008003C5"/>
    <w:rsid w:val="00825806"/>
    <w:rsid w:val="00842A9F"/>
    <w:rsid w:val="008452E9"/>
    <w:rsid w:val="00851CB2"/>
    <w:rsid w:val="0085552C"/>
    <w:rsid w:val="00877F63"/>
    <w:rsid w:val="008821DE"/>
    <w:rsid w:val="00891376"/>
    <w:rsid w:val="008921D1"/>
    <w:rsid w:val="00897001"/>
    <w:rsid w:val="008A3630"/>
    <w:rsid w:val="008C0A5F"/>
    <w:rsid w:val="008E2FDF"/>
    <w:rsid w:val="00903463"/>
    <w:rsid w:val="00906AF2"/>
    <w:rsid w:val="00911BD9"/>
    <w:rsid w:val="00971EF5"/>
    <w:rsid w:val="00974743"/>
    <w:rsid w:val="00976776"/>
    <w:rsid w:val="00977A07"/>
    <w:rsid w:val="0098393A"/>
    <w:rsid w:val="00984750"/>
    <w:rsid w:val="00990961"/>
    <w:rsid w:val="0099355D"/>
    <w:rsid w:val="009A456E"/>
    <w:rsid w:val="009B04B8"/>
    <w:rsid w:val="009C10AF"/>
    <w:rsid w:val="009D1475"/>
    <w:rsid w:val="009D5DA3"/>
    <w:rsid w:val="009F005D"/>
    <w:rsid w:val="00A268BC"/>
    <w:rsid w:val="00A414DC"/>
    <w:rsid w:val="00A63592"/>
    <w:rsid w:val="00A64037"/>
    <w:rsid w:val="00A87167"/>
    <w:rsid w:val="00A979C8"/>
    <w:rsid w:val="00AB5BCD"/>
    <w:rsid w:val="00AB5E93"/>
    <w:rsid w:val="00AC577B"/>
    <w:rsid w:val="00AC5D84"/>
    <w:rsid w:val="00AD27AF"/>
    <w:rsid w:val="00AE00C5"/>
    <w:rsid w:val="00AE0EE6"/>
    <w:rsid w:val="00AF4431"/>
    <w:rsid w:val="00B015FA"/>
    <w:rsid w:val="00B025E8"/>
    <w:rsid w:val="00B17779"/>
    <w:rsid w:val="00B25BBA"/>
    <w:rsid w:val="00B32F05"/>
    <w:rsid w:val="00B35A5F"/>
    <w:rsid w:val="00B46669"/>
    <w:rsid w:val="00B8384D"/>
    <w:rsid w:val="00B83974"/>
    <w:rsid w:val="00B87B4B"/>
    <w:rsid w:val="00B92F12"/>
    <w:rsid w:val="00B94545"/>
    <w:rsid w:val="00BA33D2"/>
    <w:rsid w:val="00BD07E7"/>
    <w:rsid w:val="00C21ECA"/>
    <w:rsid w:val="00C7628C"/>
    <w:rsid w:val="00CA11EB"/>
    <w:rsid w:val="00CB27F4"/>
    <w:rsid w:val="00CB605D"/>
    <w:rsid w:val="00CB7EFC"/>
    <w:rsid w:val="00CE1DF9"/>
    <w:rsid w:val="00CE7BCF"/>
    <w:rsid w:val="00CF282B"/>
    <w:rsid w:val="00D07895"/>
    <w:rsid w:val="00D35E3F"/>
    <w:rsid w:val="00D446EA"/>
    <w:rsid w:val="00D57B16"/>
    <w:rsid w:val="00D70D90"/>
    <w:rsid w:val="00D905ED"/>
    <w:rsid w:val="00DA396A"/>
    <w:rsid w:val="00DB4E48"/>
    <w:rsid w:val="00DC48D5"/>
    <w:rsid w:val="00DD5E40"/>
    <w:rsid w:val="00DD6F0F"/>
    <w:rsid w:val="00DE3461"/>
    <w:rsid w:val="00E06AD2"/>
    <w:rsid w:val="00E11EB2"/>
    <w:rsid w:val="00E120DE"/>
    <w:rsid w:val="00E51AE3"/>
    <w:rsid w:val="00E554A5"/>
    <w:rsid w:val="00E75752"/>
    <w:rsid w:val="00E92DD8"/>
    <w:rsid w:val="00E96862"/>
    <w:rsid w:val="00ED5E72"/>
    <w:rsid w:val="00EF23B7"/>
    <w:rsid w:val="00F115F0"/>
    <w:rsid w:val="00F50EEB"/>
    <w:rsid w:val="00F53988"/>
    <w:rsid w:val="00FC677A"/>
    <w:rsid w:val="00FD3980"/>
    <w:rsid w:val="00FE04C6"/>
    <w:rsid w:val="00FE6876"/>
    <w:rsid w:val="00FF0325"/>
    <w:rsid w:val="00FF488B"/>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5EBE"/>
  <w15:chartTrackingRefBased/>
  <w15:docId w15:val="{3F496CDB-554F-4768-9543-56ABAD87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4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34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34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34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34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34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34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34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34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4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34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34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34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34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34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34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34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3461"/>
    <w:rPr>
      <w:rFonts w:eastAsiaTheme="majorEastAsia" w:cstheme="majorBidi"/>
      <w:color w:val="272727" w:themeColor="text1" w:themeTint="D8"/>
    </w:rPr>
  </w:style>
  <w:style w:type="paragraph" w:styleId="Title">
    <w:name w:val="Title"/>
    <w:basedOn w:val="Normal"/>
    <w:next w:val="Normal"/>
    <w:link w:val="TitleChar"/>
    <w:uiPriority w:val="10"/>
    <w:qFormat/>
    <w:rsid w:val="00DE3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4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4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34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3461"/>
    <w:pPr>
      <w:spacing w:before="160"/>
      <w:jc w:val="center"/>
    </w:pPr>
    <w:rPr>
      <w:i/>
      <w:iCs/>
      <w:color w:val="404040" w:themeColor="text1" w:themeTint="BF"/>
    </w:rPr>
  </w:style>
  <w:style w:type="character" w:customStyle="1" w:styleId="QuoteChar">
    <w:name w:val="Quote Char"/>
    <w:basedOn w:val="DefaultParagraphFont"/>
    <w:link w:val="Quote"/>
    <w:uiPriority w:val="29"/>
    <w:rsid w:val="00DE3461"/>
    <w:rPr>
      <w:i/>
      <w:iCs/>
      <w:color w:val="404040" w:themeColor="text1" w:themeTint="BF"/>
    </w:rPr>
  </w:style>
  <w:style w:type="paragraph" w:styleId="ListParagraph">
    <w:name w:val="List Paragraph"/>
    <w:basedOn w:val="Normal"/>
    <w:uiPriority w:val="34"/>
    <w:qFormat/>
    <w:rsid w:val="00DE3461"/>
    <w:pPr>
      <w:ind w:left="720"/>
      <w:contextualSpacing/>
    </w:pPr>
  </w:style>
  <w:style w:type="character" w:styleId="IntenseEmphasis">
    <w:name w:val="Intense Emphasis"/>
    <w:basedOn w:val="DefaultParagraphFont"/>
    <w:uiPriority w:val="21"/>
    <w:qFormat/>
    <w:rsid w:val="00DE3461"/>
    <w:rPr>
      <w:i/>
      <w:iCs/>
      <w:color w:val="0F4761" w:themeColor="accent1" w:themeShade="BF"/>
    </w:rPr>
  </w:style>
  <w:style w:type="paragraph" w:styleId="IntenseQuote">
    <w:name w:val="Intense Quote"/>
    <w:basedOn w:val="Normal"/>
    <w:next w:val="Normal"/>
    <w:link w:val="IntenseQuoteChar"/>
    <w:uiPriority w:val="30"/>
    <w:qFormat/>
    <w:rsid w:val="00DE34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3461"/>
    <w:rPr>
      <w:i/>
      <w:iCs/>
      <w:color w:val="0F4761" w:themeColor="accent1" w:themeShade="BF"/>
    </w:rPr>
  </w:style>
  <w:style w:type="character" w:styleId="IntenseReference">
    <w:name w:val="Intense Reference"/>
    <w:basedOn w:val="DefaultParagraphFont"/>
    <w:uiPriority w:val="32"/>
    <w:qFormat/>
    <w:rsid w:val="00DE3461"/>
    <w:rPr>
      <w:b/>
      <w:bCs/>
      <w:smallCaps/>
      <w:color w:val="0F4761" w:themeColor="accent1" w:themeShade="BF"/>
      <w:spacing w:val="5"/>
    </w:rPr>
  </w:style>
  <w:style w:type="paragraph" w:styleId="Header">
    <w:name w:val="header"/>
    <w:basedOn w:val="Normal"/>
    <w:link w:val="HeaderChar"/>
    <w:uiPriority w:val="99"/>
    <w:unhideWhenUsed/>
    <w:rsid w:val="00081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2F5"/>
  </w:style>
  <w:style w:type="paragraph" w:styleId="Footer">
    <w:name w:val="footer"/>
    <w:basedOn w:val="Normal"/>
    <w:link w:val="FooterChar"/>
    <w:uiPriority w:val="99"/>
    <w:unhideWhenUsed/>
    <w:rsid w:val="00081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2F5"/>
  </w:style>
  <w:style w:type="paragraph" w:styleId="TOCHeading">
    <w:name w:val="TOC Heading"/>
    <w:basedOn w:val="Heading1"/>
    <w:next w:val="Normal"/>
    <w:uiPriority w:val="39"/>
    <w:unhideWhenUsed/>
    <w:qFormat/>
    <w:rsid w:val="005F7A27"/>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5F7A27"/>
    <w:pPr>
      <w:spacing w:after="100"/>
    </w:pPr>
  </w:style>
  <w:style w:type="character" w:styleId="Hyperlink">
    <w:name w:val="Hyperlink"/>
    <w:basedOn w:val="DefaultParagraphFont"/>
    <w:uiPriority w:val="99"/>
    <w:unhideWhenUsed/>
    <w:rsid w:val="005F7A27"/>
    <w:rPr>
      <w:color w:val="467886" w:themeColor="hyperlink"/>
      <w:u w:val="single"/>
    </w:rPr>
  </w:style>
  <w:style w:type="numbering" w:customStyle="1" w:styleId="NoList1">
    <w:name w:val="No List1"/>
    <w:next w:val="NoList"/>
    <w:uiPriority w:val="99"/>
    <w:semiHidden/>
    <w:unhideWhenUsed/>
    <w:rsid w:val="00E120DE"/>
  </w:style>
  <w:style w:type="table" w:customStyle="1" w:styleId="TableGrid1">
    <w:name w:val="Table Grid1"/>
    <w:basedOn w:val="TableNormal"/>
    <w:next w:val="TableGrid"/>
    <w:uiPriority w:val="59"/>
    <w:rsid w:val="00E120DE"/>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E120DE"/>
    <w:pPr>
      <w:spacing w:after="0" w:line="240" w:lineRule="auto"/>
    </w:pPr>
    <w:rPr>
      <w:kern w:val="0"/>
      <w:sz w:val="22"/>
      <w:szCs w:val="22"/>
      <w:lang w:val="en-US"/>
      <w14:ligatures w14:val="none"/>
    </w:rPr>
  </w:style>
  <w:style w:type="character" w:styleId="PlaceholderText">
    <w:name w:val="Placeholder Text"/>
    <w:basedOn w:val="DefaultParagraphFont"/>
    <w:uiPriority w:val="99"/>
    <w:semiHidden/>
    <w:rsid w:val="00E120DE"/>
    <w:rPr>
      <w:color w:val="666666"/>
    </w:rPr>
  </w:style>
  <w:style w:type="table" w:styleId="TableGrid">
    <w:name w:val="Table Grid"/>
    <w:basedOn w:val="TableNormal"/>
    <w:uiPriority w:val="39"/>
    <w:rsid w:val="00E1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120DE"/>
    <w:pPr>
      <w:spacing w:after="0" w:line="240" w:lineRule="auto"/>
    </w:pPr>
  </w:style>
  <w:style w:type="paragraph" w:styleId="TOC2">
    <w:name w:val="toc 2"/>
    <w:basedOn w:val="Normal"/>
    <w:next w:val="Normal"/>
    <w:autoRedefine/>
    <w:uiPriority w:val="39"/>
    <w:unhideWhenUsed/>
    <w:rsid w:val="00E120DE"/>
    <w:pPr>
      <w:spacing w:after="100"/>
      <w:ind w:left="240"/>
    </w:pPr>
  </w:style>
  <w:style w:type="paragraph" w:styleId="TOC3">
    <w:name w:val="toc 3"/>
    <w:basedOn w:val="Normal"/>
    <w:next w:val="Normal"/>
    <w:autoRedefine/>
    <w:uiPriority w:val="39"/>
    <w:unhideWhenUsed/>
    <w:rsid w:val="00E120DE"/>
    <w:pPr>
      <w:spacing w:after="100"/>
      <w:ind w:left="480"/>
    </w:pPr>
  </w:style>
  <w:style w:type="table" w:styleId="TableGridLight">
    <w:name w:val="Grid Table Light"/>
    <w:basedOn w:val="TableNormal"/>
    <w:uiPriority w:val="40"/>
    <w:rsid w:val="003B38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503C8F"/>
  </w:style>
  <w:style w:type="table" w:customStyle="1" w:styleId="TableGrid2">
    <w:name w:val="Table Grid2"/>
    <w:basedOn w:val="TableNormal"/>
    <w:next w:val="TableGrid"/>
    <w:uiPriority w:val="59"/>
    <w:rsid w:val="00503C8F"/>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D5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6474">
      <w:bodyDiv w:val="1"/>
      <w:marLeft w:val="0"/>
      <w:marRight w:val="0"/>
      <w:marTop w:val="0"/>
      <w:marBottom w:val="0"/>
      <w:divBdr>
        <w:top w:val="none" w:sz="0" w:space="0" w:color="auto"/>
        <w:left w:val="none" w:sz="0" w:space="0" w:color="auto"/>
        <w:bottom w:val="none" w:sz="0" w:space="0" w:color="auto"/>
        <w:right w:val="none" w:sz="0" w:space="0" w:color="auto"/>
      </w:divBdr>
    </w:div>
    <w:div w:id="497766241">
      <w:bodyDiv w:val="1"/>
      <w:marLeft w:val="0"/>
      <w:marRight w:val="0"/>
      <w:marTop w:val="0"/>
      <w:marBottom w:val="0"/>
      <w:divBdr>
        <w:top w:val="none" w:sz="0" w:space="0" w:color="auto"/>
        <w:left w:val="none" w:sz="0" w:space="0" w:color="auto"/>
        <w:bottom w:val="none" w:sz="0" w:space="0" w:color="auto"/>
        <w:right w:val="none" w:sz="0" w:space="0" w:color="auto"/>
      </w:divBdr>
      <w:divsChild>
        <w:div w:id="1532453842">
          <w:marLeft w:val="0"/>
          <w:marRight w:val="0"/>
          <w:marTop w:val="0"/>
          <w:marBottom w:val="200"/>
          <w:divBdr>
            <w:top w:val="none" w:sz="0" w:space="0" w:color="auto"/>
            <w:left w:val="none" w:sz="0" w:space="0" w:color="auto"/>
            <w:bottom w:val="none" w:sz="0" w:space="0" w:color="auto"/>
            <w:right w:val="none" w:sz="0" w:space="0" w:color="auto"/>
          </w:divBdr>
        </w:div>
      </w:divsChild>
    </w:div>
    <w:div w:id="1282568718">
      <w:bodyDiv w:val="1"/>
      <w:marLeft w:val="0"/>
      <w:marRight w:val="0"/>
      <w:marTop w:val="0"/>
      <w:marBottom w:val="0"/>
      <w:divBdr>
        <w:top w:val="none" w:sz="0" w:space="0" w:color="auto"/>
        <w:left w:val="none" w:sz="0" w:space="0" w:color="auto"/>
        <w:bottom w:val="none" w:sz="0" w:space="0" w:color="auto"/>
        <w:right w:val="none" w:sz="0" w:space="0" w:color="auto"/>
      </w:divBdr>
    </w:div>
    <w:div w:id="1909684778">
      <w:bodyDiv w:val="1"/>
      <w:marLeft w:val="0"/>
      <w:marRight w:val="0"/>
      <w:marTop w:val="0"/>
      <w:marBottom w:val="0"/>
      <w:divBdr>
        <w:top w:val="none" w:sz="0" w:space="0" w:color="auto"/>
        <w:left w:val="none" w:sz="0" w:space="0" w:color="auto"/>
        <w:bottom w:val="none" w:sz="0" w:space="0" w:color="auto"/>
        <w:right w:val="none" w:sz="0" w:space="0" w:color="auto"/>
      </w:divBdr>
    </w:div>
    <w:div w:id="1925452064">
      <w:bodyDiv w:val="1"/>
      <w:marLeft w:val="0"/>
      <w:marRight w:val="0"/>
      <w:marTop w:val="0"/>
      <w:marBottom w:val="0"/>
      <w:divBdr>
        <w:top w:val="none" w:sz="0" w:space="0" w:color="auto"/>
        <w:left w:val="none" w:sz="0" w:space="0" w:color="auto"/>
        <w:bottom w:val="none" w:sz="0" w:space="0" w:color="auto"/>
        <w:right w:val="none" w:sz="0" w:space="0" w:color="auto"/>
      </w:divBdr>
    </w:div>
    <w:div w:id="201753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1B4D2-8F6D-43B8-80FD-650EF554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18269</Words>
  <Characters>104138</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BIOR</dc:creator>
  <cp:keywords/>
  <dc:description/>
  <cp:lastModifiedBy>BIOR</cp:lastModifiedBy>
  <cp:revision>98</cp:revision>
  <cp:lastPrinted>2026-06-19T06:38:00Z</cp:lastPrinted>
  <dcterms:created xsi:type="dcterms:W3CDTF">2026-05-03T07:54:00Z</dcterms:created>
  <dcterms:modified xsi:type="dcterms:W3CDTF">2026-06-19T06:39:00Z</dcterms:modified>
</cp:coreProperties>
</file>