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AD63">
      <w:pPr>
        <w:keepNext w:val="0"/>
        <w:keepLines w:val="0"/>
        <w:widowControl/>
        <w:suppressLineNumbers w:val="0"/>
        <w:pBdr>
          <w:right w:val="single" w:color="auto" w:sz="4" w:space="0"/>
        </w:pBdr>
        <w:ind w:right="880" w:rightChars="400"/>
        <w:jc w:val="center"/>
        <w:rPr>
          <w:rFonts w:hint="default" w:eastAsia="TimesNewRomanPS-BoldItalicMT" w:cs="Times New Roman"/>
          <w:b w:val="0"/>
          <w:bCs w:val="0"/>
          <w:i w:val="0"/>
          <w:iCs w:val="0"/>
          <w:color w:val="1F497D"/>
          <w:kern w:val="0"/>
          <w:sz w:val="44"/>
          <w:szCs w:val="4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eastAsia="TimesNewRomanPS-BoldItalicMT" w:cs="Times New Roman"/>
          <w:b w:val="0"/>
          <w:bCs w:val="0"/>
          <w:i w:val="0"/>
          <w:iCs w:val="0"/>
          <w:color w:val="1F497D"/>
          <w:kern w:val="0"/>
          <w:sz w:val="44"/>
          <w:szCs w:val="4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default" w:ascii="Times New Roman" w:hAnsi="Times New Roman" w:eastAsia="TimesNewRomanPS-BoldItalicMT" w:cs="Times New Roman"/>
          <w:b w:val="0"/>
          <w:bCs w:val="0"/>
          <w:i w:val="0"/>
          <w:iCs w:val="0"/>
          <w:color w:val="1F497D"/>
          <w:kern w:val="0"/>
          <w:sz w:val="44"/>
          <w:szCs w:val="4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Frequency Controlled Inductive Wireless Power Transfe</w:t>
      </w:r>
      <w:r>
        <w:rPr>
          <w:rFonts w:hint="default" w:eastAsia="TimesNewRomanPS-BoldItalicMT" w:cs="Times New Roman"/>
          <w:b w:val="0"/>
          <w:bCs w:val="0"/>
          <w:i w:val="0"/>
          <w:iCs w:val="0"/>
          <w:color w:val="1F497D"/>
          <w:kern w:val="0"/>
          <w:sz w:val="44"/>
          <w:szCs w:val="4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r</w:t>
      </w:r>
    </w:p>
    <w:p w14:paraId="06330201">
      <w:pPr>
        <w:keepNext w:val="0"/>
        <w:keepLines w:val="0"/>
        <w:widowControl/>
        <w:suppressLineNumbers w:val="0"/>
        <w:pBdr>
          <w:right w:val="single" w:color="auto" w:sz="4" w:space="0"/>
        </w:pBdr>
        <w:ind w:right="880" w:rightChars="400"/>
        <w:jc w:val="center"/>
        <w:rPr>
          <w:rFonts w:hint="default" w:eastAsia="TimesNewRomanPS-BoldItalicMT" w:cs="Times New Roman"/>
          <w:b w:val="0"/>
          <w:bCs w:val="0"/>
          <w:i w:val="0"/>
          <w:iCs w:val="0"/>
          <w:color w:val="1F497D"/>
          <w:kern w:val="0"/>
          <w:sz w:val="22"/>
          <w:szCs w:val="22"/>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26E812D0">
      <w:pPr>
        <w:keepNext w:val="0"/>
        <w:keepLines w:val="0"/>
        <w:widowControl/>
        <w:suppressLineNumbers w:val="0"/>
        <w:ind w:firstLine="1320" w:firstLineChars="600"/>
        <w:jc w:val="left"/>
        <w:rPr>
          <w:rFonts w:hint="default" w:ascii="Times New Roman" w:hAnsi="Times New Roman" w:eastAsia="SimSun" w:cs="Times New Roman"/>
          <w:i w:val="0"/>
          <w:iCs w:val="0"/>
          <w:color w:val="000000"/>
          <w:kern w:val="0"/>
          <w:sz w:val="22"/>
          <w:szCs w:val="22"/>
          <w:lang w:val="en-US" w:eastAsia="zh-CN" w:bidi="ar"/>
        </w:rPr>
      </w:pPr>
      <w:r>
        <w:rPr>
          <w:rFonts w:hint="default" w:ascii="Times New Roman" w:hAnsi="Times New Roman" w:eastAsia="SimSun" w:cs="Times New Roman"/>
          <w:i w:val="0"/>
          <w:iCs w:val="0"/>
          <w:color w:val="000000"/>
          <w:kern w:val="0"/>
          <w:sz w:val="22"/>
          <w:szCs w:val="22"/>
          <w:lang w:val="en-US" w:eastAsia="zh-CN" w:bidi="ar"/>
        </w:rPr>
        <w:t xml:space="preserve"/>
      </w:r>
    </w:p>
    <w:p w14:paraId="2897B012">
      <w:pPr>
        <w:keepNext w:val="0"/>
        <w:keepLines w:val="0"/>
        <w:widowControl/>
        <w:suppressLineNumbers w:val="0"/>
        <w:ind w:firstLine="110" w:firstLineChars="50"/>
        <w:jc w:val="left"/>
        <w:rPr>
          <w:rFonts w:hint="default" w:ascii="Times New Roman" w:hAnsi="Times New Roman" w:cs="Times New Roman"/>
          <w:i w:val="0"/>
          <w:iCs w:val="0"/>
          <w:sz w:val="22"/>
          <w:szCs w:val="22"/>
        </w:rPr>
      </w:pPr>
      <w:r>
        <w:rPr>
          <w:rFonts w:hint="default" w:ascii="Times New Roman" w:hAnsi="Times New Roman" w:eastAsia="TimesNewRomanPS-ItalicMT" w:cs="Times New Roman"/>
          <w:i w:val="0"/>
          <w:iCs w:val="0"/>
          <w:color w:val="000000"/>
          <w:kern w:val="0"/>
          <w:sz w:val="22"/>
          <w:szCs w:val="22"/>
          <w:lang w:val="en-US" w:eastAsia="zh-CN" w:bidi="ar"/>
        </w:rPr>
        <w:t xml:space="preserve"/>
      </w:r>
    </w:p>
    <w:p w14:paraId="0917B1E1">
      <w:pPr>
        <w:keepNext w:val="0"/>
        <w:keepLines w:val="0"/>
        <w:widowControl/>
        <w:suppressLineNumbers w:val="0"/>
        <w:ind w:firstLine="550" w:firstLineChars="250"/>
        <w:jc w:val="left"/>
        <w:rPr>
          <w:rFonts w:hint="default" w:ascii="Times New Roman" w:hAnsi="Times New Roman" w:cs="Times New Roman"/>
          <w:i w:val="0"/>
          <w:iCs w:val="0"/>
          <w:sz w:val="22"/>
          <w:szCs w:val="22"/>
        </w:rPr>
      </w:pPr>
      <w:r>
        <w:rPr>
          <w:rFonts w:hint="default" w:ascii="Times New Roman" w:hAnsi="Times New Roman" w:eastAsia="TimesNewRomanPS-ItalicMT" w:cs="Times New Roman"/>
          <w:i w:val="0"/>
          <w:iCs w:val="0"/>
          <w:color w:val="000000"/>
          <w:kern w:val="0"/>
          <w:sz w:val="22"/>
          <w:szCs w:val="22"/>
          <w:lang w:val="en-US" w:eastAsia="zh-CN" w:bidi="ar"/>
        </w:rPr>
        <w:t xml:space="preserve"/>
      </w:r>
    </w:p>
    <w:p w14:paraId="177D480B">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r>
        <w:rPr>
          <w:rFonts w:hint="default" w:ascii="Times New Roman" w:hAnsi="Times New Roman" w:eastAsia="TimesNewRomanPS-ItalicMT" w:cs="Times New Roman"/>
          <w:i w:val="0"/>
          <w:iCs w:val="0"/>
          <w:color w:val="000000"/>
          <w:kern w:val="0"/>
          <w:sz w:val="22"/>
          <w:szCs w:val="22"/>
          <w:lang w:val="en-US" w:eastAsia="zh-CN" w:bidi="ar"/>
        </w:rPr>
        <w:t/>
      </w:r>
    </w:p>
    <w:p w14:paraId="18492AD0">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p>
    <w:p w14:paraId="5606C625">
      <w:pPr>
        <w:keepNext w:val="0"/>
        <w:keepLines w:val="0"/>
        <w:widowControl/>
        <w:suppressLineNumbers w:val="0"/>
        <w:ind w:firstLine="1540" w:firstLineChars="700"/>
        <w:jc w:val="left"/>
        <w:rPr>
          <w:rFonts w:hint="default" w:ascii="Times New Roman" w:hAnsi="Times New Roman" w:cs="Times New Roman"/>
          <w:i w:val="0"/>
          <w:iCs w:val="0"/>
          <w:sz w:val="22"/>
          <w:szCs w:val="22"/>
        </w:rPr>
      </w:pPr>
      <w:r>
        <w:rPr>
          <w:rFonts w:hint="default" w:ascii="Times New Roman" w:hAnsi="Times New Roman" w:eastAsia="SimSun" w:cs="Times New Roman"/>
          <w:i w:val="0"/>
          <w:iCs w:val="0"/>
          <w:color w:val="000000"/>
          <w:kern w:val="0"/>
          <w:sz w:val="22"/>
          <w:szCs w:val="22"/>
          <w:lang w:val="en-US" w:eastAsia="zh-CN" w:bidi="ar"/>
        </w:rPr>
        <w:t xml:space="preserve"/>
      </w:r>
    </w:p>
    <w:p w14:paraId="705AAE75">
      <w:pPr>
        <w:keepNext w:val="0"/>
        <w:keepLines w:val="0"/>
        <w:widowControl/>
        <w:suppressLineNumbers w:val="0"/>
        <w:ind w:firstLine="110" w:firstLineChars="50"/>
        <w:jc w:val="left"/>
        <w:rPr>
          <w:rFonts w:hint="default" w:ascii="Times New Roman" w:hAnsi="Times New Roman" w:cs="Times New Roman"/>
          <w:i w:val="0"/>
          <w:iCs w:val="0"/>
          <w:sz w:val="22"/>
          <w:szCs w:val="22"/>
        </w:rPr>
      </w:pPr>
      <w:r>
        <w:rPr>
          <w:rFonts w:hint="default" w:ascii="Times New Roman" w:hAnsi="Times New Roman" w:eastAsia="TimesNewRomanPS-ItalicMT" w:cs="Times New Roman"/>
          <w:i w:val="0"/>
          <w:iCs w:val="0"/>
          <w:color w:val="000000"/>
          <w:kern w:val="0"/>
          <w:sz w:val="22"/>
          <w:szCs w:val="22"/>
          <w:lang w:val="en-US" w:eastAsia="zh-CN" w:bidi="ar"/>
        </w:rPr>
        <w:t xml:space="preserve"/>
      </w:r>
    </w:p>
    <w:p w14:paraId="0FDC0559">
      <w:pPr>
        <w:keepNext w:val="0"/>
        <w:keepLines w:val="0"/>
        <w:widowControl/>
        <w:suppressLineNumbers w:val="0"/>
        <w:ind w:firstLine="550" w:firstLineChars="250"/>
        <w:jc w:val="left"/>
        <w:rPr>
          <w:rFonts w:hint="default" w:ascii="Times New Roman" w:hAnsi="Times New Roman" w:cs="Times New Roman"/>
          <w:i w:val="0"/>
          <w:iCs w:val="0"/>
          <w:sz w:val="22"/>
          <w:szCs w:val="22"/>
        </w:rPr>
      </w:pPr>
      <w:r>
        <w:rPr>
          <w:rFonts w:hint="default" w:ascii="Times New Roman" w:hAnsi="Times New Roman" w:eastAsia="TimesNewRomanPS-ItalicMT" w:cs="Times New Roman"/>
          <w:i w:val="0"/>
          <w:iCs w:val="0"/>
          <w:color w:val="000000"/>
          <w:kern w:val="0"/>
          <w:sz w:val="22"/>
          <w:szCs w:val="22"/>
          <w:lang w:val="en-US" w:eastAsia="zh-CN" w:bidi="ar"/>
        </w:rPr>
        <w:t xml:space="preserve"/>
      </w:r>
    </w:p>
    <w:p w14:paraId="631A70DF">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r>
        <w:rPr>
          <w:rFonts w:hint="default" w:ascii="Times New Roman" w:hAnsi="Times New Roman" w:eastAsia="TimesNewRomanPS-ItalicMT" w:cs="Times New Roman"/>
          <w:i w:val="0"/>
          <w:iCs w:val="0"/>
          <w:color w:val="000000"/>
          <w:kern w:val="0"/>
          <w:sz w:val="22"/>
          <w:szCs w:val="22"/>
          <w:lang w:val="en-US" w:eastAsia="zh-CN" w:bidi="ar"/>
        </w:rPr>
        <w:t/>
      </w:r>
    </w:p>
    <w:p w14:paraId="445972DA">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p>
    <w:p w14:paraId="65D22858">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p>
    <w:p w14:paraId="66227B49">
      <w:pPr>
        <w:keepNext w:val="0"/>
        <w:keepLines w:val="0"/>
        <w:widowControl/>
        <w:suppressLineNumbers w:val="0"/>
        <w:ind w:firstLine="1210" w:firstLineChars="550"/>
        <w:jc w:val="left"/>
        <w:rPr>
          <w:rFonts w:hint="default" w:ascii="Times New Roman" w:hAnsi="Times New Roman" w:eastAsia="TimesNewRomanPS-ItalicMT" w:cs="Times New Roman"/>
          <w:i w:val="0"/>
          <w:iCs w:val="0"/>
          <w:color w:val="000000"/>
          <w:kern w:val="0"/>
          <w:sz w:val="22"/>
          <w:szCs w:val="22"/>
          <w:lang w:val="en-US" w:eastAsia="zh-CN" w:bidi="ar"/>
        </w:rPr>
      </w:pPr>
    </w:p>
    <w:p w14:paraId="51EFC3BC">
      <w:pPr>
        <w:keepNext w:val="0"/>
        <w:keepLines w:val="0"/>
        <w:widowControl/>
        <w:suppressLineNumbers w:val="0"/>
        <w:pBdr>
          <w:right w:val="single" w:color="auto" w:sz="4" w:space="0"/>
        </w:pBdr>
        <w:ind w:right="880" w:rightChars="400"/>
        <w:jc w:val="both"/>
        <w:rPr>
          <w:rFonts w:hint="default" w:eastAsia="TimesNewRomanPS-BoldItalicMT" w:cs="Times New Roman"/>
          <w:b w:val="0"/>
          <w:bCs w:val="0"/>
          <w:i w:val="0"/>
          <w:iCs w:val="0"/>
          <w:color w:val="1F497D"/>
          <w:kern w:val="0"/>
          <w:sz w:val="44"/>
          <w:szCs w:val="4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sectPr>
          <w:pgSz w:w="12240" w:h="15840"/>
          <w:pgMar w:top="1000" w:right="0" w:bottom="280" w:left="720" w:header="720" w:footer="720" w:gutter="0"/>
          <w:cols w:space="0" w:num="1"/>
        </w:sectPr>
      </w:pPr>
    </w:p>
    <w:p w14:paraId="57BD20B2">
      <w:pPr>
        <w:keepNext w:val="0"/>
        <w:keepLines w:val="0"/>
        <w:widowControl/>
        <w:numPr>
          <w:ilvl w:val="0"/>
          <w:numId w:val="1"/>
        </w:numPr>
        <w:suppressLineNumbers w:val="0"/>
        <w:jc w:val="left"/>
        <w:rPr>
          <w:rFonts w:hint="default" w:ascii="Times New Roman" w:hAnsi="Times New Roman" w:eastAsia="TimesNewRomanPS-BoldItalicMT" w:cs="Times New Roman"/>
          <w:b/>
          <w:bCs/>
          <w:i w:val="0"/>
          <w:iCs w:val="0"/>
          <w:color w:val="1F497D"/>
          <w:kern w:val="0"/>
          <w:sz w:val="24"/>
          <w:szCs w:val="2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Times New Roman" w:hAnsi="Times New Roman" w:eastAsia="TimesNewRomanPS-BoldItalicMT" w:cs="Times New Roman"/>
          <w:b/>
          <w:bCs/>
          <w:i w:val="0"/>
          <w:iCs w:val="0"/>
          <w:color w:val="1F497D"/>
          <w:kern w:val="0"/>
          <w:sz w:val="24"/>
          <w:szCs w:val="24"/>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Abstract:</w:t>
      </w:r>
    </w:p>
    <w:p w14:paraId="4C744DB2">
      <w:pPr>
        <w:keepNext w:val="0"/>
        <w:keepLines w:val="0"/>
        <w:widowControl/>
        <w:suppressLineNumbers w:val="0"/>
        <w:jc w:val="left"/>
        <w:rPr>
          <w:rFonts w:hint="default" w:ascii="Times New Roman" w:hAnsi="Times New Roman" w:eastAsia="TimesNewRomanPS-BoldItalicMT" w:cs="Times New Roman"/>
          <w:b/>
          <w:bCs/>
          <w:i w:val="0"/>
          <w:iCs w:val="0"/>
          <w:color w:val="1F497D"/>
          <w:kern w:val="0"/>
          <w:sz w:val="11"/>
          <w:szCs w:val="11"/>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4E3C1BEC">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Wireless power transfer technology provides a convenient and safe alternative to conventional wired charging systems. This paper presents a </w:t>
      </w:r>
      <w:r>
        <w:rPr>
          <w:rFonts w:hint="default" w:ascii="Times New Roman" w:hAnsi="Times New Roman" w:eastAsia="SimSun" w:cs="Times New Roman"/>
          <w:b/>
          <w:bCs/>
          <w:sz w:val="24"/>
          <w:szCs w:val="24"/>
        </w:rPr>
        <w:t>frequency-controlled inductive wireless power transfer system</w:t>
      </w:r>
      <w:r>
        <w:rPr>
          <w:rFonts w:hint="default" w:ascii="Times New Roman" w:hAnsi="Times New Roman" w:eastAsia="SimSun" w:cs="Times New Roman"/>
          <w:sz w:val="24"/>
          <w:szCs w:val="24"/>
        </w:rPr>
        <w:t xml:space="preserve"> designed to improve power transfer efficiency under varying operating conditions. The proposed system employs resonant inductive coupling between transmitter and receiver coils tuned to the same resonant frequency. A high-frequency inverter converts DC supply into AC, which excites the transmitter coil to generate a magnetic field. The receiver coil captures this magnetic field and induces voltage, which is rectified and filtered to obtain DC output. To maintain resonance, frequency control is implemented using a DSP-based adaptive approach modeled in MATLAB. The controller dynamically adjusts switching frequency based on output power to maximize efficiency. The system is validated through simulation and hardware prototype. The proposed design demonstrates efficient short-range wireless power transfer suitable for applications such as two-wheeler electric vehicle charging.</w:t>
      </w:r>
    </w:p>
    <w:p w14:paraId="06461CEE">
      <w:pPr>
        <w:keepNext w:val="0"/>
        <w:keepLines w:val="0"/>
        <w:widowControl/>
        <w:suppressLineNumbers w:val="0"/>
        <w:jc w:val="both"/>
        <w:rPr>
          <w:rFonts w:hint="default" w:ascii="Times New Roman" w:hAnsi="Times New Roman" w:eastAsia="SimSun" w:cs="Times New Roman"/>
          <w:sz w:val="24"/>
          <w:szCs w:val="24"/>
          <w:lang w:val="en-IN"/>
        </w:rPr>
      </w:pPr>
    </w:p>
    <w:p w14:paraId="76F772E7">
      <w:pPr>
        <w:keepNext w:val="0"/>
        <w:keepLines w:val="0"/>
        <w:widowControl/>
        <w:suppressLineNumbers w:val="0"/>
        <w:jc w:val="both"/>
        <w:rPr>
          <w:rFonts w:hint="default" w:ascii="Times New Roman" w:hAnsi="Times New Roman" w:eastAsia="SimSun" w:cs="Times New Roman"/>
          <w:sz w:val="24"/>
          <w:szCs w:val="24"/>
          <w:lang w:val="en-IN"/>
        </w:rPr>
      </w:pPr>
      <w:r>
        <w:rPr>
          <w:rFonts w:hint="default" w:ascii="Times New Roman" w:hAnsi="Times New Roman" w:eastAsia="SimSun" w:cs="Times New Roman"/>
          <w:b/>
          <w:bCs/>
          <w:i/>
          <w:iCs/>
          <w:sz w:val="24"/>
          <w:szCs w:val="24"/>
          <w:lang w:val="en-IN"/>
        </w:rPr>
        <w:t xml:space="preserve">Keywords: </w:t>
      </w:r>
      <w:r>
        <w:rPr>
          <w:rFonts w:hint="default" w:ascii="Times New Roman" w:hAnsi="Times New Roman" w:eastAsia="SimSun" w:cs="Times New Roman"/>
          <w:b/>
          <w:bCs/>
          <w:i/>
          <w:iCs/>
          <w:sz w:val="24"/>
          <w:szCs w:val="24"/>
        </w:rPr>
        <w:t>Wireless Power Transfer, Resonant Inductive Coupling, Frequency Control, Electric Vehicle Charging, MATLAB Simulation</w:t>
      </w:r>
    </w:p>
    <w:p w14:paraId="425C88A3">
      <w:pPr>
        <w:keepNext w:val="0"/>
        <w:keepLines w:val="0"/>
        <w:widowControl/>
        <w:suppressLineNumbers w:val="0"/>
        <w:jc w:val="both"/>
        <w:rPr>
          <w:rFonts w:hint="default" w:ascii="Times New Roman" w:hAnsi="Times New Roman" w:eastAsia="SimSun" w:cs="Times New Roman"/>
          <w:sz w:val="24"/>
          <w:szCs w:val="24"/>
          <w:lang w:val="en-US" w:eastAsia="zh-CN"/>
        </w:rPr>
      </w:pPr>
    </w:p>
    <w:p w14:paraId="111A3D3D">
      <w:pPr>
        <w:keepNext w:val="0"/>
        <w:keepLines w:val="0"/>
        <w:widowControl/>
        <w:numPr>
          <w:ilvl w:val="0"/>
          <w:numId w:val="1"/>
        </w:numPr>
        <w:suppressLineNumbers w:val="0"/>
        <w:ind w:left="0" w:leftChars="0" w:right="0" w:rightChars="0" w:firstLine="0" w:firstLineChars="0"/>
        <w:jc w:val="both"/>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Introduction:</w:t>
      </w:r>
    </w:p>
    <w:p w14:paraId="4E1074FD">
      <w:pPr>
        <w:pStyle w:val="9"/>
        <w:keepNext w:val="0"/>
        <w:keepLines w:val="0"/>
        <w:widowControl/>
        <w:numPr>
          <w:ilvl w:val="0"/>
          <w:numId w:val="0"/>
        </w:numPr>
        <w:suppressLineNumbers w:val="0"/>
        <w:spacing w:before="0" w:beforeAutospacing="0"/>
        <w:ind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Wireless power transfer (WPT) enables transmission of electrical energy without physical connectors. Conventional wired charging systems suffer from wear and safety issues, especially in outdoor environments. </w:t>
      </w:r>
    </w:p>
    <w:p w14:paraId="7039EEB3">
      <w:pPr>
        <w:pStyle w:val="9"/>
        <w:keepNext w:val="0"/>
        <w:keepLines w:val="0"/>
        <w:widowControl/>
        <w:numPr>
          <w:ilvl w:val="0"/>
          <w:numId w:val="0"/>
        </w:numPr>
        <w:suppressLineNumbers w:val="0"/>
        <w:spacing w:before="0" w:beforeAutospacing="0"/>
        <w:ind w:leftChars="0" w:right="0" w:rightChars="0"/>
        <w:jc w:val="both"/>
        <w:rPr>
          <w:rFonts w:hint="default" w:ascii="Times New Roman" w:hAnsi="Times New Roman" w:eastAsia="SimSun" w:cs="Times New Roman"/>
          <w:sz w:val="24"/>
          <w:szCs w:val="24"/>
        </w:rPr>
      </w:pPr>
    </w:p>
    <w:p w14:paraId="182FF62F">
      <w:pPr>
        <w:pStyle w:val="9"/>
        <w:keepNext w:val="0"/>
        <w:keepLines w:val="0"/>
        <w:widowControl/>
        <w:numPr>
          <w:ilvl w:val="0"/>
          <w:numId w:val="0"/>
        </w:numPr>
        <w:suppressLineNumbers w:val="0"/>
        <w:spacing w:before="0" w:beforeAutospacing="0"/>
        <w:ind w:leftChars="0" w:right="0" w:rightChars="0"/>
        <w:jc w:val="both"/>
        <w:rPr>
          <w:rFonts w:hint="default" w:ascii="Times New Roman" w:hAnsi="Times New Roman" w:eastAsia="SimSun" w:cs="Times New Roman"/>
          <w:sz w:val="24"/>
          <w:szCs w:val="24"/>
        </w:rPr>
      </w:pPr>
    </w:p>
    <w:p w14:paraId="0AA7ECB4">
      <w:pPr>
        <w:pStyle w:val="9"/>
        <w:keepNext w:val="0"/>
        <w:keepLines w:val="0"/>
        <w:widowControl/>
        <w:numPr>
          <w:ilvl w:val="0"/>
          <w:numId w:val="0"/>
        </w:numPr>
        <w:suppressLineNumbers w:val="0"/>
        <w:spacing w:before="0" w:beforeAutospacing="0"/>
        <w:ind w:leftChars="0" w:right="660" w:rightChars="300"/>
        <w:jc w:val="both"/>
        <w:rPr>
          <w:rFonts w:hint="default"/>
          <w:b/>
          <w:bCs/>
          <w:sz w:val="24"/>
          <w:szCs w:val="24"/>
          <w:lang w:val="en-US"/>
        </w:rPr>
      </w:pPr>
      <w:r>
        <w:rPr>
          <w:rFonts w:hint="default" w:ascii="Times New Roman" w:hAnsi="Times New Roman" w:eastAsia="SimSun" w:cs="Times New Roman"/>
          <w:sz w:val="24"/>
          <w:szCs w:val="24"/>
        </w:rPr>
        <w:t xml:space="preserve">Inductive wireless power transfer uses magnetic coupling between coils to transfer power safely. However, fixed-frequency systems experience reduced efficiency due to coil misalignment and load variations. To address this issue, frequency-controlled operation is introduced. </w:t>
      </w:r>
      <w:r>
        <w:rPr>
          <w:rFonts w:hint="default" w:ascii="Times New Roman" w:hAnsi="Times New Roman" w:cs="Times New Roman"/>
          <w:sz w:val="24"/>
          <w:szCs w:val="24"/>
          <w:lang w:val="en-IN"/>
        </w:rPr>
        <w:t xml:space="preserve">                  By </w:t>
      </w:r>
      <w:r>
        <w:rPr>
          <w:rFonts w:hint="default" w:ascii="Times New Roman" w:hAnsi="Times New Roman" w:eastAsia="SimSun" w:cs="Times New Roman"/>
          <w:sz w:val="24"/>
          <w:szCs w:val="24"/>
        </w:rPr>
        <w:t>adjusting the inverter switching frequency, resonance can be maintained dynamically. This improves power transfer efficiency and stability. In this work, a frequency-controlled inductive wireless power transfer system is designed and validated using MATLAB simulation and hardware implementation. The system is demonstrated using a two-wheeler electric vehicle charging application.</w:t>
      </w:r>
    </w:p>
    <w:p w14:paraId="4864C532">
      <w:pPr>
        <w:pStyle w:val="9"/>
        <w:keepNext w:val="0"/>
        <w:keepLines w:val="0"/>
        <w:widowControl/>
        <w:numPr>
          <w:ilvl w:val="0"/>
          <w:numId w:val="1"/>
        </w:numPr>
        <w:suppressLineNumbers w:val="0"/>
        <w:spacing w:before="0" w:beforeAutospacing="0"/>
        <w:ind w:left="0" w:leftChars="0" w:right="0" w:rightChars="0" w:firstLine="0" w:firstLineChars="0"/>
        <w:jc w:val="both"/>
        <w:rPr>
          <w:rFonts w:hint="default"/>
          <w:b/>
          <w:bCs/>
          <w:sz w:val="24"/>
          <w:szCs w:val="24"/>
          <w:lang w:val="en-US"/>
        </w:rPr>
      </w:pPr>
      <w:r>
        <w:rPr>
          <w:rFonts w:hint="default"/>
          <w:b/>
          <w:bCs/>
          <w:sz w:val="24"/>
          <w:szCs w:val="24"/>
          <w:lang w:val="en-US"/>
        </w:rPr>
        <w:t>Related work:</w:t>
      </w:r>
    </w:p>
    <w:p w14:paraId="7B510815">
      <w:pPr>
        <w:pStyle w:val="9"/>
        <w:keepNext w:val="0"/>
        <w:keepLines w:val="0"/>
        <w:widowControl/>
        <w:suppressLineNumbers w:val="0"/>
        <w:ind w:right="660" w:rightChars="0"/>
        <w:jc w:val="both"/>
        <w:rPr>
          <w:sz w:val="22"/>
          <w:szCs w:val="22"/>
        </w:rPr>
      </w:pPr>
      <w:r>
        <w:rPr>
          <w:rFonts w:hint="default" w:ascii="Times New Roman" w:hAnsi="Times New Roman" w:eastAsia="SimSun" w:cs="Times New Roman"/>
          <w:sz w:val="24"/>
          <w:szCs w:val="24"/>
        </w:rPr>
        <w:t>Inductive wireless power transfer systems operate on the principle of magnetic coupling between two coils. When alternating current flows through the transmitter coil, it generates a magnetic field that links with the receiver coil. The induced voltage in the receiver coil depends on mutual inductance, frequency, and coil alignment. Early inductive wireless power transfer systems were used for low-power applications such as electric toothbrushes and mobile phone charging. However, these systems suffered from limited transfer distance and low efficiency. Researchers have explored various coil geometries an</w:t>
      </w:r>
      <w:r>
        <w:rPr>
          <w:rFonts w:hint="default" w:ascii="Times New Roman" w:hAnsi="Times New Roman" w:cs="Times New Roman"/>
          <w:sz w:val="24"/>
          <w:szCs w:val="24"/>
          <w:lang w:val="en-IN"/>
        </w:rPr>
        <w:t xml:space="preserve">d </w:t>
      </w:r>
      <w:r>
        <w:rPr>
          <w:rFonts w:hint="default" w:ascii="Times New Roman" w:hAnsi="Times New Roman" w:eastAsia="SimSun" w:cs="Times New Roman"/>
          <w:sz w:val="24"/>
          <w:szCs w:val="24"/>
        </w:rPr>
        <w:t>shielding techniques to improve</w:t>
      </w:r>
      <w:r>
        <w:rPr>
          <w:rFonts w:hint="default" w:ascii="Times New Roman" w:hAnsi="Times New Roman" w:cs="Times New Roman"/>
          <w:sz w:val="24"/>
          <w:szCs w:val="24"/>
          <w:lang w:val="en-IN"/>
        </w:rPr>
        <w:t xml:space="preserve"> </w:t>
      </w:r>
      <w:r>
        <w:rPr>
          <w:rFonts w:hint="default" w:ascii="Times New Roman" w:hAnsi="Times New Roman" w:eastAsia="SimSun" w:cs="Times New Roman"/>
          <w:b w:val="0"/>
          <w:bCs w:val="0"/>
          <w:sz w:val="24"/>
          <w:szCs w:val="24"/>
        </w:rPr>
        <w:t>performance.</w:t>
      </w:r>
      <w:r>
        <w:drawing>
          <wp:inline distT="0" distB="0" distL="114300" distR="114300">
            <wp:extent cx="3370580" cy="2391410"/>
            <wp:effectExtent l="0" t="0" r="12700" b="127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6"/>
                    <a:stretch>
                      <a:fillRect/>
                    </a:stretch>
                  </pic:blipFill>
                  <pic:spPr>
                    <a:xfrm>
                      <a:off x="0" y="0"/>
                      <a:ext cx="3370580" cy="2391410"/>
                    </a:xfrm>
                    <a:prstGeom prst="rect">
                      <a:avLst/>
                    </a:prstGeom>
                    <a:noFill/>
                    <a:ln>
                      <a:noFill/>
                    </a:ln>
                  </pic:spPr>
                </pic:pic>
              </a:graphicData>
            </a:graphic>
          </wp:inline>
        </w:drawing>
      </w:r>
    </w:p>
    <w:p w14:paraId="420B044D">
      <w:pPr>
        <w:pStyle w:val="9"/>
        <w:keepNext w:val="0"/>
        <w:keepLines w:val="0"/>
        <w:widowControl/>
        <w:suppressLineNumbers w:val="0"/>
        <w:ind w:right="386" w:rightChars="0"/>
        <w:jc w:val="both"/>
        <w:rPr>
          <w:rFonts w:hint="default"/>
          <w:sz w:val="22"/>
          <w:szCs w:val="22"/>
          <w:lang w:val="en-US"/>
        </w:rPr>
      </w:pPr>
      <w:r>
        <w:rPr>
          <w:rFonts w:hint="default" w:ascii="Times New Roman" w:hAnsi="Times New Roman" w:eastAsia="SimSun" w:cs="Times New Roman"/>
          <w:sz w:val="24"/>
          <w:szCs w:val="24"/>
        </w:rPr>
        <w:t>However, many existing systems operate at fixed frequency, leading to efficiency loss. The proposed work integrates resonant coupling with frequency control to enhance performance</w:t>
      </w:r>
      <w:r>
        <w:rPr>
          <w:rFonts w:hint="default" w:ascii="Times New Roman" w:hAnsi="Times New Roman" w:cs="Times New Roman"/>
          <w:sz w:val="24"/>
          <w:szCs w:val="24"/>
        </w:rPr>
        <w:t xml:space="preserve">. </w:t>
      </w:r>
    </w:p>
    <w:p w14:paraId="6BA2BC7A">
      <w:pPr>
        <w:pStyle w:val="9"/>
        <w:keepNext w:val="0"/>
        <w:keepLines w:val="0"/>
        <w:widowControl/>
        <w:numPr>
          <w:ilvl w:val="0"/>
          <w:numId w:val="1"/>
        </w:numPr>
        <w:suppressLineNumbers w:val="0"/>
        <w:ind w:left="0" w:leftChars="0" w:right="0" w:rightChars="0" w:firstLine="0" w:firstLineChars="0"/>
        <w:jc w:val="both"/>
        <w:rPr>
          <w:sz w:val="22"/>
          <w:szCs w:val="22"/>
        </w:rPr>
      </w:pPr>
      <w:r>
        <w:rPr>
          <w:rFonts w:hint="default" w:ascii="Times New Roman" w:hAnsi="Times New Roman" w:eastAsia="SimSun" w:cs="Times New Roman"/>
          <w:b/>
          <w:bCs/>
          <w:sz w:val="24"/>
          <w:szCs w:val="24"/>
        </w:rPr>
        <w:t>System Design</w:t>
      </w:r>
      <w:r>
        <w:rPr>
          <w:rFonts w:hint="default" w:ascii="Times New Roman" w:hAnsi="Times New Roman" w:eastAsia="SimSun" w:cs="Times New Roman"/>
          <w:b/>
          <w:bCs/>
          <w:sz w:val="24"/>
          <w:szCs w:val="24"/>
          <w:lang w:val="en-US"/>
        </w:rPr>
        <w:t>:</w:t>
      </w:r>
    </w:p>
    <w:p w14:paraId="25628315">
      <w:pPr>
        <w:pStyle w:val="9"/>
        <w:keepNext w:val="0"/>
        <w:keepLines w:val="0"/>
        <w:widowControl/>
        <w:numPr>
          <w:ilvl w:val="0"/>
          <w:numId w:val="0"/>
        </w:numPr>
        <w:suppressLineNumbers w:val="0"/>
        <w:ind w:leftChars="0" w:right="352" w:rightChars="16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proposed frequency controlled inductive wireless power transfer system consists of two main sections: the transmitter side and the receiver side. The transmitter section includes a DC input source, high-frequency inverter, resonant LC tank circuit, and transmitter coil. The receiver section consists of a receiver coil, rectifier, filter capacitor, and load. The transmitter coil and receiver coil are magnetically coupled through air gap, enabling wireless power transfer. The DC input supply, typically 12V, is converted into high-frequency alternating current using a switching inverter. The inverter generates square wave signals at variable frequency, which are then applied to the resonant LC tank circuit. The LC tank circuit is designed to operate at resonant frequency to maximize current flow and magnetic field strength. The transmitter coil produces an alternating magnetic field, which induces voltage in the receiver coil through mutual inductance. The receiver coil captures this energy and transfers it to the rectifier circuit. The rectifier converts high-frequency AC into DC voltage. A filter capacitor is used to reduce ripple and smooth the output voltage. </w:t>
      </w:r>
    </w:p>
    <w:p w14:paraId="6BBE8411">
      <w:pPr>
        <w:pStyle w:val="9"/>
        <w:keepNext w:val="0"/>
        <w:keepLines w:val="0"/>
        <w:widowControl/>
        <w:numPr>
          <w:ilvl w:val="0"/>
          <w:numId w:val="0"/>
        </w:numPr>
        <w:suppressLineNumbers w:val="0"/>
        <w:ind w:leftChars="0" w:right="352" w:rightChars="160"/>
        <w:jc w:val="both"/>
        <w:rPr>
          <w:rFonts w:hint="default" w:ascii="Times New Roman" w:hAnsi="Times New Roman" w:eastAsia="SimSun" w:cs="Times New Roman"/>
          <w:sz w:val="24"/>
          <w:szCs w:val="24"/>
        </w:rPr>
      </w:pPr>
    </w:p>
    <w:p w14:paraId="22ED6D5D">
      <w:pPr>
        <w:pStyle w:val="9"/>
        <w:keepNext w:val="0"/>
        <w:keepLines w:val="0"/>
        <w:widowControl/>
        <w:numPr>
          <w:ilvl w:val="0"/>
          <w:numId w:val="0"/>
        </w:numPr>
        <w:suppressLineNumbers w:val="0"/>
        <w:ind w:leftChars="0" w:right="352" w:rightChars="160"/>
        <w:jc w:val="both"/>
        <w:rPr>
          <w:rFonts w:hint="default" w:ascii="Times New Roman" w:hAnsi="Times New Roman" w:eastAsia="SimSun" w:cs="Times New Roman"/>
          <w:sz w:val="24"/>
          <w:szCs w:val="24"/>
        </w:rPr>
      </w:pPr>
    </w:p>
    <w:p w14:paraId="078D8EB2">
      <w:pPr>
        <w:pStyle w:val="9"/>
        <w:keepNext w:val="0"/>
        <w:keepLines w:val="0"/>
        <w:widowControl/>
        <w:numPr>
          <w:ilvl w:val="0"/>
          <w:numId w:val="0"/>
        </w:numPr>
        <w:suppressLineNumbers w:val="0"/>
        <w:ind w:leftChars="0" w:right="352" w:rightChars="16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filtered DC voltage is then applied to the load</w:t>
      </w:r>
      <w:r>
        <w:rPr>
          <w:rFonts w:ascii="SimSun" w:hAnsi="SimSun" w:eastAsia="SimSun" w:cs="SimSun"/>
          <w:sz w:val="24"/>
          <w:szCs w:val="24"/>
        </w:rPr>
        <w:t xml:space="preserve">, </w:t>
      </w:r>
      <w:r>
        <w:rPr>
          <w:rFonts w:hint="default" w:ascii="Times New Roman" w:hAnsi="Times New Roman" w:eastAsia="SimSun" w:cs="Times New Roman"/>
          <w:sz w:val="24"/>
          <w:szCs w:val="24"/>
        </w:rPr>
        <w:t xml:space="preserve">representing the battery of a two-wheeler electric vehicle. Frequency control is implemented by </w:t>
      </w:r>
    </w:p>
    <w:p w14:paraId="5C8D115B">
      <w:pPr>
        <w:pStyle w:val="9"/>
        <w:keepNext w:val="0"/>
        <w:keepLines w:val="0"/>
        <w:widowControl/>
        <w:numPr>
          <w:ilvl w:val="0"/>
          <w:numId w:val="0"/>
        </w:numPr>
        <w:suppressLineNumbers w:val="0"/>
        <w:ind w:leftChars="0" w:right="352" w:rightChars="160"/>
        <w:jc w:val="both"/>
        <w:rPr>
          <w:sz w:val="24"/>
          <w:szCs w:val="24"/>
        </w:rPr>
      </w:pPr>
      <w:r>
        <w:rPr>
          <w:rFonts w:hint="default" w:ascii="Times New Roman" w:hAnsi="Times New Roman" w:eastAsia="SimSun" w:cs="Times New Roman"/>
          <w:sz w:val="24"/>
          <w:szCs w:val="24"/>
        </w:rPr>
        <w:t>adjusting the inverter switching frequency to maintain resonance under varying conditions such as distance and alignment.</w:t>
      </w:r>
    </w:p>
    <w:p w14:paraId="51BADC71">
      <w:pPr>
        <w:pStyle w:val="9"/>
        <w:keepNext w:val="0"/>
        <w:keepLines w:val="0"/>
        <w:widowControl/>
        <w:suppressLineNumbers w:val="0"/>
        <w:ind w:right="660" w:rightChars="300"/>
        <w:rPr>
          <w:sz w:val="24"/>
          <w:szCs w:val="24"/>
        </w:rPr>
      </w:pPr>
      <w:r>
        <w:rPr>
          <w:sz w:val="24"/>
          <w:szCs w:val="24"/>
        </w:rPr>
        <w:t>The resonant frequency of the LC circuit is given by:</w:t>
      </w:r>
    </w:p>
    <w:p w14:paraId="2F24F614">
      <w:pPr>
        <w:keepNext w:val="0"/>
        <w:keepLines w:val="0"/>
        <w:widowControl/>
        <w:suppressLineNumbers w:val="0"/>
        <w:ind w:right="660" w:rightChars="30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f=1/2πsqrt(LC)</w:t>
      </w:r>
    </w:p>
    <w:p w14:paraId="4B714E2F">
      <w:pPr>
        <w:pStyle w:val="9"/>
        <w:keepNext w:val="0"/>
        <w:keepLines w:val="0"/>
        <w:widowControl/>
        <w:suppressLineNumbers w:val="0"/>
        <w:ind w:right="660" w:rightChars="300"/>
        <w:rPr>
          <w:rFonts w:hint="default" w:ascii="Times New Roman" w:hAnsi="Times New Roman" w:cs="Times New Roman"/>
          <w:sz w:val="24"/>
          <w:szCs w:val="24"/>
        </w:rPr>
      </w:pPr>
      <w:r>
        <w:rPr>
          <w:rFonts w:hint="default" w:ascii="Times New Roman" w:hAnsi="Times New Roman" w:cs="Times New Roman"/>
          <w:sz w:val="24"/>
          <w:szCs w:val="24"/>
        </w:rPr>
        <w:t>Selecting an inductance of 30 µH and capacitance of 0.33 µF,</w:t>
      </w:r>
    </w:p>
    <w:p w14:paraId="11BA069F">
      <w:pPr>
        <w:keepNext w:val="0"/>
        <w:keepLines w:val="0"/>
        <w:widowControl/>
        <w:suppressLineNumbers w:val="0"/>
        <w:ind w:right="660" w:rightChars="30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f=1/2π(30×10−6×0.33×10−6f)</w:t>
      </w:r>
    </w:p>
    <w:p w14:paraId="34BFCECF">
      <w:pPr>
        <w:keepNext w:val="0"/>
        <w:keepLines w:val="0"/>
        <w:widowControl/>
        <w:suppressLineNumbers w:val="0"/>
        <w:ind w:right="660" w:rightChars="30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f≈50kHz</w:t>
      </w:r>
    </w:p>
    <w:p w14:paraId="26C76BB7">
      <w:pPr>
        <w:keepNext w:val="0"/>
        <w:keepLines w:val="0"/>
        <w:widowControl/>
        <w:suppressLineNumbers w:val="0"/>
        <w:ind w:right="660" w:rightChars="300"/>
        <w:jc w:val="center"/>
        <w:rPr>
          <w:rFonts w:hint="default" w:ascii="Times New Roman" w:hAnsi="Times New Roman" w:eastAsia="SimSun" w:cs="Times New Roman"/>
          <w:kern w:val="0"/>
          <w:sz w:val="24"/>
          <w:szCs w:val="24"/>
          <w:lang w:val="en-US" w:eastAsia="zh-CN" w:bidi="ar"/>
        </w:rPr>
      </w:pPr>
    </w:p>
    <w:p w14:paraId="15A3C834">
      <w:pPr>
        <w:keepNext w:val="0"/>
        <w:keepLines w:val="0"/>
        <w:widowControl/>
        <w:suppressLineNumbers w:val="0"/>
        <w:ind w:right="660" w:rightChars="300"/>
        <w:jc w:val="left"/>
        <w:rPr>
          <w:rFonts w:hint="default" w:ascii="Times New Roman" w:hAnsi="Times New Roman" w:cs="Times New Roman"/>
          <w:sz w:val="24"/>
          <w:szCs w:val="24"/>
        </w:rPr>
      </w:pPr>
      <w:r>
        <w:rPr>
          <w:rFonts w:hint="default" w:ascii="Times New Roman" w:hAnsi="Times New Roman" w:cs="Times New Roman"/>
          <w:sz w:val="24"/>
          <w:szCs w:val="24"/>
        </w:rPr>
        <w:t>This frequency range is suitable for efficient inductive power transfer.</w:t>
      </w:r>
    </w:p>
    <w:p w14:paraId="2AA547B6">
      <w:pPr>
        <w:pStyle w:val="9"/>
        <w:keepNext w:val="0"/>
        <w:keepLines w:val="0"/>
        <w:widowControl/>
        <w:suppressLineNumbers w:val="0"/>
        <w:ind w:right="660" w:rightChars="300"/>
        <w:rPr>
          <w:rFonts w:hint="default" w:ascii="Times New Roman" w:hAnsi="Times New Roman" w:cs="Times New Roman"/>
          <w:sz w:val="24"/>
          <w:szCs w:val="24"/>
        </w:rPr>
      </w:pPr>
      <w:r>
        <w:rPr>
          <w:rFonts w:hint="default" w:ascii="Times New Roman" w:hAnsi="Times New Roman" w:cs="Times New Roman"/>
          <w:sz w:val="24"/>
          <w:szCs w:val="24"/>
        </w:rPr>
        <w:t>The output power requirement is assumed to be 20 W. For a 12 V output,</w:t>
      </w:r>
    </w:p>
    <w:p w14:paraId="34B2237E">
      <w:pPr>
        <w:keepNext w:val="0"/>
        <w:keepLines w:val="0"/>
        <w:widowControl/>
        <w:suppressLineNumbers w:val="0"/>
        <w:ind w:right="660" w:rightChars="30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I=P/V=20/12=1.67</w:t>
      </w:r>
    </w:p>
    <w:p w14:paraId="76DF4E4E">
      <w:pPr>
        <w:pStyle w:val="9"/>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coupling coefficient between coils depends on distance and alignment. </w:t>
      </w:r>
    </w:p>
    <w:p w14:paraId="53ACBB06">
      <w:pPr>
        <w:pStyle w:val="9"/>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Assuming a coupling coefficient of 0.6, the induced voltage can be estimated. </w:t>
      </w:r>
    </w:p>
    <w:p w14:paraId="204D3CB7">
      <w:pPr>
        <w:pStyle w:val="9"/>
        <w:keepNext w:val="0"/>
        <w:keepLines w:val="0"/>
        <w:widowControl/>
        <w:suppressLineNumbers w:val="0"/>
        <w:ind w:right="660" w:rightChars="300"/>
        <w:jc w:val="both"/>
        <w:rPr>
          <w:rFonts w:hint="default" w:cs="Times New Roman"/>
          <w:sz w:val="24"/>
          <w:szCs w:val="24"/>
          <w:lang w:val="en-US"/>
        </w:rPr>
      </w:pPr>
      <w:r>
        <w:rPr>
          <w:rFonts w:hint="default" w:ascii="Times New Roman" w:hAnsi="Times New Roman" w:cs="Times New Roman"/>
          <w:sz w:val="24"/>
          <w:szCs w:val="24"/>
        </w:rPr>
        <w:t>After resonance amplification and rectification, the output voltage is regulated to 12 V.</w:t>
      </w:r>
      <w:r>
        <w:rPr>
          <w:rFonts w:hint="default" w:cs="Times New Roman"/>
          <w:sz w:val="24"/>
          <w:szCs w:val="24"/>
          <w:lang w:val="en-US"/>
        </w:rPr>
        <w:t xml:space="preserve"> </w:t>
      </w:r>
    </w:p>
    <w:p w14:paraId="6475DF42">
      <w:pPr>
        <w:pStyle w:val="9"/>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cs="Times New Roman"/>
          <w:sz w:val="24"/>
          <w:szCs w:val="24"/>
        </w:rPr>
        <w:t>Efficiency is calculated using:</w:t>
      </w:r>
    </w:p>
    <w:p w14:paraId="16ADEA84">
      <w:pPr>
        <w:keepNext w:val="0"/>
        <w:keepLines w:val="0"/>
        <w:widowControl/>
        <w:suppressLineNumbers w:val="0"/>
        <w:ind w:right="660" w:rightChars="300"/>
        <w:jc w:val="center"/>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η=Pout/Pin×100</w:t>
      </w:r>
    </w:p>
    <w:p w14:paraId="1EF184E1">
      <w:pPr>
        <w:pStyle w:val="9"/>
        <w:keepNext w:val="0"/>
        <w:keepLines w:val="0"/>
        <w:widowControl/>
        <w:suppressLineNumbers w:val="0"/>
        <w:ind w:right="660" w:rightChars="300"/>
        <w:rPr>
          <w:rFonts w:hint="default" w:ascii="Times New Roman" w:hAnsi="Times New Roman" w:cs="Times New Roman"/>
          <w:sz w:val="24"/>
          <w:szCs w:val="24"/>
        </w:rPr>
      </w:pPr>
      <w:r>
        <w:rPr>
          <w:rFonts w:hint="default" w:ascii="Times New Roman" w:hAnsi="Times New Roman" w:cs="Times New Roman"/>
          <w:sz w:val="24"/>
          <w:szCs w:val="24"/>
        </w:rPr>
        <w:t>If input power is 24 W and output power is 20 W,</w:t>
      </w:r>
    </w:p>
    <w:p w14:paraId="059D1589">
      <w:pPr>
        <w:keepNext w:val="0"/>
        <w:keepLines w:val="0"/>
        <w:widowControl/>
        <w:suppressLineNumbers w:val="0"/>
        <w:ind w:right="660" w:rightChars="30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η=20/24×100=83%</w:t>
      </w:r>
    </w:p>
    <w:p w14:paraId="5140B121">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16A96C44">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615845C9">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5CE9641B">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3C7890B4">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61124168">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471873A8">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4CBBE12D">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243246C9">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4224F6A4">
      <w:pPr>
        <w:keepNext w:val="0"/>
        <w:keepLines w:val="0"/>
        <w:widowControl/>
        <w:suppressLineNumbers w:val="0"/>
        <w:jc w:val="both"/>
        <w:rPr>
          <w:rFonts w:hint="default" w:ascii="Times New Roman" w:hAnsi="Times New Roman" w:eastAsia="SimSun" w:cs="Times New Roman"/>
          <w:kern w:val="0"/>
          <w:sz w:val="22"/>
          <w:szCs w:val="22"/>
          <w:lang w:val="en-US" w:eastAsia="zh-CN" w:bidi="ar"/>
        </w:rPr>
      </w:pPr>
    </w:p>
    <w:p w14:paraId="59E4113D">
      <w:pPr>
        <w:keepNext w:val="0"/>
        <w:keepLines w:val="0"/>
        <w:widowControl/>
        <w:numPr>
          <w:ilvl w:val="0"/>
          <w:numId w:val="1"/>
        </w:numPr>
        <w:suppressLineNumbers w:val="0"/>
        <w:ind w:left="0" w:leftChars="0" w:right="0" w:rightChars="0" w:firstLine="0" w:firstLineChars="0"/>
        <w:jc w:val="left"/>
        <w:rPr>
          <w:b/>
          <w:bCs/>
          <w:sz w:val="24"/>
          <w:szCs w:val="24"/>
        </w:rPr>
      </w:pPr>
      <w:r>
        <w:rPr>
          <w:rFonts w:hint="default"/>
          <w:b/>
          <w:bCs/>
          <w:sz w:val="24"/>
          <w:szCs w:val="24"/>
          <w:lang w:val="en-US"/>
        </w:rPr>
        <w:t>Technical Specification:</w:t>
      </w:r>
    </w:p>
    <w:p w14:paraId="0CBC1A5F">
      <w:pPr>
        <w:keepNext w:val="0"/>
        <w:keepLines w:val="0"/>
        <w:widowControl/>
        <w:numPr>
          <w:ilvl w:val="0"/>
          <w:numId w:val="0"/>
        </w:numPr>
        <w:suppressLineNumbers w:val="0"/>
        <w:ind w:leftChars="0"/>
        <w:jc w:val="left"/>
        <w:rPr>
          <w:rFonts w:hint="default"/>
          <w:b/>
          <w:bCs/>
          <w:sz w:val="24"/>
          <w:szCs w:val="24"/>
          <w:lang w:val="en-US"/>
        </w:rPr>
      </w:pPr>
    </w:p>
    <w:p w14:paraId="64B02FAA">
      <w:pPr>
        <w:keepNext w:val="0"/>
        <w:keepLines w:val="0"/>
        <w:widowControl/>
        <w:numPr>
          <w:ilvl w:val="0"/>
          <w:numId w:val="0"/>
        </w:numPr>
        <w:suppressLineNumbers w:val="0"/>
        <w:ind w:leftChars="0"/>
        <w:jc w:val="left"/>
        <w:rPr>
          <w:rFonts w:hint="default"/>
          <w:b/>
          <w:bCs/>
          <w:sz w:val="24"/>
          <w:szCs w:val="24"/>
          <w:lang w:val="en-US"/>
        </w:rPr>
      </w:pPr>
      <w:r>
        <w:drawing>
          <wp:inline distT="0" distB="0" distL="114300" distR="114300">
            <wp:extent cx="3423920" cy="3075940"/>
            <wp:effectExtent l="0" t="0" r="5080" b="254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pic:cNvPicPr>
                  </pic:nvPicPr>
                  <pic:blipFill>
                    <a:blip r:embed="rId7"/>
                    <a:stretch>
                      <a:fillRect/>
                    </a:stretch>
                  </pic:blipFill>
                  <pic:spPr>
                    <a:xfrm>
                      <a:off x="0" y="0"/>
                      <a:ext cx="3423920" cy="3075940"/>
                    </a:xfrm>
                    <a:prstGeom prst="rect">
                      <a:avLst/>
                    </a:prstGeom>
                    <a:noFill/>
                    <a:ln>
                      <a:noFill/>
                    </a:ln>
                  </pic:spPr>
                </pic:pic>
              </a:graphicData>
            </a:graphic>
          </wp:inline>
        </w:drawing>
      </w:r>
    </w:p>
    <w:p w14:paraId="0E222001">
      <w:pPr>
        <w:keepNext w:val="0"/>
        <w:keepLines w:val="0"/>
        <w:widowControl/>
        <w:numPr>
          <w:ilvl w:val="0"/>
          <w:numId w:val="0"/>
        </w:numPr>
        <w:suppressLineNumbers w:val="0"/>
        <w:ind w:leftChars="0"/>
        <w:jc w:val="left"/>
      </w:pPr>
      <w:r>
        <w:drawing>
          <wp:inline distT="0" distB="0" distL="114300" distR="114300">
            <wp:extent cx="3408045" cy="2576830"/>
            <wp:effectExtent l="0" t="0" r="5715" b="1397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pic:cNvPicPr>
                  </pic:nvPicPr>
                  <pic:blipFill>
                    <a:blip r:embed="rId8"/>
                    <a:stretch>
                      <a:fillRect/>
                    </a:stretch>
                  </pic:blipFill>
                  <pic:spPr>
                    <a:xfrm>
                      <a:off x="0" y="0"/>
                      <a:ext cx="3408045" cy="2576830"/>
                    </a:xfrm>
                    <a:prstGeom prst="rect">
                      <a:avLst/>
                    </a:prstGeom>
                    <a:noFill/>
                    <a:ln>
                      <a:noFill/>
                    </a:ln>
                  </pic:spPr>
                </pic:pic>
              </a:graphicData>
            </a:graphic>
          </wp:inline>
        </w:drawing>
      </w:r>
    </w:p>
    <w:p w14:paraId="5831C81F">
      <w:pPr>
        <w:keepNext w:val="0"/>
        <w:keepLines w:val="0"/>
        <w:widowControl/>
        <w:numPr>
          <w:ilvl w:val="0"/>
          <w:numId w:val="0"/>
        </w:numPr>
        <w:suppressLineNumbers w:val="0"/>
        <w:ind w:leftChars="0"/>
        <w:jc w:val="left"/>
        <w:rPr>
          <w:rFonts w:hint="default"/>
          <w:lang w:val="en-US"/>
        </w:rPr>
      </w:pPr>
    </w:p>
    <w:p w14:paraId="4208739F">
      <w:pPr>
        <w:keepNext w:val="0"/>
        <w:keepLines w:val="0"/>
        <w:widowControl/>
        <w:numPr>
          <w:ilvl w:val="0"/>
          <w:numId w:val="1"/>
        </w:numPr>
        <w:suppressLineNumbers w:val="0"/>
        <w:ind w:left="0" w:leftChars="0" w:right="0" w:rightChars="0" w:firstLine="0" w:firstLineChars="0"/>
        <w:jc w:val="left"/>
        <w:rPr>
          <w:b/>
          <w:bCs/>
          <w:sz w:val="24"/>
          <w:szCs w:val="24"/>
        </w:rPr>
      </w:pPr>
      <w:r>
        <w:rPr>
          <w:rFonts w:hint="default" w:ascii="Times New Roman" w:hAnsi="Times New Roman" w:eastAsia="SimSun" w:cs="Times New Roman"/>
          <w:b/>
          <w:bCs/>
          <w:kern w:val="0"/>
          <w:sz w:val="24"/>
          <w:szCs w:val="24"/>
          <w:lang w:val="en-US" w:eastAsia="zh-CN" w:bidi="ar"/>
        </w:rPr>
        <w:t>Simulation:</w:t>
      </w:r>
    </w:p>
    <w:p w14:paraId="2A52B772">
      <w:pPr>
        <w:pStyle w:val="9"/>
        <w:keepNext w:val="0"/>
        <w:keepLines w:val="0"/>
        <w:widowControl/>
        <w:suppressLineNumbers w:val="0"/>
        <w:jc w:val="both"/>
      </w:pPr>
      <w:r>
        <w:t xml:space="preserve">The simulation of the proposed system is carried out using MATLAB/Simulink environment. The simulation model includes DC voltage source, inverter circuit, resonant LC tank, coupled coils, rectifier, filter, and load. The DC source provides 12V input to the inverter. The inverter is modeled using MOSFET switches controlled by pulse generator. The switching frequency of the inverter is varied to study resonance behavior. The output of inverter is applied to the resonant LC circuit, which </w:t>
      </w:r>
    </w:p>
    <w:p w14:paraId="3C4AAE2D">
      <w:pPr>
        <w:pStyle w:val="9"/>
        <w:keepNext w:val="0"/>
        <w:keepLines w:val="0"/>
        <w:widowControl/>
        <w:suppressLineNumbers w:val="0"/>
      </w:pPr>
    </w:p>
    <w:p w14:paraId="65F98197">
      <w:pPr>
        <w:pStyle w:val="9"/>
        <w:keepNext w:val="0"/>
        <w:keepLines w:val="0"/>
        <w:widowControl/>
        <w:suppressLineNumbers w:val="0"/>
      </w:pPr>
    </w:p>
    <w:p w14:paraId="6658D1BB">
      <w:pPr>
        <w:pStyle w:val="9"/>
        <w:keepNext w:val="0"/>
        <w:keepLines w:val="0"/>
        <w:widowControl/>
        <w:suppressLineNumbers w:val="0"/>
        <w:ind w:right="587" w:rightChars="267"/>
        <w:jc w:val="both"/>
        <w:rPr>
          <w:sz w:val="22"/>
          <w:szCs w:val="22"/>
        </w:rPr>
      </w:pPr>
      <w:r>
        <w:t xml:space="preserve">includes transmitter coil and capacitor. The transmitter coil is magnetically coupled to receiver coil using mutual inductance block. The receiver side consists of bridge rectifier and filter capacitor. A resistive load is connected to represent EV battery. Voltage measurement blocks are used to observe transmitter and receiver voltages. Current measurement blocks are used to analyze current flow. Scope blocks are connected to display </w:t>
      </w:r>
      <w:r>
        <w:rPr>
          <w:lang w:val="en-IN"/>
        </w:rPr>
        <w:t>wave forms</w:t>
      </w:r>
      <w:r>
        <w:t>. The simulation is run for different frequencies ranging from 20 kHz to 80 kHz. It is observed that maximum output voltage occurs near resonant frequency. This confirms efficient wireless power transfer. The simulation validates the effectiveness of frequency-controlled operation.</w:t>
      </w:r>
    </w:p>
    <w:p w14:paraId="11883540">
      <w:pPr>
        <w:pStyle w:val="9"/>
        <w:keepNext w:val="0"/>
        <w:keepLines w:val="0"/>
        <w:widowControl/>
        <w:suppressLineNumbers w:val="0"/>
        <w:ind w:right="601" w:rightChars="273"/>
        <w:jc w:val="both"/>
        <w:rPr>
          <w:rFonts w:hint="default"/>
          <w:lang w:val="en-US"/>
        </w:rPr>
      </w:pPr>
      <w:r>
        <w:drawing>
          <wp:inline distT="0" distB="0" distL="114300" distR="114300">
            <wp:extent cx="3308985" cy="2352675"/>
            <wp:effectExtent l="0" t="0" r="13335"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pic:cNvPicPr>
                  </pic:nvPicPr>
                  <pic:blipFill>
                    <a:blip r:embed="rId9"/>
                    <a:stretch>
                      <a:fillRect/>
                    </a:stretch>
                  </pic:blipFill>
                  <pic:spPr>
                    <a:xfrm>
                      <a:off x="0" y="0"/>
                      <a:ext cx="3308985" cy="2352675"/>
                    </a:xfrm>
                    <a:prstGeom prst="rect">
                      <a:avLst/>
                    </a:prstGeom>
                    <a:noFill/>
                    <a:ln>
                      <a:noFill/>
                    </a:ln>
                  </pic:spPr>
                </pic:pic>
              </a:graphicData>
            </a:graphic>
          </wp:inline>
        </w:drawing>
      </w:r>
    </w:p>
    <w:p w14:paraId="0A1B7306">
      <w:pPr>
        <w:keepNext w:val="0"/>
        <w:keepLines w:val="0"/>
        <w:widowControl/>
        <w:numPr>
          <w:ilvl w:val="0"/>
          <w:numId w:val="0"/>
        </w:numPr>
        <w:suppressLineNumbers w:val="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Code:</w:t>
      </w:r>
    </w:p>
    <w:p w14:paraId="4237291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function f = fcn(P) </w:t>
      </w:r>
    </w:p>
    <w:p w14:paraId="4788640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persistent f_prev P_prev dir </w:t>
      </w:r>
    </w:p>
    <w:p w14:paraId="46726F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if isempty(f_prev) </w:t>
      </w:r>
    </w:p>
    <w:p w14:paraId="7BC6B8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f_prev = 80000;</w:t>
      </w:r>
    </w:p>
    <w:p w14:paraId="5E88F7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P_prev = 0; </w:t>
      </w:r>
    </w:p>
    <w:p w14:paraId="72EF70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dir = 1; </w:t>
      </w:r>
    </w:p>
    <w:p w14:paraId="7E2368A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end </w:t>
      </w:r>
    </w:p>
    <w:p w14:paraId="1D0BAAE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step = 200;</w:t>
      </w:r>
      <w:r>
        <w:rPr>
          <w:rFonts w:hint="default" w:ascii="Times New Roman" w:hAnsi="Times New Roman" w:eastAsia="TimesNRMTPro-Bold" w:cs="Times New Roman"/>
          <w:b/>
          <w:bCs/>
          <w:color w:val="000000"/>
          <w:kern w:val="0"/>
          <w:sz w:val="24"/>
          <w:szCs w:val="24"/>
          <w:lang w:val="en-US" w:eastAsia="zh-CN" w:bidi="ar"/>
        </w:rPr>
        <w:t xml:space="preserve"> </w:t>
      </w:r>
    </w:p>
    <w:p w14:paraId="12FDFBE5">
      <w:pPr>
        <w:keepNext w:val="0"/>
        <w:keepLines w:val="0"/>
        <w:widowControl/>
        <w:suppressLineNumbers w:val="0"/>
        <w:jc w:val="left"/>
        <w:rPr>
          <w:sz w:val="24"/>
          <w:szCs w:val="24"/>
        </w:rPr>
      </w:pPr>
      <w:r>
        <w:rPr>
          <w:rFonts w:hint="default" w:ascii="Times New Roman" w:hAnsi="Times New Roman" w:eastAsia="TimesNRMTPro" w:cs="Times New Roman"/>
          <w:color w:val="000000"/>
          <w:kern w:val="0"/>
          <w:sz w:val="24"/>
          <w:szCs w:val="24"/>
          <w:lang w:val="en-US" w:eastAsia="zh-CN" w:bidi="ar"/>
        </w:rPr>
        <w:t xml:space="preserve">if P &gt; P_prev </w:t>
      </w:r>
    </w:p>
    <w:p w14:paraId="6F2340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 = f_prev + dir*step; </w:t>
      </w:r>
    </w:p>
    <w:p w14:paraId="37902903">
      <w:pPr>
        <w:keepNext w:val="0"/>
        <w:keepLines w:val="0"/>
        <w:widowControl/>
        <w:suppressLineNumbers w:val="0"/>
        <w:jc w:val="left"/>
        <w:rPr>
          <w:rFonts w:hint="default" w:ascii="Times New Roman" w:hAnsi="Times New Roman" w:eastAsia="TimesNRMTPro" w:cs="Times New Roman"/>
          <w:color w:val="000000"/>
          <w:kern w:val="0"/>
          <w:sz w:val="24"/>
          <w:szCs w:val="24"/>
          <w:lang w:val="en-US" w:eastAsia="zh-CN" w:bidi="ar"/>
        </w:rPr>
      </w:pPr>
      <w:r>
        <w:rPr>
          <w:rFonts w:hint="default" w:ascii="Times New Roman" w:hAnsi="Times New Roman" w:eastAsia="TimesNRMTPro" w:cs="Times New Roman"/>
          <w:color w:val="000000"/>
          <w:kern w:val="0"/>
          <w:sz w:val="24"/>
          <w:szCs w:val="24"/>
          <w:lang w:val="en-US" w:eastAsia="zh-CN" w:bidi="ar"/>
        </w:rPr>
        <w:t>Else</w:t>
      </w:r>
    </w:p>
    <w:p w14:paraId="418793D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Bold" w:cs="Times New Roman"/>
          <w:b/>
          <w:bCs/>
          <w:color w:val="000000"/>
          <w:kern w:val="0"/>
          <w:sz w:val="24"/>
          <w:szCs w:val="24"/>
          <w:lang w:val="en-US" w:eastAsia="zh-CN" w:bidi="ar"/>
        </w:rPr>
        <w:t xml:space="preserve">% reverse direction </w:t>
      </w:r>
    </w:p>
    <w:p w14:paraId="2AE86C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dir = -dir; </w:t>
      </w:r>
    </w:p>
    <w:p w14:paraId="7F4A8D7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 = f_prev + dir*step; </w:t>
      </w:r>
    </w:p>
    <w:p w14:paraId="63AD0A8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end </w:t>
      </w:r>
    </w:p>
    <w:p w14:paraId="44628F69">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4689226D">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714785C0">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0B2A13D0">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71EE5138">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5F756D3E">
      <w:pPr>
        <w:keepNext w:val="0"/>
        <w:keepLines w:val="0"/>
        <w:widowControl/>
        <w:suppressLineNumbers w:val="0"/>
        <w:jc w:val="left"/>
        <w:rPr>
          <w:rFonts w:hint="default" w:ascii="Times New Roman" w:hAnsi="Times New Roman" w:eastAsia="TimesNRMTPro-Bold" w:cs="Times New Roman"/>
          <w:b/>
          <w:bCs/>
          <w:color w:val="000000"/>
          <w:kern w:val="0"/>
          <w:sz w:val="24"/>
          <w:szCs w:val="24"/>
          <w:lang w:val="en-US" w:eastAsia="zh-CN" w:bidi="ar"/>
        </w:rPr>
      </w:pPr>
    </w:p>
    <w:p w14:paraId="0D1726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Bold" w:cs="Times New Roman"/>
          <w:b/>
          <w:bCs/>
          <w:color w:val="000000"/>
          <w:kern w:val="0"/>
          <w:sz w:val="24"/>
          <w:szCs w:val="24"/>
          <w:lang w:val="en-US" w:eastAsia="zh-CN" w:bidi="ar"/>
        </w:rPr>
        <w:t xml:space="preserve">% limit frequency range </w:t>
      </w:r>
    </w:p>
    <w:p w14:paraId="51FCF5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if f &lt; 70000 </w:t>
      </w:r>
    </w:p>
    <w:p w14:paraId="216311F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 = 70000; </w:t>
      </w:r>
    </w:p>
    <w:p w14:paraId="1C72F3A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end </w:t>
      </w:r>
    </w:p>
    <w:p w14:paraId="3B88395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if f &gt; 90000 </w:t>
      </w:r>
    </w:p>
    <w:p w14:paraId="6DDD847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 = 90000; </w:t>
      </w:r>
    </w:p>
    <w:p w14:paraId="0519168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end </w:t>
      </w:r>
    </w:p>
    <w:p w14:paraId="36D7411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Bold" w:cs="Times New Roman"/>
          <w:b/>
          <w:bCs/>
          <w:color w:val="000000"/>
          <w:kern w:val="0"/>
          <w:sz w:val="24"/>
          <w:szCs w:val="24"/>
          <w:lang w:val="en-US" w:eastAsia="zh-CN" w:bidi="ar"/>
        </w:rPr>
        <w:t xml:space="preserve">% store for next cycle </w:t>
      </w:r>
    </w:p>
    <w:p w14:paraId="5DA771A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P_prev = P; </w:t>
      </w:r>
    </w:p>
    <w:p w14:paraId="3CF9E3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f_prev = f; </w:t>
      </w:r>
    </w:p>
    <w:p w14:paraId="795517F1">
      <w:pPr>
        <w:keepNext w:val="0"/>
        <w:keepLines w:val="0"/>
        <w:widowControl/>
        <w:suppressLineNumbers w:val="0"/>
        <w:jc w:val="left"/>
        <w:rPr>
          <w:rFonts w:hint="default" w:ascii="Times New Roman" w:hAnsi="Times New Roman" w:eastAsia="TimesNRMTPro" w:cs="Times New Roman"/>
          <w:color w:val="000000"/>
          <w:kern w:val="0"/>
          <w:sz w:val="24"/>
          <w:szCs w:val="24"/>
          <w:lang w:val="en-US" w:eastAsia="zh-CN" w:bidi="ar"/>
        </w:rPr>
      </w:pPr>
      <w:r>
        <w:rPr>
          <w:rFonts w:hint="default" w:ascii="Times New Roman" w:hAnsi="Times New Roman" w:eastAsia="TimesNRMTPro" w:cs="Times New Roman"/>
          <w:color w:val="000000"/>
          <w:kern w:val="0"/>
          <w:sz w:val="24"/>
          <w:szCs w:val="24"/>
          <w:lang w:val="en-US" w:eastAsia="zh-CN" w:bidi="ar"/>
        </w:rPr>
        <w:t>End</w:t>
      </w:r>
    </w:p>
    <w:p w14:paraId="383FC5BE">
      <w:pPr>
        <w:keepNext w:val="0"/>
        <w:keepLines w:val="0"/>
        <w:widowControl/>
        <w:suppressLineNumbers w:val="0"/>
        <w:jc w:val="left"/>
        <w:rPr>
          <w:rFonts w:hint="default" w:ascii="Times New Roman" w:hAnsi="Times New Roman" w:eastAsia="TimesNRMTPro" w:cs="Times New Roman"/>
          <w:color w:val="000000"/>
          <w:kern w:val="0"/>
          <w:sz w:val="24"/>
          <w:szCs w:val="24"/>
          <w:lang w:val="en-US" w:eastAsia="zh-CN" w:bidi="ar"/>
        </w:rPr>
      </w:pPr>
    </w:p>
    <w:p w14:paraId="387B5A27">
      <w:pPr>
        <w:keepNext w:val="0"/>
        <w:keepLines w:val="0"/>
        <w:widowControl/>
        <w:numPr>
          <w:ilvl w:val="0"/>
          <w:numId w:val="1"/>
        </w:numPr>
        <w:suppressLineNumbers w:val="0"/>
        <w:ind w:left="0" w:leftChars="0" w:firstLine="0" w:firstLineChars="0"/>
        <w:jc w:val="left"/>
        <w:rPr>
          <w:rFonts w:hint="default" w:eastAsia="TimesNRMTPro" w:cs="Times New Roman"/>
          <w:b/>
          <w:bCs/>
          <w:color w:val="000000"/>
          <w:kern w:val="0"/>
          <w:sz w:val="24"/>
          <w:szCs w:val="24"/>
          <w:lang w:val="en-IN" w:eastAsia="zh-CN" w:bidi="ar"/>
        </w:rPr>
      </w:pPr>
      <w:r>
        <w:rPr>
          <w:rFonts w:hint="default" w:eastAsia="TimesNRMTPro" w:cs="Times New Roman"/>
          <w:b/>
          <w:bCs/>
          <w:color w:val="000000"/>
          <w:kern w:val="0"/>
          <w:sz w:val="24"/>
          <w:szCs w:val="24"/>
          <w:lang w:val="en-IN" w:eastAsia="zh-CN" w:bidi="ar"/>
        </w:rPr>
        <w:t>Frequency Control strategy:</w:t>
      </w:r>
    </w:p>
    <w:p w14:paraId="39258EDF">
      <w:pPr>
        <w:keepNext w:val="0"/>
        <w:keepLines w:val="0"/>
        <w:widowControl/>
        <w:suppressLineNumbers w:val="0"/>
        <w:jc w:val="left"/>
        <w:rPr>
          <w:rFonts w:hint="default" w:eastAsia="TimesNRMTPro" w:cs="Times New Roman"/>
          <w:b/>
          <w:bCs/>
          <w:color w:val="000000"/>
          <w:kern w:val="0"/>
          <w:sz w:val="20"/>
          <w:szCs w:val="20"/>
          <w:lang w:val="en-IN" w:eastAsia="zh-CN" w:bidi="ar"/>
        </w:rPr>
      </w:pPr>
    </w:p>
    <w:p w14:paraId="68595985">
      <w:pPr>
        <w:keepNext w:val="0"/>
        <w:keepLines w:val="0"/>
        <w:widowControl/>
        <w:suppressLineNumbers w:val="0"/>
        <w:ind w:right="660" w:rightChars="300"/>
        <w:jc w:val="both"/>
        <w:rPr>
          <w:rFonts w:hint="default" w:ascii="Times New Roman" w:hAnsi="Times New Roman" w:eastAsia="TimesNRMTPro" w:cs="Times New Roman"/>
          <w:b/>
          <w:bCs/>
          <w:color w:val="000000"/>
          <w:kern w:val="0"/>
          <w:sz w:val="24"/>
          <w:szCs w:val="24"/>
          <w:lang w:val="en-IN" w:eastAsia="zh-CN" w:bidi="ar"/>
        </w:rPr>
      </w:pPr>
      <w:r>
        <w:rPr>
          <w:rFonts w:hint="default" w:ascii="Times New Roman" w:hAnsi="Times New Roman" w:eastAsia="SimSun" w:cs="Times New Roman"/>
          <w:sz w:val="24"/>
          <w:szCs w:val="24"/>
        </w:rPr>
        <w:t>The efficiency of inductive wireless power transfer strongly depends on maintaining resonance between transmitter and receiver coils. In practical conditions, the coupling coefficient changes due to variations in coil alignment, air gap distance, and load conditions. These variations shift the resonant frequency of the system, causing efficiency degradation. To overcome this issue, frequency control strategy is implemented in the proposed system. The inverter switching frequency is varied within a predefined range to track the resonant frequency. When the system operates at resonance, maximum current flows in the transmitter coil, producing stronger magnetic field and improving coupling. The frequency is adjusted based on output voltage or power measurement. When output voltage increases, the system moves closer to resonance. When output decreases, frequency is adjusted accordingly. This adaptive frequency control ensures maximum power transfer efficiency under varying conditions. The implementation of frequency control improves robustness and reliability of wireless charging system.</w:t>
      </w:r>
    </w:p>
    <w:p w14:paraId="7628207B">
      <w:pPr>
        <w:keepNext w:val="0"/>
        <w:keepLines w:val="0"/>
        <w:widowControl/>
        <w:suppressLineNumbers w:val="0"/>
        <w:jc w:val="left"/>
        <w:rPr>
          <w:rFonts w:hint="default" w:ascii="Times New Roman" w:hAnsi="Times New Roman" w:eastAsia="TimesNRMTPro" w:cs="Times New Roman"/>
          <w:color w:val="000000"/>
          <w:kern w:val="0"/>
          <w:sz w:val="22"/>
          <w:szCs w:val="22"/>
          <w:lang w:val="en-US" w:eastAsia="zh-CN" w:bidi="ar"/>
        </w:rPr>
      </w:pPr>
    </w:p>
    <w:p w14:paraId="69883080">
      <w:pPr>
        <w:keepNext w:val="0"/>
        <w:keepLines w:val="0"/>
        <w:widowControl/>
        <w:numPr>
          <w:ilvl w:val="0"/>
          <w:numId w:val="1"/>
        </w:numPr>
        <w:suppressLineNumbers w:val="0"/>
        <w:ind w:left="0" w:leftChars="0" w:right="0" w:rightChars="0" w:firstLine="0" w:firstLineChars="0"/>
        <w:jc w:val="left"/>
        <w:rPr>
          <w:rFonts w:hint="default" w:ascii="Times New Roman" w:hAnsi="Times New Roman" w:eastAsia="TimesNRMTPro" w:cs="Times New Roman"/>
          <w:b/>
          <w:bCs/>
          <w:color w:val="000000"/>
          <w:kern w:val="0"/>
          <w:sz w:val="24"/>
          <w:szCs w:val="24"/>
          <w:lang w:val="en-US" w:eastAsia="zh-CN" w:bidi="ar"/>
        </w:rPr>
      </w:pPr>
      <w:r>
        <w:rPr>
          <w:rFonts w:hint="default" w:ascii="Times New Roman" w:hAnsi="Times New Roman" w:eastAsia="TimesNRMTPro" w:cs="Times New Roman"/>
          <w:b/>
          <w:bCs/>
          <w:color w:val="000000"/>
          <w:kern w:val="0"/>
          <w:sz w:val="24"/>
          <w:szCs w:val="24"/>
          <w:lang w:val="en-US" w:eastAsia="zh-CN" w:bidi="ar"/>
        </w:rPr>
        <w:t>Hardware Implementation:</w:t>
      </w:r>
    </w:p>
    <w:p w14:paraId="2EC44133">
      <w:pPr>
        <w:keepNext w:val="0"/>
        <w:keepLines w:val="0"/>
        <w:widowControl/>
        <w:suppressLineNumbers w:val="0"/>
        <w:jc w:val="left"/>
        <w:rPr>
          <w:rFonts w:hint="default" w:ascii="Times New Roman" w:hAnsi="Times New Roman" w:eastAsia="TimesNRMTPro" w:cs="Times New Roman"/>
          <w:color w:val="000000"/>
          <w:kern w:val="0"/>
          <w:sz w:val="20"/>
          <w:szCs w:val="20"/>
          <w:lang w:val="en-US" w:eastAsia="zh-CN" w:bidi="ar"/>
        </w:rPr>
      </w:pPr>
    </w:p>
    <w:p w14:paraId="5015D812">
      <w:pPr>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1.The system is designed based on </w:t>
      </w:r>
      <w:r>
        <w:rPr>
          <w:rFonts w:hint="default" w:ascii="Times New Roman" w:hAnsi="Times New Roman" w:eastAsia="TimesNRMTPro-Bold" w:cs="Times New Roman"/>
          <w:b/>
          <w:bCs/>
          <w:color w:val="000000"/>
          <w:kern w:val="0"/>
          <w:sz w:val="24"/>
          <w:szCs w:val="24"/>
          <w:lang w:val="en-US" w:eastAsia="zh-CN" w:bidi="ar"/>
        </w:rPr>
        <w:t xml:space="preserve">resonant inductive wireless power transfer </w:t>
      </w:r>
      <w:r>
        <w:rPr>
          <w:rFonts w:hint="default" w:ascii="Times New Roman" w:hAnsi="Times New Roman" w:eastAsia="TimesNRMTPro" w:cs="Times New Roman"/>
          <w:color w:val="000000"/>
          <w:kern w:val="0"/>
          <w:sz w:val="24"/>
          <w:szCs w:val="24"/>
          <w:lang w:val="en-US" w:eastAsia="zh-CN" w:bidi="ar"/>
        </w:rPr>
        <w:t xml:space="preserve">(WPT) for underwater charging applications. </w:t>
      </w:r>
    </w:p>
    <w:p w14:paraId="7B7097AD">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2C1DE584">
      <w:pPr>
        <w:keepNext w:val="0"/>
        <w:keepLines w:val="0"/>
        <w:widowControl/>
        <w:numPr>
          <w:ilvl w:val="0"/>
          <w:numId w:val="2"/>
        </w:numPr>
        <w:suppressLineNumbers w:val="0"/>
        <w:ind w:right="601" w:rightChars="273"/>
        <w:jc w:val="both"/>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A </w:t>
      </w:r>
      <w:r>
        <w:rPr>
          <w:rFonts w:hint="default" w:ascii="Times New Roman" w:hAnsi="Times New Roman" w:eastAsia="TimesNRMTPro-Bold" w:cs="Times New Roman"/>
          <w:b/>
          <w:bCs/>
          <w:color w:val="000000"/>
          <w:kern w:val="0"/>
          <w:sz w:val="24"/>
          <w:szCs w:val="24"/>
          <w:lang w:val="en-US" w:eastAsia="zh-CN" w:bidi="ar"/>
        </w:rPr>
        <w:t xml:space="preserve">DC power </w:t>
      </w:r>
      <w:r>
        <w:rPr>
          <w:rFonts w:hint="default" w:ascii="Times New Roman" w:hAnsi="Times New Roman" w:eastAsia="TimesNRMTPro" w:cs="Times New Roman"/>
          <w:color w:val="000000"/>
          <w:kern w:val="0"/>
          <w:sz w:val="24"/>
          <w:szCs w:val="24"/>
          <w:lang w:val="en-US" w:eastAsia="zh-CN" w:bidi="ar"/>
        </w:rPr>
        <w:t xml:space="preserve">source is </w:t>
      </w:r>
      <w:r>
        <w:rPr>
          <w:rFonts w:hint="default" w:ascii="Times New Roman" w:hAnsi="Times New Roman" w:eastAsia="TimesNRMTPro-Bold" w:cs="Times New Roman"/>
          <w:b/>
          <w:bCs/>
          <w:color w:val="000000"/>
          <w:kern w:val="0"/>
          <w:sz w:val="24"/>
          <w:szCs w:val="24"/>
          <w:lang w:val="en-US" w:eastAsia="zh-CN" w:bidi="ar"/>
        </w:rPr>
        <w:t xml:space="preserve">converted </w:t>
      </w:r>
      <w:r>
        <w:rPr>
          <w:rFonts w:hint="default" w:ascii="Times New Roman" w:hAnsi="Times New Roman" w:eastAsia="TimesNRMTPro" w:cs="Times New Roman"/>
          <w:color w:val="000000"/>
          <w:kern w:val="0"/>
          <w:sz w:val="24"/>
          <w:szCs w:val="24"/>
          <w:lang w:val="en-US" w:eastAsia="zh-CN" w:bidi="ar"/>
        </w:rPr>
        <w:t xml:space="preserve">into </w:t>
      </w:r>
      <w:r>
        <w:rPr>
          <w:rFonts w:hint="default" w:ascii="Times New Roman" w:hAnsi="Times New Roman" w:eastAsia="TimesNRMTPro-Bold" w:cs="Times New Roman"/>
          <w:b/>
          <w:bCs/>
          <w:color w:val="000000"/>
          <w:kern w:val="0"/>
          <w:sz w:val="24"/>
          <w:szCs w:val="24"/>
          <w:lang w:val="en-US" w:eastAsia="zh-CN" w:bidi="ar"/>
        </w:rPr>
        <w:t xml:space="preserve">high-frequency AC </w:t>
      </w:r>
      <w:r>
        <w:rPr>
          <w:rFonts w:hint="default" w:ascii="Times New Roman" w:hAnsi="Times New Roman" w:eastAsia="TimesNRMTPro" w:cs="Times New Roman"/>
          <w:color w:val="000000"/>
          <w:kern w:val="0"/>
          <w:sz w:val="24"/>
          <w:szCs w:val="24"/>
          <w:lang w:val="en-US" w:eastAsia="zh-CN" w:bidi="ar"/>
        </w:rPr>
        <w:t xml:space="preserve">using a </w:t>
      </w:r>
      <w:r>
        <w:rPr>
          <w:rFonts w:hint="default" w:ascii="Times New Roman" w:hAnsi="Times New Roman" w:eastAsia="TimesNRMTPro-Bold" w:cs="Times New Roman"/>
          <w:b/>
          <w:bCs/>
          <w:color w:val="000000"/>
          <w:kern w:val="0"/>
          <w:sz w:val="24"/>
          <w:szCs w:val="24"/>
          <w:lang w:val="en-US" w:eastAsia="zh-CN" w:bidi="ar"/>
        </w:rPr>
        <w:t xml:space="preserve">MOSFET-based inverter </w:t>
      </w:r>
    </w:p>
    <w:p w14:paraId="125265B6">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1FE7E5D5">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3494D259">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250634FC">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434E7B5C">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76DEE7E1">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55F6AFB8">
      <w:pPr>
        <w:keepNext w:val="0"/>
        <w:keepLines w:val="0"/>
        <w:widowControl/>
        <w:numPr>
          <w:ilvl w:val="0"/>
          <w:numId w:val="3"/>
        </w:numPr>
        <w:suppressLineNumbers w:val="0"/>
        <w:ind w:right="660" w:rightChars="300"/>
        <w:jc w:val="both"/>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The </w:t>
      </w:r>
      <w:r>
        <w:rPr>
          <w:rFonts w:hint="default" w:ascii="Times New Roman" w:hAnsi="Times New Roman" w:eastAsia="TimesNRMTPro-Bold" w:cs="Times New Roman"/>
          <w:b/>
          <w:bCs/>
          <w:color w:val="000000"/>
          <w:kern w:val="0"/>
          <w:sz w:val="24"/>
          <w:szCs w:val="24"/>
          <w:lang w:val="en-US" w:eastAsia="zh-CN" w:bidi="ar"/>
        </w:rPr>
        <w:t xml:space="preserve">inverter output </w:t>
      </w:r>
      <w:r>
        <w:rPr>
          <w:rFonts w:hint="default" w:ascii="Times New Roman" w:hAnsi="Times New Roman" w:eastAsia="TimesNRMTPro" w:cs="Times New Roman"/>
          <w:color w:val="000000"/>
          <w:kern w:val="0"/>
          <w:sz w:val="24"/>
          <w:szCs w:val="24"/>
          <w:lang w:val="en-US" w:eastAsia="zh-CN" w:bidi="ar"/>
        </w:rPr>
        <w:t xml:space="preserve">is fed into a </w:t>
      </w:r>
      <w:r>
        <w:rPr>
          <w:rFonts w:hint="default" w:ascii="Times New Roman" w:hAnsi="Times New Roman" w:eastAsia="TimesNRMTPro-Bold" w:cs="Times New Roman"/>
          <w:b/>
          <w:bCs/>
          <w:color w:val="000000"/>
          <w:kern w:val="0"/>
          <w:sz w:val="24"/>
          <w:szCs w:val="24"/>
          <w:lang w:val="en-US" w:eastAsia="zh-CN" w:bidi="ar"/>
        </w:rPr>
        <w:t xml:space="preserve">transmitter </w:t>
      </w:r>
      <w:r>
        <w:rPr>
          <w:rFonts w:hint="default" w:eastAsia="TimesNRMTPro-Bold" w:cs="Times New Roman"/>
          <w:b/>
          <w:bCs/>
          <w:color w:val="000000"/>
          <w:kern w:val="0"/>
          <w:sz w:val="24"/>
          <w:szCs w:val="24"/>
          <w:lang w:val="en-US" w:eastAsia="zh-CN" w:bidi="ar"/>
        </w:rPr>
        <w:t xml:space="preserve">       </w:t>
      </w:r>
      <w:r>
        <w:rPr>
          <w:rFonts w:hint="default" w:ascii="Times New Roman" w:hAnsi="Times New Roman" w:eastAsia="TimesNRMTPro-Bold" w:cs="Times New Roman"/>
          <w:b/>
          <w:bCs/>
          <w:color w:val="000000"/>
          <w:kern w:val="0"/>
          <w:sz w:val="24"/>
          <w:szCs w:val="24"/>
          <w:lang w:val="en-US" w:eastAsia="zh-CN" w:bidi="ar"/>
        </w:rPr>
        <w:t>LC resonant tank</w:t>
      </w:r>
      <w:r>
        <w:rPr>
          <w:rFonts w:hint="default" w:ascii="Times New Roman" w:hAnsi="Times New Roman" w:eastAsia="TimesNRMTPro" w:cs="Times New Roman"/>
          <w:color w:val="000000"/>
          <w:kern w:val="0"/>
          <w:sz w:val="24"/>
          <w:szCs w:val="24"/>
          <w:lang w:val="en-US" w:eastAsia="zh-CN" w:bidi="ar"/>
        </w:rPr>
        <w:t xml:space="preserve">, tuned to approximately </w:t>
      </w:r>
      <w:r>
        <w:rPr>
          <w:rFonts w:hint="default" w:ascii="Times New Roman" w:hAnsi="Times New Roman" w:eastAsia="TimesNRMTPro-Bold" w:cs="Times New Roman"/>
          <w:b/>
          <w:bCs/>
          <w:color w:val="000000"/>
          <w:kern w:val="0"/>
          <w:sz w:val="24"/>
          <w:szCs w:val="24"/>
          <w:lang w:val="en-US" w:eastAsia="zh-CN" w:bidi="ar"/>
        </w:rPr>
        <w:t>80–85 kHz</w:t>
      </w:r>
      <w:r>
        <w:rPr>
          <w:rFonts w:hint="default" w:ascii="Times New Roman" w:hAnsi="Times New Roman" w:eastAsia="TimesNRMTPro" w:cs="Times New Roman"/>
          <w:color w:val="000000"/>
          <w:kern w:val="0"/>
          <w:sz w:val="24"/>
          <w:szCs w:val="24"/>
          <w:lang w:val="en-US" w:eastAsia="zh-CN" w:bidi="ar"/>
        </w:rPr>
        <w:t xml:space="preserve">, ensuring maximum energy transfer efficiency. </w:t>
      </w:r>
    </w:p>
    <w:p w14:paraId="4AA722CD">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07347B59">
      <w:pPr>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4.The transmitter coil generates a </w:t>
      </w:r>
      <w:r>
        <w:rPr>
          <w:rFonts w:hint="default" w:ascii="Times New Roman" w:hAnsi="Times New Roman" w:eastAsia="TimesNRMTPro-Bold" w:cs="Times New Roman"/>
          <w:b/>
          <w:bCs/>
          <w:color w:val="000000"/>
          <w:kern w:val="0"/>
          <w:sz w:val="24"/>
          <w:szCs w:val="24"/>
          <w:lang w:val="en-US" w:eastAsia="zh-CN" w:bidi="ar"/>
        </w:rPr>
        <w:t>time-varying magnetic field</w:t>
      </w:r>
      <w:r>
        <w:rPr>
          <w:rFonts w:hint="default" w:ascii="Times New Roman" w:hAnsi="Times New Roman" w:eastAsia="TimesNRMTPro" w:cs="Times New Roman"/>
          <w:color w:val="000000"/>
          <w:kern w:val="0"/>
          <w:sz w:val="24"/>
          <w:szCs w:val="24"/>
          <w:lang w:val="en-US" w:eastAsia="zh-CN" w:bidi="ar"/>
        </w:rPr>
        <w:t xml:space="preserve">, which </w:t>
      </w:r>
      <w:r>
        <w:rPr>
          <w:rFonts w:hint="default" w:ascii="Times New Roman" w:hAnsi="Times New Roman" w:eastAsia="TimesNRMTPro-Bold" w:cs="Times New Roman"/>
          <w:b/>
          <w:bCs/>
          <w:color w:val="000000"/>
          <w:kern w:val="0"/>
          <w:sz w:val="24"/>
          <w:szCs w:val="24"/>
          <w:lang w:val="en-US" w:eastAsia="zh-CN" w:bidi="ar"/>
        </w:rPr>
        <w:t xml:space="preserve">induces voltage </w:t>
      </w:r>
      <w:r>
        <w:rPr>
          <w:rFonts w:hint="default" w:ascii="Times New Roman" w:hAnsi="Times New Roman" w:eastAsia="TimesNRMTPro" w:cs="Times New Roman"/>
          <w:color w:val="000000"/>
          <w:kern w:val="0"/>
          <w:sz w:val="24"/>
          <w:szCs w:val="24"/>
          <w:lang w:val="en-US" w:eastAsia="zh-CN" w:bidi="ar"/>
        </w:rPr>
        <w:t xml:space="preserve">in the </w:t>
      </w:r>
      <w:r>
        <w:rPr>
          <w:rFonts w:hint="default" w:ascii="Times New Roman" w:hAnsi="Times New Roman" w:eastAsia="TimesNRMTPro-Bold" w:cs="Times New Roman"/>
          <w:b/>
          <w:bCs/>
          <w:color w:val="000000"/>
          <w:kern w:val="0"/>
          <w:sz w:val="24"/>
          <w:szCs w:val="24"/>
          <w:lang w:val="en-US" w:eastAsia="zh-CN" w:bidi="ar"/>
        </w:rPr>
        <w:t xml:space="preserve">receiver coil </w:t>
      </w:r>
      <w:r>
        <w:rPr>
          <w:rFonts w:hint="default" w:ascii="Times New Roman" w:hAnsi="Times New Roman" w:eastAsia="TimesNRMTPro" w:cs="Times New Roman"/>
          <w:color w:val="000000"/>
          <w:kern w:val="0"/>
          <w:sz w:val="24"/>
          <w:szCs w:val="24"/>
          <w:lang w:val="en-US" w:eastAsia="zh-CN" w:bidi="ar"/>
        </w:rPr>
        <w:t xml:space="preserve">placed at a short distance (5–15 cm). </w:t>
      </w:r>
    </w:p>
    <w:p w14:paraId="42EFAA12">
      <w:pPr>
        <w:keepNext w:val="0"/>
        <w:keepLines w:val="0"/>
        <w:widowControl/>
        <w:suppressLineNumbers w:val="0"/>
        <w:jc w:val="both"/>
        <w:rPr>
          <w:rFonts w:hint="default" w:ascii="Times New Roman" w:hAnsi="Times New Roman" w:eastAsia="TimesNRMTPro" w:cs="Times New Roman"/>
          <w:color w:val="000000"/>
          <w:kern w:val="0"/>
          <w:sz w:val="24"/>
          <w:szCs w:val="24"/>
          <w:lang w:val="en-US" w:eastAsia="zh-CN" w:bidi="ar"/>
        </w:rPr>
      </w:pPr>
    </w:p>
    <w:p w14:paraId="435ED3EA">
      <w:pPr>
        <w:keepNext w:val="0"/>
        <w:keepLines w:val="0"/>
        <w:widowControl/>
        <w:suppressLineNumbers w:val="0"/>
        <w:ind w:right="660" w:rightChars="300"/>
        <w:jc w:val="both"/>
        <w:rPr>
          <w:rFonts w:hint="default" w:ascii="Times New Roman" w:hAnsi="Times New Roman" w:eastAsia="TimesNRMTPro" w:cs="Times New Roman"/>
          <w:color w:val="000000"/>
          <w:kern w:val="0"/>
          <w:sz w:val="24"/>
          <w:szCs w:val="24"/>
          <w:lang w:val="en-US" w:eastAsia="zh-CN" w:bidi="ar"/>
        </w:rPr>
      </w:pPr>
      <w:r>
        <w:rPr>
          <w:rFonts w:hint="default" w:ascii="Times New Roman" w:hAnsi="Times New Roman" w:eastAsia="TimesNRMTPro" w:cs="Times New Roman"/>
          <w:color w:val="000000"/>
          <w:kern w:val="0"/>
          <w:sz w:val="24"/>
          <w:szCs w:val="24"/>
          <w:lang w:val="en-US" w:eastAsia="zh-CN" w:bidi="ar"/>
        </w:rPr>
        <w:t xml:space="preserve">5.Since seawater is </w:t>
      </w:r>
      <w:r>
        <w:rPr>
          <w:rFonts w:hint="default" w:ascii="Times New Roman" w:hAnsi="Times New Roman" w:eastAsia="TimesNRMTPro-Bold" w:cs="Times New Roman"/>
          <w:b/>
          <w:bCs/>
          <w:color w:val="000000"/>
          <w:kern w:val="0"/>
          <w:sz w:val="24"/>
          <w:szCs w:val="24"/>
          <w:lang w:val="en-US" w:eastAsia="zh-CN" w:bidi="ar"/>
        </w:rPr>
        <w:t>conductive</w:t>
      </w:r>
      <w:r>
        <w:rPr>
          <w:rFonts w:hint="default" w:ascii="Times New Roman" w:hAnsi="Times New Roman" w:eastAsia="TimesNRMTPro" w:cs="Times New Roman"/>
          <w:color w:val="000000"/>
          <w:kern w:val="0"/>
          <w:sz w:val="24"/>
          <w:szCs w:val="24"/>
          <w:lang w:val="en-US" w:eastAsia="zh-CN" w:bidi="ar"/>
        </w:rPr>
        <w:t xml:space="preserve">, the system uses </w:t>
      </w:r>
      <w:r>
        <w:rPr>
          <w:rFonts w:hint="default" w:ascii="Times New Roman" w:hAnsi="Times New Roman" w:eastAsia="TimesNRMTPro-Bold" w:cs="Times New Roman"/>
          <w:b/>
          <w:bCs/>
          <w:color w:val="000000"/>
          <w:kern w:val="0"/>
          <w:sz w:val="24"/>
          <w:szCs w:val="24"/>
          <w:lang w:val="en-US" w:eastAsia="zh-CN" w:bidi="ar"/>
        </w:rPr>
        <w:t xml:space="preserve">magnetic coupling </w:t>
      </w:r>
      <w:r>
        <w:rPr>
          <w:rFonts w:hint="default" w:ascii="Times New Roman" w:hAnsi="Times New Roman" w:eastAsia="TimesNRMTPro" w:cs="Times New Roman"/>
          <w:color w:val="000000"/>
          <w:kern w:val="0"/>
          <w:sz w:val="24"/>
          <w:szCs w:val="24"/>
          <w:lang w:val="en-US" w:eastAsia="zh-CN" w:bidi="ar"/>
        </w:rPr>
        <w:t xml:space="preserve">instead of </w:t>
      </w:r>
      <w:r>
        <w:rPr>
          <w:rFonts w:hint="default" w:ascii="Times New Roman" w:hAnsi="Times New Roman" w:eastAsia="TimesNRMTPro-Bold" w:cs="Times New Roman"/>
          <w:b/>
          <w:bCs/>
          <w:color w:val="000000"/>
          <w:kern w:val="0"/>
          <w:sz w:val="24"/>
          <w:szCs w:val="24"/>
          <w:lang w:val="en-US" w:eastAsia="zh-CN" w:bidi="ar"/>
        </w:rPr>
        <w:t>electrical conduction</w:t>
      </w:r>
      <w:r>
        <w:rPr>
          <w:rFonts w:hint="default" w:ascii="Times New Roman" w:hAnsi="Times New Roman" w:eastAsia="TimesNRMTPro" w:cs="Times New Roman"/>
          <w:color w:val="000000"/>
          <w:kern w:val="0"/>
          <w:sz w:val="24"/>
          <w:szCs w:val="24"/>
          <w:lang w:val="en-US" w:eastAsia="zh-CN" w:bidi="ar"/>
        </w:rPr>
        <w:t xml:space="preserve">, avoiding energy loss through water. </w:t>
      </w:r>
    </w:p>
    <w:p w14:paraId="2588E80A">
      <w:pPr>
        <w:keepNext w:val="0"/>
        <w:keepLines w:val="0"/>
        <w:widowControl/>
        <w:suppressLineNumbers w:val="0"/>
        <w:jc w:val="left"/>
        <w:rPr>
          <w:rFonts w:hint="default" w:ascii="Times New Roman" w:hAnsi="Times New Roman" w:eastAsia="TimesNRMTPro" w:cs="Times New Roman"/>
          <w:color w:val="000000"/>
          <w:kern w:val="0"/>
          <w:sz w:val="24"/>
          <w:szCs w:val="24"/>
          <w:lang w:val="en-US" w:eastAsia="zh-CN" w:bidi="ar"/>
        </w:rPr>
      </w:pPr>
    </w:p>
    <w:p w14:paraId="51FC4D47">
      <w:pPr>
        <w:keepNext w:val="0"/>
        <w:keepLines w:val="0"/>
        <w:widowControl/>
        <w:suppressLineNumbers w:val="0"/>
        <w:ind w:right="660" w:rightChars="300"/>
        <w:jc w:val="both"/>
        <w:rPr>
          <w:rFonts w:hint="default" w:ascii="Times New Roman" w:hAnsi="Times New Roman" w:cs="Times New Roman"/>
          <w:sz w:val="24"/>
          <w:szCs w:val="24"/>
        </w:rPr>
      </w:pPr>
      <w:r>
        <w:rPr>
          <w:rFonts w:hint="default" w:ascii="Times New Roman" w:hAnsi="Times New Roman" w:eastAsia="TimesNRMTPro" w:cs="Times New Roman"/>
          <w:color w:val="000000"/>
          <w:kern w:val="0"/>
          <w:sz w:val="24"/>
          <w:szCs w:val="24"/>
          <w:lang w:val="en-US" w:eastAsia="zh-CN" w:bidi="ar"/>
        </w:rPr>
        <w:t xml:space="preserve">6.A </w:t>
      </w:r>
      <w:r>
        <w:rPr>
          <w:rFonts w:hint="default" w:ascii="Times New Roman" w:hAnsi="Times New Roman" w:eastAsia="TimesNRMTPro-Bold" w:cs="Times New Roman"/>
          <w:b/>
          <w:bCs/>
          <w:color w:val="000000"/>
          <w:kern w:val="0"/>
          <w:sz w:val="24"/>
          <w:szCs w:val="24"/>
          <w:lang w:val="en-US" w:eastAsia="zh-CN" w:bidi="ar"/>
        </w:rPr>
        <w:t xml:space="preserve">controlled voltage source </w:t>
      </w:r>
      <w:r>
        <w:rPr>
          <w:rFonts w:hint="default" w:ascii="Times New Roman" w:hAnsi="Times New Roman" w:eastAsia="TimesNRMTPro" w:cs="Times New Roman"/>
          <w:color w:val="000000"/>
          <w:kern w:val="0"/>
          <w:sz w:val="24"/>
          <w:szCs w:val="24"/>
          <w:lang w:val="en-US" w:eastAsia="zh-CN" w:bidi="ar"/>
        </w:rPr>
        <w:t xml:space="preserve">model is used in </w:t>
      </w:r>
      <w:r>
        <w:rPr>
          <w:rFonts w:hint="default" w:ascii="Times New Roman" w:hAnsi="Times New Roman" w:eastAsia="TimesNRMTPro-Bold" w:cs="Times New Roman"/>
          <w:b/>
          <w:bCs/>
          <w:color w:val="000000"/>
          <w:kern w:val="0"/>
          <w:sz w:val="24"/>
          <w:szCs w:val="24"/>
          <w:lang w:val="en-US" w:eastAsia="zh-CN" w:bidi="ar"/>
        </w:rPr>
        <w:t xml:space="preserve">simulation </w:t>
      </w:r>
      <w:r>
        <w:rPr>
          <w:rFonts w:hint="default" w:ascii="Times New Roman" w:hAnsi="Times New Roman" w:eastAsia="TimesNRMTPro" w:cs="Times New Roman"/>
          <w:color w:val="000000"/>
          <w:kern w:val="0"/>
          <w:sz w:val="24"/>
          <w:szCs w:val="24"/>
          <w:lang w:val="en-US" w:eastAsia="zh-CN" w:bidi="ar"/>
        </w:rPr>
        <w:t xml:space="preserve">to emulate realworld magnetic coupling and </w:t>
      </w:r>
      <w:r>
        <w:rPr>
          <w:rFonts w:hint="default" w:ascii="Times New Roman" w:hAnsi="Times New Roman" w:eastAsia="TimesNRMTPro-Bold" w:cs="Times New Roman"/>
          <w:b/>
          <w:bCs/>
          <w:color w:val="000000"/>
          <w:kern w:val="0"/>
          <w:sz w:val="24"/>
          <w:szCs w:val="24"/>
          <w:lang w:val="en-US" w:eastAsia="zh-CN" w:bidi="ar"/>
        </w:rPr>
        <w:t xml:space="preserve">misalignment effects. </w:t>
      </w:r>
    </w:p>
    <w:p w14:paraId="3DF15DA0">
      <w:pPr>
        <w:keepNext w:val="0"/>
        <w:keepLines w:val="0"/>
        <w:widowControl/>
        <w:numPr>
          <w:ilvl w:val="0"/>
          <w:numId w:val="0"/>
        </w:numPr>
        <w:suppressLineNumbers w:val="0"/>
        <w:ind w:leftChars="0" w:right="660" w:rightChars="300"/>
        <w:jc w:val="both"/>
        <w:rPr>
          <w:rFonts w:hint="default" w:ascii="Times New Roman" w:hAnsi="Times New Roman" w:eastAsia="TimesNRMTPro" w:cs="Times New Roman"/>
          <w:color w:val="000000"/>
          <w:kern w:val="0"/>
          <w:sz w:val="24"/>
          <w:szCs w:val="24"/>
          <w:lang w:val="en-US" w:eastAsia="zh-CN" w:bidi="ar"/>
        </w:rPr>
      </w:pPr>
    </w:p>
    <w:p w14:paraId="6D93BA26">
      <w:pPr>
        <w:keepNext w:val="0"/>
        <w:keepLines w:val="0"/>
        <w:widowControl/>
        <w:numPr>
          <w:ilvl w:val="0"/>
          <w:numId w:val="0"/>
        </w:numPr>
        <w:suppressLineNumbers w:val="0"/>
        <w:ind w:leftChars="0" w:right="660" w:rightChars="300"/>
        <w:jc w:val="both"/>
        <w:rPr>
          <w:rFonts w:hint="default" w:ascii="Times New Roman" w:hAnsi="Times New Roman" w:eastAsia="TimesNRMTPro-Bold" w:cs="Times New Roman"/>
          <w:b/>
          <w:bCs/>
          <w:color w:val="000000"/>
          <w:kern w:val="0"/>
          <w:sz w:val="24"/>
          <w:szCs w:val="24"/>
          <w:lang w:val="en-US" w:eastAsia="zh-CN" w:bidi="ar"/>
        </w:rPr>
      </w:pPr>
      <w:r>
        <w:rPr>
          <w:rFonts w:hint="default" w:eastAsia="TimesNRMTPro" w:cs="Times New Roman"/>
          <w:color w:val="000000"/>
          <w:kern w:val="0"/>
          <w:sz w:val="24"/>
          <w:szCs w:val="24"/>
          <w:lang w:val="en-IN" w:eastAsia="zh-CN" w:bidi="ar"/>
        </w:rPr>
        <w:t>7.</w:t>
      </w:r>
      <w:r>
        <w:rPr>
          <w:rFonts w:hint="default" w:ascii="Times New Roman" w:hAnsi="Times New Roman" w:eastAsia="TimesNRMTPro" w:cs="Times New Roman"/>
          <w:color w:val="000000"/>
          <w:kern w:val="0"/>
          <w:sz w:val="24"/>
          <w:szCs w:val="24"/>
          <w:lang w:val="en-US" w:eastAsia="zh-CN" w:bidi="ar"/>
        </w:rPr>
        <w:t xml:space="preserve">The </w:t>
      </w:r>
      <w:r>
        <w:rPr>
          <w:rFonts w:hint="default" w:ascii="Times New Roman" w:hAnsi="Times New Roman" w:eastAsia="TimesNRMTPro-Bold" w:cs="Times New Roman"/>
          <w:b/>
          <w:bCs/>
          <w:color w:val="000000"/>
          <w:kern w:val="0"/>
          <w:sz w:val="24"/>
          <w:szCs w:val="24"/>
          <w:lang w:val="en-US" w:eastAsia="zh-CN" w:bidi="ar"/>
        </w:rPr>
        <w:t xml:space="preserve">receiver side includes </w:t>
      </w:r>
      <w:r>
        <w:rPr>
          <w:rFonts w:hint="default" w:ascii="Times New Roman" w:hAnsi="Times New Roman" w:eastAsia="TimesNRMTPro" w:cs="Times New Roman"/>
          <w:color w:val="000000"/>
          <w:kern w:val="0"/>
          <w:sz w:val="24"/>
          <w:szCs w:val="24"/>
          <w:lang w:val="en-US" w:eastAsia="zh-CN" w:bidi="ar"/>
        </w:rPr>
        <w:t xml:space="preserve">a resonant LC circuit, followed by a rectifier and RC filter to convert the </w:t>
      </w:r>
      <w:r>
        <w:rPr>
          <w:rFonts w:hint="default" w:ascii="Times New Roman" w:hAnsi="Times New Roman" w:eastAsia="TimesNRMTPro-Bold" w:cs="Times New Roman"/>
          <w:b/>
          <w:bCs/>
          <w:color w:val="000000"/>
          <w:kern w:val="0"/>
          <w:sz w:val="24"/>
          <w:szCs w:val="24"/>
          <w:lang w:val="en-US" w:eastAsia="zh-CN" w:bidi="ar"/>
        </w:rPr>
        <w:t xml:space="preserve">received AC signal </w:t>
      </w:r>
      <w:r>
        <w:rPr>
          <w:rFonts w:hint="default" w:ascii="Times New Roman" w:hAnsi="Times New Roman" w:eastAsia="TimesNRMTPro" w:cs="Times New Roman"/>
          <w:color w:val="000000"/>
          <w:kern w:val="0"/>
          <w:sz w:val="24"/>
          <w:szCs w:val="24"/>
          <w:lang w:val="en-US" w:eastAsia="zh-CN" w:bidi="ar"/>
        </w:rPr>
        <w:t xml:space="preserve">into </w:t>
      </w:r>
      <w:r>
        <w:rPr>
          <w:rFonts w:hint="default" w:ascii="Times New Roman" w:hAnsi="Times New Roman" w:eastAsia="TimesNRMTPro-Bold" w:cs="Times New Roman"/>
          <w:b/>
          <w:bCs/>
          <w:color w:val="000000"/>
          <w:kern w:val="0"/>
          <w:sz w:val="24"/>
          <w:szCs w:val="24"/>
          <w:lang w:val="en-US" w:eastAsia="zh-CN" w:bidi="ar"/>
        </w:rPr>
        <w:t>usable DC power.</w:t>
      </w:r>
    </w:p>
    <w:p w14:paraId="080FE3C7">
      <w:pPr>
        <w:keepNext w:val="0"/>
        <w:keepLines w:val="0"/>
        <w:widowControl/>
        <w:numPr>
          <w:ilvl w:val="0"/>
          <w:numId w:val="0"/>
        </w:numPr>
        <w:suppressLineNumbers w:val="0"/>
        <w:ind w:leftChars="0" w:right="660" w:rightChars="300"/>
        <w:jc w:val="both"/>
        <w:rPr>
          <w:rFonts w:hint="default" w:ascii="Times New Roman" w:hAnsi="Times New Roman" w:eastAsia="TimesNRMTPro-Bold" w:cs="Times New Roman"/>
          <w:b/>
          <w:bCs/>
          <w:color w:val="000000"/>
          <w:kern w:val="0"/>
          <w:sz w:val="24"/>
          <w:szCs w:val="24"/>
          <w:lang w:val="en-US" w:eastAsia="zh-CN" w:bidi="ar"/>
        </w:rPr>
      </w:pPr>
    </w:p>
    <w:p w14:paraId="6C86DAEF">
      <w:pPr>
        <w:keepNext w:val="0"/>
        <w:keepLines w:val="0"/>
        <w:widowControl/>
        <w:numPr>
          <w:ilvl w:val="0"/>
          <w:numId w:val="1"/>
        </w:numPr>
        <w:suppressLineNumbers w:val="0"/>
        <w:ind w:left="0" w:leftChars="0" w:right="660" w:rightChars="300" w:firstLine="0" w:firstLineChars="0"/>
        <w:jc w:val="both"/>
      </w:pPr>
      <w:r>
        <w:rPr>
          <w:rFonts w:hint="default" w:eastAsia="TimesNRMTPro-Bold" w:cs="Times New Roman"/>
          <w:b/>
          <w:bCs/>
          <w:color w:val="000000"/>
          <w:kern w:val="0"/>
          <w:sz w:val="24"/>
          <w:szCs w:val="24"/>
          <w:lang w:val="en-US" w:eastAsia="zh-CN" w:bidi="ar"/>
        </w:rPr>
        <w:t>Advantages of proposed system:</w:t>
      </w:r>
    </w:p>
    <w:p w14:paraId="35A76A49">
      <w:pPr>
        <w:keepNext w:val="0"/>
        <w:keepLines w:val="0"/>
        <w:widowControl/>
        <w:numPr>
          <w:numId w:val="0"/>
        </w:numPr>
        <w:suppressLineNumbers w:val="0"/>
        <w:ind w:leftChars="0" w:right="660" w:rightChars="300"/>
        <w:jc w:val="both"/>
        <w:rPr>
          <w:rFonts w:hint="default" w:eastAsia="TimesNRMTPro-Bold" w:cs="Times New Roman"/>
          <w:b/>
          <w:bCs/>
          <w:color w:val="000000"/>
          <w:kern w:val="0"/>
          <w:sz w:val="24"/>
          <w:szCs w:val="24"/>
          <w:lang w:val="en-US" w:eastAsia="zh-CN" w:bidi="ar"/>
        </w:rPr>
      </w:pPr>
    </w:p>
    <w:p w14:paraId="4F285E70">
      <w:pPr>
        <w:keepNext w:val="0"/>
        <w:keepLines w:val="0"/>
        <w:widowControl/>
        <w:numPr>
          <w:numId w:val="0"/>
        </w:numPr>
        <w:suppressLineNumbers w:val="0"/>
        <w:ind w:leftChars="0" w:right="660" w:rightChars="300"/>
        <w:jc w:val="both"/>
      </w:pPr>
      <w:r>
        <w:t>The proposed frequency controlled inductive wireless power transfer system offers several advantages. It eliminates the need for physical connectors, reducing wear and maintenance. The system improves safety by avoiding exposed conductive terminals. Frequency control maintains resonance and enhances efficiency. The system is compact and suitable for two-wheeler EV charging. Wireless charging improves user convenience by allowing automatic charging when vehicle is parked. The design is scalable and can be extended for higher power applications. The system also reduces risk of sparking and corrosion.</w:t>
      </w:r>
    </w:p>
    <w:p w14:paraId="6A637D4B">
      <w:pPr>
        <w:keepNext w:val="0"/>
        <w:keepLines w:val="0"/>
        <w:widowControl/>
        <w:numPr>
          <w:numId w:val="0"/>
        </w:numPr>
        <w:suppressLineNumbers w:val="0"/>
        <w:ind w:leftChars="0" w:right="660" w:rightChars="300"/>
        <w:jc w:val="both"/>
        <w:rPr>
          <w:rFonts w:hint="default" w:eastAsia="TimesNRMTPro-Bold" w:cs="Times New Roman"/>
          <w:b/>
          <w:bCs/>
          <w:color w:val="000000"/>
          <w:kern w:val="0"/>
          <w:sz w:val="24"/>
          <w:szCs w:val="24"/>
          <w:lang w:val="en-US" w:eastAsia="zh-CN" w:bidi="ar"/>
        </w:rPr>
      </w:pPr>
    </w:p>
    <w:p w14:paraId="031EBA1B">
      <w:pPr>
        <w:keepNext w:val="0"/>
        <w:keepLines w:val="0"/>
        <w:widowControl/>
        <w:numPr>
          <w:ilvl w:val="0"/>
          <w:numId w:val="1"/>
        </w:numPr>
        <w:suppressLineNumbers w:val="0"/>
        <w:ind w:left="0" w:leftChars="0" w:right="660" w:rightChars="300" w:firstLine="0" w:firstLineChars="0"/>
        <w:jc w:val="both"/>
        <w:rPr>
          <w:rFonts w:hint="default" w:ascii="Times New Roman" w:hAnsi="Times New Roman" w:eastAsia="TimesNRMTPro-Bold" w:cs="Times New Roman"/>
          <w:b/>
          <w:bCs/>
          <w:color w:val="000000"/>
          <w:kern w:val="0"/>
          <w:sz w:val="24"/>
          <w:szCs w:val="24"/>
          <w:lang w:val="en-US" w:eastAsia="zh-CN" w:bidi="ar"/>
        </w:rPr>
      </w:pPr>
      <w:r>
        <w:rPr>
          <w:rFonts w:hint="default" w:eastAsia="TimesNRMTPro-Bold" w:cs="Times New Roman"/>
          <w:b/>
          <w:bCs/>
          <w:color w:val="000000"/>
          <w:kern w:val="0"/>
          <w:sz w:val="24"/>
          <w:szCs w:val="24"/>
          <w:lang w:val="en-US" w:eastAsia="zh-CN" w:bidi="ar"/>
        </w:rPr>
        <w:t>Limitations:</w:t>
      </w:r>
    </w:p>
    <w:p w14:paraId="6A0BFD7C">
      <w:pPr>
        <w:keepNext w:val="0"/>
        <w:keepLines w:val="0"/>
        <w:widowControl/>
        <w:numPr>
          <w:numId w:val="0"/>
        </w:numPr>
        <w:suppressLineNumbers w:val="0"/>
        <w:ind w:leftChars="0" w:right="660" w:rightChars="300"/>
        <w:jc w:val="both"/>
        <w:rPr>
          <w:rFonts w:hint="default" w:ascii="Times New Roman" w:hAnsi="Times New Roman" w:eastAsia="SimSun" w:cs="Times New Roman"/>
          <w:sz w:val="24"/>
          <w:szCs w:val="24"/>
        </w:rPr>
      </w:pPr>
    </w:p>
    <w:p w14:paraId="0FE813C8">
      <w:pPr>
        <w:keepNext w:val="0"/>
        <w:keepLines w:val="0"/>
        <w:widowControl/>
        <w:numPr>
          <w:numId w:val="0"/>
        </w:numPr>
        <w:suppressLineNumbers w:val="0"/>
        <w:ind w:leftChars="0" w:right="660" w:rightChars="300"/>
        <w:jc w:val="both"/>
        <w:rPr>
          <w:rFonts w:hint="default" w:ascii="Times New Roman" w:hAnsi="Times New Roman" w:eastAsia="TimesNRMTPro-Bold" w:cs="Times New Roman"/>
          <w:b/>
          <w:bCs/>
          <w:color w:val="000000"/>
          <w:kern w:val="0"/>
          <w:sz w:val="24"/>
          <w:szCs w:val="24"/>
          <w:lang w:val="en-US" w:eastAsia="zh-CN" w:bidi="ar"/>
        </w:rPr>
      </w:pPr>
      <w:r>
        <w:rPr>
          <w:rFonts w:hint="default" w:ascii="Times New Roman" w:hAnsi="Times New Roman" w:eastAsia="SimSun" w:cs="Times New Roman"/>
          <w:sz w:val="24"/>
          <w:szCs w:val="24"/>
        </w:rPr>
        <w:t>Although the proposed system improves wireless power transfer efficiency, certain limitations exist. The transfer distance is limited to short range. Efficiency decreases with coil misalignment. High frequency operation may introduce switching losses. Proper shielding is required to reduce electromagnetic interference. Coil size increases with power rating. These limitations can be addressed in future work by improving coil design and implementing advanced control strategies.</w:t>
      </w:r>
    </w:p>
    <w:p w14:paraId="49A04E44">
      <w:pPr>
        <w:keepNext w:val="0"/>
        <w:keepLines w:val="0"/>
        <w:widowControl/>
        <w:numPr>
          <w:ilvl w:val="0"/>
          <w:numId w:val="0"/>
        </w:numPr>
        <w:suppressLineNumbers w:val="0"/>
        <w:autoSpaceDE w:val="0"/>
        <w:autoSpaceDN w:val="0"/>
        <w:spacing w:before="0" w:after="0" w:line="240" w:lineRule="auto"/>
        <w:ind w:right="0" w:rightChars="0"/>
        <w:jc w:val="both"/>
        <w:rPr>
          <w:rFonts w:hint="default" w:ascii="Times New Roman" w:hAnsi="Times New Roman" w:eastAsia="TimesNRMTPro-Bold" w:cs="Times New Roman"/>
          <w:b/>
          <w:bCs/>
          <w:color w:val="000000"/>
          <w:kern w:val="0"/>
          <w:sz w:val="22"/>
          <w:szCs w:val="22"/>
          <w:lang w:val="en-US" w:eastAsia="zh-CN" w:bidi="ar"/>
        </w:rPr>
      </w:pPr>
    </w:p>
    <w:p w14:paraId="470BC3C4">
      <w:pPr>
        <w:keepNext w:val="0"/>
        <w:keepLines w:val="0"/>
        <w:widowControl/>
        <w:numPr>
          <w:numId w:val="0"/>
        </w:numPr>
        <w:suppressLineNumbers w:val="0"/>
        <w:autoSpaceDE w:val="0"/>
        <w:autoSpaceDN w:val="0"/>
        <w:spacing w:before="0" w:after="0" w:line="240" w:lineRule="auto"/>
        <w:ind w:leftChars="0" w:right="0" w:rightChars="0"/>
        <w:jc w:val="both"/>
        <w:rPr>
          <w:rFonts w:hint="default" w:eastAsia="TimesNRMTPro-Bold" w:cs="Times New Roman"/>
          <w:b/>
          <w:bCs/>
          <w:color w:val="000000"/>
          <w:kern w:val="0"/>
          <w:sz w:val="24"/>
          <w:szCs w:val="24"/>
          <w:lang w:val="en-US" w:eastAsia="zh-CN" w:bidi="ar"/>
        </w:rPr>
      </w:pPr>
    </w:p>
    <w:p w14:paraId="68A9780D">
      <w:pPr>
        <w:keepNext w:val="0"/>
        <w:keepLines w:val="0"/>
        <w:widowControl/>
        <w:numPr>
          <w:numId w:val="0"/>
        </w:numPr>
        <w:suppressLineNumbers w:val="0"/>
        <w:autoSpaceDE w:val="0"/>
        <w:autoSpaceDN w:val="0"/>
        <w:spacing w:before="0" w:after="0" w:line="240" w:lineRule="auto"/>
        <w:ind w:leftChars="0" w:right="0" w:rightChars="0"/>
        <w:jc w:val="both"/>
        <w:rPr>
          <w:rFonts w:hint="default" w:eastAsia="TimesNRMTPro-Bold" w:cs="Times New Roman"/>
          <w:b/>
          <w:bCs/>
          <w:color w:val="000000"/>
          <w:kern w:val="0"/>
          <w:sz w:val="24"/>
          <w:szCs w:val="24"/>
          <w:lang w:val="en-US" w:eastAsia="zh-CN" w:bidi="ar"/>
        </w:rPr>
      </w:pPr>
    </w:p>
    <w:p w14:paraId="3DD383DF">
      <w:pPr>
        <w:keepNext w:val="0"/>
        <w:keepLines w:val="0"/>
        <w:widowControl/>
        <w:numPr>
          <w:numId w:val="0"/>
        </w:numPr>
        <w:suppressLineNumbers w:val="0"/>
        <w:autoSpaceDE w:val="0"/>
        <w:autoSpaceDN w:val="0"/>
        <w:spacing w:before="0" w:after="0" w:line="240" w:lineRule="auto"/>
        <w:ind w:leftChars="0" w:right="0" w:rightChars="0"/>
        <w:jc w:val="both"/>
        <w:rPr>
          <w:rFonts w:hint="default" w:eastAsia="TimesNRMTPro-Bold" w:cs="Times New Roman"/>
          <w:b/>
          <w:bCs/>
          <w:color w:val="000000"/>
          <w:kern w:val="0"/>
          <w:sz w:val="24"/>
          <w:szCs w:val="24"/>
          <w:lang w:val="en-US" w:eastAsia="zh-CN" w:bidi="ar"/>
        </w:rPr>
      </w:pPr>
    </w:p>
    <w:p w14:paraId="21E2FAD9">
      <w:pPr>
        <w:keepNext w:val="0"/>
        <w:keepLines w:val="0"/>
        <w:widowControl/>
        <w:numPr>
          <w:numId w:val="0"/>
        </w:numPr>
        <w:suppressLineNumbers w:val="0"/>
        <w:autoSpaceDE w:val="0"/>
        <w:autoSpaceDN w:val="0"/>
        <w:spacing w:before="0" w:after="0" w:line="240" w:lineRule="auto"/>
        <w:ind w:leftChars="0" w:right="0" w:rightChars="0"/>
        <w:jc w:val="both"/>
        <w:rPr>
          <w:rFonts w:hint="default" w:eastAsia="TimesNRMTPro-Bold" w:cs="Times New Roman"/>
          <w:b/>
          <w:bCs/>
          <w:color w:val="000000"/>
          <w:kern w:val="0"/>
          <w:sz w:val="24"/>
          <w:szCs w:val="24"/>
          <w:lang w:val="en-US" w:eastAsia="zh-CN" w:bidi="ar"/>
        </w:rPr>
      </w:pPr>
    </w:p>
    <w:p w14:paraId="52FE9DA0">
      <w:pPr>
        <w:keepNext w:val="0"/>
        <w:keepLines w:val="0"/>
        <w:widowControl/>
        <w:numPr>
          <w:ilvl w:val="0"/>
          <w:numId w:val="1"/>
        </w:numPr>
        <w:suppressLineNumbers w:val="0"/>
        <w:autoSpaceDE w:val="0"/>
        <w:autoSpaceDN w:val="0"/>
        <w:spacing w:before="0" w:after="0" w:line="240" w:lineRule="auto"/>
        <w:ind w:left="0" w:leftChars="0" w:right="0" w:rightChars="0" w:firstLine="0" w:firstLineChars="0"/>
        <w:jc w:val="both"/>
        <w:rPr>
          <w:rFonts w:hint="default" w:eastAsia="TimesNRMTPro-Bold" w:cs="Times New Roman"/>
          <w:b/>
          <w:bCs/>
          <w:color w:val="000000"/>
          <w:kern w:val="0"/>
          <w:sz w:val="24"/>
          <w:szCs w:val="24"/>
          <w:lang w:val="en-US" w:eastAsia="zh-CN" w:bidi="ar"/>
        </w:rPr>
      </w:pPr>
      <w:r>
        <w:rPr>
          <w:rFonts w:hint="default" w:eastAsia="TimesNRMTPro-Bold" w:cs="Times New Roman"/>
          <w:b/>
          <w:bCs/>
          <w:color w:val="000000"/>
          <w:kern w:val="0"/>
          <w:sz w:val="24"/>
          <w:szCs w:val="24"/>
          <w:lang w:val="en-US" w:eastAsia="zh-CN" w:bidi="ar"/>
        </w:rPr>
        <w:t>Results And Discussions:</w:t>
      </w:r>
    </w:p>
    <w:p w14:paraId="4769E728">
      <w:pPr>
        <w:keepNext w:val="0"/>
        <w:keepLines w:val="0"/>
        <w:widowControl/>
        <w:numPr>
          <w:ilvl w:val="0"/>
          <w:numId w:val="0"/>
        </w:numPr>
        <w:suppressLineNumbers w:val="0"/>
        <w:autoSpaceDE w:val="0"/>
        <w:autoSpaceDN w:val="0"/>
        <w:spacing w:before="0" w:after="0" w:line="240" w:lineRule="auto"/>
        <w:ind w:leftChars="0" w:right="0" w:rightChars="0"/>
        <w:jc w:val="both"/>
        <w:rPr>
          <w:rFonts w:hint="default" w:eastAsia="TimesNRMTPro-Bold" w:cs="Times New Roman"/>
          <w:b/>
          <w:bCs/>
          <w:color w:val="000000"/>
          <w:kern w:val="0"/>
          <w:sz w:val="18"/>
          <w:szCs w:val="18"/>
          <w:lang w:val="en-US" w:eastAsia="zh-CN" w:bidi="ar"/>
        </w:rPr>
      </w:pPr>
    </w:p>
    <w:p w14:paraId="7E70B727">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simulation results show that maximum output voltage is obtained at resonant frequency. The output voltage decreases when operating away </w:t>
      </w:r>
    </w:p>
    <w:p w14:paraId="26B00792">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from resonance. This confirms importance of frequency control. The hardware results also show </w:t>
      </w:r>
    </w:p>
    <w:p w14:paraId="0102369E">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similar behavior. At optimal alignment and distance of 3 cm, output voltage ranges between 10V and 12V. Efficiency is observed around 80–85%. Increasing distance reduces coupling and output power. Misalignment also reduces efficiency. The proposed system demonstrates stable wireless power transfer suitable for two-wheeler EV charging application. Frequency control improves system performance and compensates for variations in coil alignment.</w:t>
      </w:r>
    </w:p>
    <w:p w14:paraId="023D0BD3">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sz w:val="24"/>
          <w:szCs w:val="24"/>
        </w:rPr>
      </w:pPr>
    </w:p>
    <w:p w14:paraId="79F03F9F">
      <w:pPr>
        <w:keepNext w:val="0"/>
        <w:keepLines w:val="0"/>
        <w:widowControl/>
        <w:numPr>
          <w:ilvl w:val="0"/>
          <w:numId w:val="1"/>
        </w:numPr>
        <w:suppressLineNumbers w:val="0"/>
        <w:autoSpaceDE w:val="0"/>
        <w:autoSpaceDN w:val="0"/>
        <w:spacing w:before="0" w:after="0" w:line="240" w:lineRule="auto"/>
        <w:ind w:left="0" w:leftChars="0" w:right="660" w:rightChars="300" w:firstLine="0" w:firstLineChars="0"/>
        <w:jc w:val="both"/>
        <w:rPr>
          <w:rFonts w:hint="default" w:ascii="Times New Roman" w:hAnsi="Times New Roman" w:eastAsia="SimSun" w:cs="Times New Roman"/>
          <w:b/>
          <w:bCs/>
          <w:sz w:val="24"/>
          <w:szCs w:val="24"/>
          <w:lang w:val="en-IN"/>
        </w:rPr>
      </w:pPr>
      <w:r>
        <w:rPr>
          <w:rFonts w:hint="default" w:ascii="Times New Roman" w:hAnsi="Times New Roman" w:eastAsia="SimSun" w:cs="Times New Roman"/>
          <w:b/>
          <w:bCs/>
          <w:sz w:val="24"/>
          <w:szCs w:val="24"/>
          <w:lang w:val="en-IN"/>
        </w:rPr>
        <w:t>Conclusions:</w:t>
      </w:r>
    </w:p>
    <w:p w14:paraId="54505C03">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b/>
          <w:bCs/>
          <w:sz w:val="16"/>
          <w:szCs w:val="16"/>
          <w:lang w:val="en-IN"/>
        </w:rPr>
      </w:pPr>
    </w:p>
    <w:p w14:paraId="67E40FC4">
      <w:pPr>
        <w:keepNext w:val="0"/>
        <w:keepLines w:val="0"/>
        <w:widowControl/>
        <w:numPr>
          <w:ilvl w:val="0"/>
          <w:numId w:val="0"/>
        </w:numPr>
        <w:suppressLineNumbers w:val="0"/>
        <w:autoSpaceDE w:val="0"/>
        <w:autoSpaceDN w:val="0"/>
        <w:spacing w:before="0" w:after="0" w:line="240" w:lineRule="auto"/>
        <w:ind w:leftChars="0" w:right="660" w:rightChars="300"/>
        <w:jc w:val="both"/>
        <w:rPr>
          <w:rFonts w:hint="default" w:ascii="Times New Roman" w:hAnsi="Times New Roman" w:eastAsia="SimSun" w:cs="Times New Roman"/>
          <w:b/>
          <w:bCs/>
          <w:sz w:val="24"/>
          <w:szCs w:val="24"/>
          <w:lang w:val="en-IN" w:eastAsia="zh-CN"/>
        </w:rPr>
      </w:pPr>
      <w:r>
        <w:rPr>
          <w:rFonts w:hint="default" w:ascii="Times New Roman" w:hAnsi="Times New Roman" w:eastAsia="SimSun" w:cs="Times New Roman"/>
          <w:sz w:val="24"/>
          <w:szCs w:val="24"/>
        </w:rPr>
        <w:t>A frequency-controlled inductive wireless power transfer system has been designed and implemented. The system uses resonant coupling to improve efficiency. MATLAB simulation confirms resonance behavior. Hardware prototype demonstrates wireless power transfer over short distance. Frequency control ensures maximum power transfer. The proposed system is suitable for two-wheeler electric vehicle charging applications. The system improves convenience and eliminates need for physical connectors</w:t>
      </w:r>
    </w:p>
    <w:p w14:paraId="0D53BD9A">
      <w:pPr>
        <w:pStyle w:val="2"/>
        <w:keepNext w:val="0"/>
        <w:keepLines w:val="0"/>
        <w:widowControl/>
        <w:numPr>
          <w:ilvl w:val="0"/>
          <w:numId w:val="0"/>
        </w:numPr>
        <w:suppressLineNumbers w:val="0"/>
        <w:ind w:leftChars="0" w:right="660" w:rightChars="0"/>
        <w:jc w:val="both"/>
        <w:rPr>
          <w:rFonts w:hint="default"/>
          <w:b/>
          <w:bCs/>
          <w:lang w:val="en-US"/>
        </w:rPr>
      </w:pPr>
    </w:p>
    <w:p w14:paraId="24EE95FB">
      <w:pPr>
        <w:pStyle w:val="2"/>
        <w:keepNext w:val="0"/>
        <w:keepLines w:val="0"/>
        <w:widowControl/>
        <w:numPr>
          <w:ilvl w:val="0"/>
          <w:numId w:val="1"/>
        </w:numPr>
        <w:suppressLineNumbers w:val="0"/>
        <w:ind w:left="0" w:leftChars="0" w:right="660" w:rightChars="0" w:firstLine="0" w:firstLineChars="0"/>
        <w:jc w:val="both"/>
        <w:rPr>
          <w:rFonts w:hint="default"/>
          <w:b/>
          <w:bCs/>
          <w:lang w:val="en-US"/>
        </w:rPr>
      </w:pPr>
      <w:r>
        <w:rPr>
          <w:rFonts w:hint="default"/>
          <w:b/>
          <w:bCs/>
          <w:lang w:val="en-US"/>
        </w:rPr>
        <w:t>References:</w:t>
      </w:r>
    </w:p>
    <w:p w14:paraId="7DBBA368">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sz w:val="24"/>
          <w:szCs w:val="24"/>
        </w:rPr>
      </w:pPr>
      <w:r>
        <w:rPr>
          <w:sz w:val="24"/>
          <w:szCs w:val="24"/>
        </w:rPr>
        <w:t xml:space="preserve">Kurs A., “Wireless Power Transfer via Strongly Coupled Magnetic Resonance,” MIT, 2007. </w:t>
      </w:r>
    </w:p>
    <w:p w14:paraId="089224D2">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G. A. Covic and J. T. Boys, “Inductive power transfer,” </w:t>
      </w:r>
      <w:r>
        <w:rPr>
          <w:rStyle w:val="6"/>
          <w:rFonts w:hint="default" w:ascii="Times New Roman" w:hAnsi="Times New Roman" w:eastAsia="SimSun" w:cs="Times New Roman"/>
          <w:sz w:val="24"/>
          <w:szCs w:val="24"/>
        </w:rPr>
        <w:t>Proceedings of the IEEE</w:t>
      </w:r>
      <w:r>
        <w:rPr>
          <w:rFonts w:hint="default" w:ascii="Times New Roman" w:hAnsi="Times New Roman" w:eastAsia="SimSun" w:cs="Times New Roman"/>
          <w:sz w:val="24"/>
          <w:szCs w:val="24"/>
        </w:rPr>
        <w:t>, vol. 101, no. 6, pp. 1276–1289, Jun. 2013.</w:t>
      </w:r>
    </w:p>
    <w:p w14:paraId="597AB19A">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S. Li and C. C. Mi, “Wireless power transfer for electric vehicle applications,” </w:t>
      </w:r>
      <w:r>
        <w:rPr>
          <w:rStyle w:val="6"/>
          <w:rFonts w:hint="default" w:ascii="Times New Roman" w:hAnsi="Times New Roman" w:eastAsia="SimSun" w:cs="Times New Roman"/>
          <w:sz w:val="24"/>
          <w:szCs w:val="24"/>
        </w:rPr>
        <w:t>IEEE Journal of Emerging and Selected Topics in Power Electronics</w:t>
      </w:r>
      <w:r>
        <w:rPr>
          <w:rFonts w:hint="default" w:ascii="Times New Roman" w:hAnsi="Times New Roman" w:eastAsia="SimSun" w:cs="Times New Roman"/>
          <w:sz w:val="24"/>
          <w:szCs w:val="24"/>
        </w:rPr>
        <w:t>, vol. 3, no. 1, pp. 4–17, Mar. 2015.</w:t>
      </w:r>
    </w:p>
    <w:p w14:paraId="6E3E8F9D">
      <w:pPr>
        <w:keepNext w:val="0"/>
        <w:keepLines w:val="0"/>
        <w:widowControl/>
        <w:numPr>
          <w:numId w:val="0"/>
        </w:numPr>
        <w:suppressLineNumbers w:val="0"/>
        <w:tabs>
          <w:tab w:val="left" w:pos="720"/>
        </w:tabs>
        <w:autoSpaceDE w:val="0"/>
        <w:autoSpaceDN w:val="0"/>
        <w:spacing w:before="0" w:beforeAutospacing="1" w:after="0" w:afterAutospacing="1" w:line="240" w:lineRule="auto"/>
        <w:ind w:right="660" w:rightChars="0"/>
        <w:jc w:val="both"/>
        <w:rPr>
          <w:rFonts w:hint="default" w:ascii="Times New Roman" w:hAnsi="Times New Roman" w:eastAsia="SimSun" w:cs="Times New Roman"/>
          <w:sz w:val="24"/>
          <w:szCs w:val="24"/>
        </w:rPr>
      </w:pPr>
    </w:p>
    <w:p w14:paraId="60036E34">
      <w:pPr>
        <w:keepNext w:val="0"/>
        <w:keepLines w:val="0"/>
        <w:widowControl/>
        <w:numPr>
          <w:numId w:val="0"/>
        </w:numPr>
        <w:suppressLineNumbers w:val="0"/>
        <w:tabs>
          <w:tab w:val="left" w:pos="720"/>
        </w:tabs>
        <w:autoSpaceDE w:val="0"/>
        <w:autoSpaceDN w:val="0"/>
        <w:spacing w:before="0" w:beforeAutospacing="1" w:after="0" w:afterAutospacing="1" w:line="240" w:lineRule="auto"/>
        <w:ind w:right="660" w:rightChars="0"/>
        <w:jc w:val="both"/>
        <w:rPr>
          <w:rFonts w:hint="default" w:ascii="Times New Roman" w:hAnsi="Times New Roman" w:eastAsia="SimSun" w:cs="Times New Roman"/>
          <w:sz w:val="24"/>
          <w:szCs w:val="24"/>
        </w:rPr>
      </w:pPr>
    </w:p>
    <w:p w14:paraId="1223A6E0">
      <w:pPr>
        <w:keepNext w:val="0"/>
        <w:keepLines w:val="0"/>
        <w:widowControl/>
        <w:numPr>
          <w:numId w:val="0"/>
        </w:numPr>
        <w:suppressLineNumbers w:val="0"/>
        <w:tabs>
          <w:tab w:val="left" w:pos="720"/>
        </w:tabs>
        <w:autoSpaceDE w:val="0"/>
        <w:autoSpaceDN w:val="0"/>
        <w:spacing w:before="0" w:beforeAutospacing="1" w:after="0" w:afterAutospacing="1" w:line="240" w:lineRule="auto"/>
        <w:ind w:right="660" w:rightChars="0"/>
        <w:jc w:val="both"/>
        <w:rPr>
          <w:rFonts w:hint="default" w:ascii="Times New Roman" w:hAnsi="Times New Roman" w:eastAsia="SimSun" w:cs="Times New Roman"/>
          <w:sz w:val="24"/>
          <w:szCs w:val="24"/>
        </w:rPr>
      </w:pPr>
    </w:p>
    <w:p w14:paraId="77D4F3AC">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J. Zhang, L. Zhao, and X. He, “Frequency splitting analysis of wireless power transfer system,” </w:t>
      </w:r>
      <w:r>
        <w:rPr>
          <w:rStyle w:val="6"/>
          <w:rFonts w:hint="default" w:ascii="Times New Roman" w:hAnsi="Times New Roman" w:eastAsia="SimSun" w:cs="Times New Roman"/>
          <w:sz w:val="24"/>
          <w:szCs w:val="24"/>
        </w:rPr>
        <w:t>IEEE Transactions on Power Electronics</w:t>
      </w:r>
      <w:r>
        <w:rPr>
          <w:rFonts w:hint="default" w:ascii="Times New Roman" w:hAnsi="Times New Roman" w:eastAsia="SimSun" w:cs="Times New Roman"/>
          <w:sz w:val="24"/>
          <w:szCs w:val="24"/>
        </w:rPr>
        <w:t>, vol. 29, no. 3, pp. 1050–1060, Mar. 2014.</w:t>
      </w:r>
    </w:p>
    <w:p w14:paraId="0365EF36">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H. H. Wu, A. Gilchrist, K. D. Sealy, and D. Bronson, “A review on inductive charging for electric vehicles,” </w:t>
      </w:r>
      <w:r>
        <w:rPr>
          <w:rStyle w:val="6"/>
          <w:rFonts w:hint="default" w:ascii="Times New Roman" w:hAnsi="Times New Roman" w:eastAsia="SimSun" w:cs="Times New Roman"/>
          <w:sz w:val="24"/>
          <w:szCs w:val="24"/>
        </w:rPr>
        <w:t>Renewable and Sustainable Energy Reviews</w:t>
      </w:r>
      <w:r>
        <w:rPr>
          <w:rFonts w:hint="default" w:ascii="Times New Roman" w:hAnsi="Times New Roman" w:eastAsia="SimSun" w:cs="Times New Roman"/>
          <w:sz w:val="24"/>
          <w:szCs w:val="24"/>
        </w:rPr>
        <w:t>, vol. 65, pp. 1084–1094, Nov. 2016.</w:t>
      </w:r>
    </w:p>
    <w:p w14:paraId="209EADC4">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C. T. Rim and C. Mi, </w:t>
      </w:r>
      <w:r>
        <w:rPr>
          <w:rStyle w:val="6"/>
          <w:rFonts w:hint="default" w:ascii="Times New Roman" w:hAnsi="Times New Roman" w:eastAsia="SimSun" w:cs="Times New Roman"/>
          <w:sz w:val="24"/>
          <w:szCs w:val="24"/>
        </w:rPr>
        <w:t>Wireless Power Transfer for Electric Vehicles and Mobile Devices</w:t>
      </w:r>
      <w:r>
        <w:rPr>
          <w:rFonts w:hint="default" w:ascii="Times New Roman" w:hAnsi="Times New Roman" w:eastAsia="SimSun" w:cs="Times New Roman"/>
          <w:sz w:val="24"/>
          <w:szCs w:val="24"/>
        </w:rPr>
        <w:t>. Hoboken, NJ, USA: Wiley, 2017.</w:t>
      </w:r>
    </w:p>
    <w:p w14:paraId="5941F959">
      <w:pPr>
        <w:keepNext w:val="0"/>
        <w:keepLines w:val="0"/>
        <w:widowControl/>
        <w:numPr>
          <w:ilvl w:val="0"/>
          <w:numId w:val="4"/>
        </w:numPr>
        <w:suppressLineNumbers w:val="0"/>
        <w:spacing w:before="0" w:beforeAutospacing="1" w:after="0" w:afterAutospacing="1"/>
        <w:ind w:left="360" w:leftChars="0" w:right="660" w:rightChars="0" w:hanging="36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M. Budhia, G. A. Covic, and J. T. Boys, “Design and optimization of circular magnetic structures for lumped inductive power transfer systems</w:t>
      </w:r>
      <w:bookmarkStart w:id="0" w:name="_GoBack"/>
      <w:bookmarkEnd w:id="0"/>
      <w:r>
        <w:rPr>
          <w:rFonts w:hint="default" w:ascii="Times New Roman" w:hAnsi="Times New Roman" w:eastAsia="SimSun" w:cs="Times New Roman"/>
          <w:sz w:val="24"/>
          <w:szCs w:val="24"/>
        </w:rPr>
        <w:t xml:space="preserve">,” </w:t>
      </w:r>
      <w:r>
        <w:rPr>
          <w:rStyle w:val="6"/>
          <w:rFonts w:hint="default" w:ascii="Times New Roman" w:hAnsi="Times New Roman" w:eastAsia="SimSun" w:cs="Times New Roman"/>
          <w:sz w:val="24"/>
          <w:szCs w:val="24"/>
        </w:rPr>
        <w:t>IEEE Transactions on Power Electronics</w:t>
      </w:r>
      <w:r>
        <w:rPr>
          <w:rFonts w:hint="default" w:ascii="Times New Roman" w:hAnsi="Times New Roman" w:eastAsia="SimSun" w:cs="Times New Roman"/>
          <w:sz w:val="24"/>
          <w:szCs w:val="24"/>
        </w:rPr>
        <w:t>, vol. 26, no. 11, pp. 3096–3108, Nov. 2011</w:t>
      </w:r>
      <w:r>
        <w:rPr>
          <w:rFonts w:ascii="SimSun" w:hAnsi="SimSun" w:eastAsia="SimSun" w:cs="SimSun"/>
          <w:sz w:val="24"/>
          <w:szCs w:val="24"/>
        </w:rPr>
        <w:t>.</w:t>
      </w:r>
    </w:p>
    <w:p w14:paraId="44855B60">
      <w:pPr>
        <w:keepNext w:val="0"/>
        <w:keepLines w:val="0"/>
        <w:widowControl/>
        <w:numPr>
          <w:ilvl w:val="0"/>
          <w:numId w:val="0"/>
        </w:numPr>
        <w:suppressLineNumbers w:val="0"/>
        <w:ind w:leftChars="0"/>
        <w:jc w:val="left"/>
        <w:rPr>
          <w:rFonts w:hint="default"/>
          <w:lang w:val="en-US" w:eastAsia="zh-CN"/>
        </w:rPr>
      </w:pPr>
    </w:p>
    <w:p w14:paraId="16FF2C96">
      <w:pPr>
        <w:keepNext w:val="0"/>
        <w:keepLines w:val="0"/>
        <w:widowControl/>
        <w:suppressLineNumbers w:val="0"/>
        <w:jc w:val="left"/>
        <w:rPr>
          <w:rFonts w:hint="default" w:ascii="Times New Roman" w:hAnsi="Times New Roman" w:eastAsia="TimesNRMTPro" w:cs="Times New Roman"/>
          <w:color w:val="000000"/>
          <w:kern w:val="0"/>
          <w:sz w:val="20"/>
          <w:szCs w:val="20"/>
          <w:lang w:val="en-US" w:eastAsia="zh-CN" w:bidi="ar"/>
        </w:rPr>
      </w:pPr>
    </w:p>
    <w:p w14:paraId="19EFFC45">
      <w:pPr>
        <w:keepNext w:val="0"/>
        <w:keepLines w:val="0"/>
        <w:widowControl/>
        <w:numPr>
          <w:ilvl w:val="0"/>
          <w:numId w:val="0"/>
        </w:numPr>
        <w:suppressLineNumbers w:val="0"/>
        <w:ind w:leftChars="0"/>
        <w:jc w:val="left"/>
        <w:rPr>
          <w:rFonts w:hint="default" w:ascii="Times New Roman" w:hAnsi="Times New Roman" w:eastAsia="SimSun" w:cs="Times New Roman"/>
          <w:b/>
          <w:bCs/>
          <w:kern w:val="0"/>
          <w:sz w:val="24"/>
          <w:szCs w:val="24"/>
          <w:lang w:val="en-US" w:eastAsia="zh-CN" w:bidi="ar"/>
        </w:rPr>
      </w:pPr>
    </w:p>
    <w:p w14:paraId="47439642">
      <w:pPr>
        <w:pStyle w:val="9"/>
        <w:keepNext w:val="0"/>
        <w:keepLines w:val="0"/>
        <w:widowControl/>
        <w:suppressLineNumbers w:val="0"/>
        <w:jc w:val="both"/>
        <w:rPr>
          <w:sz w:val="22"/>
          <w:szCs w:val="22"/>
        </w:rPr>
      </w:pPr>
    </w:p>
    <w:p w14:paraId="57DAEB3F">
      <w:pPr>
        <w:pStyle w:val="9"/>
        <w:keepNext w:val="0"/>
        <w:keepLines w:val="0"/>
        <w:widowControl/>
        <w:numPr>
          <w:ilvl w:val="0"/>
          <w:numId w:val="0"/>
        </w:numPr>
        <w:suppressLineNumbers w:val="0"/>
        <w:ind w:leftChars="0" w:right="0" w:rightChars="0"/>
        <w:jc w:val="both"/>
        <w:rPr>
          <w:rFonts w:hint="default" w:ascii="Times New Roman" w:hAnsi="Times New Roman" w:eastAsia="SimSun" w:cs="Times New Roman"/>
          <w:b/>
          <w:bCs/>
          <w:sz w:val="22"/>
          <w:szCs w:val="22"/>
          <w:lang w:val="en-US"/>
        </w:rPr>
      </w:pPr>
    </w:p>
    <w:p w14:paraId="67F2735A">
      <w:pPr>
        <w:pStyle w:val="9"/>
        <w:keepNext w:val="0"/>
        <w:keepLines w:val="0"/>
        <w:widowControl/>
        <w:numPr>
          <w:ilvl w:val="0"/>
          <w:numId w:val="0"/>
        </w:numPr>
        <w:suppressLineNumbers w:val="0"/>
        <w:ind w:leftChars="0" w:right="0" w:rightChars="0"/>
        <w:jc w:val="both"/>
        <w:rPr>
          <w:rFonts w:hint="default"/>
          <w:b w:val="0"/>
          <w:bCs w:val="0"/>
          <w:sz w:val="22"/>
          <w:szCs w:val="22"/>
          <w:lang w:val="en-US"/>
        </w:rPr>
      </w:pPr>
    </w:p>
    <w:p w14:paraId="23A810C5">
      <w:pPr>
        <w:pStyle w:val="9"/>
        <w:keepNext w:val="0"/>
        <w:keepLines w:val="0"/>
        <w:widowControl/>
        <w:suppressLineNumbers w:val="0"/>
        <w:jc w:val="both"/>
        <w:rPr>
          <w:sz w:val="22"/>
          <w:szCs w:val="22"/>
        </w:rPr>
      </w:pPr>
    </w:p>
    <w:p w14:paraId="646BFD52">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2"/>
          <w:szCs w:val="22"/>
          <w:lang w:val="en-US" w:eastAsia="zh-CN" w:bidi="ar"/>
        </w:rPr>
      </w:pPr>
    </w:p>
    <w:p w14:paraId="5804B3E4">
      <w:pPr>
        <w:keepNext w:val="0"/>
        <w:keepLines w:val="0"/>
        <w:widowControl/>
        <w:suppressLineNumbers w:val="0"/>
        <w:jc w:val="left"/>
        <w:rPr>
          <w:rFonts w:hint="default" w:ascii="Times New Roman" w:hAnsi="Times New Roman" w:eastAsia="TimesNewRomanPS-BoldItalicMT" w:cs="Times New Roman"/>
          <w:b w:val="0"/>
          <w:bCs w:val="0"/>
          <w:i w:val="0"/>
          <w:iCs w:val="0"/>
          <w:color w:val="1F497D"/>
          <w:kern w:val="0"/>
          <w:sz w:val="20"/>
          <w:szCs w:val="20"/>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4935A216">
      <w:pPr>
        <w:pStyle w:val="12"/>
        <w:numPr>
          <w:ilvl w:val="0"/>
          <w:numId w:val="0"/>
        </w:numPr>
        <w:pBdr>
          <w:top w:val="none" w:color="auto" w:sz="0" w:space="0"/>
          <w:left w:val="none" w:color="auto" w:sz="0" w:space="0"/>
          <w:bottom w:val="none" w:color="auto" w:sz="0" w:space="0"/>
          <w:right w:val="none" w:color="auto" w:sz="0" w:space="0"/>
        </w:pBdr>
        <w:tabs>
          <w:tab w:val="left" w:pos="540"/>
        </w:tabs>
        <w:spacing w:before="1" w:after="0" w:line="240" w:lineRule="auto"/>
        <w:ind w:right="897" w:rightChars="0"/>
        <w:jc w:val="both"/>
        <w:rPr>
          <w:rFonts w:hint="default"/>
          <w:sz w:val="20"/>
          <w:lang w:val="en-US"/>
        </w:rPr>
      </w:pPr>
    </w:p>
    <w:sectPr>
      <w:type w:val="continuous"/>
      <w:pgSz w:w="12240" w:h="15840"/>
      <w:pgMar w:top="1000" w:right="0" w:bottom="280" w:left="720" w:header="720" w:footer="720" w:gutter="0"/>
      <w:cols w:space="427"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RMTPro">
    <w:altName w:val="Segoe Print"/>
    <w:panose1 w:val="00000000000000000000"/>
    <w:charset w:val="00"/>
    <w:family w:val="auto"/>
    <w:pitch w:val="default"/>
    <w:sig w:usb0="00000000" w:usb1="00000000" w:usb2="00000000" w:usb3="00000000" w:csb0="00000000" w:csb1="00000000"/>
  </w:font>
  <w:font w:name="TimesNRMTPro-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 w:name="Sitka Heading">
    <w:panose1 w:val="00000000000000000000"/>
    <w:charset w:val="00"/>
    <w:family w:val="auto"/>
    <w:pitch w:val="default"/>
    <w:sig w:usb0="A00002EF" w:usb1="4000204B" w:usb2="00000000" w:usb3="00000000" w:csb0="2000019F" w:csb1="00000000"/>
  </w:font>
  <w:font w:name="Tw Cen MT">
    <w:panose1 w:val="020B0602020104020603"/>
    <w:charset w:val="00"/>
    <w:family w:val="auto"/>
    <w:pitch w:val="default"/>
    <w:sig w:usb0="00000003" w:usb1="00000000" w:usb2="00000000" w:usb3="00000000" w:csb0="20000003" w:csb1="00000000"/>
  </w:font>
  <w:font w:name="Vladimir Script">
    <w:panose1 w:val="03050402040407070305"/>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Segoe UI Variable Display Semibold">
    <w:panose1 w:val="00000000000000000000"/>
    <w:charset w:val="00"/>
    <w:family w:val="auto"/>
    <w:pitch w:val="default"/>
    <w:sig w:usb0="A00002FF" w:usb1="0000000B" w:usb2="00000000" w:usb3="00000000" w:csb0="2000019F" w:csb1="00000000"/>
  </w:font>
  <w:font w:name="Sitka Display">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Tw Cen MT Condensed">
    <w:panose1 w:val="020B0606020104020203"/>
    <w:charset w:val="00"/>
    <w:family w:val="auto"/>
    <w:pitch w:val="default"/>
    <w:sig w:usb0="00000003" w:usb1="00000000" w:usb2="00000000" w:usb3="00000000" w:csb0="20000003" w:csb1="00000000"/>
  </w:font>
  <w:font w:name="Segoe UI Variable Text Light">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2746"/>
    <w:multiLevelType w:val="singleLevel"/>
    <w:tmpl w:val="AE0E2746"/>
    <w:lvl w:ilvl="0" w:tentative="0">
      <w:start w:val="1"/>
      <w:numFmt w:val="decimal"/>
      <w:suff w:val="space"/>
      <w:lvlText w:val="%1."/>
      <w:lvlJc w:val="left"/>
      <w:rPr>
        <w:rFonts w:hint="default"/>
        <w:b/>
        <w:bCs/>
      </w:rPr>
    </w:lvl>
  </w:abstractNum>
  <w:abstractNum w:abstractNumId="1">
    <w:nsid w:val="ED3A3128"/>
    <w:multiLevelType w:val="multilevel"/>
    <w:tmpl w:val="ED3A3128"/>
    <w:lvl w:ilvl="0" w:tentative="0">
      <w:start w:val="1"/>
      <w:numFmt w:val="decimal"/>
      <w:lvlText w:val="%1."/>
      <w:lvlJc w:val="left"/>
      <w:pPr>
        <w:tabs>
          <w:tab w:val="left" w:pos="720"/>
        </w:tabs>
        <w:ind w:left="360" w:hanging="360"/>
      </w:pPr>
      <w:rPr>
        <w:sz w:val="24"/>
        <w:szCs w:val="24"/>
      </w:rPr>
    </w:lvl>
    <w:lvl w:ilvl="1" w:tentative="0">
      <w:start w:val="1"/>
      <w:numFmt w:val="decimal"/>
      <w:lvlText w:val="%2."/>
      <w:lvlJc w:val="left"/>
      <w:pPr>
        <w:tabs>
          <w:tab w:val="left" w:pos="1440"/>
        </w:tabs>
        <w:ind w:left="1080" w:hanging="360"/>
      </w:pPr>
      <w:rPr>
        <w:sz w:val="24"/>
        <w:szCs w:val="24"/>
      </w:rPr>
    </w:lvl>
    <w:lvl w:ilvl="2" w:tentative="0">
      <w:start w:val="1"/>
      <w:numFmt w:val="decimal"/>
      <w:lvlText w:val="%3."/>
      <w:lvlJc w:val="left"/>
      <w:pPr>
        <w:tabs>
          <w:tab w:val="left" w:pos="2160"/>
        </w:tabs>
        <w:ind w:left="1800" w:hanging="360"/>
      </w:pPr>
      <w:rPr>
        <w:sz w:val="24"/>
        <w:szCs w:val="24"/>
      </w:rPr>
    </w:lvl>
    <w:lvl w:ilvl="3" w:tentative="0">
      <w:start w:val="1"/>
      <w:numFmt w:val="decimal"/>
      <w:lvlText w:val="%4."/>
      <w:lvlJc w:val="left"/>
      <w:pPr>
        <w:tabs>
          <w:tab w:val="left" w:pos="2517"/>
        </w:tabs>
        <w:ind w:left="2520" w:hanging="360"/>
      </w:pPr>
      <w:rPr>
        <w:sz w:val="24"/>
        <w:szCs w:val="24"/>
      </w:rPr>
    </w:lvl>
    <w:lvl w:ilvl="4" w:tentative="0">
      <w:start w:val="1"/>
      <w:numFmt w:val="decimal"/>
      <w:lvlText w:val="%5."/>
      <w:lvlJc w:val="left"/>
      <w:pPr>
        <w:tabs>
          <w:tab w:val="left" w:pos="3238"/>
        </w:tabs>
        <w:ind w:left="3240" w:hanging="360"/>
      </w:pPr>
      <w:rPr>
        <w:sz w:val="24"/>
        <w:szCs w:val="24"/>
      </w:rPr>
    </w:lvl>
    <w:lvl w:ilvl="5" w:tentative="0">
      <w:start w:val="1"/>
      <w:numFmt w:val="decimal"/>
      <w:lvlText w:val="%6."/>
      <w:lvlJc w:val="left"/>
      <w:pPr>
        <w:tabs>
          <w:tab w:val="left" w:pos="3958"/>
        </w:tabs>
        <w:ind w:left="3960" w:hanging="360"/>
      </w:pPr>
      <w:rPr>
        <w:sz w:val="24"/>
        <w:szCs w:val="24"/>
      </w:rPr>
    </w:lvl>
    <w:lvl w:ilvl="6" w:tentative="0">
      <w:start w:val="1"/>
      <w:numFmt w:val="decimal"/>
      <w:lvlText w:val="%7."/>
      <w:lvlJc w:val="left"/>
      <w:pPr>
        <w:tabs>
          <w:tab w:val="left" w:pos="4678"/>
        </w:tabs>
        <w:ind w:left="4680" w:hanging="360"/>
      </w:pPr>
      <w:rPr>
        <w:sz w:val="24"/>
        <w:szCs w:val="24"/>
      </w:rPr>
    </w:lvl>
    <w:lvl w:ilvl="7" w:tentative="0">
      <w:start w:val="1"/>
      <w:numFmt w:val="decimal"/>
      <w:lvlText w:val="%8."/>
      <w:lvlJc w:val="left"/>
      <w:pPr>
        <w:tabs>
          <w:tab w:val="left" w:pos="5398"/>
        </w:tabs>
        <w:ind w:left="5400" w:hanging="360"/>
      </w:pPr>
      <w:rPr>
        <w:sz w:val="24"/>
        <w:szCs w:val="24"/>
      </w:rPr>
    </w:lvl>
    <w:lvl w:ilvl="8" w:tentative="0">
      <w:start w:val="1"/>
      <w:numFmt w:val="decimal"/>
      <w:lvlText w:val="%9."/>
      <w:lvlJc w:val="left"/>
      <w:pPr>
        <w:tabs>
          <w:tab w:val="left" w:pos="6118"/>
        </w:tabs>
        <w:ind w:left="6120" w:hanging="360"/>
      </w:pPr>
      <w:rPr>
        <w:sz w:val="24"/>
        <w:szCs w:val="24"/>
      </w:rPr>
    </w:lvl>
  </w:abstractNum>
  <w:abstractNum w:abstractNumId="2">
    <w:nsid w:val="19D6E8BA"/>
    <w:multiLevelType w:val="singleLevel"/>
    <w:tmpl w:val="19D6E8BA"/>
    <w:lvl w:ilvl="0" w:tentative="0">
      <w:start w:val="3"/>
      <w:numFmt w:val="decimal"/>
      <w:lvlText w:val="%1."/>
      <w:lvlJc w:val="left"/>
      <w:pPr>
        <w:tabs>
          <w:tab w:val="left" w:pos="312"/>
        </w:tabs>
      </w:pPr>
    </w:lvl>
  </w:abstractNum>
  <w:abstractNum w:abstractNumId="3">
    <w:nsid w:val="258C9A49"/>
    <w:multiLevelType w:val="singleLevel"/>
    <w:tmpl w:val="258C9A49"/>
    <w:lvl w:ilvl="0" w:tentative="0">
      <w:start w:val="2"/>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7372A04"/>
    <w:rsid w:val="103F5E33"/>
    <w:rsid w:val="3FD66F05"/>
    <w:rsid w:val="64314396"/>
    <w:rsid w:val="79CE0098"/>
    <w:rsid w:val="7E305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outlineLvl w:val="1"/>
    </w:pPr>
    <w:rPr>
      <w:rFonts w:ascii="Times New Roman" w:hAnsi="Times New Roman" w:eastAsia="Times New Roman" w:cs="Times New Roman"/>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80"/>
      <w:jc w:val="both"/>
    </w:pPr>
    <w:rPr>
      <w:rFonts w:ascii="Times New Roman" w:hAnsi="Times New Roman" w:eastAsia="Times New Roman" w:cs="Times New Roman"/>
      <w:sz w:val="20"/>
      <w:szCs w:val="20"/>
      <w:lang w:val="en-US" w:eastAsia="en-US" w:bidi="ar-SA"/>
    </w:rPr>
  </w:style>
  <w:style w:type="character" w:styleId="6">
    <w:name w:val="Emphasis"/>
    <w:basedOn w:val="3"/>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0">
    <w:name w:val="Title"/>
    <w:basedOn w:val="1"/>
    <w:qFormat/>
    <w:uiPriority w:val="1"/>
    <w:pPr>
      <w:spacing w:before="57"/>
      <w:ind w:left="236" w:right="960"/>
      <w:jc w:val="center"/>
    </w:pPr>
    <w:rPr>
      <w:rFonts w:ascii="Times New Roman" w:hAnsi="Times New Roman" w:eastAsia="Times New Roman" w:cs="Times New Roman"/>
      <w:sz w:val="44"/>
      <w:szCs w:val="44"/>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900" w:hanging="360"/>
      <w:jc w:val="both"/>
    </w:pPr>
    <w:rPr>
      <w:rFonts w:ascii="Times New Roman" w:hAnsi="Times New Roman" w:eastAsia="Times New Roman" w:cs="Times New Roman"/>
      <w:lang w:val="en-US" w:eastAsia="en-US" w:bidi="ar-SA"/>
    </w:rPr>
  </w:style>
  <w:style w:type="paragraph" w:customStyle="1" w:styleId="13">
    <w:name w:val="Table Paragraph"/>
    <w:basedOn w:val="1"/>
    <w:qFormat/>
    <w:uiPriority w:val="1"/>
    <w:pPr>
      <w:ind w:left="10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1803</Words>
  <Characters>10976</Characters>
  <TotalTime>69</TotalTime>
  <ScaleCrop>false</ScaleCrop>
  <LinksUpToDate>false</LinksUpToDate>
  <CharactersWithSpaces>13309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2025-11-03T04:07:00Z</dcterms:created>
  <dc:creator>BHUVANESH</dc:creator>
  <cp:lastModifiedBy>AKHILA S</cp:lastModifiedBy>
  <dcterms:modified xsi:type="dcterms:W3CDTF">2026-04-20T04:04:27Z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Microsoft® Word for Microsoft 365</vt:lpwstr>
  </property>
  <property fmtid="{D5CDD505-2E9C-101B-9397-08002B2CF9AE}" pid="6" name="KSOProductBuildVer">
    <vt:lpwstr>1033-12.2.0.23196</vt:lpwstr>
  </property>
  <property fmtid="{D5CDD505-2E9C-101B-9397-08002B2CF9AE}" pid="7" name="ICV">
    <vt:lpwstr>DD99CE56E01B42CCA229C68264CEA847_13</vt:lpwstr>
  </property>
</Properties>
</file>