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57C" w:rsidRPr="0073057D" w:rsidRDefault="002B457C" w:rsidP="00F42509">
      <w:pPr>
        <w:pBdr>
          <w:bottom w:val="single" w:sz="12" w:space="1" w:color="auto"/>
        </w:pBdr>
        <w:jc w:val="center"/>
        <w:rPr>
          <w:rFonts w:ascii="Times New Roman" w:hAnsi="Times New Roman" w:cs="Times New Roman"/>
          <w:b/>
          <w:bCs/>
          <w:kern w:val="2"/>
          <w:sz w:val="24"/>
          <w:szCs w:val="24"/>
          <w:shd w:val="clear" w:color="auto" w:fill="FFFFFF"/>
          <w:lang w:bidi="hi-IN"/>
        </w:rPr>
      </w:pPr>
      <w:r w:rsidRPr="0073057D">
        <w:rPr>
          <w:rFonts w:ascii="Times New Roman" w:hAnsi="Times New Roman" w:cs="Times New Roman"/>
          <w:b/>
          <w:bCs/>
          <w:kern w:val="2"/>
          <w:sz w:val="24"/>
          <w:szCs w:val="24"/>
          <w:shd w:val="clear" w:color="auto" w:fill="FFFFFF"/>
          <w:lang w:bidi="hi-IN"/>
        </w:rPr>
        <w:t>WIDE BANDGAP SEMICONDUCTOR TECHNOLOGIES FOR NEXT-GENERATION POWER ELECTRONICS: MATERIALS, DEVICES, AND APPLICATION PERSPECTIVES</w:t>
      </w:r>
    </w:p>
    <w:p w:rsidR="002B457C" w:rsidRPr="004A52BF" w:rsidRDefault="002B457C" w:rsidP="00F42509">
      <w:pPr>
        <w:pBdr>
          <w:bottom w:val="single" w:sz="12" w:space="1" w:color="auto"/>
        </w:pBdr>
        <w:jc w:val="center"/>
        <w:rPr>
          <w:rFonts w:ascii="Times New Roman" w:hAnsi="Times New Roman" w:cs="Times New Roman"/>
          <w:b/>
          <w:bCs/>
          <w:sz w:val="32"/>
          <w:szCs w:val="28"/>
          <w:shd w:val="clear" w:color="auto" w:fill="FFFFFF"/>
        </w:rPr>
      </w:pPr>
      <w:r>
        <w:rPr>
          <w:rFonts w:ascii="Times New Roman" w:hAnsi="Times New Roman" w:cs="Times New Roman"/>
          <w:b/>
          <w:bCs/>
          <w:sz w:val="24"/>
          <w:szCs w:val="28"/>
          <w:shd w:val="clear" w:color="auto" w:fill="FFFFFF"/>
        </w:rPr>
        <w:t>Dr.</w:t>
      </w:r>
      <w:r w:rsidRPr="00B208DE">
        <w:rPr>
          <w:rFonts w:ascii="Times New Roman" w:hAnsi="Times New Roman" w:cs="Times New Roman"/>
          <w:b/>
          <w:bCs/>
          <w:sz w:val="24"/>
          <w:szCs w:val="28"/>
          <w:shd w:val="clear" w:color="auto" w:fill="FFFFFF"/>
        </w:rPr>
        <w:t xml:space="preserve"> Aditi Sharma</w:t>
      </w:r>
      <w:r w:rsidRPr="00B208DE">
        <w:rPr>
          <w:rFonts w:ascii="Times New Roman" w:hAnsi="Times New Roman" w:cs="Times New Roman"/>
          <w:b/>
          <w:bCs/>
          <w:sz w:val="24"/>
          <w:szCs w:val="28"/>
          <w:shd w:val="clear" w:color="auto" w:fill="FFFFFF"/>
          <w:vertAlign w:val="superscript"/>
        </w:rPr>
        <w:t>1</w:t>
      </w:r>
      <w:r w:rsidRPr="00B208DE">
        <w:rPr>
          <w:rFonts w:ascii="Times New Roman" w:hAnsi="Times New Roman" w:cs="Times New Roman"/>
          <w:b/>
          <w:bCs/>
          <w:sz w:val="24"/>
          <w:szCs w:val="28"/>
          <w:shd w:val="clear" w:color="auto" w:fill="FFFFFF"/>
        </w:rPr>
        <w:t xml:space="preserve"> </w:t>
      </w:r>
    </w:p>
    <w:p w:rsidR="002B457C" w:rsidRPr="00B208DE" w:rsidRDefault="002B457C" w:rsidP="00F42509">
      <w:pPr>
        <w:pBdr>
          <w:bottom w:val="single" w:sz="12" w:space="1" w:color="auto"/>
        </w:pBdr>
        <w:spacing w:after="0"/>
        <w:jc w:val="center"/>
        <w:rPr>
          <w:rFonts w:ascii="Times New Roman" w:hAnsi="Times New Roman" w:cs="Times New Roman"/>
          <w:bCs/>
          <w:szCs w:val="28"/>
          <w:shd w:val="clear" w:color="auto" w:fill="FFFFFF"/>
        </w:rPr>
      </w:pPr>
      <w:r w:rsidRPr="00B208DE">
        <w:rPr>
          <w:rFonts w:ascii="Times New Roman" w:hAnsi="Times New Roman" w:cs="Times New Roman"/>
          <w:bCs/>
          <w:szCs w:val="28"/>
          <w:shd w:val="clear" w:color="auto" w:fill="FFFFFF"/>
        </w:rPr>
        <w:t xml:space="preserve">Assistant Professor, </w:t>
      </w:r>
      <w:r w:rsidRPr="001B661B">
        <w:rPr>
          <w:rFonts w:ascii="Times New Roman" w:hAnsi="Times New Roman" w:cs="Times New Roman"/>
          <w:bCs/>
          <w:szCs w:val="28"/>
          <w:shd w:val="clear" w:color="auto" w:fill="FFFFFF"/>
        </w:rPr>
        <w:t>Prestige Institute of Management &amp; Research Bhopal</w:t>
      </w:r>
      <w:r w:rsidRPr="00B208DE">
        <w:rPr>
          <w:rFonts w:ascii="Times New Roman" w:hAnsi="Times New Roman" w:cs="Times New Roman"/>
          <w:bCs/>
          <w:szCs w:val="28"/>
          <w:shd w:val="clear" w:color="auto" w:fill="FFFFFF"/>
          <w:vertAlign w:val="superscript"/>
        </w:rPr>
        <w:t>1</w:t>
      </w:r>
      <w:r w:rsidRPr="00B208DE">
        <w:rPr>
          <w:rFonts w:ascii="Times New Roman" w:hAnsi="Times New Roman" w:cs="Times New Roman"/>
          <w:bCs/>
          <w:szCs w:val="28"/>
          <w:shd w:val="clear" w:color="auto" w:fill="FFFFFF"/>
        </w:rPr>
        <w:t xml:space="preserve"> </w:t>
      </w:r>
    </w:p>
    <w:p w:rsidR="002B457C" w:rsidRPr="00F17D2D" w:rsidRDefault="002B457C" w:rsidP="00F42509">
      <w:pPr>
        <w:pBdr>
          <w:bottom w:val="single" w:sz="12" w:space="1" w:color="auto"/>
        </w:pBdr>
        <w:jc w:val="center"/>
        <w:rPr>
          <w:rFonts w:ascii="Times New Roman" w:hAnsi="Times New Roman" w:cs="Times New Roman"/>
          <w:b/>
          <w:bCs/>
          <w:sz w:val="20"/>
          <w:szCs w:val="28"/>
          <w:shd w:val="clear" w:color="auto" w:fill="FFFFFF"/>
        </w:rPr>
      </w:pPr>
      <w:r w:rsidRPr="00F17D2D">
        <w:rPr>
          <w:rFonts w:ascii="Times New Roman" w:hAnsi="Times New Roman" w:cs="Times New Roman"/>
          <w:b/>
          <w:bCs/>
          <w:sz w:val="20"/>
          <w:szCs w:val="28"/>
          <w:shd w:val="clear" w:color="auto" w:fill="FFFFFF"/>
        </w:rPr>
        <w:t xml:space="preserve"> </w:t>
      </w:r>
      <w:hyperlink r:id="rId6" w:history="1">
        <w:r w:rsidRPr="0009352E">
          <w:rPr>
            <w:rStyle w:val="Hyperlink"/>
            <w:sz w:val="20"/>
            <w:szCs w:val="28"/>
            <w:shd w:val="clear" w:color="auto" w:fill="FFFFFF"/>
          </w:rPr>
          <w:t>aditii.sharma008@gmail.com</w:t>
        </w:r>
      </w:hyperlink>
      <w:r>
        <w:rPr>
          <w:rFonts w:ascii="Times New Roman" w:hAnsi="Times New Roman" w:cs="Times New Roman"/>
          <w:b/>
          <w:bCs/>
          <w:sz w:val="20"/>
          <w:szCs w:val="28"/>
          <w:shd w:val="clear" w:color="auto" w:fill="FFFFFF"/>
        </w:rPr>
        <w:t xml:space="preserve"> </w:t>
      </w:r>
      <w:r w:rsidRPr="00B208DE">
        <w:rPr>
          <w:rFonts w:ascii="Times New Roman" w:hAnsi="Times New Roman" w:cs="Times New Roman"/>
          <w:b/>
          <w:bCs/>
          <w:sz w:val="20"/>
          <w:szCs w:val="28"/>
          <w:shd w:val="clear" w:color="auto" w:fill="FFFFFF"/>
          <w:vertAlign w:val="superscript"/>
        </w:rPr>
        <w:t>1</w:t>
      </w:r>
      <w:r w:rsidRPr="00F17D2D">
        <w:rPr>
          <w:rFonts w:ascii="Times New Roman" w:hAnsi="Times New Roman" w:cs="Times New Roman"/>
          <w:b/>
          <w:bCs/>
          <w:sz w:val="20"/>
          <w:szCs w:val="28"/>
          <w:shd w:val="clear" w:color="auto" w:fill="FFFFFF"/>
        </w:rPr>
        <w:t xml:space="preserve"> </w:t>
      </w:r>
    </w:p>
    <w:p w:rsidR="002B457C" w:rsidRPr="002B457C" w:rsidRDefault="002B457C" w:rsidP="00F42509">
      <w:pPr>
        <w:spacing w:before="100" w:beforeAutospacing="1" w:after="100" w:afterAutospacing="1"/>
        <w:jc w:val="both"/>
        <w:outlineLvl w:val="1"/>
        <w:rPr>
          <w:rFonts w:ascii="Times New Roman" w:eastAsia="Times New Roman" w:hAnsi="Times New Roman" w:cs="Times New Roman"/>
          <w:b/>
          <w:bCs/>
          <w:sz w:val="24"/>
          <w:szCs w:val="24"/>
          <w:u w:val="single"/>
        </w:rPr>
      </w:pPr>
      <w:r w:rsidRPr="00F42509">
        <w:rPr>
          <w:rFonts w:ascii="Times New Roman" w:eastAsia="Times New Roman" w:hAnsi="Times New Roman" w:cs="Times New Roman"/>
          <w:b/>
          <w:bCs/>
          <w:sz w:val="24"/>
          <w:szCs w:val="24"/>
          <w:u w:val="single"/>
        </w:rPr>
        <w:t xml:space="preserve">ABSTRACT </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 xml:space="preserve">The increasing penetration of high-power and high-frequency electronic systems in electric transportation, renewable energy conversion, and advanced communication infrastructure has exposed the material limitations of conventional silicon-based power devices. In particular, constraints related to breakdown voltage, thermal stability, and switching losses restrict the efficiency and power density achievable with silicon technology under extreme operating conditions. Wide </w:t>
      </w:r>
      <w:proofErr w:type="spellStart"/>
      <w:r w:rsidRPr="002B457C">
        <w:rPr>
          <w:rFonts w:ascii="Times New Roman" w:hAnsi="Times New Roman" w:cs="Times New Roman"/>
          <w:iCs/>
          <w:color w:val="222222"/>
          <w:kern w:val="2"/>
          <w:sz w:val="24"/>
          <w:szCs w:val="24"/>
          <w:shd w:val="clear" w:color="auto" w:fill="FFFFFF"/>
          <w:lang w:bidi="hi-IN"/>
        </w:rPr>
        <w:t>bandgap</w:t>
      </w:r>
      <w:proofErr w:type="spellEnd"/>
      <w:r w:rsidRPr="002B457C">
        <w:rPr>
          <w:rFonts w:ascii="Times New Roman" w:hAnsi="Times New Roman" w:cs="Times New Roman"/>
          <w:iCs/>
          <w:color w:val="222222"/>
          <w:kern w:val="2"/>
          <w:sz w:val="24"/>
          <w:szCs w:val="24"/>
          <w:shd w:val="clear" w:color="auto" w:fill="FFFFFF"/>
          <w:lang w:bidi="hi-IN"/>
        </w:rPr>
        <w:t xml:space="preserve"> semiconductor materials offer a viable pathway to overcome these challenges.</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This paper presents a critical review of silicon carbide (</w:t>
      </w:r>
      <w:proofErr w:type="spellStart"/>
      <w:r w:rsidRPr="002B457C">
        <w:rPr>
          <w:rFonts w:ascii="Times New Roman" w:hAnsi="Times New Roman" w:cs="Times New Roman"/>
          <w:iCs/>
          <w:color w:val="222222"/>
          <w:kern w:val="2"/>
          <w:sz w:val="24"/>
          <w:szCs w:val="24"/>
          <w:shd w:val="clear" w:color="auto" w:fill="FFFFFF"/>
          <w:lang w:bidi="hi-IN"/>
        </w:rPr>
        <w:t>SiC</w:t>
      </w:r>
      <w:proofErr w:type="spellEnd"/>
      <w:r w:rsidRPr="002B457C">
        <w:rPr>
          <w:rFonts w:ascii="Times New Roman" w:hAnsi="Times New Roman" w:cs="Times New Roman"/>
          <w:iCs/>
          <w:color w:val="222222"/>
          <w:kern w:val="2"/>
          <w:sz w:val="24"/>
          <w:szCs w:val="24"/>
          <w:shd w:val="clear" w:color="auto" w:fill="FFFFFF"/>
          <w:lang w:bidi="hi-IN"/>
        </w:rPr>
        <w:t>) and gallium nitride (</w:t>
      </w:r>
      <w:proofErr w:type="spellStart"/>
      <w:r w:rsidRPr="002B457C">
        <w:rPr>
          <w:rFonts w:ascii="Times New Roman" w:hAnsi="Times New Roman" w:cs="Times New Roman"/>
          <w:iCs/>
          <w:color w:val="222222"/>
          <w:kern w:val="2"/>
          <w:sz w:val="24"/>
          <w:szCs w:val="24"/>
          <w:shd w:val="clear" w:color="auto" w:fill="FFFFFF"/>
          <w:lang w:bidi="hi-IN"/>
        </w:rPr>
        <w:t>GaN</w:t>
      </w:r>
      <w:proofErr w:type="spellEnd"/>
      <w:r w:rsidRPr="002B457C">
        <w:rPr>
          <w:rFonts w:ascii="Times New Roman" w:hAnsi="Times New Roman" w:cs="Times New Roman"/>
          <w:iCs/>
          <w:color w:val="222222"/>
          <w:kern w:val="2"/>
          <w:sz w:val="24"/>
          <w:szCs w:val="24"/>
          <w:shd w:val="clear" w:color="auto" w:fill="FFFFFF"/>
          <w:lang w:bidi="hi-IN"/>
        </w:rPr>
        <w:t xml:space="preserve">) semiconductor technologies as enabling platforms for next-generation power electronics. The fundamental material properties governing device performance are examined, followed by a detailed discussion of </w:t>
      </w:r>
      <w:proofErr w:type="spellStart"/>
      <w:r w:rsidRPr="002B457C">
        <w:rPr>
          <w:rFonts w:ascii="Times New Roman" w:hAnsi="Times New Roman" w:cs="Times New Roman"/>
          <w:iCs/>
          <w:color w:val="222222"/>
          <w:kern w:val="2"/>
          <w:sz w:val="24"/>
          <w:szCs w:val="24"/>
          <w:shd w:val="clear" w:color="auto" w:fill="FFFFFF"/>
          <w:lang w:bidi="hi-IN"/>
        </w:rPr>
        <w:t>SiC</w:t>
      </w:r>
      <w:proofErr w:type="spellEnd"/>
      <w:r w:rsidRPr="002B457C">
        <w:rPr>
          <w:rFonts w:ascii="Times New Roman" w:hAnsi="Times New Roman" w:cs="Times New Roman"/>
          <w:iCs/>
          <w:color w:val="222222"/>
          <w:kern w:val="2"/>
          <w:sz w:val="24"/>
          <w:szCs w:val="24"/>
          <w:shd w:val="clear" w:color="auto" w:fill="FFFFFF"/>
          <w:lang w:bidi="hi-IN"/>
        </w:rPr>
        <w:t xml:space="preserve"> MOSFET and </w:t>
      </w:r>
      <w:proofErr w:type="spellStart"/>
      <w:r w:rsidRPr="002B457C">
        <w:rPr>
          <w:rFonts w:ascii="Times New Roman" w:hAnsi="Times New Roman" w:cs="Times New Roman"/>
          <w:iCs/>
          <w:color w:val="222222"/>
          <w:kern w:val="2"/>
          <w:sz w:val="24"/>
          <w:szCs w:val="24"/>
          <w:shd w:val="clear" w:color="auto" w:fill="FFFFFF"/>
          <w:lang w:bidi="hi-IN"/>
        </w:rPr>
        <w:t>GaN</w:t>
      </w:r>
      <w:proofErr w:type="spellEnd"/>
      <w:r w:rsidRPr="002B457C">
        <w:rPr>
          <w:rFonts w:ascii="Times New Roman" w:hAnsi="Times New Roman" w:cs="Times New Roman"/>
          <w:iCs/>
          <w:color w:val="222222"/>
          <w:kern w:val="2"/>
          <w:sz w:val="24"/>
          <w:szCs w:val="24"/>
          <w:shd w:val="clear" w:color="auto" w:fill="FFFFFF"/>
          <w:lang w:bidi="hi-IN"/>
        </w:rPr>
        <w:t xml:space="preserve"> high-electron-mobility transistor (HEMT) structures and operating mechanisms. A comparative assessment is conducted to highlight the distinct advantages and application domains of each technology. Key application areas, including electric vehicle </w:t>
      </w:r>
      <w:proofErr w:type="spellStart"/>
      <w:r w:rsidRPr="002B457C">
        <w:rPr>
          <w:rFonts w:ascii="Times New Roman" w:hAnsi="Times New Roman" w:cs="Times New Roman"/>
          <w:iCs/>
          <w:color w:val="222222"/>
          <w:kern w:val="2"/>
          <w:sz w:val="24"/>
          <w:szCs w:val="24"/>
          <w:shd w:val="clear" w:color="auto" w:fill="FFFFFF"/>
          <w:lang w:bidi="hi-IN"/>
        </w:rPr>
        <w:t>powertrains</w:t>
      </w:r>
      <w:proofErr w:type="spellEnd"/>
      <w:r w:rsidRPr="002B457C">
        <w:rPr>
          <w:rFonts w:ascii="Times New Roman" w:hAnsi="Times New Roman" w:cs="Times New Roman"/>
          <w:iCs/>
          <w:color w:val="222222"/>
          <w:kern w:val="2"/>
          <w:sz w:val="24"/>
          <w:szCs w:val="24"/>
          <w:shd w:val="clear" w:color="auto" w:fill="FFFFFF"/>
          <w:lang w:bidi="hi-IN"/>
        </w:rPr>
        <w:t xml:space="preserve">, renewable energy inverters, high-frequency power conversion, and telecommunication systems, are analyzed. Finally, existing challenges related to material defects, fabrication complexity, cost, and device reliability are discussed, and future research directions are outlined. The analysis underscores the critical role of wide </w:t>
      </w:r>
      <w:proofErr w:type="spellStart"/>
      <w:r w:rsidRPr="002B457C">
        <w:rPr>
          <w:rFonts w:ascii="Times New Roman" w:hAnsi="Times New Roman" w:cs="Times New Roman"/>
          <w:iCs/>
          <w:color w:val="222222"/>
          <w:kern w:val="2"/>
          <w:sz w:val="24"/>
          <w:szCs w:val="24"/>
          <w:shd w:val="clear" w:color="auto" w:fill="FFFFFF"/>
          <w:lang w:bidi="hi-IN"/>
        </w:rPr>
        <w:t>bandgap</w:t>
      </w:r>
      <w:proofErr w:type="spellEnd"/>
      <w:r w:rsidRPr="002B457C">
        <w:rPr>
          <w:rFonts w:ascii="Times New Roman" w:hAnsi="Times New Roman" w:cs="Times New Roman"/>
          <w:iCs/>
          <w:color w:val="222222"/>
          <w:kern w:val="2"/>
          <w:sz w:val="24"/>
          <w:szCs w:val="24"/>
          <w:shd w:val="clear" w:color="auto" w:fill="FFFFFF"/>
          <w:lang w:bidi="hi-IN"/>
        </w:rPr>
        <w:t xml:space="preserve"> semiconductors in enabling efficient, compact, and thermally robust power electronic systems.</w:t>
      </w:r>
    </w:p>
    <w:p w:rsidR="002B457C" w:rsidRPr="002B457C" w:rsidRDefault="002B457C" w:rsidP="00F42509">
      <w:pPr>
        <w:spacing w:before="100" w:beforeAutospacing="1" w:after="100" w:afterAutospacing="1" w:line="240" w:lineRule="auto"/>
        <w:jc w:val="both"/>
        <w:outlineLvl w:val="1"/>
        <w:rPr>
          <w:rFonts w:ascii="Times New Roman" w:hAnsi="Times New Roman" w:cs="Times New Roman"/>
          <w:b/>
          <w:iCs/>
          <w:color w:val="222222"/>
          <w:kern w:val="2"/>
          <w:sz w:val="24"/>
          <w:szCs w:val="24"/>
          <w:u w:val="single"/>
          <w:shd w:val="clear" w:color="auto" w:fill="FFFFFF"/>
          <w:lang w:bidi="hi-IN"/>
        </w:rPr>
      </w:pPr>
      <w:r w:rsidRPr="00F42509">
        <w:rPr>
          <w:rFonts w:ascii="Times New Roman" w:hAnsi="Times New Roman" w:cs="Times New Roman"/>
          <w:b/>
          <w:iCs/>
          <w:color w:val="222222"/>
          <w:kern w:val="2"/>
          <w:sz w:val="24"/>
          <w:szCs w:val="24"/>
          <w:u w:val="single"/>
          <w:shd w:val="clear" w:color="auto" w:fill="FFFFFF"/>
          <w:lang w:bidi="hi-IN"/>
        </w:rPr>
        <w:t xml:space="preserve">KEYWORDS </w:t>
      </w:r>
    </w:p>
    <w:p w:rsidR="002B457C" w:rsidRPr="002B457C" w:rsidRDefault="002B457C" w:rsidP="00F42509">
      <w:pPr>
        <w:spacing w:before="100" w:beforeAutospacing="1" w:after="100" w:afterAutospacing="1" w:line="240" w:lineRule="auto"/>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 xml:space="preserve">Wide </w:t>
      </w:r>
      <w:proofErr w:type="spellStart"/>
      <w:r w:rsidRPr="002B457C">
        <w:rPr>
          <w:rFonts w:ascii="Times New Roman" w:hAnsi="Times New Roman" w:cs="Times New Roman"/>
          <w:iCs/>
          <w:color w:val="222222"/>
          <w:kern w:val="2"/>
          <w:sz w:val="24"/>
          <w:szCs w:val="24"/>
          <w:shd w:val="clear" w:color="auto" w:fill="FFFFFF"/>
          <w:lang w:bidi="hi-IN"/>
        </w:rPr>
        <w:t>bandgap</w:t>
      </w:r>
      <w:proofErr w:type="spellEnd"/>
      <w:r w:rsidRPr="002B457C">
        <w:rPr>
          <w:rFonts w:ascii="Times New Roman" w:hAnsi="Times New Roman" w:cs="Times New Roman"/>
          <w:iCs/>
          <w:color w:val="222222"/>
          <w:kern w:val="2"/>
          <w:sz w:val="24"/>
          <w:szCs w:val="24"/>
          <w:shd w:val="clear" w:color="auto" w:fill="FFFFFF"/>
          <w:lang w:bidi="hi-IN"/>
        </w:rPr>
        <w:t xml:space="preserve"> semiconductors; Silicon carbide (</w:t>
      </w:r>
      <w:proofErr w:type="spellStart"/>
      <w:r w:rsidRPr="002B457C">
        <w:rPr>
          <w:rFonts w:ascii="Times New Roman" w:hAnsi="Times New Roman" w:cs="Times New Roman"/>
          <w:iCs/>
          <w:color w:val="222222"/>
          <w:kern w:val="2"/>
          <w:sz w:val="24"/>
          <w:szCs w:val="24"/>
          <w:shd w:val="clear" w:color="auto" w:fill="FFFFFF"/>
          <w:lang w:bidi="hi-IN"/>
        </w:rPr>
        <w:t>SiC</w:t>
      </w:r>
      <w:proofErr w:type="spellEnd"/>
      <w:r w:rsidRPr="002B457C">
        <w:rPr>
          <w:rFonts w:ascii="Times New Roman" w:hAnsi="Times New Roman" w:cs="Times New Roman"/>
          <w:iCs/>
          <w:color w:val="222222"/>
          <w:kern w:val="2"/>
          <w:sz w:val="24"/>
          <w:szCs w:val="24"/>
          <w:shd w:val="clear" w:color="auto" w:fill="FFFFFF"/>
          <w:lang w:bidi="hi-IN"/>
        </w:rPr>
        <w:t>); Gallium nitride (</w:t>
      </w:r>
      <w:proofErr w:type="spellStart"/>
      <w:r w:rsidRPr="002B457C">
        <w:rPr>
          <w:rFonts w:ascii="Times New Roman" w:hAnsi="Times New Roman" w:cs="Times New Roman"/>
          <w:iCs/>
          <w:color w:val="222222"/>
          <w:kern w:val="2"/>
          <w:sz w:val="24"/>
          <w:szCs w:val="24"/>
          <w:shd w:val="clear" w:color="auto" w:fill="FFFFFF"/>
          <w:lang w:bidi="hi-IN"/>
        </w:rPr>
        <w:t>GaN</w:t>
      </w:r>
      <w:proofErr w:type="spellEnd"/>
      <w:r w:rsidRPr="002B457C">
        <w:rPr>
          <w:rFonts w:ascii="Times New Roman" w:hAnsi="Times New Roman" w:cs="Times New Roman"/>
          <w:iCs/>
          <w:color w:val="222222"/>
          <w:kern w:val="2"/>
          <w:sz w:val="24"/>
          <w:szCs w:val="24"/>
          <w:shd w:val="clear" w:color="auto" w:fill="FFFFFF"/>
          <w:lang w:bidi="hi-IN"/>
        </w:rPr>
        <w:t xml:space="preserve">); Power semiconductor devices; </w:t>
      </w:r>
      <w:proofErr w:type="spellStart"/>
      <w:r w:rsidRPr="002B457C">
        <w:rPr>
          <w:rFonts w:ascii="Times New Roman" w:hAnsi="Times New Roman" w:cs="Times New Roman"/>
          <w:iCs/>
          <w:color w:val="222222"/>
          <w:kern w:val="2"/>
          <w:sz w:val="24"/>
          <w:szCs w:val="24"/>
          <w:shd w:val="clear" w:color="auto" w:fill="FFFFFF"/>
          <w:lang w:bidi="hi-IN"/>
        </w:rPr>
        <w:t>SiC</w:t>
      </w:r>
      <w:proofErr w:type="spellEnd"/>
      <w:r w:rsidRPr="002B457C">
        <w:rPr>
          <w:rFonts w:ascii="Times New Roman" w:hAnsi="Times New Roman" w:cs="Times New Roman"/>
          <w:iCs/>
          <w:color w:val="222222"/>
          <w:kern w:val="2"/>
          <w:sz w:val="24"/>
          <w:szCs w:val="24"/>
          <w:shd w:val="clear" w:color="auto" w:fill="FFFFFF"/>
          <w:lang w:bidi="hi-IN"/>
        </w:rPr>
        <w:t xml:space="preserve"> MOSFET; </w:t>
      </w:r>
      <w:proofErr w:type="spellStart"/>
      <w:r w:rsidRPr="002B457C">
        <w:rPr>
          <w:rFonts w:ascii="Times New Roman" w:hAnsi="Times New Roman" w:cs="Times New Roman"/>
          <w:iCs/>
          <w:color w:val="222222"/>
          <w:kern w:val="2"/>
          <w:sz w:val="24"/>
          <w:szCs w:val="24"/>
          <w:shd w:val="clear" w:color="auto" w:fill="FFFFFF"/>
          <w:lang w:bidi="hi-IN"/>
        </w:rPr>
        <w:t>GaN</w:t>
      </w:r>
      <w:proofErr w:type="spellEnd"/>
      <w:r w:rsidRPr="002B457C">
        <w:rPr>
          <w:rFonts w:ascii="Times New Roman" w:hAnsi="Times New Roman" w:cs="Times New Roman"/>
          <w:iCs/>
          <w:color w:val="222222"/>
          <w:kern w:val="2"/>
          <w:sz w:val="24"/>
          <w:szCs w:val="24"/>
          <w:shd w:val="clear" w:color="auto" w:fill="FFFFFF"/>
          <w:lang w:bidi="hi-IN"/>
        </w:rPr>
        <w:t xml:space="preserve"> HEMT; High-frequency power electronics</w:t>
      </w:r>
    </w:p>
    <w:p w:rsidR="002B457C" w:rsidRPr="00F42509" w:rsidRDefault="002B457C" w:rsidP="00F42509">
      <w:pPr>
        <w:pStyle w:val="Heading2"/>
        <w:spacing w:line="276" w:lineRule="auto"/>
        <w:jc w:val="both"/>
        <w:rPr>
          <w:rFonts w:eastAsiaTheme="minorHAnsi"/>
          <w:bCs w:val="0"/>
          <w:iCs/>
          <w:color w:val="222222"/>
          <w:kern w:val="2"/>
          <w:sz w:val="24"/>
          <w:szCs w:val="24"/>
          <w:u w:val="single"/>
          <w:shd w:val="clear" w:color="auto" w:fill="FFFFFF"/>
          <w:lang w:bidi="hi-IN"/>
        </w:rPr>
      </w:pPr>
      <w:r w:rsidRPr="00F42509">
        <w:rPr>
          <w:rFonts w:eastAsiaTheme="minorHAnsi"/>
          <w:bCs w:val="0"/>
          <w:iCs/>
          <w:color w:val="222222"/>
          <w:kern w:val="2"/>
          <w:sz w:val="24"/>
          <w:szCs w:val="24"/>
          <w:u w:val="single"/>
          <w:shd w:val="clear" w:color="auto" w:fill="FFFFFF"/>
          <w:lang w:bidi="hi-IN"/>
        </w:rPr>
        <w:t xml:space="preserve">INTRODUCTION </w:t>
      </w:r>
    </w:p>
    <w:p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Power electronic systems play a central role in modern energy conversion and management, serving as the interface between electrical sources, storage elements, and end-use loads. The rapid expansion of electric vehicles, renewable energy integration, high-speed communication networks, and intelligent industrial automation has intensified the demand for power devices capable of operating at elevated voltages, higher switching frequencies, and increased junction temperatures [1].</w:t>
      </w:r>
    </w:p>
    <w:p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 xml:space="preserve">Although silicon technology benefits from mature fabrication processes and cost efficiency, its relatively low critical electric field and modest thermal conductivity impose trade-offs between blocking voltage, on-state resistance, and switching losses. As operating requirements continue </w:t>
      </w:r>
      <w:r w:rsidRPr="00F42509">
        <w:rPr>
          <w:rFonts w:eastAsiaTheme="minorHAnsi"/>
          <w:iCs/>
          <w:color w:val="222222"/>
          <w:kern w:val="2"/>
          <w:shd w:val="clear" w:color="auto" w:fill="FFFFFF"/>
          <w:lang w:bidi="hi-IN"/>
        </w:rPr>
        <w:lastRenderedPageBreak/>
        <w:t>to escalate, these intrinsic limitations become more pronounced, particularly in high-power and high-frequency applications [2].</w:t>
      </w:r>
    </w:p>
    <w:p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 xml:space="preserve">Wide </w:t>
      </w:r>
      <w:proofErr w:type="spellStart"/>
      <w:r w:rsidRPr="00F42509">
        <w:rPr>
          <w:rFonts w:eastAsiaTheme="minorHAnsi"/>
          <w:iCs/>
          <w:color w:val="222222"/>
          <w:kern w:val="2"/>
          <w:shd w:val="clear" w:color="auto" w:fill="FFFFFF"/>
          <w:lang w:bidi="hi-IN"/>
        </w:rPr>
        <w:t>bandgap</w:t>
      </w:r>
      <w:proofErr w:type="spellEnd"/>
      <w:r w:rsidRPr="00F42509">
        <w:rPr>
          <w:rFonts w:eastAsiaTheme="minorHAnsi"/>
          <w:iCs/>
          <w:color w:val="222222"/>
          <w:kern w:val="2"/>
          <w:shd w:val="clear" w:color="auto" w:fill="FFFFFF"/>
          <w:lang w:bidi="hi-IN"/>
        </w:rPr>
        <w:t xml:space="preserve"> semiconductors, typically characterized by </w:t>
      </w:r>
      <w:proofErr w:type="spellStart"/>
      <w:r w:rsidRPr="00F42509">
        <w:rPr>
          <w:rFonts w:eastAsiaTheme="minorHAnsi"/>
          <w:iCs/>
          <w:color w:val="222222"/>
          <w:kern w:val="2"/>
          <w:shd w:val="clear" w:color="auto" w:fill="FFFFFF"/>
          <w:lang w:bidi="hi-IN"/>
        </w:rPr>
        <w:t>bandgap</w:t>
      </w:r>
      <w:proofErr w:type="spellEnd"/>
      <w:r w:rsidRPr="00F42509">
        <w:rPr>
          <w:rFonts w:eastAsiaTheme="minorHAnsi"/>
          <w:iCs/>
          <w:color w:val="222222"/>
          <w:kern w:val="2"/>
          <w:shd w:val="clear" w:color="auto" w:fill="FFFFFF"/>
          <w:lang w:bidi="hi-IN"/>
        </w:rPr>
        <w:t xml:space="preserve"> energies exceeding approximately 2.3 </w:t>
      </w:r>
      <w:proofErr w:type="spellStart"/>
      <w:r w:rsidRPr="00F42509">
        <w:rPr>
          <w:rFonts w:eastAsiaTheme="minorHAnsi"/>
          <w:iCs/>
          <w:color w:val="222222"/>
          <w:kern w:val="2"/>
          <w:shd w:val="clear" w:color="auto" w:fill="FFFFFF"/>
          <w:lang w:bidi="hi-IN"/>
        </w:rPr>
        <w:t>eV</w:t>
      </w:r>
      <w:proofErr w:type="spellEnd"/>
      <w:r w:rsidRPr="00F42509">
        <w:rPr>
          <w:rFonts w:eastAsiaTheme="minorHAnsi"/>
          <w:iCs/>
          <w:color w:val="222222"/>
          <w:kern w:val="2"/>
          <w:shd w:val="clear" w:color="auto" w:fill="FFFFFF"/>
          <w:lang w:bidi="hi-IN"/>
        </w:rPr>
        <w:t>, have emerged as promising candidates for next-generation power electronics. Materials such as silicon carbide and gallium nitride exhibit significantly higher breakdown electric fields, stronger atomic bonding, and improved thermal properties compared to silicon, enabling devices with reduced conduction losses and enhanced thermal stability [3</w:t>
      </w:r>
      <w:proofErr w:type="gramStart"/>
      <w:r w:rsidRPr="00F42509">
        <w:rPr>
          <w:rFonts w:eastAsiaTheme="minorHAnsi"/>
          <w:iCs/>
          <w:color w:val="222222"/>
          <w:kern w:val="2"/>
          <w:shd w:val="clear" w:color="auto" w:fill="FFFFFF"/>
          <w:lang w:bidi="hi-IN"/>
        </w:rPr>
        <w:t>,4</w:t>
      </w:r>
      <w:proofErr w:type="gramEnd"/>
      <w:r w:rsidRPr="00F42509">
        <w:rPr>
          <w:rFonts w:eastAsiaTheme="minorHAnsi"/>
          <w:iCs/>
          <w:color w:val="222222"/>
          <w:kern w:val="2"/>
          <w:shd w:val="clear" w:color="auto" w:fill="FFFFFF"/>
          <w:lang w:bidi="hi-IN"/>
        </w:rPr>
        <w:t>].</w:t>
      </w:r>
    </w:p>
    <w:p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 xml:space="preserve">Among the available wide </w:t>
      </w:r>
      <w:proofErr w:type="spellStart"/>
      <w:r w:rsidRPr="00F42509">
        <w:rPr>
          <w:rFonts w:eastAsiaTheme="minorHAnsi"/>
          <w:iCs/>
          <w:color w:val="222222"/>
          <w:kern w:val="2"/>
          <w:shd w:val="clear" w:color="auto" w:fill="FFFFFF"/>
          <w:lang w:bidi="hi-IN"/>
        </w:rPr>
        <w:t>bandgap</w:t>
      </w:r>
      <w:proofErr w:type="spellEnd"/>
      <w:r w:rsidRPr="00F42509">
        <w:rPr>
          <w:rFonts w:eastAsiaTheme="minorHAnsi"/>
          <w:iCs/>
          <w:color w:val="222222"/>
          <w:kern w:val="2"/>
          <w:shd w:val="clear" w:color="auto" w:fill="FFFFFF"/>
          <w:lang w:bidi="hi-IN"/>
        </w:rPr>
        <w:t xml:space="preserve"> materials, </w:t>
      </w:r>
      <w:proofErr w:type="spellStart"/>
      <w:r w:rsidRPr="00F42509">
        <w:rPr>
          <w:rFonts w:eastAsiaTheme="minorHAnsi"/>
          <w:iCs/>
          <w:color w:val="222222"/>
          <w:kern w:val="2"/>
          <w:shd w:val="clear" w:color="auto" w:fill="FFFFFF"/>
          <w:lang w:bidi="hi-IN"/>
        </w:rPr>
        <w:t>SiC</w:t>
      </w:r>
      <w:proofErr w:type="spellEnd"/>
      <w:r w:rsidRPr="00F42509">
        <w:rPr>
          <w:rFonts w:eastAsiaTheme="minorHAnsi"/>
          <w:iCs/>
          <w:color w:val="222222"/>
          <w:kern w:val="2"/>
          <w:shd w:val="clear" w:color="auto" w:fill="FFFFFF"/>
          <w:lang w:bidi="hi-IN"/>
        </w:rPr>
        <w:t xml:space="preserve"> and </w:t>
      </w:r>
      <w:proofErr w:type="spellStart"/>
      <w:r w:rsidRPr="00F42509">
        <w:rPr>
          <w:rFonts w:eastAsiaTheme="minorHAnsi"/>
          <w:iCs/>
          <w:color w:val="222222"/>
          <w:kern w:val="2"/>
          <w:shd w:val="clear" w:color="auto" w:fill="FFFFFF"/>
          <w:lang w:bidi="hi-IN"/>
        </w:rPr>
        <w:t>GaN</w:t>
      </w:r>
      <w:proofErr w:type="spellEnd"/>
      <w:r w:rsidRPr="00F42509">
        <w:rPr>
          <w:rFonts w:eastAsiaTheme="minorHAnsi"/>
          <w:iCs/>
          <w:color w:val="222222"/>
          <w:kern w:val="2"/>
          <w:shd w:val="clear" w:color="auto" w:fill="FFFFFF"/>
          <w:lang w:bidi="hi-IN"/>
        </w:rPr>
        <w:t xml:space="preserve"> have achieved the highest level of technological maturity and commercial deployment. Silicon carbide devices are particularly attractive for high-voltage and high-power applications due to their excellent thermal conductivity and voltage-blocking capability [5]. In contrast, gallium nitride devices offer exceptional electron mobility and fast switching behavior, making them well suited for high-frequency and power-dense applications [6</w:t>
      </w:r>
      <w:proofErr w:type="gramStart"/>
      <w:r w:rsidRPr="00F42509">
        <w:rPr>
          <w:rFonts w:eastAsiaTheme="minorHAnsi"/>
          <w:iCs/>
          <w:color w:val="222222"/>
          <w:kern w:val="2"/>
          <w:shd w:val="clear" w:color="auto" w:fill="FFFFFF"/>
          <w:lang w:bidi="hi-IN"/>
        </w:rPr>
        <w:t>,7</w:t>
      </w:r>
      <w:proofErr w:type="gramEnd"/>
      <w:r w:rsidRPr="00F42509">
        <w:rPr>
          <w:rFonts w:eastAsiaTheme="minorHAnsi"/>
          <w:iCs/>
          <w:color w:val="222222"/>
          <w:kern w:val="2"/>
          <w:shd w:val="clear" w:color="auto" w:fill="FFFFFF"/>
          <w:lang w:bidi="hi-IN"/>
        </w:rPr>
        <w:t>]. As a result, these technologies are increasingly adopted in electric mobility, renewable energy systems, data centers, and advanced communication infrastructure [8–11].</w:t>
      </w:r>
    </w:p>
    <w:p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 xml:space="preserve">In this context, the present paper provides a comprehensive review of </w:t>
      </w:r>
      <w:proofErr w:type="spellStart"/>
      <w:r w:rsidRPr="00F42509">
        <w:rPr>
          <w:rFonts w:eastAsiaTheme="minorHAnsi"/>
          <w:iCs/>
          <w:color w:val="222222"/>
          <w:kern w:val="2"/>
          <w:shd w:val="clear" w:color="auto" w:fill="FFFFFF"/>
          <w:lang w:bidi="hi-IN"/>
        </w:rPr>
        <w:t>SiC</w:t>
      </w:r>
      <w:proofErr w:type="spellEnd"/>
      <w:r w:rsidRPr="00F42509">
        <w:rPr>
          <w:rFonts w:eastAsiaTheme="minorHAnsi"/>
          <w:iCs/>
          <w:color w:val="222222"/>
          <w:kern w:val="2"/>
          <w:shd w:val="clear" w:color="auto" w:fill="FFFFFF"/>
          <w:lang w:bidi="hi-IN"/>
        </w:rPr>
        <w:t xml:space="preserve"> and </w:t>
      </w:r>
      <w:proofErr w:type="spellStart"/>
      <w:r w:rsidRPr="00F42509">
        <w:rPr>
          <w:rFonts w:eastAsiaTheme="minorHAnsi"/>
          <w:iCs/>
          <w:color w:val="222222"/>
          <w:kern w:val="2"/>
          <w:shd w:val="clear" w:color="auto" w:fill="FFFFFF"/>
          <w:lang w:bidi="hi-IN"/>
        </w:rPr>
        <w:t>GaN</w:t>
      </w:r>
      <w:proofErr w:type="spellEnd"/>
      <w:r w:rsidRPr="00F42509">
        <w:rPr>
          <w:rFonts w:eastAsiaTheme="minorHAnsi"/>
          <w:iCs/>
          <w:color w:val="222222"/>
          <w:kern w:val="2"/>
          <w:shd w:val="clear" w:color="auto" w:fill="FFFFFF"/>
          <w:lang w:bidi="hi-IN"/>
        </w:rPr>
        <w:t xml:space="preserve"> power semiconductor technologies, focusing on material properties, device operation, comparative performance, and application domains. The discussion also addresses key challenges related to cost, fabrication complexity, and long-term reliability, which remain critical factors influencing large-scale deployment [12</w:t>
      </w:r>
      <w:r w:rsidR="00F42509" w:rsidRPr="00F42509">
        <w:rPr>
          <w:rFonts w:eastAsiaTheme="minorHAnsi"/>
          <w:iCs/>
          <w:color w:val="222222"/>
          <w:kern w:val="2"/>
          <w:shd w:val="clear" w:color="auto" w:fill="FFFFFF"/>
          <w:lang w:bidi="hi-IN"/>
        </w:rPr>
        <w:t>, 13</w:t>
      </w:r>
      <w:r w:rsidRPr="00F42509">
        <w:rPr>
          <w:rFonts w:eastAsiaTheme="minorHAnsi"/>
          <w:iCs/>
          <w:color w:val="222222"/>
          <w:kern w:val="2"/>
          <w:shd w:val="clear" w:color="auto" w:fill="FFFFFF"/>
          <w:lang w:bidi="hi-IN"/>
        </w:rPr>
        <w:t>].</w:t>
      </w:r>
    </w:p>
    <w:p w:rsidR="002B457C" w:rsidRPr="002B457C" w:rsidRDefault="00F42509" w:rsidP="00F42509">
      <w:pPr>
        <w:spacing w:before="100" w:beforeAutospacing="1" w:after="100" w:afterAutospacing="1"/>
        <w:jc w:val="both"/>
        <w:outlineLvl w:val="1"/>
        <w:rPr>
          <w:rFonts w:ascii="Times New Roman" w:hAnsi="Times New Roman" w:cs="Times New Roman"/>
          <w:b/>
          <w:iCs/>
          <w:color w:val="222222"/>
          <w:kern w:val="2"/>
          <w:sz w:val="24"/>
          <w:szCs w:val="24"/>
          <w:u w:val="single"/>
          <w:shd w:val="clear" w:color="auto" w:fill="FFFFFF"/>
          <w:lang w:bidi="hi-IN"/>
        </w:rPr>
      </w:pPr>
      <w:r w:rsidRPr="002B457C">
        <w:rPr>
          <w:rFonts w:ascii="Times New Roman" w:hAnsi="Times New Roman" w:cs="Times New Roman"/>
          <w:b/>
          <w:iCs/>
          <w:color w:val="222222"/>
          <w:kern w:val="2"/>
          <w:sz w:val="24"/>
          <w:szCs w:val="24"/>
          <w:u w:val="single"/>
          <w:shd w:val="clear" w:color="auto" w:fill="FFFFFF"/>
          <w:lang w:bidi="hi-IN"/>
        </w:rPr>
        <w:t>2. THEORETICAL BASIS OF WIDE BANDGAP SEMICONDUCTOR MATERIALS</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 xml:space="preserve">The evolution of power electronic systems has been strongly influenced by the need for higher energy efficiency, reduced system size, and improved thermal robustness. These requirements have exposed the inherent limitations of silicon-based power devices, particularly in applications involving high voltage, high temperature, and high switching frequency operation [2]. Wide </w:t>
      </w:r>
      <w:proofErr w:type="spellStart"/>
      <w:r w:rsidRPr="002B457C">
        <w:rPr>
          <w:rFonts w:ascii="Times New Roman" w:hAnsi="Times New Roman" w:cs="Times New Roman"/>
          <w:iCs/>
          <w:color w:val="222222"/>
          <w:kern w:val="2"/>
          <w:sz w:val="24"/>
          <w:szCs w:val="24"/>
          <w:shd w:val="clear" w:color="auto" w:fill="FFFFFF"/>
          <w:lang w:bidi="hi-IN"/>
        </w:rPr>
        <w:t>bandgap</w:t>
      </w:r>
      <w:proofErr w:type="spellEnd"/>
      <w:r w:rsidRPr="002B457C">
        <w:rPr>
          <w:rFonts w:ascii="Times New Roman" w:hAnsi="Times New Roman" w:cs="Times New Roman"/>
          <w:iCs/>
          <w:color w:val="222222"/>
          <w:kern w:val="2"/>
          <w:sz w:val="24"/>
          <w:szCs w:val="24"/>
          <w:shd w:val="clear" w:color="auto" w:fill="FFFFFF"/>
          <w:lang w:bidi="hi-IN"/>
        </w:rPr>
        <w:t xml:space="preserve"> (WBG) semiconductors provide a material-level solution to these constraints by offering superior intrinsic electrical and thermal properties.</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 xml:space="preserve">A defining characteristic of wide </w:t>
      </w:r>
      <w:proofErr w:type="spellStart"/>
      <w:r w:rsidRPr="002B457C">
        <w:rPr>
          <w:rFonts w:ascii="Times New Roman" w:hAnsi="Times New Roman" w:cs="Times New Roman"/>
          <w:iCs/>
          <w:color w:val="222222"/>
          <w:kern w:val="2"/>
          <w:sz w:val="24"/>
          <w:szCs w:val="24"/>
          <w:shd w:val="clear" w:color="auto" w:fill="FFFFFF"/>
          <w:lang w:bidi="hi-IN"/>
        </w:rPr>
        <w:t>bandgap</w:t>
      </w:r>
      <w:proofErr w:type="spellEnd"/>
      <w:r w:rsidRPr="002B457C">
        <w:rPr>
          <w:rFonts w:ascii="Times New Roman" w:hAnsi="Times New Roman" w:cs="Times New Roman"/>
          <w:iCs/>
          <w:color w:val="222222"/>
          <w:kern w:val="2"/>
          <w:sz w:val="24"/>
          <w:szCs w:val="24"/>
          <w:shd w:val="clear" w:color="auto" w:fill="FFFFFF"/>
          <w:lang w:bidi="hi-IN"/>
        </w:rPr>
        <w:t xml:space="preserve"> materials is their larger </w:t>
      </w:r>
      <w:proofErr w:type="spellStart"/>
      <w:r w:rsidRPr="002B457C">
        <w:rPr>
          <w:rFonts w:ascii="Times New Roman" w:hAnsi="Times New Roman" w:cs="Times New Roman"/>
          <w:iCs/>
          <w:color w:val="222222"/>
          <w:kern w:val="2"/>
          <w:sz w:val="24"/>
          <w:szCs w:val="24"/>
          <w:shd w:val="clear" w:color="auto" w:fill="FFFFFF"/>
          <w:lang w:bidi="hi-IN"/>
        </w:rPr>
        <w:t>bandgap</w:t>
      </w:r>
      <w:proofErr w:type="spellEnd"/>
      <w:r w:rsidRPr="002B457C">
        <w:rPr>
          <w:rFonts w:ascii="Times New Roman" w:hAnsi="Times New Roman" w:cs="Times New Roman"/>
          <w:iCs/>
          <w:color w:val="222222"/>
          <w:kern w:val="2"/>
          <w:sz w:val="24"/>
          <w:szCs w:val="24"/>
          <w:shd w:val="clear" w:color="auto" w:fill="FFFFFF"/>
          <w:lang w:bidi="hi-IN"/>
        </w:rPr>
        <w:t xml:space="preserve"> energy, typically exceeding 2.3 </w:t>
      </w:r>
      <w:proofErr w:type="spellStart"/>
      <w:r w:rsidRPr="002B457C">
        <w:rPr>
          <w:rFonts w:ascii="Times New Roman" w:hAnsi="Times New Roman" w:cs="Times New Roman"/>
          <w:iCs/>
          <w:color w:val="222222"/>
          <w:kern w:val="2"/>
          <w:sz w:val="24"/>
          <w:szCs w:val="24"/>
          <w:shd w:val="clear" w:color="auto" w:fill="FFFFFF"/>
          <w:lang w:bidi="hi-IN"/>
        </w:rPr>
        <w:t>eV</w:t>
      </w:r>
      <w:proofErr w:type="spellEnd"/>
      <w:r w:rsidRPr="002B457C">
        <w:rPr>
          <w:rFonts w:ascii="Times New Roman" w:hAnsi="Times New Roman" w:cs="Times New Roman"/>
          <w:iCs/>
          <w:color w:val="222222"/>
          <w:kern w:val="2"/>
          <w:sz w:val="24"/>
          <w:szCs w:val="24"/>
          <w:shd w:val="clear" w:color="auto" w:fill="FFFFFF"/>
          <w:lang w:bidi="hi-IN"/>
        </w:rPr>
        <w:t>. This property directly results in a substantially higher critical electric field compared to silicon, allowing devices to sustain higher blocking voltages with thinner drift regions and lower specific on-resistance [1]. Consequently, WBG devices can achieve improved conduction efficiency while maintaining compact device geometries.</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Silicon carbide and gallium nitride represent the most technologically mature members of the WBG semiconductor family. Silicon carbide exhibits excellent thermal conductivity, which facilitates efficient heat dissipation and enables stable operation at elevated junction temperatures exceeding 200 °C [3]. This characteristic is particularly advantageous in high-power applications where thermal management often dictates system size and reliability. Gallium nitride, on the other hand, is distinguished by its high electron mobility and saturation velocity, which support ultra-fast switching operation and reduced switching losses [4].</w:t>
      </w:r>
    </w:p>
    <w:p w:rsidR="00F42509"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lastRenderedPageBreak/>
        <w:t>In addition to electrical and thermal advantages, the strong atomic bonding present in WBG materials enhances radiation hardness and long-term device stability. These attributes collectively enable power electronic systems with higher power density, reduced cooling requirements, and improved reliability compared to conventional silicon-based implementations [5]. As a result, WBG semiconductors have become foundational materials for next-generation power conversion technologies.</w:t>
      </w:r>
    </w:p>
    <w:p w:rsidR="002B457C" w:rsidRPr="002B457C" w:rsidRDefault="00F42509" w:rsidP="00F42509">
      <w:pPr>
        <w:spacing w:before="100" w:beforeAutospacing="1" w:after="100" w:afterAutospacing="1"/>
        <w:jc w:val="both"/>
        <w:rPr>
          <w:rFonts w:ascii="Times New Roman" w:hAnsi="Times New Roman" w:cs="Times New Roman"/>
          <w:iCs/>
          <w:color w:val="222222"/>
          <w:kern w:val="2"/>
          <w:sz w:val="24"/>
          <w:szCs w:val="24"/>
          <w:u w:val="single"/>
          <w:shd w:val="clear" w:color="auto" w:fill="FFFFFF"/>
          <w:lang w:bidi="hi-IN"/>
        </w:rPr>
      </w:pPr>
      <w:r w:rsidRPr="00F42509">
        <w:rPr>
          <w:rFonts w:ascii="Times New Roman" w:hAnsi="Times New Roman" w:cs="Times New Roman"/>
          <w:b/>
          <w:iCs/>
          <w:color w:val="222222"/>
          <w:kern w:val="2"/>
          <w:sz w:val="24"/>
          <w:szCs w:val="24"/>
          <w:u w:val="single"/>
          <w:shd w:val="clear" w:color="auto" w:fill="FFFFFF"/>
          <w:lang w:bidi="hi-IN"/>
        </w:rPr>
        <w:t>2.1 SILICON CARBIDE MOSFETS</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 xml:space="preserve">Silicon carbide metal–oxide–semiconductor field-effect transistors (MOSFETs) are voltage-controlled power devices that regulate current flow between the </w:t>
      </w:r>
      <w:proofErr w:type="gramStart"/>
      <w:r w:rsidRPr="002B457C">
        <w:rPr>
          <w:rFonts w:ascii="Times New Roman" w:hAnsi="Times New Roman" w:cs="Times New Roman"/>
          <w:iCs/>
          <w:color w:val="222222"/>
          <w:kern w:val="2"/>
          <w:sz w:val="24"/>
          <w:szCs w:val="24"/>
          <w:shd w:val="clear" w:color="auto" w:fill="FFFFFF"/>
          <w:lang w:bidi="hi-IN"/>
        </w:rPr>
        <w:t>source</w:t>
      </w:r>
      <w:proofErr w:type="gramEnd"/>
      <w:r w:rsidRPr="002B457C">
        <w:rPr>
          <w:rFonts w:ascii="Times New Roman" w:hAnsi="Times New Roman" w:cs="Times New Roman"/>
          <w:iCs/>
          <w:color w:val="222222"/>
          <w:kern w:val="2"/>
          <w:sz w:val="24"/>
          <w:szCs w:val="24"/>
          <w:shd w:val="clear" w:color="auto" w:fill="FFFFFF"/>
          <w:lang w:bidi="hi-IN"/>
        </w:rPr>
        <w:t xml:space="preserve"> and drain terminals through an insulated gate structure. Owing to the high breakdown electric field and wide </w:t>
      </w:r>
      <w:proofErr w:type="spellStart"/>
      <w:r w:rsidRPr="002B457C">
        <w:rPr>
          <w:rFonts w:ascii="Times New Roman" w:hAnsi="Times New Roman" w:cs="Times New Roman"/>
          <w:iCs/>
          <w:color w:val="222222"/>
          <w:kern w:val="2"/>
          <w:sz w:val="24"/>
          <w:szCs w:val="24"/>
          <w:shd w:val="clear" w:color="auto" w:fill="FFFFFF"/>
          <w:lang w:bidi="hi-IN"/>
        </w:rPr>
        <w:t>bandgap</w:t>
      </w:r>
      <w:proofErr w:type="spellEnd"/>
      <w:r w:rsidRPr="002B457C">
        <w:rPr>
          <w:rFonts w:ascii="Times New Roman" w:hAnsi="Times New Roman" w:cs="Times New Roman"/>
          <w:iCs/>
          <w:color w:val="222222"/>
          <w:kern w:val="2"/>
          <w:sz w:val="24"/>
          <w:szCs w:val="24"/>
          <w:shd w:val="clear" w:color="auto" w:fill="FFFFFF"/>
          <w:lang w:bidi="hi-IN"/>
        </w:rPr>
        <w:t xml:space="preserve"> of </w:t>
      </w:r>
      <w:proofErr w:type="spellStart"/>
      <w:r w:rsidRPr="002B457C">
        <w:rPr>
          <w:rFonts w:ascii="Times New Roman" w:hAnsi="Times New Roman" w:cs="Times New Roman"/>
          <w:iCs/>
          <w:color w:val="222222"/>
          <w:kern w:val="2"/>
          <w:sz w:val="24"/>
          <w:szCs w:val="24"/>
          <w:shd w:val="clear" w:color="auto" w:fill="FFFFFF"/>
          <w:lang w:bidi="hi-IN"/>
        </w:rPr>
        <w:t>SiC</w:t>
      </w:r>
      <w:proofErr w:type="spellEnd"/>
      <w:r w:rsidRPr="002B457C">
        <w:rPr>
          <w:rFonts w:ascii="Times New Roman" w:hAnsi="Times New Roman" w:cs="Times New Roman"/>
          <w:iCs/>
          <w:color w:val="222222"/>
          <w:kern w:val="2"/>
          <w:sz w:val="24"/>
          <w:szCs w:val="24"/>
          <w:shd w:val="clear" w:color="auto" w:fill="FFFFFF"/>
          <w:lang w:bidi="hi-IN"/>
        </w:rPr>
        <w:t>, these devices are well suited for high-voltage and high-power applications where silicon MOSFETs and IGBTs face performance limitations [5].</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proofErr w:type="spellStart"/>
      <w:r w:rsidRPr="002B457C">
        <w:rPr>
          <w:rFonts w:ascii="Times New Roman" w:hAnsi="Times New Roman" w:cs="Times New Roman"/>
          <w:iCs/>
          <w:color w:val="222222"/>
          <w:kern w:val="2"/>
          <w:sz w:val="24"/>
          <w:szCs w:val="24"/>
          <w:shd w:val="clear" w:color="auto" w:fill="FFFFFF"/>
          <w:lang w:bidi="hi-IN"/>
        </w:rPr>
        <w:t>SiC</w:t>
      </w:r>
      <w:proofErr w:type="spellEnd"/>
      <w:r w:rsidRPr="002B457C">
        <w:rPr>
          <w:rFonts w:ascii="Times New Roman" w:hAnsi="Times New Roman" w:cs="Times New Roman"/>
          <w:iCs/>
          <w:color w:val="222222"/>
          <w:kern w:val="2"/>
          <w:sz w:val="24"/>
          <w:szCs w:val="24"/>
          <w:shd w:val="clear" w:color="auto" w:fill="FFFFFF"/>
          <w:lang w:bidi="hi-IN"/>
        </w:rPr>
        <w:t xml:space="preserve"> MOSFETs are commonly classified based on gate architecture into planar and trench structures. Planar </w:t>
      </w:r>
      <w:proofErr w:type="spellStart"/>
      <w:r w:rsidRPr="002B457C">
        <w:rPr>
          <w:rFonts w:ascii="Times New Roman" w:hAnsi="Times New Roman" w:cs="Times New Roman"/>
          <w:iCs/>
          <w:color w:val="222222"/>
          <w:kern w:val="2"/>
          <w:sz w:val="24"/>
          <w:szCs w:val="24"/>
          <w:shd w:val="clear" w:color="auto" w:fill="FFFFFF"/>
          <w:lang w:bidi="hi-IN"/>
        </w:rPr>
        <w:t>SiC</w:t>
      </w:r>
      <w:proofErr w:type="spellEnd"/>
      <w:r w:rsidRPr="002B457C">
        <w:rPr>
          <w:rFonts w:ascii="Times New Roman" w:hAnsi="Times New Roman" w:cs="Times New Roman"/>
          <w:iCs/>
          <w:color w:val="222222"/>
          <w:kern w:val="2"/>
          <w:sz w:val="24"/>
          <w:szCs w:val="24"/>
          <w:shd w:val="clear" w:color="auto" w:fill="FFFFFF"/>
          <w:lang w:bidi="hi-IN"/>
        </w:rPr>
        <w:t xml:space="preserve"> MOSFETs offer relatively simple fabrication and robust voltage-blocking capability; however, their channel resistance is typically higher due to limited channel density. In contrast, trench </w:t>
      </w:r>
      <w:proofErr w:type="spellStart"/>
      <w:r w:rsidRPr="002B457C">
        <w:rPr>
          <w:rFonts w:ascii="Times New Roman" w:hAnsi="Times New Roman" w:cs="Times New Roman"/>
          <w:iCs/>
          <w:color w:val="222222"/>
          <w:kern w:val="2"/>
          <w:sz w:val="24"/>
          <w:szCs w:val="24"/>
          <w:shd w:val="clear" w:color="auto" w:fill="FFFFFF"/>
          <w:lang w:bidi="hi-IN"/>
        </w:rPr>
        <w:t>SiC</w:t>
      </w:r>
      <w:proofErr w:type="spellEnd"/>
      <w:r w:rsidRPr="002B457C">
        <w:rPr>
          <w:rFonts w:ascii="Times New Roman" w:hAnsi="Times New Roman" w:cs="Times New Roman"/>
          <w:iCs/>
          <w:color w:val="222222"/>
          <w:kern w:val="2"/>
          <w:sz w:val="24"/>
          <w:szCs w:val="24"/>
          <w:shd w:val="clear" w:color="auto" w:fill="FFFFFF"/>
          <w:lang w:bidi="hi-IN"/>
        </w:rPr>
        <w:t xml:space="preserve"> MOSFETs employ a vertical gate configuration that increases channel density and reduces on-state resistance, thereby improving conduction efficiency [6].</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Despite their performance advantages, trench structures introduce additional fabrication complexity and reliability concerns. High electric field concentration at the gate oxide interface can lead to threshold voltage instability and long-term oxide degradation. Consequently, gate oxide engineering and electric field management remain active research areas aimed at enhancing device reliability without compromising performance [6].</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 xml:space="preserve">From a system perspective, </w:t>
      </w:r>
      <w:proofErr w:type="spellStart"/>
      <w:r w:rsidRPr="002B457C">
        <w:rPr>
          <w:rFonts w:ascii="Times New Roman" w:hAnsi="Times New Roman" w:cs="Times New Roman"/>
          <w:iCs/>
          <w:color w:val="222222"/>
          <w:kern w:val="2"/>
          <w:sz w:val="24"/>
          <w:szCs w:val="24"/>
          <w:shd w:val="clear" w:color="auto" w:fill="FFFFFF"/>
          <w:lang w:bidi="hi-IN"/>
        </w:rPr>
        <w:t>SiC</w:t>
      </w:r>
      <w:proofErr w:type="spellEnd"/>
      <w:r w:rsidRPr="002B457C">
        <w:rPr>
          <w:rFonts w:ascii="Times New Roman" w:hAnsi="Times New Roman" w:cs="Times New Roman"/>
          <w:iCs/>
          <w:color w:val="222222"/>
          <w:kern w:val="2"/>
          <w:sz w:val="24"/>
          <w:szCs w:val="24"/>
          <w:shd w:val="clear" w:color="auto" w:fill="FFFFFF"/>
          <w:lang w:bidi="hi-IN"/>
        </w:rPr>
        <w:t xml:space="preserve"> MOSFETs enable higher switching frequencies than silicon IGBTs while maintaining low conduction losses. This capability allows for the reduction of passive component size and improved power density in applications such as electric vehicle traction inverters, photovoltaic inverters, and industrial motor drives [8</w:t>
      </w:r>
      <w:proofErr w:type="gramStart"/>
      <w:r w:rsidRPr="002B457C">
        <w:rPr>
          <w:rFonts w:ascii="Times New Roman" w:hAnsi="Times New Roman" w:cs="Times New Roman"/>
          <w:iCs/>
          <w:color w:val="222222"/>
          <w:kern w:val="2"/>
          <w:sz w:val="24"/>
          <w:szCs w:val="24"/>
          <w:shd w:val="clear" w:color="auto" w:fill="FFFFFF"/>
          <w:lang w:bidi="hi-IN"/>
        </w:rPr>
        <w:t>,9</w:t>
      </w:r>
      <w:proofErr w:type="gramEnd"/>
      <w:r w:rsidRPr="002B457C">
        <w:rPr>
          <w:rFonts w:ascii="Times New Roman" w:hAnsi="Times New Roman" w:cs="Times New Roman"/>
          <w:iCs/>
          <w:color w:val="222222"/>
          <w:kern w:val="2"/>
          <w:sz w:val="24"/>
          <w:szCs w:val="24"/>
          <w:shd w:val="clear" w:color="auto" w:fill="FFFFFF"/>
          <w:lang w:bidi="hi-IN"/>
        </w:rPr>
        <w:t xml:space="preserve">]. As manufacturing processes mature and costs continue to decline, </w:t>
      </w:r>
      <w:proofErr w:type="spellStart"/>
      <w:r w:rsidRPr="002B457C">
        <w:rPr>
          <w:rFonts w:ascii="Times New Roman" w:hAnsi="Times New Roman" w:cs="Times New Roman"/>
          <w:iCs/>
          <w:color w:val="222222"/>
          <w:kern w:val="2"/>
          <w:sz w:val="24"/>
          <w:szCs w:val="24"/>
          <w:shd w:val="clear" w:color="auto" w:fill="FFFFFF"/>
          <w:lang w:bidi="hi-IN"/>
        </w:rPr>
        <w:t>SiC</w:t>
      </w:r>
      <w:proofErr w:type="spellEnd"/>
      <w:r w:rsidRPr="002B457C">
        <w:rPr>
          <w:rFonts w:ascii="Times New Roman" w:hAnsi="Times New Roman" w:cs="Times New Roman"/>
          <w:iCs/>
          <w:color w:val="222222"/>
          <w:kern w:val="2"/>
          <w:sz w:val="24"/>
          <w:szCs w:val="24"/>
          <w:shd w:val="clear" w:color="auto" w:fill="FFFFFF"/>
          <w:lang w:bidi="hi-IN"/>
        </w:rPr>
        <w:t xml:space="preserve"> MOSFETs are expected to see broader adoption across high-voltage power electronics.</w:t>
      </w:r>
    </w:p>
    <w:p w:rsidR="002B457C" w:rsidRPr="002B457C" w:rsidRDefault="00F42509" w:rsidP="00F42509">
      <w:pPr>
        <w:spacing w:before="100" w:beforeAutospacing="1" w:after="100" w:afterAutospacing="1"/>
        <w:jc w:val="both"/>
        <w:outlineLvl w:val="1"/>
        <w:rPr>
          <w:rFonts w:ascii="Times New Roman" w:hAnsi="Times New Roman" w:cs="Times New Roman"/>
          <w:b/>
          <w:iCs/>
          <w:color w:val="222222"/>
          <w:kern w:val="2"/>
          <w:sz w:val="24"/>
          <w:szCs w:val="24"/>
          <w:u w:val="single"/>
          <w:shd w:val="clear" w:color="auto" w:fill="FFFFFF"/>
          <w:lang w:bidi="hi-IN"/>
        </w:rPr>
      </w:pPr>
      <w:r w:rsidRPr="002B457C">
        <w:rPr>
          <w:rFonts w:ascii="Times New Roman" w:hAnsi="Times New Roman" w:cs="Times New Roman"/>
          <w:b/>
          <w:iCs/>
          <w:color w:val="222222"/>
          <w:kern w:val="2"/>
          <w:sz w:val="24"/>
          <w:szCs w:val="24"/>
          <w:u w:val="single"/>
          <w:shd w:val="clear" w:color="auto" w:fill="FFFFFF"/>
          <w:lang w:bidi="hi-IN"/>
        </w:rPr>
        <w:t>2.2 GALLIUM NITRIDE HEMTS</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 xml:space="preserve">Gallium nitride high-electron-mobility transistors (HEMTs) differ fundamentally from silicon and silicon carbide MOSFETs in both structure and conduction mechanism. </w:t>
      </w:r>
      <w:proofErr w:type="spellStart"/>
      <w:r w:rsidRPr="002B457C">
        <w:rPr>
          <w:rFonts w:ascii="Times New Roman" w:hAnsi="Times New Roman" w:cs="Times New Roman"/>
          <w:iCs/>
          <w:color w:val="222222"/>
          <w:kern w:val="2"/>
          <w:sz w:val="24"/>
          <w:szCs w:val="24"/>
          <w:shd w:val="clear" w:color="auto" w:fill="FFFFFF"/>
          <w:lang w:bidi="hi-IN"/>
        </w:rPr>
        <w:t>GaN</w:t>
      </w:r>
      <w:proofErr w:type="spellEnd"/>
      <w:r w:rsidRPr="002B457C">
        <w:rPr>
          <w:rFonts w:ascii="Times New Roman" w:hAnsi="Times New Roman" w:cs="Times New Roman"/>
          <w:iCs/>
          <w:color w:val="222222"/>
          <w:kern w:val="2"/>
          <w:sz w:val="24"/>
          <w:szCs w:val="24"/>
          <w:shd w:val="clear" w:color="auto" w:fill="FFFFFF"/>
          <w:lang w:bidi="hi-IN"/>
        </w:rPr>
        <w:t xml:space="preserve"> HEMTs rely on the formation of a two-dimensional electron gas (2DEG) at the </w:t>
      </w:r>
      <w:proofErr w:type="spellStart"/>
      <w:r w:rsidRPr="002B457C">
        <w:rPr>
          <w:rFonts w:ascii="Times New Roman" w:hAnsi="Times New Roman" w:cs="Times New Roman"/>
          <w:iCs/>
          <w:color w:val="222222"/>
          <w:kern w:val="2"/>
          <w:sz w:val="24"/>
          <w:szCs w:val="24"/>
          <w:shd w:val="clear" w:color="auto" w:fill="FFFFFF"/>
          <w:lang w:bidi="hi-IN"/>
        </w:rPr>
        <w:t>heterojunction</w:t>
      </w:r>
      <w:proofErr w:type="spellEnd"/>
      <w:r w:rsidRPr="002B457C">
        <w:rPr>
          <w:rFonts w:ascii="Times New Roman" w:hAnsi="Times New Roman" w:cs="Times New Roman"/>
          <w:iCs/>
          <w:color w:val="222222"/>
          <w:kern w:val="2"/>
          <w:sz w:val="24"/>
          <w:szCs w:val="24"/>
          <w:shd w:val="clear" w:color="auto" w:fill="FFFFFF"/>
          <w:lang w:bidi="hi-IN"/>
        </w:rPr>
        <w:t xml:space="preserve"> interface between aluminum gallium nitride (</w:t>
      </w:r>
      <w:proofErr w:type="spellStart"/>
      <w:r w:rsidRPr="002B457C">
        <w:rPr>
          <w:rFonts w:ascii="Times New Roman" w:hAnsi="Times New Roman" w:cs="Times New Roman"/>
          <w:iCs/>
          <w:color w:val="222222"/>
          <w:kern w:val="2"/>
          <w:sz w:val="24"/>
          <w:szCs w:val="24"/>
          <w:shd w:val="clear" w:color="auto" w:fill="FFFFFF"/>
          <w:lang w:bidi="hi-IN"/>
        </w:rPr>
        <w:t>AlGaN</w:t>
      </w:r>
      <w:proofErr w:type="spellEnd"/>
      <w:r w:rsidRPr="002B457C">
        <w:rPr>
          <w:rFonts w:ascii="Times New Roman" w:hAnsi="Times New Roman" w:cs="Times New Roman"/>
          <w:iCs/>
          <w:color w:val="222222"/>
          <w:kern w:val="2"/>
          <w:sz w:val="24"/>
          <w:szCs w:val="24"/>
          <w:shd w:val="clear" w:color="auto" w:fill="FFFFFF"/>
          <w:lang w:bidi="hi-IN"/>
        </w:rPr>
        <w:t>) and gallium nitride layers. This high-density electron channel arises from polarization effects rather than conventional impurity doping [4].</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 xml:space="preserve">The presence of the 2DEG enables exceptionally high carrier concentration and electron mobility, resulting in very low on-state resistance and negligible reverse recovery losses. These properties allow </w:t>
      </w:r>
      <w:proofErr w:type="spellStart"/>
      <w:r w:rsidRPr="002B457C">
        <w:rPr>
          <w:rFonts w:ascii="Times New Roman" w:hAnsi="Times New Roman" w:cs="Times New Roman"/>
          <w:iCs/>
          <w:color w:val="222222"/>
          <w:kern w:val="2"/>
          <w:sz w:val="24"/>
          <w:szCs w:val="24"/>
          <w:shd w:val="clear" w:color="auto" w:fill="FFFFFF"/>
          <w:lang w:bidi="hi-IN"/>
        </w:rPr>
        <w:t>GaN</w:t>
      </w:r>
      <w:proofErr w:type="spellEnd"/>
      <w:r w:rsidRPr="002B457C">
        <w:rPr>
          <w:rFonts w:ascii="Times New Roman" w:hAnsi="Times New Roman" w:cs="Times New Roman"/>
          <w:iCs/>
          <w:color w:val="222222"/>
          <w:kern w:val="2"/>
          <w:sz w:val="24"/>
          <w:szCs w:val="24"/>
          <w:shd w:val="clear" w:color="auto" w:fill="FFFFFF"/>
          <w:lang w:bidi="hi-IN"/>
        </w:rPr>
        <w:t xml:space="preserve"> HEMTs to operate at switching frequencies well above those achievable with silicon and </w:t>
      </w:r>
      <w:proofErr w:type="spellStart"/>
      <w:r w:rsidRPr="002B457C">
        <w:rPr>
          <w:rFonts w:ascii="Times New Roman" w:hAnsi="Times New Roman" w:cs="Times New Roman"/>
          <w:iCs/>
          <w:color w:val="222222"/>
          <w:kern w:val="2"/>
          <w:sz w:val="24"/>
          <w:szCs w:val="24"/>
          <w:shd w:val="clear" w:color="auto" w:fill="FFFFFF"/>
          <w:lang w:bidi="hi-IN"/>
        </w:rPr>
        <w:t>SiC</w:t>
      </w:r>
      <w:proofErr w:type="spellEnd"/>
      <w:r w:rsidRPr="002B457C">
        <w:rPr>
          <w:rFonts w:ascii="Times New Roman" w:hAnsi="Times New Roman" w:cs="Times New Roman"/>
          <w:iCs/>
          <w:color w:val="222222"/>
          <w:kern w:val="2"/>
          <w:sz w:val="24"/>
          <w:szCs w:val="24"/>
          <w:shd w:val="clear" w:color="auto" w:fill="FFFFFF"/>
          <w:lang w:bidi="hi-IN"/>
        </w:rPr>
        <w:t xml:space="preserve"> devices, making them particularly attractive for high-frequency power conversion applications [7].</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lastRenderedPageBreak/>
        <w:t xml:space="preserve">Unlike </w:t>
      </w:r>
      <w:proofErr w:type="spellStart"/>
      <w:r w:rsidRPr="002B457C">
        <w:rPr>
          <w:rFonts w:ascii="Times New Roman" w:hAnsi="Times New Roman" w:cs="Times New Roman"/>
          <w:iCs/>
          <w:color w:val="222222"/>
          <w:kern w:val="2"/>
          <w:sz w:val="24"/>
          <w:szCs w:val="24"/>
          <w:shd w:val="clear" w:color="auto" w:fill="FFFFFF"/>
          <w:lang w:bidi="hi-IN"/>
        </w:rPr>
        <w:t>SiC</w:t>
      </w:r>
      <w:proofErr w:type="spellEnd"/>
      <w:r w:rsidRPr="002B457C">
        <w:rPr>
          <w:rFonts w:ascii="Times New Roman" w:hAnsi="Times New Roman" w:cs="Times New Roman"/>
          <w:iCs/>
          <w:color w:val="222222"/>
          <w:kern w:val="2"/>
          <w:sz w:val="24"/>
          <w:szCs w:val="24"/>
          <w:shd w:val="clear" w:color="auto" w:fill="FFFFFF"/>
          <w:lang w:bidi="hi-IN"/>
        </w:rPr>
        <w:t xml:space="preserve"> MOSFETs, which typically employ vertical device structures, </w:t>
      </w:r>
      <w:proofErr w:type="spellStart"/>
      <w:r w:rsidRPr="002B457C">
        <w:rPr>
          <w:rFonts w:ascii="Times New Roman" w:hAnsi="Times New Roman" w:cs="Times New Roman"/>
          <w:iCs/>
          <w:color w:val="222222"/>
          <w:kern w:val="2"/>
          <w:sz w:val="24"/>
          <w:szCs w:val="24"/>
          <w:shd w:val="clear" w:color="auto" w:fill="FFFFFF"/>
          <w:lang w:bidi="hi-IN"/>
        </w:rPr>
        <w:t>GaN</w:t>
      </w:r>
      <w:proofErr w:type="spellEnd"/>
      <w:r w:rsidRPr="002B457C">
        <w:rPr>
          <w:rFonts w:ascii="Times New Roman" w:hAnsi="Times New Roman" w:cs="Times New Roman"/>
          <w:iCs/>
          <w:color w:val="222222"/>
          <w:kern w:val="2"/>
          <w:sz w:val="24"/>
          <w:szCs w:val="24"/>
          <w:shd w:val="clear" w:color="auto" w:fill="FFFFFF"/>
          <w:lang w:bidi="hi-IN"/>
        </w:rPr>
        <w:t xml:space="preserve"> HEMTs operate using lateral conduction. This structural characteristic limits their voltage-handling capability but enhances switching speed and power density. As a result, </w:t>
      </w:r>
      <w:proofErr w:type="spellStart"/>
      <w:r w:rsidRPr="002B457C">
        <w:rPr>
          <w:rFonts w:ascii="Times New Roman" w:hAnsi="Times New Roman" w:cs="Times New Roman"/>
          <w:iCs/>
          <w:color w:val="222222"/>
          <w:kern w:val="2"/>
          <w:sz w:val="24"/>
          <w:szCs w:val="24"/>
          <w:shd w:val="clear" w:color="auto" w:fill="FFFFFF"/>
          <w:lang w:bidi="hi-IN"/>
        </w:rPr>
        <w:t>GaN</w:t>
      </w:r>
      <w:proofErr w:type="spellEnd"/>
      <w:r w:rsidRPr="002B457C">
        <w:rPr>
          <w:rFonts w:ascii="Times New Roman" w:hAnsi="Times New Roman" w:cs="Times New Roman"/>
          <w:iCs/>
          <w:color w:val="222222"/>
          <w:kern w:val="2"/>
          <w:sz w:val="24"/>
          <w:szCs w:val="24"/>
          <w:shd w:val="clear" w:color="auto" w:fill="FFFFFF"/>
          <w:lang w:bidi="hi-IN"/>
        </w:rPr>
        <w:t xml:space="preserve"> devices are predominantly used in low- to medium-voltage applications such as fast chargers, data centers, consumer power supplies, and high-frequency communication systems [10</w:t>
      </w:r>
      <w:proofErr w:type="gramStart"/>
      <w:r w:rsidRPr="002B457C">
        <w:rPr>
          <w:rFonts w:ascii="Times New Roman" w:hAnsi="Times New Roman" w:cs="Times New Roman"/>
          <w:iCs/>
          <w:color w:val="222222"/>
          <w:kern w:val="2"/>
          <w:sz w:val="24"/>
          <w:szCs w:val="24"/>
          <w:shd w:val="clear" w:color="auto" w:fill="FFFFFF"/>
          <w:lang w:bidi="hi-IN"/>
        </w:rPr>
        <w:t>,11</w:t>
      </w:r>
      <w:proofErr w:type="gramEnd"/>
      <w:r w:rsidRPr="002B457C">
        <w:rPr>
          <w:rFonts w:ascii="Times New Roman" w:hAnsi="Times New Roman" w:cs="Times New Roman"/>
          <w:iCs/>
          <w:color w:val="222222"/>
          <w:kern w:val="2"/>
          <w:sz w:val="24"/>
          <w:szCs w:val="24"/>
          <w:shd w:val="clear" w:color="auto" w:fill="FFFFFF"/>
          <w:lang w:bidi="hi-IN"/>
        </w:rPr>
        <w:t>].</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 xml:space="preserve">One of the key technical challenges associated with </w:t>
      </w:r>
      <w:proofErr w:type="spellStart"/>
      <w:r w:rsidRPr="002B457C">
        <w:rPr>
          <w:rFonts w:ascii="Times New Roman" w:hAnsi="Times New Roman" w:cs="Times New Roman"/>
          <w:iCs/>
          <w:color w:val="222222"/>
          <w:kern w:val="2"/>
          <w:sz w:val="24"/>
          <w:szCs w:val="24"/>
          <w:shd w:val="clear" w:color="auto" w:fill="FFFFFF"/>
          <w:lang w:bidi="hi-IN"/>
        </w:rPr>
        <w:t>GaN</w:t>
      </w:r>
      <w:proofErr w:type="spellEnd"/>
      <w:r w:rsidRPr="002B457C">
        <w:rPr>
          <w:rFonts w:ascii="Times New Roman" w:hAnsi="Times New Roman" w:cs="Times New Roman"/>
          <w:iCs/>
          <w:color w:val="222222"/>
          <w:kern w:val="2"/>
          <w:sz w:val="24"/>
          <w:szCs w:val="24"/>
          <w:shd w:val="clear" w:color="auto" w:fill="FFFFFF"/>
          <w:lang w:bidi="hi-IN"/>
        </w:rPr>
        <w:t xml:space="preserve"> HEMTs is the realization of normally-off (enhancement-mode) operation, which is preferred for fail-safe power electronics. Ongoing research efforts focus on gate structure optimization, material quality improvement, and advanced packaging techniques to address reliability and thermal management concerns [12].</w:t>
      </w:r>
    </w:p>
    <w:p w:rsidR="002B457C" w:rsidRPr="00F42509" w:rsidRDefault="00F42509" w:rsidP="00F42509">
      <w:pPr>
        <w:pStyle w:val="Heading2"/>
        <w:spacing w:line="276" w:lineRule="auto"/>
        <w:jc w:val="both"/>
        <w:rPr>
          <w:rFonts w:eastAsiaTheme="minorHAnsi"/>
          <w:bCs w:val="0"/>
          <w:iCs/>
          <w:color w:val="222222"/>
          <w:kern w:val="2"/>
          <w:sz w:val="24"/>
          <w:szCs w:val="24"/>
          <w:u w:val="single"/>
          <w:shd w:val="clear" w:color="auto" w:fill="FFFFFF"/>
          <w:lang w:bidi="hi-IN"/>
        </w:rPr>
      </w:pPr>
      <w:r w:rsidRPr="00F42509">
        <w:rPr>
          <w:rFonts w:eastAsiaTheme="minorHAnsi"/>
          <w:bCs w:val="0"/>
          <w:iCs/>
          <w:color w:val="222222"/>
          <w:kern w:val="2"/>
          <w:sz w:val="24"/>
          <w:szCs w:val="24"/>
          <w:u w:val="single"/>
          <w:shd w:val="clear" w:color="auto" w:fill="FFFFFF"/>
          <w:lang w:bidi="hi-IN"/>
        </w:rPr>
        <w:t>2.3 COMPARATIVE ANALYSIS OF SIC AND GAN POWER DEVICES</w:t>
      </w:r>
    </w:p>
    <w:p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Although both silicon carbide and gallium nitride devices significantly outperform conventional silicon-based power devices, fundamental differences in their material properties and device structures lead to distinct performance characteristics and application domains. A comparative understanding of these differences is essential for selecting the appropriate technology for specific power electronic applications.</w:t>
      </w:r>
    </w:p>
    <w:p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 xml:space="preserve">Silicon carbide devices benefit from a combination of wide </w:t>
      </w:r>
      <w:proofErr w:type="spellStart"/>
      <w:r w:rsidRPr="00F42509">
        <w:rPr>
          <w:rFonts w:eastAsiaTheme="minorHAnsi"/>
          <w:iCs/>
          <w:color w:val="222222"/>
          <w:kern w:val="2"/>
          <w:shd w:val="clear" w:color="auto" w:fill="FFFFFF"/>
          <w:lang w:bidi="hi-IN"/>
        </w:rPr>
        <w:t>bandgap</w:t>
      </w:r>
      <w:proofErr w:type="spellEnd"/>
      <w:r w:rsidRPr="00F42509">
        <w:rPr>
          <w:rFonts w:eastAsiaTheme="minorHAnsi"/>
          <w:iCs/>
          <w:color w:val="222222"/>
          <w:kern w:val="2"/>
          <w:shd w:val="clear" w:color="auto" w:fill="FFFFFF"/>
          <w:lang w:bidi="hi-IN"/>
        </w:rPr>
        <w:t xml:space="preserve"> energy and high thermal conductivity, enabling efficient heat dissipation and stable operation under high-voltage and high-power conditions. The vertical device architecture commonly employed in </w:t>
      </w:r>
      <w:proofErr w:type="spellStart"/>
      <w:r w:rsidRPr="00F42509">
        <w:rPr>
          <w:rFonts w:eastAsiaTheme="minorHAnsi"/>
          <w:iCs/>
          <w:color w:val="222222"/>
          <w:kern w:val="2"/>
          <w:shd w:val="clear" w:color="auto" w:fill="FFFFFF"/>
          <w:lang w:bidi="hi-IN"/>
        </w:rPr>
        <w:t>SiC</w:t>
      </w:r>
      <w:proofErr w:type="spellEnd"/>
      <w:r w:rsidRPr="00F42509">
        <w:rPr>
          <w:rFonts w:eastAsiaTheme="minorHAnsi"/>
          <w:iCs/>
          <w:color w:val="222222"/>
          <w:kern w:val="2"/>
          <w:shd w:val="clear" w:color="auto" w:fill="FFFFFF"/>
          <w:lang w:bidi="hi-IN"/>
        </w:rPr>
        <w:t xml:space="preserve"> MOSFETs allows for effective voltage blocking, making these devices suitable for applications operating at voltages ranging from several hundred volts to beyond 1.7 kV [5]. In such applications, </w:t>
      </w:r>
      <w:proofErr w:type="spellStart"/>
      <w:r w:rsidRPr="00F42509">
        <w:rPr>
          <w:rFonts w:eastAsiaTheme="minorHAnsi"/>
          <w:iCs/>
          <w:color w:val="222222"/>
          <w:kern w:val="2"/>
          <w:shd w:val="clear" w:color="auto" w:fill="FFFFFF"/>
          <w:lang w:bidi="hi-IN"/>
        </w:rPr>
        <w:t>SiC</w:t>
      </w:r>
      <w:proofErr w:type="spellEnd"/>
      <w:r w:rsidRPr="00F42509">
        <w:rPr>
          <w:rFonts w:eastAsiaTheme="minorHAnsi"/>
          <w:iCs/>
          <w:color w:val="222222"/>
          <w:kern w:val="2"/>
          <w:shd w:val="clear" w:color="auto" w:fill="FFFFFF"/>
          <w:lang w:bidi="hi-IN"/>
        </w:rPr>
        <w:t xml:space="preserve"> MOSFETs offer lower conduction losses and improved thermal reliability compared to silicon IGBTs.</w:t>
      </w:r>
    </w:p>
    <w:p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 xml:space="preserve">In contrast, gallium nitride devices excel in high-frequency operation due to their high electron mobility and saturation velocity. The lateral structure of </w:t>
      </w:r>
      <w:proofErr w:type="spellStart"/>
      <w:r w:rsidRPr="00F42509">
        <w:rPr>
          <w:rFonts w:eastAsiaTheme="minorHAnsi"/>
          <w:iCs/>
          <w:color w:val="222222"/>
          <w:kern w:val="2"/>
          <w:shd w:val="clear" w:color="auto" w:fill="FFFFFF"/>
          <w:lang w:bidi="hi-IN"/>
        </w:rPr>
        <w:t>GaN</w:t>
      </w:r>
      <w:proofErr w:type="spellEnd"/>
      <w:r w:rsidRPr="00F42509">
        <w:rPr>
          <w:rFonts w:eastAsiaTheme="minorHAnsi"/>
          <w:iCs/>
          <w:color w:val="222222"/>
          <w:kern w:val="2"/>
          <w:shd w:val="clear" w:color="auto" w:fill="FFFFFF"/>
          <w:lang w:bidi="hi-IN"/>
        </w:rPr>
        <w:t xml:space="preserve"> HEMTs minimizes parasitic capacitances, enabling ultra-fast switching with reduced switching losses. However, this same structural characteristic limits their maximum voltage handling capability, typically confining their use to low- and medium-voltage ranges [7]. As a result, </w:t>
      </w:r>
      <w:proofErr w:type="spellStart"/>
      <w:r w:rsidRPr="00F42509">
        <w:rPr>
          <w:rFonts w:eastAsiaTheme="minorHAnsi"/>
          <w:iCs/>
          <w:color w:val="222222"/>
          <w:kern w:val="2"/>
          <w:shd w:val="clear" w:color="auto" w:fill="FFFFFF"/>
          <w:lang w:bidi="hi-IN"/>
        </w:rPr>
        <w:t>GaN</w:t>
      </w:r>
      <w:proofErr w:type="spellEnd"/>
      <w:r w:rsidRPr="00F42509">
        <w:rPr>
          <w:rFonts w:eastAsiaTheme="minorHAnsi"/>
          <w:iCs/>
          <w:color w:val="222222"/>
          <w:kern w:val="2"/>
          <w:shd w:val="clear" w:color="auto" w:fill="FFFFFF"/>
          <w:lang w:bidi="hi-IN"/>
        </w:rPr>
        <w:t xml:space="preserve"> devices are particularly advantageous in applications where switching speed and power density are prioritized over voltage rating.</w:t>
      </w:r>
    </w:p>
    <w:p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 xml:space="preserve">From a system-level perspective, </w:t>
      </w:r>
      <w:proofErr w:type="spellStart"/>
      <w:r w:rsidRPr="00F42509">
        <w:rPr>
          <w:rFonts w:eastAsiaTheme="minorHAnsi"/>
          <w:iCs/>
          <w:color w:val="222222"/>
          <w:kern w:val="2"/>
          <w:shd w:val="clear" w:color="auto" w:fill="FFFFFF"/>
          <w:lang w:bidi="hi-IN"/>
        </w:rPr>
        <w:t>SiC</w:t>
      </w:r>
      <w:proofErr w:type="spellEnd"/>
      <w:r w:rsidRPr="00F42509">
        <w:rPr>
          <w:rFonts w:eastAsiaTheme="minorHAnsi"/>
          <w:iCs/>
          <w:color w:val="222222"/>
          <w:kern w:val="2"/>
          <w:shd w:val="clear" w:color="auto" w:fill="FFFFFF"/>
          <w:lang w:bidi="hi-IN"/>
        </w:rPr>
        <w:t xml:space="preserve">-based converters often enable higher efficiency and reduced cooling requirements in high-power systems, while </w:t>
      </w:r>
      <w:proofErr w:type="spellStart"/>
      <w:r w:rsidRPr="00F42509">
        <w:rPr>
          <w:rFonts w:eastAsiaTheme="minorHAnsi"/>
          <w:iCs/>
          <w:color w:val="222222"/>
          <w:kern w:val="2"/>
          <w:shd w:val="clear" w:color="auto" w:fill="FFFFFF"/>
          <w:lang w:bidi="hi-IN"/>
        </w:rPr>
        <w:t>GaN</w:t>
      </w:r>
      <w:proofErr w:type="spellEnd"/>
      <w:r w:rsidRPr="00F42509">
        <w:rPr>
          <w:rFonts w:eastAsiaTheme="minorHAnsi"/>
          <w:iCs/>
          <w:color w:val="222222"/>
          <w:kern w:val="2"/>
          <w:shd w:val="clear" w:color="auto" w:fill="FFFFFF"/>
          <w:lang w:bidi="hi-IN"/>
        </w:rPr>
        <w:t xml:space="preserve">-based converters facilitate compact, lightweight designs in high-frequency applications. The complementary strengths of </w:t>
      </w:r>
      <w:proofErr w:type="spellStart"/>
      <w:r w:rsidRPr="00F42509">
        <w:rPr>
          <w:rFonts w:eastAsiaTheme="minorHAnsi"/>
          <w:iCs/>
          <w:color w:val="222222"/>
          <w:kern w:val="2"/>
          <w:shd w:val="clear" w:color="auto" w:fill="FFFFFF"/>
          <w:lang w:bidi="hi-IN"/>
        </w:rPr>
        <w:t>SiC</w:t>
      </w:r>
      <w:proofErr w:type="spellEnd"/>
      <w:r w:rsidRPr="00F42509">
        <w:rPr>
          <w:rFonts w:eastAsiaTheme="minorHAnsi"/>
          <w:iCs/>
          <w:color w:val="222222"/>
          <w:kern w:val="2"/>
          <w:shd w:val="clear" w:color="auto" w:fill="FFFFFF"/>
          <w:lang w:bidi="hi-IN"/>
        </w:rPr>
        <w:t xml:space="preserve"> and </w:t>
      </w:r>
      <w:proofErr w:type="spellStart"/>
      <w:r w:rsidRPr="00F42509">
        <w:rPr>
          <w:rFonts w:eastAsiaTheme="minorHAnsi"/>
          <w:iCs/>
          <w:color w:val="222222"/>
          <w:kern w:val="2"/>
          <w:shd w:val="clear" w:color="auto" w:fill="FFFFFF"/>
          <w:lang w:bidi="hi-IN"/>
        </w:rPr>
        <w:t>GaN</w:t>
      </w:r>
      <w:proofErr w:type="spellEnd"/>
      <w:r w:rsidRPr="00F42509">
        <w:rPr>
          <w:rFonts w:eastAsiaTheme="minorHAnsi"/>
          <w:iCs/>
          <w:color w:val="222222"/>
          <w:kern w:val="2"/>
          <w:shd w:val="clear" w:color="auto" w:fill="FFFFFF"/>
          <w:lang w:bidi="hi-IN"/>
        </w:rPr>
        <w:t xml:space="preserve"> technologies suggest that their coexistence will continue, with each material addressing specific performance requirements rather than serving as a universal replacement for the other [6].</w:t>
      </w:r>
    </w:p>
    <w:p w:rsidR="002B457C"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 xml:space="preserve">Table 1 summarizes the key material and device-level differences between </w:t>
      </w:r>
      <w:proofErr w:type="spellStart"/>
      <w:r w:rsidRPr="00F42509">
        <w:rPr>
          <w:rFonts w:eastAsiaTheme="minorHAnsi"/>
          <w:iCs/>
          <w:color w:val="222222"/>
          <w:kern w:val="2"/>
          <w:shd w:val="clear" w:color="auto" w:fill="FFFFFF"/>
          <w:lang w:bidi="hi-IN"/>
        </w:rPr>
        <w:t>SiC</w:t>
      </w:r>
      <w:proofErr w:type="spellEnd"/>
      <w:r w:rsidRPr="00F42509">
        <w:rPr>
          <w:rFonts w:eastAsiaTheme="minorHAnsi"/>
          <w:iCs/>
          <w:color w:val="222222"/>
          <w:kern w:val="2"/>
          <w:shd w:val="clear" w:color="auto" w:fill="FFFFFF"/>
          <w:lang w:bidi="hi-IN"/>
        </w:rPr>
        <w:t xml:space="preserve"> MOSFETs and </w:t>
      </w:r>
      <w:proofErr w:type="spellStart"/>
      <w:r w:rsidRPr="00F42509">
        <w:rPr>
          <w:rFonts w:eastAsiaTheme="minorHAnsi"/>
          <w:iCs/>
          <w:color w:val="222222"/>
          <w:kern w:val="2"/>
          <w:shd w:val="clear" w:color="auto" w:fill="FFFFFF"/>
          <w:lang w:bidi="hi-IN"/>
        </w:rPr>
        <w:t>GaN</w:t>
      </w:r>
      <w:proofErr w:type="spellEnd"/>
      <w:r w:rsidRPr="00F42509">
        <w:rPr>
          <w:rFonts w:eastAsiaTheme="minorHAnsi"/>
          <w:iCs/>
          <w:color w:val="222222"/>
          <w:kern w:val="2"/>
          <w:shd w:val="clear" w:color="auto" w:fill="FFFFFF"/>
          <w:lang w:bidi="hi-IN"/>
        </w:rPr>
        <w:t xml:space="preserve"> HEMTs, highlighting their respective advantages and typical application areas.</w:t>
      </w:r>
    </w:p>
    <w:p w:rsidR="00F42509" w:rsidRDefault="00F42509" w:rsidP="00F42509">
      <w:pPr>
        <w:pStyle w:val="NormalWeb"/>
        <w:spacing w:line="276" w:lineRule="auto"/>
        <w:jc w:val="both"/>
        <w:rPr>
          <w:rFonts w:eastAsiaTheme="minorHAnsi"/>
          <w:iCs/>
          <w:color w:val="222222"/>
          <w:kern w:val="2"/>
          <w:shd w:val="clear" w:color="auto" w:fill="FFFFFF"/>
          <w:lang w:bidi="hi-IN"/>
        </w:rPr>
      </w:pPr>
    </w:p>
    <w:p w:rsidR="00F42509" w:rsidRPr="00F42509" w:rsidRDefault="00F42509" w:rsidP="00F42509">
      <w:pPr>
        <w:pStyle w:val="NormalWeb"/>
        <w:spacing w:line="276" w:lineRule="auto"/>
        <w:jc w:val="both"/>
        <w:rPr>
          <w:rFonts w:eastAsiaTheme="minorHAnsi"/>
          <w:iCs/>
          <w:color w:val="222222"/>
          <w:kern w:val="2"/>
          <w:shd w:val="clear" w:color="auto" w:fill="FFFFFF"/>
          <w:lang w:bidi="hi-IN"/>
        </w:rPr>
      </w:pPr>
    </w:p>
    <w:p w:rsidR="002B457C" w:rsidRPr="00F42509" w:rsidRDefault="002B457C" w:rsidP="00F42509">
      <w:pPr>
        <w:spacing w:before="100" w:beforeAutospacing="1" w:after="100" w:afterAutospacing="1"/>
        <w:jc w:val="both"/>
        <w:outlineLvl w:val="3"/>
        <w:rPr>
          <w:rFonts w:ascii="Times New Roman" w:hAnsi="Times New Roman" w:cs="Times New Roman"/>
          <w:b/>
          <w:iCs/>
          <w:color w:val="222222"/>
          <w:kern w:val="2"/>
          <w:sz w:val="24"/>
          <w:szCs w:val="24"/>
          <w:shd w:val="clear" w:color="auto" w:fill="FFFFFF"/>
          <w:lang w:bidi="hi-IN"/>
        </w:rPr>
      </w:pPr>
      <w:r w:rsidRPr="00F42509">
        <w:rPr>
          <w:rFonts w:ascii="Times New Roman" w:hAnsi="Times New Roman" w:cs="Times New Roman"/>
          <w:b/>
          <w:iCs/>
          <w:color w:val="222222"/>
          <w:kern w:val="2"/>
          <w:sz w:val="24"/>
          <w:szCs w:val="24"/>
          <w:shd w:val="clear" w:color="auto" w:fill="FFFFFF"/>
          <w:lang w:bidi="hi-IN"/>
        </w:rPr>
        <w:lastRenderedPageBreak/>
        <w:t xml:space="preserve">Table 1. </w:t>
      </w:r>
      <w:r w:rsidR="00F42509" w:rsidRPr="00F42509">
        <w:rPr>
          <w:rFonts w:ascii="Times New Roman" w:hAnsi="Times New Roman" w:cs="Times New Roman"/>
          <w:b/>
          <w:iCs/>
          <w:color w:val="222222"/>
          <w:kern w:val="2"/>
          <w:sz w:val="24"/>
          <w:szCs w:val="24"/>
          <w:shd w:val="clear" w:color="auto" w:fill="FFFFFF"/>
          <w:lang w:bidi="hi-IN"/>
        </w:rPr>
        <w:t xml:space="preserve"> </w:t>
      </w:r>
      <w:r w:rsidRPr="00F42509">
        <w:rPr>
          <w:rFonts w:ascii="Times New Roman" w:hAnsi="Times New Roman" w:cs="Times New Roman"/>
          <w:b/>
          <w:iCs/>
          <w:color w:val="222222"/>
          <w:kern w:val="2"/>
          <w:sz w:val="24"/>
          <w:szCs w:val="24"/>
          <w:shd w:val="clear" w:color="auto" w:fill="FFFFFF"/>
          <w:lang w:bidi="hi-IN"/>
        </w:rPr>
        <w:t xml:space="preserve">Comparison of </w:t>
      </w:r>
      <w:proofErr w:type="spellStart"/>
      <w:r w:rsidRPr="00F42509">
        <w:rPr>
          <w:rFonts w:ascii="Times New Roman" w:hAnsi="Times New Roman" w:cs="Times New Roman"/>
          <w:b/>
          <w:iCs/>
          <w:color w:val="222222"/>
          <w:kern w:val="2"/>
          <w:sz w:val="24"/>
          <w:szCs w:val="24"/>
          <w:shd w:val="clear" w:color="auto" w:fill="FFFFFF"/>
          <w:lang w:bidi="hi-IN"/>
        </w:rPr>
        <w:t>SiC</w:t>
      </w:r>
      <w:proofErr w:type="spellEnd"/>
      <w:r w:rsidRPr="00F42509">
        <w:rPr>
          <w:rFonts w:ascii="Times New Roman" w:hAnsi="Times New Roman" w:cs="Times New Roman"/>
          <w:b/>
          <w:iCs/>
          <w:color w:val="222222"/>
          <w:kern w:val="2"/>
          <w:sz w:val="24"/>
          <w:szCs w:val="24"/>
          <w:shd w:val="clear" w:color="auto" w:fill="FFFFFF"/>
          <w:lang w:bidi="hi-IN"/>
        </w:rPr>
        <w:t xml:space="preserve"> MOSFET and </w:t>
      </w:r>
      <w:proofErr w:type="spellStart"/>
      <w:r w:rsidRPr="00F42509">
        <w:rPr>
          <w:rFonts w:ascii="Times New Roman" w:hAnsi="Times New Roman" w:cs="Times New Roman"/>
          <w:b/>
          <w:iCs/>
          <w:color w:val="222222"/>
          <w:kern w:val="2"/>
          <w:sz w:val="24"/>
          <w:szCs w:val="24"/>
          <w:shd w:val="clear" w:color="auto" w:fill="FFFFFF"/>
          <w:lang w:bidi="hi-IN"/>
        </w:rPr>
        <w:t>GaN</w:t>
      </w:r>
      <w:proofErr w:type="spellEnd"/>
      <w:r w:rsidRPr="00F42509">
        <w:rPr>
          <w:rFonts w:ascii="Times New Roman" w:hAnsi="Times New Roman" w:cs="Times New Roman"/>
          <w:b/>
          <w:iCs/>
          <w:color w:val="222222"/>
          <w:kern w:val="2"/>
          <w:sz w:val="24"/>
          <w:szCs w:val="24"/>
          <w:shd w:val="clear" w:color="auto" w:fill="FFFFFF"/>
          <w:lang w:bidi="hi-IN"/>
        </w:rPr>
        <w:t xml:space="preserve"> HEMT Power Devices</w:t>
      </w:r>
    </w:p>
    <w:tbl>
      <w:tblPr>
        <w:tblStyle w:val="TableGrid"/>
        <w:tblW w:w="9576" w:type="dxa"/>
        <w:tblLook w:val="04A0"/>
      </w:tblPr>
      <w:tblGrid>
        <w:gridCol w:w="3192"/>
        <w:gridCol w:w="3192"/>
        <w:gridCol w:w="3192"/>
      </w:tblGrid>
      <w:tr w:rsidR="002B457C" w:rsidRPr="00F42509" w:rsidTr="00BE576B">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Parameter</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proofErr w:type="spellStart"/>
            <w:r w:rsidRPr="00F42509">
              <w:rPr>
                <w:rFonts w:ascii="Times New Roman" w:hAnsi="Times New Roman" w:cs="Times New Roman"/>
                <w:iCs/>
                <w:color w:val="222222"/>
                <w:kern w:val="2"/>
                <w:sz w:val="24"/>
                <w:szCs w:val="24"/>
                <w:shd w:val="clear" w:color="auto" w:fill="FFFFFF"/>
                <w:lang w:bidi="hi-IN"/>
              </w:rPr>
              <w:t>SiC</w:t>
            </w:r>
            <w:proofErr w:type="spellEnd"/>
            <w:r w:rsidRPr="00F42509">
              <w:rPr>
                <w:rFonts w:ascii="Times New Roman" w:hAnsi="Times New Roman" w:cs="Times New Roman"/>
                <w:iCs/>
                <w:color w:val="222222"/>
                <w:kern w:val="2"/>
                <w:sz w:val="24"/>
                <w:szCs w:val="24"/>
                <w:shd w:val="clear" w:color="auto" w:fill="FFFFFF"/>
                <w:lang w:bidi="hi-IN"/>
              </w:rPr>
              <w:t xml:space="preserve"> MOSFET</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proofErr w:type="spellStart"/>
            <w:r w:rsidRPr="00F42509">
              <w:rPr>
                <w:rFonts w:ascii="Times New Roman" w:hAnsi="Times New Roman" w:cs="Times New Roman"/>
                <w:iCs/>
                <w:color w:val="222222"/>
                <w:kern w:val="2"/>
                <w:sz w:val="24"/>
                <w:szCs w:val="24"/>
                <w:shd w:val="clear" w:color="auto" w:fill="FFFFFF"/>
                <w:lang w:bidi="hi-IN"/>
              </w:rPr>
              <w:t>GaN</w:t>
            </w:r>
            <w:proofErr w:type="spellEnd"/>
            <w:r w:rsidRPr="00F42509">
              <w:rPr>
                <w:rFonts w:ascii="Times New Roman" w:hAnsi="Times New Roman" w:cs="Times New Roman"/>
                <w:iCs/>
                <w:color w:val="222222"/>
                <w:kern w:val="2"/>
                <w:sz w:val="24"/>
                <w:szCs w:val="24"/>
                <w:shd w:val="clear" w:color="auto" w:fill="FFFFFF"/>
                <w:lang w:bidi="hi-IN"/>
              </w:rPr>
              <w:t xml:space="preserve"> HEMT</w:t>
            </w:r>
          </w:p>
        </w:tc>
      </w:tr>
      <w:tr w:rsidR="002B457C" w:rsidRPr="00F42509" w:rsidTr="00BE576B">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 xml:space="preserve">Material </w:t>
            </w:r>
            <w:proofErr w:type="spellStart"/>
            <w:r w:rsidRPr="00F42509">
              <w:rPr>
                <w:rFonts w:ascii="Times New Roman" w:hAnsi="Times New Roman" w:cs="Times New Roman"/>
                <w:iCs/>
                <w:color w:val="222222"/>
                <w:kern w:val="2"/>
                <w:sz w:val="24"/>
                <w:szCs w:val="24"/>
                <w:shd w:val="clear" w:color="auto" w:fill="FFFFFF"/>
                <w:lang w:bidi="hi-IN"/>
              </w:rPr>
              <w:t>Bandgap</w:t>
            </w:r>
            <w:proofErr w:type="spellEnd"/>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 xml:space="preserve">~3.2 </w:t>
            </w:r>
            <w:proofErr w:type="spellStart"/>
            <w:r w:rsidRPr="00F42509">
              <w:rPr>
                <w:rFonts w:ascii="Times New Roman" w:hAnsi="Times New Roman" w:cs="Times New Roman"/>
                <w:iCs/>
                <w:color w:val="222222"/>
                <w:kern w:val="2"/>
                <w:sz w:val="24"/>
                <w:szCs w:val="24"/>
                <w:shd w:val="clear" w:color="auto" w:fill="FFFFFF"/>
                <w:lang w:bidi="hi-IN"/>
              </w:rPr>
              <w:t>eV</w:t>
            </w:r>
            <w:proofErr w:type="spellEnd"/>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 xml:space="preserve">~3.4 </w:t>
            </w:r>
            <w:proofErr w:type="spellStart"/>
            <w:r w:rsidRPr="00F42509">
              <w:rPr>
                <w:rFonts w:ascii="Times New Roman" w:hAnsi="Times New Roman" w:cs="Times New Roman"/>
                <w:iCs/>
                <w:color w:val="222222"/>
                <w:kern w:val="2"/>
                <w:sz w:val="24"/>
                <w:szCs w:val="24"/>
                <w:shd w:val="clear" w:color="auto" w:fill="FFFFFF"/>
                <w:lang w:bidi="hi-IN"/>
              </w:rPr>
              <w:t>eV</w:t>
            </w:r>
            <w:proofErr w:type="spellEnd"/>
          </w:p>
        </w:tc>
      </w:tr>
      <w:tr w:rsidR="002B457C" w:rsidRPr="00F42509" w:rsidTr="00BE576B">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Typical Cost</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High</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Moderate</w:t>
            </w:r>
          </w:p>
        </w:tc>
      </w:tr>
      <w:tr w:rsidR="002B457C" w:rsidRPr="00F42509" w:rsidTr="00BE576B">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Power Density</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Moderate</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High</w:t>
            </w:r>
          </w:p>
        </w:tc>
      </w:tr>
      <w:tr w:rsidR="002B457C" w:rsidRPr="00F42509" w:rsidTr="00BE576B">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Operating Voltage Range</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600–1700 V</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15–600 V</w:t>
            </w:r>
          </w:p>
        </w:tc>
      </w:tr>
      <w:tr w:rsidR="002B457C" w:rsidRPr="00F42509" w:rsidTr="00BE576B">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Switching Frequency</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60 kHz–300 kHz</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&gt;500 kHz</w:t>
            </w:r>
          </w:p>
        </w:tc>
      </w:tr>
      <w:tr w:rsidR="002B457C" w:rsidRPr="00F42509" w:rsidTr="00BE576B">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Thermal Conductivity</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Very High</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Moderate</w:t>
            </w:r>
          </w:p>
        </w:tc>
      </w:tr>
      <w:tr w:rsidR="002B457C" w:rsidRPr="00F42509" w:rsidTr="00BE576B">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Electron Mobility</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Moderate</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Very High</w:t>
            </w:r>
          </w:p>
        </w:tc>
      </w:tr>
      <w:tr w:rsidR="002B457C" w:rsidRPr="00F42509" w:rsidTr="00BE576B">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Conduction Type</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Vertical</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Lateral</w:t>
            </w:r>
          </w:p>
        </w:tc>
      </w:tr>
      <w:tr w:rsidR="002B457C" w:rsidRPr="00F42509" w:rsidTr="00BE576B">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Typical Applications</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EV traction inverters, PV inverters, industrial drives</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Fast chargers, data centers, 5G base stations</w:t>
            </w:r>
          </w:p>
        </w:tc>
      </w:tr>
    </w:tbl>
    <w:p w:rsidR="002B457C" w:rsidRPr="00F42509" w:rsidRDefault="00F42509" w:rsidP="00F42509">
      <w:pPr>
        <w:pStyle w:val="Heading2"/>
        <w:spacing w:line="276" w:lineRule="auto"/>
        <w:jc w:val="both"/>
        <w:rPr>
          <w:rFonts w:eastAsiaTheme="minorHAnsi"/>
          <w:bCs w:val="0"/>
          <w:iCs/>
          <w:color w:val="222222"/>
          <w:kern w:val="2"/>
          <w:sz w:val="24"/>
          <w:szCs w:val="24"/>
          <w:u w:val="single"/>
          <w:shd w:val="clear" w:color="auto" w:fill="FFFFFF"/>
          <w:lang w:bidi="hi-IN"/>
        </w:rPr>
      </w:pPr>
      <w:r w:rsidRPr="00F42509">
        <w:rPr>
          <w:rFonts w:eastAsiaTheme="minorHAnsi"/>
          <w:bCs w:val="0"/>
          <w:iCs/>
          <w:color w:val="222222"/>
          <w:kern w:val="2"/>
          <w:sz w:val="24"/>
          <w:szCs w:val="24"/>
          <w:u w:val="single"/>
          <w:shd w:val="clear" w:color="auto" w:fill="FFFFFF"/>
          <w:lang w:bidi="hi-IN"/>
        </w:rPr>
        <w:t>3. APPLICATION SCENARIOS</w:t>
      </w:r>
    </w:p>
    <w:p w:rsidR="002B457C" w:rsidRPr="00F42509" w:rsidRDefault="00F42509" w:rsidP="00F42509">
      <w:pPr>
        <w:pStyle w:val="Heading3"/>
        <w:jc w:val="both"/>
        <w:rPr>
          <w:rFonts w:ascii="Times New Roman" w:eastAsiaTheme="minorHAnsi" w:hAnsi="Times New Roman" w:cs="Times New Roman"/>
          <w:bCs w:val="0"/>
          <w:iCs/>
          <w:color w:val="222222"/>
          <w:kern w:val="2"/>
          <w:sz w:val="24"/>
          <w:szCs w:val="24"/>
          <w:u w:val="single"/>
          <w:shd w:val="clear" w:color="auto" w:fill="FFFFFF"/>
          <w:lang w:bidi="hi-IN"/>
        </w:rPr>
      </w:pPr>
      <w:r w:rsidRPr="00F42509">
        <w:rPr>
          <w:rFonts w:ascii="Times New Roman" w:eastAsiaTheme="minorHAnsi" w:hAnsi="Times New Roman" w:cs="Times New Roman"/>
          <w:bCs w:val="0"/>
          <w:iCs/>
          <w:color w:val="222222"/>
          <w:kern w:val="2"/>
          <w:sz w:val="24"/>
          <w:szCs w:val="24"/>
          <w:u w:val="single"/>
          <w:shd w:val="clear" w:color="auto" w:fill="FFFFFF"/>
          <w:lang w:bidi="hi-IN"/>
        </w:rPr>
        <w:t>3.1 APPLICATIONS OF SILICON CARBIDE MOSFETS</w:t>
      </w:r>
    </w:p>
    <w:p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 xml:space="preserve">Silicon carbide MOSFETs are widely employed in high-voltage and high-power applications where efficiency, thermal stability, and reliability are critical. One of the most prominent application areas is electric vehicle traction inverters, where </w:t>
      </w:r>
      <w:proofErr w:type="spellStart"/>
      <w:r w:rsidRPr="00F42509">
        <w:rPr>
          <w:rFonts w:eastAsiaTheme="minorHAnsi"/>
          <w:iCs/>
          <w:color w:val="222222"/>
          <w:kern w:val="2"/>
          <w:shd w:val="clear" w:color="auto" w:fill="FFFFFF"/>
          <w:lang w:bidi="hi-IN"/>
        </w:rPr>
        <w:t>SiC</w:t>
      </w:r>
      <w:proofErr w:type="spellEnd"/>
      <w:r w:rsidRPr="00F42509">
        <w:rPr>
          <w:rFonts w:eastAsiaTheme="minorHAnsi"/>
          <w:iCs/>
          <w:color w:val="222222"/>
          <w:kern w:val="2"/>
          <w:shd w:val="clear" w:color="auto" w:fill="FFFFFF"/>
          <w:lang w:bidi="hi-IN"/>
        </w:rPr>
        <w:t xml:space="preserve"> devices enable higher switching frequencies and reduced conduction losses compared to silicon-based solutions. These improvements translate directly into increased driving range, reduced cooling system requirements, and overall system weight reduction [8].</w:t>
      </w:r>
    </w:p>
    <w:p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 xml:space="preserve">In renewable energy systems, </w:t>
      </w:r>
      <w:proofErr w:type="spellStart"/>
      <w:r w:rsidRPr="00F42509">
        <w:rPr>
          <w:rFonts w:eastAsiaTheme="minorHAnsi"/>
          <w:iCs/>
          <w:color w:val="222222"/>
          <w:kern w:val="2"/>
          <w:shd w:val="clear" w:color="auto" w:fill="FFFFFF"/>
          <w:lang w:bidi="hi-IN"/>
        </w:rPr>
        <w:t>SiC</w:t>
      </w:r>
      <w:proofErr w:type="spellEnd"/>
      <w:r w:rsidRPr="00F42509">
        <w:rPr>
          <w:rFonts w:eastAsiaTheme="minorHAnsi"/>
          <w:iCs/>
          <w:color w:val="222222"/>
          <w:kern w:val="2"/>
          <w:shd w:val="clear" w:color="auto" w:fill="FFFFFF"/>
          <w:lang w:bidi="hi-IN"/>
        </w:rPr>
        <w:t xml:space="preserve"> MOSFETs are increasingly used in photovoltaic and wind energy inverters. Their high voltage-blocking capability and excellent thermal performance allow for higher power ratings and improved conversion efficiency, particularly in utility-scale installations [9]. Additionally, </w:t>
      </w:r>
      <w:proofErr w:type="spellStart"/>
      <w:r w:rsidRPr="00F42509">
        <w:rPr>
          <w:rFonts w:eastAsiaTheme="minorHAnsi"/>
          <w:iCs/>
          <w:color w:val="222222"/>
          <w:kern w:val="2"/>
          <w:shd w:val="clear" w:color="auto" w:fill="FFFFFF"/>
          <w:lang w:bidi="hi-IN"/>
        </w:rPr>
        <w:t>SiC</w:t>
      </w:r>
      <w:proofErr w:type="spellEnd"/>
      <w:r w:rsidRPr="00F42509">
        <w:rPr>
          <w:rFonts w:eastAsiaTheme="minorHAnsi"/>
          <w:iCs/>
          <w:color w:val="222222"/>
          <w:kern w:val="2"/>
          <w:shd w:val="clear" w:color="auto" w:fill="FFFFFF"/>
          <w:lang w:bidi="hi-IN"/>
        </w:rPr>
        <w:t xml:space="preserve"> devices are well suited for industrial motor drives and uninterruptible power supplies, where reliable operation under harsh thermal and electrical conditions is essential.</w:t>
      </w:r>
    </w:p>
    <w:p w:rsidR="002B457C" w:rsidRPr="00F42509" w:rsidRDefault="00F42509" w:rsidP="00F42509">
      <w:pPr>
        <w:pStyle w:val="Heading3"/>
        <w:jc w:val="both"/>
        <w:rPr>
          <w:rFonts w:ascii="Times New Roman" w:eastAsiaTheme="minorHAnsi" w:hAnsi="Times New Roman" w:cs="Times New Roman"/>
          <w:bCs w:val="0"/>
          <w:iCs/>
          <w:color w:val="222222"/>
          <w:kern w:val="2"/>
          <w:sz w:val="24"/>
          <w:szCs w:val="24"/>
          <w:u w:val="single"/>
          <w:shd w:val="clear" w:color="auto" w:fill="FFFFFF"/>
          <w:lang w:bidi="hi-IN"/>
        </w:rPr>
      </w:pPr>
      <w:r w:rsidRPr="00F42509">
        <w:rPr>
          <w:rFonts w:ascii="Times New Roman" w:eastAsiaTheme="minorHAnsi" w:hAnsi="Times New Roman" w:cs="Times New Roman"/>
          <w:bCs w:val="0"/>
          <w:iCs/>
          <w:color w:val="222222"/>
          <w:kern w:val="2"/>
          <w:sz w:val="24"/>
          <w:szCs w:val="24"/>
          <w:u w:val="single"/>
          <w:shd w:val="clear" w:color="auto" w:fill="FFFFFF"/>
          <w:lang w:bidi="hi-IN"/>
        </w:rPr>
        <w:t>3.2 APPLICATIONS OF GALLIUM NITRIDE DEVICES</w:t>
      </w:r>
    </w:p>
    <w:p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 xml:space="preserve">Gallium nitride devices are predominantly utilized in low- to medium-voltage applications that demand high switching frequencies and compact system architectures. In telecommunication infrastructure, </w:t>
      </w:r>
      <w:proofErr w:type="spellStart"/>
      <w:r w:rsidRPr="00F42509">
        <w:rPr>
          <w:rFonts w:eastAsiaTheme="minorHAnsi"/>
          <w:iCs/>
          <w:color w:val="222222"/>
          <w:kern w:val="2"/>
          <w:shd w:val="clear" w:color="auto" w:fill="FFFFFF"/>
          <w:lang w:bidi="hi-IN"/>
        </w:rPr>
        <w:t>GaN</w:t>
      </w:r>
      <w:proofErr w:type="spellEnd"/>
      <w:r w:rsidRPr="00F42509">
        <w:rPr>
          <w:rFonts w:eastAsiaTheme="minorHAnsi"/>
          <w:iCs/>
          <w:color w:val="222222"/>
          <w:kern w:val="2"/>
          <w:shd w:val="clear" w:color="auto" w:fill="FFFFFF"/>
          <w:lang w:bidi="hi-IN"/>
        </w:rPr>
        <w:t>-based power amplifiers and converters play a crucial role in fifth-generation base stations by enabling high efficiency and reduced power losses at elevated operating frequencies [10].</w:t>
      </w:r>
    </w:p>
    <w:p w:rsidR="002B457C" w:rsidRDefault="002B457C" w:rsidP="00F42509">
      <w:pPr>
        <w:pStyle w:val="NormalWeb"/>
        <w:spacing w:line="276" w:lineRule="auto"/>
        <w:jc w:val="both"/>
        <w:rPr>
          <w:rFonts w:eastAsiaTheme="minorHAnsi"/>
          <w:iCs/>
          <w:color w:val="222222"/>
          <w:kern w:val="2"/>
          <w:shd w:val="clear" w:color="auto" w:fill="FFFFFF"/>
          <w:lang w:bidi="hi-IN"/>
        </w:rPr>
      </w:pPr>
      <w:proofErr w:type="spellStart"/>
      <w:r w:rsidRPr="00F42509">
        <w:rPr>
          <w:rFonts w:eastAsiaTheme="minorHAnsi"/>
          <w:iCs/>
          <w:color w:val="222222"/>
          <w:kern w:val="2"/>
          <w:shd w:val="clear" w:color="auto" w:fill="FFFFFF"/>
          <w:lang w:bidi="hi-IN"/>
        </w:rPr>
        <w:t>GaN</w:t>
      </w:r>
      <w:proofErr w:type="spellEnd"/>
      <w:r w:rsidRPr="00F42509">
        <w:rPr>
          <w:rFonts w:eastAsiaTheme="minorHAnsi"/>
          <w:iCs/>
          <w:color w:val="222222"/>
          <w:kern w:val="2"/>
          <w:shd w:val="clear" w:color="auto" w:fill="FFFFFF"/>
          <w:lang w:bidi="hi-IN"/>
        </w:rPr>
        <w:t xml:space="preserve"> devices have also gained widespread adoption in data centers and fast-charging systems, where their fast switching capability supports high power density and compact converter designs. In consumer electronics, </w:t>
      </w:r>
      <w:proofErr w:type="spellStart"/>
      <w:r w:rsidRPr="00F42509">
        <w:rPr>
          <w:rFonts w:eastAsiaTheme="minorHAnsi"/>
          <w:iCs/>
          <w:color w:val="222222"/>
          <w:kern w:val="2"/>
          <w:shd w:val="clear" w:color="auto" w:fill="FFFFFF"/>
          <w:lang w:bidi="hi-IN"/>
        </w:rPr>
        <w:t>GaN</w:t>
      </w:r>
      <w:proofErr w:type="spellEnd"/>
      <w:r w:rsidRPr="00F42509">
        <w:rPr>
          <w:rFonts w:eastAsiaTheme="minorHAnsi"/>
          <w:iCs/>
          <w:color w:val="222222"/>
          <w:kern w:val="2"/>
          <w:shd w:val="clear" w:color="auto" w:fill="FFFFFF"/>
          <w:lang w:bidi="hi-IN"/>
        </w:rPr>
        <w:t xml:space="preserve">-based adapters and chargers offer reduced size and improved efficiency compared to conventional silicon-based solutions. Furthermore, </w:t>
      </w:r>
      <w:proofErr w:type="spellStart"/>
      <w:r w:rsidRPr="00F42509">
        <w:rPr>
          <w:rFonts w:eastAsiaTheme="minorHAnsi"/>
          <w:iCs/>
          <w:color w:val="222222"/>
          <w:kern w:val="2"/>
          <w:shd w:val="clear" w:color="auto" w:fill="FFFFFF"/>
          <w:lang w:bidi="hi-IN"/>
        </w:rPr>
        <w:t>GaN</w:t>
      </w:r>
      <w:proofErr w:type="spellEnd"/>
      <w:r w:rsidRPr="00F42509">
        <w:rPr>
          <w:rFonts w:eastAsiaTheme="minorHAnsi"/>
          <w:iCs/>
          <w:color w:val="222222"/>
          <w:kern w:val="2"/>
          <w:shd w:val="clear" w:color="auto" w:fill="FFFFFF"/>
          <w:lang w:bidi="hi-IN"/>
        </w:rPr>
        <w:t xml:space="preserve"> technology is increasingly employed in advanced radar and defense systems, where high-frequency operation and reliability are paramount [11].</w:t>
      </w:r>
    </w:p>
    <w:p w:rsidR="00F42509" w:rsidRPr="00F42509" w:rsidRDefault="00F42509" w:rsidP="00F42509">
      <w:pPr>
        <w:pStyle w:val="NormalWeb"/>
        <w:spacing w:line="276" w:lineRule="auto"/>
        <w:jc w:val="both"/>
        <w:rPr>
          <w:rFonts w:eastAsiaTheme="minorHAnsi"/>
          <w:iCs/>
          <w:color w:val="222222"/>
          <w:kern w:val="2"/>
          <w:shd w:val="clear" w:color="auto" w:fill="FFFFFF"/>
          <w:lang w:bidi="hi-IN"/>
        </w:rPr>
      </w:pPr>
    </w:p>
    <w:p w:rsidR="002B457C" w:rsidRPr="002B457C" w:rsidRDefault="00F42509" w:rsidP="00F42509">
      <w:pPr>
        <w:spacing w:before="100" w:beforeAutospacing="1" w:after="100" w:afterAutospacing="1"/>
        <w:jc w:val="both"/>
        <w:outlineLvl w:val="1"/>
        <w:rPr>
          <w:rFonts w:ascii="Times New Roman" w:hAnsi="Times New Roman" w:cs="Times New Roman"/>
          <w:b/>
          <w:iCs/>
          <w:color w:val="222222"/>
          <w:kern w:val="2"/>
          <w:sz w:val="24"/>
          <w:szCs w:val="24"/>
          <w:u w:val="single"/>
          <w:shd w:val="clear" w:color="auto" w:fill="FFFFFF"/>
          <w:lang w:bidi="hi-IN"/>
        </w:rPr>
      </w:pPr>
      <w:r w:rsidRPr="002B457C">
        <w:rPr>
          <w:rFonts w:ascii="Times New Roman" w:hAnsi="Times New Roman" w:cs="Times New Roman"/>
          <w:b/>
          <w:iCs/>
          <w:color w:val="222222"/>
          <w:kern w:val="2"/>
          <w:sz w:val="24"/>
          <w:szCs w:val="24"/>
          <w:u w:val="single"/>
          <w:shd w:val="clear" w:color="auto" w:fill="FFFFFF"/>
          <w:lang w:bidi="hi-IN"/>
        </w:rPr>
        <w:lastRenderedPageBreak/>
        <w:t>4. CHALLENGES AND FUTURE PROSPECTS</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 xml:space="preserve">Despite the substantial advantages offered by wide </w:t>
      </w:r>
      <w:proofErr w:type="spellStart"/>
      <w:r w:rsidRPr="002B457C">
        <w:rPr>
          <w:rFonts w:ascii="Times New Roman" w:hAnsi="Times New Roman" w:cs="Times New Roman"/>
          <w:iCs/>
          <w:color w:val="222222"/>
          <w:kern w:val="2"/>
          <w:sz w:val="24"/>
          <w:szCs w:val="24"/>
          <w:shd w:val="clear" w:color="auto" w:fill="FFFFFF"/>
          <w:lang w:bidi="hi-IN"/>
        </w:rPr>
        <w:t>bandgap</w:t>
      </w:r>
      <w:proofErr w:type="spellEnd"/>
      <w:r w:rsidRPr="002B457C">
        <w:rPr>
          <w:rFonts w:ascii="Times New Roman" w:hAnsi="Times New Roman" w:cs="Times New Roman"/>
          <w:iCs/>
          <w:color w:val="222222"/>
          <w:kern w:val="2"/>
          <w:sz w:val="24"/>
          <w:szCs w:val="24"/>
          <w:shd w:val="clear" w:color="auto" w:fill="FFFFFF"/>
          <w:lang w:bidi="hi-IN"/>
        </w:rPr>
        <w:t xml:space="preserve"> semiconductor technologies, several technical and economic challenges continue to limit their widespread adoption. One of the primary barriers is the relatively high material and fabrication cost associated with both silicon carbide and gallium nitride devices. The growth of high-quality </w:t>
      </w:r>
      <w:proofErr w:type="spellStart"/>
      <w:r w:rsidRPr="002B457C">
        <w:rPr>
          <w:rFonts w:ascii="Times New Roman" w:hAnsi="Times New Roman" w:cs="Times New Roman"/>
          <w:iCs/>
          <w:color w:val="222222"/>
          <w:kern w:val="2"/>
          <w:sz w:val="24"/>
          <w:szCs w:val="24"/>
          <w:shd w:val="clear" w:color="auto" w:fill="FFFFFF"/>
          <w:lang w:bidi="hi-IN"/>
        </w:rPr>
        <w:t>SiC</w:t>
      </w:r>
      <w:proofErr w:type="spellEnd"/>
      <w:r w:rsidRPr="002B457C">
        <w:rPr>
          <w:rFonts w:ascii="Times New Roman" w:hAnsi="Times New Roman" w:cs="Times New Roman"/>
          <w:iCs/>
          <w:color w:val="222222"/>
          <w:kern w:val="2"/>
          <w:sz w:val="24"/>
          <w:szCs w:val="24"/>
          <w:shd w:val="clear" w:color="auto" w:fill="FFFFFF"/>
          <w:lang w:bidi="hi-IN"/>
        </w:rPr>
        <w:t xml:space="preserve"> substrates is complex and energy-intensive, while </w:t>
      </w:r>
      <w:proofErr w:type="spellStart"/>
      <w:r w:rsidRPr="002B457C">
        <w:rPr>
          <w:rFonts w:ascii="Times New Roman" w:hAnsi="Times New Roman" w:cs="Times New Roman"/>
          <w:iCs/>
          <w:color w:val="222222"/>
          <w:kern w:val="2"/>
          <w:sz w:val="24"/>
          <w:szCs w:val="24"/>
          <w:shd w:val="clear" w:color="auto" w:fill="FFFFFF"/>
          <w:lang w:bidi="hi-IN"/>
        </w:rPr>
        <w:t>GaN</w:t>
      </w:r>
      <w:proofErr w:type="spellEnd"/>
      <w:r w:rsidRPr="002B457C">
        <w:rPr>
          <w:rFonts w:ascii="Times New Roman" w:hAnsi="Times New Roman" w:cs="Times New Roman"/>
          <w:iCs/>
          <w:color w:val="222222"/>
          <w:kern w:val="2"/>
          <w:sz w:val="24"/>
          <w:szCs w:val="24"/>
          <w:shd w:val="clear" w:color="auto" w:fill="FFFFFF"/>
          <w:lang w:bidi="hi-IN"/>
        </w:rPr>
        <w:t xml:space="preserve"> devices often rely on foreign substrates, which introduce lattice mismatch and thermal management issues [12].</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 xml:space="preserve">In silicon carbide devices, defects originating during bulk crystal growth and epitaxial layer deposition—such as </w:t>
      </w:r>
      <w:proofErr w:type="spellStart"/>
      <w:r w:rsidRPr="002B457C">
        <w:rPr>
          <w:rFonts w:ascii="Times New Roman" w:hAnsi="Times New Roman" w:cs="Times New Roman"/>
          <w:iCs/>
          <w:color w:val="222222"/>
          <w:kern w:val="2"/>
          <w:sz w:val="24"/>
          <w:szCs w:val="24"/>
          <w:shd w:val="clear" w:color="auto" w:fill="FFFFFF"/>
          <w:lang w:bidi="hi-IN"/>
        </w:rPr>
        <w:t>micropipes</w:t>
      </w:r>
      <w:proofErr w:type="spellEnd"/>
      <w:r w:rsidRPr="002B457C">
        <w:rPr>
          <w:rFonts w:ascii="Times New Roman" w:hAnsi="Times New Roman" w:cs="Times New Roman"/>
          <w:iCs/>
          <w:color w:val="222222"/>
          <w:kern w:val="2"/>
          <w:sz w:val="24"/>
          <w:szCs w:val="24"/>
          <w:shd w:val="clear" w:color="auto" w:fill="FFFFFF"/>
          <w:lang w:bidi="hi-IN"/>
        </w:rPr>
        <w:t>, stacking faults, and basal plane dislocations—can adversely affect device yield and long-term reliability. These defects may lead to increased leakage currents, premature breakdown, and degradation under high electric field stress. Although significant progress has been made in reducing defect density, further improvements in material quality remain essential for large-scale deployment [12].</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 xml:space="preserve">Gallium nitride devices face distinct challenges related to normally-off operation, gate reliability, and thermal management. The lateral device structure and high power density of </w:t>
      </w:r>
      <w:proofErr w:type="spellStart"/>
      <w:r w:rsidRPr="002B457C">
        <w:rPr>
          <w:rFonts w:ascii="Times New Roman" w:hAnsi="Times New Roman" w:cs="Times New Roman"/>
          <w:iCs/>
          <w:color w:val="222222"/>
          <w:kern w:val="2"/>
          <w:sz w:val="24"/>
          <w:szCs w:val="24"/>
          <w:shd w:val="clear" w:color="auto" w:fill="FFFFFF"/>
          <w:lang w:bidi="hi-IN"/>
        </w:rPr>
        <w:t>GaN</w:t>
      </w:r>
      <w:proofErr w:type="spellEnd"/>
      <w:r w:rsidRPr="002B457C">
        <w:rPr>
          <w:rFonts w:ascii="Times New Roman" w:hAnsi="Times New Roman" w:cs="Times New Roman"/>
          <w:iCs/>
          <w:color w:val="222222"/>
          <w:kern w:val="2"/>
          <w:sz w:val="24"/>
          <w:szCs w:val="24"/>
          <w:shd w:val="clear" w:color="auto" w:fill="FFFFFF"/>
          <w:lang w:bidi="hi-IN"/>
        </w:rPr>
        <w:t xml:space="preserve"> HEMTs result in localized heating, which can compromise long-term stability if not adequately addressed. Additionally, ensuring robust enhancement-mode operation without sacrificing performance remains an active area of research [7].</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 xml:space="preserve">Future development efforts are focused on advancing epitaxial growth techniques, optimizing device architectures, and improving packaging and thermal management solutions. Innovations such as gate oxide engineering, field-plate optimization, advanced power modules, and integrated cooling techniques are expected to enhance device reliability and reduce overall system cost [13]. As manufacturing volumes increase and process maturity improves, wide </w:t>
      </w:r>
      <w:proofErr w:type="spellStart"/>
      <w:r w:rsidRPr="002B457C">
        <w:rPr>
          <w:rFonts w:ascii="Times New Roman" w:hAnsi="Times New Roman" w:cs="Times New Roman"/>
          <w:iCs/>
          <w:color w:val="222222"/>
          <w:kern w:val="2"/>
          <w:sz w:val="24"/>
          <w:szCs w:val="24"/>
          <w:shd w:val="clear" w:color="auto" w:fill="FFFFFF"/>
          <w:lang w:bidi="hi-IN"/>
        </w:rPr>
        <w:t>bandgap</w:t>
      </w:r>
      <w:proofErr w:type="spellEnd"/>
      <w:r w:rsidRPr="002B457C">
        <w:rPr>
          <w:rFonts w:ascii="Times New Roman" w:hAnsi="Times New Roman" w:cs="Times New Roman"/>
          <w:iCs/>
          <w:color w:val="222222"/>
          <w:kern w:val="2"/>
          <w:sz w:val="24"/>
          <w:szCs w:val="24"/>
          <w:shd w:val="clear" w:color="auto" w:fill="FFFFFF"/>
          <w:lang w:bidi="hi-IN"/>
        </w:rPr>
        <w:t xml:space="preserve"> semiconductor devices are anticipated to become increasingly cost-competitive with silicon-based alternatives, accelerating their adoption across a broader range of applications.</w:t>
      </w:r>
    </w:p>
    <w:p w:rsidR="002B457C" w:rsidRPr="002B457C" w:rsidRDefault="00F42509" w:rsidP="00F42509">
      <w:pPr>
        <w:spacing w:before="100" w:beforeAutospacing="1" w:after="100" w:afterAutospacing="1"/>
        <w:jc w:val="both"/>
        <w:outlineLvl w:val="1"/>
        <w:rPr>
          <w:rFonts w:ascii="Times New Roman" w:hAnsi="Times New Roman" w:cs="Times New Roman"/>
          <w:b/>
          <w:iCs/>
          <w:color w:val="222222"/>
          <w:kern w:val="2"/>
          <w:sz w:val="24"/>
          <w:szCs w:val="24"/>
          <w:u w:val="single"/>
          <w:shd w:val="clear" w:color="auto" w:fill="FFFFFF"/>
          <w:lang w:bidi="hi-IN"/>
        </w:rPr>
      </w:pPr>
      <w:r w:rsidRPr="002B457C">
        <w:rPr>
          <w:rFonts w:ascii="Times New Roman" w:hAnsi="Times New Roman" w:cs="Times New Roman"/>
          <w:b/>
          <w:iCs/>
          <w:color w:val="222222"/>
          <w:kern w:val="2"/>
          <w:sz w:val="24"/>
          <w:szCs w:val="24"/>
          <w:u w:val="single"/>
          <w:shd w:val="clear" w:color="auto" w:fill="FFFFFF"/>
          <w:lang w:bidi="hi-IN"/>
        </w:rPr>
        <w:t>5. CONCLUSION</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 xml:space="preserve">Wide </w:t>
      </w:r>
      <w:proofErr w:type="spellStart"/>
      <w:r w:rsidRPr="002B457C">
        <w:rPr>
          <w:rFonts w:ascii="Times New Roman" w:hAnsi="Times New Roman" w:cs="Times New Roman"/>
          <w:iCs/>
          <w:color w:val="222222"/>
          <w:kern w:val="2"/>
          <w:sz w:val="24"/>
          <w:szCs w:val="24"/>
          <w:shd w:val="clear" w:color="auto" w:fill="FFFFFF"/>
          <w:lang w:bidi="hi-IN"/>
        </w:rPr>
        <w:t>bandgap</w:t>
      </w:r>
      <w:proofErr w:type="spellEnd"/>
      <w:r w:rsidRPr="002B457C">
        <w:rPr>
          <w:rFonts w:ascii="Times New Roman" w:hAnsi="Times New Roman" w:cs="Times New Roman"/>
          <w:iCs/>
          <w:color w:val="222222"/>
          <w:kern w:val="2"/>
          <w:sz w:val="24"/>
          <w:szCs w:val="24"/>
          <w:shd w:val="clear" w:color="auto" w:fill="FFFFFF"/>
          <w:lang w:bidi="hi-IN"/>
        </w:rPr>
        <w:t xml:space="preserve"> semiconductor technologies based on silicon carbide and gallium nitride represent a fundamental shift in the design and performance capabilities of modern power electronic systems. By addressing the intrinsic limitations of silicon, these materials enable efficient operation under high voltage, high temperature, and high switching frequency conditions that are increasingly demanded by emerging applications.</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Silicon carbide devices offer distinct advantages in high-voltage and high-power applications, where thermal conductivity and voltage-blocking capability are critical performance determinants. In contrast, gallium nitride devices excel in high-frequency and power-dense systems, enabling compact converter designs with reduced switching losses. Rather than competing directly, these technologies serve complementary roles across the power electronics landscape.</w:t>
      </w:r>
    </w:p>
    <w:p w:rsid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 xml:space="preserve">Although challenges related to material defects, fabrication complexity, cost, and reliability persist, continued advancements in material science, device engineering, and packaging technologies are steadily mitigating these limitations. As these developments progress, wide </w:t>
      </w:r>
      <w:proofErr w:type="spellStart"/>
      <w:r w:rsidRPr="002B457C">
        <w:rPr>
          <w:rFonts w:ascii="Times New Roman" w:hAnsi="Times New Roman" w:cs="Times New Roman"/>
          <w:iCs/>
          <w:color w:val="222222"/>
          <w:kern w:val="2"/>
          <w:sz w:val="24"/>
          <w:szCs w:val="24"/>
          <w:shd w:val="clear" w:color="auto" w:fill="FFFFFF"/>
          <w:lang w:bidi="hi-IN"/>
        </w:rPr>
        <w:lastRenderedPageBreak/>
        <w:t>bandgap</w:t>
      </w:r>
      <w:proofErr w:type="spellEnd"/>
      <w:r w:rsidRPr="002B457C">
        <w:rPr>
          <w:rFonts w:ascii="Times New Roman" w:hAnsi="Times New Roman" w:cs="Times New Roman"/>
          <w:iCs/>
          <w:color w:val="222222"/>
          <w:kern w:val="2"/>
          <w:sz w:val="24"/>
          <w:szCs w:val="24"/>
          <w:shd w:val="clear" w:color="auto" w:fill="FFFFFF"/>
          <w:lang w:bidi="hi-IN"/>
        </w:rPr>
        <w:t xml:space="preserve"> semiconductors are poised to play a central role in enabling next-generation power electronic systems characterized by higher efficiency, increased power density, and improved sustainability.</w:t>
      </w:r>
    </w:p>
    <w:p w:rsidR="00F42509" w:rsidRPr="0073057D" w:rsidRDefault="00F42509" w:rsidP="00F4250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73057D">
        <w:rPr>
          <w:rFonts w:ascii="Times New Roman" w:eastAsia="Times New Roman" w:hAnsi="Times New Roman" w:cs="Times New Roman"/>
          <w:b/>
          <w:bCs/>
          <w:sz w:val="24"/>
          <w:szCs w:val="24"/>
        </w:rPr>
        <w:t>REFERENCES</w:t>
      </w:r>
    </w:p>
    <w:p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3057D">
        <w:rPr>
          <w:rFonts w:ascii="Times New Roman" w:eastAsia="Times New Roman" w:hAnsi="Times New Roman" w:cs="Times New Roman"/>
          <w:sz w:val="24"/>
          <w:szCs w:val="24"/>
        </w:rPr>
        <w:t>Baliga</w:t>
      </w:r>
      <w:proofErr w:type="spellEnd"/>
      <w:r w:rsidRPr="0073057D">
        <w:rPr>
          <w:rFonts w:ascii="Times New Roman" w:eastAsia="Times New Roman" w:hAnsi="Times New Roman" w:cs="Times New Roman"/>
          <w:sz w:val="24"/>
          <w:szCs w:val="24"/>
        </w:rPr>
        <w:t xml:space="preserve">, B. J., </w:t>
      </w:r>
      <w:r w:rsidRPr="0073057D">
        <w:rPr>
          <w:rFonts w:ascii="Times New Roman" w:eastAsia="Times New Roman" w:hAnsi="Times New Roman" w:cs="Times New Roman"/>
          <w:i/>
          <w:iCs/>
          <w:sz w:val="24"/>
          <w:szCs w:val="24"/>
        </w:rPr>
        <w:t>Fundamentals of Power Semiconductor Devices</w:t>
      </w:r>
      <w:r w:rsidRPr="0073057D">
        <w:rPr>
          <w:rFonts w:ascii="Times New Roman" w:eastAsia="Times New Roman" w:hAnsi="Times New Roman" w:cs="Times New Roman"/>
          <w:sz w:val="24"/>
          <w:szCs w:val="24"/>
        </w:rPr>
        <w:t>, Springer, 2008.</w:t>
      </w:r>
    </w:p>
    <w:p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3057D">
        <w:rPr>
          <w:rFonts w:ascii="Times New Roman" w:eastAsia="Times New Roman" w:hAnsi="Times New Roman" w:cs="Times New Roman"/>
          <w:sz w:val="24"/>
          <w:szCs w:val="24"/>
        </w:rPr>
        <w:t>Mishra</w:t>
      </w:r>
      <w:proofErr w:type="spellEnd"/>
      <w:r w:rsidRPr="0073057D">
        <w:rPr>
          <w:rFonts w:ascii="Times New Roman" w:eastAsia="Times New Roman" w:hAnsi="Times New Roman" w:cs="Times New Roman"/>
          <w:sz w:val="24"/>
          <w:szCs w:val="24"/>
        </w:rPr>
        <w:t xml:space="preserve">, U. K., “Wide </w:t>
      </w:r>
      <w:proofErr w:type="spellStart"/>
      <w:r w:rsidRPr="0073057D">
        <w:rPr>
          <w:rFonts w:ascii="Times New Roman" w:eastAsia="Times New Roman" w:hAnsi="Times New Roman" w:cs="Times New Roman"/>
          <w:sz w:val="24"/>
          <w:szCs w:val="24"/>
        </w:rPr>
        <w:t>bandgap</w:t>
      </w:r>
      <w:proofErr w:type="spellEnd"/>
      <w:r w:rsidRPr="0073057D">
        <w:rPr>
          <w:rFonts w:ascii="Times New Roman" w:eastAsia="Times New Roman" w:hAnsi="Times New Roman" w:cs="Times New Roman"/>
          <w:sz w:val="24"/>
          <w:szCs w:val="24"/>
        </w:rPr>
        <w:t xml:space="preserve"> semiconductors for power electronics,” </w:t>
      </w:r>
      <w:r w:rsidRPr="0073057D">
        <w:rPr>
          <w:rFonts w:ascii="Times New Roman" w:eastAsia="Times New Roman" w:hAnsi="Times New Roman" w:cs="Times New Roman"/>
          <w:i/>
          <w:iCs/>
          <w:sz w:val="24"/>
          <w:szCs w:val="24"/>
        </w:rPr>
        <w:t>Proceedings of the IEEE</w:t>
      </w:r>
      <w:r w:rsidRPr="0073057D">
        <w:rPr>
          <w:rFonts w:ascii="Times New Roman" w:eastAsia="Times New Roman" w:hAnsi="Times New Roman" w:cs="Times New Roman"/>
          <w:sz w:val="24"/>
          <w:szCs w:val="24"/>
        </w:rPr>
        <w:t>, 2023.</w:t>
      </w:r>
    </w:p>
    <w:p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3057D">
        <w:rPr>
          <w:rFonts w:ascii="Times New Roman" w:eastAsia="Times New Roman" w:hAnsi="Times New Roman" w:cs="Times New Roman"/>
          <w:sz w:val="24"/>
          <w:szCs w:val="24"/>
        </w:rPr>
        <w:t>Roccaforte</w:t>
      </w:r>
      <w:proofErr w:type="spellEnd"/>
      <w:r w:rsidRPr="0073057D">
        <w:rPr>
          <w:rFonts w:ascii="Times New Roman" w:eastAsia="Times New Roman" w:hAnsi="Times New Roman" w:cs="Times New Roman"/>
          <w:sz w:val="24"/>
          <w:szCs w:val="24"/>
        </w:rPr>
        <w:t xml:space="preserve">, F., et al., “Wide </w:t>
      </w:r>
      <w:proofErr w:type="spellStart"/>
      <w:r w:rsidRPr="0073057D">
        <w:rPr>
          <w:rFonts w:ascii="Times New Roman" w:eastAsia="Times New Roman" w:hAnsi="Times New Roman" w:cs="Times New Roman"/>
          <w:sz w:val="24"/>
          <w:szCs w:val="24"/>
        </w:rPr>
        <w:t>bandgap</w:t>
      </w:r>
      <w:proofErr w:type="spellEnd"/>
      <w:r w:rsidRPr="0073057D">
        <w:rPr>
          <w:rFonts w:ascii="Times New Roman" w:eastAsia="Times New Roman" w:hAnsi="Times New Roman" w:cs="Times New Roman"/>
          <w:sz w:val="24"/>
          <w:szCs w:val="24"/>
        </w:rPr>
        <w:t xml:space="preserve"> semiconductor devices,” </w:t>
      </w:r>
      <w:proofErr w:type="spellStart"/>
      <w:r w:rsidRPr="0073057D">
        <w:rPr>
          <w:rFonts w:ascii="Times New Roman" w:eastAsia="Times New Roman" w:hAnsi="Times New Roman" w:cs="Times New Roman"/>
          <w:i/>
          <w:iCs/>
          <w:sz w:val="24"/>
          <w:szCs w:val="24"/>
        </w:rPr>
        <w:t>Micromachines</w:t>
      </w:r>
      <w:proofErr w:type="spellEnd"/>
      <w:r w:rsidRPr="0073057D">
        <w:rPr>
          <w:rFonts w:ascii="Times New Roman" w:eastAsia="Times New Roman" w:hAnsi="Times New Roman" w:cs="Times New Roman"/>
          <w:sz w:val="24"/>
          <w:szCs w:val="24"/>
        </w:rPr>
        <w:t>, 2022.</w:t>
      </w:r>
    </w:p>
    <w:p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3057D">
        <w:rPr>
          <w:rFonts w:ascii="Times New Roman" w:eastAsia="Times New Roman" w:hAnsi="Times New Roman" w:cs="Times New Roman"/>
          <w:sz w:val="24"/>
          <w:szCs w:val="24"/>
        </w:rPr>
        <w:t>Mishra</w:t>
      </w:r>
      <w:proofErr w:type="spellEnd"/>
      <w:r w:rsidRPr="0073057D">
        <w:rPr>
          <w:rFonts w:ascii="Times New Roman" w:eastAsia="Times New Roman" w:hAnsi="Times New Roman" w:cs="Times New Roman"/>
          <w:sz w:val="24"/>
          <w:szCs w:val="24"/>
        </w:rPr>
        <w:t>, U. K., Parikh, P., &amp; Wu, Y. F., “</w:t>
      </w:r>
      <w:proofErr w:type="spellStart"/>
      <w:r w:rsidRPr="0073057D">
        <w:rPr>
          <w:rFonts w:ascii="Times New Roman" w:eastAsia="Times New Roman" w:hAnsi="Times New Roman" w:cs="Times New Roman"/>
          <w:sz w:val="24"/>
          <w:szCs w:val="24"/>
        </w:rPr>
        <w:t>AlGaN</w:t>
      </w:r>
      <w:proofErr w:type="spellEnd"/>
      <w:r w:rsidRPr="0073057D">
        <w:rPr>
          <w:rFonts w:ascii="Times New Roman" w:eastAsia="Times New Roman" w:hAnsi="Times New Roman" w:cs="Times New Roman"/>
          <w:sz w:val="24"/>
          <w:szCs w:val="24"/>
        </w:rPr>
        <w:t>/</w:t>
      </w:r>
      <w:proofErr w:type="spellStart"/>
      <w:r w:rsidRPr="0073057D">
        <w:rPr>
          <w:rFonts w:ascii="Times New Roman" w:eastAsia="Times New Roman" w:hAnsi="Times New Roman" w:cs="Times New Roman"/>
          <w:sz w:val="24"/>
          <w:szCs w:val="24"/>
        </w:rPr>
        <w:t>GaN</w:t>
      </w:r>
      <w:proofErr w:type="spellEnd"/>
      <w:r w:rsidRPr="0073057D">
        <w:rPr>
          <w:rFonts w:ascii="Times New Roman" w:eastAsia="Times New Roman" w:hAnsi="Times New Roman" w:cs="Times New Roman"/>
          <w:sz w:val="24"/>
          <w:szCs w:val="24"/>
        </w:rPr>
        <w:t xml:space="preserve"> HEMTs,” </w:t>
      </w:r>
      <w:r w:rsidRPr="0073057D">
        <w:rPr>
          <w:rFonts w:ascii="Times New Roman" w:eastAsia="Times New Roman" w:hAnsi="Times New Roman" w:cs="Times New Roman"/>
          <w:i/>
          <w:iCs/>
          <w:sz w:val="24"/>
          <w:szCs w:val="24"/>
        </w:rPr>
        <w:t>Proceedings of the IEEE</w:t>
      </w:r>
      <w:r w:rsidRPr="0073057D">
        <w:rPr>
          <w:rFonts w:ascii="Times New Roman" w:eastAsia="Times New Roman" w:hAnsi="Times New Roman" w:cs="Times New Roman"/>
          <w:sz w:val="24"/>
          <w:szCs w:val="24"/>
        </w:rPr>
        <w:t>, 2002.</w:t>
      </w:r>
    </w:p>
    <w:p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3057D">
        <w:rPr>
          <w:rFonts w:ascii="Times New Roman" w:eastAsia="Times New Roman" w:hAnsi="Times New Roman" w:cs="Times New Roman"/>
          <w:sz w:val="24"/>
          <w:szCs w:val="24"/>
        </w:rPr>
        <w:t>Spaziani</w:t>
      </w:r>
      <w:proofErr w:type="spellEnd"/>
      <w:r w:rsidRPr="0073057D">
        <w:rPr>
          <w:rFonts w:ascii="Times New Roman" w:eastAsia="Times New Roman" w:hAnsi="Times New Roman" w:cs="Times New Roman"/>
          <w:sz w:val="24"/>
          <w:szCs w:val="24"/>
        </w:rPr>
        <w:t xml:space="preserve">, L., &amp; Lu, L., </w:t>
      </w:r>
      <w:r w:rsidRPr="0073057D">
        <w:rPr>
          <w:rFonts w:ascii="Times New Roman" w:eastAsia="Times New Roman" w:hAnsi="Times New Roman" w:cs="Times New Roman"/>
          <w:i/>
          <w:iCs/>
          <w:sz w:val="24"/>
          <w:szCs w:val="24"/>
        </w:rPr>
        <w:t>IEEE ISPSD</w:t>
      </w:r>
      <w:r w:rsidRPr="0073057D">
        <w:rPr>
          <w:rFonts w:ascii="Times New Roman" w:eastAsia="Times New Roman" w:hAnsi="Times New Roman" w:cs="Times New Roman"/>
          <w:sz w:val="24"/>
          <w:szCs w:val="24"/>
        </w:rPr>
        <w:t>, 2018.</w:t>
      </w:r>
    </w:p>
    <w:p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3057D">
        <w:rPr>
          <w:rFonts w:ascii="Times New Roman" w:eastAsia="Times New Roman" w:hAnsi="Times New Roman" w:cs="Times New Roman"/>
          <w:sz w:val="24"/>
          <w:szCs w:val="24"/>
        </w:rPr>
        <w:t>Gunaydin</w:t>
      </w:r>
      <w:proofErr w:type="spellEnd"/>
      <w:r w:rsidRPr="0073057D">
        <w:rPr>
          <w:rFonts w:ascii="Times New Roman" w:eastAsia="Times New Roman" w:hAnsi="Times New Roman" w:cs="Times New Roman"/>
          <w:sz w:val="24"/>
          <w:szCs w:val="24"/>
        </w:rPr>
        <w:t xml:space="preserve">, Y., et al., </w:t>
      </w:r>
      <w:r w:rsidRPr="0073057D">
        <w:rPr>
          <w:rFonts w:ascii="Times New Roman" w:eastAsia="Times New Roman" w:hAnsi="Times New Roman" w:cs="Times New Roman"/>
          <w:i/>
          <w:iCs/>
          <w:sz w:val="24"/>
          <w:szCs w:val="24"/>
        </w:rPr>
        <w:t>IEEE ECCE</w:t>
      </w:r>
      <w:r w:rsidRPr="0073057D">
        <w:rPr>
          <w:rFonts w:ascii="Times New Roman" w:eastAsia="Times New Roman" w:hAnsi="Times New Roman" w:cs="Times New Roman"/>
          <w:sz w:val="24"/>
          <w:szCs w:val="24"/>
        </w:rPr>
        <w:t>, 2020.</w:t>
      </w:r>
    </w:p>
    <w:p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3057D">
        <w:rPr>
          <w:rFonts w:ascii="Times New Roman" w:eastAsia="Times New Roman" w:hAnsi="Times New Roman" w:cs="Times New Roman"/>
          <w:sz w:val="24"/>
          <w:szCs w:val="24"/>
        </w:rPr>
        <w:t xml:space="preserve">Lo </w:t>
      </w:r>
      <w:proofErr w:type="spellStart"/>
      <w:r w:rsidRPr="0073057D">
        <w:rPr>
          <w:rFonts w:ascii="Times New Roman" w:eastAsia="Times New Roman" w:hAnsi="Times New Roman" w:cs="Times New Roman"/>
          <w:sz w:val="24"/>
          <w:szCs w:val="24"/>
        </w:rPr>
        <w:t>Nigro</w:t>
      </w:r>
      <w:proofErr w:type="spellEnd"/>
      <w:r w:rsidRPr="0073057D">
        <w:rPr>
          <w:rFonts w:ascii="Times New Roman" w:eastAsia="Times New Roman" w:hAnsi="Times New Roman" w:cs="Times New Roman"/>
          <w:sz w:val="24"/>
          <w:szCs w:val="24"/>
        </w:rPr>
        <w:t xml:space="preserve">, R., et al., </w:t>
      </w:r>
      <w:r w:rsidRPr="0073057D">
        <w:rPr>
          <w:rFonts w:ascii="Times New Roman" w:eastAsia="Times New Roman" w:hAnsi="Times New Roman" w:cs="Times New Roman"/>
          <w:i/>
          <w:iCs/>
          <w:sz w:val="24"/>
          <w:szCs w:val="24"/>
        </w:rPr>
        <w:t>Materials</w:t>
      </w:r>
      <w:r w:rsidRPr="0073057D">
        <w:rPr>
          <w:rFonts w:ascii="Times New Roman" w:eastAsia="Times New Roman" w:hAnsi="Times New Roman" w:cs="Times New Roman"/>
          <w:sz w:val="24"/>
          <w:szCs w:val="24"/>
        </w:rPr>
        <w:t>, 2022.</w:t>
      </w:r>
    </w:p>
    <w:p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3057D">
        <w:rPr>
          <w:rFonts w:ascii="Times New Roman" w:eastAsia="Times New Roman" w:hAnsi="Times New Roman" w:cs="Times New Roman"/>
          <w:sz w:val="24"/>
          <w:szCs w:val="24"/>
        </w:rPr>
        <w:t>Abd</w:t>
      </w:r>
      <w:proofErr w:type="spellEnd"/>
      <w:r w:rsidRPr="0073057D">
        <w:rPr>
          <w:rFonts w:ascii="Times New Roman" w:eastAsia="Times New Roman" w:hAnsi="Times New Roman" w:cs="Times New Roman"/>
          <w:sz w:val="24"/>
          <w:szCs w:val="24"/>
        </w:rPr>
        <w:t xml:space="preserve"> El-</w:t>
      </w:r>
      <w:proofErr w:type="spellStart"/>
      <w:r w:rsidRPr="0073057D">
        <w:rPr>
          <w:rFonts w:ascii="Times New Roman" w:eastAsia="Times New Roman" w:hAnsi="Times New Roman" w:cs="Times New Roman"/>
          <w:sz w:val="24"/>
          <w:szCs w:val="24"/>
        </w:rPr>
        <w:t>Azeem</w:t>
      </w:r>
      <w:proofErr w:type="spellEnd"/>
      <w:r w:rsidRPr="0073057D">
        <w:rPr>
          <w:rFonts w:ascii="Times New Roman" w:eastAsia="Times New Roman" w:hAnsi="Times New Roman" w:cs="Times New Roman"/>
          <w:sz w:val="24"/>
          <w:szCs w:val="24"/>
        </w:rPr>
        <w:t>, S. M., &amp; El-</w:t>
      </w:r>
      <w:proofErr w:type="spellStart"/>
      <w:r w:rsidRPr="0073057D">
        <w:rPr>
          <w:rFonts w:ascii="Times New Roman" w:eastAsia="Times New Roman" w:hAnsi="Times New Roman" w:cs="Times New Roman"/>
          <w:sz w:val="24"/>
          <w:szCs w:val="24"/>
        </w:rPr>
        <w:t>Ghanam</w:t>
      </w:r>
      <w:proofErr w:type="spellEnd"/>
      <w:r w:rsidRPr="0073057D">
        <w:rPr>
          <w:rFonts w:ascii="Times New Roman" w:eastAsia="Times New Roman" w:hAnsi="Times New Roman" w:cs="Times New Roman"/>
          <w:sz w:val="24"/>
          <w:szCs w:val="24"/>
        </w:rPr>
        <w:t xml:space="preserve">, S. M., </w:t>
      </w:r>
      <w:r w:rsidRPr="0073057D">
        <w:rPr>
          <w:rFonts w:ascii="Times New Roman" w:eastAsia="Times New Roman" w:hAnsi="Times New Roman" w:cs="Times New Roman"/>
          <w:i/>
          <w:iCs/>
          <w:sz w:val="24"/>
          <w:szCs w:val="24"/>
        </w:rPr>
        <w:t>Cryogenics</w:t>
      </w:r>
      <w:r w:rsidRPr="0073057D">
        <w:rPr>
          <w:rFonts w:ascii="Times New Roman" w:eastAsia="Times New Roman" w:hAnsi="Times New Roman" w:cs="Times New Roman"/>
          <w:sz w:val="24"/>
          <w:szCs w:val="24"/>
        </w:rPr>
        <w:t>, 2020.</w:t>
      </w:r>
    </w:p>
    <w:p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3057D">
        <w:rPr>
          <w:rFonts w:ascii="Times New Roman" w:eastAsia="Times New Roman" w:hAnsi="Times New Roman" w:cs="Times New Roman"/>
          <w:sz w:val="24"/>
          <w:szCs w:val="24"/>
        </w:rPr>
        <w:t>Paniyil</w:t>
      </w:r>
      <w:proofErr w:type="spellEnd"/>
      <w:r w:rsidRPr="0073057D">
        <w:rPr>
          <w:rFonts w:ascii="Times New Roman" w:eastAsia="Times New Roman" w:hAnsi="Times New Roman" w:cs="Times New Roman"/>
          <w:sz w:val="24"/>
          <w:szCs w:val="24"/>
        </w:rPr>
        <w:t xml:space="preserve">, P., &amp; Singh, R., </w:t>
      </w:r>
      <w:r w:rsidRPr="0073057D">
        <w:rPr>
          <w:rFonts w:ascii="Times New Roman" w:eastAsia="Times New Roman" w:hAnsi="Times New Roman" w:cs="Times New Roman"/>
          <w:i/>
          <w:iCs/>
          <w:sz w:val="24"/>
          <w:szCs w:val="24"/>
        </w:rPr>
        <w:t>ECS Transactions</w:t>
      </w:r>
      <w:r w:rsidRPr="0073057D">
        <w:rPr>
          <w:rFonts w:ascii="Times New Roman" w:eastAsia="Times New Roman" w:hAnsi="Times New Roman" w:cs="Times New Roman"/>
          <w:sz w:val="24"/>
          <w:szCs w:val="24"/>
        </w:rPr>
        <w:t>, 2019.</w:t>
      </w:r>
    </w:p>
    <w:p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3057D">
        <w:rPr>
          <w:rFonts w:ascii="Times New Roman" w:eastAsia="Times New Roman" w:hAnsi="Times New Roman" w:cs="Times New Roman"/>
          <w:sz w:val="24"/>
          <w:szCs w:val="24"/>
        </w:rPr>
        <w:t>Mishra</w:t>
      </w:r>
      <w:proofErr w:type="spellEnd"/>
      <w:r w:rsidRPr="0073057D">
        <w:rPr>
          <w:rFonts w:ascii="Times New Roman" w:eastAsia="Times New Roman" w:hAnsi="Times New Roman" w:cs="Times New Roman"/>
          <w:sz w:val="24"/>
          <w:szCs w:val="24"/>
        </w:rPr>
        <w:t xml:space="preserve">, U. K., </w:t>
      </w:r>
      <w:r w:rsidRPr="0073057D">
        <w:rPr>
          <w:rFonts w:ascii="Times New Roman" w:eastAsia="Times New Roman" w:hAnsi="Times New Roman" w:cs="Times New Roman"/>
          <w:i/>
          <w:iCs/>
          <w:sz w:val="24"/>
          <w:szCs w:val="24"/>
        </w:rPr>
        <w:t>Proceedings of the IEEE</w:t>
      </w:r>
      <w:r w:rsidRPr="0073057D">
        <w:rPr>
          <w:rFonts w:ascii="Times New Roman" w:eastAsia="Times New Roman" w:hAnsi="Times New Roman" w:cs="Times New Roman"/>
          <w:sz w:val="24"/>
          <w:szCs w:val="24"/>
        </w:rPr>
        <w:t>, 2023.</w:t>
      </w:r>
    </w:p>
    <w:p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3057D">
        <w:rPr>
          <w:rFonts w:ascii="Times New Roman" w:eastAsia="Times New Roman" w:hAnsi="Times New Roman" w:cs="Times New Roman"/>
          <w:sz w:val="24"/>
          <w:szCs w:val="24"/>
        </w:rPr>
        <w:t>Viswan</w:t>
      </w:r>
      <w:proofErr w:type="spellEnd"/>
      <w:r w:rsidRPr="0073057D">
        <w:rPr>
          <w:rFonts w:ascii="Times New Roman" w:eastAsia="Times New Roman" w:hAnsi="Times New Roman" w:cs="Times New Roman"/>
          <w:sz w:val="24"/>
          <w:szCs w:val="24"/>
        </w:rPr>
        <w:t xml:space="preserve">, V., </w:t>
      </w:r>
      <w:r w:rsidRPr="0073057D">
        <w:rPr>
          <w:rFonts w:ascii="Times New Roman" w:eastAsia="Times New Roman" w:hAnsi="Times New Roman" w:cs="Times New Roman"/>
          <w:i/>
          <w:iCs/>
          <w:sz w:val="24"/>
          <w:szCs w:val="24"/>
        </w:rPr>
        <w:t>IJRESM</w:t>
      </w:r>
      <w:r w:rsidRPr="0073057D">
        <w:rPr>
          <w:rFonts w:ascii="Times New Roman" w:eastAsia="Times New Roman" w:hAnsi="Times New Roman" w:cs="Times New Roman"/>
          <w:sz w:val="24"/>
          <w:szCs w:val="24"/>
        </w:rPr>
        <w:t>, 2018.</w:t>
      </w:r>
    </w:p>
    <w:p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3057D">
        <w:rPr>
          <w:rFonts w:ascii="Times New Roman" w:eastAsia="Times New Roman" w:hAnsi="Times New Roman" w:cs="Times New Roman"/>
          <w:sz w:val="24"/>
          <w:szCs w:val="24"/>
        </w:rPr>
        <w:t>Madhusoodhanan</w:t>
      </w:r>
      <w:proofErr w:type="spellEnd"/>
      <w:r w:rsidRPr="0073057D">
        <w:rPr>
          <w:rFonts w:ascii="Times New Roman" w:eastAsia="Times New Roman" w:hAnsi="Times New Roman" w:cs="Times New Roman"/>
          <w:sz w:val="24"/>
          <w:szCs w:val="24"/>
        </w:rPr>
        <w:t xml:space="preserve">, S., et al., </w:t>
      </w:r>
      <w:r w:rsidRPr="0073057D">
        <w:rPr>
          <w:rFonts w:ascii="Times New Roman" w:eastAsia="Times New Roman" w:hAnsi="Times New Roman" w:cs="Times New Roman"/>
          <w:i/>
          <w:iCs/>
          <w:sz w:val="24"/>
          <w:szCs w:val="24"/>
        </w:rPr>
        <w:t>IEEE Electron Device Letters</w:t>
      </w:r>
      <w:r w:rsidRPr="0073057D">
        <w:rPr>
          <w:rFonts w:ascii="Times New Roman" w:eastAsia="Times New Roman" w:hAnsi="Times New Roman" w:cs="Times New Roman"/>
          <w:sz w:val="24"/>
          <w:szCs w:val="24"/>
        </w:rPr>
        <w:t>, 2017.</w:t>
      </w:r>
    </w:p>
    <w:p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3057D">
        <w:rPr>
          <w:rFonts w:ascii="Times New Roman" w:eastAsia="Times New Roman" w:hAnsi="Times New Roman" w:cs="Times New Roman"/>
          <w:sz w:val="24"/>
          <w:szCs w:val="24"/>
        </w:rPr>
        <w:t xml:space="preserve">Shah, F. M., et al., </w:t>
      </w:r>
      <w:r w:rsidRPr="0073057D">
        <w:rPr>
          <w:rFonts w:ascii="Times New Roman" w:eastAsia="Times New Roman" w:hAnsi="Times New Roman" w:cs="Times New Roman"/>
          <w:i/>
          <w:iCs/>
          <w:sz w:val="24"/>
          <w:szCs w:val="24"/>
        </w:rPr>
        <w:t>IEEE CPE-POWERENG</w:t>
      </w:r>
      <w:r w:rsidRPr="0073057D">
        <w:rPr>
          <w:rFonts w:ascii="Times New Roman" w:eastAsia="Times New Roman" w:hAnsi="Times New Roman" w:cs="Times New Roman"/>
          <w:sz w:val="24"/>
          <w:szCs w:val="24"/>
        </w:rPr>
        <w:t>, 2018.</w:t>
      </w:r>
    </w:p>
    <w:p w:rsidR="00F42509" w:rsidRPr="002B457C" w:rsidRDefault="00F42509"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p>
    <w:p w:rsidR="00113248" w:rsidRPr="00F42509" w:rsidRDefault="00113248" w:rsidP="00F42509">
      <w:pPr>
        <w:jc w:val="both"/>
        <w:rPr>
          <w:rFonts w:ascii="Times New Roman" w:hAnsi="Times New Roman" w:cs="Times New Roman"/>
          <w:iCs/>
          <w:color w:val="222222"/>
          <w:kern w:val="2"/>
          <w:sz w:val="24"/>
          <w:szCs w:val="24"/>
          <w:shd w:val="clear" w:color="auto" w:fill="FFFFFF"/>
          <w:lang w:bidi="hi-IN"/>
        </w:rPr>
      </w:pPr>
    </w:p>
    <w:sectPr w:rsidR="00113248" w:rsidRPr="00F42509" w:rsidSect="00F42509">
      <w:pgSz w:w="12240" w:h="15840"/>
      <w:pgMar w:top="450" w:right="144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C3EE8"/>
    <w:multiLevelType w:val="multilevel"/>
    <w:tmpl w:val="793C5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B457C"/>
    <w:rsid w:val="00113248"/>
    <w:rsid w:val="002B457C"/>
    <w:rsid w:val="00F425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248"/>
  </w:style>
  <w:style w:type="paragraph" w:styleId="Heading2">
    <w:name w:val="heading 2"/>
    <w:basedOn w:val="Normal"/>
    <w:link w:val="Heading2Char"/>
    <w:uiPriority w:val="9"/>
    <w:qFormat/>
    <w:rsid w:val="002B45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B45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457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B4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B457C"/>
    <w:rPr>
      <w:rFonts w:asciiTheme="majorHAnsi" w:eastAsiaTheme="majorEastAsia" w:hAnsiTheme="majorHAnsi" w:cstheme="majorBidi"/>
      <w:b/>
      <w:bCs/>
      <w:color w:val="4F81BD" w:themeColor="accent1"/>
    </w:rPr>
  </w:style>
  <w:style w:type="table" w:styleId="TableGrid">
    <w:name w:val="Table Grid"/>
    <w:basedOn w:val="TableNormal"/>
    <w:uiPriority w:val="59"/>
    <w:rsid w:val="002B45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B457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8961026">
      <w:bodyDiv w:val="1"/>
      <w:marLeft w:val="0"/>
      <w:marRight w:val="0"/>
      <w:marTop w:val="0"/>
      <w:marBottom w:val="0"/>
      <w:divBdr>
        <w:top w:val="none" w:sz="0" w:space="0" w:color="auto"/>
        <w:left w:val="none" w:sz="0" w:space="0" w:color="auto"/>
        <w:bottom w:val="none" w:sz="0" w:space="0" w:color="auto"/>
        <w:right w:val="none" w:sz="0" w:space="0" w:color="auto"/>
      </w:divBdr>
    </w:div>
    <w:div w:id="843513880">
      <w:bodyDiv w:val="1"/>
      <w:marLeft w:val="0"/>
      <w:marRight w:val="0"/>
      <w:marTop w:val="0"/>
      <w:marBottom w:val="0"/>
      <w:divBdr>
        <w:top w:val="none" w:sz="0" w:space="0" w:color="auto"/>
        <w:left w:val="none" w:sz="0" w:space="0" w:color="auto"/>
        <w:bottom w:val="none" w:sz="0" w:space="0" w:color="auto"/>
        <w:right w:val="none" w:sz="0" w:space="0" w:color="auto"/>
      </w:divBdr>
    </w:div>
    <w:div w:id="1244536162">
      <w:bodyDiv w:val="1"/>
      <w:marLeft w:val="0"/>
      <w:marRight w:val="0"/>
      <w:marTop w:val="0"/>
      <w:marBottom w:val="0"/>
      <w:divBdr>
        <w:top w:val="none" w:sz="0" w:space="0" w:color="auto"/>
        <w:left w:val="none" w:sz="0" w:space="0" w:color="auto"/>
        <w:bottom w:val="none" w:sz="0" w:space="0" w:color="auto"/>
        <w:right w:val="none" w:sz="0" w:space="0" w:color="auto"/>
      </w:divBdr>
    </w:div>
    <w:div w:id="1527450454">
      <w:bodyDiv w:val="1"/>
      <w:marLeft w:val="0"/>
      <w:marRight w:val="0"/>
      <w:marTop w:val="0"/>
      <w:marBottom w:val="0"/>
      <w:divBdr>
        <w:top w:val="none" w:sz="0" w:space="0" w:color="auto"/>
        <w:left w:val="none" w:sz="0" w:space="0" w:color="auto"/>
        <w:bottom w:val="none" w:sz="0" w:space="0" w:color="auto"/>
        <w:right w:val="none" w:sz="0" w:space="0" w:color="auto"/>
      </w:divBdr>
    </w:div>
    <w:div w:id="206027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itii.sharma00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A96D8-7945-423F-BD69-22733861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2865</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1</cp:revision>
  <dcterms:created xsi:type="dcterms:W3CDTF">2026-02-21T04:38:00Z</dcterms:created>
  <dcterms:modified xsi:type="dcterms:W3CDTF">2026-02-21T04:55:00Z</dcterms:modified>
</cp:coreProperties>
</file>