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D620" w14:textId="698F4594" w:rsidR="005D37EE" w:rsidRPr="00DD1F8F" w:rsidRDefault="005D37EE" w:rsidP="005D37EE">
      <w:pPr>
        <w:jc w:val="center"/>
        <w:rPr>
          <w:b/>
          <w:bCs/>
          <w:lang w:val="fr-FR"/>
        </w:rPr>
      </w:pPr>
      <w:r w:rsidRPr="00DD1F8F">
        <w:rPr>
          <w:b/>
          <w:bCs/>
          <w:lang w:val="fr-FR"/>
        </w:rPr>
        <w:t>ETUDE DE LA STABILITE ET CARACTERIS</w:t>
      </w:r>
      <w:r w:rsidR="008A15F8" w:rsidRPr="00DD1F8F">
        <w:rPr>
          <w:b/>
          <w:bCs/>
          <w:lang w:val="fr-FR"/>
        </w:rPr>
        <w:t>A</w:t>
      </w:r>
      <w:r w:rsidRPr="00DD1F8F">
        <w:rPr>
          <w:b/>
          <w:bCs/>
          <w:lang w:val="fr-FR"/>
        </w:rPr>
        <w:t>TION GEOMECANIQUE DES ROCHES DANS UNE MINES A CIEL OUVERT : CAS DE LA MINE A CIEL OUVERT DE BANGWE</w:t>
      </w:r>
    </w:p>
    <w:p w14:paraId="398105C7" w14:textId="77777777" w:rsidR="005D37EE" w:rsidRDefault="005D37EE" w:rsidP="005D37EE">
      <w:pPr>
        <w:jc w:val="center"/>
        <w:rPr>
          <w:lang w:val="fr-FR"/>
        </w:rPr>
      </w:pPr>
    </w:p>
    <w:p w14:paraId="66524AFD" w14:textId="77777777" w:rsidR="005D37EE" w:rsidRPr="00DD1F8F" w:rsidRDefault="005D37EE" w:rsidP="005D37EE">
      <w:pPr>
        <w:jc w:val="center"/>
        <w:rPr>
          <w:lang w:val="fr-FR"/>
        </w:rPr>
      </w:pPr>
    </w:p>
    <w:p w14:paraId="55CA05E4" w14:textId="77777777" w:rsidR="005D37EE" w:rsidRPr="00DD1F8F" w:rsidRDefault="005D37EE" w:rsidP="005D37EE">
      <w:pPr>
        <w:jc w:val="center"/>
        <w:rPr>
          <w:lang w:val="fr-FR"/>
        </w:rPr>
      </w:pPr>
    </w:p>
    <w:p w14:paraId="33E7FE5C" w14:textId="77777777" w:rsidR="005D37EE" w:rsidRPr="00DD1F8F" w:rsidRDefault="005D37EE" w:rsidP="005D37EE">
      <w:pPr>
        <w:jc w:val="center"/>
        <w:rPr>
          <w:lang w:val="fr-FR"/>
        </w:rPr>
      </w:pPr>
    </w:p>
    <w:p w14:paraId="71886DFA" w14:textId="39EBA03F" w:rsidR="005D37EE" w:rsidRPr="00DD1F8F" w:rsidRDefault="005D37EE" w:rsidP="005D37EE">
      <w:pPr>
        <w:jc w:val="center"/>
        <w:rPr>
          <w:b/>
          <w:bCs/>
          <w:lang w:val="fr-FR"/>
        </w:rPr>
      </w:pPr>
      <w:proofErr w:type="spellStart"/>
      <w:r w:rsidRPr="00DD1F8F">
        <w:rPr>
          <w:b/>
          <w:bCs/>
          <w:lang w:val="fr-FR"/>
        </w:rPr>
        <w:t>Msc</w:t>
      </w:r>
      <w:proofErr w:type="spellEnd"/>
      <w:r w:rsidRPr="00DD1F8F">
        <w:rPr>
          <w:b/>
          <w:bCs/>
          <w:lang w:val="fr-FR"/>
        </w:rPr>
        <w:t xml:space="preserve"> Ir Christian SABU MUNUNG</w:t>
      </w:r>
    </w:p>
    <w:p w14:paraId="1080B1B2" w14:textId="0AACD91F" w:rsidR="005D37EE" w:rsidRDefault="005D37EE" w:rsidP="005D37EE">
      <w:pPr>
        <w:jc w:val="center"/>
        <w:rPr>
          <w:lang w:val="fr-FR"/>
        </w:rPr>
      </w:pPr>
      <w:r>
        <w:rPr>
          <w:lang w:val="fr-FR"/>
        </w:rPr>
        <w:t xml:space="preserve">Département de </w:t>
      </w:r>
      <w:proofErr w:type="spellStart"/>
      <w:r>
        <w:rPr>
          <w:lang w:val="fr-FR"/>
        </w:rPr>
        <w:t>Géomines</w:t>
      </w:r>
      <w:proofErr w:type="spellEnd"/>
      <w:r>
        <w:rPr>
          <w:lang w:val="fr-FR"/>
        </w:rPr>
        <w:t> </w:t>
      </w:r>
    </w:p>
    <w:p w14:paraId="692F34CB" w14:textId="4D299ADD" w:rsidR="005D37EE" w:rsidRDefault="005D37EE" w:rsidP="005D37EE">
      <w:pPr>
        <w:jc w:val="center"/>
        <w:rPr>
          <w:lang w:val="fr-FR"/>
        </w:rPr>
      </w:pPr>
      <w:r>
        <w:rPr>
          <w:lang w:val="fr-FR"/>
        </w:rPr>
        <w:t>Institut Supérieur de Techniques Appliquées de Kolwezi, RDC</w:t>
      </w:r>
    </w:p>
    <w:p w14:paraId="71B97FF9" w14:textId="77777777" w:rsidR="005D37EE" w:rsidRDefault="005D37EE" w:rsidP="005D37EE">
      <w:pPr>
        <w:jc w:val="center"/>
        <w:rPr>
          <w:lang w:val="fr-FR"/>
        </w:rPr>
      </w:pPr>
    </w:p>
    <w:p w14:paraId="7372A39A" w14:textId="77777777" w:rsidR="005D37EE" w:rsidRPr="00DD1F8F" w:rsidRDefault="005D37EE" w:rsidP="005D37EE">
      <w:pPr>
        <w:jc w:val="center"/>
        <w:rPr>
          <w:b/>
          <w:bCs/>
          <w:lang w:val="fr-FR"/>
        </w:rPr>
      </w:pPr>
    </w:p>
    <w:p w14:paraId="0D8BADED" w14:textId="733F1716" w:rsidR="005D37EE" w:rsidRPr="00DD1F8F" w:rsidRDefault="005D37EE" w:rsidP="005D37EE">
      <w:pPr>
        <w:jc w:val="center"/>
        <w:rPr>
          <w:b/>
          <w:bCs/>
          <w:lang w:val="fr-FR"/>
        </w:rPr>
      </w:pPr>
      <w:r w:rsidRPr="00DD1F8F">
        <w:rPr>
          <w:b/>
          <w:bCs/>
          <w:lang w:val="fr-FR"/>
        </w:rPr>
        <w:t>Chef des Travaux Ir.  Paul KAYEYE</w:t>
      </w:r>
    </w:p>
    <w:p w14:paraId="36F77D1F" w14:textId="4F87DAFD" w:rsidR="005D37EE" w:rsidRDefault="005D37EE" w:rsidP="005D37EE">
      <w:pPr>
        <w:jc w:val="center"/>
        <w:rPr>
          <w:lang w:val="fr-FR"/>
        </w:rPr>
      </w:pPr>
      <w:r>
        <w:rPr>
          <w:lang w:val="fr-FR"/>
        </w:rPr>
        <w:t xml:space="preserve">Chef de Section </w:t>
      </w:r>
      <w:proofErr w:type="spellStart"/>
      <w:r>
        <w:rPr>
          <w:lang w:val="fr-FR"/>
        </w:rPr>
        <w:t>Géomines</w:t>
      </w:r>
      <w:proofErr w:type="spellEnd"/>
    </w:p>
    <w:p w14:paraId="34EE8AFA" w14:textId="00861893" w:rsidR="005D37EE" w:rsidRDefault="005D37EE" w:rsidP="005D37EE">
      <w:pPr>
        <w:jc w:val="center"/>
        <w:rPr>
          <w:lang w:val="fr-FR"/>
        </w:rPr>
      </w:pPr>
      <w:r>
        <w:rPr>
          <w:lang w:val="fr-FR"/>
        </w:rPr>
        <w:t>Institut Supérieur de Techniques Appliquées de Kolwezi, RDC</w:t>
      </w:r>
    </w:p>
    <w:p w14:paraId="6928986B" w14:textId="77777777" w:rsidR="005D37EE" w:rsidRPr="00DD1F8F" w:rsidRDefault="005D37EE" w:rsidP="005D37EE">
      <w:pPr>
        <w:jc w:val="center"/>
        <w:rPr>
          <w:b/>
          <w:bCs/>
          <w:lang w:val="fr-FR"/>
        </w:rPr>
      </w:pPr>
    </w:p>
    <w:p w14:paraId="71B918C4" w14:textId="78B19244" w:rsidR="005D37EE" w:rsidRPr="00DD1F8F" w:rsidRDefault="005D37EE" w:rsidP="005D37EE">
      <w:pPr>
        <w:jc w:val="center"/>
        <w:rPr>
          <w:b/>
          <w:bCs/>
          <w:lang w:val="fr-FR"/>
        </w:rPr>
      </w:pPr>
      <w:r w:rsidRPr="00DD1F8F">
        <w:rPr>
          <w:b/>
          <w:bCs/>
          <w:lang w:val="fr-FR"/>
        </w:rPr>
        <w:t>Chef des Travaux Albert KALAU</w:t>
      </w:r>
    </w:p>
    <w:p w14:paraId="44BEC89D" w14:textId="77777777" w:rsidR="005D37EE" w:rsidRDefault="005D37EE" w:rsidP="005D37EE">
      <w:pPr>
        <w:jc w:val="center"/>
        <w:rPr>
          <w:lang w:val="fr-FR"/>
        </w:rPr>
      </w:pPr>
      <w:r>
        <w:rPr>
          <w:lang w:val="fr-FR"/>
        </w:rPr>
        <w:t>Institut Supérieur de Techniques Appliquées de Kolwezi, RDC</w:t>
      </w:r>
    </w:p>
    <w:p w14:paraId="34F8085A" w14:textId="77777777" w:rsidR="005D37EE" w:rsidRDefault="005D37EE" w:rsidP="005D37EE">
      <w:pPr>
        <w:jc w:val="center"/>
        <w:rPr>
          <w:lang w:val="fr-FR"/>
        </w:rPr>
      </w:pPr>
    </w:p>
    <w:p w14:paraId="070077C2" w14:textId="77777777" w:rsidR="005D37EE" w:rsidRDefault="005D37EE" w:rsidP="005D37EE">
      <w:pPr>
        <w:jc w:val="center"/>
        <w:rPr>
          <w:lang w:val="fr-FR"/>
        </w:rPr>
      </w:pPr>
    </w:p>
    <w:p w14:paraId="4DE29628" w14:textId="77777777" w:rsidR="005D37EE" w:rsidRDefault="005D37EE" w:rsidP="005D37EE">
      <w:pPr>
        <w:jc w:val="center"/>
        <w:rPr>
          <w:lang w:val="fr-FR"/>
        </w:rPr>
      </w:pPr>
    </w:p>
    <w:p w14:paraId="1608536E" w14:textId="77777777" w:rsidR="005D37EE" w:rsidRDefault="005D37EE" w:rsidP="005D37EE">
      <w:pPr>
        <w:jc w:val="center"/>
        <w:rPr>
          <w:lang w:val="fr-FR"/>
        </w:rPr>
      </w:pPr>
    </w:p>
    <w:p w14:paraId="2887981A" w14:textId="77777777" w:rsidR="005D37EE" w:rsidRDefault="005D37EE" w:rsidP="005D37EE">
      <w:pPr>
        <w:jc w:val="center"/>
        <w:rPr>
          <w:lang w:val="fr-FR"/>
        </w:rPr>
      </w:pPr>
    </w:p>
    <w:p w14:paraId="40E80C32" w14:textId="77777777" w:rsidR="005D37EE" w:rsidRDefault="005D37EE" w:rsidP="005D37EE">
      <w:pPr>
        <w:jc w:val="center"/>
        <w:rPr>
          <w:lang w:val="fr-FR"/>
        </w:rPr>
      </w:pPr>
    </w:p>
    <w:p w14:paraId="2E69803F" w14:textId="77777777" w:rsidR="005D37EE" w:rsidRDefault="005D37EE" w:rsidP="005D37EE">
      <w:pPr>
        <w:jc w:val="center"/>
        <w:rPr>
          <w:lang w:val="fr-FR"/>
        </w:rPr>
      </w:pPr>
    </w:p>
    <w:p w14:paraId="15F4CED9" w14:textId="77777777" w:rsidR="005D37EE" w:rsidRDefault="005D37EE" w:rsidP="005D37EE">
      <w:pPr>
        <w:jc w:val="center"/>
        <w:rPr>
          <w:lang w:val="fr-FR"/>
        </w:rPr>
      </w:pPr>
    </w:p>
    <w:p w14:paraId="5E102820" w14:textId="77777777" w:rsidR="005D37EE" w:rsidRDefault="005D37EE" w:rsidP="005D37EE">
      <w:pPr>
        <w:jc w:val="center"/>
        <w:rPr>
          <w:lang w:val="fr-FR"/>
        </w:rPr>
      </w:pPr>
    </w:p>
    <w:p w14:paraId="3233DDC3" w14:textId="77777777" w:rsidR="005D37EE" w:rsidRDefault="005D37EE" w:rsidP="005D37EE">
      <w:pPr>
        <w:jc w:val="center"/>
        <w:rPr>
          <w:lang w:val="fr-FR"/>
        </w:rPr>
      </w:pPr>
    </w:p>
    <w:p w14:paraId="4DDACC74" w14:textId="77777777" w:rsidR="005D37EE" w:rsidRDefault="005D37EE" w:rsidP="005D37EE">
      <w:pPr>
        <w:jc w:val="center"/>
        <w:rPr>
          <w:lang w:val="fr-FR"/>
        </w:rPr>
      </w:pPr>
    </w:p>
    <w:p w14:paraId="21814FF5" w14:textId="77777777" w:rsidR="00DD1F8F" w:rsidRDefault="00DD1F8F" w:rsidP="005D37EE">
      <w:pPr>
        <w:jc w:val="center"/>
        <w:rPr>
          <w:lang w:val="fr-FR"/>
        </w:rPr>
      </w:pPr>
    </w:p>
    <w:p w14:paraId="51A06F79" w14:textId="161AAF3C" w:rsidR="005D37EE" w:rsidRPr="00DD1F8F" w:rsidRDefault="005D37EE" w:rsidP="00076375">
      <w:pPr>
        <w:jc w:val="both"/>
        <w:rPr>
          <w:b/>
          <w:bCs/>
          <w:lang w:val="fr-FR"/>
        </w:rPr>
      </w:pPr>
      <w:r w:rsidRPr="00DD1F8F">
        <w:rPr>
          <w:b/>
          <w:bCs/>
          <w:lang w:val="fr-FR"/>
        </w:rPr>
        <w:t>Résum</w:t>
      </w:r>
      <w:r w:rsidR="008A15F8" w:rsidRPr="00DD1F8F">
        <w:rPr>
          <w:b/>
          <w:bCs/>
          <w:lang w:val="fr-FR"/>
        </w:rPr>
        <w:t>é :</w:t>
      </w:r>
    </w:p>
    <w:p w14:paraId="1470C52E" w14:textId="77777777" w:rsidR="008A15F8" w:rsidRPr="008A15F8" w:rsidRDefault="008A15F8" w:rsidP="00076375">
      <w:pPr>
        <w:jc w:val="both"/>
      </w:pPr>
      <w:r w:rsidRPr="008A15F8">
        <w:t>Dans le cadre de ce travail le but serait premièrement celui de déterminer la répartition spatiale de toutes les discontinuités levées sur terrain, leurs directions préférentielles ainsi que leurs caractéristiques, les plans de glissement potentiels, les propriétés mécaniques des roches, d'analyser et de calculer la stabilité des talus de la mine de BANGWE par la méthode analytique grâce aux résultats de l'analyse structurale et des études géomécaniques et d'évaluer le degré de fiabilité de dimensionnement géomécanique des talus de la mine de à ciel ouvert BANGWE sur base des modèles conçus et qui sont couramment utilisés.</w:t>
      </w:r>
    </w:p>
    <w:p w14:paraId="4967E2F9" w14:textId="51053971" w:rsidR="008A15F8" w:rsidRDefault="008A15F8" w:rsidP="00076375">
      <w:pPr>
        <w:jc w:val="both"/>
      </w:pPr>
      <w:r w:rsidRPr="00DD1F8F">
        <w:rPr>
          <w:b/>
          <w:bCs/>
        </w:rPr>
        <w:t>Mots clés</w:t>
      </w:r>
      <w:r>
        <w:t>: Stabilité, géomecaniques, études, roches</w:t>
      </w:r>
      <w:r w:rsidR="00076375">
        <w:t>, altération</w:t>
      </w:r>
    </w:p>
    <w:p w14:paraId="3056FAFC" w14:textId="77777777" w:rsidR="00DD1F8F" w:rsidRPr="00DD1F8F" w:rsidRDefault="00DD1F8F" w:rsidP="00DD1F8F">
      <w:pPr>
        <w:jc w:val="both"/>
        <w:rPr>
          <w:b/>
          <w:bCs/>
        </w:rPr>
      </w:pPr>
      <w:r w:rsidRPr="00DD1F8F">
        <w:rPr>
          <w:b/>
          <w:bCs/>
        </w:rPr>
        <w:t>Abstract:</w:t>
      </w:r>
    </w:p>
    <w:p w14:paraId="13E75D42" w14:textId="77777777" w:rsidR="00DD1F8F" w:rsidRDefault="00DD1F8F" w:rsidP="00DD1F8F">
      <w:pPr>
        <w:jc w:val="both"/>
      </w:pPr>
      <w:r>
        <w:t>The primary objective of this work is to determine the spatial distribution of all discontinuities identified in the field, their preferred directions and characteristics, potential slip planes, and rock mechanical properties. This objective is to analyze and calculate the stability of the BANGWE mine slopes using the analytical method, based on the results of structural analysis and geomechanical studies, and to assess the reliability of the geomechanical design of the BANGWE open-pit mine slopes based on the currently designed and commonly used models.</w:t>
      </w:r>
    </w:p>
    <w:p w14:paraId="433599FF" w14:textId="2DF159EF" w:rsidR="00DD1F8F" w:rsidRPr="008A15F8" w:rsidRDefault="00DD1F8F" w:rsidP="00DD1F8F">
      <w:pPr>
        <w:jc w:val="both"/>
      </w:pPr>
      <w:r w:rsidRPr="00DD1F8F">
        <w:rPr>
          <w:b/>
          <w:bCs/>
        </w:rPr>
        <w:t>Keywords</w:t>
      </w:r>
      <w:r>
        <w:t>: Stability, geomechanics, studies, rocks, weathering</w:t>
      </w:r>
    </w:p>
    <w:p w14:paraId="6048912B" w14:textId="77777777" w:rsidR="008A15F8" w:rsidRPr="00DD1F8F" w:rsidRDefault="008A15F8" w:rsidP="00076375">
      <w:pPr>
        <w:jc w:val="both"/>
        <w:rPr>
          <w:lang w:val="en-US"/>
        </w:rPr>
      </w:pPr>
    </w:p>
    <w:p w14:paraId="2C65D4B8" w14:textId="77777777" w:rsidR="008A15F8" w:rsidRPr="00DD1F8F" w:rsidRDefault="008A15F8" w:rsidP="00076375">
      <w:pPr>
        <w:jc w:val="both"/>
        <w:rPr>
          <w:lang w:val="en-US"/>
        </w:rPr>
      </w:pPr>
    </w:p>
    <w:p w14:paraId="29EC0E13" w14:textId="77777777" w:rsidR="008A15F8" w:rsidRPr="00DD1F8F" w:rsidRDefault="008A15F8" w:rsidP="00076375">
      <w:pPr>
        <w:jc w:val="both"/>
        <w:rPr>
          <w:lang w:val="en-US"/>
        </w:rPr>
      </w:pPr>
    </w:p>
    <w:p w14:paraId="62640754" w14:textId="77777777" w:rsidR="008A15F8" w:rsidRPr="00DD1F8F" w:rsidRDefault="008A15F8" w:rsidP="00076375">
      <w:pPr>
        <w:jc w:val="both"/>
        <w:rPr>
          <w:lang w:val="en-US"/>
        </w:rPr>
      </w:pPr>
    </w:p>
    <w:p w14:paraId="10C014CA" w14:textId="77777777" w:rsidR="008A15F8" w:rsidRPr="00DD1F8F" w:rsidRDefault="008A15F8" w:rsidP="00076375">
      <w:pPr>
        <w:jc w:val="both"/>
        <w:rPr>
          <w:lang w:val="en-US"/>
        </w:rPr>
      </w:pPr>
    </w:p>
    <w:p w14:paraId="3C24F5FB" w14:textId="77777777" w:rsidR="008A15F8" w:rsidRPr="00DD1F8F" w:rsidRDefault="008A15F8" w:rsidP="00076375">
      <w:pPr>
        <w:jc w:val="both"/>
        <w:rPr>
          <w:lang w:val="en-US"/>
        </w:rPr>
      </w:pPr>
    </w:p>
    <w:p w14:paraId="48BB5B4A" w14:textId="77777777" w:rsidR="008A15F8" w:rsidRPr="00DD1F8F" w:rsidRDefault="008A15F8" w:rsidP="00076375">
      <w:pPr>
        <w:jc w:val="both"/>
        <w:rPr>
          <w:lang w:val="en-US"/>
        </w:rPr>
      </w:pPr>
    </w:p>
    <w:p w14:paraId="523FF3D4" w14:textId="77777777" w:rsidR="008A15F8" w:rsidRPr="00DD1F8F" w:rsidRDefault="008A15F8" w:rsidP="00076375">
      <w:pPr>
        <w:jc w:val="both"/>
        <w:rPr>
          <w:lang w:val="en-US"/>
        </w:rPr>
      </w:pPr>
    </w:p>
    <w:p w14:paraId="310C58E3" w14:textId="77777777" w:rsidR="008A15F8" w:rsidRPr="00DD1F8F" w:rsidRDefault="008A15F8" w:rsidP="00076375">
      <w:pPr>
        <w:jc w:val="both"/>
        <w:rPr>
          <w:lang w:val="en-US"/>
        </w:rPr>
      </w:pPr>
    </w:p>
    <w:p w14:paraId="36ED4952" w14:textId="77777777" w:rsidR="008A15F8" w:rsidRPr="00DD1F8F" w:rsidRDefault="008A15F8" w:rsidP="00076375">
      <w:pPr>
        <w:jc w:val="both"/>
        <w:rPr>
          <w:lang w:val="en-US"/>
        </w:rPr>
      </w:pPr>
    </w:p>
    <w:p w14:paraId="7313CC86" w14:textId="77777777" w:rsidR="008A15F8" w:rsidRPr="00DD1F8F" w:rsidRDefault="008A15F8" w:rsidP="00076375">
      <w:pPr>
        <w:jc w:val="both"/>
        <w:rPr>
          <w:lang w:val="en-US"/>
        </w:rPr>
      </w:pPr>
    </w:p>
    <w:p w14:paraId="06F6D208" w14:textId="77777777" w:rsidR="008A15F8" w:rsidRPr="00DD1F8F" w:rsidRDefault="008A15F8" w:rsidP="00076375">
      <w:pPr>
        <w:jc w:val="both"/>
        <w:rPr>
          <w:lang w:val="en-US"/>
        </w:rPr>
      </w:pPr>
    </w:p>
    <w:p w14:paraId="5D439B3B" w14:textId="77777777" w:rsidR="008A15F8" w:rsidRPr="00DD1F8F" w:rsidRDefault="008A15F8" w:rsidP="00076375">
      <w:pPr>
        <w:jc w:val="both"/>
        <w:rPr>
          <w:lang w:val="en-US"/>
        </w:rPr>
      </w:pPr>
    </w:p>
    <w:p w14:paraId="1530A730" w14:textId="77777777" w:rsidR="008A15F8" w:rsidRPr="00DD1F8F" w:rsidRDefault="008A15F8" w:rsidP="00076375">
      <w:pPr>
        <w:jc w:val="both"/>
        <w:rPr>
          <w:lang w:val="en-US"/>
        </w:rPr>
      </w:pPr>
    </w:p>
    <w:p w14:paraId="753AACCE" w14:textId="77777777" w:rsidR="008A15F8" w:rsidRPr="00DD1F8F" w:rsidRDefault="008A15F8" w:rsidP="00076375">
      <w:pPr>
        <w:jc w:val="both"/>
        <w:rPr>
          <w:lang w:val="en-US"/>
        </w:rPr>
      </w:pPr>
    </w:p>
    <w:p w14:paraId="0A6896A5" w14:textId="77777777" w:rsidR="008A15F8" w:rsidRPr="003343FF" w:rsidRDefault="008A15F8" w:rsidP="00076375">
      <w:pPr>
        <w:jc w:val="both"/>
        <w:rPr>
          <w:b/>
          <w:bCs/>
        </w:rPr>
      </w:pPr>
      <w:r w:rsidRPr="003343FF">
        <w:rPr>
          <w:b/>
          <w:bCs/>
        </w:rPr>
        <w:t>INTRODUCTION.</w:t>
      </w:r>
    </w:p>
    <w:p w14:paraId="1A3E8BDF" w14:textId="55554FB9" w:rsidR="008A15F8" w:rsidRPr="008A15F8" w:rsidRDefault="003343FF" w:rsidP="00076375">
      <w:pPr>
        <w:jc w:val="both"/>
      </w:pPr>
      <w:r>
        <w:t xml:space="preserve">              </w:t>
      </w:r>
      <w:r w:rsidR="008A15F8">
        <w:t>N</w:t>
      </w:r>
      <w:r w:rsidR="008A15F8" w:rsidRPr="008A15F8">
        <w:t>ous avons pu constater que l'écorce terrestre est une merveille divine et l'influence de l'Homme sur la partie superficielle de cette écorce terrestre est très importante, lorsque nous considérons par exemple les gigantesques mines à ciel ouvert existant actuellement dans le monde. Quant à la stabilité des talus des mines, elle reste une des questions principales qui se pose lors de l'exploitation à ciel ouvert des gisements. Cette stabilité des talus a une influence directe sur la sécurité du travail dans la mine, les principes technologiques d'exploitation, la profondeur totale de la mine, les problèmes de drainage etc...</w:t>
      </w:r>
    </w:p>
    <w:p w14:paraId="6C889804" w14:textId="14EB2419" w:rsidR="008A15F8" w:rsidRPr="008A15F8" w:rsidRDefault="003343FF" w:rsidP="00076375">
      <w:pPr>
        <w:jc w:val="both"/>
      </w:pPr>
      <w:r>
        <w:t xml:space="preserve">                  </w:t>
      </w:r>
      <w:r w:rsidR="008A15F8" w:rsidRPr="008A15F8">
        <w:t>On ne peut donc pas sous-estimer le rôle économique d'un problème de stabilité des talus. Avec la profondeur très importante des mines modernes, un changement de l'angle des talus de 3 ou 4° conduit à une modification des volumes des travaux de découverte qui se chiffrent en millions de mètres cubes. Par exemple, pour une profondeur totale de 300 m, l'augmentation de l'angle de talus de 30 à 34° conduits à la diminution des volumes des travaux de découverte de 11,2 millions de mètres cubes par kilomètre de longueur de bord. Assez souvent (exemple de nombreuses mines à ciel ouvert dans le monde) les angles des talus ont été pris à 5-8° de moins que les angles critiques.</w:t>
      </w:r>
    </w:p>
    <w:p w14:paraId="4F3CBF86" w14:textId="0D14C0E2" w:rsidR="008A15F8" w:rsidRPr="008A15F8" w:rsidRDefault="003343FF" w:rsidP="00076375">
      <w:pPr>
        <w:jc w:val="both"/>
      </w:pPr>
      <w:r>
        <w:t xml:space="preserve">                    </w:t>
      </w:r>
      <w:r w:rsidR="008A15F8" w:rsidRPr="008A15F8">
        <w:t>En tenant compte que certaines mines en exploitation actuellement ont des bords mesurant des dizaines de kilomètres, on se rend compte de l'importance économique fondamentale des estimations correctes des angles de talus. D'autre part, des angles de talus trop élevés peuvent conduire à la déstabilisation des talus, au développement de glissements et d'écoulements sur les bords de la mine. Ces accidents causent beaucoup des dégâts matériels aux entreprises et gênent le cycle normal de l'exploitation, sans oublier qu'ils peuvent être dangereux pour la vie du personnel.</w:t>
      </w:r>
    </w:p>
    <w:p w14:paraId="4A3C3686" w14:textId="21694E41" w:rsidR="008A15F8" w:rsidRPr="008A15F8" w:rsidRDefault="003343FF" w:rsidP="00076375">
      <w:pPr>
        <w:jc w:val="both"/>
      </w:pPr>
      <w:r>
        <w:t xml:space="preserve">                    </w:t>
      </w:r>
      <w:r w:rsidR="008A15F8" w:rsidRPr="008A15F8">
        <w:t>La définition des angles de talus qui assurent la stabilité de l'exploitation demande une étude détaillée de tous les facteurs géologiques et géotechniques du massif à savoir: la lithologie, les conditions tectoniques, les propriétés physiques et mécaniques des roches, la fracturation du massif, la situation hydrogéologique, etc.</w:t>
      </w:r>
      <w:r w:rsidR="008A15F8">
        <w:t xml:space="preserve"> Le </w:t>
      </w:r>
      <w:r w:rsidR="008A15F8" w:rsidRPr="008A15F8">
        <w:t xml:space="preserve">massif rocheux impose des conditions particulières pour le calcul de la stabilité des talus. Il faut tenir compte de la profondeur du profil d'altération et de la dégradation des paramètres mécaniques et physiques des roches altérées. D'autre part, l'altération des roches est un processus permanent et donc il y a lieu d'en tenir compte durant l'exploitation minière (qui peut parfois durer cent ans et plus). Il faut prévoir la modification de l'état du massif et, par conséquence, la modification des conditions de stabilité. En plus, quand l'exploitation s'arrête, la fosse reste ; elle </w:t>
      </w:r>
      <w:r w:rsidR="008A15F8" w:rsidRPr="008A15F8">
        <w:lastRenderedPageBreak/>
        <w:t>n'est pas toujours correctement profilée et aménagée, et elle subit dans tous les</w:t>
      </w:r>
      <w:r w:rsidR="008A15F8">
        <w:t xml:space="preserve"> </w:t>
      </w:r>
      <w:r w:rsidR="008A15F8" w:rsidRPr="008A15F8">
        <w:t>cas l'influence de l'altération des roches dans les talus. Ces deux derniers points posent le problème de la prévision à long terme de la stabilité des talus.</w:t>
      </w:r>
    </w:p>
    <w:p w14:paraId="0304A1E1" w14:textId="7F3202BA" w:rsidR="008A15F8" w:rsidRPr="008A15F8" w:rsidRDefault="003343FF" w:rsidP="00076375">
      <w:pPr>
        <w:jc w:val="both"/>
      </w:pPr>
      <w:r>
        <w:t xml:space="preserve">                   </w:t>
      </w:r>
      <w:r w:rsidR="008A15F8" w:rsidRPr="008A15F8">
        <w:t>C'est là qu'intervient le calcul de la stabilité des talus qui est destiné à prévenir les incidents, c'est-à-dire à trouver la pente à donner à un talus pour qu'il présente un certain degré de sécurité vis-à-vis du gisement. Ainsi, il est aujourd'hui courant de réaliser, pour des grands projets des analyses par éléments finis pour vérifier la stabilité d'un ouvrage en interactions avec son environnement, pour contrôler les valeurs de déplacements admissibles et d'aider au dimensionnement des structures. En pratique, les logiciels de calcul par éléments finis sont devenus des outils pour l'ingénieur, au même titre que les méthodes de calcul traditionnelles de la mécanique des roches.</w:t>
      </w:r>
    </w:p>
    <w:p w14:paraId="63C2D721" w14:textId="3989254C" w:rsidR="008A15F8" w:rsidRPr="008A15F8" w:rsidRDefault="003343FF" w:rsidP="00076375">
      <w:pPr>
        <w:jc w:val="both"/>
      </w:pPr>
      <w:r>
        <w:t xml:space="preserve">                     </w:t>
      </w:r>
      <w:r w:rsidR="008A15F8" w:rsidRPr="008A15F8">
        <w:t>Dans le cadre de ce travail le but serait premièrement celui de déterminer la répartition spatiale de toutes les discontinuités levées sur terrain, leurs directions préférentielles ainsi que leurs caractéristiques, les plans de glissement potentiels, les propriétés mécaniques des roches, d'analyser et de calculer la stabilité des talus de la mine de BANGWE par la méthode analytique grâce aux résultats de l'analyse structurale et des études géomécaniques et d'évaluer le degré de fiabilité de dimensionnement géomécanique des talus de la mine de à ciel ouvert BANGWE sur base des modèles conçus et qui sont couramment utilisés.</w:t>
      </w:r>
    </w:p>
    <w:p w14:paraId="4E02F4FB" w14:textId="794FA864" w:rsidR="008A15F8" w:rsidRDefault="003343FF" w:rsidP="00076375">
      <w:pPr>
        <w:jc w:val="both"/>
        <w:rPr>
          <w:b/>
          <w:bCs/>
          <w:i/>
          <w:iCs/>
        </w:rPr>
      </w:pPr>
      <w:r>
        <w:t xml:space="preserve">                   </w:t>
      </w:r>
      <w:r w:rsidR="008A15F8" w:rsidRPr="008A15F8">
        <w:t>C'est pour cette raison que nous avons intitulé notre sujet : </w:t>
      </w:r>
      <w:r w:rsidR="008A15F8" w:rsidRPr="008A15F8">
        <w:rPr>
          <w:b/>
          <w:bCs/>
          <w:i/>
          <w:iCs/>
        </w:rPr>
        <w:t>«Etude de la stabilité et caractérisation géomécanique des roches dans la mine à ciel ouvert : cas de la mine à ciel de BANGWE (BOSS MINING)».</w:t>
      </w:r>
    </w:p>
    <w:p w14:paraId="230094F9" w14:textId="5D9AA923" w:rsidR="00076375" w:rsidRPr="00DD1F8F" w:rsidRDefault="00076375" w:rsidP="00076375">
      <w:pPr>
        <w:pStyle w:val="Paragraphedeliste"/>
        <w:numPr>
          <w:ilvl w:val="0"/>
          <w:numId w:val="1"/>
        </w:numPr>
        <w:jc w:val="both"/>
        <w:rPr>
          <w:b/>
          <w:bCs/>
        </w:rPr>
      </w:pPr>
      <w:r w:rsidRPr="00DD1F8F">
        <w:rPr>
          <w:b/>
          <w:bCs/>
        </w:rPr>
        <w:t xml:space="preserve">Cadre géographique et géologique de la mine de Bangwe </w:t>
      </w:r>
    </w:p>
    <w:p w14:paraId="1B11D5D2" w14:textId="619AECA5" w:rsidR="00076375" w:rsidRPr="00076375" w:rsidRDefault="003343FF" w:rsidP="00076375">
      <w:pPr>
        <w:pStyle w:val="NormalWeb"/>
        <w:jc w:val="both"/>
        <w:rPr>
          <w:rFonts w:asciiTheme="minorHAnsi" w:hAnsiTheme="minorHAnsi" w:cs="Arial"/>
          <w:color w:val="000000"/>
        </w:rPr>
      </w:pPr>
      <w:r>
        <w:rPr>
          <w:rFonts w:asciiTheme="minorHAnsi" w:hAnsiTheme="minorHAnsi" w:cs="Arial"/>
          <w:color w:val="000000"/>
        </w:rPr>
        <w:t xml:space="preserve">               </w:t>
      </w:r>
      <w:r w:rsidR="00076375" w:rsidRPr="00076375">
        <w:rPr>
          <w:rFonts w:asciiTheme="minorHAnsi" w:hAnsiTheme="minorHAnsi" w:cs="Arial"/>
          <w:color w:val="000000"/>
        </w:rPr>
        <w:t>La mine à ciel ouvert de BANGWE est située à plus ou moins 3,5 Km à l'Ouest de la cité de Kakanda, cette dernière située à son tour à 160 Km au Nord-ouest de la ville de Lubumbashi, chef-lieu de la province du Haut-Katanga. Elle est localisée dans le secteur Situé dans la partie centrale de l'arc cuprifère katanguien compris entre les méridiens :</w:t>
      </w:r>
    </w:p>
    <w:p w14:paraId="580C7A9F" w14:textId="77777777" w:rsidR="00076375" w:rsidRPr="00076375" w:rsidRDefault="00076375" w:rsidP="00076375">
      <w:pPr>
        <w:pStyle w:val="NormalWeb"/>
        <w:numPr>
          <w:ilvl w:val="0"/>
          <w:numId w:val="2"/>
        </w:numPr>
        <w:jc w:val="both"/>
        <w:rPr>
          <w:rFonts w:asciiTheme="minorHAnsi" w:hAnsiTheme="minorHAnsi" w:cs="Arial"/>
          <w:color w:val="000000"/>
        </w:rPr>
      </w:pPr>
      <w:r w:rsidRPr="00076375">
        <w:rPr>
          <w:rFonts w:asciiTheme="minorHAnsi" w:hAnsiTheme="minorHAnsi" w:cs="Arial"/>
          <w:color w:val="000000"/>
        </w:rPr>
        <w:t>X=0433215,</w:t>
      </w:r>
    </w:p>
    <w:p w14:paraId="05123587" w14:textId="77777777" w:rsidR="00076375" w:rsidRPr="00076375" w:rsidRDefault="00076375" w:rsidP="00076375">
      <w:pPr>
        <w:pStyle w:val="NormalWeb"/>
        <w:numPr>
          <w:ilvl w:val="0"/>
          <w:numId w:val="2"/>
        </w:numPr>
        <w:jc w:val="both"/>
        <w:rPr>
          <w:rFonts w:asciiTheme="minorHAnsi" w:hAnsiTheme="minorHAnsi" w:cs="Arial"/>
          <w:color w:val="000000"/>
        </w:rPr>
      </w:pPr>
      <w:r w:rsidRPr="00076375">
        <w:rPr>
          <w:rFonts w:asciiTheme="minorHAnsi" w:hAnsiTheme="minorHAnsi" w:cs="Arial"/>
          <w:color w:val="000000"/>
        </w:rPr>
        <w:t>Y=8813706.</w:t>
      </w:r>
    </w:p>
    <w:p w14:paraId="39A7B9A5" w14:textId="5EBC41D3" w:rsidR="00076375" w:rsidRDefault="003343FF" w:rsidP="00076375">
      <w:pPr>
        <w:pStyle w:val="NormalWeb"/>
        <w:jc w:val="both"/>
        <w:rPr>
          <w:rFonts w:asciiTheme="minorHAnsi" w:hAnsiTheme="minorHAnsi" w:cs="Arial"/>
          <w:color w:val="000000"/>
        </w:rPr>
      </w:pPr>
      <w:r>
        <w:rPr>
          <w:rFonts w:asciiTheme="minorHAnsi" w:hAnsiTheme="minorHAnsi" w:cs="Arial"/>
          <w:color w:val="000000"/>
        </w:rPr>
        <w:t xml:space="preserve">             </w:t>
      </w:r>
      <w:r w:rsidR="00076375" w:rsidRPr="00076375">
        <w:rPr>
          <w:rFonts w:asciiTheme="minorHAnsi" w:hAnsiTheme="minorHAnsi" w:cs="Arial"/>
          <w:color w:val="000000"/>
        </w:rPr>
        <w:t>Elle est circonscrite dans le degré de Kakanda(en coordonnées Lambert). Les coordonnées géographiques de Kakanda sont : 10°45' de latitude sud et 26°18' de longitude Est. Son altitude moyenne est de 1290 m.</w:t>
      </w:r>
    </w:p>
    <w:p w14:paraId="597875B8" w14:textId="0CE04EDF" w:rsidR="00076375" w:rsidRPr="00076375" w:rsidRDefault="003343FF" w:rsidP="00076375">
      <w:pPr>
        <w:pStyle w:val="NormalWeb"/>
        <w:jc w:val="both"/>
        <w:rPr>
          <w:rFonts w:asciiTheme="minorHAnsi" w:hAnsiTheme="minorHAnsi" w:cs="Arial"/>
          <w:color w:val="000000"/>
        </w:rPr>
      </w:pPr>
      <w:r>
        <w:rPr>
          <w:rFonts w:asciiTheme="minorHAnsi" w:hAnsiTheme="minorHAnsi" w:cs="Arial"/>
          <w:color w:val="000000"/>
        </w:rPr>
        <w:t xml:space="preserve">              </w:t>
      </w:r>
      <w:r w:rsidR="00076375" w:rsidRPr="00076375">
        <w:rPr>
          <w:rFonts w:asciiTheme="minorHAnsi" w:hAnsiTheme="minorHAnsi" w:cs="Arial"/>
          <w:color w:val="000000"/>
        </w:rPr>
        <w:t xml:space="preserve">La mine à ciel ouvert de BANGWE appartient au faisceau inferieur du groupe des mines du centre de l'arc cupro-cobaltifère Katanguien, les minéralisations cupro-cobaltifères de BANGWE appartiennent au« Facies Menda » défini comme« souvent pauvre ou stérile, avec de belles taches minéralisées, cuprifères dans </w:t>
      </w:r>
      <w:r w:rsidR="00076375" w:rsidRPr="00076375">
        <w:rPr>
          <w:rFonts w:asciiTheme="minorHAnsi" w:hAnsiTheme="minorHAnsi" w:cs="Arial"/>
          <w:color w:val="000000"/>
        </w:rPr>
        <w:lastRenderedPageBreak/>
        <w:t>l'are-body supérieur et l'ensemble flotte dans une vaste brèche de Roan (Figure 1. Groupe du Katanga)</w:t>
      </w:r>
    </w:p>
    <w:p w14:paraId="52414E65" w14:textId="2E6965B7" w:rsidR="00076375" w:rsidRDefault="00076375" w:rsidP="00076375">
      <w:r>
        <w:rPr>
          <w:noProof/>
        </w:rPr>
        <w:drawing>
          <wp:inline distT="0" distB="0" distL="0" distR="0" wp14:anchorId="062CE780" wp14:editId="32727041">
            <wp:extent cx="3644900" cy="487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4900" cy="4876800"/>
                    </a:xfrm>
                    <a:prstGeom prst="rect">
                      <a:avLst/>
                    </a:prstGeom>
                    <a:noFill/>
                    <a:ln>
                      <a:noFill/>
                    </a:ln>
                  </pic:spPr>
                </pic:pic>
              </a:graphicData>
            </a:graphic>
          </wp:inline>
        </w:drawing>
      </w:r>
    </w:p>
    <w:p w14:paraId="62774E4D" w14:textId="77777777" w:rsidR="003343FF" w:rsidRDefault="003343FF" w:rsidP="00076375"/>
    <w:p w14:paraId="5A5CC631" w14:textId="4233C216" w:rsidR="00076375" w:rsidRPr="00DD1F8F" w:rsidRDefault="002B08ED" w:rsidP="00076375">
      <w:pPr>
        <w:pStyle w:val="Paragraphedeliste"/>
        <w:numPr>
          <w:ilvl w:val="0"/>
          <w:numId w:val="1"/>
        </w:numPr>
        <w:rPr>
          <w:b/>
          <w:bCs/>
        </w:rPr>
      </w:pPr>
      <w:r w:rsidRPr="00DD1F8F">
        <w:rPr>
          <w:b/>
          <w:bCs/>
        </w:rPr>
        <w:t>C</w:t>
      </w:r>
      <w:r w:rsidR="00076375" w:rsidRPr="00DD1F8F">
        <w:rPr>
          <w:b/>
          <w:bCs/>
        </w:rPr>
        <w:t>aracterisation</w:t>
      </w:r>
      <w:r w:rsidRPr="00DD1F8F">
        <w:rPr>
          <w:b/>
          <w:bCs/>
        </w:rPr>
        <w:t xml:space="preserve"> géologique et l’alteration de de la roche de Bangwe</w:t>
      </w:r>
    </w:p>
    <w:p w14:paraId="376E1775" w14:textId="20FBB205" w:rsidR="002B08ED" w:rsidRPr="002B08ED" w:rsidRDefault="003343FF" w:rsidP="003343FF">
      <w:pPr>
        <w:jc w:val="both"/>
      </w:pPr>
      <w:r>
        <w:t xml:space="preserve">              </w:t>
      </w:r>
      <w:r w:rsidR="002B08ED">
        <w:t xml:space="preserve">La mine de Bangwe est une mine sedimentaire qui a une structure monoclinal mais présentant des roches bréchées avec des couches sédimentaires normales. D’ autres inverses suite a une failles ainsi la couche R4 est en contact avec le R2, d’autres encore incopmpletes. Et sa couche est cuprifère. L’altération est un phenomène de destruction des roches par les </w:t>
      </w:r>
      <w:r w:rsidR="002B08ED" w:rsidRPr="002B08ED">
        <w:t>procédés physiques et/ou mécaniques s'accompagnant d'une modification des propriétés physico-chimiques, minéralogiques et même géomantiques des dites roches.</w:t>
      </w:r>
    </w:p>
    <w:p w14:paraId="1586B614" w14:textId="13390F70" w:rsidR="002B08ED" w:rsidRDefault="003343FF" w:rsidP="003343FF">
      <w:pPr>
        <w:jc w:val="both"/>
      </w:pPr>
      <w:r>
        <w:t xml:space="preserve">                </w:t>
      </w:r>
      <w:r w:rsidR="002B08ED" w:rsidRPr="002B08ED">
        <w:t>A BANGWE, elle joue un grand rôle dans la stabilité car, intervenant aux alentours des fissures et des roches. Le phénomène d'altération à BANGWE est important et a permis la transformation de la plupart des roches dolomitiques en des roches sableuses ou argilo sableuses qui sont pratiquement devenu les zones d'instabilité</w:t>
      </w:r>
    </w:p>
    <w:p w14:paraId="7CFDC57C" w14:textId="77777777" w:rsidR="00FA0648" w:rsidRDefault="00FA0648" w:rsidP="002B08ED"/>
    <w:p w14:paraId="05AA9C2C" w14:textId="77777777" w:rsidR="00DD1F8F" w:rsidRPr="002B08ED" w:rsidRDefault="00DD1F8F" w:rsidP="002B08ED"/>
    <w:p w14:paraId="40BC4852" w14:textId="0A9E193D" w:rsidR="002B08ED" w:rsidRPr="003343FF" w:rsidRDefault="002B08ED" w:rsidP="002B08ED">
      <w:pPr>
        <w:pStyle w:val="Paragraphedeliste"/>
        <w:numPr>
          <w:ilvl w:val="0"/>
          <w:numId w:val="1"/>
        </w:numPr>
        <w:rPr>
          <w:b/>
          <w:bCs/>
        </w:rPr>
      </w:pPr>
      <w:r w:rsidRPr="003343FF">
        <w:rPr>
          <w:b/>
          <w:bCs/>
        </w:rPr>
        <w:t>Etude géostructurales de la mine de Bangwe</w:t>
      </w:r>
    </w:p>
    <w:p w14:paraId="4458D9A7" w14:textId="736C52F0" w:rsidR="00FA0648" w:rsidRDefault="003343FF" w:rsidP="00FA0648">
      <w:pPr>
        <w:pStyle w:val="NormalWeb"/>
        <w:rPr>
          <w:rFonts w:asciiTheme="minorHAnsi" w:hAnsiTheme="minorHAnsi" w:cs="Arial"/>
          <w:color w:val="000000"/>
        </w:rPr>
      </w:pPr>
      <w:r>
        <w:rPr>
          <w:rFonts w:asciiTheme="minorHAnsi" w:hAnsiTheme="minorHAnsi" w:cs="Arial"/>
          <w:color w:val="000000"/>
        </w:rPr>
        <w:t xml:space="preserve">              </w:t>
      </w:r>
      <w:r w:rsidR="002B08ED" w:rsidRPr="002B08ED">
        <w:rPr>
          <w:rFonts w:asciiTheme="minorHAnsi" w:hAnsiTheme="minorHAnsi" w:cs="Arial"/>
          <w:color w:val="000000"/>
        </w:rPr>
        <w:t>L'analyse structurale d'une région ou d'un ouvrage donné peut être faite sur base de trois échelles, à savoir :</w:t>
      </w:r>
    </w:p>
    <w:p w14:paraId="42D2AFFB" w14:textId="77777777" w:rsidR="00FA0648" w:rsidRDefault="002B08ED" w:rsidP="00FA0648">
      <w:pPr>
        <w:pStyle w:val="NormalWeb"/>
        <w:numPr>
          <w:ilvl w:val="0"/>
          <w:numId w:val="2"/>
        </w:numPr>
        <w:rPr>
          <w:rFonts w:asciiTheme="minorHAnsi" w:hAnsiTheme="minorHAnsi" w:cs="Arial"/>
          <w:color w:val="000000"/>
        </w:rPr>
      </w:pPr>
      <w:r w:rsidRPr="002B08ED">
        <w:rPr>
          <w:rFonts w:asciiTheme="minorHAnsi" w:hAnsiTheme="minorHAnsi" w:cs="Arial"/>
          <w:color w:val="000000"/>
        </w:rPr>
        <w:t xml:space="preserve"> A l'échelle de la lame mince ;</w:t>
      </w:r>
    </w:p>
    <w:p w14:paraId="7F8D99E0" w14:textId="77777777" w:rsidR="00FA0648" w:rsidRDefault="002B08ED" w:rsidP="00FA0648">
      <w:pPr>
        <w:pStyle w:val="NormalWeb"/>
        <w:numPr>
          <w:ilvl w:val="0"/>
          <w:numId w:val="2"/>
        </w:numPr>
        <w:rPr>
          <w:rFonts w:asciiTheme="minorHAnsi" w:hAnsiTheme="minorHAnsi" w:cs="Arial"/>
          <w:color w:val="000000"/>
        </w:rPr>
      </w:pPr>
      <w:r w:rsidRPr="00FA0648">
        <w:rPr>
          <w:rFonts w:asciiTheme="minorHAnsi" w:hAnsiTheme="minorHAnsi" w:cs="Arial"/>
          <w:color w:val="000000"/>
        </w:rPr>
        <w:t xml:space="preserve"> A l'échelle de l'affleurement ;</w:t>
      </w:r>
    </w:p>
    <w:p w14:paraId="092EB003" w14:textId="77777777" w:rsidR="00FA0648" w:rsidRDefault="002B08ED" w:rsidP="00FA0648">
      <w:pPr>
        <w:pStyle w:val="NormalWeb"/>
        <w:numPr>
          <w:ilvl w:val="0"/>
          <w:numId w:val="2"/>
        </w:numPr>
        <w:rPr>
          <w:rFonts w:asciiTheme="minorHAnsi" w:hAnsiTheme="minorHAnsi" w:cs="Arial"/>
          <w:color w:val="000000"/>
        </w:rPr>
      </w:pPr>
      <w:r w:rsidRPr="00FA0648">
        <w:rPr>
          <w:rFonts w:asciiTheme="minorHAnsi" w:hAnsiTheme="minorHAnsi" w:cs="Arial"/>
          <w:color w:val="000000"/>
        </w:rPr>
        <w:t xml:space="preserve"> A l'échelle de kilométrique.</w:t>
      </w:r>
    </w:p>
    <w:p w14:paraId="5E9E9BEF" w14:textId="7EC3D003" w:rsidR="00FA0648" w:rsidRDefault="003343FF" w:rsidP="00FA0648">
      <w:pPr>
        <w:pStyle w:val="NormalWeb"/>
        <w:rPr>
          <w:rFonts w:asciiTheme="minorHAnsi" w:hAnsiTheme="minorHAnsi" w:cs="Arial"/>
          <w:color w:val="000000"/>
        </w:rPr>
      </w:pPr>
      <w:r>
        <w:rPr>
          <w:rFonts w:asciiTheme="minorHAnsi" w:hAnsiTheme="minorHAnsi" w:cs="Arial"/>
          <w:color w:val="000000"/>
        </w:rPr>
        <w:t xml:space="preserve">                  </w:t>
      </w:r>
      <w:r w:rsidR="002B08ED" w:rsidRPr="00FA0648">
        <w:rPr>
          <w:rFonts w:asciiTheme="minorHAnsi" w:hAnsiTheme="minorHAnsi" w:cs="Arial"/>
          <w:color w:val="000000"/>
        </w:rPr>
        <w:t>Dans le cadre de cet article, les observations ont été faites à l'échelle de l'affleurement.</w:t>
      </w:r>
    </w:p>
    <w:p w14:paraId="2AB65738" w14:textId="2F06831F" w:rsidR="00FA0648" w:rsidRDefault="003343FF" w:rsidP="00FA0648">
      <w:pPr>
        <w:pStyle w:val="NormalWeb"/>
        <w:rPr>
          <w:rFonts w:asciiTheme="minorHAnsi" w:hAnsiTheme="minorHAnsi" w:cs="Arial"/>
          <w:color w:val="000000"/>
        </w:rPr>
      </w:pPr>
      <w:r>
        <w:rPr>
          <w:rFonts w:asciiTheme="minorHAnsi" w:hAnsiTheme="minorHAnsi" w:cs="Arial"/>
          <w:color w:val="000000"/>
        </w:rPr>
        <w:t xml:space="preserve">                   </w:t>
      </w:r>
      <w:r w:rsidR="00FA0648" w:rsidRPr="00FA0648">
        <w:rPr>
          <w:rFonts w:asciiTheme="minorHAnsi" w:hAnsiTheme="minorHAnsi" w:cs="Arial"/>
          <w:color w:val="000000"/>
        </w:rPr>
        <w:t>Les discontinuités d'un massif rocheux sont liées aux phénomènes intervenant lors de sa formation et aux états de contrainte qu'il a subis au cours de son histoire géologique. Il est donc normal qu'elles ne soient pas orientées de manière aléatoire, mais qu'elles s'organisent en familles de même orientation et de mêmes caractéristiques. Ces familles sont généralement mises en évidence en représentant, en projection stéréographique, les normales de toutes les discontinuités observées dans une zone homogène. Chaque plan étant représenté par un point, il est facile de repérer les discontinuités ayant des orientations voisines et de déterminer la normale au plan moyen, qui est le barycentre des normales. Prendre les moyennes des azimuts et des pendages conduirait à des erreurs dans certaines situations : pendages proches de 0 (erreur possible sur l'azimut moyen) ou de la verticale (erreur sur le pendage) ; azimuts proches de 0180° (erreur sur l'azimut).</w:t>
      </w:r>
      <w:r w:rsidR="00FA0648">
        <w:rPr>
          <w:rFonts w:asciiTheme="minorHAnsi" w:hAnsiTheme="minorHAnsi" w:cs="Arial"/>
          <w:color w:val="000000"/>
        </w:rPr>
        <w:t xml:space="preserve"> </w:t>
      </w:r>
      <w:r w:rsidR="00FA0648" w:rsidRPr="00FA0648">
        <w:rPr>
          <w:rFonts w:asciiTheme="minorHAnsi" w:hAnsiTheme="minorHAnsi" w:cs="Arial"/>
          <w:color w:val="000000"/>
        </w:rPr>
        <w:t>Les familles ayant été définies à partir des orientations, les caractéristiques communes de chacune d'elles doivent être déterminées. Pour les paramètres quantitatifs (orientation, extension, espacement, JRC), des analyses statistiques peuvent être réalisées (histogrammes, moyennes, écart-types).</w:t>
      </w:r>
    </w:p>
    <w:p w14:paraId="2A6936C5" w14:textId="5F24186D" w:rsidR="00FA0648" w:rsidRDefault="003343FF" w:rsidP="00FA0648">
      <w:pPr>
        <w:pStyle w:val="NormalWeb"/>
        <w:rPr>
          <w:rFonts w:asciiTheme="minorHAnsi" w:hAnsiTheme="minorHAnsi" w:cs="Arial"/>
          <w:color w:val="000000"/>
        </w:rPr>
      </w:pPr>
      <w:r>
        <w:rPr>
          <w:rFonts w:asciiTheme="minorHAnsi" w:hAnsiTheme="minorHAnsi" w:cs="Arial"/>
          <w:color w:val="000000"/>
        </w:rPr>
        <w:t xml:space="preserve">             </w:t>
      </w:r>
      <w:r w:rsidR="00FA0648">
        <w:rPr>
          <w:rFonts w:asciiTheme="minorHAnsi" w:hAnsiTheme="minorHAnsi" w:cs="Arial"/>
          <w:color w:val="000000"/>
        </w:rPr>
        <w:t>Les données structures recueillis à la surface ont subi un traitement statistique pour la determination des frequences des differents pendantes des plans de discontinuités et la rosace des fréquences  ainsi que les Pôles des plans de cassure</w:t>
      </w:r>
      <w:r>
        <w:rPr>
          <w:rFonts w:asciiTheme="minorHAnsi" w:hAnsiTheme="minorHAnsi" w:cs="Arial"/>
          <w:color w:val="000000"/>
        </w:rPr>
        <w:t>s</w:t>
      </w:r>
    </w:p>
    <w:p w14:paraId="2211A0CE" w14:textId="77777777" w:rsidR="003343FF" w:rsidRDefault="003343FF" w:rsidP="00FA0648">
      <w:pPr>
        <w:pStyle w:val="NormalWeb"/>
        <w:rPr>
          <w:rFonts w:asciiTheme="minorHAnsi" w:hAnsiTheme="minorHAnsi" w:cs="Arial"/>
          <w:color w:val="000000"/>
        </w:rPr>
      </w:pPr>
    </w:p>
    <w:p w14:paraId="2AF3AC13" w14:textId="44A0E0AD" w:rsidR="00FA0648" w:rsidRPr="00FA0648" w:rsidRDefault="00FA0648" w:rsidP="00FA0648">
      <w:pPr>
        <w:pStyle w:val="NormalWeb"/>
        <w:rPr>
          <w:rFonts w:asciiTheme="minorHAnsi" w:hAnsiTheme="minorHAnsi" w:cs="Arial"/>
          <w:color w:val="000000"/>
        </w:rPr>
      </w:pPr>
      <w:r>
        <w:rPr>
          <w:noProof/>
        </w:rPr>
        <w:lastRenderedPageBreak/>
        <w:drawing>
          <wp:inline distT="0" distB="0" distL="0" distR="0" wp14:anchorId="78C39100" wp14:editId="48DB8128">
            <wp:extent cx="4088674" cy="2872133"/>
            <wp:effectExtent l="0" t="0" r="762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6254" cy="2877458"/>
                    </a:xfrm>
                    <a:prstGeom prst="rect">
                      <a:avLst/>
                    </a:prstGeom>
                    <a:noFill/>
                    <a:ln>
                      <a:noFill/>
                    </a:ln>
                  </pic:spPr>
                </pic:pic>
              </a:graphicData>
            </a:graphic>
          </wp:inline>
        </w:drawing>
      </w:r>
    </w:p>
    <w:p w14:paraId="38CBE8BD" w14:textId="303CD4EA" w:rsidR="00FA0648" w:rsidRPr="00FA0648" w:rsidRDefault="00FA0648" w:rsidP="00FA0648">
      <w:pPr>
        <w:pStyle w:val="NormalWeb"/>
        <w:rPr>
          <w:rFonts w:asciiTheme="minorHAnsi" w:hAnsiTheme="minorHAnsi" w:cs="Arial"/>
          <w:color w:val="000000"/>
        </w:rPr>
      </w:pPr>
    </w:p>
    <w:p w14:paraId="6766A5EF" w14:textId="085A7A74" w:rsidR="002B08ED" w:rsidRDefault="003343FF" w:rsidP="002B08ED">
      <w:pPr>
        <w:ind w:left="360"/>
      </w:pPr>
      <w:r>
        <w:rPr>
          <w:noProof/>
        </w:rPr>
        <w:drawing>
          <wp:inline distT="0" distB="0" distL="0" distR="0" wp14:anchorId="6BE77E8B" wp14:editId="13144C4E">
            <wp:extent cx="3944983" cy="2755719"/>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1942" cy="2760580"/>
                    </a:xfrm>
                    <a:prstGeom prst="rect">
                      <a:avLst/>
                    </a:prstGeom>
                    <a:noFill/>
                    <a:ln>
                      <a:noFill/>
                    </a:ln>
                  </pic:spPr>
                </pic:pic>
              </a:graphicData>
            </a:graphic>
          </wp:inline>
        </w:drawing>
      </w:r>
    </w:p>
    <w:p w14:paraId="06B64E2F" w14:textId="1D7B5F39" w:rsidR="003343FF" w:rsidRDefault="00F85163" w:rsidP="002B08ED">
      <w:pPr>
        <w:ind w:left="360"/>
      </w:pPr>
      <w:r>
        <w:rPr>
          <w:noProof/>
        </w:rPr>
        <w:drawing>
          <wp:inline distT="0" distB="0" distL="0" distR="0" wp14:anchorId="2100BD97" wp14:editId="5CA9BE80">
            <wp:extent cx="3735977" cy="2494073"/>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9338" cy="2502993"/>
                    </a:xfrm>
                    <a:prstGeom prst="rect">
                      <a:avLst/>
                    </a:prstGeom>
                    <a:noFill/>
                    <a:ln>
                      <a:noFill/>
                    </a:ln>
                  </pic:spPr>
                </pic:pic>
              </a:graphicData>
            </a:graphic>
          </wp:inline>
        </w:drawing>
      </w:r>
    </w:p>
    <w:p w14:paraId="70D618E3" w14:textId="1808A1AF" w:rsidR="003343FF" w:rsidRDefault="003343FF" w:rsidP="002B08ED">
      <w:pPr>
        <w:ind w:left="360"/>
      </w:pPr>
    </w:p>
    <w:p w14:paraId="289860D0" w14:textId="77777777" w:rsidR="003343FF" w:rsidRPr="003343FF" w:rsidRDefault="003343FF" w:rsidP="003343FF">
      <w:r w:rsidRPr="003343FF">
        <w:t>Déterminations des plans cozonaux et de plans préférentiels des cassures Plan de glissement potentiel</w:t>
      </w:r>
    </w:p>
    <w:p w14:paraId="78C6E21A" w14:textId="77777777" w:rsidR="003343FF" w:rsidRPr="003343FF" w:rsidRDefault="003343FF" w:rsidP="003343FF">
      <w:r w:rsidRPr="003343FF">
        <w:t>PG (Plan de glissement): 35/66</w:t>
      </w:r>
    </w:p>
    <w:p w14:paraId="00DCF7C9" w14:textId="77777777" w:rsidR="003343FF" w:rsidRPr="003343FF" w:rsidRDefault="003343FF" w:rsidP="003343FF">
      <w:r w:rsidRPr="003343FF">
        <w:rPr>
          <w:b/>
          <w:bCs/>
        </w:rPr>
        <w:t>Plans cozonaux</w:t>
      </w:r>
    </w:p>
    <w:p w14:paraId="381A82B5" w14:textId="77777777" w:rsidR="003343FF" w:rsidRPr="003343FF" w:rsidRDefault="003343FF" w:rsidP="003343FF">
      <w:r w:rsidRPr="003343FF">
        <w:t>Plan cozonal 1: 226/54</w:t>
      </w:r>
    </w:p>
    <w:p w14:paraId="11D1DAA5" w14:textId="5CE8E06A" w:rsidR="003343FF" w:rsidRDefault="003343FF" w:rsidP="003343FF">
      <w:r w:rsidRPr="003343FF">
        <w:t>Plan cozonal 2: 348/62</w:t>
      </w:r>
    </w:p>
    <w:p w14:paraId="4898B8D1" w14:textId="28CF8866" w:rsidR="003343FF" w:rsidRPr="003343FF" w:rsidRDefault="003343FF" w:rsidP="003343FF">
      <w:pPr>
        <w:pStyle w:val="Paragraphedeliste"/>
        <w:numPr>
          <w:ilvl w:val="0"/>
          <w:numId w:val="1"/>
        </w:numPr>
        <w:rPr>
          <w:b/>
          <w:bCs/>
        </w:rPr>
      </w:pPr>
      <w:r w:rsidRPr="003343FF">
        <w:rPr>
          <w:b/>
          <w:bCs/>
        </w:rPr>
        <w:t>Etude géomecanique des roches</w:t>
      </w:r>
    </w:p>
    <w:p w14:paraId="4FA8EE92" w14:textId="5C26A5C6" w:rsidR="003343FF" w:rsidRPr="003343FF" w:rsidRDefault="003343FF" w:rsidP="003343FF">
      <w:pPr>
        <w:pStyle w:val="NormalWeb"/>
        <w:jc w:val="both"/>
        <w:rPr>
          <w:rFonts w:asciiTheme="minorHAnsi" w:hAnsiTheme="minorHAnsi" w:cs="Arial"/>
          <w:color w:val="000000"/>
        </w:rPr>
      </w:pPr>
      <w:r>
        <w:rPr>
          <w:rFonts w:asciiTheme="minorHAnsi" w:hAnsiTheme="minorHAnsi" w:cs="Arial"/>
          <w:color w:val="000000"/>
        </w:rPr>
        <w:t xml:space="preserve">                     </w:t>
      </w:r>
      <w:r w:rsidRPr="003343FF">
        <w:rPr>
          <w:rFonts w:asciiTheme="minorHAnsi" w:hAnsiTheme="minorHAnsi" w:cs="Arial"/>
          <w:color w:val="000000"/>
        </w:rPr>
        <w:t>La détermination des caractéristiques physico-mécaniques des roches de la mine de BANGWE est le principal objet assigné à cette présente partie de notre travail.</w:t>
      </w:r>
    </w:p>
    <w:p w14:paraId="350CF372" w14:textId="77777777" w:rsidR="00F85163" w:rsidRDefault="003343FF" w:rsidP="003343FF">
      <w:pPr>
        <w:pStyle w:val="NormalWeb"/>
        <w:jc w:val="both"/>
        <w:rPr>
          <w:rFonts w:asciiTheme="minorHAnsi" w:hAnsiTheme="minorHAnsi" w:cs="Arial"/>
          <w:color w:val="000000"/>
        </w:rPr>
      </w:pPr>
      <w:r>
        <w:rPr>
          <w:rFonts w:asciiTheme="minorHAnsi" w:hAnsiTheme="minorHAnsi" w:cs="Arial"/>
          <w:color w:val="000000"/>
        </w:rPr>
        <w:t xml:space="preserve">                       </w:t>
      </w:r>
      <w:r w:rsidRPr="003343FF">
        <w:rPr>
          <w:rFonts w:asciiTheme="minorHAnsi" w:hAnsiTheme="minorHAnsi" w:cs="Arial"/>
          <w:color w:val="000000"/>
        </w:rPr>
        <w:t>Par propriétés physiques, nous ferons essentiellement allusion à la densité ou poids spécifique de la roche. Quant aux propriétés mécaniques, il sera tout simplement question de contrainte à la rupture, de la cohésion de la roche et de la friction interne caractérisée par un angle de frottement</w:t>
      </w:r>
      <w:r>
        <w:rPr>
          <w:rFonts w:asciiTheme="minorHAnsi" w:hAnsiTheme="minorHAnsi" w:cs="Arial"/>
          <w:color w:val="000000"/>
        </w:rPr>
        <w:t xml:space="preserve">. </w:t>
      </w:r>
      <w:r w:rsidRPr="003343FF">
        <w:rPr>
          <w:rFonts w:asciiTheme="minorHAnsi" w:hAnsiTheme="minorHAnsi" w:cs="Arial"/>
          <w:color w:val="000000"/>
        </w:rPr>
        <w:t>La détermination ainsi que la connaissance de toutes les données dites caractéristiques géotechniques, permettent de contrôler, d'une part, les problèmes dus aux efforts de soutènement lors de l'ouverture des ouvrages à savoir chambres, galeries, ... dans une mine souterraine, et les talus ou gradins, ... dans une mine à ciel ouvert, et d'autre part, les problèmes relatifs à la stabilité de ces mêmes ouvrages ainsi que le comportement des roches face à l'utilisation des dynamites dans une mine.</w:t>
      </w:r>
      <w:r>
        <w:rPr>
          <w:rFonts w:asciiTheme="minorHAnsi" w:hAnsiTheme="minorHAnsi" w:cs="Arial"/>
          <w:color w:val="000000"/>
        </w:rPr>
        <w:t xml:space="preserve">    </w:t>
      </w:r>
      <w:r w:rsidRPr="003343FF">
        <w:rPr>
          <w:rFonts w:asciiTheme="minorHAnsi" w:hAnsiTheme="minorHAnsi" w:cs="Arial"/>
          <w:color w:val="000000"/>
        </w:rPr>
        <w:t>L'acquisition des données géomécaniques doit être combinée à l'étude pétrographique ou métallogénique, laquelle étude n'est pas de moindre importance, lorsqu'on veut assurer une meilleure exploitation d'un gisement donné, et par voie de conséquence l'obtention du gain poursuivi par le but même d'une exploitation minière.</w:t>
      </w:r>
    </w:p>
    <w:p w14:paraId="554F37ED" w14:textId="70009B82" w:rsidR="00F15ADE" w:rsidRPr="00F15ADE" w:rsidRDefault="00F85163" w:rsidP="003343FF">
      <w:pPr>
        <w:pStyle w:val="NormalWeb"/>
        <w:jc w:val="both"/>
        <w:rPr>
          <w:rFonts w:asciiTheme="minorHAnsi" w:hAnsiTheme="minorHAnsi" w:cs="Arial"/>
          <w:color w:val="000000"/>
        </w:rPr>
      </w:pPr>
      <w:r>
        <w:rPr>
          <w:rFonts w:asciiTheme="minorHAnsi" w:hAnsiTheme="minorHAnsi" w:cs="Arial"/>
          <w:color w:val="000000"/>
        </w:rPr>
        <w:t xml:space="preserve">          </w:t>
      </w:r>
      <w:r w:rsidR="00F15ADE">
        <w:rPr>
          <w:rFonts w:asciiTheme="minorHAnsi" w:hAnsiTheme="minorHAnsi" w:cs="Arial"/>
          <w:color w:val="000000"/>
        </w:rPr>
        <w:t xml:space="preserve"> </w:t>
      </w:r>
      <w:r w:rsidR="003343FF" w:rsidRPr="003343FF">
        <w:rPr>
          <w:rFonts w:asciiTheme="minorHAnsi" w:hAnsiTheme="minorHAnsi" w:cs="Arial"/>
          <w:color w:val="000000"/>
        </w:rPr>
        <w:t xml:space="preserve">Pour la réalisation de l'étude géomécanique, nous avons considéré les échantillons des carottes extraites de sondages géotechniques. Au total, 9 sondages géotechniques ont été effectués à différents endroits dans la mine. Les échantillons des sols ne sont pas concernés dans notre étude, nous nous étions basés uniquement sur les échantillons des roches en vue d'effectuer les essais </w:t>
      </w:r>
      <w:r w:rsidR="003343FF" w:rsidRPr="00F15ADE">
        <w:rPr>
          <w:rFonts w:asciiTheme="minorHAnsi" w:hAnsiTheme="minorHAnsi" w:cs="Arial"/>
          <w:color w:val="000000"/>
        </w:rPr>
        <w:t>géomécaniques.</w:t>
      </w:r>
    </w:p>
    <w:p w14:paraId="41E86029" w14:textId="0B9B57DF" w:rsidR="00F15ADE" w:rsidRPr="00F15ADE" w:rsidRDefault="00F15ADE" w:rsidP="00F15ADE">
      <w:pPr>
        <w:pStyle w:val="NormalWeb"/>
        <w:jc w:val="both"/>
        <w:rPr>
          <w:rFonts w:asciiTheme="minorHAnsi" w:hAnsiTheme="minorHAnsi" w:cs="Arial"/>
          <w:color w:val="000000"/>
        </w:rPr>
      </w:pPr>
      <w:r w:rsidRPr="00F15ADE">
        <w:rPr>
          <w:rFonts w:asciiTheme="minorHAnsi" w:hAnsiTheme="minorHAnsi" w:cs="Arial"/>
          <w:color w:val="000000"/>
        </w:rPr>
        <w:t xml:space="preserve">           Parmi les classifications qui existent, les plus utilisées sont énumérées ci-dessous, à savoir:</w:t>
      </w:r>
    </w:p>
    <w:p w14:paraId="10E43BDB" w14:textId="77777777" w:rsidR="00F15ADE" w:rsidRPr="00F15ADE" w:rsidRDefault="00F15ADE" w:rsidP="00F15ADE">
      <w:pPr>
        <w:pStyle w:val="NormalWeb"/>
        <w:numPr>
          <w:ilvl w:val="0"/>
          <w:numId w:val="2"/>
        </w:numPr>
        <w:jc w:val="both"/>
        <w:rPr>
          <w:rFonts w:asciiTheme="minorHAnsi" w:hAnsiTheme="minorHAnsi" w:cs="Arial"/>
          <w:color w:val="000000"/>
        </w:rPr>
      </w:pPr>
      <w:r w:rsidRPr="00F15ADE">
        <w:rPr>
          <w:rFonts w:asciiTheme="minorHAnsi" w:hAnsiTheme="minorHAnsi" w:cs="Arial"/>
          <w:color w:val="000000"/>
        </w:rPr>
        <w:t>La classification de DEERE (1964) basée sur le RQD</w:t>
      </w:r>
    </w:p>
    <w:p w14:paraId="492D5BCD" w14:textId="77777777" w:rsidR="00F15ADE" w:rsidRPr="00F15ADE" w:rsidRDefault="00F15ADE" w:rsidP="00F15ADE">
      <w:pPr>
        <w:pStyle w:val="NormalWeb"/>
        <w:numPr>
          <w:ilvl w:val="0"/>
          <w:numId w:val="2"/>
        </w:numPr>
        <w:jc w:val="both"/>
        <w:rPr>
          <w:rFonts w:asciiTheme="minorHAnsi" w:hAnsiTheme="minorHAnsi" w:cs="Arial"/>
          <w:color w:val="000000"/>
        </w:rPr>
      </w:pPr>
      <w:r w:rsidRPr="00F15ADE">
        <w:rPr>
          <w:rFonts w:asciiTheme="minorHAnsi" w:hAnsiTheme="minorHAnsi" w:cs="Arial"/>
          <w:color w:val="000000"/>
        </w:rPr>
        <w:t>La classification selon AFTES (Association Française des TravauxSouterrains);</w:t>
      </w:r>
    </w:p>
    <w:p w14:paraId="0B1169B0" w14:textId="77777777" w:rsidR="00F15ADE" w:rsidRPr="00F15ADE" w:rsidRDefault="00F15ADE" w:rsidP="00F15ADE">
      <w:pPr>
        <w:pStyle w:val="NormalWeb"/>
        <w:numPr>
          <w:ilvl w:val="0"/>
          <w:numId w:val="2"/>
        </w:numPr>
        <w:jc w:val="both"/>
        <w:rPr>
          <w:rFonts w:asciiTheme="minorHAnsi" w:hAnsiTheme="minorHAnsi" w:cs="Arial"/>
          <w:color w:val="000000"/>
        </w:rPr>
      </w:pPr>
      <w:r w:rsidRPr="00F15ADE">
        <w:rPr>
          <w:rFonts w:asciiTheme="minorHAnsi" w:hAnsiTheme="minorHAnsi" w:cs="Arial"/>
          <w:color w:val="000000"/>
        </w:rPr>
        <w:t>La classification de TERZAGHI (1941), basée sur le poids des roches, s'applique aux tunnels, galeries et chambres;</w:t>
      </w:r>
    </w:p>
    <w:p w14:paraId="61EB13DC" w14:textId="77777777" w:rsidR="00F15ADE" w:rsidRPr="00F15ADE" w:rsidRDefault="00F15ADE" w:rsidP="00F15ADE">
      <w:pPr>
        <w:pStyle w:val="NormalWeb"/>
        <w:numPr>
          <w:ilvl w:val="0"/>
          <w:numId w:val="2"/>
        </w:numPr>
        <w:jc w:val="both"/>
        <w:rPr>
          <w:rFonts w:asciiTheme="minorHAnsi" w:hAnsiTheme="minorHAnsi" w:cs="Arial"/>
          <w:color w:val="000000"/>
        </w:rPr>
      </w:pPr>
      <w:r w:rsidRPr="00F15ADE">
        <w:rPr>
          <w:rFonts w:asciiTheme="minorHAnsi" w:hAnsiTheme="minorHAnsi" w:cs="Arial"/>
          <w:color w:val="000000"/>
        </w:rPr>
        <w:lastRenderedPageBreak/>
        <w:t>La classification géo-mécanique RMR (Rock Mass Rating) de BIENIAWSKI (1973),concerne les tunnels, les mines et fondations;</w:t>
      </w:r>
    </w:p>
    <w:p w14:paraId="456900AC" w14:textId="3999F224" w:rsidR="00F15ADE" w:rsidRPr="00F15ADE" w:rsidRDefault="00F15ADE" w:rsidP="00F15ADE">
      <w:pPr>
        <w:pStyle w:val="NormalWeb"/>
        <w:numPr>
          <w:ilvl w:val="0"/>
          <w:numId w:val="2"/>
        </w:numPr>
        <w:jc w:val="both"/>
        <w:rPr>
          <w:rFonts w:asciiTheme="minorHAnsi" w:hAnsiTheme="minorHAnsi" w:cs="Arial"/>
          <w:color w:val="000000"/>
        </w:rPr>
      </w:pPr>
      <w:r w:rsidRPr="00F15ADE">
        <w:rPr>
          <w:rFonts w:asciiTheme="minorHAnsi" w:hAnsiTheme="minorHAnsi" w:cs="Arial"/>
          <w:color w:val="000000"/>
        </w:rPr>
        <w:t>La classification de BORDON et al. (1974), s'applique aux tunnels et larges chambres.</w:t>
      </w:r>
    </w:p>
    <w:p w14:paraId="7623B687" w14:textId="7F5DF38D" w:rsidR="00F15ADE" w:rsidRPr="00F15ADE" w:rsidRDefault="00F85163" w:rsidP="00F15ADE">
      <w:pPr>
        <w:pStyle w:val="NormalWeb"/>
        <w:jc w:val="both"/>
        <w:rPr>
          <w:rFonts w:asciiTheme="minorHAnsi" w:hAnsiTheme="minorHAnsi" w:cs="Arial"/>
          <w:color w:val="000000"/>
        </w:rPr>
      </w:pPr>
      <w:r>
        <w:rPr>
          <w:rFonts w:asciiTheme="minorHAnsi" w:hAnsiTheme="minorHAnsi" w:cs="Arial"/>
          <w:color w:val="000000"/>
        </w:rPr>
        <w:t xml:space="preserve">                </w:t>
      </w:r>
      <w:r w:rsidR="00F15ADE" w:rsidRPr="00F15ADE">
        <w:rPr>
          <w:rFonts w:asciiTheme="minorHAnsi" w:hAnsiTheme="minorHAnsi" w:cs="Arial"/>
          <w:color w:val="000000"/>
        </w:rPr>
        <w:t>L'étude des roches saines a permis de donner les différents paramètres de roches à partir des essais effectués sur les échantillons. Ces paramètres ont l'avantage de pouvoir être interprétés mécaniquement en vue de reconstruire une idée globale sur la nature physique du massif rocheux en place. C'est comme la densité ainsi que les différentes contraintes de rupture.</w:t>
      </w:r>
    </w:p>
    <w:p w14:paraId="4EC2B2AA" w14:textId="299A378D" w:rsidR="00F15ADE" w:rsidRPr="00F15ADE" w:rsidRDefault="00F15ADE" w:rsidP="00F15ADE">
      <w:pPr>
        <w:pStyle w:val="NormalWeb"/>
        <w:jc w:val="both"/>
        <w:rPr>
          <w:rFonts w:asciiTheme="minorHAnsi" w:hAnsiTheme="minorHAnsi" w:cs="Arial"/>
          <w:color w:val="000000"/>
        </w:rPr>
      </w:pPr>
      <w:r>
        <w:rPr>
          <w:rFonts w:asciiTheme="minorHAnsi" w:hAnsiTheme="minorHAnsi" w:cs="Arial"/>
          <w:color w:val="000000"/>
        </w:rPr>
        <w:t xml:space="preserve">       </w:t>
      </w:r>
      <w:r w:rsidRPr="00F15ADE">
        <w:rPr>
          <w:rFonts w:asciiTheme="minorHAnsi" w:hAnsiTheme="minorHAnsi" w:cs="Arial"/>
          <w:color w:val="000000"/>
        </w:rPr>
        <w:t xml:space="preserve">L'angle de frottement interne </w:t>
      </w:r>
      <w:r>
        <w:rPr>
          <w:rFonts w:asciiTheme="minorHAnsi" w:hAnsiTheme="minorHAnsi" w:cs="Arial"/>
          <w:color w:val="000000"/>
        </w:rPr>
        <w:t xml:space="preserve">est de </w:t>
      </w:r>
      <w:r w:rsidR="003076FF" w:rsidRPr="003076FF">
        <w:rPr>
          <w:rFonts w:asciiTheme="minorHAnsi" w:hAnsiTheme="minorHAnsi" w:cs="Arial"/>
          <w:color w:val="000000"/>
        </w:rPr>
        <w:t>ϕ</w:t>
      </w:r>
      <w:r w:rsidR="003076FF">
        <w:rPr>
          <w:rFonts w:asciiTheme="minorHAnsi" w:hAnsiTheme="minorHAnsi" w:cs="Arial"/>
          <w:color w:val="000000"/>
          <w:vertAlign w:val="subscript"/>
        </w:rPr>
        <w:t>m</w:t>
      </w:r>
      <w:r w:rsidR="003076FF">
        <w:rPr>
          <w:rFonts w:asciiTheme="minorHAnsi" w:hAnsiTheme="minorHAnsi" w:cs="Arial"/>
          <w:color w:val="000000"/>
        </w:rPr>
        <w:t>=24º</w:t>
      </w:r>
      <w:r w:rsidR="003076FF" w:rsidRPr="003076FF">
        <w:rPr>
          <w:rFonts w:asciiTheme="minorHAnsi" w:hAnsiTheme="minorHAnsi" w:cs="Arial"/>
          <w:color w:val="000000"/>
        </w:rPr>
        <w:t xml:space="preserve"> </w:t>
      </w:r>
      <w:r w:rsidRPr="00F15ADE">
        <w:rPr>
          <w:rFonts w:asciiTheme="minorHAnsi" w:hAnsiTheme="minorHAnsi" w:cs="Arial"/>
          <w:color w:val="000000"/>
        </w:rPr>
        <w:t xml:space="preserve">et la cohésion </w:t>
      </w:r>
      <w:r w:rsidR="003076FF">
        <w:rPr>
          <w:rFonts w:asciiTheme="minorHAnsi" w:hAnsiTheme="minorHAnsi" w:cs="Arial"/>
          <w:color w:val="000000"/>
        </w:rPr>
        <w:t xml:space="preserve">est de </w:t>
      </w:r>
      <w:r w:rsidR="003076FF" w:rsidRPr="003076FF">
        <w:rPr>
          <w:rFonts w:asciiTheme="minorHAnsi" w:hAnsiTheme="minorHAnsi" w:cs="Arial"/>
          <w:color w:val="000000"/>
        </w:rPr>
        <w:t>C</w:t>
      </w:r>
      <w:r w:rsidR="003076FF">
        <w:rPr>
          <w:rFonts w:asciiTheme="minorHAnsi" w:hAnsiTheme="minorHAnsi" w:cs="Arial"/>
          <w:color w:val="000000"/>
          <w:vertAlign w:val="subscript"/>
        </w:rPr>
        <w:t>m</w:t>
      </w:r>
      <w:r w:rsidR="003076FF">
        <w:rPr>
          <w:rFonts w:asciiTheme="minorHAnsi" w:hAnsiTheme="minorHAnsi" w:cs="Arial"/>
          <w:color w:val="000000"/>
        </w:rPr>
        <w:t xml:space="preserve">= </w:t>
      </w:r>
      <w:r w:rsidR="003076FF" w:rsidRPr="003076FF">
        <w:rPr>
          <w:rFonts w:asciiTheme="minorHAnsi" w:hAnsiTheme="minorHAnsi" w:cs="Arial"/>
          <w:color w:val="000000"/>
        </w:rPr>
        <w:t>2</w:t>
      </w:r>
      <w:r w:rsidR="003076FF">
        <w:rPr>
          <w:rFonts w:asciiTheme="minorHAnsi" w:hAnsiTheme="minorHAnsi" w:cs="Arial"/>
          <w:color w:val="000000"/>
        </w:rPr>
        <w:t>.85(Kgf/cm).</w:t>
      </w:r>
      <w:r w:rsidRPr="00F15ADE">
        <w:rPr>
          <w:rFonts w:asciiTheme="minorHAnsi" w:hAnsiTheme="minorHAnsi" w:cs="Arial"/>
          <w:color w:val="000000"/>
        </w:rPr>
        <w:t xml:space="preserve"> Ils représentent en outre des paramètres qui servent à la connaissance de l'état physique du massif rocheux. L'étude des roches saines a également permis d'aboutir à une classification géo-mécanique des roches ; cette classification a cependant conduit à la conclusion telle que la roche en générale de la mine BANGWE, appartient à la classe 4A.</w:t>
      </w:r>
    </w:p>
    <w:p w14:paraId="0A51CF6D" w14:textId="38A8867F" w:rsidR="003076FF" w:rsidRPr="003076FF" w:rsidRDefault="003076FF" w:rsidP="003076FF">
      <w:pPr>
        <w:pStyle w:val="NormalWeb"/>
        <w:numPr>
          <w:ilvl w:val="0"/>
          <w:numId w:val="1"/>
        </w:numPr>
        <w:jc w:val="both"/>
        <w:rPr>
          <w:rFonts w:asciiTheme="minorHAnsi" w:hAnsiTheme="minorHAnsi" w:cs="Arial"/>
          <w:b/>
          <w:bCs/>
          <w:color w:val="000000"/>
        </w:rPr>
      </w:pPr>
      <w:r w:rsidRPr="003076FF">
        <w:rPr>
          <w:rFonts w:asciiTheme="minorHAnsi" w:hAnsiTheme="minorHAnsi" w:cs="Arial"/>
          <w:b/>
          <w:bCs/>
          <w:color w:val="000000"/>
        </w:rPr>
        <w:t>Analyse de la stabilité de la mine de Bangwe</w:t>
      </w:r>
    </w:p>
    <w:p w14:paraId="6ABB7CCA" w14:textId="31C566FE" w:rsidR="003076FF" w:rsidRPr="003076FF" w:rsidRDefault="003076FF" w:rsidP="003076FF">
      <w:pPr>
        <w:pStyle w:val="NormalWeb"/>
        <w:jc w:val="both"/>
        <w:rPr>
          <w:rFonts w:asciiTheme="minorHAnsi" w:hAnsiTheme="minorHAnsi" w:cs="Arial"/>
          <w:color w:val="000000"/>
        </w:rPr>
      </w:pPr>
      <w:r>
        <w:rPr>
          <w:rFonts w:asciiTheme="minorHAnsi" w:hAnsiTheme="minorHAnsi" w:cs="Arial"/>
          <w:color w:val="000000"/>
        </w:rPr>
        <w:t xml:space="preserve">             </w:t>
      </w:r>
      <w:r w:rsidRPr="003076FF">
        <w:rPr>
          <w:rFonts w:asciiTheme="minorHAnsi" w:hAnsiTheme="minorHAnsi" w:cs="Arial"/>
          <w:color w:val="000000"/>
        </w:rPr>
        <w:t>Chaque talus, de n'importe quelle raideur, représente dans certaines conditions un risque pour la sécurité des hommes ou des bâtiments, parce qu'il peut donner lieu à un glissement de terrains plus ou moins rapide. A cause de cela l'un des devoirs</w:t>
      </w:r>
      <w:r>
        <w:rPr>
          <w:rFonts w:asciiTheme="minorHAnsi" w:hAnsiTheme="minorHAnsi" w:cs="Arial"/>
          <w:color w:val="000000"/>
        </w:rPr>
        <w:t xml:space="preserve"> </w:t>
      </w:r>
      <w:r w:rsidRPr="003076FF">
        <w:rPr>
          <w:rFonts w:asciiTheme="minorHAnsi" w:hAnsiTheme="minorHAnsi" w:cs="Arial"/>
          <w:color w:val="000000"/>
        </w:rPr>
        <w:t>de l'ingénieur géologue et du géotechnicien est de s'assurer de la stabilité d'une pente ou d'un talus pour prévenir éventuels dégâts.</w:t>
      </w:r>
    </w:p>
    <w:p w14:paraId="7A6504E4" w14:textId="77777777" w:rsidR="003076FF" w:rsidRDefault="003076FF" w:rsidP="003076FF">
      <w:pPr>
        <w:pStyle w:val="NormalWeb"/>
        <w:jc w:val="both"/>
        <w:rPr>
          <w:rFonts w:asciiTheme="minorHAnsi" w:hAnsiTheme="minorHAnsi" w:cs="Arial"/>
          <w:color w:val="000000"/>
        </w:rPr>
      </w:pPr>
      <w:r>
        <w:rPr>
          <w:rFonts w:asciiTheme="minorHAnsi" w:hAnsiTheme="minorHAnsi" w:cs="Arial"/>
          <w:color w:val="000000"/>
        </w:rPr>
        <w:t xml:space="preserve">         </w:t>
      </w:r>
      <w:r w:rsidRPr="003076FF">
        <w:rPr>
          <w:rFonts w:asciiTheme="minorHAnsi" w:hAnsiTheme="minorHAnsi" w:cs="Arial"/>
          <w:color w:val="000000"/>
        </w:rPr>
        <w:t>Souvent il est très facile de déterminer la stabilité d'une pente sur la base de son apparence et de la connaissance de la roche en place; souvent certains indices indiquent le mouvement d'un talus, même un lent mouvement, et souvent un glissement de terrain a déjà causé des dévastations avant que les experts s'occupent de la sécurité.</w:t>
      </w:r>
    </w:p>
    <w:p w14:paraId="5A4E5F99" w14:textId="77777777" w:rsidR="003076FF" w:rsidRDefault="003076FF" w:rsidP="003076FF">
      <w:pPr>
        <w:pStyle w:val="NormalWeb"/>
        <w:jc w:val="both"/>
        <w:rPr>
          <w:rFonts w:asciiTheme="minorHAnsi" w:hAnsiTheme="minorHAnsi" w:cs="Arial"/>
          <w:color w:val="000000"/>
        </w:rPr>
      </w:pPr>
      <w:r>
        <w:rPr>
          <w:rFonts w:asciiTheme="minorHAnsi" w:hAnsiTheme="minorHAnsi" w:cs="Arial"/>
          <w:color w:val="000000"/>
        </w:rPr>
        <w:t xml:space="preserve">           </w:t>
      </w:r>
      <w:r w:rsidRPr="003076FF">
        <w:rPr>
          <w:rFonts w:asciiTheme="minorHAnsi" w:hAnsiTheme="minorHAnsi" w:cs="Arial"/>
          <w:color w:val="000000"/>
        </w:rPr>
        <w:t>Pour s'assurer de la stabilité d'une pente il y a usuellement deux possibilités.</w:t>
      </w:r>
    </w:p>
    <w:p w14:paraId="42CD1645" w14:textId="77777777" w:rsidR="003076FF" w:rsidRDefault="003076FF" w:rsidP="003076FF">
      <w:pPr>
        <w:pStyle w:val="NormalWeb"/>
        <w:numPr>
          <w:ilvl w:val="0"/>
          <w:numId w:val="2"/>
        </w:numPr>
        <w:jc w:val="both"/>
        <w:rPr>
          <w:rFonts w:asciiTheme="minorHAnsi" w:hAnsiTheme="minorHAnsi" w:cs="Arial"/>
          <w:color w:val="000000"/>
        </w:rPr>
      </w:pPr>
      <w:r w:rsidRPr="003076FF">
        <w:rPr>
          <w:rFonts w:asciiTheme="minorHAnsi" w:hAnsiTheme="minorHAnsi" w:cs="Arial"/>
          <w:color w:val="000000"/>
        </w:rPr>
        <w:t>La première est de faire une analyse mathématique de la stabilité après une reconnaissance soigneuse du sous- sol, qui reflète le degré momentané de la stabilité.</w:t>
      </w:r>
    </w:p>
    <w:p w14:paraId="1FC5E674" w14:textId="77777777" w:rsidR="003076FF" w:rsidRDefault="003076FF" w:rsidP="003076FF">
      <w:pPr>
        <w:pStyle w:val="NormalWeb"/>
        <w:numPr>
          <w:ilvl w:val="0"/>
          <w:numId w:val="2"/>
        </w:numPr>
        <w:jc w:val="both"/>
        <w:rPr>
          <w:rFonts w:asciiTheme="minorHAnsi" w:hAnsiTheme="minorHAnsi" w:cs="Arial"/>
          <w:color w:val="000000"/>
        </w:rPr>
      </w:pPr>
      <w:r w:rsidRPr="003076FF">
        <w:rPr>
          <w:rFonts w:asciiTheme="minorHAnsi" w:hAnsiTheme="minorHAnsi" w:cs="Arial"/>
          <w:color w:val="000000"/>
        </w:rPr>
        <w:t>La deuxième possibilité est d'installer un dispositif de contrôle qui peut identifier:</w:t>
      </w:r>
    </w:p>
    <w:p w14:paraId="6E9813A7" w14:textId="77777777" w:rsidR="003076FF" w:rsidRDefault="003076FF" w:rsidP="003076FF">
      <w:pPr>
        <w:pStyle w:val="NormalWeb"/>
        <w:numPr>
          <w:ilvl w:val="0"/>
          <w:numId w:val="3"/>
        </w:numPr>
        <w:jc w:val="both"/>
        <w:rPr>
          <w:rFonts w:asciiTheme="minorHAnsi" w:hAnsiTheme="minorHAnsi" w:cs="Arial"/>
          <w:color w:val="000000"/>
        </w:rPr>
      </w:pPr>
      <w:r w:rsidRPr="003076FF">
        <w:rPr>
          <w:rFonts w:asciiTheme="minorHAnsi" w:hAnsiTheme="minorHAnsi" w:cs="Arial"/>
          <w:color w:val="000000"/>
        </w:rPr>
        <w:t>L'état;</w:t>
      </w:r>
    </w:p>
    <w:p w14:paraId="66592CEF" w14:textId="77777777" w:rsidR="003076FF" w:rsidRDefault="003076FF" w:rsidP="003076FF">
      <w:pPr>
        <w:pStyle w:val="NormalWeb"/>
        <w:numPr>
          <w:ilvl w:val="0"/>
          <w:numId w:val="3"/>
        </w:numPr>
        <w:jc w:val="both"/>
        <w:rPr>
          <w:rFonts w:asciiTheme="minorHAnsi" w:hAnsiTheme="minorHAnsi" w:cs="Arial"/>
          <w:color w:val="000000"/>
        </w:rPr>
      </w:pPr>
      <w:r w:rsidRPr="003076FF">
        <w:rPr>
          <w:rFonts w:asciiTheme="minorHAnsi" w:hAnsiTheme="minorHAnsi" w:cs="Arial"/>
          <w:color w:val="000000"/>
        </w:rPr>
        <w:t>Le mécanisme du mouvement; et</w:t>
      </w:r>
    </w:p>
    <w:p w14:paraId="07863D3F" w14:textId="47C186B2" w:rsidR="003076FF" w:rsidRPr="003076FF" w:rsidRDefault="003076FF" w:rsidP="003076FF">
      <w:pPr>
        <w:pStyle w:val="NormalWeb"/>
        <w:numPr>
          <w:ilvl w:val="0"/>
          <w:numId w:val="3"/>
        </w:numPr>
        <w:jc w:val="both"/>
        <w:rPr>
          <w:rFonts w:asciiTheme="minorHAnsi" w:hAnsiTheme="minorHAnsi" w:cs="Arial"/>
          <w:color w:val="000000"/>
        </w:rPr>
      </w:pPr>
      <w:r w:rsidRPr="003076FF">
        <w:rPr>
          <w:rFonts w:asciiTheme="minorHAnsi" w:hAnsiTheme="minorHAnsi" w:cs="Arial"/>
          <w:color w:val="000000"/>
        </w:rPr>
        <w:t>Le changement temporaire des facteurs influençant la stabilité et qui sert de base pour des mesures de précaution effectives.</w:t>
      </w:r>
    </w:p>
    <w:p w14:paraId="5A036AF5" w14:textId="1BD9F7F6" w:rsidR="00F621F2" w:rsidRDefault="003076FF" w:rsidP="003076FF">
      <w:pPr>
        <w:pStyle w:val="NormalWeb"/>
        <w:jc w:val="both"/>
        <w:rPr>
          <w:rFonts w:asciiTheme="minorHAnsi" w:hAnsiTheme="minorHAnsi" w:cs="Arial"/>
          <w:color w:val="000000"/>
        </w:rPr>
      </w:pPr>
      <w:r w:rsidRPr="003076FF">
        <w:rPr>
          <w:rFonts w:asciiTheme="minorHAnsi" w:hAnsiTheme="minorHAnsi" w:cs="Arial"/>
          <w:color w:val="000000"/>
        </w:rPr>
        <w:t xml:space="preserve">En observant l'état d'un talus avant tout le développement temporaire des mouvements glissants est au premier plan. De l'information sur la vélocité du mouvement on peut estimer le danger qui vient du talus et si des mesures de </w:t>
      </w:r>
      <w:r w:rsidRPr="003076FF">
        <w:rPr>
          <w:rFonts w:asciiTheme="minorHAnsi" w:hAnsiTheme="minorHAnsi" w:cs="Arial"/>
          <w:color w:val="000000"/>
        </w:rPr>
        <w:lastRenderedPageBreak/>
        <w:t>précaution sont nécessaires et lesquelles.</w:t>
      </w:r>
      <w:r w:rsidR="00F621F2">
        <w:rPr>
          <w:rFonts w:asciiTheme="minorHAnsi" w:hAnsiTheme="minorHAnsi" w:cs="Arial"/>
          <w:color w:val="000000"/>
        </w:rPr>
        <w:t xml:space="preserve"> Nous avons calculer le coefficient de sécurités</w:t>
      </w:r>
    </w:p>
    <w:p w14:paraId="50F4B1DF" w14:textId="2F20AA0E" w:rsidR="00F621F2" w:rsidRDefault="00F621F2" w:rsidP="003076FF">
      <w:pPr>
        <w:pStyle w:val="NormalWeb"/>
        <w:jc w:val="both"/>
        <w:rPr>
          <w:rFonts w:asciiTheme="minorHAnsi" w:hAnsiTheme="minorHAnsi" w:cs="Arial"/>
          <w:color w:val="000000"/>
        </w:rPr>
      </w:pPr>
      <w:r>
        <w:rPr>
          <w:rFonts w:asciiTheme="minorHAnsi" w:hAnsiTheme="minorHAnsi" w:cs="Arial"/>
          <w:color w:val="000000"/>
        </w:rPr>
        <w:t xml:space="preserve">           </w:t>
      </w:r>
      <w:r w:rsidR="003076FF" w:rsidRPr="003076FF">
        <w:rPr>
          <w:rFonts w:asciiTheme="minorHAnsi" w:hAnsiTheme="minorHAnsi" w:cs="Arial"/>
          <w:color w:val="000000"/>
        </w:rPr>
        <w:t xml:space="preserve">Le facteur de sécurité minimal Fs adapté est assez rarement inférieur à 1,5. Il peut quelque fois être égal à 2 voire à 2,5 pour des ouvrages dont la stabilité doit être garantie à tout prix (grand risque pour les personnes) ou pour des méthodes dont l'incertitude est grande (analyse en contrainte totale avec risque d'erreur sur la valeur de la cohésion drainée Cu). Pour certains sites peu importants ou pour certains ouvrages courants, et lorsqu'il n'ya pas de risque pour la vie humaine on peut accepter des valeurs plus faibles pendant un moment très court ou pour des fréquences faibles ; 1,2 voire 1,1. </w:t>
      </w:r>
    </w:p>
    <w:p w14:paraId="3781BB62" w14:textId="4268E04B" w:rsidR="00F621F2" w:rsidRDefault="00F621F2" w:rsidP="003076FF">
      <w:pPr>
        <w:pStyle w:val="NormalWeb"/>
        <w:jc w:val="both"/>
        <w:rPr>
          <w:rFonts w:asciiTheme="minorHAnsi" w:hAnsiTheme="minorHAnsi" w:cs="Arial"/>
          <w:color w:val="000000"/>
        </w:rPr>
      </w:pPr>
      <w:r>
        <w:rPr>
          <w:rFonts w:asciiTheme="minorHAnsi" w:hAnsiTheme="minorHAnsi" w:cs="Arial"/>
          <w:color w:val="000000"/>
        </w:rPr>
        <w:t xml:space="preserve">            </w:t>
      </w:r>
      <w:r w:rsidR="003076FF" w:rsidRPr="003076FF">
        <w:rPr>
          <w:rFonts w:asciiTheme="minorHAnsi" w:hAnsiTheme="minorHAnsi" w:cs="Arial"/>
          <w:color w:val="000000"/>
        </w:rPr>
        <w:t>Mais pour pouvoir se rapprocher ainsi de 1, c'est-à-dire de la rupture, il faut être sur de la validité des hypothèses et des paramètres adaptés, ce qui souvent est difficile en géotechnique.</w:t>
      </w:r>
      <w:r>
        <w:rPr>
          <w:rFonts w:asciiTheme="minorHAnsi" w:hAnsiTheme="minorHAnsi" w:cs="Arial"/>
          <w:color w:val="000000"/>
        </w:rPr>
        <w:t xml:space="preserve"> </w:t>
      </w:r>
    </w:p>
    <w:p w14:paraId="3AD12AD4" w14:textId="3DE6AD71" w:rsidR="003076FF" w:rsidRDefault="003076FF" w:rsidP="003076FF">
      <w:pPr>
        <w:pStyle w:val="NormalWeb"/>
        <w:jc w:val="both"/>
        <w:rPr>
          <w:rFonts w:asciiTheme="minorHAnsi" w:hAnsiTheme="minorHAnsi" w:cs="Arial"/>
          <w:color w:val="000000"/>
        </w:rPr>
      </w:pPr>
      <w:r w:rsidRPr="003076FF">
        <w:rPr>
          <w:rFonts w:asciiTheme="minorHAnsi" w:hAnsiTheme="minorHAnsi" w:cs="Arial"/>
          <w:color w:val="000000"/>
        </w:rPr>
        <w:t xml:space="preserve">Tableau </w:t>
      </w:r>
      <w:r w:rsidR="00F621F2">
        <w:rPr>
          <w:rFonts w:asciiTheme="minorHAnsi" w:hAnsiTheme="minorHAnsi" w:cs="Arial"/>
          <w:color w:val="000000"/>
        </w:rPr>
        <w:t>2</w:t>
      </w:r>
      <w:r w:rsidRPr="003076FF">
        <w:rPr>
          <w:rFonts w:asciiTheme="minorHAnsi" w:hAnsiTheme="minorHAnsi" w:cs="Arial"/>
          <w:color w:val="000000"/>
        </w:rPr>
        <w:t xml:space="preserve"> : Valeurs de Fs en fonction de l'importance de l'ouvrage et des conditions particulières qui l'entoure</w:t>
      </w:r>
    </w:p>
    <w:p w14:paraId="5DF4B7BD" w14:textId="77777777" w:rsidR="00F621F2" w:rsidRPr="00F15ADE" w:rsidRDefault="00F621F2" w:rsidP="00F621F2">
      <w:pPr>
        <w:pStyle w:val="NormalWeb"/>
        <w:jc w:val="both"/>
        <w:rPr>
          <w:rFonts w:asciiTheme="minorHAnsi" w:hAnsiTheme="minorHAnsi" w:cs="Arial"/>
          <w:color w:val="000000"/>
        </w:rPr>
      </w:pPr>
    </w:p>
    <w:tbl>
      <w:tblPr>
        <w:tblStyle w:val="Grilledutableau"/>
        <w:tblW w:w="8513" w:type="dxa"/>
        <w:tblLook w:val="04A0" w:firstRow="1" w:lastRow="0" w:firstColumn="1" w:lastColumn="0" w:noHBand="0" w:noVBand="1"/>
      </w:tblPr>
      <w:tblGrid>
        <w:gridCol w:w="1365"/>
        <w:gridCol w:w="7148"/>
      </w:tblGrid>
      <w:tr w:rsidR="00F621F2" w:rsidRPr="003076FF" w14:paraId="49574E05" w14:textId="77777777" w:rsidTr="006B06E0">
        <w:trPr>
          <w:trHeight w:val="169"/>
        </w:trPr>
        <w:tc>
          <w:tcPr>
            <w:tcW w:w="0" w:type="auto"/>
            <w:hideMark/>
          </w:tcPr>
          <w:p w14:paraId="1039AFF8"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b/>
                <w:bCs/>
                <w:color w:val="000000"/>
              </w:rPr>
              <w:t>Fs</w:t>
            </w:r>
          </w:p>
        </w:tc>
        <w:tc>
          <w:tcPr>
            <w:tcW w:w="0" w:type="auto"/>
            <w:hideMark/>
          </w:tcPr>
          <w:p w14:paraId="10207C90"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b/>
                <w:bCs/>
                <w:color w:val="000000"/>
              </w:rPr>
              <w:t>Etat de l'ouvrage</w:t>
            </w:r>
          </w:p>
        </w:tc>
      </w:tr>
      <w:tr w:rsidR="00F621F2" w:rsidRPr="003076FF" w14:paraId="07E18EF0" w14:textId="77777777" w:rsidTr="006B06E0">
        <w:trPr>
          <w:trHeight w:val="169"/>
        </w:trPr>
        <w:tc>
          <w:tcPr>
            <w:tcW w:w="0" w:type="auto"/>
            <w:hideMark/>
          </w:tcPr>
          <w:p w14:paraId="3558E804"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&lt;1</w:t>
            </w:r>
          </w:p>
        </w:tc>
        <w:tc>
          <w:tcPr>
            <w:tcW w:w="0" w:type="auto"/>
            <w:hideMark/>
          </w:tcPr>
          <w:p w14:paraId="2EC99EE5"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est en présence d'une instabilité permanente</w:t>
            </w:r>
          </w:p>
        </w:tc>
      </w:tr>
      <w:tr w:rsidR="00F621F2" w:rsidRPr="003076FF" w14:paraId="44228B27" w14:textId="77777777" w:rsidTr="006B06E0">
        <w:trPr>
          <w:trHeight w:val="335"/>
        </w:trPr>
        <w:tc>
          <w:tcPr>
            <w:tcW w:w="0" w:type="auto"/>
            <w:hideMark/>
          </w:tcPr>
          <w:p w14:paraId="73353532"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=1</w:t>
            </w:r>
          </w:p>
        </w:tc>
        <w:tc>
          <w:tcPr>
            <w:tcW w:w="0" w:type="auto"/>
            <w:hideMark/>
          </w:tcPr>
          <w:p w14:paraId="5B46BF37"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est en présence d'un équilibre limite (les forces motrices s'égalent aux forces résistantes)</w:t>
            </w:r>
          </w:p>
        </w:tc>
      </w:tr>
      <w:tr w:rsidR="00F621F2" w:rsidRPr="003076FF" w14:paraId="7CDFFDFA" w14:textId="77777777" w:rsidTr="006B06E0">
        <w:trPr>
          <w:trHeight w:val="169"/>
        </w:trPr>
        <w:tc>
          <w:tcPr>
            <w:tcW w:w="0" w:type="auto"/>
            <w:hideMark/>
          </w:tcPr>
          <w:p w14:paraId="7C413FC4"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1&lt;Fs&lt;1,3</w:t>
            </w:r>
          </w:p>
        </w:tc>
        <w:tc>
          <w:tcPr>
            <w:tcW w:w="0" w:type="auto"/>
            <w:hideMark/>
          </w:tcPr>
          <w:p w14:paraId="6E3831EB"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a un équilibre critique</w:t>
            </w:r>
          </w:p>
        </w:tc>
      </w:tr>
      <w:tr w:rsidR="00F621F2" w:rsidRPr="003076FF" w14:paraId="3F56E264" w14:textId="77777777" w:rsidTr="006B06E0">
        <w:trPr>
          <w:trHeight w:val="169"/>
        </w:trPr>
        <w:tc>
          <w:tcPr>
            <w:tcW w:w="0" w:type="auto"/>
            <w:hideMark/>
          </w:tcPr>
          <w:p w14:paraId="381F5888"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Fs=1,3</w:t>
            </w:r>
          </w:p>
        </w:tc>
        <w:tc>
          <w:tcPr>
            <w:tcW w:w="0" w:type="auto"/>
            <w:hideMark/>
          </w:tcPr>
          <w:p w14:paraId="259424DC"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a une stabilité à court terme</w:t>
            </w:r>
          </w:p>
        </w:tc>
      </w:tr>
      <w:tr w:rsidR="00F621F2" w:rsidRPr="003076FF" w14:paraId="65AEF749" w14:textId="77777777" w:rsidTr="006B06E0">
        <w:trPr>
          <w:trHeight w:val="169"/>
        </w:trPr>
        <w:tc>
          <w:tcPr>
            <w:tcW w:w="0" w:type="auto"/>
            <w:hideMark/>
          </w:tcPr>
          <w:p w14:paraId="0337E156"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1,3&lt;Fs&lt;1,5</w:t>
            </w:r>
          </w:p>
        </w:tc>
        <w:tc>
          <w:tcPr>
            <w:tcW w:w="0" w:type="auto"/>
            <w:hideMark/>
          </w:tcPr>
          <w:p w14:paraId="11CC4CE7"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a une stabilité à moyen terme</w:t>
            </w:r>
          </w:p>
        </w:tc>
      </w:tr>
      <w:tr w:rsidR="00F621F2" w:rsidRPr="003076FF" w14:paraId="54181DC5" w14:textId="77777777" w:rsidTr="006B06E0">
        <w:trPr>
          <w:trHeight w:val="499"/>
        </w:trPr>
        <w:tc>
          <w:tcPr>
            <w:tcW w:w="0" w:type="auto"/>
            <w:vMerge w:val="restart"/>
            <w:hideMark/>
          </w:tcPr>
          <w:p w14:paraId="0451934D"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1,5&lt;Fs&lt;8</w:t>
            </w:r>
          </w:p>
        </w:tc>
        <w:tc>
          <w:tcPr>
            <w:tcW w:w="0" w:type="auto"/>
            <w:vMerge w:val="restart"/>
            <w:hideMark/>
          </w:tcPr>
          <w:p w14:paraId="488C940A" w14:textId="77777777" w:rsidR="00F621F2" w:rsidRPr="003076FF" w:rsidRDefault="00F621F2" w:rsidP="006B06E0">
            <w:pPr>
              <w:pStyle w:val="NormalWeb"/>
              <w:jc w:val="both"/>
              <w:rPr>
                <w:rFonts w:asciiTheme="minorHAnsi" w:hAnsiTheme="minorHAnsi" w:cs="Arial"/>
                <w:color w:val="000000"/>
              </w:rPr>
            </w:pPr>
            <w:r w:rsidRPr="003076FF">
              <w:rPr>
                <w:rFonts w:asciiTheme="minorHAnsi" w:hAnsiTheme="minorHAnsi" w:cs="Arial"/>
                <w:color w:val="000000"/>
              </w:rPr>
              <w:t>On a une stabilité à long terme</w:t>
            </w:r>
          </w:p>
        </w:tc>
      </w:tr>
    </w:tbl>
    <w:p w14:paraId="4873E750" w14:textId="6E006A92" w:rsidR="003076FF" w:rsidRDefault="00F621F2" w:rsidP="003076FF">
      <w:pPr>
        <w:pStyle w:val="NormalWeb"/>
        <w:jc w:val="both"/>
        <w:rPr>
          <w:rFonts w:asciiTheme="minorHAnsi" w:hAnsiTheme="minorHAnsi" w:cs="Arial"/>
          <w:color w:val="000000"/>
        </w:rPr>
      </w:pPr>
      <w:r>
        <w:rPr>
          <w:rFonts w:asciiTheme="minorHAnsi" w:hAnsiTheme="minorHAnsi" w:cs="Arial"/>
          <w:color w:val="000000"/>
        </w:rPr>
        <w:t xml:space="preserve">        </w:t>
      </w:r>
      <w:r w:rsidR="003076FF" w:rsidRPr="003076FF">
        <w:rPr>
          <w:rFonts w:asciiTheme="minorHAnsi" w:hAnsiTheme="minorHAnsi" w:cs="Arial"/>
          <w:color w:val="000000"/>
        </w:rPr>
        <w:t>La définition des seuils des acteurs de sécurité dépend de l'approche adoptée, des fréquences de sollicitations de l'ouvrage en question et du risque créé par la rupture. En condition normale, Fellenius propose un seuil égal à 1,25 alors que pour Bishop Fs=1,5. (L'approche de Fellenius est plus conservatoire que celui de Bishop).</w:t>
      </w:r>
    </w:p>
    <w:p w14:paraId="65054721" w14:textId="03B727AC" w:rsidR="00F621F2" w:rsidRDefault="00F621F2" w:rsidP="003076FF">
      <w:pPr>
        <w:pStyle w:val="NormalWeb"/>
        <w:jc w:val="both"/>
        <w:rPr>
          <w:rFonts w:asciiTheme="minorHAnsi" w:hAnsiTheme="minorHAnsi" w:cs="Arial"/>
          <w:color w:val="000000"/>
        </w:rPr>
      </w:pPr>
      <w:r>
        <w:rPr>
          <w:rFonts w:asciiTheme="minorHAnsi" w:hAnsiTheme="minorHAnsi" w:cs="Arial"/>
          <w:color w:val="000000"/>
        </w:rPr>
        <w:t>Nous avons procéder des deux manières pour le calcul do coefficient</w:t>
      </w:r>
    </w:p>
    <w:p w14:paraId="6C2FC6B7" w14:textId="7C7A3453" w:rsidR="00F621F2" w:rsidRDefault="00F621F2" w:rsidP="00F621F2">
      <w:pPr>
        <w:pStyle w:val="NormalWeb"/>
        <w:numPr>
          <w:ilvl w:val="0"/>
          <w:numId w:val="4"/>
        </w:numPr>
        <w:jc w:val="both"/>
        <w:rPr>
          <w:rFonts w:asciiTheme="minorHAnsi" w:hAnsiTheme="minorHAnsi" w:cs="Arial"/>
          <w:color w:val="000000"/>
        </w:rPr>
      </w:pPr>
      <w:r>
        <w:rPr>
          <w:rFonts w:asciiTheme="minorHAnsi" w:hAnsiTheme="minorHAnsi" w:cs="Arial"/>
          <w:color w:val="000000"/>
        </w:rPr>
        <w:t>En faisant abstration de la présence de l’eau souterraine</w:t>
      </w:r>
    </w:p>
    <w:p w14:paraId="7B714BAA" w14:textId="59D8EFDF" w:rsidR="00F621F2" w:rsidRDefault="00F621F2" w:rsidP="00F621F2">
      <w:pPr>
        <w:pStyle w:val="NormalWeb"/>
        <w:numPr>
          <w:ilvl w:val="0"/>
          <w:numId w:val="4"/>
        </w:numPr>
        <w:jc w:val="both"/>
        <w:rPr>
          <w:rFonts w:asciiTheme="minorHAnsi" w:hAnsiTheme="minorHAnsi" w:cs="Arial"/>
          <w:color w:val="000000"/>
        </w:rPr>
      </w:pPr>
      <w:r>
        <w:rPr>
          <w:rFonts w:asciiTheme="minorHAnsi" w:hAnsiTheme="minorHAnsi" w:cs="Arial"/>
          <w:color w:val="000000"/>
        </w:rPr>
        <w:t>En tenant compte de l’eau</w:t>
      </w:r>
    </w:p>
    <w:p w14:paraId="7B40A34B" w14:textId="77777777" w:rsidR="001515B5" w:rsidRDefault="001515B5" w:rsidP="001515B5">
      <w:pPr>
        <w:pStyle w:val="NormalWeb"/>
        <w:jc w:val="both"/>
        <w:rPr>
          <w:rFonts w:asciiTheme="minorHAnsi" w:hAnsiTheme="minorHAnsi" w:cs="Arial"/>
          <w:color w:val="000000"/>
        </w:rPr>
      </w:pPr>
      <w:r w:rsidRPr="00E755F8">
        <w:rPr>
          <w:rFonts w:asciiTheme="minorHAnsi" w:hAnsiTheme="minorHAnsi" w:cs="Arial"/>
          <w:b/>
          <w:bCs/>
          <w:color w:val="000000"/>
        </w:rPr>
        <w:t>1 er cas</w:t>
      </w:r>
      <w:r>
        <w:rPr>
          <w:rFonts w:asciiTheme="minorHAnsi" w:hAnsiTheme="minorHAnsi" w:cs="Arial"/>
          <w:color w:val="000000"/>
        </w:rPr>
        <w:t>: En faisant abstration de la présence de l’eau souterraine</w:t>
      </w:r>
    </w:p>
    <w:p w14:paraId="236672E3" w14:textId="5D029FB4" w:rsidR="001515B5" w:rsidRDefault="001515B5" w:rsidP="001515B5">
      <w:pPr>
        <w:pStyle w:val="NormalWeb"/>
        <w:jc w:val="both"/>
        <w:rPr>
          <w:rFonts w:asciiTheme="minorHAnsi" w:hAnsiTheme="minorHAnsi" w:cs="Arial"/>
          <w:color w:val="000000"/>
        </w:rPr>
      </w:pPr>
      <w:r>
        <w:rPr>
          <w:rFonts w:asciiTheme="minorHAnsi" w:hAnsiTheme="minorHAnsi" w:cs="Arial"/>
          <w:color w:val="000000"/>
        </w:rPr>
        <w:t>Fs</w:t>
      </w:r>
      <m:oMath>
        <m:r>
          <w:rPr>
            <w:rFonts w:ascii="Cambria Math" w:hAnsi="Cambria Math" w:cs="Arial"/>
            <w:color w:val="000000"/>
          </w:rPr>
          <m:t>=</m:t>
        </m:r>
        <m:f>
          <m:fPr>
            <m:ctrlPr>
              <w:rPr>
                <w:rFonts w:ascii="Cambria Math" w:hAnsi="Cambria Math" w:cs="Arial"/>
                <w:i/>
                <w:color w:val="000000"/>
              </w:rPr>
            </m:ctrlPr>
          </m:fPr>
          <m:num>
            <m:r>
              <w:rPr>
                <w:rFonts w:ascii="Cambria Math" w:hAnsi="Cambria Math" w:cs="Arial"/>
                <w:color w:val="000000"/>
              </w:rPr>
              <m:t>2</m:t>
            </m:r>
            <m:sSub>
              <m:sSubPr>
                <m:ctrlPr>
                  <w:rPr>
                    <w:rFonts w:ascii="Cambria Math" w:hAnsi="Cambria Math" w:cs="Arial"/>
                    <w:i/>
                    <w:color w:val="000000"/>
                  </w:rPr>
                </m:ctrlPr>
              </m:sSubPr>
              <m:e>
                <m:r>
                  <w:rPr>
                    <w:rFonts w:ascii="Cambria Math" w:hAnsi="Cambria Math" w:cs="Arial"/>
                    <w:color w:val="000000"/>
                  </w:rPr>
                  <m:t>σ</m:t>
                </m:r>
              </m:e>
              <m:sub>
                <m:r>
                  <w:rPr>
                    <w:rFonts w:ascii="Cambria Math" w:hAnsi="Cambria Math" w:cs="Arial"/>
                    <w:color w:val="000000"/>
                  </w:rPr>
                  <m:t>0</m:t>
                </m:r>
              </m:sub>
            </m:sSub>
          </m:num>
          <m:den>
            <m:r>
              <w:rPr>
                <w:rFonts w:ascii="Cambria Math" w:hAnsi="Cambria Math" w:cs="Arial"/>
                <w:color w:val="000000"/>
              </w:rPr>
              <m:t>Rc</m:t>
            </m:r>
          </m:den>
        </m:f>
        <m:r>
          <w:rPr>
            <w:rFonts w:ascii="Cambria Math" w:hAnsi="Cambria Math" w:cs="Arial"/>
            <w:color w:val="000000"/>
          </w:rPr>
          <m:t>=</m:t>
        </m:r>
        <m:f>
          <m:fPr>
            <m:ctrlPr>
              <w:rPr>
                <w:rFonts w:ascii="Cambria Math" w:hAnsi="Cambria Math" w:cs="Arial"/>
                <w:i/>
                <w:color w:val="000000"/>
              </w:rPr>
            </m:ctrlPr>
          </m:fPr>
          <m:num>
            <m:r>
              <w:rPr>
                <w:rFonts w:ascii="Cambria Math" w:hAnsi="Cambria Math" w:cs="Arial"/>
                <w:color w:val="000000"/>
              </w:rPr>
              <m:t>264</m:t>
            </m:r>
          </m:num>
          <m:den>
            <m:r>
              <w:rPr>
                <w:rFonts w:ascii="Cambria Math" w:hAnsi="Cambria Math" w:cs="Arial"/>
                <w:color w:val="000000"/>
              </w:rPr>
              <m:t>561.1</m:t>
            </m:r>
          </m:den>
        </m:f>
        <m:r>
          <w:rPr>
            <w:rFonts w:ascii="Cambria Math" w:hAnsi="Cambria Math" w:cs="Arial"/>
            <w:color w:val="000000"/>
          </w:rPr>
          <m:t>=0.47</m:t>
        </m:r>
      </m:oMath>
    </w:p>
    <w:p w14:paraId="60111E63" w14:textId="78E26B87" w:rsidR="00F621F2" w:rsidRDefault="001515B5" w:rsidP="00F621F2">
      <w:pPr>
        <w:pStyle w:val="NormalWeb"/>
        <w:jc w:val="both"/>
        <w:rPr>
          <w:rFonts w:asciiTheme="minorHAnsi" w:hAnsiTheme="minorHAnsi" w:cs="Arial"/>
          <w:color w:val="000000"/>
        </w:rPr>
      </w:pPr>
      <w:r>
        <w:rPr>
          <w:rFonts w:asciiTheme="minorHAnsi" w:hAnsiTheme="minorHAnsi" w:cs="Arial"/>
          <w:color w:val="000000"/>
        </w:rPr>
        <w:t xml:space="preserve">Avec </w:t>
      </w:r>
      <w:r>
        <w:rPr>
          <w:rFonts w:ascii="Cambria Math" w:hAnsi="Cambria Math" w:cs="Arial"/>
          <w:color w:val="000000"/>
        </w:rPr>
        <w:t>𝞼</w:t>
      </w:r>
      <w:r>
        <w:rPr>
          <w:rFonts w:ascii="Cambria Math" w:hAnsi="Cambria Math" w:cs="Arial"/>
          <w:color w:val="000000"/>
          <w:vertAlign w:val="subscript"/>
        </w:rPr>
        <w:t>0</w:t>
      </w:r>
      <w:r>
        <w:rPr>
          <w:rFonts w:asciiTheme="minorHAnsi" w:hAnsiTheme="minorHAnsi" w:cs="Arial"/>
          <w:color w:val="000000"/>
        </w:rPr>
        <w:t>: Contrainte initial et Rc: Contrainte de Rupture</w:t>
      </w:r>
    </w:p>
    <w:p w14:paraId="76BCFE5A" w14:textId="0F780826" w:rsidR="00E755F8" w:rsidRDefault="00E755F8" w:rsidP="00F621F2">
      <w:pPr>
        <w:pStyle w:val="NormalWeb"/>
        <w:jc w:val="both"/>
        <w:rPr>
          <w:rFonts w:asciiTheme="minorHAnsi" w:hAnsiTheme="minorHAnsi" w:cs="Arial"/>
          <w:color w:val="000000"/>
        </w:rPr>
      </w:pPr>
      <w:r>
        <w:rPr>
          <w:rFonts w:asciiTheme="minorHAnsi" w:hAnsiTheme="minorHAnsi" w:cs="Arial"/>
          <w:color w:val="000000"/>
        </w:rPr>
        <w:t>Le facteur de sécurité est égal  fs= 2.0689</w:t>
      </w:r>
    </w:p>
    <w:p w14:paraId="7EE47247" w14:textId="77777777" w:rsidR="00E755F8" w:rsidRDefault="00E755F8" w:rsidP="00E755F8">
      <w:pPr>
        <w:pStyle w:val="NormalWeb"/>
        <w:jc w:val="both"/>
        <w:rPr>
          <w:rFonts w:asciiTheme="minorHAnsi" w:hAnsiTheme="minorHAnsi" w:cs="Arial"/>
          <w:color w:val="000000"/>
        </w:rPr>
      </w:pPr>
      <w:r w:rsidRPr="00E755F8">
        <w:rPr>
          <w:rFonts w:asciiTheme="minorHAnsi" w:hAnsiTheme="minorHAnsi" w:cs="Arial"/>
          <w:b/>
          <w:bCs/>
          <w:color w:val="000000"/>
        </w:rPr>
        <w:lastRenderedPageBreak/>
        <w:t>2 eme cas</w:t>
      </w:r>
      <w:r>
        <w:rPr>
          <w:rFonts w:asciiTheme="minorHAnsi" w:hAnsiTheme="minorHAnsi" w:cs="Arial"/>
          <w:color w:val="000000"/>
        </w:rPr>
        <w:t>: En tenant compte de l’eau</w:t>
      </w:r>
    </w:p>
    <w:p w14:paraId="65D9811D" w14:textId="2CEC3E83" w:rsidR="00E755F8" w:rsidRDefault="00E755F8" w:rsidP="00F621F2">
      <w:pPr>
        <w:pStyle w:val="NormalWeb"/>
        <w:jc w:val="both"/>
        <w:rPr>
          <w:rFonts w:asciiTheme="minorHAnsi" w:hAnsiTheme="minorHAnsi" w:cs="Arial"/>
          <w:color w:val="000000"/>
        </w:rPr>
      </w:pPr>
      <w:r>
        <w:rPr>
          <w:rFonts w:asciiTheme="minorHAnsi" w:hAnsiTheme="minorHAnsi" w:cs="Arial"/>
          <w:color w:val="000000"/>
        </w:rPr>
        <w:t>Fs= 1.4</w:t>
      </w:r>
    </w:p>
    <w:p w14:paraId="0E58971E" w14:textId="10ADCCE4" w:rsidR="00E755F8" w:rsidRDefault="00E755F8" w:rsidP="00E755F8">
      <w:pPr>
        <w:pStyle w:val="NormalWeb"/>
        <w:jc w:val="both"/>
        <w:rPr>
          <w:rFonts w:asciiTheme="minorHAnsi" w:hAnsiTheme="minorHAnsi" w:cs="Arial"/>
          <w:color w:val="000000"/>
        </w:rPr>
      </w:pPr>
      <w:r>
        <w:rPr>
          <w:rFonts w:asciiTheme="minorHAnsi" w:hAnsiTheme="minorHAnsi" w:cs="Arial"/>
          <w:color w:val="000000"/>
        </w:rPr>
        <w:t xml:space="preserve">           </w:t>
      </w:r>
      <w:r w:rsidRPr="00E755F8">
        <w:rPr>
          <w:rFonts w:asciiTheme="minorHAnsi" w:hAnsiTheme="minorHAnsi" w:cs="Arial"/>
          <w:color w:val="000000"/>
        </w:rPr>
        <w:t>En comparant ces deux valeurs du coefficient de sécurité trouvées, nous constatons que cette valeur diminue lorsqu'on tient compte de la présence de l'eau souterraine dans le massif rocheux ce qui explique que l'eau joue un rôle très important dans la stabilité des talus. D'une manière générale, la présence d'eau dans un terrain abaisse le coefficient de sécurité. Et la mine se trouve dans la stabilité à moyen terme</w:t>
      </w:r>
      <w:r>
        <w:rPr>
          <w:rFonts w:asciiTheme="minorHAnsi" w:hAnsiTheme="minorHAnsi" w:cs="Arial"/>
          <w:color w:val="000000"/>
        </w:rPr>
        <w:t xml:space="preserve">. </w:t>
      </w:r>
      <w:r w:rsidRPr="00E755F8">
        <w:rPr>
          <w:rFonts w:asciiTheme="minorHAnsi" w:hAnsiTheme="minorHAnsi" w:cs="Arial"/>
          <w:color w:val="000000"/>
        </w:rPr>
        <w:t>Tandis que le facteur de stabilité nous montre que la mine est en instabilité permanente.</w:t>
      </w:r>
    </w:p>
    <w:p w14:paraId="72FF5548" w14:textId="77777777" w:rsidR="00E755F8" w:rsidRDefault="00E755F8" w:rsidP="00E755F8">
      <w:pPr>
        <w:pStyle w:val="NormalWeb"/>
        <w:jc w:val="both"/>
        <w:rPr>
          <w:rFonts w:asciiTheme="minorHAnsi" w:hAnsiTheme="minorHAnsi" w:cs="Arial"/>
          <w:color w:val="000000"/>
        </w:rPr>
      </w:pPr>
      <w:r w:rsidRPr="00E755F8">
        <w:rPr>
          <w:rFonts w:asciiTheme="minorHAnsi" w:hAnsiTheme="minorHAnsi" w:cs="Arial"/>
          <w:color w:val="000000"/>
        </w:rPr>
        <w:t>Analyse de la stabilité à l'aide du logiciel SLIDE 6.0</w:t>
      </w:r>
    </w:p>
    <w:p w14:paraId="0FDEA913" w14:textId="3949B886" w:rsidR="00E755F8" w:rsidRDefault="00E755F8" w:rsidP="00E755F8">
      <w:pPr>
        <w:pStyle w:val="NormalWeb"/>
        <w:jc w:val="both"/>
        <w:rPr>
          <w:rFonts w:asciiTheme="minorHAnsi" w:hAnsiTheme="minorHAnsi" w:cs="Arial"/>
          <w:color w:val="000000"/>
        </w:rPr>
      </w:pPr>
      <w:r>
        <w:rPr>
          <w:rFonts w:asciiTheme="minorHAnsi" w:hAnsiTheme="minorHAnsi" w:cs="Arial"/>
          <w:color w:val="000000"/>
        </w:rPr>
        <w:t xml:space="preserve">              </w:t>
      </w:r>
      <w:r w:rsidRPr="00E755F8">
        <w:rPr>
          <w:rFonts w:asciiTheme="minorHAnsi" w:hAnsiTheme="minorHAnsi" w:cs="Arial"/>
          <w:color w:val="000000"/>
        </w:rPr>
        <w:t>Slide est un programme qui permet de faire une analyse de stabilité des talus en deux dimensions, par la méthode de l'équilibre limite, pour des surfaces circulaires ou non circulaires dans les roches et dans les sols. Les approches déterministe (calcul du facteur ou coefficient de sécurité) ou probabiliste (détermination de la probabilité de rupture) peuvent y être développées</w:t>
      </w:r>
    </w:p>
    <w:p w14:paraId="0530DB84" w14:textId="34926364" w:rsidR="00E755F8" w:rsidRDefault="00E755F8" w:rsidP="00E755F8">
      <w:pPr>
        <w:pStyle w:val="NormalWeb"/>
        <w:jc w:val="both"/>
        <w:rPr>
          <w:rFonts w:asciiTheme="minorHAnsi" w:hAnsiTheme="minorHAnsi" w:cs="Arial"/>
          <w:color w:val="000000"/>
        </w:rPr>
      </w:pPr>
      <w:r>
        <w:rPr>
          <w:rFonts w:asciiTheme="minorHAnsi" w:hAnsiTheme="minorHAnsi" w:cs="Arial"/>
          <w:color w:val="000000"/>
        </w:rPr>
        <w:t>Nous avons determiner:</w:t>
      </w:r>
    </w:p>
    <w:p w14:paraId="4C0F06E6" w14:textId="0851926B" w:rsidR="00E755F8" w:rsidRDefault="00E755F8" w:rsidP="00E755F8">
      <w:pPr>
        <w:pStyle w:val="NormalWeb"/>
        <w:numPr>
          <w:ilvl w:val="0"/>
          <w:numId w:val="2"/>
        </w:numPr>
        <w:jc w:val="both"/>
        <w:rPr>
          <w:rFonts w:asciiTheme="minorHAnsi" w:hAnsiTheme="minorHAnsi" w:cs="Arial"/>
          <w:color w:val="000000"/>
        </w:rPr>
      </w:pPr>
      <w:r w:rsidRPr="00E755F8">
        <w:rPr>
          <w:rFonts w:asciiTheme="minorHAnsi" w:hAnsiTheme="minorHAnsi" w:cs="Arial"/>
          <w:color w:val="000000"/>
        </w:rPr>
        <w:t>Coefficient de sécurité obtenu de la méthode de Bishop simplifiée (FS=1,371960)</w:t>
      </w:r>
    </w:p>
    <w:p w14:paraId="69D1B8C6" w14:textId="4BDAE224" w:rsidR="00E755F8" w:rsidRDefault="00E755F8" w:rsidP="00E755F8">
      <w:pPr>
        <w:pStyle w:val="NormalWeb"/>
        <w:numPr>
          <w:ilvl w:val="0"/>
          <w:numId w:val="2"/>
        </w:numPr>
        <w:jc w:val="both"/>
        <w:rPr>
          <w:rFonts w:asciiTheme="minorHAnsi" w:hAnsiTheme="minorHAnsi" w:cs="Arial"/>
          <w:color w:val="000000"/>
        </w:rPr>
      </w:pPr>
      <w:r w:rsidRPr="00E755F8">
        <w:rPr>
          <w:rFonts w:asciiTheme="minorHAnsi" w:hAnsiTheme="minorHAnsi" w:cs="Arial"/>
          <w:color w:val="000000"/>
        </w:rPr>
        <w:t>Coefficient de sécurité obtenu de la méthode</w:t>
      </w:r>
      <w:r>
        <w:rPr>
          <w:rFonts w:asciiTheme="minorHAnsi" w:hAnsiTheme="minorHAnsi" w:cs="Arial"/>
          <w:color w:val="000000"/>
        </w:rPr>
        <w:t xml:space="preserve"> ordinaire de Fellenius (Fs= 1.301740)</w:t>
      </w:r>
    </w:p>
    <w:p w14:paraId="6CAA425C" w14:textId="24AA18FB" w:rsidR="00202144" w:rsidRPr="00BE358A" w:rsidRDefault="00202144" w:rsidP="00BE358A">
      <w:pPr>
        <w:spacing w:before="100" w:beforeAutospacing="1" w:after="100" w:afterAutospacing="1" w:line="240" w:lineRule="auto"/>
        <w:rPr>
          <w:rFonts w:eastAsia="Times New Roman" w:cs="Arial"/>
          <w:color w:val="000000"/>
          <w:kern w:val="0"/>
          <w:lang w:eastAsia="pt-AO"/>
          <w14:ligatures w14:val="none"/>
        </w:rPr>
      </w:pPr>
      <w:r w:rsidRPr="00202144">
        <w:rPr>
          <w:rFonts w:eastAsia="Times New Roman" w:cs="Arial"/>
          <w:b/>
          <w:bCs/>
          <w:color w:val="000000"/>
          <w:kern w:val="0"/>
          <w:lang w:eastAsia="pt-AO"/>
          <w14:ligatures w14:val="none"/>
        </w:rPr>
        <w:t>Tableau 3 : Variation du coefficient de sécurité en fonction de l'angle du talus</w:t>
      </w:r>
    </w:p>
    <w:tbl>
      <w:tblPr>
        <w:tblW w:w="10678" w:type="dxa"/>
        <w:tblInd w:w="-1094" w:type="dxa"/>
        <w:tblLook w:val="04A0" w:firstRow="1" w:lastRow="0" w:firstColumn="1" w:lastColumn="0" w:noHBand="0" w:noVBand="1"/>
      </w:tblPr>
      <w:tblGrid>
        <w:gridCol w:w="1360"/>
        <w:gridCol w:w="2190"/>
        <w:gridCol w:w="2084"/>
        <w:gridCol w:w="2155"/>
        <w:gridCol w:w="2667"/>
        <w:gridCol w:w="222"/>
      </w:tblGrid>
      <w:tr w:rsidR="00BE358A" w:rsidRPr="00BE358A" w14:paraId="69BF7925" w14:textId="77777777" w:rsidTr="00BE358A">
        <w:trPr>
          <w:gridAfter w:val="1"/>
          <w:wAfter w:w="222" w:type="dxa"/>
          <w:trHeight w:val="712"/>
        </w:trPr>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7B28F0"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Angle du talus (°)</w:t>
            </w:r>
          </w:p>
        </w:tc>
        <w:tc>
          <w:tcPr>
            <w:tcW w:w="219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DE4E76" w14:textId="248C8D76"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Moments résistants (kNm)</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74E573" w14:textId="4C6A4958"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Moments moteurs (kNm)</w:t>
            </w:r>
          </w:p>
        </w:tc>
        <w:tc>
          <w:tcPr>
            <w:tcW w:w="215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934BDD"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Coefficient de sécurité (Fs)</w:t>
            </w:r>
          </w:p>
        </w:tc>
        <w:tc>
          <w:tcPr>
            <w:tcW w:w="26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D22419" w14:textId="3AF7B868"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Méthode de</w:t>
            </w:r>
            <w:r>
              <w:rPr>
                <w:rFonts w:ascii="Aptos Narrow" w:eastAsia="Times New Roman" w:hAnsi="Aptos Narrow" w:cs="Times New Roman"/>
                <w:color w:val="000000"/>
                <w:kern w:val="0"/>
                <w:sz w:val="22"/>
                <w:szCs w:val="22"/>
                <w:lang w:eastAsia="pt-AO"/>
                <w14:ligatures w14:val="none"/>
              </w:rPr>
              <w:t xml:space="preserve"> calcul</w:t>
            </w:r>
          </w:p>
        </w:tc>
      </w:tr>
      <w:tr w:rsidR="00BE358A" w:rsidRPr="00BE358A" w14:paraId="60F81DA3" w14:textId="77777777" w:rsidTr="00BE358A">
        <w:trPr>
          <w:trHeight w:val="322"/>
        </w:trPr>
        <w:tc>
          <w:tcPr>
            <w:tcW w:w="1360" w:type="dxa"/>
            <w:vMerge/>
            <w:tcBorders>
              <w:top w:val="single" w:sz="4" w:space="0" w:color="auto"/>
              <w:left w:val="single" w:sz="4" w:space="0" w:color="auto"/>
              <w:bottom w:val="single" w:sz="4" w:space="0" w:color="000000"/>
              <w:right w:val="single" w:sz="4" w:space="0" w:color="auto"/>
            </w:tcBorders>
            <w:vAlign w:val="center"/>
            <w:hideMark/>
          </w:tcPr>
          <w:p w14:paraId="719764C5" w14:textId="77777777" w:rsidR="00BE358A" w:rsidRPr="00BE358A" w:rsidRDefault="00BE358A" w:rsidP="00BE358A">
            <w:pPr>
              <w:spacing w:after="0" w:line="240" w:lineRule="auto"/>
              <w:rPr>
                <w:rFonts w:ascii="Aptos Narrow" w:eastAsia="Times New Roman" w:hAnsi="Aptos Narrow" w:cs="Times New Roman"/>
                <w:color w:val="000000"/>
                <w:kern w:val="0"/>
                <w:sz w:val="22"/>
                <w:szCs w:val="22"/>
                <w:lang w:eastAsia="pt-AO"/>
                <w14:ligatures w14:val="none"/>
              </w:rPr>
            </w:pPr>
          </w:p>
        </w:tc>
        <w:tc>
          <w:tcPr>
            <w:tcW w:w="2190" w:type="dxa"/>
            <w:vMerge/>
            <w:tcBorders>
              <w:top w:val="single" w:sz="4" w:space="0" w:color="auto"/>
              <w:left w:val="single" w:sz="4" w:space="0" w:color="auto"/>
              <w:bottom w:val="single" w:sz="4" w:space="0" w:color="000000"/>
              <w:right w:val="single" w:sz="4" w:space="0" w:color="auto"/>
            </w:tcBorders>
            <w:vAlign w:val="center"/>
            <w:hideMark/>
          </w:tcPr>
          <w:p w14:paraId="5801BBB9" w14:textId="77777777" w:rsidR="00BE358A" w:rsidRPr="00BE358A" w:rsidRDefault="00BE358A" w:rsidP="00BE358A">
            <w:pPr>
              <w:spacing w:after="0" w:line="240" w:lineRule="auto"/>
              <w:rPr>
                <w:rFonts w:ascii="Aptos Narrow" w:eastAsia="Times New Roman" w:hAnsi="Aptos Narrow" w:cs="Times New Roman"/>
                <w:color w:val="000000"/>
                <w:kern w:val="0"/>
                <w:sz w:val="22"/>
                <w:szCs w:val="22"/>
                <w:lang w:eastAsia="pt-AO"/>
                <w14:ligatures w14:val="none"/>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14:paraId="558B803F" w14:textId="77777777" w:rsidR="00BE358A" w:rsidRPr="00BE358A" w:rsidRDefault="00BE358A" w:rsidP="00BE358A">
            <w:pPr>
              <w:spacing w:after="0" w:line="240" w:lineRule="auto"/>
              <w:rPr>
                <w:rFonts w:ascii="Aptos Narrow" w:eastAsia="Times New Roman" w:hAnsi="Aptos Narrow" w:cs="Times New Roman"/>
                <w:color w:val="000000"/>
                <w:kern w:val="0"/>
                <w:sz w:val="22"/>
                <w:szCs w:val="22"/>
                <w:lang w:eastAsia="pt-AO"/>
                <w14:ligatures w14:val="none"/>
              </w:rPr>
            </w:pPr>
          </w:p>
        </w:tc>
        <w:tc>
          <w:tcPr>
            <w:tcW w:w="2155" w:type="dxa"/>
            <w:vMerge/>
            <w:tcBorders>
              <w:top w:val="single" w:sz="4" w:space="0" w:color="auto"/>
              <w:left w:val="single" w:sz="4" w:space="0" w:color="auto"/>
              <w:bottom w:val="single" w:sz="4" w:space="0" w:color="000000"/>
              <w:right w:val="single" w:sz="4" w:space="0" w:color="auto"/>
            </w:tcBorders>
            <w:vAlign w:val="center"/>
            <w:hideMark/>
          </w:tcPr>
          <w:p w14:paraId="63C3DB22" w14:textId="77777777" w:rsidR="00BE358A" w:rsidRPr="00BE358A" w:rsidRDefault="00BE358A" w:rsidP="00BE358A">
            <w:pPr>
              <w:spacing w:after="0" w:line="240" w:lineRule="auto"/>
              <w:rPr>
                <w:rFonts w:ascii="Aptos Narrow" w:eastAsia="Times New Roman" w:hAnsi="Aptos Narrow" w:cs="Times New Roman"/>
                <w:color w:val="000000"/>
                <w:kern w:val="0"/>
                <w:sz w:val="22"/>
                <w:szCs w:val="22"/>
                <w:lang w:eastAsia="pt-AO"/>
                <w14:ligatures w14:val="none"/>
              </w:rPr>
            </w:pPr>
          </w:p>
        </w:tc>
        <w:tc>
          <w:tcPr>
            <w:tcW w:w="2667" w:type="dxa"/>
            <w:vMerge/>
            <w:tcBorders>
              <w:top w:val="single" w:sz="4" w:space="0" w:color="auto"/>
              <w:left w:val="single" w:sz="4" w:space="0" w:color="auto"/>
              <w:bottom w:val="single" w:sz="4" w:space="0" w:color="000000"/>
              <w:right w:val="single" w:sz="4" w:space="0" w:color="auto"/>
            </w:tcBorders>
            <w:vAlign w:val="center"/>
            <w:hideMark/>
          </w:tcPr>
          <w:p w14:paraId="6BBA96EB" w14:textId="77777777" w:rsidR="00BE358A" w:rsidRPr="00BE358A" w:rsidRDefault="00BE358A" w:rsidP="00BE358A">
            <w:pPr>
              <w:spacing w:after="0" w:line="240" w:lineRule="auto"/>
              <w:rPr>
                <w:rFonts w:ascii="Aptos Narrow" w:eastAsia="Times New Roman" w:hAnsi="Aptos Narrow" w:cs="Times New Roman"/>
                <w:color w:val="000000"/>
                <w:kern w:val="0"/>
                <w:sz w:val="22"/>
                <w:szCs w:val="22"/>
                <w:lang w:eastAsia="pt-AO"/>
                <w14:ligatures w14:val="none"/>
              </w:rPr>
            </w:pPr>
          </w:p>
        </w:tc>
        <w:tc>
          <w:tcPr>
            <w:tcW w:w="222" w:type="dxa"/>
            <w:tcBorders>
              <w:top w:val="nil"/>
              <w:left w:val="nil"/>
              <w:bottom w:val="nil"/>
              <w:right w:val="nil"/>
            </w:tcBorders>
            <w:shd w:val="clear" w:color="auto" w:fill="auto"/>
            <w:noWrap/>
            <w:vAlign w:val="bottom"/>
            <w:hideMark/>
          </w:tcPr>
          <w:p w14:paraId="703CA0F7"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p>
        </w:tc>
      </w:tr>
      <w:tr w:rsidR="00BE358A" w:rsidRPr="00BE358A" w14:paraId="7D1E33D3" w14:textId="77777777" w:rsidTr="00BE358A">
        <w:trPr>
          <w:trHeight w:val="322"/>
        </w:trPr>
        <w:tc>
          <w:tcPr>
            <w:tcW w:w="13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995E470"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30</w:t>
            </w:r>
          </w:p>
        </w:tc>
        <w:tc>
          <w:tcPr>
            <w:tcW w:w="2190" w:type="dxa"/>
            <w:tcBorders>
              <w:top w:val="nil"/>
              <w:left w:val="nil"/>
              <w:bottom w:val="single" w:sz="4" w:space="0" w:color="auto"/>
              <w:right w:val="single" w:sz="4" w:space="0" w:color="auto"/>
            </w:tcBorders>
            <w:shd w:val="clear" w:color="auto" w:fill="auto"/>
            <w:noWrap/>
            <w:vAlign w:val="bottom"/>
            <w:hideMark/>
          </w:tcPr>
          <w:p w14:paraId="76695794"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109939</w:t>
            </w:r>
          </w:p>
        </w:tc>
        <w:tc>
          <w:tcPr>
            <w:tcW w:w="2084" w:type="dxa"/>
            <w:tcBorders>
              <w:top w:val="nil"/>
              <w:left w:val="nil"/>
              <w:bottom w:val="single" w:sz="4" w:space="0" w:color="auto"/>
              <w:right w:val="single" w:sz="4" w:space="0" w:color="auto"/>
            </w:tcBorders>
            <w:shd w:val="clear" w:color="auto" w:fill="auto"/>
            <w:noWrap/>
            <w:vAlign w:val="bottom"/>
            <w:hideMark/>
          </w:tcPr>
          <w:p w14:paraId="4251C020"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5634,96</w:t>
            </w:r>
          </w:p>
        </w:tc>
        <w:tc>
          <w:tcPr>
            <w:tcW w:w="2155" w:type="dxa"/>
            <w:tcBorders>
              <w:top w:val="nil"/>
              <w:left w:val="nil"/>
              <w:bottom w:val="single" w:sz="4" w:space="0" w:color="auto"/>
              <w:right w:val="single" w:sz="4" w:space="0" w:color="auto"/>
            </w:tcBorders>
            <w:shd w:val="clear" w:color="auto" w:fill="auto"/>
            <w:noWrap/>
            <w:vAlign w:val="bottom"/>
            <w:hideMark/>
          </w:tcPr>
          <w:p w14:paraId="5544731A"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24,407</w:t>
            </w:r>
          </w:p>
        </w:tc>
        <w:tc>
          <w:tcPr>
            <w:tcW w:w="2667" w:type="dxa"/>
            <w:tcBorders>
              <w:top w:val="nil"/>
              <w:left w:val="nil"/>
              <w:bottom w:val="single" w:sz="4" w:space="0" w:color="auto"/>
              <w:right w:val="single" w:sz="4" w:space="0" w:color="auto"/>
            </w:tcBorders>
            <w:shd w:val="clear" w:color="auto" w:fill="auto"/>
            <w:noWrap/>
            <w:vAlign w:val="bottom"/>
            <w:hideMark/>
          </w:tcPr>
          <w:p w14:paraId="3E00805E"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Fellenius ordinaire</w:t>
            </w:r>
          </w:p>
        </w:tc>
        <w:tc>
          <w:tcPr>
            <w:tcW w:w="222" w:type="dxa"/>
            <w:vAlign w:val="center"/>
            <w:hideMark/>
          </w:tcPr>
          <w:p w14:paraId="34495A69"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389067AC" w14:textId="77777777" w:rsidTr="00BE358A">
        <w:trPr>
          <w:trHeight w:val="322"/>
        </w:trPr>
        <w:tc>
          <w:tcPr>
            <w:tcW w:w="1360" w:type="dxa"/>
            <w:vMerge/>
            <w:tcBorders>
              <w:top w:val="nil"/>
              <w:left w:val="single" w:sz="4" w:space="0" w:color="auto"/>
              <w:bottom w:val="single" w:sz="4" w:space="0" w:color="000000"/>
              <w:right w:val="single" w:sz="4" w:space="0" w:color="auto"/>
            </w:tcBorders>
            <w:vAlign w:val="center"/>
            <w:hideMark/>
          </w:tcPr>
          <w:p w14:paraId="0AB72303"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p>
        </w:tc>
        <w:tc>
          <w:tcPr>
            <w:tcW w:w="2190" w:type="dxa"/>
            <w:tcBorders>
              <w:top w:val="nil"/>
              <w:left w:val="nil"/>
              <w:bottom w:val="single" w:sz="4" w:space="0" w:color="auto"/>
              <w:right w:val="single" w:sz="4" w:space="0" w:color="auto"/>
            </w:tcBorders>
            <w:shd w:val="clear" w:color="auto" w:fill="auto"/>
            <w:noWrap/>
            <w:vAlign w:val="bottom"/>
            <w:hideMark/>
          </w:tcPr>
          <w:p w14:paraId="2EC6D939"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110118</w:t>
            </w:r>
          </w:p>
        </w:tc>
        <w:tc>
          <w:tcPr>
            <w:tcW w:w="2084" w:type="dxa"/>
            <w:tcBorders>
              <w:top w:val="nil"/>
              <w:left w:val="nil"/>
              <w:bottom w:val="single" w:sz="4" w:space="0" w:color="auto"/>
              <w:right w:val="single" w:sz="4" w:space="0" w:color="auto"/>
            </w:tcBorders>
            <w:shd w:val="clear" w:color="auto" w:fill="auto"/>
            <w:noWrap/>
            <w:vAlign w:val="bottom"/>
            <w:hideMark/>
          </w:tcPr>
          <w:p w14:paraId="1D881CDA"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4504,39</w:t>
            </w:r>
          </w:p>
        </w:tc>
        <w:tc>
          <w:tcPr>
            <w:tcW w:w="2155" w:type="dxa"/>
            <w:tcBorders>
              <w:top w:val="nil"/>
              <w:left w:val="nil"/>
              <w:bottom w:val="single" w:sz="4" w:space="0" w:color="auto"/>
              <w:right w:val="single" w:sz="4" w:space="0" w:color="auto"/>
            </w:tcBorders>
            <w:shd w:val="clear" w:color="auto" w:fill="auto"/>
            <w:noWrap/>
            <w:vAlign w:val="bottom"/>
            <w:hideMark/>
          </w:tcPr>
          <w:p w14:paraId="09C79311"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24,4601</w:t>
            </w:r>
          </w:p>
        </w:tc>
        <w:tc>
          <w:tcPr>
            <w:tcW w:w="2667" w:type="dxa"/>
            <w:tcBorders>
              <w:top w:val="nil"/>
              <w:left w:val="nil"/>
              <w:bottom w:val="single" w:sz="4" w:space="0" w:color="auto"/>
              <w:right w:val="single" w:sz="4" w:space="0" w:color="auto"/>
            </w:tcBorders>
            <w:shd w:val="clear" w:color="auto" w:fill="auto"/>
            <w:noWrap/>
            <w:vAlign w:val="bottom"/>
            <w:hideMark/>
          </w:tcPr>
          <w:p w14:paraId="4861ABAC"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Bishop simplifiée</w:t>
            </w:r>
          </w:p>
        </w:tc>
        <w:tc>
          <w:tcPr>
            <w:tcW w:w="222" w:type="dxa"/>
            <w:vAlign w:val="center"/>
            <w:hideMark/>
          </w:tcPr>
          <w:p w14:paraId="6603BDAC"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38B63FF1" w14:textId="77777777" w:rsidTr="00BE358A">
        <w:trPr>
          <w:trHeight w:val="322"/>
        </w:trPr>
        <w:tc>
          <w:tcPr>
            <w:tcW w:w="13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5F273"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45</w:t>
            </w:r>
          </w:p>
        </w:tc>
        <w:tc>
          <w:tcPr>
            <w:tcW w:w="2190" w:type="dxa"/>
            <w:tcBorders>
              <w:top w:val="nil"/>
              <w:left w:val="nil"/>
              <w:bottom w:val="single" w:sz="4" w:space="0" w:color="auto"/>
              <w:right w:val="single" w:sz="4" w:space="0" w:color="auto"/>
            </w:tcBorders>
            <w:shd w:val="clear" w:color="auto" w:fill="auto"/>
            <w:noWrap/>
            <w:vAlign w:val="bottom"/>
            <w:hideMark/>
          </w:tcPr>
          <w:p w14:paraId="0E92EBC4"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116267</w:t>
            </w:r>
          </w:p>
        </w:tc>
        <w:tc>
          <w:tcPr>
            <w:tcW w:w="2084" w:type="dxa"/>
            <w:tcBorders>
              <w:top w:val="nil"/>
              <w:left w:val="nil"/>
              <w:bottom w:val="single" w:sz="4" w:space="0" w:color="auto"/>
              <w:right w:val="single" w:sz="4" w:space="0" w:color="auto"/>
            </w:tcBorders>
            <w:shd w:val="clear" w:color="auto" w:fill="auto"/>
            <w:noWrap/>
            <w:vAlign w:val="bottom"/>
            <w:hideMark/>
          </w:tcPr>
          <w:p w14:paraId="356B6458"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8298,2</w:t>
            </w:r>
          </w:p>
        </w:tc>
        <w:tc>
          <w:tcPr>
            <w:tcW w:w="2155" w:type="dxa"/>
            <w:tcBorders>
              <w:top w:val="nil"/>
              <w:left w:val="nil"/>
              <w:bottom w:val="single" w:sz="4" w:space="0" w:color="auto"/>
              <w:right w:val="single" w:sz="4" w:space="0" w:color="auto"/>
            </w:tcBorders>
            <w:shd w:val="clear" w:color="auto" w:fill="auto"/>
            <w:noWrap/>
            <w:vAlign w:val="bottom"/>
            <w:hideMark/>
          </w:tcPr>
          <w:p w14:paraId="73F548E6"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14,0111</w:t>
            </w:r>
          </w:p>
        </w:tc>
        <w:tc>
          <w:tcPr>
            <w:tcW w:w="2667" w:type="dxa"/>
            <w:tcBorders>
              <w:top w:val="nil"/>
              <w:left w:val="nil"/>
              <w:bottom w:val="single" w:sz="4" w:space="0" w:color="auto"/>
              <w:right w:val="single" w:sz="4" w:space="0" w:color="auto"/>
            </w:tcBorders>
            <w:shd w:val="clear" w:color="auto" w:fill="auto"/>
            <w:noWrap/>
            <w:vAlign w:val="bottom"/>
            <w:hideMark/>
          </w:tcPr>
          <w:p w14:paraId="23FAA3F4"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Fellenius ordinaire</w:t>
            </w:r>
          </w:p>
        </w:tc>
        <w:tc>
          <w:tcPr>
            <w:tcW w:w="222" w:type="dxa"/>
            <w:vAlign w:val="center"/>
            <w:hideMark/>
          </w:tcPr>
          <w:p w14:paraId="61709FFB"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3C2DFAC1" w14:textId="77777777" w:rsidTr="00BE358A">
        <w:trPr>
          <w:trHeight w:val="322"/>
        </w:trPr>
        <w:tc>
          <w:tcPr>
            <w:tcW w:w="1360" w:type="dxa"/>
            <w:vMerge/>
            <w:tcBorders>
              <w:top w:val="nil"/>
              <w:left w:val="single" w:sz="4" w:space="0" w:color="auto"/>
              <w:bottom w:val="single" w:sz="4" w:space="0" w:color="000000"/>
              <w:right w:val="single" w:sz="4" w:space="0" w:color="auto"/>
            </w:tcBorders>
            <w:vAlign w:val="center"/>
            <w:hideMark/>
          </w:tcPr>
          <w:p w14:paraId="42BFDFA3"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p>
        </w:tc>
        <w:tc>
          <w:tcPr>
            <w:tcW w:w="2190" w:type="dxa"/>
            <w:tcBorders>
              <w:top w:val="nil"/>
              <w:left w:val="nil"/>
              <w:bottom w:val="single" w:sz="4" w:space="0" w:color="auto"/>
              <w:right w:val="single" w:sz="4" w:space="0" w:color="auto"/>
            </w:tcBorders>
            <w:shd w:val="clear" w:color="auto" w:fill="auto"/>
            <w:noWrap/>
            <w:vAlign w:val="bottom"/>
            <w:hideMark/>
          </w:tcPr>
          <w:p w14:paraId="55F336F2"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116519</w:t>
            </w:r>
          </w:p>
        </w:tc>
        <w:tc>
          <w:tcPr>
            <w:tcW w:w="2084" w:type="dxa"/>
            <w:tcBorders>
              <w:top w:val="nil"/>
              <w:left w:val="nil"/>
              <w:bottom w:val="single" w:sz="4" w:space="0" w:color="auto"/>
              <w:right w:val="single" w:sz="4" w:space="0" w:color="auto"/>
            </w:tcBorders>
            <w:shd w:val="clear" w:color="auto" w:fill="auto"/>
            <w:noWrap/>
            <w:vAlign w:val="bottom"/>
            <w:hideMark/>
          </w:tcPr>
          <w:p w14:paraId="6E8FCDBC"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8298,2</w:t>
            </w:r>
          </w:p>
        </w:tc>
        <w:tc>
          <w:tcPr>
            <w:tcW w:w="2155" w:type="dxa"/>
            <w:tcBorders>
              <w:top w:val="nil"/>
              <w:left w:val="nil"/>
              <w:bottom w:val="single" w:sz="4" w:space="0" w:color="auto"/>
              <w:right w:val="single" w:sz="4" w:space="0" w:color="auto"/>
            </w:tcBorders>
            <w:shd w:val="clear" w:color="auto" w:fill="auto"/>
            <w:noWrap/>
            <w:vAlign w:val="bottom"/>
            <w:hideMark/>
          </w:tcPr>
          <w:p w14:paraId="1DD48DC0"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14,0415</w:t>
            </w:r>
          </w:p>
        </w:tc>
        <w:tc>
          <w:tcPr>
            <w:tcW w:w="2667" w:type="dxa"/>
            <w:tcBorders>
              <w:top w:val="nil"/>
              <w:left w:val="nil"/>
              <w:bottom w:val="single" w:sz="4" w:space="0" w:color="auto"/>
              <w:right w:val="single" w:sz="4" w:space="0" w:color="auto"/>
            </w:tcBorders>
            <w:shd w:val="clear" w:color="auto" w:fill="auto"/>
            <w:noWrap/>
            <w:vAlign w:val="bottom"/>
            <w:hideMark/>
          </w:tcPr>
          <w:p w14:paraId="7E4EBA51"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Bishop simplifiée</w:t>
            </w:r>
          </w:p>
        </w:tc>
        <w:tc>
          <w:tcPr>
            <w:tcW w:w="222" w:type="dxa"/>
            <w:vAlign w:val="center"/>
            <w:hideMark/>
          </w:tcPr>
          <w:p w14:paraId="2D4E9EC7"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09356831" w14:textId="77777777" w:rsidTr="00BE358A">
        <w:trPr>
          <w:trHeight w:val="322"/>
        </w:trPr>
        <w:tc>
          <w:tcPr>
            <w:tcW w:w="13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F99C5F"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65</w:t>
            </w:r>
          </w:p>
        </w:tc>
        <w:tc>
          <w:tcPr>
            <w:tcW w:w="2190" w:type="dxa"/>
            <w:tcBorders>
              <w:top w:val="nil"/>
              <w:left w:val="nil"/>
              <w:bottom w:val="single" w:sz="4" w:space="0" w:color="auto"/>
              <w:right w:val="single" w:sz="4" w:space="0" w:color="auto"/>
            </w:tcBorders>
            <w:shd w:val="clear" w:color="auto" w:fill="auto"/>
            <w:noWrap/>
            <w:vAlign w:val="bottom"/>
            <w:hideMark/>
          </w:tcPr>
          <w:p w14:paraId="64F0D5AE"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59099,4</w:t>
            </w:r>
          </w:p>
        </w:tc>
        <w:tc>
          <w:tcPr>
            <w:tcW w:w="2084" w:type="dxa"/>
            <w:tcBorders>
              <w:top w:val="nil"/>
              <w:left w:val="nil"/>
              <w:bottom w:val="single" w:sz="4" w:space="0" w:color="auto"/>
              <w:right w:val="single" w:sz="4" w:space="0" w:color="auto"/>
            </w:tcBorders>
            <w:shd w:val="clear" w:color="auto" w:fill="auto"/>
            <w:noWrap/>
            <w:vAlign w:val="bottom"/>
            <w:hideMark/>
          </w:tcPr>
          <w:p w14:paraId="06426701"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6312,49</w:t>
            </w:r>
          </w:p>
        </w:tc>
        <w:tc>
          <w:tcPr>
            <w:tcW w:w="2155" w:type="dxa"/>
            <w:tcBorders>
              <w:top w:val="nil"/>
              <w:left w:val="nil"/>
              <w:bottom w:val="single" w:sz="4" w:space="0" w:color="auto"/>
              <w:right w:val="single" w:sz="4" w:space="0" w:color="auto"/>
            </w:tcBorders>
            <w:shd w:val="clear" w:color="auto" w:fill="auto"/>
            <w:noWrap/>
            <w:vAlign w:val="bottom"/>
            <w:hideMark/>
          </w:tcPr>
          <w:p w14:paraId="3C764F54"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9,36229</w:t>
            </w:r>
          </w:p>
        </w:tc>
        <w:tc>
          <w:tcPr>
            <w:tcW w:w="2667" w:type="dxa"/>
            <w:tcBorders>
              <w:top w:val="nil"/>
              <w:left w:val="nil"/>
              <w:bottom w:val="single" w:sz="4" w:space="0" w:color="auto"/>
              <w:right w:val="single" w:sz="4" w:space="0" w:color="auto"/>
            </w:tcBorders>
            <w:shd w:val="clear" w:color="auto" w:fill="auto"/>
            <w:noWrap/>
            <w:vAlign w:val="bottom"/>
            <w:hideMark/>
          </w:tcPr>
          <w:p w14:paraId="21CE2BAD"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Fellenius ordinaire</w:t>
            </w:r>
          </w:p>
        </w:tc>
        <w:tc>
          <w:tcPr>
            <w:tcW w:w="222" w:type="dxa"/>
            <w:vAlign w:val="center"/>
            <w:hideMark/>
          </w:tcPr>
          <w:p w14:paraId="7D6E3D5F"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6D3A48E1" w14:textId="77777777" w:rsidTr="00BE358A">
        <w:trPr>
          <w:trHeight w:val="322"/>
        </w:trPr>
        <w:tc>
          <w:tcPr>
            <w:tcW w:w="1360" w:type="dxa"/>
            <w:vMerge/>
            <w:tcBorders>
              <w:top w:val="nil"/>
              <w:left w:val="single" w:sz="4" w:space="0" w:color="auto"/>
              <w:bottom w:val="single" w:sz="4" w:space="0" w:color="000000"/>
              <w:right w:val="single" w:sz="4" w:space="0" w:color="auto"/>
            </w:tcBorders>
            <w:vAlign w:val="center"/>
            <w:hideMark/>
          </w:tcPr>
          <w:p w14:paraId="60EACAE2"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p>
        </w:tc>
        <w:tc>
          <w:tcPr>
            <w:tcW w:w="2190" w:type="dxa"/>
            <w:tcBorders>
              <w:top w:val="nil"/>
              <w:left w:val="nil"/>
              <w:bottom w:val="single" w:sz="4" w:space="0" w:color="auto"/>
              <w:right w:val="single" w:sz="4" w:space="0" w:color="auto"/>
            </w:tcBorders>
            <w:shd w:val="clear" w:color="auto" w:fill="auto"/>
            <w:noWrap/>
            <w:vAlign w:val="bottom"/>
            <w:hideMark/>
          </w:tcPr>
          <w:p w14:paraId="2A762AF3"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59108,4</w:t>
            </w:r>
          </w:p>
        </w:tc>
        <w:tc>
          <w:tcPr>
            <w:tcW w:w="2084" w:type="dxa"/>
            <w:tcBorders>
              <w:top w:val="nil"/>
              <w:left w:val="nil"/>
              <w:bottom w:val="single" w:sz="4" w:space="0" w:color="auto"/>
              <w:right w:val="single" w:sz="4" w:space="0" w:color="auto"/>
            </w:tcBorders>
            <w:shd w:val="clear" w:color="auto" w:fill="auto"/>
            <w:noWrap/>
            <w:vAlign w:val="bottom"/>
            <w:hideMark/>
          </w:tcPr>
          <w:p w14:paraId="125A86DE"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6312,49</w:t>
            </w:r>
          </w:p>
        </w:tc>
        <w:tc>
          <w:tcPr>
            <w:tcW w:w="2155" w:type="dxa"/>
            <w:tcBorders>
              <w:top w:val="nil"/>
              <w:left w:val="nil"/>
              <w:bottom w:val="single" w:sz="4" w:space="0" w:color="auto"/>
              <w:right w:val="single" w:sz="4" w:space="0" w:color="auto"/>
            </w:tcBorders>
            <w:shd w:val="clear" w:color="auto" w:fill="auto"/>
            <w:noWrap/>
            <w:vAlign w:val="bottom"/>
            <w:hideMark/>
          </w:tcPr>
          <w:p w14:paraId="35F4BD47"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9,36372</w:t>
            </w:r>
          </w:p>
        </w:tc>
        <w:tc>
          <w:tcPr>
            <w:tcW w:w="2667" w:type="dxa"/>
            <w:tcBorders>
              <w:top w:val="nil"/>
              <w:left w:val="nil"/>
              <w:bottom w:val="single" w:sz="4" w:space="0" w:color="auto"/>
              <w:right w:val="single" w:sz="4" w:space="0" w:color="auto"/>
            </w:tcBorders>
            <w:shd w:val="clear" w:color="auto" w:fill="auto"/>
            <w:noWrap/>
            <w:vAlign w:val="bottom"/>
            <w:hideMark/>
          </w:tcPr>
          <w:p w14:paraId="090E2357"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Bishop simplifiée</w:t>
            </w:r>
          </w:p>
        </w:tc>
        <w:tc>
          <w:tcPr>
            <w:tcW w:w="222" w:type="dxa"/>
            <w:vAlign w:val="center"/>
            <w:hideMark/>
          </w:tcPr>
          <w:p w14:paraId="7E6E6C36"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55C22E4B" w14:textId="77777777" w:rsidTr="00BE358A">
        <w:trPr>
          <w:trHeight w:val="322"/>
        </w:trPr>
        <w:tc>
          <w:tcPr>
            <w:tcW w:w="13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00AC3EA"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90</w:t>
            </w:r>
          </w:p>
        </w:tc>
        <w:tc>
          <w:tcPr>
            <w:tcW w:w="2190" w:type="dxa"/>
            <w:tcBorders>
              <w:top w:val="nil"/>
              <w:left w:val="nil"/>
              <w:bottom w:val="single" w:sz="4" w:space="0" w:color="auto"/>
              <w:right w:val="single" w:sz="4" w:space="0" w:color="auto"/>
            </w:tcBorders>
            <w:shd w:val="clear" w:color="auto" w:fill="auto"/>
            <w:noWrap/>
            <w:vAlign w:val="bottom"/>
            <w:hideMark/>
          </w:tcPr>
          <w:p w14:paraId="680AE2AA"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94605,7</w:t>
            </w:r>
          </w:p>
        </w:tc>
        <w:tc>
          <w:tcPr>
            <w:tcW w:w="2084" w:type="dxa"/>
            <w:tcBorders>
              <w:top w:val="nil"/>
              <w:left w:val="nil"/>
              <w:bottom w:val="single" w:sz="4" w:space="0" w:color="auto"/>
              <w:right w:val="single" w:sz="4" w:space="0" w:color="auto"/>
            </w:tcBorders>
            <w:shd w:val="clear" w:color="auto" w:fill="auto"/>
            <w:noWrap/>
            <w:vAlign w:val="bottom"/>
            <w:hideMark/>
          </w:tcPr>
          <w:p w14:paraId="04A67AF0"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33580</w:t>
            </w:r>
          </w:p>
        </w:tc>
        <w:tc>
          <w:tcPr>
            <w:tcW w:w="2155" w:type="dxa"/>
            <w:tcBorders>
              <w:top w:val="nil"/>
              <w:left w:val="nil"/>
              <w:bottom w:val="single" w:sz="4" w:space="0" w:color="auto"/>
              <w:right w:val="single" w:sz="4" w:space="0" w:color="auto"/>
            </w:tcBorders>
            <w:shd w:val="clear" w:color="auto" w:fill="auto"/>
            <w:noWrap/>
            <w:vAlign w:val="bottom"/>
            <w:hideMark/>
          </w:tcPr>
          <w:p w14:paraId="01C7013D"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2,81733</w:t>
            </w:r>
          </w:p>
        </w:tc>
        <w:tc>
          <w:tcPr>
            <w:tcW w:w="2667" w:type="dxa"/>
            <w:tcBorders>
              <w:top w:val="nil"/>
              <w:left w:val="nil"/>
              <w:bottom w:val="single" w:sz="4" w:space="0" w:color="auto"/>
              <w:right w:val="single" w:sz="4" w:space="0" w:color="auto"/>
            </w:tcBorders>
            <w:shd w:val="clear" w:color="auto" w:fill="auto"/>
            <w:noWrap/>
            <w:vAlign w:val="bottom"/>
            <w:hideMark/>
          </w:tcPr>
          <w:p w14:paraId="4A872F8A"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Fellenius ordinaire</w:t>
            </w:r>
          </w:p>
        </w:tc>
        <w:tc>
          <w:tcPr>
            <w:tcW w:w="222" w:type="dxa"/>
            <w:vAlign w:val="center"/>
            <w:hideMark/>
          </w:tcPr>
          <w:p w14:paraId="3F37ABAF"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r w:rsidR="00BE358A" w:rsidRPr="00BE358A" w14:paraId="5F0EDF7B" w14:textId="77777777" w:rsidTr="00BE358A">
        <w:trPr>
          <w:trHeight w:val="322"/>
        </w:trPr>
        <w:tc>
          <w:tcPr>
            <w:tcW w:w="1360" w:type="dxa"/>
            <w:vMerge/>
            <w:tcBorders>
              <w:top w:val="nil"/>
              <w:left w:val="single" w:sz="4" w:space="0" w:color="auto"/>
              <w:bottom w:val="single" w:sz="4" w:space="0" w:color="000000"/>
              <w:right w:val="single" w:sz="4" w:space="0" w:color="auto"/>
            </w:tcBorders>
            <w:vAlign w:val="center"/>
            <w:hideMark/>
          </w:tcPr>
          <w:p w14:paraId="1576C54C"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p>
        </w:tc>
        <w:tc>
          <w:tcPr>
            <w:tcW w:w="2190" w:type="dxa"/>
            <w:tcBorders>
              <w:top w:val="nil"/>
              <w:left w:val="nil"/>
              <w:bottom w:val="single" w:sz="4" w:space="0" w:color="auto"/>
              <w:right w:val="single" w:sz="4" w:space="0" w:color="auto"/>
            </w:tcBorders>
            <w:shd w:val="clear" w:color="auto" w:fill="auto"/>
            <w:noWrap/>
            <w:vAlign w:val="bottom"/>
            <w:hideMark/>
          </w:tcPr>
          <w:p w14:paraId="087BA41E"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90975,3</w:t>
            </w:r>
          </w:p>
        </w:tc>
        <w:tc>
          <w:tcPr>
            <w:tcW w:w="2084" w:type="dxa"/>
            <w:tcBorders>
              <w:top w:val="nil"/>
              <w:left w:val="nil"/>
              <w:bottom w:val="single" w:sz="4" w:space="0" w:color="auto"/>
              <w:right w:val="single" w:sz="4" w:space="0" w:color="auto"/>
            </w:tcBorders>
            <w:shd w:val="clear" w:color="auto" w:fill="auto"/>
            <w:noWrap/>
            <w:vAlign w:val="bottom"/>
            <w:hideMark/>
          </w:tcPr>
          <w:p w14:paraId="0A53CC86"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33580</w:t>
            </w:r>
          </w:p>
        </w:tc>
        <w:tc>
          <w:tcPr>
            <w:tcW w:w="2155" w:type="dxa"/>
            <w:tcBorders>
              <w:top w:val="nil"/>
              <w:left w:val="nil"/>
              <w:bottom w:val="single" w:sz="4" w:space="0" w:color="auto"/>
              <w:right w:val="single" w:sz="4" w:space="0" w:color="auto"/>
            </w:tcBorders>
            <w:shd w:val="clear" w:color="auto" w:fill="auto"/>
            <w:noWrap/>
            <w:vAlign w:val="bottom"/>
            <w:hideMark/>
          </w:tcPr>
          <w:p w14:paraId="4BD9D7F1"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2,70921</w:t>
            </w:r>
          </w:p>
        </w:tc>
        <w:tc>
          <w:tcPr>
            <w:tcW w:w="2667" w:type="dxa"/>
            <w:tcBorders>
              <w:top w:val="nil"/>
              <w:left w:val="nil"/>
              <w:bottom w:val="single" w:sz="4" w:space="0" w:color="auto"/>
              <w:right w:val="single" w:sz="4" w:space="0" w:color="auto"/>
            </w:tcBorders>
            <w:shd w:val="clear" w:color="auto" w:fill="auto"/>
            <w:noWrap/>
            <w:vAlign w:val="bottom"/>
            <w:hideMark/>
          </w:tcPr>
          <w:p w14:paraId="7F3E1948" w14:textId="77777777" w:rsidR="00BE358A" w:rsidRPr="00BE358A" w:rsidRDefault="00BE358A" w:rsidP="00BE358A">
            <w:pPr>
              <w:spacing w:after="0" w:line="240" w:lineRule="auto"/>
              <w:jc w:val="center"/>
              <w:rPr>
                <w:rFonts w:ascii="Aptos Narrow" w:eastAsia="Times New Roman" w:hAnsi="Aptos Narrow" w:cs="Times New Roman"/>
                <w:color w:val="000000"/>
                <w:kern w:val="0"/>
                <w:sz w:val="22"/>
                <w:szCs w:val="22"/>
                <w:lang w:eastAsia="pt-AO"/>
                <w14:ligatures w14:val="none"/>
              </w:rPr>
            </w:pPr>
            <w:r w:rsidRPr="00BE358A">
              <w:rPr>
                <w:rFonts w:ascii="Aptos Narrow" w:eastAsia="Times New Roman" w:hAnsi="Aptos Narrow" w:cs="Times New Roman"/>
                <w:color w:val="000000"/>
                <w:kern w:val="0"/>
                <w:sz w:val="22"/>
                <w:szCs w:val="22"/>
                <w:lang w:eastAsia="pt-AO"/>
                <w14:ligatures w14:val="none"/>
              </w:rPr>
              <w:t>Bishop simplifiée</w:t>
            </w:r>
          </w:p>
        </w:tc>
        <w:tc>
          <w:tcPr>
            <w:tcW w:w="222" w:type="dxa"/>
            <w:vAlign w:val="center"/>
            <w:hideMark/>
          </w:tcPr>
          <w:p w14:paraId="0C5CCC1B" w14:textId="77777777" w:rsidR="00BE358A" w:rsidRPr="00BE358A" w:rsidRDefault="00BE358A" w:rsidP="00BE358A">
            <w:pPr>
              <w:spacing w:after="0" w:line="240" w:lineRule="auto"/>
              <w:rPr>
                <w:rFonts w:ascii="Times New Roman" w:eastAsia="Times New Roman" w:hAnsi="Times New Roman" w:cs="Times New Roman"/>
                <w:kern w:val="0"/>
                <w:sz w:val="20"/>
                <w:szCs w:val="20"/>
                <w:lang w:eastAsia="pt-AO"/>
                <w14:ligatures w14:val="none"/>
              </w:rPr>
            </w:pPr>
          </w:p>
        </w:tc>
      </w:tr>
    </w:tbl>
    <w:p w14:paraId="71AB5BFB" w14:textId="77777777" w:rsidR="00BE358A" w:rsidRDefault="00BE358A" w:rsidP="00F621F2">
      <w:pPr>
        <w:pStyle w:val="NormalWeb"/>
        <w:jc w:val="both"/>
        <w:rPr>
          <w:rFonts w:asciiTheme="minorHAnsi" w:hAnsiTheme="minorHAnsi" w:cs="Arial"/>
          <w:color w:val="000000"/>
        </w:rPr>
      </w:pPr>
    </w:p>
    <w:p w14:paraId="236FA734" w14:textId="77777777" w:rsidR="00BE358A" w:rsidRDefault="00BE358A" w:rsidP="00F621F2">
      <w:pPr>
        <w:pStyle w:val="NormalWeb"/>
        <w:jc w:val="both"/>
        <w:rPr>
          <w:rFonts w:asciiTheme="minorHAnsi" w:hAnsiTheme="minorHAnsi" w:cs="Arial"/>
          <w:color w:val="000000"/>
        </w:rPr>
      </w:pPr>
    </w:p>
    <w:p w14:paraId="5940C9C6" w14:textId="77777777" w:rsidR="00BE358A" w:rsidRDefault="00BE358A" w:rsidP="00F621F2">
      <w:pPr>
        <w:pStyle w:val="NormalWeb"/>
        <w:jc w:val="both"/>
        <w:rPr>
          <w:rFonts w:asciiTheme="minorHAnsi" w:hAnsiTheme="minorHAnsi" w:cs="Arial"/>
          <w:color w:val="000000"/>
        </w:rPr>
      </w:pPr>
    </w:p>
    <w:p w14:paraId="5B2A336E" w14:textId="0D6E3DAD" w:rsidR="00202144" w:rsidRPr="00DD1F8F" w:rsidRDefault="00202144" w:rsidP="00F621F2">
      <w:pPr>
        <w:pStyle w:val="NormalWeb"/>
        <w:jc w:val="both"/>
        <w:rPr>
          <w:rFonts w:asciiTheme="minorHAnsi" w:hAnsiTheme="minorHAnsi" w:cs="Arial"/>
          <w:b/>
          <w:bCs/>
          <w:color w:val="000000"/>
        </w:rPr>
      </w:pPr>
      <w:r w:rsidRPr="00DD1F8F">
        <w:rPr>
          <w:rFonts w:asciiTheme="minorHAnsi" w:hAnsiTheme="minorHAnsi" w:cs="Arial"/>
          <w:b/>
          <w:bCs/>
          <w:color w:val="000000"/>
        </w:rPr>
        <w:lastRenderedPageBreak/>
        <w:t>CONCLUSION</w:t>
      </w:r>
    </w:p>
    <w:p w14:paraId="6DB8877A" w14:textId="4BD7D896" w:rsidR="00202144" w:rsidRPr="00202144" w:rsidRDefault="00F85163" w:rsidP="00202144">
      <w:pPr>
        <w:pStyle w:val="NormalWeb"/>
        <w:jc w:val="both"/>
        <w:rPr>
          <w:rFonts w:cs="Arial"/>
          <w:color w:val="000000"/>
        </w:rPr>
      </w:pPr>
      <w:r>
        <w:rPr>
          <w:rFonts w:cs="Arial"/>
          <w:color w:val="000000"/>
        </w:rPr>
        <w:t xml:space="preserve">    </w:t>
      </w:r>
      <w:r w:rsidR="00202144" w:rsidRPr="00202144">
        <w:rPr>
          <w:rFonts w:cs="Arial"/>
          <w:color w:val="000000"/>
        </w:rPr>
        <w:t>Au terme de notre travail consacré à l'analyse de stabilité et caractérisation géomécanique des roches de la mine de BANGWE, il s'avère que cette étude ne s'est réalisée dans la mine à cause des résultats obtenus du radar. La mine à ciel ouvert de BANGWE est subdivisée en trois phases d'exploitation (Cut1, Cut2 et Cut3). Notre étude a porté sur la première phase d'exploitation.</w:t>
      </w:r>
    </w:p>
    <w:p w14:paraId="5B32456F" w14:textId="33FA365C" w:rsidR="00202144" w:rsidRPr="00202144" w:rsidRDefault="00F85163" w:rsidP="00202144">
      <w:pPr>
        <w:pStyle w:val="NormalWeb"/>
        <w:jc w:val="both"/>
        <w:rPr>
          <w:rFonts w:cs="Arial"/>
          <w:color w:val="000000"/>
        </w:rPr>
      </w:pPr>
      <w:r>
        <w:rPr>
          <w:rFonts w:cs="Arial"/>
          <w:color w:val="000000"/>
        </w:rPr>
        <w:t xml:space="preserve">        </w:t>
      </w:r>
      <w:r w:rsidR="00202144" w:rsidRPr="00202144">
        <w:rPr>
          <w:rFonts w:cs="Arial"/>
          <w:color w:val="000000"/>
        </w:rPr>
        <w:t>L'analyse statistique des données des plans de cassures par rosace de fréquence a été portée sur deux groupes de mesures structurales, dont le premier concerne les cassures levées de la mine où nous retrouvons les données sur toute la mine et le second concerne les cassures levées des sondages géotechniques effectués dans la mine. Cette analyse dans tous les deux cas nous a donné une direction préférentielle oscillant entre N110°E à N120°E qui a été confirmée par l'histogramme de fréquence qui situe cette direction préférentielle dont l'intervalle des classes est [110,120[. Le traitement des cassures à l'aide des canevas stéréographiques a fait ressortir deux plans cozonaux avec un angle de frottement interne structural y compris un plan de glissement potentiel et des plans préférentiels des cassures de :</w:t>
      </w:r>
    </w:p>
    <w:p w14:paraId="329EA5BE" w14:textId="4E799CD3" w:rsidR="00202144" w:rsidRPr="00202144" w:rsidRDefault="00F85163" w:rsidP="00202144">
      <w:pPr>
        <w:pStyle w:val="NormalWeb"/>
        <w:jc w:val="both"/>
        <w:rPr>
          <w:rFonts w:cs="Arial"/>
          <w:color w:val="000000"/>
        </w:rPr>
      </w:pPr>
      <w:r>
        <w:rPr>
          <w:rFonts w:cs="Arial"/>
          <w:color w:val="000000"/>
        </w:rPr>
        <w:t xml:space="preserve">              </w:t>
      </w:r>
      <w:r w:rsidR="00202144" w:rsidRPr="00202144">
        <w:rPr>
          <w:rFonts w:cs="Arial"/>
          <w:color w:val="000000"/>
        </w:rPr>
        <w:t>Les échantillons des roches extraits de sondages géotechniques effectués dans la mine ont permis de déterminer les caractéristiques physique et mécanique à partir de l'essai de compression uniaxiale et de l'essai de traction par fendage (essai brésilien). Lesdites caractéristiques déterminées sont telles que : la résistance à la compression uniaxiale óc=150MPa, la résistance à la traction ót=17,116 MPa et l'angle de frottement interne ?=31°. La valeur de la cohésion a été déterminée sur base de la classification de RMR.</w:t>
      </w:r>
    </w:p>
    <w:p w14:paraId="0B492B84" w14:textId="77777777" w:rsidR="00202144" w:rsidRPr="00202144" w:rsidRDefault="00202144" w:rsidP="00202144">
      <w:pPr>
        <w:pStyle w:val="NormalWeb"/>
        <w:jc w:val="both"/>
        <w:rPr>
          <w:rFonts w:cs="Arial"/>
          <w:color w:val="000000"/>
        </w:rPr>
      </w:pPr>
      <w:r w:rsidRPr="00202144">
        <w:rPr>
          <w:rFonts w:cs="Arial"/>
          <w:color w:val="000000"/>
        </w:rPr>
        <w:t>Ce qui vaut </w:t>
      </w:r>
      <w:r w:rsidRPr="00202144">
        <w:rPr>
          <w:rFonts w:cs="Arial"/>
          <w:b/>
          <w:bCs/>
          <w:color w:val="000000"/>
        </w:rPr>
        <w:t>150 kPa </w:t>
      </w:r>
      <w:r w:rsidRPr="00202144">
        <w:rPr>
          <w:rFonts w:cs="Arial"/>
          <w:color w:val="000000"/>
        </w:rPr>
        <w:t>pour notre cas en prenant la valeur minimale de RMR.</w:t>
      </w:r>
    </w:p>
    <w:p w14:paraId="3CF38FEE" w14:textId="4279E685" w:rsidR="00202144" w:rsidRPr="00202144" w:rsidRDefault="00F85163" w:rsidP="00202144">
      <w:pPr>
        <w:pStyle w:val="NormalWeb"/>
        <w:jc w:val="both"/>
        <w:rPr>
          <w:rFonts w:cs="Arial"/>
          <w:color w:val="000000"/>
        </w:rPr>
      </w:pPr>
      <w:r>
        <w:rPr>
          <w:rFonts w:cs="Arial"/>
          <w:color w:val="000000"/>
        </w:rPr>
        <w:t xml:space="preserve">           </w:t>
      </w:r>
      <w:r w:rsidR="00202144" w:rsidRPr="00202144">
        <w:rPr>
          <w:rFonts w:cs="Arial"/>
          <w:color w:val="000000"/>
        </w:rPr>
        <w:t>L'étude des roches saines a également permis d'aboutir à une classification géomécanique des roches ; cette classification a cependant conduit à la conclusion telle que la roche de la mine de BANGWE, appartient à la classe 4A. De même, la densité des fractures est forte avec un faible coefficient d'affaiblissement structural.</w:t>
      </w:r>
      <w:r>
        <w:rPr>
          <w:rFonts w:cs="Arial"/>
          <w:color w:val="000000"/>
        </w:rPr>
        <w:t xml:space="preserve"> </w:t>
      </w:r>
      <w:r w:rsidR="00202144" w:rsidRPr="00202144">
        <w:rPr>
          <w:rFonts w:cs="Arial"/>
          <w:color w:val="000000"/>
        </w:rPr>
        <w:t>Le calcul du coefficient de sécurité dans le cas d'un glissement plan nous a donné deux valeurs distinctes de FS selon que l'on tient compte de l'eau dans le calcul ou pas. Nous avons trouvé :</w:t>
      </w:r>
    </w:p>
    <w:p w14:paraId="550298AD" w14:textId="77777777" w:rsidR="00202144" w:rsidRPr="00202144" w:rsidRDefault="00202144" w:rsidP="00202144">
      <w:pPr>
        <w:pStyle w:val="NormalWeb"/>
        <w:numPr>
          <w:ilvl w:val="0"/>
          <w:numId w:val="6"/>
        </w:numPr>
        <w:jc w:val="both"/>
        <w:rPr>
          <w:rFonts w:cs="Arial"/>
          <w:color w:val="000000"/>
        </w:rPr>
      </w:pPr>
      <w:r w:rsidRPr="00202144">
        <w:rPr>
          <w:rFonts w:cs="Arial"/>
          <w:color w:val="000000"/>
        </w:rPr>
        <w:t>Fs lorsqu'on fait abstraction de l'eau dans le calcul ; lorsqu'on tient</w:t>
      </w:r>
    </w:p>
    <w:p w14:paraId="5FA8135E" w14:textId="77777777" w:rsidR="00202144" w:rsidRPr="00202144" w:rsidRDefault="00202144" w:rsidP="00202144">
      <w:pPr>
        <w:pStyle w:val="NormalWeb"/>
        <w:jc w:val="both"/>
        <w:rPr>
          <w:rFonts w:cs="Arial"/>
          <w:color w:val="000000"/>
        </w:rPr>
      </w:pPr>
      <w:r w:rsidRPr="00202144">
        <w:rPr>
          <w:rFonts w:cs="Arial"/>
          <w:color w:val="000000"/>
        </w:rPr>
        <w:t>compte de l'eau dans le calcul.</w:t>
      </w:r>
    </w:p>
    <w:p w14:paraId="4DFBD3EA" w14:textId="77777777" w:rsidR="00202144" w:rsidRPr="00202144" w:rsidRDefault="00202144" w:rsidP="00202144">
      <w:pPr>
        <w:pStyle w:val="NormalWeb"/>
        <w:jc w:val="both"/>
        <w:rPr>
          <w:rFonts w:cs="Arial"/>
          <w:color w:val="000000"/>
        </w:rPr>
      </w:pPr>
      <w:r w:rsidRPr="00202144">
        <w:rPr>
          <w:rFonts w:cs="Arial"/>
          <w:color w:val="000000"/>
        </w:rPr>
        <w:t>De ces résultats ressort que la mine de se trouve dans un état de stabilité à moyen terme avec 1,3&lt;Fs&lt;1,5. Et le facteur de stabilité nous démontre que la mine est instable</w:t>
      </w:r>
    </w:p>
    <w:p w14:paraId="50FD9EE2" w14:textId="77777777" w:rsidR="00202144" w:rsidRPr="00202144" w:rsidRDefault="00202144" w:rsidP="00202144">
      <w:pPr>
        <w:pStyle w:val="NormalWeb"/>
        <w:jc w:val="both"/>
        <w:rPr>
          <w:rFonts w:cs="Arial"/>
          <w:color w:val="000000"/>
        </w:rPr>
      </w:pPr>
      <w:r w:rsidRPr="00202144">
        <w:rPr>
          <w:rFonts w:cs="Arial"/>
          <w:color w:val="000000"/>
        </w:rPr>
        <w:t>L'analyse de la stabilité à l'aide du logiciel Slide Version 6.0, a décelé un écart dans les résultats du coefficient de sécurité selon les deux méthodes utilisées. Ainsi :</w:t>
      </w:r>
    </w:p>
    <w:p w14:paraId="2963309C" w14:textId="77777777" w:rsidR="00202144" w:rsidRDefault="00202144" w:rsidP="00202144">
      <w:pPr>
        <w:pStyle w:val="NormalWeb"/>
        <w:numPr>
          <w:ilvl w:val="0"/>
          <w:numId w:val="6"/>
        </w:numPr>
        <w:jc w:val="both"/>
        <w:rPr>
          <w:rFonts w:cs="Arial"/>
          <w:color w:val="000000"/>
        </w:rPr>
      </w:pPr>
      <w:r w:rsidRPr="00202144">
        <w:rPr>
          <w:rFonts w:cs="Arial"/>
          <w:color w:val="000000"/>
        </w:rPr>
        <w:t>Pour la mine, FS=2,772830 pour Fellenius et FS=2,909530 pour Bishop</w:t>
      </w:r>
      <w:r w:rsidRPr="00202144">
        <w:rPr>
          <w:rFonts w:cs="Arial"/>
          <w:color w:val="000000"/>
        </w:rPr>
        <w:br/>
        <w:t>lorsqu'on ne tient pas compte de la présence de l'eau.</w:t>
      </w:r>
    </w:p>
    <w:p w14:paraId="235C3E3B" w14:textId="6126D26B" w:rsidR="00202144" w:rsidRPr="00202144" w:rsidRDefault="00202144" w:rsidP="00202144">
      <w:pPr>
        <w:pStyle w:val="NormalWeb"/>
        <w:numPr>
          <w:ilvl w:val="0"/>
          <w:numId w:val="6"/>
        </w:numPr>
        <w:jc w:val="both"/>
        <w:rPr>
          <w:rFonts w:cs="Arial"/>
          <w:color w:val="000000"/>
        </w:rPr>
      </w:pPr>
      <w:r w:rsidRPr="00202144">
        <w:rPr>
          <w:rFonts w:cs="Arial"/>
          <w:color w:val="000000"/>
        </w:rPr>
        <w:t>Dans l'ensemble des gradins nous retrouvons une valeur de FS=1,301740</w:t>
      </w:r>
      <w:r w:rsidRPr="00202144">
        <w:rPr>
          <w:rFonts w:cs="Arial"/>
          <w:color w:val="000000"/>
        </w:rPr>
        <w:br/>
        <w:t>pour Fellenius et Fs=1,371960 pour Bishop;</w:t>
      </w:r>
    </w:p>
    <w:p w14:paraId="50946C73" w14:textId="656A86C5" w:rsidR="00202144" w:rsidRDefault="00202144" w:rsidP="00202144">
      <w:pPr>
        <w:pStyle w:val="NormalWeb"/>
        <w:jc w:val="both"/>
        <w:rPr>
          <w:rFonts w:cs="Arial"/>
          <w:color w:val="000000"/>
        </w:rPr>
      </w:pPr>
      <w:r>
        <w:rPr>
          <w:rFonts w:cs="Arial"/>
          <w:color w:val="000000"/>
        </w:rPr>
        <w:lastRenderedPageBreak/>
        <w:t xml:space="preserve">            </w:t>
      </w:r>
      <w:r w:rsidRPr="00202144">
        <w:rPr>
          <w:rFonts w:cs="Arial"/>
          <w:color w:val="000000"/>
        </w:rPr>
        <w:t xml:space="preserve">La valeur du coefficient de sécurité retenue est FS=2,06 lorsque l'on ne tient pas compte de la présence de l'eau dans le calcul mais lorsq'on tient comppte de l'eau Fs=1.4 </w:t>
      </w:r>
    </w:p>
    <w:p w14:paraId="4CAB1707" w14:textId="77777777" w:rsidR="00202144" w:rsidRDefault="00202144" w:rsidP="00202144">
      <w:pPr>
        <w:pStyle w:val="NormalWeb"/>
        <w:jc w:val="both"/>
        <w:rPr>
          <w:rFonts w:cs="Arial"/>
          <w:color w:val="000000"/>
        </w:rPr>
      </w:pPr>
      <w:r>
        <w:rPr>
          <w:rFonts w:cs="Arial"/>
          <w:color w:val="000000"/>
        </w:rPr>
        <w:t xml:space="preserve">               </w:t>
      </w:r>
      <w:r w:rsidRPr="00202144">
        <w:rPr>
          <w:rFonts w:cs="Arial"/>
          <w:color w:val="000000"/>
        </w:rPr>
        <w:t>L'eau joue un rôle important dans la stabilité de la mine. C'est pourquoi il faut un modèle hydrogéologique efficace pour réduire son effet dévastateur dans les ouvrages miniers.</w:t>
      </w:r>
    </w:p>
    <w:p w14:paraId="16253196" w14:textId="77777777" w:rsidR="00202144" w:rsidRDefault="00202144" w:rsidP="00202144">
      <w:pPr>
        <w:pStyle w:val="NormalWeb"/>
        <w:jc w:val="both"/>
        <w:rPr>
          <w:rFonts w:cs="Arial"/>
          <w:color w:val="000000"/>
        </w:rPr>
      </w:pPr>
      <w:r>
        <w:rPr>
          <w:rFonts w:cs="Arial"/>
          <w:color w:val="000000"/>
        </w:rPr>
        <w:t xml:space="preserve">              </w:t>
      </w:r>
      <w:r w:rsidRPr="00202144">
        <w:rPr>
          <w:rFonts w:cs="Arial"/>
          <w:color w:val="000000"/>
        </w:rPr>
        <w:t>Un constat a été fait lors de l'analyse de la stabilité de la mine en faisant varier certains paramètres géométriques du talus tels que la hauteur du gradin et l'angle du talus :</w:t>
      </w:r>
    </w:p>
    <w:p w14:paraId="393B150F" w14:textId="77777777" w:rsidR="00202144" w:rsidRDefault="00202144" w:rsidP="00202144">
      <w:pPr>
        <w:pStyle w:val="NormalWeb"/>
        <w:numPr>
          <w:ilvl w:val="0"/>
          <w:numId w:val="7"/>
        </w:numPr>
        <w:jc w:val="both"/>
        <w:rPr>
          <w:rFonts w:cs="Arial"/>
          <w:color w:val="000000"/>
        </w:rPr>
      </w:pPr>
      <w:r w:rsidRPr="00202144">
        <w:rPr>
          <w:rFonts w:cs="Arial"/>
          <w:color w:val="000000"/>
        </w:rPr>
        <w:t>La variation du coefficient de sécurité Fs en fonction de l'angle du talus (á) est une fonction décroissante. Le coefficient de sécurité diminue quand l'angle du talus (á) augmente dans l'intervalle de 30°-90°. Par exemple pour á =30°, FS=24,407 avec la méthode de Fellenius ordinaire et FS=24,4601 avec la méthode de Bishop simplifiée. Plus á augmente plus FS diminue ;</w:t>
      </w:r>
    </w:p>
    <w:p w14:paraId="0931FE00" w14:textId="77777777" w:rsidR="00202144" w:rsidRDefault="00202144" w:rsidP="00202144">
      <w:pPr>
        <w:pStyle w:val="NormalWeb"/>
        <w:numPr>
          <w:ilvl w:val="0"/>
          <w:numId w:val="7"/>
        </w:numPr>
        <w:jc w:val="both"/>
        <w:rPr>
          <w:rFonts w:cs="Arial"/>
          <w:color w:val="000000"/>
        </w:rPr>
      </w:pPr>
      <w:r w:rsidRPr="00202144">
        <w:rPr>
          <w:rFonts w:cs="Arial"/>
          <w:color w:val="000000"/>
        </w:rPr>
        <w:t>La variation du coefficient de sécurité Fs en fonction de la hauteur du gradin (H) est une fonction décroissante. Le coefficient de sécurité diminue quand la hauteur du gradin (H) augmente dans l'intervalle de 5-30 m. Par exemple pour H =5m, FS=5,63122 avec la méthode de Fellenius ordinaire et FS=4,996420 avec la méthode de Bishop simplifiée;</w:t>
      </w:r>
    </w:p>
    <w:p w14:paraId="7212EF7D" w14:textId="161557CC" w:rsidR="00F85163" w:rsidRDefault="00202144" w:rsidP="00F85163">
      <w:pPr>
        <w:pStyle w:val="NormalWeb"/>
        <w:numPr>
          <w:ilvl w:val="0"/>
          <w:numId w:val="7"/>
        </w:numPr>
        <w:jc w:val="both"/>
        <w:rPr>
          <w:rFonts w:cs="Arial"/>
          <w:color w:val="000000"/>
        </w:rPr>
      </w:pPr>
      <w:r w:rsidRPr="00202144">
        <w:rPr>
          <w:rFonts w:cs="Arial"/>
          <w:color w:val="000000"/>
        </w:rPr>
        <w:t>La variation du coefficient de sécurité Fs en fonction de la largeur de la banquette de sécurité (L) est une fonction croissante. Le coefficient de sécurité augmente avec la largeur de la banquette de sécurité (L). Par exemple pour L =14 m, FS=6,3285 avec</w:t>
      </w:r>
      <w:r w:rsidR="00F85163">
        <w:rPr>
          <w:rFonts w:cs="Arial"/>
          <w:color w:val="000000"/>
        </w:rPr>
        <w:t xml:space="preserve"> </w:t>
      </w:r>
      <w:r w:rsidR="00F85163" w:rsidRPr="00F85163">
        <w:rPr>
          <w:rFonts w:cs="Arial"/>
          <w:color w:val="000000"/>
        </w:rPr>
        <w:t>la méthode de Fellenius ordinaire et FS=6,23738 avec la méthode de Bishop simplifiée ;</w:t>
      </w:r>
    </w:p>
    <w:p w14:paraId="2A699E16" w14:textId="77777777" w:rsidR="00F85163" w:rsidRDefault="00F85163" w:rsidP="00F85163">
      <w:pPr>
        <w:pStyle w:val="NormalWeb"/>
        <w:rPr>
          <w:rFonts w:asciiTheme="minorHAnsi" w:hAnsiTheme="minorHAnsi" w:cs="Arial"/>
          <w:color w:val="000000"/>
        </w:rPr>
      </w:pPr>
      <w:r w:rsidRPr="00F85163">
        <w:rPr>
          <w:rFonts w:asciiTheme="minorHAnsi" w:hAnsiTheme="minorHAnsi" w:cs="Arial"/>
          <w:color w:val="000000"/>
        </w:rPr>
        <w:t>Les propriétés physico-mécaniques intrinsèques de la roche sont appréciables, cependant les paramètres géométriques des talus doivent être revus ou redimensionnés en vue d'assurer la stabilité à long terme de la mine de Bangwe. En dépit des paramètres géométriques des talus rocheux critiques, deux alternatives sont à évoquer :</w:t>
      </w:r>
    </w:p>
    <w:p w14:paraId="00277659" w14:textId="77777777" w:rsidR="00F85163" w:rsidRDefault="00F85163" w:rsidP="00F85163">
      <w:pPr>
        <w:pStyle w:val="NormalWeb"/>
        <w:numPr>
          <w:ilvl w:val="0"/>
          <w:numId w:val="2"/>
        </w:numPr>
        <w:rPr>
          <w:rFonts w:asciiTheme="minorHAnsi" w:hAnsiTheme="minorHAnsi" w:cs="Arial"/>
          <w:color w:val="000000"/>
        </w:rPr>
      </w:pPr>
      <w:r w:rsidRPr="00F85163">
        <w:rPr>
          <w:rFonts w:asciiTheme="minorHAnsi" w:hAnsiTheme="minorHAnsi" w:cs="Arial"/>
          <w:color w:val="000000"/>
        </w:rPr>
        <w:t>La première alternative consiste à réduire la hauteur du gradin jusqu'à 5m pour stabiliser le massif rocheux ;</w:t>
      </w:r>
    </w:p>
    <w:p w14:paraId="29753AD0" w14:textId="201C7E56" w:rsidR="00F85163" w:rsidRPr="00F85163" w:rsidRDefault="00F85163" w:rsidP="00F85163">
      <w:pPr>
        <w:pStyle w:val="NormalWeb"/>
        <w:numPr>
          <w:ilvl w:val="0"/>
          <w:numId w:val="2"/>
        </w:numPr>
        <w:rPr>
          <w:rFonts w:asciiTheme="minorHAnsi" w:hAnsiTheme="minorHAnsi" w:cs="Arial"/>
          <w:color w:val="000000"/>
        </w:rPr>
      </w:pPr>
      <w:r w:rsidRPr="00F85163">
        <w:rPr>
          <w:rFonts w:asciiTheme="minorHAnsi" w:hAnsiTheme="minorHAnsi" w:cs="Arial"/>
          <w:color w:val="000000"/>
        </w:rPr>
        <w:t>La deuxième alternative consiste à réduire l'angle du talus jusqu'à 65° pour stabiliser ou encore jusqu'à 45° dans ce cas la stabilité de la mine sera garantie à long terme.</w:t>
      </w:r>
    </w:p>
    <w:p w14:paraId="115E14A2" w14:textId="6D431865" w:rsidR="00F85163" w:rsidRPr="00F85163" w:rsidRDefault="00F85163" w:rsidP="00F85163">
      <w:pPr>
        <w:pStyle w:val="NormalWeb"/>
        <w:rPr>
          <w:rFonts w:asciiTheme="minorHAnsi" w:hAnsiTheme="minorHAnsi" w:cs="Arial"/>
          <w:color w:val="000000"/>
        </w:rPr>
      </w:pPr>
      <w:r>
        <w:rPr>
          <w:rFonts w:asciiTheme="minorHAnsi" w:hAnsiTheme="minorHAnsi" w:cs="Arial"/>
          <w:color w:val="000000"/>
        </w:rPr>
        <w:t xml:space="preserve">           </w:t>
      </w:r>
      <w:r w:rsidRPr="00F85163">
        <w:rPr>
          <w:rFonts w:asciiTheme="minorHAnsi" w:hAnsiTheme="minorHAnsi" w:cs="Arial"/>
          <w:color w:val="000000"/>
        </w:rPr>
        <w:t>Ainsi pour augmenter la stabilité des talus rocheux de la mine de BANGWE, nous proposons l'aplatissement du talus: cette technique consiste à diminuer le poids du massif rocheux qui a tendance à glisser et est aussi économique que la première. A cela s'ajoutent :</w:t>
      </w:r>
    </w:p>
    <w:p w14:paraId="614A40E0" w14:textId="3F1685C6" w:rsidR="00F85163" w:rsidRDefault="00F85163" w:rsidP="00F85163">
      <w:pPr>
        <w:pStyle w:val="NormalWeb"/>
        <w:rPr>
          <w:rFonts w:asciiTheme="minorHAnsi" w:hAnsiTheme="minorHAnsi" w:cs="Arial"/>
          <w:color w:val="000000"/>
        </w:rPr>
      </w:pPr>
      <w:r>
        <w:rPr>
          <w:rFonts w:asciiTheme="minorHAnsi" w:hAnsiTheme="minorHAnsi" w:cs="Arial"/>
          <w:color w:val="000000"/>
        </w:rPr>
        <w:t xml:space="preserve">              </w:t>
      </w:r>
      <w:r w:rsidRPr="00F85163">
        <w:rPr>
          <w:rFonts w:asciiTheme="minorHAnsi" w:hAnsiTheme="minorHAnsi" w:cs="Arial"/>
          <w:color w:val="000000"/>
        </w:rPr>
        <w:t>Les ancrages : ces techniques peuvent retenir des massifs rocheux beaucoup plus importants, vue la profondeur du scellement et les efforts qui peuvent être mobilisés ; ils permettent dans ce cas de réduire le risque de basculement des massifs rocheux (TopplingFailure) ;</w:t>
      </w:r>
    </w:p>
    <w:p w14:paraId="27E86163" w14:textId="77777777" w:rsidR="00BE358A" w:rsidRDefault="00BE358A" w:rsidP="00F85163">
      <w:pPr>
        <w:pStyle w:val="NormalWeb"/>
        <w:rPr>
          <w:rFonts w:asciiTheme="minorHAnsi" w:hAnsiTheme="minorHAnsi" w:cs="Arial"/>
          <w:color w:val="000000"/>
        </w:rPr>
      </w:pPr>
    </w:p>
    <w:p w14:paraId="1EA91A33" w14:textId="77777777" w:rsidR="00BE358A" w:rsidRPr="00DD1F8F" w:rsidRDefault="00F85163" w:rsidP="00F85163">
      <w:pPr>
        <w:pStyle w:val="NormalWeb"/>
        <w:rPr>
          <w:rFonts w:asciiTheme="minorHAnsi" w:hAnsiTheme="minorHAnsi" w:cs="Arial"/>
          <w:b/>
          <w:bCs/>
          <w:color w:val="000000"/>
        </w:rPr>
      </w:pPr>
      <w:r w:rsidRPr="00DD1F8F">
        <w:rPr>
          <w:rFonts w:asciiTheme="minorHAnsi" w:hAnsiTheme="minorHAnsi" w:cs="Arial"/>
          <w:b/>
          <w:bCs/>
          <w:color w:val="000000"/>
        </w:rPr>
        <w:lastRenderedPageBreak/>
        <w:t>BIBLIOGRAPHIE</w:t>
      </w:r>
    </w:p>
    <w:p w14:paraId="189ADC79"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Cojean R. (1998) </w:t>
      </w:r>
      <w:r w:rsidRPr="00F85163">
        <w:rPr>
          <w:rFonts w:cs="Arial"/>
          <w:color w:val="000000"/>
        </w:rPr>
        <w:t>: Stabilité des talus de carrières et mines à ciel ouvert, principes de dimensionnement, pp. 212-233 ;</w:t>
      </w:r>
    </w:p>
    <w:p w14:paraId="6B5F73E7"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DAVID WOOD and JOHN BEESON (2009 </w:t>
      </w:r>
      <w:r w:rsidRPr="00F85163">
        <w:rPr>
          <w:rFonts w:cs="Arial"/>
          <w:color w:val="000000"/>
        </w:rPr>
        <w:t>): Pit Mapping compaign at Frontier Mine ,Democratic Republic of Congo, p.69.</w:t>
      </w:r>
    </w:p>
    <w:p w14:paraId="0545F424"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D.George Price, (2009): </w:t>
      </w:r>
      <w:r w:rsidRPr="00F85163">
        <w:rPr>
          <w:rFonts w:cs="Arial"/>
          <w:color w:val="000000"/>
        </w:rPr>
        <w:t>Engineering geology-principles and pratice, springer, p.460.</w:t>
      </w:r>
    </w:p>
    <w:p w14:paraId="097172E5"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 HANTZ (1987), </w:t>
      </w:r>
      <w:r w:rsidRPr="00F85163">
        <w:rPr>
          <w:rFonts w:cs="Arial"/>
          <w:color w:val="000000"/>
        </w:rPr>
        <w:t>description structurale des massifs rocheux, Ecole polytechnique de l'Université de Grenoble.</w:t>
      </w:r>
    </w:p>
    <w:p w14:paraId="53EE1913"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 HANTZ (1987) </w:t>
      </w:r>
      <w:r w:rsidRPr="00F85163">
        <w:rPr>
          <w:rFonts w:cs="Arial"/>
          <w:color w:val="000000"/>
        </w:rPr>
        <w:t>: La conception géomécanique des talus des mines à ciel ouvert, Industrie minérale, Les techniques, pp. 356-362 ;</w:t>
      </w:r>
    </w:p>
    <w:p w14:paraId="4590B0D2"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 HANTZ (1987) </w:t>
      </w:r>
      <w:r w:rsidRPr="00F85163">
        <w:rPr>
          <w:rFonts w:cs="Arial"/>
          <w:color w:val="000000"/>
        </w:rPr>
        <w:t>: Ingénierie des pentes rocheuses naturelles et artificielles, Les techniques de l'industrie minérale, pp. 66-74.</w:t>
      </w:r>
    </w:p>
    <w:p w14:paraId="04821364"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DEERE (1963): </w:t>
      </w:r>
      <w:r w:rsidRPr="00F85163">
        <w:rPr>
          <w:rFonts w:cs="Arial"/>
          <w:color w:val="000000"/>
        </w:rPr>
        <w:t>Technical description of rock cares for engineering purposes, Rock mech. And Eng. Geo;</w:t>
      </w:r>
    </w:p>
    <w:p w14:paraId="551D81AB"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Denise Pascoe, (2009) </w:t>
      </w:r>
      <w:r w:rsidRPr="00F85163">
        <w:rPr>
          <w:rFonts w:cs="Arial"/>
          <w:color w:val="000000"/>
        </w:rPr>
        <w:t>: Stereographic analysis, p.75.</w:t>
      </w:r>
    </w:p>
    <w:p w14:paraId="21B784A9" w14:textId="77777777" w:rsidR="00BE358A" w:rsidRDefault="00F85163" w:rsidP="00F85163">
      <w:pPr>
        <w:pStyle w:val="NormalWeb"/>
        <w:numPr>
          <w:ilvl w:val="0"/>
          <w:numId w:val="8"/>
        </w:numPr>
        <w:rPr>
          <w:rFonts w:asciiTheme="minorHAnsi" w:hAnsiTheme="minorHAnsi" w:cs="Arial"/>
          <w:color w:val="000000"/>
        </w:rPr>
      </w:pPr>
      <w:r w:rsidRPr="00F85163">
        <w:rPr>
          <w:rFonts w:cs="Arial"/>
          <w:color w:val="000000"/>
        </w:rPr>
        <w:t>E. HOEK (2006): Pratical rock engineering, Canada, V7R 4X1, p.342.</w:t>
      </w:r>
    </w:p>
    <w:p w14:paraId="7698F4A0"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E. HOEK (2009): </w:t>
      </w:r>
      <w:r w:rsidRPr="00F85163">
        <w:rPr>
          <w:rFonts w:cs="Arial"/>
          <w:color w:val="000000"/>
        </w:rPr>
        <w:t>Fundamentals of Slope design;</w:t>
      </w:r>
    </w:p>
    <w:p w14:paraId="4BF16641"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E. HOEK, </w:t>
      </w:r>
      <w:r w:rsidRPr="00F85163">
        <w:rPr>
          <w:rFonts w:cs="Arial"/>
          <w:color w:val="000000"/>
        </w:rPr>
        <w:t>Rock engineering,</w:t>
      </w:r>
    </w:p>
    <w:p w14:paraId="29703822"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François MARTIN (2005), </w:t>
      </w:r>
      <w:r w:rsidRPr="00F85163">
        <w:rPr>
          <w:rFonts w:cs="Arial"/>
          <w:color w:val="000000"/>
        </w:rPr>
        <w:t>Notions de mécanique des roches, CETU, p.29.</w:t>
      </w:r>
    </w:p>
    <w:p w14:paraId="5DC5F377" w14:textId="77777777" w:rsidR="00BE358A" w:rsidRP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Jean François M. (2009) </w:t>
      </w:r>
      <w:r w:rsidRPr="00F85163">
        <w:rPr>
          <w:rFonts w:cs="Arial"/>
          <w:color w:val="000000"/>
        </w:rPr>
        <w:t>: Géologie structurale, université Jean Monnet Saint Etienne, p.122</w:t>
      </w:r>
    </w:p>
    <w:p w14:paraId="0EBA9BA7" w14:textId="77777777" w:rsidR="00BE358A" w:rsidRDefault="00F85163" w:rsidP="00F85163">
      <w:pPr>
        <w:pStyle w:val="NormalWeb"/>
        <w:numPr>
          <w:ilvl w:val="0"/>
          <w:numId w:val="8"/>
        </w:numPr>
        <w:rPr>
          <w:rFonts w:asciiTheme="minorHAnsi" w:hAnsiTheme="minorHAnsi" w:cs="Arial"/>
          <w:color w:val="000000"/>
        </w:rPr>
      </w:pPr>
      <w:r w:rsidRPr="00F85163">
        <w:rPr>
          <w:rFonts w:cs="Arial"/>
          <w:b/>
          <w:bCs/>
          <w:color w:val="000000"/>
        </w:rPr>
        <w:t>J.N de la vergne </w:t>
      </w:r>
      <w:r w:rsidRPr="00F85163">
        <w:rPr>
          <w:rFonts w:cs="Arial"/>
          <w:color w:val="000000"/>
        </w:rPr>
        <w:t>; (2003) : Hard rock ; miner's, 3</w:t>
      </w:r>
      <w:r w:rsidRPr="00F85163">
        <w:rPr>
          <w:rFonts w:cs="Arial"/>
          <w:b/>
          <w:bCs/>
          <w:color w:val="000000"/>
          <w:vertAlign w:val="superscript"/>
        </w:rPr>
        <w:t>ème</w:t>
      </w:r>
      <w:r w:rsidRPr="00F85163">
        <w:rPr>
          <w:rFonts w:cs="Arial"/>
          <w:color w:val="000000"/>
        </w:rPr>
        <w:t> édition Mcintosh engineering, p.330.</w:t>
      </w:r>
    </w:p>
    <w:p w14:paraId="304F2284" w14:textId="77777777" w:rsidR="00BE358A" w:rsidRPr="00BE358A" w:rsidRDefault="00F85163" w:rsidP="00F85163">
      <w:pPr>
        <w:pStyle w:val="NormalWeb"/>
        <w:numPr>
          <w:ilvl w:val="0"/>
          <w:numId w:val="8"/>
        </w:numPr>
        <w:rPr>
          <w:rFonts w:asciiTheme="minorHAnsi" w:hAnsiTheme="minorHAnsi" w:cs="Arial"/>
          <w:color w:val="000000"/>
        </w:rPr>
      </w:pPr>
      <w:r w:rsidRPr="00F85163">
        <w:rPr>
          <w:rFonts w:cs="Arial"/>
          <w:color w:val="000000"/>
        </w:rPr>
        <w:t> </w:t>
      </w:r>
      <w:r w:rsidRPr="00F85163">
        <w:rPr>
          <w:rFonts w:cs="Arial"/>
          <w:b/>
          <w:bCs/>
          <w:color w:val="000000"/>
        </w:rPr>
        <w:t>Kamel .M et walid C. (2006) </w:t>
      </w:r>
      <w:r w:rsidRPr="00F85163">
        <w:rPr>
          <w:rFonts w:cs="Arial"/>
          <w:color w:val="000000"/>
        </w:rPr>
        <w:t>: Etude géotechnique de la stabilité des talus dans la carrière de Ain EL Kebira (setif), Université Ferhat Abbes ,p. 84</w:t>
      </w:r>
    </w:p>
    <w:p w14:paraId="0C157628" w14:textId="77777777" w:rsidR="00BE358A" w:rsidRDefault="00F85163" w:rsidP="00BE358A">
      <w:pPr>
        <w:pStyle w:val="NormalWeb"/>
        <w:numPr>
          <w:ilvl w:val="0"/>
          <w:numId w:val="8"/>
        </w:numPr>
        <w:rPr>
          <w:rFonts w:asciiTheme="minorHAnsi" w:hAnsiTheme="minorHAnsi" w:cs="Arial"/>
          <w:color w:val="000000"/>
        </w:rPr>
      </w:pPr>
      <w:r w:rsidRPr="00F85163">
        <w:rPr>
          <w:rFonts w:cs="Arial"/>
          <w:b/>
          <w:bCs/>
          <w:color w:val="000000"/>
        </w:rPr>
        <w:t>Martin.F, SAITTA A. (2006) </w:t>
      </w:r>
      <w:r w:rsidRPr="00F85163">
        <w:rPr>
          <w:rFonts w:cs="Arial"/>
          <w:color w:val="000000"/>
        </w:rPr>
        <w:t>: Mécanique des roches et travaux souterrains, CETU ;</w:t>
      </w:r>
    </w:p>
    <w:p w14:paraId="6E2461EB" w14:textId="77777777" w:rsidR="00BE358A" w:rsidRDefault="00F85163" w:rsidP="00BE358A">
      <w:pPr>
        <w:pStyle w:val="NormalWeb"/>
        <w:numPr>
          <w:ilvl w:val="0"/>
          <w:numId w:val="8"/>
        </w:numPr>
        <w:rPr>
          <w:rFonts w:asciiTheme="minorHAnsi" w:hAnsiTheme="minorHAnsi" w:cs="Arial"/>
          <w:color w:val="000000"/>
        </w:rPr>
      </w:pPr>
      <w:r w:rsidRPr="00F85163">
        <w:rPr>
          <w:rFonts w:cs="Arial"/>
          <w:b/>
          <w:bCs/>
          <w:color w:val="000000"/>
        </w:rPr>
        <w:t>M.CHALHOUB (2010), </w:t>
      </w:r>
      <w:r w:rsidRPr="00F85163">
        <w:rPr>
          <w:rFonts w:cs="Arial"/>
          <w:color w:val="000000"/>
        </w:rPr>
        <w:t>Massifs rocheux-homogénéisation et classification numérique, presses des mines, Paris cedex 06 ;</w:t>
      </w:r>
    </w:p>
    <w:p w14:paraId="7E8F4257" w14:textId="77777777" w:rsidR="00DD1F8F" w:rsidRDefault="00BE358A" w:rsidP="00BE358A">
      <w:pPr>
        <w:pStyle w:val="NormalWeb"/>
        <w:numPr>
          <w:ilvl w:val="0"/>
          <w:numId w:val="8"/>
        </w:numPr>
        <w:rPr>
          <w:rFonts w:asciiTheme="minorHAnsi" w:hAnsiTheme="minorHAnsi" w:cs="Arial"/>
          <w:color w:val="000000"/>
        </w:rPr>
      </w:pPr>
      <w:r w:rsidRPr="00BE358A">
        <w:rPr>
          <w:rFonts w:cs="Arial"/>
          <w:b/>
          <w:bCs/>
          <w:color w:val="000000"/>
        </w:rPr>
        <w:t>MISANO KABWADI R. (2002) </w:t>
      </w:r>
      <w:r w:rsidRPr="00BE358A">
        <w:rPr>
          <w:rFonts w:cs="Arial"/>
          <w:color w:val="000000"/>
        </w:rPr>
        <w:t>: Etude de la stabilité du flanc Est de la mine de l'étoile, p.94.</w:t>
      </w:r>
    </w:p>
    <w:p w14:paraId="3D79DC4B" w14:textId="75B6BD76" w:rsidR="00BE358A" w:rsidRPr="00BE358A" w:rsidRDefault="00BE358A" w:rsidP="00BE358A">
      <w:pPr>
        <w:pStyle w:val="NormalWeb"/>
        <w:numPr>
          <w:ilvl w:val="0"/>
          <w:numId w:val="8"/>
        </w:numPr>
        <w:rPr>
          <w:rFonts w:asciiTheme="minorHAnsi" w:hAnsiTheme="minorHAnsi" w:cs="Arial"/>
          <w:color w:val="000000"/>
        </w:rPr>
      </w:pPr>
      <w:r w:rsidRPr="00BE358A">
        <w:rPr>
          <w:rFonts w:cs="Arial"/>
          <w:b/>
          <w:bCs/>
          <w:color w:val="000000"/>
        </w:rPr>
        <w:t>Louis KIPATA M. (2013): </w:t>
      </w:r>
      <w:r w:rsidRPr="00BE358A">
        <w:rPr>
          <w:rFonts w:cs="Arial"/>
          <w:color w:val="000000"/>
        </w:rPr>
        <w:t>Brittle tectonics in the Lufilian fold-and-thrust belt and its foreland, p.182.</w:t>
      </w:r>
    </w:p>
    <w:p w14:paraId="52DE1CAC" w14:textId="77777777" w:rsidR="00BE358A" w:rsidRPr="00F85163" w:rsidRDefault="00BE358A" w:rsidP="00F85163">
      <w:pPr>
        <w:pStyle w:val="NormalWeb"/>
        <w:rPr>
          <w:rFonts w:cs="Arial"/>
          <w:color w:val="000000"/>
        </w:rPr>
      </w:pPr>
    </w:p>
    <w:p w14:paraId="5A885D3F" w14:textId="77777777" w:rsidR="00F85163" w:rsidRPr="00F85163" w:rsidRDefault="00F85163" w:rsidP="00F85163">
      <w:pPr>
        <w:pStyle w:val="NormalWeb"/>
        <w:rPr>
          <w:rFonts w:asciiTheme="minorHAnsi" w:hAnsiTheme="minorHAnsi" w:cs="Arial"/>
          <w:color w:val="000000"/>
        </w:rPr>
      </w:pPr>
    </w:p>
    <w:p w14:paraId="7C468253" w14:textId="77777777" w:rsidR="00F85163" w:rsidRPr="00202144" w:rsidRDefault="00F85163" w:rsidP="00F85163">
      <w:pPr>
        <w:pStyle w:val="NormalWeb"/>
        <w:ind w:left="360"/>
        <w:jc w:val="both"/>
        <w:rPr>
          <w:rFonts w:asciiTheme="minorHAnsi" w:hAnsiTheme="minorHAnsi" w:cs="Arial"/>
          <w:color w:val="000000"/>
        </w:rPr>
      </w:pPr>
    </w:p>
    <w:p w14:paraId="2589CCF4" w14:textId="77777777" w:rsidR="00202144" w:rsidRPr="003076FF" w:rsidRDefault="00202144" w:rsidP="00F621F2">
      <w:pPr>
        <w:pStyle w:val="NormalWeb"/>
        <w:jc w:val="both"/>
        <w:rPr>
          <w:rFonts w:asciiTheme="minorHAnsi" w:hAnsiTheme="minorHAnsi" w:cs="Arial"/>
          <w:color w:val="000000"/>
        </w:rPr>
      </w:pPr>
    </w:p>
    <w:sectPr w:rsidR="00202144" w:rsidRPr="003076FF" w:rsidSect="00BE358A">
      <w:footerReference w:type="default" r:id="rId12"/>
      <w:pgSz w:w="11906" w:h="16838"/>
      <w:pgMar w:top="109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1182" w14:textId="77777777" w:rsidR="00BE358A" w:rsidRDefault="00BE358A" w:rsidP="00BE358A">
      <w:pPr>
        <w:spacing w:after="0" w:line="240" w:lineRule="auto"/>
      </w:pPr>
      <w:r>
        <w:separator/>
      </w:r>
    </w:p>
  </w:endnote>
  <w:endnote w:type="continuationSeparator" w:id="0">
    <w:p w14:paraId="7B52BCF8" w14:textId="77777777" w:rsidR="00BE358A" w:rsidRDefault="00BE358A" w:rsidP="00BE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0C42" w14:textId="77777777" w:rsidR="00DD1F8F" w:rsidRDefault="00DD1F8F">
    <w:pPr>
      <w:pStyle w:val="Pieddepage"/>
      <w:jc w:val="center"/>
      <w:rPr>
        <w:color w:val="156082" w:themeColor="accent1"/>
      </w:rPr>
    </w:pPr>
    <w:r>
      <w:rPr>
        <w:color w:val="156082" w:themeColor="accent1"/>
        <w:lang w:val="fr-FR"/>
      </w:rPr>
      <w:t xml:space="preserve">Page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lang w:val="fr-FR"/>
      </w:rPr>
      <w:t>2</w:t>
    </w:r>
    <w:r>
      <w:rPr>
        <w:color w:val="156082" w:themeColor="accent1"/>
      </w:rPr>
      <w:fldChar w:fldCharType="end"/>
    </w:r>
    <w:r>
      <w:rPr>
        <w:color w:val="156082" w:themeColor="accent1"/>
        <w:lang w:val="fr-FR"/>
      </w:rPr>
      <w:t xml:space="preserve"> sur </w:t>
    </w:r>
    <w:r>
      <w:rPr>
        <w:color w:val="156082" w:themeColor="accent1"/>
      </w:rPr>
      <w:fldChar w:fldCharType="begin"/>
    </w:r>
    <w:r>
      <w:rPr>
        <w:color w:val="156082" w:themeColor="accent1"/>
      </w:rPr>
      <w:instrText>NUMPAGES  \* arabe  \* MERGEFORMAT</w:instrText>
    </w:r>
    <w:r>
      <w:rPr>
        <w:color w:val="156082" w:themeColor="accent1"/>
      </w:rPr>
      <w:fldChar w:fldCharType="separate"/>
    </w:r>
    <w:r>
      <w:rPr>
        <w:color w:val="156082" w:themeColor="accent1"/>
        <w:lang w:val="fr-FR"/>
      </w:rPr>
      <w:t>2</w:t>
    </w:r>
    <w:r>
      <w:rPr>
        <w:color w:val="156082" w:themeColor="accent1"/>
      </w:rPr>
      <w:fldChar w:fldCharType="end"/>
    </w:r>
  </w:p>
  <w:p w14:paraId="1D0132F9" w14:textId="77777777" w:rsidR="00DD1F8F" w:rsidRDefault="00DD1F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7A53" w14:textId="77777777" w:rsidR="00BE358A" w:rsidRDefault="00BE358A" w:rsidP="00BE358A">
      <w:pPr>
        <w:spacing w:after="0" w:line="240" w:lineRule="auto"/>
      </w:pPr>
      <w:r>
        <w:separator/>
      </w:r>
    </w:p>
  </w:footnote>
  <w:footnote w:type="continuationSeparator" w:id="0">
    <w:p w14:paraId="3984E0F5" w14:textId="77777777" w:rsidR="00BE358A" w:rsidRDefault="00BE358A" w:rsidP="00BE3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F17"/>
    <w:multiLevelType w:val="hybridMultilevel"/>
    <w:tmpl w:val="BA0E3A5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4203FD9"/>
    <w:multiLevelType w:val="hybridMultilevel"/>
    <w:tmpl w:val="123CEFE0"/>
    <w:lvl w:ilvl="0" w:tplc="830C06E0">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31D5695"/>
    <w:multiLevelType w:val="hybridMultilevel"/>
    <w:tmpl w:val="E5CEB2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35B767A0"/>
    <w:multiLevelType w:val="hybridMultilevel"/>
    <w:tmpl w:val="6BC622BC"/>
    <w:lvl w:ilvl="0" w:tplc="0C000001">
      <w:start w:val="1"/>
      <w:numFmt w:val="bullet"/>
      <w:lvlText w:val=""/>
      <w:lvlJc w:val="left"/>
      <w:pPr>
        <w:ind w:left="1490" w:hanging="360"/>
      </w:pPr>
      <w:rPr>
        <w:rFonts w:ascii="Symbol" w:hAnsi="Symbol" w:hint="default"/>
      </w:rPr>
    </w:lvl>
    <w:lvl w:ilvl="1" w:tplc="0C000003" w:tentative="1">
      <w:start w:val="1"/>
      <w:numFmt w:val="bullet"/>
      <w:lvlText w:val="o"/>
      <w:lvlJc w:val="left"/>
      <w:pPr>
        <w:ind w:left="2210" w:hanging="360"/>
      </w:pPr>
      <w:rPr>
        <w:rFonts w:ascii="Courier New" w:hAnsi="Courier New" w:cs="Courier New" w:hint="default"/>
      </w:rPr>
    </w:lvl>
    <w:lvl w:ilvl="2" w:tplc="0C000005" w:tentative="1">
      <w:start w:val="1"/>
      <w:numFmt w:val="bullet"/>
      <w:lvlText w:val=""/>
      <w:lvlJc w:val="left"/>
      <w:pPr>
        <w:ind w:left="2930" w:hanging="360"/>
      </w:pPr>
      <w:rPr>
        <w:rFonts w:ascii="Wingdings" w:hAnsi="Wingdings" w:hint="default"/>
      </w:rPr>
    </w:lvl>
    <w:lvl w:ilvl="3" w:tplc="0C000001" w:tentative="1">
      <w:start w:val="1"/>
      <w:numFmt w:val="bullet"/>
      <w:lvlText w:val=""/>
      <w:lvlJc w:val="left"/>
      <w:pPr>
        <w:ind w:left="3650" w:hanging="360"/>
      </w:pPr>
      <w:rPr>
        <w:rFonts w:ascii="Symbol" w:hAnsi="Symbol" w:hint="default"/>
      </w:rPr>
    </w:lvl>
    <w:lvl w:ilvl="4" w:tplc="0C000003" w:tentative="1">
      <w:start w:val="1"/>
      <w:numFmt w:val="bullet"/>
      <w:lvlText w:val="o"/>
      <w:lvlJc w:val="left"/>
      <w:pPr>
        <w:ind w:left="4370" w:hanging="360"/>
      </w:pPr>
      <w:rPr>
        <w:rFonts w:ascii="Courier New" w:hAnsi="Courier New" w:cs="Courier New" w:hint="default"/>
      </w:rPr>
    </w:lvl>
    <w:lvl w:ilvl="5" w:tplc="0C000005" w:tentative="1">
      <w:start w:val="1"/>
      <w:numFmt w:val="bullet"/>
      <w:lvlText w:val=""/>
      <w:lvlJc w:val="left"/>
      <w:pPr>
        <w:ind w:left="5090" w:hanging="360"/>
      </w:pPr>
      <w:rPr>
        <w:rFonts w:ascii="Wingdings" w:hAnsi="Wingdings" w:hint="default"/>
      </w:rPr>
    </w:lvl>
    <w:lvl w:ilvl="6" w:tplc="0C000001" w:tentative="1">
      <w:start w:val="1"/>
      <w:numFmt w:val="bullet"/>
      <w:lvlText w:val=""/>
      <w:lvlJc w:val="left"/>
      <w:pPr>
        <w:ind w:left="5810" w:hanging="360"/>
      </w:pPr>
      <w:rPr>
        <w:rFonts w:ascii="Symbol" w:hAnsi="Symbol" w:hint="default"/>
      </w:rPr>
    </w:lvl>
    <w:lvl w:ilvl="7" w:tplc="0C000003" w:tentative="1">
      <w:start w:val="1"/>
      <w:numFmt w:val="bullet"/>
      <w:lvlText w:val="o"/>
      <w:lvlJc w:val="left"/>
      <w:pPr>
        <w:ind w:left="6530" w:hanging="360"/>
      </w:pPr>
      <w:rPr>
        <w:rFonts w:ascii="Courier New" w:hAnsi="Courier New" w:cs="Courier New" w:hint="default"/>
      </w:rPr>
    </w:lvl>
    <w:lvl w:ilvl="8" w:tplc="0C000005" w:tentative="1">
      <w:start w:val="1"/>
      <w:numFmt w:val="bullet"/>
      <w:lvlText w:val=""/>
      <w:lvlJc w:val="left"/>
      <w:pPr>
        <w:ind w:left="7250" w:hanging="360"/>
      </w:pPr>
      <w:rPr>
        <w:rFonts w:ascii="Wingdings" w:hAnsi="Wingdings" w:hint="default"/>
      </w:rPr>
    </w:lvl>
  </w:abstractNum>
  <w:abstractNum w:abstractNumId="4" w15:restartNumberingAfterBreak="0">
    <w:nsid w:val="38B358DB"/>
    <w:multiLevelType w:val="hybridMultilevel"/>
    <w:tmpl w:val="F3941A9E"/>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58DB11FE"/>
    <w:multiLevelType w:val="hybridMultilevel"/>
    <w:tmpl w:val="CDDE3A0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63CE1FB6"/>
    <w:multiLevelType w:val="hybridMultilevel"/>
    <w:tmpl w:val="71FEA388"/>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2C55178"/>
    <w:multiLevelType w:val="hybridMultilevel"/>
    <w:tmpl w:val="E5CEB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1756493">
    <w:abstractNumId w:val="5"/>
  </w:num>
  <w:num w:numId="2" w16cid:durableId="900599613">
    <w:abstractNumId w:val="1"/>
  </w:num>
  <w:num w:numId="3" w16cid:durableId="214048537">
    <w:abstractNumId w:val="3"/>
  </w:num>
  <w:num w:numId="4" w16cid:durableId="1743599982">
    <w:abstractNumId w:val="2"/>
  </w:num>
  <w:num w:numId="5" w16cid:durableId="782728230">
    <w:abstractNumId w:val="7"/>
  </w:num>
  <w:num w:numId="6" w16cid:durableId="50160023">
    <w:abstractNumId w:val="4"/>
  </w:num>
  <w:num w:numId="7" w16cid:durableId="152458417">
    <w:abstractNumId w:val="6"/>
  </w:num>
  <w:num w:numId="8" w16cid:durableId="150616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EE"/>
    <w:rsid w:val="00076375"/>
    <w:rsid w:val="001515B5"/>
    <w:rsid w:val="00202144"/>
    <w:rsid w:val="002B08ED"/>
    <w:rsid w:val="003076FF"/>
    <w:rsid w:val="003343FF"/>
    <w:rsid w:val="00353F82"/>
    <w:rsid w:val="005D37EE"/>
    <w:rsid w:val="006A16B8"/>
    <w:rsid w:val="008A15F8"/>
    <w:rsid w:val="00AA23F5"/>
    <w:rsid w:val="00BE358A"/>
    <w:rsid w:val="00D0097B"/>
    <w:rsid w:val="00DD1F8F"/>
    <w:rsid w:val="00E755F8"/>
    <w:rsid w:val="00F15ADE"/>
    <w:rsid w:val="00F621F2"/>
    <w:rsid w:val="00F85163"/>
    <w:rsid w:val="00FA0648"/>
  </w:rsids>
  <m:mathPr>
    <m:mathFont m:val="Cambria Math"/>
    <m:brkBin m:val="before"/>
    <m:brkBinSub m:val="--"/>
    <m:smallFrac m:val="0"/>
    <m:dispDef/>
    <m:lMargin m:val="0"/>
    <m:rMargin m:val="0"/>
    <m:defJc m:val="centerGroup"/>
    <m:wrapIndent m:val="1440"/>
    <m:intLim m:val="subSup"/>
    <m:naryLim m:val="undOvr"/>
  </m:mathPr>
  <w:themeFontLang w:val="pt-A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202F3"/>
  <w15:chartTrackingRefBased/>
  <w15:docId w15:val="{69361BF2-3FCE-458F-A820-ACF22D12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A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2"/>
  </w:style>
  <w:style w:type="paragraph" w:styleId="Titre1">
    <w:name w:val="heading 1"/>
    <w:basedOn w:val="Normal"/>
    <w:next w:val="Normal"/>
    <w:link w:val="Titre1Car"/>
    <w:uiPriority w:val="9"/>
    <w:qFormat/>
    <w:rsid w:val="005D3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D3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37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37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37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37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37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37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37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37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D37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37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37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37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37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37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37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37EE"/>
    <w:rPr>
      <w:rFonts w:eastAsiaTheme="majorEastAsia" w:cstheme="majorBidi"/>
      <w:color w:val="272727" w:themeColor="text1" w:themeTint="D8"/>
    </w:rPr>
  </w:style>
  <w:style w:type="paragraph" w:styleId="Titre">
    <w:name w:val="Title"/>
    <w:basedOn w:val="Normal"/>
    <w:next w:val="Normal"/>
    <w:link w:val="TitreCar"/>
    <w:uiPriority w:val="10"/>
    <w:qFormat/>
    <w:rsid w:val="005D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37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37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37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37EE"/>
    <w:pPr>
      <w:spacing w:before="160"/>
      <w:jc w:val="center"/>
    </w:pPr>
    <w:rPr>
      <w:i/>
      <w:iCs/>
      <w:color w:val="404040" w:themeColor="text1" w:themeTint="BF"/>
    </w:rPr>
  </w:style>
  <w:style w:type="character" w:customStyle="1" w:styleId="CitationCar">
    <w:name w:val="Citation Car"/>
    <w:basedOn w:val="Policepardfaut"/>
    <w:link w:val="Citation"/>
    <w:uiPriority w:val="29"/>
    <w:rsid w:val="005D37EE"/>
    <w:rPr>
      <w:i/>
      <w:iCs/>
      <w:color w:val="404040" w:themeColor="text1" w:themeTint="BF"/>
    </w:rPr>
  </w:style>
  <w:style w:type="paragraph" w:styleId="Paragraphedeliste">
    <w:name w:val="List Paragraph"/>
    <w:basedOn w:val="Normal"/>
    <w:uiPriority w:val="34"/>
    <w:qFormat/>
    <w:rsid w:val="005D37EE"/>
    <w:pPr>
      <w:ind w:left="720"/>
      <w:contextualSpacing/>
    </w:pPr>
  </w:style>
  <w:style w:type="character" w:styleId="Accentuationintense">
    <w:name w:val="Intense Emphasis"/>
    <w:basedOn w:val="Policepardfaut"/>
    <w:uiPriority w:val="21"/>
    <w:qFormat/>
    <w:rsid w:val="005D37EE"/>
    <w:rPr>
      <w:i/>
      <w:iCs/>
      <w:color w:val="0F4761" w:themeColor="accent1" w:themeShade="BF"/>
    </w:rPr>
  </w:style>
  <w:style w:type="paragraph" w:styleId="Citationintense">
    <w:name w:val="Intense Quote"/>
    <w:basedOn w:val="Normal"/>
    <w:next w:val="Normal"/>
    <w:link w:val="CitationintenseCar"/>
    <w:uiPriority w:val="30"/>
    <w:qFormat/>
    <w:rsid w:val="005D3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37EE"/>
    <w:rPr>
      <w:i/>
      <w:iCs/>
      <w:color w:val="0F4761" w:themeColor="accent1" w:themeShade="BF"/>
    </w:rPr>
  </w:style>
  <w:style w:type="character" w:styleId="Rfrenceintense">
    <w:name w:val="Intense Reference"/>
    <w:basedOn w:val="Policepardfaut"/>
    <w:uiPriority w:val="32"/>
    <w:qFormat/>
    <w:rsid w:val="005D37EE"/>
    <w:rPr>
      <w:b/>
      <w:bCs/>
      <w:smallCaps/>
      <w:color w:val="0F4761" w:themeColor="accent1" w:themeShade="BF"/>
      <w:spacing w:val="5"/>
    </w:rPr>
  </w:style>
  <w:style w:type="paragraph" w:styleId="NormalWeb">
    <w:name w:val="Normal (Web)"/>
    <w:basedOn w:val="Normal"/>
    <w:uiPriority w:val="99"/>
    <w:unhideWhenUsed/>
    <w:rsid w:val="00076375"/>
    <w:pPr>
      <w:spacing w:before="100" w:beforeAutospacing="1" w:after="100" w:afterAutospacing="1" w:line="240" w:lineRule="auto"/>
    </w:pPr>
    <w:rPr>
      <w:rFonts w:ascii="Times New Roman" w:eastAsia="Times New Roman" w:hAnsi="Times New Roman" w:cs="Times New Roman"/>
      <w:kern w:val="0"/>
      <w:lang w:eastAsia="pt-AO"/>
      <w14:ligatures w14:val="none"/>
    </w:rPr>
  </w:style>
  <w:style w:type="table" w:styleId="Grilledutableau">
    <w:name w:val="Table Grid"/>
    <w:basedOn w:val="TableauNormal"/>
    <w:uiPriority w:val="39"/>
    <w:rsid w:val="00F6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621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1515B5"/>
    <w:rPr>
      <w:color w:val="666666"/>
    </w:rPr>
  </w:style>
  <w:style w:type="character" w:styleId="lev">
    <w:name w:val="Strong"/>
    <w:basedOn w:val="Policepardfaut"/>
    <w:uiPriority w:val="22"/>
    <w:qFormat/>
    <w:rsid w:val="00202144"/>
    <w:rPr>
      <w:b/>
      <w:bCs/>
    </w:rPr>
  </w:style>
  <w:style w:type="paragraph" w:styleId="En-tte">
    <w:name w:val="header"/>
    <w:basedOn w:val="Normal"/>
    <w:link w:val="En-tteCar"/>
    <w:uiPriority w:val="99"/>
    <w:unhideWhenUsed/>
    <w:rsid w:val="00BE358A"/>
    <w:pPr>
      <w:tabs>
        <w:tab w:val="center" w:pos="4252"/>
        <w:tab w:val="right" w:pos="8504"/>
      </w:tabs>
      <w:spacing w:after="0" w:line="240" w:lineRule="auto"/>
    </w:pPr>
  </w:style>
  <w:style w:type="character" w:customStyle="1" w:styleId="En-tteCar">
    <w:name w:val="En-tête Car"/>
    <w:basedOn w:val="Policepardfaut"/>
    <w:link w:val="En-tte"/>
    <w:uiPriority w:val="99"/>
    <w:rsid w:val="00BE358A"/>
  </w:style>
  <w:style w:type="paragraph" w:styleId="Pieddepage">
    <w:name w:val="footer"/>
    <w:basedOn w:val="Normal"/>
    <w:link w:val="PieddepageCar"/>
    <w:uiPriority w:val="99"/>
    <w:unhideWhenUsed/>
    <w:rsid w:val="00BE358A"/>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BE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875">
      <w:bodyDiv w:val="1"/>
      <w:marLeft w:val="0"/>
      <w:marRight w:val="0"/>
      <w:marTop w:val="0"/>
      <w:marBottom w:val="0"/>
      <w:divBdr>
        <w:top w:val="none" w:sz="0" w:space="0" w:color="auto"/>
        <w:left w:val="none" w:sz="0" w:space="0" w:color="auto"/>
        <w:bottom w:val="none" w:sz="0" w:space="0" w:color="auto"/>
        <w:right w:val="none" w:sz="0" w:space="0" w:color="auto"/>
      </w:divBdr>
    </w:div>
    <w:div w:id="37434272">
      <w:bodyDiv w:val="1"/>
      <w:marLeft w:val="0"/>
      <w:marRight w:val="0"/>
      <w:marTop w:val="0"/>
      <w:marBottom w:val="0"/>
      <w:divBdr>
        <w:top w:val="none" w:sz="0" w:space="0" w:color="auto"/>
        <w:left w:val="none" w:sz="0" w:space="0" w:color="auto"/>
        <w:bottom w:val="none" w:sz="0" w:space="0" w:color="auto"/>
        <w:right w:val="none" w:sz="0" w:space="0" w:color="auto"/>
      </w:divBdr>
    </w:div>
    <w:div w:id="43911348">
      <w:bodyDiv w:val="1"/>
      <w:marLeft w:val="0"/>
      <w:marRight w:val="0"/>
      <w:marTop w:val="0"/>
      <w:marBottom w:val="0"/>
      <w:divBdr>
        <w:top w:val="none" w:sz="0" w:space="0" w:color="auto"/>
        <w:left w:val="none" w:sz="0" w:space="0" w:color="auto"/>
        <w:bottom w:val="none" w:sz="0" w:space="0" w:color="auto"/>
        <w:right w:val="none" w:sz="0" w:space="0" w:color="auto"/>
      </w:divBdr>
    </w:div>
    <w:div w:id="51127461">
      <w:bodyDiv w:val="1"/>
      <w:marLeft w:val="0"/>
      <w:marRight w:val="0"/>
      <w:marTop w:val="0"/>
      <w:marBottom w:val="0"/>
      <w:divBdr>
        <w:top w:val="none" w:sz="0" w:space="0" w:color="auto"/>
        <w:left w:val="none" w:sz="0" w:space="0" w:color="auto"/>
        <w:bottom w:val="none" w:sz="0" w:space="0" w:color="auto"/>
        <w:right w:val="none" w:sz="0" w:space="0" w:color="auto"/>
      </w:divBdr>
    </w:div>
    <w:div w:id="106244685">
      <w:bodyDiv w:val="1"/>
      <w:marLeft w:val="0"/>
      <w:marRight w:val="0"/>
      <w:marTop w:val="0"/>
      <w:marBottom w:val="0"/>
      <w:divBdr>
        <w:top w:val="none" w:sz="0" w:space="0" w:color="auto"/>
        <w:left w:val="none" w:sz="0" w:space="0" w:color="auto"/>
        <w:bottom w:val="none" w:sz="0" w:space="0" w:color="auto"/>
        <w:right w:val="none" w:sz="0" w:space="0" w:color="auto"/>
      </w:divBdr>
    </w:div>
    <w:div w:id="149636508">
      <w:bodyDiv w:val="1"/>
      <w:marLeft w:val="0"/>
      <w:marRight w:val="0"/>
      <w:marTop w:val="0"/>
      <w:marBottom w:val="0"/>
      <w:divBdr>
        <w:top w:val="none" w:sz="0" w:space="0" w:color="auto"/>
        <w:left w:val="none" w:sz="0" w:space="0" w:color="auto"/>
        <w:bottom w:val="none" w:sz="0" w:space="0" w:color="auto"/>
        <w:right w:val="none" w:sz="0" w:space="0" w:color="auto"/>
      </w:divBdr>
    </w:div>
    <w:div w:id="176165570">
      <w:bodyDiv w:val="1"/>
      <w:marLeft w:val="0"/>
      <w:marRight w:val="0"/>
      <w:marTop w:val="0"/>
      <w:marBottom w:val="0"/>
      <w:divBdr>
        <w:top w:val="none" w:sz="0" w:space="0" w:color="auto"/>
        <w:left w:val="none" w:sz="0" w:space="0" w:color="auto"/>
        <w:bottom w:val="none" w:sz="0" w:space="0" w:color="auto"/>
        <w:right w:val="none" w:sz="0" w:space="0" w:color="auto"/>
      </w:divBdr>
    </w:div>
    <w:div w:id="227309123">
      <w:bodyDiv w:val="1"/>
      <w:marLeft w:val="0"/>
      <w:marRight w:val="0"/>
      <w:marTop w:val="0"/>
      <w:marBottom w:val="0"/>
      <w:divBdr>
        <w:top w:val="none" w:sz="0" w:space="0" w:color="auto"/>
        <w:left w:val="none" w:sz="0" w:space="0" w:color="auto"/>
        <w:bottom w:val="none" w:sz="0" w:space="0" w:color="auto"/>
        <w:right w:val="none" w:sz="0" w:space="0" w:color="auto"/>
      </w:divBdr>
    </w:div>
    <w:div w:id="270092929">
      <w:bodyDiv w:val="1"/>
      <w:marLeft w:val="0"/>
      <w:marRight w:val="0"/>
      <w:marTop w:val="0"/>
      <w:marBottom w:val="0"/>
      <w:divBdr>
        <w:top w:val="none" w:sz="0" w:space="0" w:color="auto"/>
        <w:left w:val="none" w:sz="0" w:space="0" w:color="auto"/>
        <w:bottom w:val="none" w:sz="0" w:space="0" w:color="auto"/>
        <w:right w:val="none" w:sz="0" w:space="0" w:color="auto"/>
      </w:divBdr>
    </w:div>
    <w:div w:id="308823357">
      <w:bodyDiv w:val="1"/>
      <w:marLeft w:val="0"/>
      <w:marRight w:val="0"/>
      <w:marTop w:val="0"/>
      <w:marBottom w:val="0"/>
      <w:divBdr>
        <w:top w:val="none" w:sz="0" w:space="0" w:color="auto"/>
        <w:left w:val="none" w:sz="0" w:space="0" w:color="auto"/>
        <w:bottom w:val="none" w:sz="0" w:space="0" w:color="auto"/>
        <w:right w:val="none" w:sz="0" w:space="0" w:color="auto"/>
      </w:divBdr>
    </w:div>
    <w:div w:id="339157837">
      <w:bodyDiv w:val="1"/>
      <w:marLeft w:val="0"/>
      <w:marRight w:val="0"/>
      <w:marTop w:val="0"/>
      <w:marBottom w:val="0"/>
      <w:divBdr>
        <w:top w:val="none" w:sz="0" w:space="0" w:color="auto"/>
        <w:left w:val="none" w:sz="0" w:space="0" w:color="auto"/>
        <w:bottom w:val="none" w:sz="0" w:space="0" w:color="auto"/>
        <w:right w:val="none" w:sz="0" w:space="0" w:color="auto"/>
      </w:divBdr>
    </w:div>
    <w:div w:id="359399565">
      <w:bodyDiv w:val="1"/>
      <w:marLeft w:val="0"/>
      <w:marRight w:val="0"/>
      <w:marTop w:val="0"/>
      <w:marBottom w:val="0"/>
      <w:divBdr>
        <w:top w:val="none" w:sz="0" w:space="0" w:color="auto"/>
        <w:left w:val="none" w:sz="0" w:space="0" w:color="auto"/>
        <w:bottom w:val="none" w:sz="0" w:space="0" w:color="auto"/>
        <w:right w:val="none" w:sz="0" w:space="0" w:color="auto"/>
      </w:divBdr>
    </w:div>
    <w:div w:id="374238538">
      <w:bodyDiv w:val="1"/>
      <w:marLeft w:val="0"/>
      <w:marRight w:val="0"/>
      <w:marTop w:val="0"/>
      <w:marBottom w:val="0"/>
      <w:divBdr>
        <w:top w:val="none" w:sz="0" w:space="0" w:color="auto"/>
        <w:left w:val="none" w:sz="0" w:space="0" w:color="auto"/>
        <w:bottom w:val="none" w:sz="0" w:space="0" w:color="auto"/>
        <w:right w:val="none" w:sz="0" w:space="0" w:color="auto"/>
      </w:divBdr>
    </w:div>
    <w:div w:id="389768868">
      <w:bodyDiv w:val="1"/>
      <w:marLeft w:val="0"/>
      <w:marRight w:val="0"/>
      <w:marTop w:val="0"/>
      <w:marBottom w:val="0"/>
      <w:divBdr>
        <w:top w:val="none" w:sz="0" w:space="0" w:color="auto"/>
        <w:left w:val="none" w:sz="0" w:space="0" w:color="auto"/>
        <w:bottom w:val="none" w:sz="0" w:space="0" w:color="auto"/>
        <w:right w:val="none" w:sz="0" w:space="0" w:color="auto"/>
      </w:divBdr>
    </w:div>
    <w:div w:id="391856493">
      <w:bodyDiv w:val="1"/>
      <w:marLeft w:val="0"/>
      <w:marRight w:val="0"/>
      <w:marTop w:val="0"/>
      <w:marBottom w:val="0"/>
      <w:divBdr>
        <w:top w:val="none" w:sz="0" w:space="0" w:color="auto"/>
        <w:left w:val="none" w:sz="0" w:space="0" w:color="auto"/>
        <w:bottom w:val="none" w:sz="0" w:space="0" w:color="auto"/>
        <w:right w:val="none" w:sz="0" w:space="0" w:color="auto"/>
      </w:divBdr>
    </w:div>
    <w:div w:id="497162235">
      <w:bodyDiv w:val="1"/>
      <w:marLeft w:val="0"/>
      <w:marRight w:val="0"/>
      <w:marTop w:val="0"/>
      <w:marBottom w:val="0"/>
      <w:divBdr>
        <w:top w:val="none" w:sz="0" w:space="0" w:color="auto"/>
        <w:left w:val="none" w:sz="0" w:space="0" w:color="auto"/>
        <w:bottom w:val="none" w:sz="0" w:space="0" w:color="auto"/>
        <w:right w:val="none" w:sz="0" w:space="0" w:color="auto"/>
      </w:divBdr>
    </w:div>
    <w:div w:id="499347570">
      <w:bodyDiv w:val="1"/>
      <w:marLeft w:val="0"/>
      <w:marRight w:val="0"/>
      <w:marTop w:val="0"/>
      <w:marBottom w:val="0"/>
      <w:divBdr>
        <w:top w:val="none" w:sz="0" w:space="0" w:color="auto"/>
        <w:left w:val="none" w:sz="0" w:space="0" w:color="auto"/>
        <w:bottom w:val="none" w:sz="0" w:space="0" w:color="auto"/>
        <w:right w:val="none" w:sz="0" w:space="0" w:color="auto"/>
      </w:divBdr>
    </w:div>
    <w:div w:id="566720344">
      <w:bodyDiv w:val="1"/>
      <w:marLeft w:val="0"/>
      <w:marRight w:val="0"/>
      <w:marTop w:val="0"/>
      <w:marBottom w:val="0"/>
      <w:divBdr>
        <w:top w:val="none" w:sz="0" w:space="0" w:color="auto"/>
        <w:left w:val="none" w:sz="0" w:space="0" w:color="auto"/>
        <w:bottom w:val="none" w:sz="0" w:space="0" w:color="auto"/>
        <w:right w:val="none" w:sz="0" w:space="0" w:color="auto"/>
      </w:divBdr>
    </w:div>
    <w:div w:id="630133884">
      <w:bodyDiv w:val="1"/>
      <w:marLeft w:val="0"/>
      <w:marRight w:val="0"/>
      <w:marTop w:val="0"/>
      <w:marBottom w:val="0"/>
      <w:divBdr>
        <w:top w:val="none" w:sz="0" w:space="0" w:color="auto"/>
        <w:left w:val="none" w:sz="0" w:space="0" w:color="auto"/>
        <w:bottom w:val="none" w:sz="0" w:space="0" w:color="auto"/>
        <w:right w:val="none" w:sz="0" w:space="0" w:color="auto"/>
      </w:divBdr>
    </w:div>
    <w:div w:id="654266664">
      <w:bodyDiv w:val="1"/>
      <w:marLeft w:val="0"/>
      <w:marRight w:val="0"/>
      <w:marTop w:val="0"/>
      <w:marBottom w:val="0"/>
      <w:divBdr>
        <w:top w:val="none" w:sz="0" w:space="0" w:color="auto"/>
        <w:left w:val="none" w:sz="0" w:space="0" w:color="auto"/>
        <w:bottom w:val="none" w:sz="0" w:space="0" w:color="auto"/>
        <w:right w:val="none" w:sz="0" w:space="0" w:color="auto"/>
      </w:divBdr>
    </w:div>
    <w:div w:id="694381603">
      <w:bodyDiv w:val="1"/>
      <w:marLeft w:val="0"/>
      <w:marRight w:val="0"/>
      <w:marTop w:val="0"/>
      <w:marBottom w:val="0"/>
      <w:divBdr>
        <w:top w:val="none" w:sz="0" w:space="0" w:color="auto"/>
        <w:left w:val="none" w:sz="0" w:space="0" w:color="auto"/>
        <w:bottom w:val="none" w:sz="0" w:space="0" w:color="auto"/>
        <w:right w:val="none" w:sz="0" w:space="0" w:color="auto"/>
      </w:divBdr>
    </w:div>
    <w:div w:id="701632680">
      <w:bodyDiv w:val="1"/>
      <w:marLeft w:val="0"/>
      <w:marRight w:val="0"/>
      <w:marTop w:val="0"/>
      <w:marBottom w:val="0"/>
      <w:divBdr>
        <w:top w:val="none" w:sz="0" w:space="0" w:color="auto"/>
        <w:left w:val="none" w:sz="0" w:space="0" w:color="auto"/>
        <w:bottom w:val="none" w:sz="0" w:space="0" w:color="auto"/>
        <w:right w:val="none" w:sz="0" w:space="0" w:color="auto"/>
      </w:divBdr>
      <w:divsChild>
        <w:div w:id="182985541">
          <w:marLeft w:val="0"/>
          <w:marRight w:val="0"/>
          <w:marTop w:val="0"/>
          <w:marBottom w:val="0"/>
          <w:divBdr>
            <w:top w:val="none" w:sz="0" w:space="0" w:color="auto"/>
            <w:left w:val="none" w:sz="0" w:space="0" w:color="auto"/>
            <w:bottom w:val="none" w:sz="0" w:space="0" w:color="auto"/>
            <w:right w:val="none" w:sz="0" w:space="0" w:color="auto"/>
          </w:divBdr>
        </w:div>
      </w:divsChild>
    </w:div>
    <w:div w:id="746415958">
      <w:bodyDiv w:val="1"/>
      <w:marLeft w:val="0"/>
      <w:marRight w:val="0"/>
      <w:marTop w:val="0"/>
      <w:marBottom w:val="0"/>
      <w:divBdr>
        <w:top w:val="none" w:sz="0" w:space="0" w:color="auto"/>
        <w:left w:val="none" w:sz="0" w:space="0" w:color="auto"/>
        <w:bottom w:val="none" w:sz="0" w:space="0" w:color="auto"/>
        <w:right w:val="none" w:sz="0" w:space="0" w:color="auto"/>
      </w:divBdr>
    </w:div>
    <w:div w:id="874275415">
      <w:bodyDiv w:val="1"/>
      <w:marLeft w:val="0"/>
      <w:marRight w:val="0"/>
      <w:marTop w:val="0"/>
      <w:marBottom w:val="0"/>
      <w:divBdr>
        <w:top w:val="none" w:sz="0" w:space="0" w:color="auto"/>
        <w:left w:val="none" w:sz="0" w:space="0" w:color="auto"/>
        <w:bottom w:val="none" w:sz="0" w:space="0" w:color="auto"/>
        <w:right w:val="none" w:sz="0" w:space="0" w:color="auto"/>
      </w:divBdr>
    </w:div>
    <w:div w:id="949434713">
      <w:bodyDiv w:val="1"/>
      <w:marLeft w:val="0"/>
      <w:marRight w:val="0"/>
      <w:marTop w:val="0"/>
      <w:marBottom w:val="0"/>
      <w:divBdr>
        <w:top w:val="none" w:sz="0" w:space="0" w:color="auto"/>
        <w:left w:val="none" w:sz="0" w:space="0" w:color="auto"/>
        <w:bottom w:val="none" w:sz="0" w:space="0" w:color="auto"/>
        <w:right w:val="none" w:sz="0" w:space="0" w:color="auto"/>
      </w:divBdr>
    </w:div>
    <w:div w:id="980189074">
      <w:bodyDiv w:val="1"/>
      <w:marLeft w:val="0"/>
      <w:marRight w:val="0"/>
      <w:marTop w:val="0"/>
      <w:marBottom w:val="0"/>
      <w:divBdr>
        <w:top w:val="none" w:sz="0" w:space="0" w:color="auto"/>
        <w:left w:val="none" w:sz="0" w:space="0" w:color="auto"/>
        <w:bottom w:val="none" w:sz="0" w:space="0" w:color="auto"/>
        <w:right w:val="none" w:sz="0" w:space="0" w:color="auto"/>
      </w:divBdr>
    </w:div>
    <w:div w:id="1020667975">
      <w:bodyDiv w:val="1"/>
      <w:marLeft w:val="0"/>
      <w:marRight w:val="0"/>
      <w:marTop w:val="0"/>
      <w:marBottom w:val="0"/>
      <w:divBdr>
        <w:top w:val="none" w:sz="0" w:space="0" w:color="auto"/>
        <w:left w:val="none" w:sz="0" w:space="0" w:color="auto"/>
        <w:bottom w:val="none" w:sz="0" w:space="0" w:color="auto"/>
        <w:right w:val="none" w:sz="0" w:space="0" w:color="auto"/>
      </w:divBdr>
    </w:div>
    <w:div w:id="1120880209">
      <w:bodyDiv w:val="1"/>
      <w:marLeft w:val="0"/>
      <w:marRight w:val="0"/>
      <w:marTop w:val="0"/>
      <w:marBottom w:val="0"/>
      <w:divBdr>
        <w:top w:val="none" w:sz="0" w:space="0" w:color="auto"/>
        <w:left w:val="none" w:sz="0" w:space="0" w:color="auto"/>
        <w:bottom w:val="none" w:sz="0" w:space="0" w:color="auto"/>
        <w:right w:val="none" w:sz="0" w:space="0" w:color="auto"/>
      </w:divBdr>
    </w:div>
    <w:div w:id="1195849331">
      <w:bodyDiv w:val="1"/>
      <w:marLeft w:val="0"/>
      <w:marRight w:val="0"/>
      <w:marTop w:val="0"/>
      <w:marBottom w:val="0"/>
      <w:divBdr>
        <w:top w:val="none" w:sz="0" w:space="0" w:color="auto"/>
        <w:left w:val="none" w:sz="0" w:space="0" w:color="auto"/>
        <w:bottom w:val="none" w:sz="0" w:space="0" w:color="auto"/>
        <w:right w:val="none" w:sz="0" w:space="0" w:color="auto"/>
      </w:divBdr>
      <w:divsChild>
        <w:div w:id="428237122">
          <w:marLeft w:val="0"/>
          <w:marRight w:val="0"/>
          <w:marTop w:val="0"/>
          <w:marBottom w:val="0"/>
          <w:divBdr>
            <w:top w:val="none" w:sz="0" w:space="0" w:color="auto"/>
            <w:left w:val="none" w:sz="0" w:space="0" w:color="auto"/>
            <w:bottom w:val="none" w:sz="0" w:space="0" w:color="auto"/>
            <w:right w:val="none" w:sz="0" w:space="0" w:color="auto"/>
          </w:divBdr>
        </w:div>
      </w:divsChild>
    </w:div>
    <w:div w:id="1308241296">
      <w:bodyDiv w:val="1"/>
      <w:marLeft w:val="0"/>
      <w:marRight w:val="0"/>
      <w:marTop w:val="0"/>
      <w:marBottom w:val="0"/>
      <w:divBdr>
        <w:top w:val="none" w:sz="0" w:space="0" w:color="auto"/>
        <w:left w:val="none" w:sz="0" w:space="0" w:color="auto"/>
        <w:bottom w:val="none" w:sz="0" w:space="0" w:color="auto"/>
        <w:right w:val="none" w:sz="0" w:space="0" w:color="auto"/>
      </w:divBdr>
    </w:div>
    <w:div w:id="1311864013">
      <w:bodyDiv w:val="1"/>
      <w:marLeft w:val="0"/>
      <w:marRight w:val="0"/>
      <w:marTop w:val="0"/>
      <w:marBottom w:val="0"/>
      <w:divBdr>
        <w:top w:val="none" w:sz="0" w:space="0" w:color="auto"/>
        <w:left w:val="none" w:sz="0" w:space="0" w:color="auto"/>
        <w:bottom w:val="none" w:sz="0" w:space="0" w:color="auto"/>
        <w:right w:val="none" w:sz="0" w:space="0" w:color="auto"/>
      </w:divBdr>
    </w:div>
    <w:div w:id="1353069558">
      <w:bodyDiv w:val="1"/>
      <w:marLeft w:val="0"/>
      <w:marRight w:val="0"/>
      <w:marTop w:val="0"/>
      <w:marBottom w:val="0"/>
      <w:divBdr>
        <w:top w:val="none" w:sz="0" w:space="0" w:color="auto"/>
        <w:left w:val="none" w:sz="0" w:space="0" w:color="auto"/>
        <w:bottom w:val="none" w:sz="0" w:space="0" w:color="auto"/>
        <w:right w:val="none" w:sz="0" w:space="0" w:color="auto"/>
      </w:divBdr>
    </w:div>
    <w:div w:id="1379814216">
      <w:bodyDiv w:val="1"/>
      <w:marLeft w:val="0"/>
      <w:marRight w:val="0"/>
      <w:marTop w:val="0"/>
      <w:marBottom w:val="0"/>
      <w:divBdr>
        <w:top w:val="none" w:sz="0" w:space="0" w:color="auto"/>
        <w:left w:val="none" w:sz="0" w:space="0" w:color="auto"/>
        <w:bottom w:val="none" w:sz="0" w:space="0" w:color="auto"/>
        <w:right w:val="none" w:sz="0" w:space="0" w:color="auto"/>
      </w:divBdr>
    </w:div>
    <w:div w:id="1406992607">
      <w:bodyDiv w:val="1"/>
      <w:marLeft w:val="0"/>
      <w:marRight w:val="0"/>
      <w:marTop w:val="0"/>
      <w:marBottom w:val="0"/>
      <w:divBdr>
        <w:top w:val="none" w:sz="0" w:space="0" w:color="auto"/>
        <w:left w:val="none" w:sz="0" w:space="0" w:color="auto"/>
        <w:bottom w:val="none" w:sz="0" w:space="0" w:color="auto"/>
        <w:right w:val="none" w:sz="0" w:space="0" w:color="auto"/>
      </w:divBdr>
    </w:div>
    <w:div w:id="1437753465">
      <w:bodyDiv w:val="1"/>
      <w:marLeft w:val="0"/>
      <w:marRight w:val="0"/>
      <w:marTop w:val="0"/>
      <w:marBottom w:val="0"/>
      <w:divBdr>
        <w:top w:val="none" w:sz="0" w:space="0" w:color="auto"/>
        <w:left w:val="none" w:sz="0" w:space="0" w:color="auto"/>
        <w:bottom w:val="none" w:sz="0" w:space="0" w:color="auto"/>
        <w:right w:val="none" w:sz="0" w:space="0" w:color="auto"/>
      </w:divBdr>
    </w:div>
    <w:div w:id="1484469723">
      <w:bodyDiv w:val="1"/>
      <w:marLeft w:val="0"/>
      <w:marRight w:val="0"/>
      <w:marTop w:val="0"/>
      <w:marBottom w:val="0"/>
      <w:divBdr>
        <w:top w:val="none" w:sz="0" w:space="0" w:color="auto"/>
        <w:left w:val="none" w:sz="0" w:space="0" w:color="auto"/>
        <w:bottom w:val="none" w:sz="0" w:space="0" w:color="auto"/>
        <w:right w:val="none" w:sz="0" w:space="0" w:color="auto"/>
      </w:divBdr>
    </w:div>
    <w:div w:id="1543715446">
      <w:bodyDiv w:val="1"/>
      <w:marLeft w:val="0"/>
      <w:marRight w:val="0"/>
      <w:marTop w:val="0"/>
      <w:marBottom w:val="0"/>
      <w:divBdr>
        <w:top w:val="none" w:sz="0" w:space="0" w:color="auto"/>
        <w:left w:val="none" w:sz="0" w:space="0" w:color="auto"/>
        <w:bottom w:val="none" w:sz="0" w:space="0" w:color="auto"/>
        <w:right w:val="none" w:sz="0" w:space="0" w:color="auto"/>
      </w:divBdr>
    </w:div>
    <w:div w:id="1576430375">
      <w:bodyDiv w:val="1"/>
      <w:marLeft w:val="0"/>
      <w:marRight w:val="0"/>
      <w:marTop w:val="0"/>
      <w:marBottom w:val="0"/>
      <w:divBdr>
        <w:top w:val="none" w:sz="0" w:space="0" w:color="auto"/>
        <w:left w:val="none" w:sz="0" w:space="0" w:color="auto"/>
        <w:bottom w:val="none" w:sz="0" w:space="0" w:color="auto"/>
        <w:right w:val="none" w:sz="0" w:space="0" w:color="auto"/>
      </w:divBdr>
    </w:div>
    <w:div w:id="1631475376">
      <w:bodyDiv w:val="1"/>
      <w:marLeft w:val="0"/>
      <w:marRight w:val="0"/>
      <w:marTop w:val="0"/>
      <w:marBottom w:val="0"/>
      <w:divBdr>
        <w:top w:val="none" w:sz="0" w:space="0" w:color="auto"/>
        <w:left w:val="none" w:sz="0" w:space="0" w:color="auto"/>
        <w:bottom w:val="none" w:sz="0" w:space="0" w:color="auto"/>
        <w:right w:val="none" w:sz="0" w:space="0" w:color="auto"/>
      </w:divBdr>
    </w:div>
    <w:div w:id="1705475401">
      <w:bodyDiv w:val="1"/>
      <w:marLeft w:val="0"/>
      <w:marRight w:val="0"/>
      <w:marTop w:val="0"/>
      <w:marBottom w:val="0"/>
      <w:divBdr>
        <w:top w:val="none" w:sz="0" w:space="0" w:color="auto"/>
        <w:left w:val="none" w:sz="0" w:space="0" w:color="auto"/>
        <w:bottom w:val="none" w:sz="0" w:space="0" w:color="auto"/>
        <w:right w:val="none" w:sz="0" w:space="0" w:color="auto"/>
      </w:divBdr>
    </w:div>
    <w:div w:id="1744062636">
      <w:bodyDiv w:val="1"/>
      <w:marLeft w:val="0"/>
      <w:marRight w:val="0"/>
      <w:marTop w:val="0"/>
      <w:marBottom w:val="0"/>
      <w:divBdr>
        <w:top w:val="none" w:sz="0" w:space="0" w:color="auto"/>
        <w:left w:val="none" w:sz="0" w:space="0" w:color="auto"/>
        <w:bottom w:val="none" w:sz="0" w:space="0" w:color="auto"/>
        <w:right w:val="none" w:sz="0" w:space="0" w:color="auto"/>
      </w:divBdr>
    </w:div>
    <w:div w:id="1777091868">
      <w:bodyDiv w:val="1"/>
      <w:marLeft w:val="0"/>
      <w:marRight w:val="0"/>
      <w:marTop w:val="0"/>
      <w:marBottom w:val="0"/>
      <w:divBdr>
        <w:top w:val="none" w:sz="0" w:space="0" w:color="auto"/>
        <w:left w:val="none" w:sz="0" w:space="0" w:color="auto"/>
        <w:bottom w:val="none" w:sz="0" w:space="0" w:color="auto"/>
        <w:right w:val="none" w:sz="0" w:space="0" w:color="auto"/>
      </w:divBdr>
    </w:div>
    <w:div w:id="1785537572">
      <w:bodyDiv w:val="1"/>
      <w:marLeft w:val="0"/>
      <w:marRight w:val="0"/>
      <w:marTop w:val="0"/>
      <w:marBottom w:val="0"/>
      <w:divBdr>
        <w:top w:val="none" w:sz="0" w:space="0" w:color="auto"/>
        <w:left w:val="none" w:sz="0" w:space="0" w:color="auto"/>
        <w:bottom w:val="none" w:sz="0" w:space="0" w:color="auto"/>
        <w:right w:val="none" w:sz="0" w:space="0" w:color="auto"/>
      </w:divBdr>
    </w:div>
    <w:div w:id="1792087250">
      <w:bodyDiv w:val="1"/>
      <w:marLeft w:val="0"/>
      <w:marRight w:val="0"/>
      <w:marTop w:val="0"/>
      <w:marBottom w:val="0"/>
      <w:divBdr>
        <w:top w:val="none" w:sz="0" w:space="0" w:color="auto"/>
        <w:left w:val="none" w:sz="0" w:space="0" w:color="auto"/>
        <w:bottom w:val="none" w:sz="0" w:space="0" w:color="auto"/>
        <w:right w:val="none" w:sz="0" w:space="0" w:color="auto"/>
      </w:divBdr>
    </w:div>
    <w:div w:id="1818111531">
      <w:bodyDiv w:val="1"/>
      <w:marLeft w:val="0"/>
      <w:marRight w:val="0"/>
      <w:marTop w:val="0"/>
      <w:marBottom w:val="0"/>
      <w:divBdr>
        <w:top w:val="none" w:sz="0" w:space="0" w:color="auto"/>
        <w:left w:val="none" w:sz="0" w:space="0" w:color="auto"/>
        <w:bottom w:val="none" w:sz="0" w:space="0" w:color="auto"/>
        <w:right w:val="none" w:sz="0" w:space="0" w:color="auto"/>
      </w:divBdr>
    </w:div>
    <w:div w:id="1866945711">
      <w:bodyDiv w:val="1"/>
      <w:marLeft w:val="0"/>
      <w:marRight w:val="0"/>
      <w:marTop w:val="0"/>
      <w:marBottom w:val="0"/>
      <w:divBdr>
        <w:top w:val="none" w:sz="0" w:space="0" w:color="auto"/>
        <w:left w:val="none" w:sz="0" w:space="0" w:color="auto"/>
        <w:bottom w:val="none" w:sz="0" w:space="0" w:color="auto"/>
        <w:right w:val="none" w:sz="0" w:space="0" w:color="auto"/>
      </w:divBdr>
    </w:div>
    <w:div w:id="1886403957">
      <w:bodyDiv w:val="1"/>
      <w:marLeft w:val="0"/>
      <w:marRight w:val="0"/>
      <w:marTop w:val="0"/>
      <w:marBottom w:val="0"/>
      <w:divBdr>
        <w:top w:val="none" w:sz="0" w:space="0" w:color="auto"/>
        <w:left w:val="none" w:sz="0" w:space="0" w:color="auto"/>
        <w:bottom w:val="none" w:sz="0" w:space="0" w:color="auto"/>
        <w:right w:val="none" w:sz="0" w:space="0" w:color="auto"/>
      </w:divBdr>
    </w:div>
    <w:div w:id="1930458546">
      <w:bodyDiv w:val="1"/>
      <w:marLeft w:val="0"/>
      <w:marRight w:val="0"/>
      <w:marTop w:val="0"/>
      <w:marBottom w:val="0"/>
      <w:divBdr>
        <w:top w:val="none" w:sz="0" w:space="0" w:color="auto"/>
        <w:left w:val="none" w:sz="0" w:space="0" w:color="auto"/>
        <w:bottom w:val="none" w:sz="0" w:space="0" w:color="auto"/>
        <w:right w:val="none" w:sz="0" w:space="0" w:color="auto"/>
      </w:divBdr>
    </w:div>
    <w:div w:id="20004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17FB4-7AA9-4545-8712-69DA63E6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4010</Words>
  <Characters>22859</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Mununga</dc:creator>
  <cp:keywords/>
  <dc:description/>
  <cp:lastModifiedBy>Cristiano Mununga</cp:lastModifiedBy>
  <cp:revision>2</cp:revision>
  <cp:lastPrinted>2025-04-24T15:12:00Z</cp:lastPrinted>
  <dcterms:created xsi:type="dcterms:W3CDTF">2025-04-25T18:00:00Z</dcterms:created>
  <dcterms:modified xsi:type="dcterms:W3CDTF">2025-04-25T18:00:00Z</dcterms:modified>
</cp:coreProperties>
</file>