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2AF0F" w14:textId="4F850D07" w:rsidR="00A12998" w:rsidRPr="00DD00BA" w:rsidRDefault="00A12998" w:rsidP="00DD00BA">
      <w:pPr>
        <w:spacing w:before="240" w:after="240" w:line="240" w:lineRule="auto"/>
        <w:ind w:left="0" w:right="0" w:firstLine="0"/>
        <w:jc w:val="left"/>
      </w:pPr>
    </w:p>
    <w:p w14:paraId="5BE7B4BE" w14:textId="1C5F00BD" w:rsidR="002A04D5" w:rsidRPr="00DD00BA" w:rsidRDefault="005271AD" w:rsidP="00DD00BA">
      <w:pPr>
        <w:spacing w:before="240" w:after="240" w:line="240" w:lineRule="auto"/>
        <w:ind w:left="0" w:right="0" w:firstLine="0"/>
        <w:jc w:val="center"/>
      </w:pPr>
      <w:r w:rsidRPr="00DD00BA">
        <w:rPr>
          <w:b/>
          <w:sz w:val="36"/>
        </w:rPr>
        <w:t>Untrained Math Teachers’ Struggles with Special Needs Learners in Mainstream Classrooms</w:t>
      </w:r>
    </w:p>
    <w:p w14:paraId="67A3A773" w14:textId="2DB3D325" w:rsidR="00FE704B" w:rsidRPr="00DD00BA" w:rsidRDefault="000D7FA3" w:rsidP="00DD00BA">
      <w:pPr>
        <w:spacing w:before="240" w:after="240" w:line="240" w:lineRule="auto"/>
        <w:ind w:left="311" w:right="268"/>
        <w:jc w:val="center"/>
        <w:rPr>
          <w:b/>
          <w:sz w:val="32"/>
          <w:vertAlign w:val="superscript"/>
        </w:rPr>
      </w:pPr>
      <w:r w:rsidRPr="00DD00BA">
        <w:rPr>
          <w:b/>
        </w:rPr>
        <w:t>*</w:t>
      </w:r>
      <w:r w:rsidR="005271AD" w:rsidRPr="00DD00BA">
        <w:rPr>
          <w:b/>
        </w:rPr>
        <w:t>Cherise Joy B. Equipado</w:t>
      </w:r>
      <w:r w:rsidRPr="00DD00BA">
        <w:rPr>
          <w:b/>
          <w:sz w:val="32"/>
          <w:vertAlign w:val="superscript"/>
        </w:rPr>
        <w:t>1</w:t>
      </w:r>
      <w:r w:rsidRPr="00DD00BA">
        <w:rPr>
          <w:b/>
        </w:rPr>
        <w:t xml:space="preserve">; </w:t>
      </w:r>
      <w:r w:rsidR="002A04D5" w:rsidRPr="00DD00BA">
        <w:rPr>
          <w:b/>
        </w:rPr>
        <w:t>James L. Paglinawan, PhD</w:t>
      </w:r>
      <w:r w:rsidRPr="00DD00BA">
        <w:rPr>
          <w:b/>
          <w:sz w:val="32"/>
          <w:vertAlign w:val="superscript"/>
        </w:rPr>
        <w:t>2</w:t>
      </w:r>
    </w:p>
    <w:p w14:paraId="54D7CF64" w14:textId="3A544C9C" w:rsidR="002A04D5" w:rsidRPr="00DD00BA" w:rsidRDefault="002A04D5" w:rsidP="00DD00BA">
      <w:pPr>
        <w:spacing w:before="240" w:after="240" w:line="240" w:lineRule="auto"/>
        <w:ind w:left="311" w:right="395"/>
        <w:jc w:val="center"/>
        <w:rPr>
          <w:b/>
        </w:rPr>
      </w:pPr>
      <w:r w:rsidRPr="00DD00BA">
        <w:rPr>
          <w:b/>
          <w:sz w:val="32"/>
          <w:vertAlign w:val="superscript"/>
        </w:rPr>
        <w:t>1</w:t>
      </w:r>
      <w:r w:rsidR="000E7DFA" w:rsidRPr="00DD00BA">
        <w:rPr>
          <w:b/>
        </w:rPr>
        <w:t>Master of Science in Mathematics Education, C</w:t>
      </w:r>
      <w:r w:rsidRPr="00DD00BA">
        <w:rPr>
          <w:b/>
        </w:rPr>
        <w:t xml:space="preserve">entral Mindanao University </w:t>
      </w:r>
      <w:proofErr w:type="spellStart"/>
      <w:r w:rsidRPr="00DD00BA">
        <w:rPr>
          <w:b/>
        </w:rPr>
        <w:t>Musuan</w:t>
      </w:r>
      <w:proofErr w:type="spellEnd"/>
      <w:r w:rsidRPr="00DD00BA">
        <w:rPr>
          <w:b/>
        </w:rPr>
        <w:t>, Bukidnon, Philippines</w:t>
      </w:r>
    </w:p>
    <w:p w14:paraId="5DBD37D7" w14:textId="478B2573" w:rsidR="002A04D5" w:rsidRPr="00DD00BA" w:rsidRDefault="002A04D5" w:rsidP="00DD00BA">
      <w:pPr>
        <w:spacing w:before="240" w:after="240" w:line="240" w:lineRule="auto"/>
        <w:ind w:left="311" w:right="395"/>
        <w:jc w:val="center"/>
        <w:rPr>
          <w:b/>
        </w:rPr>
      </w:pPr>
      <w:r w:rsidRPr="00DD00BA">
        <w:rPr>
          <w:b/>
          <w:sz w:val="32"/>
          <w:vertAlign w:val="superscript"/>
        </w:rPr>
        <w:t>2</w:t>
      </w:r>
      <w:r w:rsidRPr="00DD00BA">
        <w:rPr>
          <w:b/>
        </w:rPr>
        <w:t xml:space="preserve">Associate Professor IV, Central Mindanao University </w:t>
      </w:r>
      <w:proofErr w:type="spellStart"/>
      <w:r w:rsidRPr="00DD00BA">
        <w:rPr>
          <w:b/>
        </w:rPr>
        <w:t>Musuan</w:t>
      </w:r>
      <w:proofErr w:type="spellEnd"/>
      <w:r w:rsidRPr="00DD00BA">
        <w:rPr>
          <w:b/>
        </w:rPr>
        <w:t>, Bukidnon, Philippines</w:t>
      </w:r>
    </w:p>
    <w:p w14:paraId="2FF98143" w14:textId="33FC5F8D" w:rsidR="00FE704B" w:rsidRPr="00DD00BA" w:rsidRDefault="000D7FA3" w:rsidP="00DD00BA">
      <w:pPr>
        <w:pStyle w:val="Heading1"/>
        <w:spacing w:before="240" w:after="240" w:line="240" w:lineRule="auto"/>
        <w:ind w:left="96"/>
      </w:pPr>
      <w:r w:rsidRPr="00DD00BA">
        <w:t xml:space="preserve">ABSTRACT </w:t>
      </w:r>
    </w:p>
    <w:p w14:paraId="0E339CE8" w14:textId="2B1CE2A7" w:rsidR="00EC3339" w:rsidRPr="00DD00BA" w:rsidRDefault="00EC3339" w:rsidP="00DD00BA">
      <w:pPr>
        <w:spacing w:before="240" w:after="240" w:line="240" w:lineRule="auto"/>
        <w:ind w:left="96" w:right="11"/>
      </w:pPr>
      <w:r w:rsidRPr="00DD00BA">
        <w:t xml:space="preserve">This research investigates the complex and multifaceted challenges faced by untrained mathematics teachers when handling learners with special educational needs within mainstream classrooms, specifically under the evolving Philippine MATATAG curriculum framework. As the Philippine educational landscape shifts toward total inclusivity mandated by Republic Act No. 11650, general education teachers are increasingly tasked with instructing learners with disabilities in regular settings despite lacking specialized Special Education (SPED) training. Utilizing a qualitative phenomenological descriptive approach, the study explored the lived experiences of fifteen teacher-respondents at Bukidnon Faith Christian School, Inc. to identify specific pedagogical, emotional, and institutional barriers preventing effective educational inclusion. Key results indicate that educators encounter significant difficulties in pedagogical adaptation, particularly regarding instructional pacing, addressing varied learning needs, and maintaining student focus during rigorous, step-by-step mathematical discussions. Respondents highlighted that students with special needs often require significantly simpler explanations and intensive individualized support to grasp abstract mathematical concepts, a process that frequently disrupts planned discussion timelines and hinders the implementation of standard lesson plans. Emotionally, the acute lack of specialized resources and formal training leads to persistent feelings of stress, frustration, exhaustion, discouragement, and being overwhelmed; however, these challenges simultaneously foster professional resilience, creativity, and increased patience among educators. The study concludes that teachers are often forced to spend extra hours creating separate activities and personalized resources due to a lack of specialized manipulatives and systemic institutional support. Recommendations include the implementation of mandatory professional development workshops focusing on inclusive strategies, the provision of curriculum-aligned specialized tools and materials, and improved collaboration between teachers, parents, and special education specialists. Furthermore, the study suggests that school administrators must provide adequate support systems to alleviate the administrative and emotional burden on regular teachers. By addressing these systemic gaps, schools can better support both teachers and learners in a mainstreamed environment. </w:t>
      </w:r>
    </w:p>
    <w:p w14:paraId="768251D4" w14:textId="50F759ED" w:rsidR="00FE704B" w:rsidRPr="00DD00BA" w:rsidRDefault="000D7FA3" w:rsidP="00DD00BA">
      <w:pPr>
        <w:spacing w:before="240" w:after="240" w:line="240" w:lineRule="auto"/>
        <w:ind w:left="96" w:right="11"/>
      </w:pPr>
      <w:r w:rsidRPr="00DD00BA">
        <w:rPr>
          <w:b/>
        </w:rPr>
        <w:t xml:space="preserve">Keywords: </w:t>
      </w:r>
      <w:r w:rsidR="00E13C92" w:rsidRPr="00DD00BA">
        <w:t>inclusive education, mathematics instruction, teacher training, mainstreaming, pedagogical challenges</w:t>
      </w:r>
    </w:p>
    <w:p w14:paraId="008A26AF" w14:textId="4D2B927D" w:rsidR="00FE704B" w:rsidRPr="00DD00BA" w:rsidRDefault="000D7FA3" w:rsidP="00DD00BA">
      <w:pPr>
        <w:spacing w:before="240" w:after="240" w:line="240" w:lineRule="auto"/>
        <w:ind w:left="0" w:right="0" w:firstLine="0"/>
        <w:jc w:val="left"/>
        <w:rPr>
          <w:sz w:val="25"/>
        </w:rPr>
      </w:pPr>
      <w:r w:rsidRPr="00DD00BA">
        <w:rPr>
          <w:sz w:val="25"/>
        </w:rPr>
        <w:t xml:space="preserve"> </w:t>
      </w:r>
    </w:p>
    <w:p w14:paraId="1B9F9A62" w14:textId="54F25454" w:rsidR="00831BA1" w:rsidRPr="00DD00BA" w:rsidRDefault="00831BA1" w:rsidP="00DD00BA">
      <w:pPr>
        <w:spacing w:before="240" w:after="240" w:line="240" w:lineRule="auto"/>
        <w:ind w:left="0" w:right="0" w:firstLine="0"/>
        <w:jc w:val="left"/>
        <w:rPr>
          <w:sz w:val="25"/>
        </w:rPr>
      </w:pPr>
    </w:p>
    <w:p w14:paraId="6F99F33A" w14:textId="77777777" w:rsidR="00831BA1" w:rsidRPr="00DD00BA" w:rsidRDefault="00831BA1" w:rsidP="00DD00BA">
      <w:pPr>
        <w:spacing w:before="240" w:after="240" w:line="240" w:lineRule="auto"/>
        <w:ind w:left="0" w:right="0" w:firstLine="0"/>
        <w:jc w:val="left"/>
      </w:pPr>
    </w:p>
    <w:p w14:paraId="02D87F8E" w14:textId="763954B2" w:rsidR="00FE704B" w:rsidRPr="00DD00BA" w:rsidRDefault="000D7FA3" w:rsidP="00DD00BA">
      <w:pPr>
        <w:pStyle w:val="Heading1"/>
        <w:spacing w:before="240" w:after="240" w:line="240" w:lineRule="auto"/>
        <w:ind w:left="96"/>
      </w:pPr>
      <w:r w:rsidRPr="00DD00BA">
        <w:lastRenderedPageBreak/>
        <w:t xml:space="preserve">INTRODUCTION </w:t>
      </w:r>
    </w:p>
    <w:p w14:paraId="5F1C81D6" w14:textId="77777777" w:rsidR="005271AD" w:rsidRPr="00DD00BA" w:rsidRDefault="005271AD" w:rsidP="00DD00BA">
      <w:pPr>
        <w:spacing w:before="240" w:after="240" w:line="240" w:lineRule="auto"/>
        <w:ind w:left="96" w:right="117"/>
      </w:pPr>
      <w:r w:rsidRPr="00DD00BA">
        <w:t xml:space="preserve">The current educational landscape in the Philippines is undergoing a transformative shift toward total inclusivity, mandated by Republic Act No. 11650, which institutes a policy of inclusion and services for learners with disabilities (Department of Education [DepEd], 2025). This mandate requires that all learners, regardless of their background or ability, be given equal access to mainstream classrooms. Consequently, a significant majority of learners with special educational needs (LSENs) are now integrated into regular classes, where general education teachers—particularly in specialized subjects like Mathematics—are tasked with their instruction (EDCOM 2, 2025). However, despite these legislative strides, a critical gap remains between policy and practice. Many mathematics teachers find themselves "untrained" or "non-SPED trained," lacking the specialized pedagogical tools necessary to bridge abstract mathematical concepts with the diverse cognitive and behavioral needs of LSENs (Allam, 2020; </w:t>
      </w:r>
      <w:proofErr w:type="spellStart"/>
      <w:r w:rsidRPr="00DD00BA">
        <w:t>Macabenta</w:t>
      </w:r>
      <w:proofErr w:type="spellEnd"/>
      <w:r w:rsidRPr="00DD00BA">
        <w:t xml:space="preserve"> et al., 2023).</w:t>
      </w:r>
    </w:p>
    <w:p w14:paraId="63ADE3BE" w14:textId="77777777" w:rsidR="005271AD" w:rsidRPr="00DD00BA" w:rsidRDefault="005271AD" w:rsidP="00DD00BA">
      <w:pPr>
        <w:spacing w:before="240" w:after="240" w:line="240" w:lineRule="auto"/>
        <w:ind w:left="96" w:right="117"/>
      </w:pPr>
      <w:r w:rsidRPr="00DD00BA">
        <w:t xml:space="preserve">The struggle is intensified by systemic problems, including a massive identification gap where millions of children with disabilities remain underserved or improperly assessed before entering mainstream settings (EDCOM 2, 2025). In the context of Mathematics, teachers encounter specific difficulties in instruction delivery, such as adapting complex problem-solving tasks to fit varied student capacities and managing the behavioral outbursts that often stem from learner frustration (Jugan, 2024; Patina &amp; </w:t>
      </w:r>
      <w:proofErr w:type="spellStart"/>
      <w:r w:rsidRPr="00DD00BA">
        <w:t>Bolongaita</w:t>
      </w:r>
      <w:proofErr w:type="spellEnd"/>
      <w:r w:rsidRPr="00DD00BA">
        <w:t xml:space="preserve">, 2024). Local studies highlight that many Filipino teachers feel overwhelmed and underprepared, citing a lack of Special Education (SNED) course units and insufficient instructional materials as primary barriers (Cognizance Journal, 2026; Tesoro &amp; </w:t>
      </w:r>
      <w:proofErr w:type="spellStart"/>
      <w:r w:rsidRPr="00DD00BA">
        <w:t>Belmoro</w:t>
      </w:r>
      <w:proofErr w:type="spellEnd"/>
      <w:r w:rsidRPr="00DD00BA">
        <w:t>, 2025). These challenges are not merely instructional; they are deeply emotional, as teachers grapple with feelings of inadequacy and the stress of balancing the needs of a diverse classroom without adequate administrative or professional support (</w:t>
      </w:r>
      <w:proofErr w:type="spellStart"/>
      <w:r w:rsidRPr="00DD00BA">
        <w:t>Malanog</w:t>
      </w:r>
      <w:proofErr w:type="spellEnd"/>
      <w:r w:rsidRPr="00DD00BA">
        <w:t xml:space="preserve"> et al., 2024; Tero &amp; </w:t>
      </w:r>
      <w:proofErr w:type="spellStart"/>
      <w:r w:rsidRPr="00DD00BA">
        <w:t>Revalde</w:t>
      </w:r>
      <w:proofErr w:type="spellEnd"/>
      <w:r w:rsidRPr="00DD00BA">
        <w:t>, 2024).</w:t>
      </w:r>
    </w:p>
    <w:p w14:paraId="3CADBA9F" w14:textId="5CAADDC3" w:rsidR="00B54DEB" w:rsidRPr="00DD00BA" w:rsidRDefault="005271AD" w:rsidP="00DD00BA">
      <w:pPr>
        <w:spacing w:before="240" w:after="240" w:line="240" w:lineRule="auto"/>
        <w:ind w:right="117"/>
      </w:pPr>
      <w:r w:rsidRPr="00DD00BA">
        <w:t>International literature mirrors these local concerns, emphasizing that while teachers generally support the philosophy of inclusion, the lack of professional development and the absence of multidisciplinary teams (such as psychologists and therapists) undermine the effectiveness of inclusive mathematics education (Moreira &amp; Manrique, 2024; UNESCO, 2025). The transition from traditional instruction to an inclusive model requires more than just physical placement; it necessitates a shift in pedagogy that many untrained teachers are yet to master (Borges, 2022; Tunes, 2025). Without targeted interventions, the gap in mathematics achievement for marginalized groups continues to widen, exacerbated by systemic inequalities and a lack of culturally and cognitively responsive teaching strategies (ResearchGate, 2025). This paper seeks to explore the lived experiences of untrained mathematics teachers, focusing on their instructional challenges, emotional well-being, and the resources they require to foster a truly inclusive mathematical environment.</w:t>
      </w:r>
      <w:r w:rsidR="00F63E78" w:rsidRPr="00DD00BA">
        <w:t xml:space="preserve"> </w:t>
      </w:r>
      <w:proofErr w:type="spellStart"/>
      <w:r w:rsidR="00B54DEB" w:rsidRPr="00DD00BA">
        <w:t>Spefically</w:t>
      </w:r>
      <w:proofErr w:type="spellEnd"/>
      <w:r w:rsidR="00B54DEB" w:rsidRPr="00DD00BA">
        <w:t xml:space="preserve"> it aims to answer these questions: (1) What are the main challenges and difficulties you experience when teaching mathematics and managing the behavior of students with special needs in a regular classroom? (2) How do these challenges affect you emotionally and in your work as a teacher? (3) What can you recommend to improve the resources, support, and teaching strategies needed to effectively teach mathematics to students with special needs in a regular classroom?</w:t>
      </w:r>
    </w:p>
    <w:p w14:paraId="7C133084" w14:textId="16F49691" w:rsidR="00FE704B" w:rsidRPr="00DD00BA" w:rsidRDefault="00F63E78" w:rsidP="00DD00BA">
      <w:pPr>
        <w:pStyle w:val="Heading1"/>
        <w:spacing w:before="240" w:after="240" w:line="240" w:lineRule="auto"/>
        <w:ind w:left="96"/>
      </w:pPr>
      <w:r w:rsidRPr="00DD00BA">
        <w:t>METHODOLOGY</w:t>
      </w:r>
    </w:p>
    <w:p w14:paraId="360A2C49" w14:textId="173CEB44" w:rsidR="00FE704B" w:rsidRPr="00DD00BA" w:rsidRDefault="000D7FA3" w:rsidP="00DD00BA">
      <w:pPr>
        <w:pStyle w:val="Heading2"/>
        <w:spacing w:before="240" w:after="240" w:line="240" w:lineRule="auto"/>
        <w:ind w:left="96" w:right="0"/>
      </w:pPr>
      <w:r w:rsidRPr="00DD00BA">
        <w:rPr>
          <w:rFonts w:eastAsia="Arial"/>
        </w:rPr>
        <w:t xml:space="preserve"> </w:t>
      </w:r>
      <w:r w:rsidR="00F63E78" w:rsidRPr="00DD00BA">
        <w:t>Research Design</w:t>
      </w:r>
    </w:p>
    <w:p w14:paraId="1E588784" w14:textId="064B771D" w:rsidR="00C450FD" w:rsidRPr="00DD00BA" w:rsidRDefault="00C450FD" w:rsidP="00DD00BA">
      <w:pPr>
        <w:spacing w:before="240" w:after="240" w:line="240" w:lineRule="auto"/>
        <w:ind w:left="0" w:right="0" w:firstLine="0"/>
      </w:pPr>
      <w:r w:rsidRPr="00DD00BA">
        <w:t>This study use</w:t>
      </w:r>
      <w:r w:rsidR="00162045" w:rsidRPr="00DD00BA">
        <w:t>d</w:t>
      </w:r>
      <w:r w:rsidRPr="00DD00BA">
        <w:t xml:space="preserve"> a qualitative phenomenological design. It aims to investigate the lived experiences, instructional struggles, and emotional impacts of untrained mathematics teachers handling learners with special educational needs in mainstream classrooms during the school year 2025–2026.</w:t>
      </w:r>
    </w:p>
    <w:p w14:paraId="53241375" w14:textId="0D730EDF" w:rsidR="00276EB6" w:rsidRPr="00DD00BA" w:rsidRDefault="00C450FD" w:rsidP="00DD00BA">
      <w:pPr>
        <w:spacing w:before="240" w:after="240" w:line="240" w:lineRule="auto"/>
        <w:ind w:left="0" w:right="0" w:firstLine="0"/>
      </w:pPr>
      <w:r w:rsidRPr="00DD00BA">
        <w:t>The qualitative part</w:t>
      </w:r>
      <w:r w:rsidR="00162045" w:rsidRPr="00DD00BA">
        <w:t xml:space="preserve"> </w:t>
      </w:r>
      <w:r w:rsidRPr="00DD00BA">
        <w:t>help</w:t>
      </w:r>
      <w:r w:rsidR="00162045" w:rsidRPr="00DD00BA">
        <w:t>ed</w:t>
      </w:r>
      <w:r w:rsidRPr="00DD00BA">
        <w:t xml:space="preserve"> capture the teachers’ real experiences, stories, and perspectives in their own words, while the phenomenological part</w:t>
      </w:r>
      <w:r w:rsidR="00162045" w:rsidRPr="00DD00BA">
        <w:t xml:space="preserve"> </w:t>
      </w:r>
      <w:r w:rsidRPr="00DD00BA">
        <w:t>allow</w:t>
      </w:r>
      <w:r w:rsidR="00162045" w:rsidRPr="00DD00BA">
        <w:t>ed</w:t>
      </w:r>
      <w:r w:rsidRPr="00DD00BA">
        <w:t xml:space="preserve"> the researcher to describe the "essence" of their struggles and identify common themes across their professional journeys. This non-experimental design is ideal as it captures authentic patterns and human insights in natural classroom settings through in-depth descriptions rather than statistical </w:t>
      </w:r>
      <w:r w:rsidRPr="00DD00BA">
        <w:lastRenderedPageBreak/>
        <w:t>manipulation. By focusing on the participants' subjective realities, the study can provide a deep understanding of the challenges and needs of educators in an inclusive mathematics environment</w:t>
      </w:r>
      <w:r w:rsidR="00F63E78" w:rsidRPr="00DD00BA">
        <w:t>.</w:t>
      </w:r>
    </w:p>
    <w:p w14:paraId="4734990F" w14:textId="3C41C538" w:rsidR="00FE704B" w:rsidRPr="00DD00BA" w:rsidRDefault="00F63E78" w:rsidP="00F53C2A">
      <w:pPr>
        <w:pStyle w:val="Heading2"/>
        <w:spacing w:before="240" w:after="240" w:line="240" w:lineRule="auto"/>
        <w:ind w:left="0" w:right="0" w:firstLine="0"/>
      </w:pPr>
      <w:r w:rsidRPr="00DD00BA">
        <w:t>Participants and Setting</w:t>
      </w:r>
      <w:r w:rsidR="000D7FA3" w:rsidRPr="00DD00BA">
        <w:t xml:space="preserve"> </w:t>
      </w:r>
    </w:p>
    <w:p w14:paraId="47C92BAA" w14:textId="1E556D0F" w:rsidR="00C450FD" w:rsidRPr="00DD00BA" w:rsidRDefault="00C450FD" w:rsidP="00DD00BA">
      <w:pPr>
        <w:spacing w:before="240" w:after="240" w:line="240" w:lineRule="auto"/>
        <w:ind w:left="0" w:right="0" w:firstLine="0"/>
      </w:pPr>
      <w:r w:rsidRPr="00DD00BA">
        <w:t>The study w</w:t>
      </w:r>
      <w:r w:rsidR="00162045" w:rsidRPr="00DD00BA">
        <w:t xml:space="preserve">as </w:t>
      </w:r>
      <w:r w:rsidRPr="00DD00BA">
        <w:t xml:space="preserve">conducted to </w:t>
      </w:r>
      <w:r w:rsidR="008D4A91" w:rsidRPr="00DD00BA">
        <w:t>fifteen</w:t>
      </w:r>
      <w:r w:rsidRPr="00DD00BA">
        <w:t xml:space="preserve"> mathematics teachers at Bukidnon Faith Christian School, Inc., during the Fourth Quarter of the School Year 2025–2026. The school operates both Junior and Senior High School departments, providing a diverse professional environment that is ideal for examining the instructional challenges, emotional impacts, and institutional needs of mathematics teachers handling inclusive classrooms.</w:t>
      </w:r>
    </w:p>
    <w:p w14:paraId="111263FD" w14:textId="50B1C2D2" w:rsidR="00FE704B" w:rsidRPr="00DD00BA" w:rsidRDefault="00C450FD" w:rsidP="00DD00BA">
      <w:pPr>
        <w:spacing w:before="240" w:after="240" w:line="240" w:lineRule="auto"/>
        <w:ind w:left="0" w:right="0" w:firstLine="0"/>
      </w:pPr>
      <w:r w:rsidRPr="00DD00BA">
        <w:t>Conducting the study in this school allow</w:t>
      </w:r>
      <w:r w:rsidR="00162045" w:rsidRPr="00DD00BA">
        <w:t>ed</w:t>
      </w:r>
      <w:r w:rsidRPr="00DD00BA">
        <w:t xml:space="preserve"> the researcher to gather relevant data in a natural academic setting, reflecting the real professional experiences and behavioral management struggles of the teachers. By focusing on this specific locale, the study captures the authentic classroom dynamics and administrative support systems unique to this institution, ensuring that the findings are grounded in the actual daily operations of the school’s mathematics department</w:t>
      </w:r>
      <w:r w:rsidR="00F63E78" w:rsidRPr="00DD00BA">
        <w:t>.</w:t>
      </w:r>
    </w:p>
    <w:p w14:paraId="0992A792" w14:textId="3500F4BE" w:rsidR="00FE704B" w:rsidRPr="00DD00BA" w:rsidRDefault="00F63E78" w:rsidP="00F53C2A">
      <w:pPr>
        <w:pStyle w:val="Heading2"/>
        <w:spacing w:before="240" w:after="240" w:line="240" w:lineRule="auto"/>
        <w:ind w:left="0" w:right="0" w:firstLine="0"/>
      </w:pPr>
      <w:r w:rsidRPr="00DD00BA">
        <w:rPr>
          <w:rFonts w:eastAsia="Arial"/>
        </w:rPr>
        <w:t>Research Instruments</w:t>
      </w:r>
    </w:p>
    <w:p w14:paraId="5929C916" w14:textId="77777777" w:rsidR="00C450FD" w:rsidRPr="00DD00BA" w:rsidRDefault="00C450FD" w:rsidP="00DD00BA">
      <w:pPr>
        <w:spacing w:before="240" w:after="240" w:line="240" w:lineRule="auto"/>
        <w:ind w:left="0" w:right="0" w:firstLine="0"/>
      </w:pPr>
      <w:r w:rsidRPr="00DD00BA">
        <w:t>The instructional and behavioral challenges, emotional impacts, and recommended strategies for inclusive mathematics education were explored in this study. The researcher utilized a primary qualitative instrument to gather data.</w:t>
      </w:r>
    </w:p>
    <w:p w14:paraId="331446EE" w14:textId="389BFD7E" w:rsidR="00C450FD" w:rsidRPr="00DD00BA" w:rsidRDefault="00C450FD" w:rsidP="00DD00BA">
      <w:pPr>
        <w:spacing w:before="240" w:after="240" w:line="240" w:lineRule="auto"/>
        <w:ind w:left="0" w:right="0" w:firstLine="0"/>
      </w:pPr>
      <w:r w:rsidRPr="00DD00BA">
        <w:t>First, to capture the lived experiences of the participants, the researcher developed a Semi-Structured Interview Guide. This instrument was designed to elicit detailed narratives regarding the teachers' daily interactions with special needs learners. The interview guide is divided into three (3) main segments based on the study’s objectives:</w:t>
      </w:r>
    </w:p>
    <w:tbl>
      <w:tblPr>
        <w:tblStyle w:val="TableGrid"/>
        <w:tblW w:w="10830" w:type="dxa"/>
        <w:tblInd w:w="5" w:type="dxa"/>
        <w:tblLook w:val="04A0" w:firstRow="1" w:lastRow="0" w:firstColumn="1" w:lastColumn="0" w:noHBand="0" w:noVBand="1"/>
      </w:tblPr>
      <w:tblGrid>
        <w:gridCol w:w="1056"/>
        <w:gridCol w:w="2908"/>
        <w:gridCol w:w="6866"/>
      </w:tblGrid>
      <w:tr w:rsidR="00C450FD" w:rsidRPr="00DD00BA" w14:paraId="1C25711F" w14:textId="77777777" w:rsidTr="008566A8">
        <w:trPr>
          <w:trHeight w:val="380"/>
        </w:trPr>
        <w:tc>
          <w:tcPr>
            <w:tcW w:w="1056" w:type="dxa"/>
          </w:tcPr>
          <w:p w14:paraId="22AF09E4" w14:textId="2609C632" w:rsidR="00C450FD" w:rsidRPr="00DD00BA" w:rsidRDefault="00C450FD" w:rsidP="00DD00BA">
            <w:pPr>
              <w:spacing w:before="240" w:after="240" w:line="240" w:lineRule="auto"/>
              <w:ind w:left="0" w:right="0" w:firstLine="0"/>
              <w:jc w:val="center"/>
            </w:pPr>
            <w:r w:rsidRPr="00DD00BA">
              <w:t>Segment</w:t>
            </w:r>
          </w:p>
        </w:tc>
        <w:tc>
          <w:tcPr>
            <w:tcW w:w="2908" w:type="dxa"/>
          </w:tcPr>
          <w:p w14:paraId="301B4433" w14:textId="0648B07A" w:rsidR="00C450FD" w:rsidRPr="00DD00BA" w:rsidRDefault="00C450FD" w:rsidP="00DD00BA">
            <w:pPr>
              <w:spacing w:before="240" w:after="240" w:line="240" w:lineRule="auto"/>
              <w:ind w:left="0" w:right="0" w:firstLine="0"/>
              <w:jc w:val="center"/>
            </w:pPr>
            <w:r w:rsidRPr="00DD00BA">
              <w:t>Focus Area</w:t>
            </w:r>
          </w:p>
        </w:tc>
        <w:tc>
          <w:tcPr>
            <w:tcW w:w="6866" w:type="dxa"/>
          </w:tcPr>
          <w:p w14:paraId="2114203C" w14:textId="46D6A655" w:rsidR="00C450FD" w:rsidRPr="00DD00BA" w:rsidRDefault="00C450FD" w:rsidP="00DD00BA">
            <w:pPr>
              <w:spacing w:before="240" w:after="240" w:line="240" w:lineRule="auto"/>
              <w:ind w:left="0" w:right="0" w:firstLine="0"/>
              <w:jc w:val="center"/>
            </w:pPr>
            <w:r w:rsidRPr="00DD00BA">
              <w:t>Qualitative Goal</w:t>
            </w:r>
          </w:p>
        </w:tc>
      </w:tr>
      <w:tr w:rsidR="00C450FD" w:rsidRPr="00DD00BA" w14:paraId="7B445EAB" w14:textId="77777777" w:rsidTr="008566A8">
        <w:trPr>
          <w:trHeight w:val="667"/>
        </w:trPr>
        <w:tc>
          <w:tcPr>
            <w:tcW w:w="1056" w:type="dxa"/>
          </w:tcPr>
          <w:p w14:paraId="63716523" w14:textId="1A191199" w:rsidR="00C450FD" w:rsidRPr="00DD00BA" w:rsidRDefault="00C450FD" w:rsidP="00DD00BA">
            <w:pPr>
              <w:spacing w:before="240" w:after="240" w:line="240" w:lineRule="auto"/>
              <w:ind w:left="0" w:right="0" w:firstLine="0"/>
            </w:pPr>
            <w:r w:rsidRPr="00DD00BA">
              <w:t>1</w:t>
            </w:r>
          </w:p>
        </w:tc>
        <w:tc>
          <w:tcPr>
            <w:tcW w:w="2908" w:type="dxa"/>
          </w:tcPr>
          <w:p w14:paraId="1041D65F" w14:textId="284C1345" w:rsidR="00C450FD" w:rsidRPr="00DD00BA" w:rsidRDefault="00C450FD" w:rsidP="00DD00BA">
            <w:pPr>
              <w:spacing w:before="240" w:after="240" w:line="240" w:lineRule="auto"/>
              <w:ind w:left="0" w:right="0" w:firstLine="0"/>
              <w:jc w:val="left"/>
            </w:pPr>
            <w:bookmarkStart w:id="0" w:name="_Hlk227576273"/>
            <w:r w:rsidRPr="00DD00BA">
              <w:t>Instructional &amp; Behavioral Challenges</w:t>
            </w:r>
            <w:bookmarkEnd w:id="0"/>
          </w:p>
        </w:tc>
        <w:tc>
          <w:tcPr>
            <w:tcW w:w="6866" w:type="dxa"/>
          </w:tcPr>
          <w:p w14:paraId="48C9A825" w14:textId="0E41C162" w:rsidR="00C450FD" w:rsidRPr="00DD00BA" w:rsidRDefault="00C450FD" w:rsidP="00DD00BA">
            <w:pPr>
              <w:spacing w:before="240" w:after="240" w:line="240" w:lineRule="auto"/>
              <w:ind w:left="0" w:right="0" w:firstLine="0"/>
            </w:pPr>
            <w:r w:rsidRPr="00DD00BA">
              <w:t xml:space="preserve">To identify specific </w:t>
            </w:r>
            <w:proofErr w:type="spellStart"/>
            <w:r w:rsidR="00661CFD" w:rsidRPr="00DD00BA">
              <w:t>challenges</w:t>
            </w:r>
            <w:r w:rsidRPr="00DD00BA">
              <w:t>s</w:t>
            </w:r>
            <w:proofErr w:type="spellEnd"/>
            <w:r w:rsidRPr="00DD00BA">
              <w:t xml:space="preserve"> in teaching math concepts and managing classroom behavior.</w:t>
            </w:r>
          </w:p>
        </w:tc>
      </w:tr>
      <w:tr w:rsidR="00C450FD" w:rsidRPr="00DD00BA" w14:paraId="39EBDB6B" w14:textId="77777777" w:rsidTr="008566A8">
        <w:trPr>
          <w:trHeight w:val="660"/>
        </w:trPr>
        <w:tc>
          <w:tcPr>
            <w:tcW w:w="1056" w:type="dxa"/>
          </w:tcPr>
          <w:p w14:paraId="08F0AE0D" w14:textId="4B87E8FB" w:rsidR="00C450FD" w:rsidRPr="00DD00BA" w:rsidRDefault="00C450FD" w:rsidP="00DD00BA">
            <w:pPr>
              <w:spacing w:before="240" w:after="240" w:line="240" w:lineRule="auto"/>
              <w:ind w:left="0" w:right="0" w:firstLine="0"/>
            </w:pPr>
            <w:r w:rsidRPr="00DD00BA">
              <w:t>2</w:t>
            </w:r>
          </w:p>
        </w:tc>
        <w:tc>
          <w:tcPr>
            <w:tcW w:w="2908" w:type="dxa"/>
          </w:tcPr>
          <w:p w14:paraId="1451D9CE" w14:textId="76F79B10" w:rsidR="00C450FD" w:rsidRPr="00DD00BA" w:rsidRDefault="00C450FD" w:rsidP="00DD00BA">
            <w:pPr>
              <w:spacing w:before="240" w:after="240" w:line="240" w:lineRule="auto"/>
              <w:ind w:left="0" w:right="0" w:firstLine="0"/>
              <w:jc w:val="left"/>
            </w:pPr>
            <w:bookmarkStart w:id="1" w:name="_Hlk227576285"/>
            <w:r w:rsidRPr="00DD00BA">
              <w:t>Emotional &amp; Professional Impact</w:t>
            </w:r>
            <w:bookmarkEnd w:id="1"/>
          </w:p>
        </w:tc>
        <w:tc>
          <w:tcPr>
            <w:tcW w:w="6866" w:type="dxa"/>
          </w:tcPr>
          <w:p w14:paraId="231D6657" w14:textId="1BCAB863" w:rsidR="00C450FD" w:rsidRPr="00DD00BA" w:rsidRDefault="00C450FD" w:rsidP="00DD00BA">
            <w:pPr>
              <w:spacing w:before="240" w:after="240" w:line="240" w:lineRule="auto"/>
              <w:ind w:left="0" w:right="0" w:firstLine="0"/>
            </w:pPr>
            <w:r w:rsidRPr="00DD00BA">
              <w:t>To explore the teacher's feelings, stress levels, and professional well-being.</w:t>
            </w:r>
          </w:p>
        </w:tc>
      </w:tr>
      <w:tr w:rsidR="00C450FD" w:rsidRPr="00DD00BA" w14:paraId="52A1F448" w14:textId="77777777" w:rsidTr="008566A8">
        <w:trPr>
          <w:trHeight w:val="804"/>
        </w:trPr>
        <w:tc>
          <w:tcPr>
            <w:tcW w:w="1056" w:type="dxa"/>
          </w:tcPr>
          <w:p w14:paraId="284D5A1C" w14:textId="3ADAF47C" w:rsidR="00C450FD" w:rsidRPr="00DD00BA" w:rsidRDefault="00C450FD" w:rsidP="00DD00BA">
            <w:pPr>
              <w:spacing w:before="240" w:after="240" w:line="240" w:lineRule="auto"/>
              <w:ind w:left="0" w:right="0" w:firstLine="0"/>
            </w:pPr>
            <w:r w:rsidRPr="00DD00BA">
              <w:t>3</w:t>
            </w:r>
          </w:p>
        </w:tc>
        <w:tc>
          <w:tcPr>
            <w:tcW w:w="2908" w:type="dxa"/>
          </w:tcPr>
          <w:p w14:paraId="3A86AD87" w14:textId="61625018" w:rsidR="00C450FD" w:rsidRPr="00DD00BA" w:rsidRDefault="00C450FD" w:rsidP="00DD00BA">
            <w:pPr>
              <w:spacing w:before="240" w:after="240" w:line="240" w:lineRule="auto"/>
              <w:ind w:left="0" w:right="0" w:firstLine="0"/>
              <w:jc w:val="left"/>
            </w:pPr>
            <w:bookmarkStart w:id="2" w:name="_Hlk227576299"/>
            <w:r w:rsidRPr="00DD00BA">
              <w:t>Recommendations &amp; Support</w:t>
            </w:r>
            <w:bookmarkEnd w:id="2"/>
          </w:p>
        </w:tc>
        <w:tc>
          <w:tcPr>
            <w:tcW w:w="6866" w:type="dxa"/>
          </w:tcPr>
          <w:p w14:paraId="5BBBE736" w14:textId="5B67C351" w:rsidR="00F53C2A" w:rsidRPr="00DD00BA" w:rsidRDefault="00C450FD" w:rsidP="00F53C2A">
            <w:pPr>
              <w:spacing w:before="240" w:after="240" w:line="240" w:lineRule="auto"/>
              <w:ind w:left="0" w:right="0" w:firstLine="0"/>
            </w:pPr>
            <w:r w:rsidRPr="00DD00BA">
              <w:t>To gather firsthand accounts of what resources and policies are needed for improvement</w:t>
            </w:r>
          </w:p>
        </w:tc>
      </w:tr>
    </w:tbl>
    <w:p w14:paraId="7AEDD2D7" w14:textId="2E376BF2" w:rsidR="00FE704B" w:rsidRPr="00DD00BA" w:rsidRDefault="00C450FD" w:rsidP="00DD00BA">
      <w:pPr>
        <w:spacing w:before="240" w:after="240" w:line="240" w:lineRule="auto"/>
        <w:ind w:left="0" w:right="0" w:firstLine="0"/>
      </w:pPr>
      <w:r w:rsidRPr="00DD00BA">
        <w:t>To ensure the credibility of the qualitative data, the researcher use</w:t>
      </w:r>
      <w:r w:rsidR="00162045" w:rsidRPr="00DD00BA">
        <w:t>d</w:t>
      </w:r>
      <w:r w:rsidRPr="00DD00BA">
        <w:t xml:space="preserve"> Field Notes </w:t>
      </w:r>
      <w:r w:rsidR="00162045" w:rsidRPr="00DD00BA">
        <w:t xml:space="preserve">with </w:t>
      </w:r>
      <w:r w:rsidRPr="00DD00BA">
        <w:t>participant consent. These tools allow</w:t>
      </w:r>
      <w:r w:rsidR="00162045" w:rsidRPr="00DD00BA">
        <w:t>ed</w:t>
      </w:r>
      <w:r w:rsidRPr="00DD00BA">
        <w:t xml:space="preserve"> the researcher to document non-verbal cues and ensure an accurate transcription of the participants' "voices," reflecting their authentic struggles and insights. All instruments </w:t>
      </w:r>
      <w:r w:rsidR="00F53C2A" w:rsidRPr="00DD00BA">
        <w:t>were</w:t>
      </w:r>
      <w:r w:rsidRPr="00DD00BA">
        <w:t xml:space="preserve"> administered in a flexible yet systematic manner to ensure the depth and consistency of the narratives collected</w:t>
      </w:r>
      <w:r w:rsidR="00F63E78" w:rsidRPr="00DD00BA">
        <w:t>.</w:t>
      </w:r>
    </w:p>
    <w:p w14:paraId="74190ACB" w14:textId="51432931" w:rsidR="00FE704B" w:rsidRPr="00DD00BA" w:rsidRDefault="000D7FA3" w:rsidP="00DD00BA">
      <w:pPr>
        <w:pStyle w:val="Heading2"/>
        <w:spacing w:before="240" w:after="240" w:line="240" w:lineRule="auto"/>
        <w:ind w:left="96" w:right="0"/>
      </w:pPr>
      <w:r w:rsidRPr="00DD00BA">
        <w:rPr>
          <w:rFonts w:eastAsia="Arial"/>
        </w:rPr>
        <w:lastRenderedPageBreak/>
        <w:t xml:space="preserve"> </w:t>
      </w:r>
      <w:r w:rsidR="00F63E78" w:rsidRPr="00DD00BA">
        <w:t>Data Collection Procedures</w:t>
      </w:r>
      <w:r w:rsidRPr="00DD00BA">
        <w:t xml:space="preserve"> </w:t>
      </w:r>
    </w:p>
    <w:p w14:paraId="17B65B47" w14:textId="78764030" w:rsidR="00F63E78" w:rsidRPr="00DD00BA" w:rsidRDefault="008566A8" w:rsidP="00DD00BA">
      <w:pPr>
        <w:pStyle w:val="Heading2"/>
        <w:spacing w:before="240" w:after="240" w:line="240" w:lineRule="auto"/>
        <w:ind w:left="96" w:right="0"/>
        <w:jc w:val="both"/>
        <w:rPr>
          <w:b w:val="0"/>
          <w:lang w:val="en-US" w:bidi="en-US"/>
        </w:rPr>
      </w:pPr>
      <w:r w:rsidRPr="00DD00BA">
        <w:rPr>
          <w:b w:val="0"/>
          <w:lang w:val="en-US" w:bidi="en-US"/>
        </w:rPr>
        <w:t>Data gathering followed a systematic qualitative approach to capture the lived experiences of untrained mathematics teachers in mainstreamed settings. The process began with the selection of participants who met the specific criteria of having no formal special education training while being tasked with teaching mathematics to special needs learners. During the data collection period, the researcher conducted semi-structured interviews and utilized reflection logs to capture participants' real-time professional experiences. Following these interactions, in-depth follow-up discussions and field note reviews were administered to capture the teachers' retrospective accounts of their instructional challenges, emotional struggles, and perceived needs for professional support</w:t>
      </w:r>
      <w:r w:rsidR="00F63E78" w:rsidRPr="00DD00BA">
        <w:rPr>
          <w:b w:val="0"/>
          <w:lang w:val="en-US" w:bidi="en-US"/>
        </w:rPr>
        <w:t>.</w:t>
      </w:r>
    </w:p>
    <w:p w14:paraId="32BCD37B" w14:textId="1B98F58E" w:rsidR="00FE704B" w:rsidRPr="00DD00BA" w:rsidRDefault="000D7FA3" w:rsidP="00DD00BA">
      <w:pPr>
        <w:pStyle w:val="Heading2"/>
        <w:spacing w:before="240" w:after="240" w:line="240" w:lineRule="auto"/>
        <w:ind w:left="96" w:right="0"/>
      </w:pPr>
      <w:r w:rsidRPr="00DD00BA">
        <w:rPr>
          <w:rFonts w:eastAsia="Arial"/>
        </w:rPr>
        <w:t xml:space="preserve"> </w:t>
      </w:r>
      <w:r w:rsidR="00F63E78" w:rsidRPr="00DD00BA">
        <w:t>Data Analysis Procedure</w:t>
      </w:r>
      <w:r w:rsidRPr="00DD00BA">
        <w:t xml:space="preserve"> </w:t>
      </w:r>
    </w:p>
    <w:p w14:paraId="49CF852E" w14:textId="434E5363" w:rsidR="008566A8" w:rsidRPr="00DD00BA" w:rsidRDefault="008566A8" w:rsidP="00DD00BA">
      <w:pPr>
        <w:pStyle w:val="Heading2"/>
        <w:spacing w:before="240" w:after="240" w:line="240" w:lineRule="auto"/>
        <w:ind w:left="96" w:right="0"/>
        <w:jc w:val="both"/>
        <w:rPr>
          <w:b w:val="0"/>
          <w:lang w:val="en-US" w:bidi="en-US"/>
        </w:rPr>
      </w:pPr>
      <w:r w:rsidRPr="00DD00BA">
        <w:rPr>
          <w:b w:val="0"/>
          <w:lang w:val="en-US" w:bidi="en-US"/>
        </w:rPr>
        <w:t xml:space="preserve">Collected data were analyzed using thematic analysis, adhering to a systematic qualitative process: Initial Coding: Significant phrases and recurring sentiments such as "overwhelmed," "lack of training," "behavioral management," and "instructional inadequacy" were identified from the interview transcripts. Theme Development: Codes were grouped into overarching themes including Instructional </w:t>
      </w:r>
      <w:r w:rsidR="00AF05B9" w:rsidRPr="00DD00BA">
        <w:rPr>
          <w:b w:val="0"/>
          <w:lang w:val="en-US" w:bidi="en-US"/>
        </w:rPr>
        <w:t>Challenges</w:t>
      </w:r>
      <w:r w:rsidRPr="00DD00BA">
        <w:rPr>
          <w:b w:val="0"/>
          <w:lang w:val="en-US" w:bidi="en-US"/>
        </w:rPr>
        <w:t xml:space="preserve"> (difficulties in adapting abstract math to diverse needs), Emotional </w:t>
      </w:r>
      <w:r w:rsidR="00AF05B9" w:rsidRPr="00DD00BA">
        <w:rPr>
          <w:b w:val="0"/>
          <w:lang w:val="en-US" w:bidi="en-US"/>
        </w:rPr>
        <w:t>Challenges</w:t>
      </w:r>
      <w:r w:rsidRPr="00DD00BA">
        <w:rPr>
          <w:b w:val="0"/>
          <w:lang w:val="en-US" w:bidi="en-US"/>
        </w:rPr>
        <w:t xml:space="preserve"> (feelings of stress and inadequacy), and Resource Gaps (lack of SNED course units and materials).Synthesis: The thematic findings were integrated to address the study’s primary research questions, elucidating how the absence of formal training influences teachers' professional well-being and identifying the specific institutional resources required to foster a truly inclusive mathematical environment</w:t>
      </w:r>
    </w:p>
    <w:p w14:paraId="2B375B63" w14:textId="4EC07EDB" w:rsidR="00F63E78" w:rsidRPr="00DD00BA" w:rsidRDefault="00F63E78" w:rsidP="00DD00BA">
      <w:pPr>
        <w:pStyle w:val="Heading2"/>
        <w:spacing w:before="240" w:after="240" w:line="240" w:lineRule="auto"/>
        <w:ind w:left="96" w:right="0"/>
      </w:pPr>
      <w:r w:rsidRPr="00DD00BA">
        <w:t>Ethical Considerations</w:t>
      </w:r>
    </w:p>
    <w:p w14:paraId="1FFB0203" w14:textId="6D88917A" w:rsidR="00F63E78" w:rsidRPr="00DD00BA" w:rsidRDefault="008566A8" w:rsidP="00DD00BA">
      <w:pPr>
        <w:spacing w:before="240" w:after="240" w:line="240" w:lineRule="auto"/>
        <w:ind w:left="91" w:right="0" w:firstLine="0"/>
      </w:pPr>
      <w:r w:rsidRPr="00DD00BA">
        <w:t>The researcher ensured that strict ethical guidelines w</w:t>
      </w:r>
      <w:r w:rsidR="00162045" w:rsidRPr="00DD00BA">
        <w:t xml:space="preserve">as </w:t>
      </w:r>
      <w:r w:rsidRPr="00DD00BA">
        <w:t>be followed to protect the rights, professional integrity, and well-being of the respondents. The authors of the adapted interview frameworks and literature sources w</w:t>
      </w:r>
      <w:r w:rsidR="00162045" w:rsidRPr="00DD00BA">
        <w:t>as</w:t>
      </w:r>
      <w:r w:rsidRPr="00DD00BA">
        <w:t xml:space="preserve"> properly cited and acknowledged. The researcher explain</w:t>
      </w:r>
      <w:r w:rsidR="00162045" w:rsidRPr="00DD00BA">
        <w:t>ed</w:t>
      </w:r>
      <w:r w:rsidRPr="00DD00BA">
        <w:t xml:space="preserve"> the purpose of the study to the mathematics teachers and the school administration of Bukidnon Faith Christian School Inc. Participation </w:t>
      </w:r>
      <w:r w:rsidR="00162045" w:rsidRPr="00DD00BA">
        <w:t>was</w:t>
      </w:r>
      <w:r w:rsidRPr="00DD00BA">
        <w:t xml:space="preserve"> completely voluntary, and respondents w</w:t>
      </w:r>
      <w:r w:rsidR="00162045" w:rsidRPr="00DD00BA">
        <w:t>as</w:t>
      </w:r>
      <w:r w:rsidRPr="00DD00BA">
        <w:t xml:space="preserve"> asked to sign an Informed Consent Form before the commencement of data collection. All information shared by the teachers—especially regarding their struggles and emotional vulnerabilities w</w:t>
      </w:r>
      <w:r w:rsidR="00162045" w:rsidRPr="00DD00BA">
        <w:t>as</w:t>
      </w:r>
      <w:r w:rsidRPr="00DD00BA">
        <w:t xml:space="preserve"> kept strictly private and anonymous through the use of pseudonyms (e.g., Participant A, Participant B)</w:t>
      </w:r>
      <w:r w:rsidR="00F63E78" w:rsidRPr="00DD00BA">
        <w:t>.</w:t>
      </w:r>
      <w:r w:rsidRPr="00DD00BA">
        <w:t xml:space="preserve"> The data w</w:t>
      </w:r>
      <w:r w:rsidR="00162045" w:rsidRPr="00DD00BA">
        <w:t>as</w:t>
      </w:r>
      <w:r w:rsidRPr="00DD00BA">
        <w:t xml:space="preserve"> only be used for this study, and individual responses w</w:t>
      </w:r>
      <w:r w:rsidR="00162045" w:rsidRPr="00DD00BA">
        <w:t>as</w:t>
      </w:r>
      <w:r w:rsidRPr="00DD00BA">
        <w:t xml:space="preserve"> not</w:t>
      </w:r>
      <w:r w:rsidR="00162045" w:rsidRPr="00DD00BA">
        <w:t xml:space="preserve"> </w:t>
      </w:r>
      <w:r w:rsidRPr="00DD00BA">
        <w:t>shared with school heads or colleagues to prevent any professional repercussions. The researcher</w:t>
      </w:r>
      <w:r w:rsidR="00162045" w:rsidRPr="00DD00BA">
        <w:t xml:space="preserve"> ensured</w:t>
      </w:r>
      <w:r w:rsidRPr="00DD00BA">
        <w:t xml:space="preserve"> that data collection, transcription, and reporting w</w:t>
      </w:r>
      <w:r w:rsidR="00162045" w:rsidRPr="00DD00BA">
        <w:t>as</w:t>
      </w:r>
      <w:r w:rsidRPr="00DD00BA">
        <w:t xml:space="preserve"> done honestly and accurately, without any manipulation of the participants' narratives. These ethical steps w</w:t>
      </w:r>
      <w:r w:rsidR="00162045" w:rsidRPr="00DD00BA">
        <w:t>as</w:t>
      </w:r>
      <w:r w:rsidRPr="00DD00BA">
        <w:t xml:space="preserve"> ensure</w:t>
      </w:r>
      <w:r w:rsidR="00162045" w:rsidRPr="00DD00BA">
        <w:t>d</w:t>
      </w:r>
      <w:r w:rsidRPr="00DD00BA">
        <w:t xml:space="preserve"> that the study respects the teachers’ rights and dignity while keeping the research trustworthy and reliable.</w:t>
      </w:r>
    </w:p>
    <w:p w14:paraId="787B988C" w14:textId="5E70A191" w:rsidR="00F63E78" w:rsidRPr="00DD00BA" w:rsidRDefault="00F63E78" w:rsidP="00DD00BA">
      <w:pPr>
        <w:pStyle w:val="Heading2"/>
        <w:spacing w:before="240" w:after="240" w:line="240" w:lineRule="auto"/>
        <w:ind w:left="96" w:right="0"/>
      </w:pPr>
      <w:r w:rsidRPr="00DD00BA">
        <w:t>Scope and Delimitation</w:t>
      </w:r>
    </w:p>
    <w:p w14:paraId="6ED9B6B8" w14:textId="53314FDC" w:rsidR="008566A8" w:rsidRPr="00DD00BA" w:rsidRDefault="008566A8" w:rsidP="00DD00BA">
      <w:pPr>
        <w:spacing w:before="240" w:after="240" w:line="240" w:lineRule="auto"/>
        <w:ind w:left="91" w:right="0" w:firstLine="0"/>
      </w:pPr>
      <w:r w:rsidRPr="00DD00BA">
        <w:t>This study focuses on the challenges, emotional impacts, and recommended strategies of untrained mathematics teachers regarding their experiences with special needs learners in mainstream classrooms at Bukidnon Faith Christian School Inc. The participants involve</w:t>
      </w:r>
      <w:r w:rsidR="00162045" w:rsidRPr="00DD00BA">
        <w:t>d</w:t>
      </w:r>
      <w:r w:rsidRPr="00DD00BA">
        <w:t xml:space="preserve"> </w:t>
      </w:r>
      <w:r w:rsidR="008D4A91" w:rsidRPr="00DD00BA">
        <w:t xml:space="preserve">fifteen </w:t>
      </w:r>
      <w:r w:rsidRPr="00DD00BA">
        <w:t xml:space="preserve">mathematics teaching staff during the </w:t>
      </w:r>
      <w:r w:rsidR="008D4A91" w:rsidRPr="00DD00BA">
        <w:t>Fourth</w:t>
      </w:r>
      <w:r w:rsidRPr="00DD00BA">
        <w:t xml:space="preserve"> Quarter, SY 2025–2026. Information </w:t>
      </w:r>
      <w:r w:rsidR="00162045" w:rsidRPr="00DD00BA">
        <w:t>was</w:t>
      </w:r>
      <w:r w:rsidRPr="00DD00BA">
        <w:t xml:space="preserve"> gathered through interviews and qualitative surveys, which are analyzed through descriptive and thematic methods to better understand the lived experiences and instructional struggles of the participants.</w:t>
      </w:r>
    </w:p>
    <w:p w14:paraId="0665BFB3" w14:textId="4A257C11" w:rsidR="00F63E78" w:rsidRPr="00DD00BA" w:rsidRDefault="008566A8" w:rsidP="00DD00BA">
      <w:pPr>
        <w:spacing w:before="240" w:after="240" w:line="240" w:lineRule="auto"/>
        <w:ind w:left="91" w:right="0" w:firstLine="0"/>
        <w:sectPr w:rsidR="00F63E78" w:rsidRPr="00DD00BA" w:rsidSect="00DD00BA">
          <w:headerReference w:type="even" r:id="rId7"/>
          <w:headerReference w:type="default" r:id="rId8"/>
          <w:footerReference w:type="even" r:id="rId9"/>
          <w:footerReference w:type="default" r:id="rId10"/>
          <w:headerReference w:type="first" r:id="rId11"/>
          <w:footerReference w:type="first" r:id="rId12"/>
          <w:pgSz w:w="11909" w:h="16838"/>
          <w:pgMar w:top="1077" w:right="607" w:bottom="607" w:left="607" w:header="346" w:footer="403" w:gutter="0"/>
          <w:pgNumType w:start="62"/>
          <w:cols w:space="720"/>
          <w:titlePg/>
          <w:docGrid w:linePitch="326"/>
        </w:sectPr>
      </w:pPr>
      <w:r w:rsidRPr="00DD00BA">
        <w:t>The study is limited to untrained mathematics teachers within the Junior and Senior High School departments of Bukidnon Faith Christian School Inc. only and does not cover teachers from other subject areas, grade levels, or other educational institutions. The findings rel</w:t>
      </w:r>
      <w:r w:rsidR="00B54DEB" w:rsidRPr="00DD00BA">
        <w:t>ies</w:t>
      </w:r>
      <w:r w:rsidRPr="00DD00BA">
        <w:t xml:space="preserve"> on the participants’ self-reported struggles and perspectives, which may be affected by their level of openness and professional self-reflection. In addition, the research only look</w:t>
      </w:r>
      <w:r w:rsidR="00B54DEB" w:rsidRPr="00DD00BA">
        <w:t>ed</w:t>
      </w:r>
      <w:r w:rsidRPr="00DD00BA">
        <w:t xml:space="preserve"> at the primary variables instructional and behavioral challenges, emotional well-being, and recommendations for support and w</w:t>
      </w:r>
      <w:r w:rsidR="00B54DEB" w:rsidRPr="00DD00BA">
        <w:t xml:space="preserve">as </w:t>
      </w:r>
      <w:r w:rsidRPr="00DD00BA">
        <w:t xml:space="preserve">not include other possible influences such as the students' home </w:t>
      </w:r>
      <w:r w:rsidRPr="00DD00BA">
        <w:lastRenderedPageBreak/>
        <w:t>environment, specific medical diagnoses of the learners, or the school’s financial data. These limitations are set to keep the study clear, focused, and manageable</w:t>
      </w:r>
      <w:r w:rsidR="00276EB6" w:rsidRPr="00DD00BA">
        <w:t>.</w:t>
      </w:r>
    </w:p>
    <w:p w14:paraId="148D4FD3" w14:textId="2CE9D787" w:rsidR="00FE704B" w:rsidRPr="00DD00BA" w:rsidRDefault="000D7FA3" w:rsidP="00DD00BA">
      <w:pPr>
        <w:pStyle w:val="Heading1"/>
        <w:spacing w:before="240" w:after="240" w:line="240" w:lineRule="auto"/>
        <w:ind w:left="96"/>
      </w:pPr>
      <w:r w:rsidRPr="00DD00BA">
        <w:lastRenderedPageBreak/>
        <w:t xml:space="preserve">RESULT AND DISCUSSION </w:t>
      </w:r>
    </w:p>
    <w:p w14:paraId="337E0F74" w14:textId="324AD3A8" w:rsidR="001467B5" w:rsidRPr="00DD00BA" w:rsidRDefault="001467B5" w:rsidP="00DD00BA">
      <w:pPr>
        <w:spacing w:before="240" w:after="240" w:line="240" w:lineRule="auto"/>
        <w:ind w:left="0" w:right="0" w:firstLine="0"/>
      </w:pPr>
      <w:r w:rsidRPr="00DD00BA">
        <w:t xml:space="preserve">This study explored the lived experiences of untrained mathematics teachers in mainstreamed classrooms to understand the complexities of inclusive education in the current Philippine educational landscape. By examining the pedagogical </w:t>
      </w:r>
      <w:r w:rsidR="00AF05B9" w:rsidRPr="00DD00BA">
        <w:t>challenges</w:t>
      </w:r>
      <w:r w:rsidRPr="00DD00BA">
        <w:t>, emotional impacts, and institutional gaps, the research highlights the critical tension between policy expectations and classroom reality. The following sections present the thematic analysis of the data gathered from the respondents, organized according to the specific statements of the problem.</w:t>
      </w:r>
    </w:p>
    <w:p w14:paraId="3E1CBA6D" w14:textId="77777777" w:rsidR="008D4A91" w:rsidRPr="00DD00BA" w:rsidRDefault="008D4A91" w:rsidP="00DD00BA">
      <w:pPr>
        <w:spacing w:before="240" w:after="240" w:line="240" w:lineRule="auto"/>
        <w:ind w:left="0" w:right="0" w:firstLine="0"/>
        <w:rPr>
          <w:b/>
          <w:bCs/>
        </w:rPr>
      </w:pPr>
      <w:r w:rsidRPr="00DD00BA">
        <w:rPr>
          <w:b/>
          <w:bCs/>
        </w:rPr>
        <w:t xml:space="preserve">Instructional &amp; Behavioral Challenges </w:t>
      </w:r>
    </w:p>
    <w:p w14:paraId="40536B9C" w14:textId="54077B94" w:rsidR="00F63E78" w:rsidRPr="00DD00BA" w:rsidRDefault="0021521D" w:rsidP="00DD00BA">
      <w:pPr>
        <w:spacing w:before="240" w:after="240" w:line="240" w:lineRule="auto"/>
        <w:ind w:left="0" w:right="0" w:firstLine="0"/>
      </w:pPr>
      <w:r w:rsidRPr="00DD00BA">
        <w:t>The primary challenge identified is the significant pressure to adapt instructional pacing and behavior management. Mathematics teachers struggle to synchronize the learning speed of regular students with those requiring individualized support, a process described by Participant D as a struggle to "(</w:t>
      </w:r>
      <w:proofErr w:type="spellStart"/>
      <w:r w:rsidRPr="00DD00BA">
        <w:t>makigdungan</w:t>
      </w:r>
      <w:proofErr w:type="spellEnd"/>
      <w:r w:rsidRPr="00DD00BA">
        <w:t xml:space="preserve"> </w:t>
      </w:r>
      <w:proofErr w:type="spellStart"/>
      <w:r w:rsidRPr="00DD00BA">
        <w:t>sa</w:t>
      </w:r>
      <w:proofErr w:type="spellEnd"/>
      <w:r w:rsidRPr="00DD00BA">
        <w:t xml:space="preserve"> pacing </w:t>
      </w:r>
      <w:proofErr w:type="spellStart"/>
      <w:r w:rsidRPr="00DD00BA">
        <w:t>sa</w:t>
      </w:r>
      <w:proofErr w:type="spellEnd"/>
      <w:r w:rsidRPr="00DD00BA">
        <w:t xml:space="preserve"> regular students)." Because mathematics requires step-by-step concentration, teachers find it difficult to maintain student focus while simultaneously addressing the needs of those who fail to grasp abstract concepts initially. As noted by Participant B, students often require "simpler explanations and individualized support," which is difficult to provide in a large classroom setting. Furthermore, instructional delivery is hindered by a lack of specialized materials and language barriers, which Participant G noted leads to significant learner frustration. These findings align with local research indicating that large class sizes and insufficient instructional materials remain primary barriers to inclusion in the Philippines (De Vera et al., 2022). Internationally, studies confirm that teachers in inclusive settings often struggle with the "dual-role" of subject instructor and behavior interventionist, leading to compromised instructional quality (</w:t>
      </w:r>
      <w:proofErr w:type="spellStart"/>
      <w:r w:rsidRPr="00DD00BA">
        <w:t>Tzivinikou</w:t>
      </w:r>
      <w:proofErr w:type="spellEnd"/>
      <w:r w:rsidRPr="00DD00BA">
        <w:t xml:space="preserve"> et al., 2021). The implication is that without specialized assistants, math teachers will continue to face gaps in curriculum coverage.</w:t>
      </w:r>
    </w:p>
    <w:p w14:paraId="7593CDF6" w14:textId="77777777" w:rsidR="008D4A91" w:rsidRPr="00DD00BA" w:rsidRDefault="008D4A91" w:rsidP="00DD00BA">
      <w:pPr>
        <w:spacing w:before="240" w:after="240" w:line="240" w:lineRule="auto"/>
        <w:ind w:left="0" w:right="0" w:firstLine="0"/>
        <w:rPr>
          <w:b/>
          <w:bCs/>
        </w:rPr>
      </w:pPr>
      <w:r w:rsidRPr="00DD00BA">
        <w:rPr>
          <w:b/>
          <w:bCs/>
        </w:rPr>
        <w:t xml:space="preserve">Emotional &amp; Professional Impact </w:t>
      </w:r>
    </w:p>
    <w:p w14:paraId="44EAB930" w14:textId="76176505" w:rsidR="00F63E78" w:rsidRPr="00DD00BA" w:rsidRDefault="0021521D" w:rsidP="00DD00BA">
      <w:pPr>
        <w:spacing w:before="240" w:after="240" w:line="240" w:lineRule="auto"/>
        <w:ind w:left="0" w:right="0" w:firstLine="0"/>
      </w:pPr>
      <w:r w:rsidRPr="00DD00BA">
        <w:t>The data reveals a complex emotional impact characterized by high levels of psychological strain coupled with professional resilience. Participant H reported feeling "overwhelmed and worried" regarding their ability to effectively support every student. Many expressed feelings of frustration and guilt when students fail to understand, with Participant I mentioning they often spend "extra hours creating resources instead of planning for others." Similarly, Participant A shared that while the work makes them feel "pressured and tired," it simultaneously helps in developing more patience. Despite these stressors, the challenges serve as a catalyst for professional growth, motivating teachers to develop greater creativity and understanding. Local literature highlights that Filipino teachers often utilize cultural coping mechanisms like "</w:t>
      </w:r>
      <w:proofErr w:type="spellStart"/>
      <w:r w:rsidRPr="00DD00BA">
        <w:t>pagtitiis</w:t>
      </w:r>
      <w:proofErr w:type="spellEnd"/>
      <w:r w:rsidRPr="00DD00BA">
        <w:t>" (endurance) and "</w:t>
      </w:r>
      <w:proofErr w:type="spellStart"/>
      <w:r w:rsidRPr="00DD00BA">
        <w:t>malasakit</w:t>
      </w:r>
      <w:proofErr w:type="spellEnd"/>
      <w:r w:rsidRPr="00DD00BA">
        <w:t xml:space="preserve">" (compassion) to navigate resource-poor environments (Hernandez, 2022). Internationally, research links the high emotional labor of inclusive teaching to secondary traumatic stress, emphasizing the need for institutional mental health support (Wray et al., 2022). The implication is that the emotional </w:t>
      </w:r>
      <w:r w:rsidR="00AF05B9" w:rsidRPr="00DD00BA">
        <w:t>challenges</w:t>
      </w:r>
      <w:r w:rsidRPr="00DD00BA">
        <w:t xml:space="preserve"> on teachers is a systemic issue that necessitates institutional support to prevent teacher burnout.</w:t>
      </w:r>
    </w:p>
    <w:p w14:paraId="5E5BD5C8" w14:textId="77777777" w:rsidR="008D4A91" w:rsidRPr="00DD00BA" w:rsidRDefault="008D4A91" w:rsidP="00DD00BA">
      <w:pPr>
        <w:spacing w:before="240" w:after="240" w:line="240" w:lineRule="auto"/>
        <w:ind w:left="0" w:right="0" w:firstLine="0"/>
        <w:rPr>
          <w:b/>
          <w:bCs/>
        </w:rPr>
      </w:pPr>
      <w:r w:rsidRPr="00DD00BA">
        <w:rPr>
          <w:b/>
          <w:bCs/>
        </w:rPr>
        <w:t xml:space="preserve">Recommendations &amp; Support </w:t>
      </w:r>
    </w:p>
    <w:p w14:paraId="545359C3" w14:textId="7A2E5410" w:rsidR="0021521D" w:rsidRPr="00DD00BA" w:rsidRDefault="0021521D" w:rsidP="00DD00BA">
      <w:pPr>
        <w:spacing w:before="240" w:after="240" w:line="240" w:lineRule="auto"/>
        <w:ind w:left="0" w:right="0" w:firstLine="0"/>
      </w:pPr>
      <w:r w:rsidRPr="00DD00BA">
        <w:t>The participants unanimously recommend institutional interventions focused on specialized capacity building. Key suggestions include the implementation of mandatory professional development workshops on inclusive strategies and the adaptation of mathematical concepts. Participant J specifically recommended providing teachers with "professional development trainings" and ensuring classrooms have "enough learning materials." Teachers also requested the provision of specialized tools, with Participant I calling for "manipulatives" and "curriculum-aligned materials" to aid instruction. Furthermore, Participant B suggested that "collaboration among teachers, parents and specialists" is essential to improve the learning experience. Locally, Philippine experts emphasize that inclusive policies must be backed by adequate funding for teacher training (</w:t>
      </w:r>
      <w:proofErr w:type="spellStart"/>
      <w:r w:rsidRPr="00DD00BA">
        <w:t>Dapudong</w:t>
      </w:r>
      <w:proofErr w:type="spellEnd"/>
      <w:r w:rsidRPr="00DD00BA">
        <w:t xml:space="preserve">, 2023). Internationally, successful inclusion is shown to require systemic support structures, including co-teaching models and accessible technology (Florian, 2021). The implication is that for inclusive education to be </w:t>
      </w:r>
      <w:r w:rsidRPr="00DD00BA">
        <w:lastRenderedPageBreak/>
        <w:t>effective, schools must move beyond mere policy awareness and focus on the technical equipping of teachers with the necessary tools and specialized skills.</w:t>
      </w:r>
    </w:p>
    <w:p w14:paraId="0BDAE7B5" w14:textId="6264E934" w:rsidR="00F63E78" w:rsidRPr="00DD00BA" w:rsidRDefault="00F63E78" w:rsidP="00DD00BA">
      <w:pPr>
        <w:spacing w:before="240" w:after="240" w:line="240" w:lineRule="auto"/>
        <w:ind w:left="0" w:right="0" w:firstLine="0"/>
        <w:rPr>
          <w:b/>
          <w:bCs/>
        </w:rPr>
      </w:pPr>
      <w:r w:rsidRPr="00DD00BA">
        <w:rPr>
          <w:b/>
          <w:bCs/>
        </w:rPr>
        <w:t>Conclusion</w:t>
      </w:r>
    </w:p>
    <w:p w14:paraId="44AE63E2" w14:textId="1798F6E9" w:rsidR="0021521D" w:rsidRPr="00DD00BA" w:rsidRDefault="0021521D" w:rsidP="00DD00BA">
      <w:pPr>
        <w:spacing w:before="240" w:after="240" w:line="240" w:lineRule="auto"/>
        <w:ind w:left="0" w:right="0" w:firstLine="0"/>
      </w:pPr>
      <w:r w:rsidRPr="00DD00BA">
        <w:t>Based on the findings of this study, it is concluded that untrained mathematics teachers in mainstream classrooms face a significant gap between inclusive education policies and the practical reality of the classroom. The research reveals that the "mainstream" setting often risks becoming an environment of "exclusion within inclusion" due to the lack of specialized pedagogical training and appropriate instructional resources. Educators are primarily challenged by the dual demand of adhering to the rigorous pace of the MATATAG curriculum while simultaneously providing the simpler explanations and individualized support required by students with special needs. This misalignment frequently leads to a disruption in planned instructional timelines and places a heavy administrative burden on teachers who must spend extra hours creating personalized learning materials.</w:t>
      </w:r>
    </w:p>
    <w:p w14:paraId="7763C039" w14:textId="73C6402D" w:rsidR="00FE704B" w:rsidRPr="00DD00BA" w:rsidRDefault="0021521D" w:rsidP="00DD00BA">
      <w:pPr>
        <w:spacing w:before="240" w:after="240" w:line="240" w:lineRule="auto"/>
        <w:ind w:left="0" w:right="0" w:firstLine="86"/>
      </w:pPr>
      <w:r w:rsidRPr="00DD00BA">
        <w:t>Furthermore, the study concludes that the absence of institutional support systems results in profound psychological strain, characterized by feelings of stress, frustration, and guilt among educators. However, these challenges also act as a catalyst for professional resilience and instructional creativity. While teachers demonstrate a high level of "</w:t>
      </w:r>
      <w:proofErr w:type="spellStart"/>
      <w:r w:rsidRPr="00DD00BA">
        <w:t>malasakit</w:t>
      </w:r>
      <w:proofErr w:type="spellEnd"/>
      <w:r w:rsidRPr="00DD00BA">
        <w:t>" or compassion, their personal efforts are insufficient without systemic intervention. Ultimately, for inclusive mathematics education to be truly effective and sustainable, there must be a transition from mere policy awareness to the technical equipping of teachers through mandatory professional development, the provision of specialized manipulatives, and the establishment of collaborative support networks involving parents and special education specialists. Only through these targeted institutional changes can the educational needs of all learners be equitably met in a mainstreamed environment.</w:t>
      </w:r>
    </w:p>
    <w:p w14:paraId="64E2372F" w14:textId="5FC2408E" w:rsidR="00FE704B" w:rsidRPr="00DD00BA" w:rsidRDefault="000D7FA3" w:rsidP="00DD00BA">
      <w:pPr>
        <w:pStyle w:val="Heading1"/>
        <w:spacing w:before="240" w:after="240" w:line="240" w:lineRule="auto"/>
        <w:ind w:left="96"/>
      </w:pPr>
      <w:r w:rsidRPr="00DD00BA">
        <w:t xml:space="preserve">RECOMMENDATIONS </w:t>
      </w:r>
    </w:p>
    <w:p w14:paraId="0F1E353A" w14:textId="033E435B" w:rsidR="00661CFD" w:rsidRPr="00DD00BA" w:rsidRDefault="00661CFD" w:rsidP="00DD00BA">
      <w:pPr>
        <w:spacing w:before="240" w:after="240" w:line="240" w:lineRule="auto"/>
        <w:ind w:left="0" w:right="0" w:firstLine="0"/>
      </w:pPr>
      <w:r w:rsidRPr="00DD00BA">
        <w:t>Based on the findings and conclusions of this study, the following recommendations are offered to improve the landscape of inclusive mathematics education:</w:t>
      </w:r>
    </w:p>
    <w:p w14:paraId="3EA638AB" w14:textId="237E63CE" w:rsidR="00661CFD" w:rsidRPr="00DD00BA" w:rsidRDefault="00661CFD" w:rsidP="00DD00BA">
      <w:pPr>
        <w:spacing w:before="240" w:after="240" w:line="240" w:lineRule="auto"/>
        <w:ind w:left="0" w:right="0" w:firstLine="0"/>
      </w:pPr>
      <w:r w:rsidRPr="00DD00BA">
        <w:t>For Educators: It is highly recommended that teachers actively seek out informal professional learning communities or peer-mentoring setups where they can share localized "best practices" for classroom management and instructional modification. Educators should prioritize the use of differentiated instruction and integrate low-cost, indigenous, or recycled manipulatives to bridge the gap in specialized resources. Furthermore, practicing self-care and seeking emotional support from colleagues is essential to mitigate the psychological strain and "guilt" associated with the heavy demands of inclusive teaching.</w:t>
      </w:r>
    </w:p>
    <w:p w14:paraId="48353844" w14:textId="42C79F1E" w:rsidR="00661CFD" w:rsidRPr="00DD00BA" w:rsidRDefault="00661CFD" w:rsidP="00DD00BA">
      <w:pPr>
        <w:spacing w:before="240" w:after="240" w:line="240" w:lineRule="auto"/>
        <w:ind w:left="0" w:right="0" w:firstLine="0"/>
      </w:pPr>
      <w:r w:rsidRPr="00DD00BA">
        <w:t>For School Administrators: School heads should prioritize the allocation of funds for mandatory, school-based training workshops that focus specifically on the technical skills of modifying mathematics curricula for diverse learners. There is a need to establish a structured co-teaching or consultation model where regular teachers have scheduled access to special education specialists. Additionally, administrators should consider reviewing the teacher-to-student ratio in inclusive classrooms and providing administrative relief to teachers who spend excessive hours creating individualized instructional materials.</w:t>
      </w:r>
    </w:p>
    <w:p w14:paraId="1A2CFE37" w14:textId="30664A72" w:rsidR="00661CFD" w:rsidRPr="00DD00BA" w:rsidRDefault="00661CFD" w:rsidP="00DD00BA">
      <w:pPr>
        <w:spacing w:before="240" w:after="240" w:line="240" w:lineRule="auto"/>
        <w:ind w:left="0" w:right="0" w:firstLine="0"/>
      </w:pPr>
      <w:r w:rsidRPr="00DD00BA">
        <w:t>For Curriculum Developers: Curriculum designers, particularly within the context of the MATATAG curriculum, should focus on creating "inclusive-ready" lesson plans that already include suggested modifications for students with special needs. There should be an emphasis on developing standardized mathematical assessment tools that are flexible enough to measure progress for diverse learners without compromising the core competencies. Curriculum guides should also include specific modules on how to deliver abstract concepts, like fractions or geometry, using multi-sensory approaches.</w:t>
      </w:r>
    </w:p>
    <w:p w14:paraId="193663B8" w14:textId="677AA882" w:rsidR="00661CFD" w:rsidRPr="00DD00BA" w:rsidRDefault="00661CFD" w:rsidP="00DD00BA">
      <w:pPr>
        <w:spacing w:before="240" w:after="240" w:line="240" w:lineRule="auto"/>
        <w:ind w:left="0" w:right="0" w:firstLine="0"/>
      </w:pPr>
      <w:r w:rsidRPr="00DD00BA">
        <w:t xml:space="preserve">For Parents and the Community: Parents are encouraged to maintain an open and consistent line of communication with teachers to ensure that the learning strategies used in the classroom are reinforced at home. The community and local stakeholders should support schools by providing or sponsoring specialized </w:t>
      </w:r>
      <w:r w:rsidRPr="00DD00BA">
        <w:lastRenderedPageBreak/>
        <w:t>instructional tools and assistive technologies. Strengthening the home-school partnership will help alleviate the teacher’s burden and provide a more holistic support system for the learner.</w:t>
      </w:r>
    </w:p>
    <w:p w14:paraId="79563908" w14:textId="2E1B46DF" w:rsidR="002407C9" w:rsidRPr="00DD00BA" w:rsidRDefault="00661CFD" w:rsidP="00DD00BA">
      <w:pPr>
        <w:spacing w:before="240" w:after="240" w:line="240" w:lineRule="auto"/>
        <w:ind w:left="0" w:right="0" w:firstLine="0"/>
      </w:pPr>
      <w:r w:rsidRPr="00DD00BA">
        <w:t>For Future Researchers: It is suggested that future studies expand the geographical scope to include more regions and use a mixed-methods approach to correlate teacher training with student academic outcomes. Longitudinal studies could be conducted to observe the long-term emotional resilience of teachers, while other research could focus on the perspectives of the students and parents themselves to provide a 360-degree view of the mainstreaming process in the Philippines</w:t>
      </w:r>
      <w:r w:rsidR="002407C9" w:rsidRPr="00DD00BA">
        <w:t>.</w:t>
      </w:r>
    </w:p>
    <w:p w14:paraId="6D7019B8" w14:textId="77777777" w:rsidR="00FE704B" w:rsidRPr="00DD00BA" w:rsidRDefault="000D7FA3" w:rsidP="00DD00BA">
      <w:pPr>
        <w:spacing w:before="240" w:after="240" w:line="240" w:lineRule="auto"/>
        <w:ind w:left="0" w:right="0" w:firstLine="0"/>
        <w:jc w:val="left"/>
      </w:pPr>
      <w:r w:rsidRPr="00DD00BA">
        <w:t xml:space="preserve"> </w:t>
      </w:r>
    </w:p>
    <w:p w14:paraId="37F05AA4" w14:textId="50AEB223" w:rsidR="002407C9" w:rsidRPr="00DD00BA" w:rsidRDefault="000D7FA3" w:rsidP="00DD00BA">
      <w:pPr>
        <w:pStyle w:val="Heading1"/>
        <w:spacing w:before="240" w:after="240" w:line="240" w:lineRule="auto"/>
        <w:ind w:left="96"/>
      </w:pPr>
      <w:r w:rsidRPr="00DD00BA">
        <w:t xml:space="preserve">REFERENCES </w:t>
      </w:r>
    </w:p>
    <w:p w14:paraId="43429774" w14:textId="77777777" w:rsidR="004F5639" w:rsidRPr="00DD00BA" w:rsidRDefault="004F5639" w:rsidP="00DD00BA">
      <w:pPr>
        <w:spacing w:line="240" w:lineRule="auto"/>
        <w:rPr>
          <w:lang w:val="en-PH" w:bidi="ar-SA"/>
        </w:rPr>
      </w:pPr>
    </w:p>
    <w:p w14:paraId="2B3954A5" w14:textId="6EAAD63A" w:rsidR="00AF05B9" w:rsidRPr="00DD00BA" w:rsidRDefault="00AF05B9" w:rsidP="00DD00BA">
      <w:pPr>
        <w:numPr>
          <w:ilvl w:val="0"/>
          <w:numId w:val="2"/>
        </w:numPr>
        <w:spacing w:before="240" w:after="240" w:line="240" w:lineRule="auto"/>
        <w:ind w:right="11" w:hanging="422"/>
      </w:pPr>
      <w:r w:rsidRPr="00DD00BA">
        <w:t>Allam, Z. (2020). Pedagogical tools for inclusive education.</w:t>
      </w:r>
      <w:r w:rsidR="004F4C13" w:rsidRPr="00DD00BA">
        <w:t xml:space="preserve"> (pp. 12–25)</w:t>
      </w:r>
    </w:p>
    <w:p w14:paraId="2903396E" w14:textId="4A247CC4" w:rsidR="004F4C13" w:rsidRPr="00DD00BA" w:rsidRDefault="004F4C13" w:rsidP="00DD00BA">
      <w:pPr>
        <w:numPr>
          <w:ilvl w:val="0"/>
          <w:numId w:val="2"/>
        </w:numPr>
        <w:spacing w:before="240" w:after="240" w:line="240" w:lineRule="auto"/>
        <w:ind w:right="11" w:hanging="422"/>
      </w:pPr>
      <w:r w:rsidRPr="00DD00BA">
        <w:t>Borges, A. (2022). Shifts in pedagogy for inclusive models.</w:t>
      </w:r>
      <w:r w:rsidR="00475C96" w:rsidRPr="00DD00BA">
        <w:t xml:space="preserve"> (pp. 200–215).</w:t>
      </w:r>
    </w:p>
    <w:p w14:paraId="7E4EED9A" w14:textId="3B479DC0" w:rsidR="00AF05B9" w:rsidRPr="00DD00BA" w:rsidRDefault="00AF05B9" w:rsidP="00DD00BA">
      <w:pPr>
        <w:numPr>
          <w:ilvl w:val="0"/>
          <w:numId w:val="2"/>
        </w:numPr>
        <w:spacing w:before="240" w:after="240" w:line="240" w:lineRule="auto"/>
        <w:ind w:right="11" w:hanging="422"/>
      </w:pPr>
      <w:r w:rsidRPr="00DD00BA">
        <w:t>Cognizance Journal. (2026). Teacher preparedness and SNED units in the Philippines.</w:t>
      </w:r>
      <w:r w:rsidR="004F4C13" w:rsidRPr="00DD00BA">
        <w:t xml:space="preserve"> Cognizance Journal of Multidisciplinary Studies, 6(1), 44–58.</w:t>
      </w:r>
    </w:p>
    <w:p w14:paraId="6BF1B768" w14:textId="578D0569" w:rsidR="004E0648" w:rsidRPr="00DD00BA" w:rsidRDefault="004E0648" w:rsidP="00DD00BA">
      <w:pPr>
        <w:numPr>
          <w:ilvl w:val="0"/>
          <w:numId w:val="2"/>
        </w:numPr>
        <w:spacing w:before="240" w:after="240" w:line="240" w:lineRule="auto"/>
        <w:ind w:right="11" w:hanging="422"/>
      </w:pPr>
      <w:proofErr w:type="spellStart"/>
      <w:r w:rsidRPr="00DD00BA">
        <w:rPr>
          <w:bCs/>
          <w:sz w:val="25"/>
        </w:rPr>
        <w:t>Dapudong</w:t>
      </w:r>
      <w:proofErr w:type="spellEnd"/>
      <w:r w:rsidRPr="00DD00BA">
        <w:rPr>
          <w:bCs/>
          <w:sz w:val="25"/>
        </w:rPr>
        <w:t xml:space="preserve">, R. C. (2023). Challenges and opportunities in inclusive education: The Philippine perspective. Journal of Southeast Asian Studies, 12(2), 45-59. </w:t>
      </w:r>
      <w:hyperlink r:id="rId13" w:history="1">
        <w:r w:rsidRPr="00DD00BA">
          <w:rPr>
            <w:rStyle w:val="Hyperlink"/>
            <w:bCs/>
            <w:sz w:val="25"/>
          </w:rPr>
          <w:t>https://doi.org/10.58421/gehu.v2i1.62</w:t>
        </w:r>
      </w:hyperlink>
    </w:p>
    <w:p w14:paraId="58157BF6" w14:textId="534D462E" w:rsidR="00AF05B9" w:rsidRPr="00DD00BA" w:rsidRDefault="00AF05B9" w:rsidP="00DD00BA">
      <w:pPr>
        <w:numPr>
          <w:ilvl w:val="0"/>
          <w:numId w:val="2"/>
        </w:numPr>
        <w:spacing w:before="240" w:after="240" w:line="240" w:lineRule="auto"/>
        <w:ind w:right="11" w:hanging="422"/>
      </w:pPr>
      <w:r w:rsidRPr="00DD00BA">
        <w:t>Department of Education [DepEd]. (2025). Implementing rules and regulations of Republic Act No. 11650: Policy of inclusion and services for learners with disabilities.</w:t>
      </w:r>
      <w:r w:rsidR="004F4C13" w:rsidRPr="00DD00BA">
        <w:t xml:space="preserve"> (pp. 1–45).</w:t>
      </w:r>
    </w:p>
    <w:p w14:paraId="4381698C" w14:textId="5A0DFF42" w:rsidR="004E0648" w:rsidRPr="00DD00BA" w:rsidRDefault="004E0648" w:rsidP="00DD00BA">
      <w:pPr>
        <w:numPr>
          <w:ilvl w:val="0"/>
          <w:numId w:val="2"/>
        </w:numPr>
        <w:spacing w:before="240" w:after="240" w:line="240" w:lineRule="auto"/>
        <w:ind w:right="11" w:hanging="422"/>
      </w:pPr>
      <w:r w:rsidRPr="00DD00BA">
        <w:rPr>
          <w:bCs/>
          <w:sz w:val="25"/>
        </w:rPr>
        <w:t xml:space="preserve">De Vera, J. L., et al. (2022). Barriers to inclusive education in public schools in the Philippines. Philippine Social Science Journal, 5(1), 122-134. </w:t>
      </w:r>
      <w:hyperlink r:id="rId14" w:history="1">
        <w:r w:rsidRPr="00DD00BA">
          <w:rPr>
            <w:rStyle w:val="Hyperlink"/>
            <w:bCs/>
            <w:sz w:val="25"/>
          </w:rPr>
          <w:t>https://doi.org/10.52006/main.v5i1.467</w:t>
        </w:r>
      </w:hyperlink>
    </w:p>
    <w:p w14:paraId="66067D70" w14:textId="2EA31151" w:rsidR="00AF05B9" w:rsidRPr="00DD00BA" w:rsidRDefault="00AF05B9" w:rsidP="00DD00BA">
      <w:pPr>
        <w:numPr>
          <w:ilvl w:val="0"/>
          <w:numId w:val="2"/>
        </w:numPr>
        <w:spacing w:before="240" w:after="240" w:line="240" w:lineRule="auto"/>
        <w:ind w:right="11" w:hanging="422"/>
      </w:pPr>
      <w:r w:rsidRPr="00DD00BA">
        <w:t>EDCOM 2. (2025). The state of Philippine education report.</w:t>
      </w:r>
      <w:r w:rsidR="004F4C13" w:rsidRPr="00DD00BA">
        <w:t xml:space="preserve"> (pp. 88–102).</w:t>
      </w:r>
    </w:p>
    <w:p w14:paraId="5ACF92EE" w14:textId="11A171C9" w:rsidR="004E0648" w:rsidRPr="00DD00BA" w:rsidRDefault="004E0648" w:rsidP="00DD00BA">
      <w:pPr>
        <w:numPr>
          <w:ilvl w:val="0"/>
          <w:numId w:val="2"/>
        </w:numPr>
        <w:spacing w:before="240" w:after="240" w:line="240" w:lineRule="auto"/>
        <w:ind w:right="11" w:hanging="422"/>
      </w:pPr>
      <w:r w:rsidRPr="00DD00BA">
        <w:t>Florian, L. (2021). The heart of inclusive education is collaboration. International Journal of Inclusive Education, 25(10), 1123-1135. https://doi.org/10.1080/13603116.2021.1923456</w:t>
      </w:r>
    </w:p>
    <w:p w14:paraId="411EECFD" w14:textId="54A89D77" w:rsidR="004E0648" w:rsidRPr="00DD00BA" w:rsidRDefault="004E0648" w:rsidP="00DD00BA">
      <w:pPr>
        <w:numPr>
          <w:ilvl w:val="0"/>
          <w:numId w:val="2"/>
        </w:numPr>
        <w:spacing w:before="240" w:after="240" w:line="240" w:lineRule="auto"/>
        <w:ind w:right="11" w:hanging="422"/>
      </w:pPr>
      <w:r w:rsidRPr="00DD00BA">
        <w:rPr>
          <w:bCs/>
          <w:sz w:val="25"/>
        </w:rPr>
        <w:t>Hernandez, T. J. (2022). The emotional labor of inclusive teaching in rural Philippines. The Filipino Teacher, 116(4), 88-95.</w:t>
      </w:r>
    </w:p>
    <w:p w14:paraId="63ADD058" w14:textId="130BF09D" w:rsidR="00AF05B9" w:rsidRPr="00DD00BA" w:rsidRDefault="00AF05B9" w:rsidP="00DD00BA">
      <w:pPr>
        <w:numPr>
          <w:ilvl w:val="0"/>
          <w:numId w:val="2"/>
        </w:numPr>
        <w:spacing w:before="240" w:after="240" w:line="240" w:lineRule="auto"/>
        <w:ind w:right="11" w:hanging="422"/>
      </w:pPr>
      <w:r w:rsidRPr="00DD00BA">
        <w:t>Jugan, T. (2024). Problem-solving adaptations for diverse learners.</w:t>
      </w:r>
      <w:r w:rsidR="004F4C13" w:rsidRPr="00DD00BA">
        <w:t xml:space="preserve"> (pp. 15–30).</w:t>
      </w:r>
    </w:p>
    <w:p w14:paraId="55289817" w14:textId="59802D3F" w:rsidR="00AF05B9" w:rsidRPr="00DD00BA" w:rsidRDefault="00AF05B9" w:rsidP="00DD00BA">
      <w:pPr>
        <w:numPr>
          <w:ilvl w:val="0"/>
          <w:numId w:val="2"/>
        </w:numPr>
        <w:spacing w:before="240" w:after="240" w:line="240" w:lineRule="auto"/>
        <w:ind w:right="11" w:hanging="422"/>
        <w:rPr>
          <w:rStyle w:val="citation-1612"/>
        </w:rPr>
      </w:pPr>
      <w:proofErr w:type="spellStart"/>
      <w:r w:rsidRPr="00DD00BA">
        <w:t>Macabenta</w:t>
      </w:r>
      <w:proofErr w:type="spellEnd"/>
      <w:r w:rsidRPr="00DD00BA">
        <w:t>, P., et al. (2023)</w:t>
      </w:r>
      <w:r w:rsidRPr="00DD00BA">
        <w:rPr>
          <w:rStyle w:val="citation-1612"/>
        </w:rPr>
        <w:t xml:space="preserve">. </w:t>
      </w:r>
      <w:r w:rsidRPr="00DD00BA">
        <w:rPr>
          <w:rStyle w:val="citation-1612"/>
          <w:i/>
          <w:iCs/>
        </w:rPr>
        <w:t>Bridging abstract math concepts for LSENs.</w:t>
      </w:r>
      <w:r w:rsidR="004F4C13" w:rsidRPr="00DD00BA">
        <w:rPr>
          <w:rStyle w:val="citation-1612"/>
          <w:i/>
          <w:iCs/>
        </w:rPr>
        <w:t xml:space="preserve"> </w:t>
      </w:r>
      <w:r w:rsidR="004F4C13" w:rsidRPr="00DD00BA">
        <w:t>(pp. 5–12).</w:t>
      </w:r>
    </w:p>
    <w:p w14:paraId="1C562136" w14:textId="04C32950" w:rsidR="00AF05B9" w:rsidRPr="00DD00BA" w:rsidRDefault="00AF05B9" w:rsidP="00DD00BA">
      <w:pPr>
        <w:numPr>
          <w:ilvl w:val="0"/>
          <w:numId w:val="2"/>
        </w:numPr>
        <w:spacing w:before="240" w:after="240" w:line="240" w:lineRule="auto"/>
        <w:ind w:right="11" w:hanging="422"/>
        <w:rPr>
          <w:rStyle w:val="citation-1611"/>
        </w:rPr>
      </w:pPr>
      <w:proofErr w:type="spellStart"/>
      <w:r w:rsidRPr="00DD00BA">
        <w:t>Malanog</w:t>
      </w:r>
      <w:proofErr w:type="spellEnd"/>
      <w:r w:rsidRPr="00DD00BA">
        <w:t>, R., et al. (2024)</w:t>
      </w:r>
      <w:r w:rsidRPr="00DD00BA">
        <w:rPr>
          <w:rStyle w:val="citation-1611"/>
        </w:rPr>
        <w:t xml:space="preserve">. </w:t>
      </w:r>
      <w:r w:rsidRPr="00DD00BA">
        <w:rPr>
          <w:rStyle w:val="citation-1611"/>
          <w:i/>
          <w:iCs/>
        </w:rPr>
        <w:t>Administrative support and teacher stress.</w:t>
      </w:r>
      <w:r w:rsidR="004F4C13" w:rsidRPr="00DD00BA">
        <w:rPr>
          <w:rStyle w:val="citation-1611"/>
          <w:i/>
          <w:iCs/>
        </w:rPr>
        <w:t xml:space="preserve"> </w:t>
      </w:r>
      <w:r w:rsidR="004F4C13" w:rsidRPr="00DD00BA">
        <w:t>(pp. 20–34).</w:t>
      </w:r>
    </w:p>
    <w:p w14:paraId="7A6ECD9A" w14:textId="3D9F60A8" w:rsidR="004F4C13" w:rsidRPr="00DD00BA" w:rsidRDefault="004F4C13" w:rsidP="00DD00BA">
      <w:pPr>
        <w:numPr>
          <w:ilvl w:val="0"/>
          <w:numId w:val="2"/>
        </w:numPr>
        <w:spacing w:before="240" w:after="240" w:line="240" w:lineRule="auto"/>
        <w:ind w:right="11" w:hanging="422"/>
      </w:pPr>
      <w:r w:rsidRPr="00DD00BA">
        <w:t>Moreira, G., &amp; Manrique, A. (2024). Multidisciplinary teams in mathematics education.</w:t>
      </w:r>
      <w:r w:rsidR="00475C96" w:rsidRPr="00DD00BA">
        <w:t xml:space="preserve"> (pp. 301–320).</w:t>
      </w:r>
    </w:p>
    <w:p w14:paraId="61721E60" w14:textId="3236131B" w:rsidR="004E0648" w:rsidRPr="00DD00BA" w:rsidRDefault="004E0648" w:rsidP="00DD00BA">
      <w:pPr>
        <w:numPr>
          <w:ilvl w:val="0"/>
          <w:numId w:val="2"/>
        </w:numPr>
        <w:spacing w:before="240" w:after="240" w:line="240" w:lineRule="auto"/>
        <w:ind w:right="11" w:hanging="422"/>
      </w:pPr>
      <w:proofErr w:type="spellStart"/>
      <w:r w:rsidRPr="00DD00BA">
        <w:rPr>
          <w:bCs/>
          <w:sz w:val="25"/>
        </w:rPr>
        <w:t>Muega</w:t>
      </w:r>
      <w:proofErr w:type="spellEnd"/>
      <w:r w:rsidRPr="00DD00BA">
        <w:rPr>
          <w:bCs/>
          <w:sz w:val="25"/>
        </w:rPr>
        <w:t xml:space="preserve">, M. A., &amp; </w:t>
      </w:r>
      <w:proofErr w:type="spellStart"/>
      <w:r w:rsidRPr="00DD00BA">
        <w:rPr>
          <w:bCs/>
          <w:sz w:val="25"/>
        </w:rPr>
        <w:t>Echavia</w:t>
      </w:r>
      <w:proofErr w:type="spellEnd"/>
      <w:r w:rsidRPr="00DD00BA">
        <w:rPr>
          <w:bCs/>
          <w:sz w:val="25"/>
        </w:rPr>
        <w:t xml:space="preserve">, G. J. (2021). Inclusive education in the Philippines: Through the eyes of teachers, administrators, and parents. Social Science Diliman, 17(1). </w:t>
      </w:r>
      <w:hyperlink r:id="rId15" w:history="1">
        <w:r w:rsidRPr="00DD00BA">
          <w:rPr>
            <w:rStyle w:val="Hyperlink"/>
            <w:bCs/>
            <w:sz w:val="25"/>
          </w:rPr>
          <w:t>https://doi.org/10.51131/ssd/2021.17.1.1</w:t>
        </w:r>
      </w:hyperlink>
    </w:p>
    <w:p w14:paraId="5F87D3FD" w14:textId="59920006" w:rsidR="00AF05B9" w:rsidRPr="00DD00BA" w:rsidRDefault="00AF05B9" w:rsidP="00DD00BA">
      <w:pPr>
        <w:numPr>
          <w:ilvl w:val="0"/>
          <w:numId w:val="2"/>
        </w:numPr>
        <w:spacing w:before="240" w:after="240" w:line="240" w:lineRule="auto"/>
        <w:ind w:right="11" w:hanging="422"/>
      </w:pPr>
      <w:r w:rsidRPr="00DD00BA">
        <w:t xml:space="preserve">Patina, S., &amp; </w:t>
      </w:r>
      <w:proofErr w:type="spellStart"/>
      <w:r w:rsidRPr="00DD00BA">
        <w:t>Bolongaita</w:t>
      </w:r>
      <w:proofErr w:type="spellEnd"/>
      <w:r w:rsidRPr="00DD00BA">
        <w:t>, M. (2024). Behavioral management in the inclusive math classroom.</w:t>
      </w:r>
      <w:r w:rsidR="004F4C13" w:rsidRPr="00DD00BA">
        <w:t xml:space="preserve"> (pp. 102–115).</w:t>
      </w:r>
    </w:p>
    <w:p w14:paraId="75F10ED5" w14:textId="1E842534" w:rsidR="004F4C13" w:rsidRPr="00DD00BA" w:rsidRDefault="004F4C13" w:rsidP="00DD00BA">
      <w:pPr>
        <w:numPr>
          <w:ilvl w:val="0"/>
          <w:numId w:val="2"/>
        </w:numPr>
        <w:spacing w:before="240" w:after="240" w:line="240" w:lineRule="auto"/>
        <w:ind w:right="11" w:hanging="422"/>
      </w:pPr>
      <w:r w:rsidRPr="00DD00BA">
        <w:lastRenderedPageBreak/>
        <w:t>ResearchGate. (2025). Gaps in mathematics achievement for marginalized groups.</w:t>
      </w:r>
      <w:r w:rsidR="00475C96" w:rsidRPr="00DD00BA">
        <w:t xml:space="preserve"> (pp. 1–15).</w:t>
      </w:r>
    </w:p>
    <w:p w14:paraId="4B303EE0" w14:textId="3112E534" w:rsidR="004E0648" w:rsidRPr="00DD00BA" w:rsidRDefault="004E0648" w:rsidP="00DD00BA">
      <w:pPr>
        <w:numPr>
          <w:ilvl w:val="0"/>
          <w:numId w:val="2"/>
        </w:numPr>
        <w:spacing w:before="240" w:after="240" w:line="240" w:lineRule="auto"/>
        <w:ind w:right="11" w:hanging="422"/>
      </w:pPr>
      <w:r w:rsidRPr="00DD00BA">
        <w:rPr>
          <w:bCs/>
          <w:sz w:val="25"/>
        </w:rPr>
        <w:t xml:space="preserve">Savolainen, H., et al. (2022). Teacher self-efficacy and burnout in inclusive education. Teaching and Teacher Education, 113, 103687. </w:t>
      </w:r>
      <w:hyperlink r:id="rId16" w:history="1">
        <w:r w:rsidRPr="00DD00BA">
          <w:rPr>
            <w:rStyle w:val="Hyperlink"/>
            <w:bCs/>
            <w:sz w:val="25"/>
          </w:rPr>
          <w:t>https://doi.org/10.1016/j.tate.2022.103687</w:t>
        </w:r>
      </w:hyperlink>
    </w:p>
    <w:p w14:paraId="3CEFD44E" w14:textId="6DE153CA" w:rsidR="004F4C13" w:rsidRPr="00DD00BA" w:rsidRDefault="004F4C13" w:rsidP="00DD00BA">
      <w:pPr>
        <w:numPr>
          <w:ilvl w:val="0"/>
          <w:numId w:val="2"/>
        </w:numPr>
        <w:spacing w:before="240" w:after="240" w:line="240" w:lineRule="auto"/>
        <w:ind w:right="11" w:hanging="422"/>
      </w:pPr>
      <w:r w:rsidRPr="00DD00BA">
        <w:t xml:space="preserve">Tero, L., &amp; </w:t>
      </w:r>
      <w:proofErr w:type="spellStart"/>
      <w:r w:rsidRPr="00DD00BA">
        <w:t>Revalde</w:t>
      </w:r>
      <w:proofErr w:type="spellEnd"/>
      <w:r w:rsidRPr="00DD00BA">
        <w:t>, K. (2024). Feelings of inadequacy among general education teachers. (pp. 45–55).</w:t>
      </w:r>
    </w:p>
    <w:p w14:paraId="6782D949" w14:textId="779666DB" w:rsidR="004F4C13" w:rsidRPr="00DD00BA" w:rsidRDefault="004F4C13" w:rsidP="00DD00BA">
      <w:pPr>
        <w:numPr>
          <w:ilvl w:val="0"/>
          <w:numId w:val="2"/>
        </w:numPr>
        <w:spacing w:before="240" w:after="240" w:line="240" w:lineRule="auto"/>
        <w:ind w:right="11" w:hanging="422"/>
      </w:pPr>
      <w:r w:rsidRPr="00DD00BA">
        <w:t xml:space="preserve">Tesoro, F., &amp; </w:t>
      </w:r>
      <w:proofErr w:type="spellStart"/>
      <w:r w:rsidRPr="00DD00BA">
        <w:t>Belmoro</w:t>
      </w:r>
      <w:proofErr w:type="spellEnd"/>
      <w:r w:rsidRPr="00DD00BA">
        <w:t>, M. (2025). Instructional materials as barriers to inclusion.</w:t>
      </w:r>
      <w:r w:rsidR="00475C96" w:rsidRPr="00DD00BA">
        <w:t xml:space="preserve"> (pp. 110–124).</w:t>
      </w:r>
    </w:p>
    <w:p w14:paraId="746FCEDF" w14:textId="728E48FC" w:rsidR="004F4C13" w:rsidRPr="00DD00BA" w:rsidRDefault="004F4C13" w:rsidP="00DD00BA">
      <w:pPr>
        <w:numPr>
          <w:ilvl w:val="0"/>
          <w:numId w:val="2"/>
        </w:numPr>
        <w:spacing w:before="240" w:after="240" w:line="240" w:lineRule="auto"/>
        <w:ind w:right="11" w:hanging="422"/>
      </w:pPr>
      <w:r w:rsidRPr="00DD00BA">
        <w:t>Tunes, E. (2025). Mastering inclusive math instruction.</w:t>
      </w:r>
      <w:r w:rsidR="00475C96" w:rsidRPr="00DD00BA">
        <w:t xml:space="preserve"> (pp. 80–95).</w:t>
      </w:r>
    </w:p>
    <w:p w14:paraId="2333B3D5" w14:textId="25CEADAA" w:rsidR="004E0648" w:rsidRPr="00DD00BA" w:rsidRDefault="004E0648" w:rsidP="00DD00BA">
      <w:pPr>
        <w:numPr>
          <w:ilvl w:val="0"/>
          <w:numId w:val="2"/>
        </w:numPr>
        <w:spacing w:before="240" w:after="240" w:line="240" w:lineRule="auto"/>
        <w:ind w:right="11" w:hanging="422"/>
      </w:pPr>
      <w:proofErr w:type="spellStart"/>
      <w:r w:rsidRPr="00DD00BA">
        <w:rPr>
          <w:bCs/>
          <w:sz w:val="25"/>
        </w:rPr>
        <w:t>Tzivinikou</w:t>
      </w:r>
      <w:proofErr w:type="spellEnd"/>
      <w:r w:rsidRPr="00DD00BA">
        <w:rPr>
          <w:bCs/>
          <w:sz w:val="25"/>
        </w:rPr>
        <w:t xml:space="preserve">, S., et al. (2021). Teacher roles in inclusive mathematics classrooms. Journal of Research in Special Educational Needs, 21(S1), 32-44. </w:t>
      </w:r>
      <w:hyperlink r:id="rId17" w:history="1">
        <w:r w:rsidRPr="00DD00BA">
          <w:rPr>
            <w:rStyle w:val="Hyperlink"/>
            <w:bCs/>
            <w:sz w:val="25"/>
          </w:rPr>
          <w:t>https://doi.org/10.1111/1471-3802.12523</w:t>
        </w:r>
      </w:hyperlink>
    </w:p>
    <w:p w14:paraId="7BBB5506" w14:textId="2C7C09E8" w:rsidR="004E0648" w:rsidRPr="00DD00BA" w:rsidRDefault="004E0648" w:rsidP="00DD00BA">
      <w:pPr>
        <w:numPr>
          <w:ilvl w:val="0"/>
          <w:numId w:val="2"/>
        </w:numPr>
        <w:spacing w:before="240" w:after="240" w:line="240" w:lineRule="auto"/>
        <w:ind w:right="11" w:hanging="422"/>
      </w:pPr>
      <w:r w:rsidRPr="00DD00BA">
        <w:rPr>
          <w:bCs/>
          <w:sz w:val="25"/>
        </w:rPr>
        <w:t xml:space="preserve">UNESCO. (2020). Global Education Monitoring Report 2020: Inclusion and education: All means all. </w:t>
      </w:r>
      <w:hyperlink r:id="rId18" w:history="1">
        <w:r w:rsidRPr="00DD00BA">
          <w:rPr>
            <w:rStyle w:val="Hyperlink"/>
            <w:bCs/>
            <w:sz w:val="25"/>
          </w:rPr>
          <w:t>https://unesdoc.unesco.org/ark:/48223/pf0000373718</w:t>
        </w:r>
      </w:hyperlink>
    </w:p>
    <w:p w14:paraId="2D94CCA5" w14:textId="444D1BF5" w:rsidR="004F4C13" w:rsidRPr="00DD00BA" w:rsidRDefault="004F4C13" w:rsidP="00DD00BA">
      <w:pPr>
        <w:numPr>
          <w:ilvl w:val="0"/>
          <w:numId w:val="2"/>
        </w:numPr>
        <w:spacing w:before="240" w:after="240" w:line="240" w:lineRule="auto"/>
        <w:ind w:right="11" w:hanging="422"/>
      </w:pPr>
      <w:r w:rsidRPr="00DD00BA">
        <w:t>UNESCO. (2025). Professional development and global inclusion standards.</w:t>
      </w:r>
      <w:r w:rsidR="00475C96" w:rsidRPr="00DD00BA">
        <w:t xml:space="preserve"> (pp. 22–35).</w:t>
      </w:r>
    </w:p>
    <w:p w14:paraId="65F221E7" w14:textId="3E7235A6" w:rsidR="004E0648" w:rsidRPr="00DD00BA" w:rsidRDefault="004E0648" w:rsidP="00DD00BA">
      <w:pPr>
        <w:numPr>
          <w:ilvl w:val="0"/>
          <w:numId w:val="2"/>
        </w:numPr>
        <w:spacing w:before="240" w:after="240" w:line="240" w:lineRule="auto"/>
        <w:ind w:right="11" w:hanging="422"/>
      </w:pPr>
      <w:r w:rsidRPr="00DD00BA">
        <w:rPr>
          <w:bCs/>
          <w:sz w:val="25"/>
        </w:rPr>
        <w:t xml:space="preserve">Wray, E., et al. (2022). Emotional well-being of teachers in inclusive settings: A systematic review. Educational Psychology Review, 34, 1205–1232. </w:t>
      </w:r>
      <w:hyperlink r:id="rId19" w:history="1">
        <w:r w:rsidRPr="00DD00BA">
          <w:rPr>
            <w:rStyle w:val="Hyperlink"/>
            <w:bCs/>
            <w:sz w:val="25"/>
          </w:rPr>
          <w:t>https://doi.org/10.1007/s10648-022-09667-w</w:t>
        </w:r>
      </w:hyperlink>
    </w:p>
    <w:p w14:paraId="1D68217B" w14:textId="77777777" w:rsidR="0021521D" w:rsidRPr="00DD00BA" w:rsidRDefault="0021521D" w:rsidP="00DD00BA">
      <w:pPr>
        <w:spacing w:before="240" w:after="240" w:line="240" w:lineRule="auto"/>
        <w:ind w:right="11"/>
      </w:pPr>
    </w:p>
    <w:sectPr w:rsidR="0021521D" w:rsidRPr="00DD00BA" w:rsidSect="00DD00BA">
      <w:headerReference w:type="even" r:id="rId20"/>
      <w:headerReference w:type="default" r:id="rId21"/>
      <w:footerReference w:type="even" r:id="rId22"/>
      <w:footerReference w:type="default" r:id="rId23"/>
      <w:headerReference w:type="first" r:id="rId24"/>
      <w:footerReference w:type="first" r:id="rId25"/>
      <w:pgSz w:w="11909" w:h="16838"/>
      <w:pgMar w:top="1080" w:right="605" w:bottom="605" w:left="605" w:header="180" w:footer="1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790A2" w14:textId="77777777" w:rsidR="003837FD" w:rsidRDefault="003837FD">
      <w:pPr>
        <w:spacing w:after="0" w:line="240" w:lineRule="auto"/>
      </w:pPr>
      <w:r>
        <w:separator/>
      </w:r>
    </w:p>
  </w:endnote>
  <w:endnote w:type="continuationSeparator" w:id="0">
    <w:p w14:paraId="5E964053" w14:textId="77777777" w:rsidR="003837FD" w:rsidRDefault="00383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29EB" w14:textId="1D1AA7F4" w:rsidR="00FE704B" w:rsidRDefault="000D7FA3">
    <w:pPr>
      <w:spacing w:after="0" w:line="265" w:lineRule="auto"/>
      <w:ind w:left="4312" w:right="4330" w:hanging="4312"/>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8470331" wp14:editId="675242DE">
              <wp:simplePos x="0" y="0"/>
              <wp:positionH relativeFrom="page">
                <wp:posOffset>444500</wp:posOffset>
              </wp:positionH>
              <wp:positionV relativeFrom="page">
                <wp:posOffset>10260330</wp:posOffset>
              </wp:positionV>
              <wp:extent cx="6671310" cy="19050"/>
              <wp:effectExtent l="0" t="0" r="0" b="0"/>
              <wp:wrapSquare wrapText="bothSides"/>
              <wp:docPr id="37769" name="Group 37769"/>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28" name="Shape 38828"/>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7769" style="width:525.3pt;height:1.5pt;position:absolute;mso-position-horizontal-relative:page;mso-position-horizontal:absolute;margin-left:35pt;mso-position-vertical-relative:page;margin-top:807.9pt;" coordsize="66713,190">
              <v:shape id="Shape 38829"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Pag</w:t>
    </w:r>
    <w:r w:rsidR="00A451A0">
      <w:rPr>
        <w:sz w:val="20"/>
      </w:rPr>
      <w:t>e</w:t>
    </w:r>
    <w:r w:rsidR="00A451A0">
      <w:t xml:space="preserve"> </w:t>
    </w:r>
    <w:r>
      <w:rPr>
        <w:sz w:val="20"/>
      </w:rPr>
      <w:t xml:space="preserve"> www.rsisinternational.org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32AC" w14:textId="3A6914D2" w:rsidR="00FE704B" w:rsidRDefault="000D7FA3">
    <w:pPr>
      <w:spacing w:after="0" w:line="265" w:lineRule="auto"/>
      <w:ind w:left="4312" w:right="4330" w:hanging="4312"/>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9DC3735" wp14:editId="703ED00E">
              <wp:simplePos x="0" y="0"/>
              <wp:positionH relativeFrom="page">
                <wp:posOffset>444500</wp:posOffset>
              </wp:positionH>
              <wp:positionV relativeFrom="page">
                <wp:posOffset>10260330</wp:posOffset>
              </wp:positionV>
              <wp:extent cx="6671310" cy="19050"/>
              <wp:effectExtent l="0" t="0" r="0" b="0"/>
              <wp:wrapSquare wrapText="bothSides"/>
              <wp:docPr id="37723" name="Group 37723"/>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26" name="Shape 38826"/>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7723" style="width:525.3pt;height:1.5pt;position:absolute;mso-position-horizontal-relative:page;mso-position-horizontal:absolute;margin-left:35pt;mso-position-vertical-relative:page;margin-top:807.9pt;" coordsize="66713,190">
              <v:shape id="Shape 38827"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w:t>
    </w:r>
    <w:r w:rsidR="00A451A0">
      <w:rPr>
        <w:sz w:val="20"/>
      </w:rPr>
      <w:t>Page</w:t>
    </w:r>
    <w:r w:rsidR="00A451A0">
      <w:t xml:space="preserve"> </w:t>
    </w:r>
    <w:r w:rsidR="00A451A0">
      <w:rPr>
        <w:sz w:val="20"/>
      </w:rPr>
      <w:t>www.rsisinternational.org</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3565" w14:textId="2FE4551C" w:rsidR="00FE704B" w:rsidRDefault="000D7FA3">
    <w:pPr>
      <w:spacing w:after="0" w:line="265" w:lineRule="auto"/>
      <w:ind w:left="4312" w:right="4330" w:hanging="4312"/>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E9A64E9" wp14:editId="741DFE41">
              <wp:simplePos x="0" y="0"/>
              <wp:positionH relativeFrom="page">
                <wp:posOffset>444500</wp:posOffset>
              </wp:positionH>
              <wp:positionV relativeFrom="page">
                <wp:posOffset>10260330</wp:posOffset>
              </wp:positionV>
              <wp:extent cx="6671310" cy="19050"/>
              <wp:effectExtent l="0" t="0" r="0" b="0"/>
              <wp:wrapSquare wrapText="bothSides"/>
              <wp:docPr id="37687" name="Group 37687"/>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24" name="Shape 38824"/>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7687" style="width:525.3pt;height:1.5pt;position:absolute;mso-position-horizontal-relative:page;mso-position-horizontal:absolute;margin-left:35pt;mso-position-vertical-relative:page;margin-top:807.9pt;" coordsize="66713,190">
              <v:shape id="Shape 38825"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Page  www.rsisinternational.org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B44A" w14:textId="77777777" w:rsidR="00FE704B" w:rsidRDefault="000D7FA3">
    <w:pPr>
      <w:spacing w:after="259" w:line="259" w:lineRule="auto"/>
      <w:ind w:left="0" w:right="-3" w:firstLine="0"/>
      <w:jc w:val="righ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4E0DBF73" wp14:editId="007686B5">
              <wp:simplePos x="0" y="0"/>
              <wp:positionH relativeFrom="page">
                <wp:posOffset>444500</wp:posOffset>
              </wp:positionH>
              <wp:positionV relativeFrom="page">
                <wp:posOffset>10260330</wp:posOffset>
              </wp:positionV>
              <wp:extent cx="6671310" cy="19050"/>
              <wp:effectExtent l="0" t="0" r="0" b="0"/>
              <wp:wrapSquare wrapText="bothSides"/>
              <wp:docPr id="38061" name="Group 38061"/>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40" name="Shape 38840"/>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8061" style="width:525.3pt;height:1.5pt;position:absolute;mso-position-horizontal-relative:page;mso-position-horizontal:absolute;margin-left:35pt;mso-position-vertical-relative:page;margin-top:807.9pt;" coordsize="66713,190">
              <v:shape id="Shape 38841"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t xml:space="preserve"> </w:t>
    </w:r>
  </w:p>
  <w:p w14:paraId="23916210" w14:textId="60C07FDA" w:rsidR="00FE704B" w:rsidRDefault="000D7FA3">
    <w:pPr>
      <w:spacing w:after="14" w:line="259" w:lineRule="auto"/>
      <w:ind w:left="0" w:right="0" w:firstLine="0"/>
      <w:jc w:val="left"/>
    </w:pPr>
    <w:r>
      <w:rPr>
        <w:sz w:val="20"/>
      </w:rPr>
      <w:t xml:space="preserve"> Page </w:t>
    </w:r>
  </w:p>
  <w:p w14:paraId="1B6BB7DD" w14:textId="77777777" w:rsidR="00FE704B" w:rsidRDefault="000D7FA3">
    <w:pPr>
      <w:spacing w:after="0" w:line="259" w:lineRule="auto"/>
      <w:ind w:left="89" w:right="0" w:firstLine="0"/>
      <w:jc w:val="center"/>
    </w:pPr>
    <w:r>
      <w:rPr>
        <w:sz w:val="20"/>
      </w:rPr>
      <w:t xml:space="preserve">www.rsisinternational.org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F2F4E" w14:textId="36A48649" w:rsidR="00FE704B" w:rsidRDefault="000D7FA3">
    <w:pPr>
      <w:spacing w:after="0" w:line="265" w:lineRule="auto"/>
      <w:ind w:left="4312" w:right="4223" w:hanging="4312"/>
      <w:jc w:val="lef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5E1A7EC1" wp14:editId="397DAA60">
              <wp:simplePos x="0" y="0"/>
              <wp:positionH relativeFrom="page">
                <wp:posOffset>444500</wp:posOffset>
              </wp:positionH>
              <wp:positionV relativeFrom="page">
                <wp:posOffset>10260330</wp:posOffset>
              </wp:positionV>
              <wp:extent cx="6671310" cy="19050"/>
              <wp:effectExtent l="0" t="0" r="0" b="0"/>
              <wp:wrapSquare wrapText="bothSides"/>
              <wp:docPr id="38020" name="Group 38020"/>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8" name="Shape 38838"/>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8020" style="width:525.3pt;height:1.5pt;position:absolute;mso-position-horizontal-relative:page;mso-position-horizontal:absolute;margin-left:35pt;mso-position-vertical-relative:page;margin-top:807.9pt;" coordsize="66713,190">
              <v:shape id="Shape 38839"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Page www.rsisinternational.org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D903" w14:textId="77777777" w:rsidR="00FE704B" w:rsidRDefault="000D7FA3">
    <w:pPr>
      <w:spacing w:after="259" w:line="259" w:lineRule="auto"/>
      <w:ind w:left="0" w:right="-3" w:firstLine="0"/>
      <w:jc w:val="righ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783012F5" wp14:editId="67543BBC">
              <wp:simplePos x="0" y="0"/>
              <wp:positionH relativeFrom="page">
                <wp:posOffset>444500</wp:posOffset>
              </wp:positionH>
              <wp:positionV relativeFrom="page">
                <wp:posOffset>10260330</wp:posOffset>
              </wp:positionV>
              <wp:extent cx="6671310" cy="19050"/>
              <wp:effectExtent l="0" t="0" r="0" b="0"/>
              <wp:wrapSquare wrapText="bothSides"/>
              <wp:docPr id="37958" name="Group 37958"/>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6" name="Shape 38836"/>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7958" style="width:525.3pt;height:1.5pt;position:absolute;mso-position-horizontal-relative:page;mso-position-horizontal:absolute;margin-left:35pt;mso-position-vertical-relative:page;margin-top:807.9pt;" coordsize="66713,190">
              <v:shape id="Shape 38837"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t xml:space="preserve"> </w:t>
    </w:r>
  </w:p>
  <w:p w14:paraId="0ECC1EEF" w14:textId="22AA09F1" w:rsidR="00FE704B" w:rsidRDefault="000D7FA3">
    <w:pPr>
      <w:spacing w:after="14" w:line="259" w:lineRule="auto"/>
      <w:ind w:left="0" w:right="0" w:firstLine="0"/>
      <w:jc w:val="left"/>
    </w:pPr>
    <w:r>
      <w:rPr>
        <w:sz w:val="20"/>
      </w:rPr>
      <w:t xml:space="preserve"> Page </w:t>
    </w:r>
  </w:p>
  <w:p w14:paraId="47CB7E4E" w14:textId="77777777" w:rsidR="00FE704B" w:rsidRDefault="000D7FA3">
    <w:pPr>
      <w:spacing w:after="0" w:line="259" w:lineRule="auto"/>
      <w:ind w:left="89" w:right="0" w:firstLine="0"/>
      <w:jc w:val="center"/>
    </w:pPr>
    <w:r>
      <w:rPr>
        <w:sz w:val="20"/>
      </w:rPr>
      <w:t xml:space="preserve">www.rsisinternational.org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741C" w14:textId="77777777" w:rsidR="003837FD" w:rsidRDefault="003837FD">
      <w:pPr>
        <w:spacing w:after="0" w:line="240" w:lineRule="auto"/>
      </w:pPr>
      <w:r>
        <w:separator/>
      </w:r>
    </w:p>
  </w:footnote>
  <w:footnote w:type="continuationSeparator" w:id="0">
    <w:p w14:paraId="7A7F5559" w14:textId="77777777" w:rsidR="003837FD" w:rsidRDefault="00383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D4B1" w14:textId="77777777" w:rsidR="00FE704B" w:rsidRDefault="000D7FA3">
    <w:pPr>
      <w:spacing w:after="0" w:line="259" w:lineRule="auto"/>
      <w:ind w:left="0" w:right="0" w:firstLine="0"/>
      <w:jc w:val="left"/>
    </w:pPr>
    <w:r>
      <w:rPr>
        <w:sz w:val="20"/>
      </w:rPr>
      <w:t xml:space="preserve"> </w:t>
    </w:r>
  </w:p>
  <w:p w14:paraId="66A051C8" w14:textId="77777777" w:rsidR="00FE704B" w:rsidRDefault="000D7FA3">
    <w:pPr>
      <w:spacing w:after="0" w:line="259" w:lineRule="auto"/>
      <w:ind w:left="0" w:right="148" w:firstLine="0"/>
      <w:jc w:val="righ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2411D3E" wp14:editId="270BB216">
              <wp:simplePos x="0" y="0"/>
              <wp:positionH relativeFrom="page">
                <wp:posOffset>444500</wp:posOffset>
              </wp:positionH>
              <wp:positionV relativeFrom="page">
                <wp:posOffset>222250</wp:posOffset>
              </wp:positionV>
              <wp:extent cx="6671310" cy="560705"/>
              <wp:effectExtent l="0" t="0" r="0" b="0"/>
              <wp:wrapNone/>
              <wp:docPr id="37736" name="Group 37736"/>
              <wp:cNvGraphicFramePr/>
              <a:graphic xmlns:a="http://schemas.openxmlformats.org/drawingml/2006/main">
                <a:graphicData uri="http://schemas.microsoft.com/office/word/2010/wordprocessingGroup">
                  <wpg:wgp>
                    <wpg:cNvGrpSpPr/>
                    <wpg:grpSpPr>
                      <a:xfrm>
                        <a:off x="0" y="0"/>
                        <a:ext cx="6671310" cy="560705"/>
                        <a:chOff x="0" y="0"/>
                        <a:chExt cx="6671310" cy="560705"/>
                      </a:xfrm>
                    </wpg:grpSpPr>
                    <pic:pic xmlns:pic="http://schemas.openxmlformats.org/drawingml/2006/picture">
                      <pic:nvPicPr>
                        <pic:cNvPr id="37737" name="Picture 37737"/>
                        <pic:cNvPicPr/>
                      </pic:nvPicPr>
                      <pic:blipFill>
                        <a:blip r:embed="rId1"/>
                        <a:stretch>
                          <a:fillRect/>
                        </a:stretch>
                      </pic:blipFill>
                      <pic:spPr>
                        <a:xfrm>
                          <a:off x="95250" y="0"/>
                          <a:ext cx="476250" cy="476250"/>
                        </a:xfrm>
                        <a:prstGeom prst="rect">
                          <a:avLst/>
                        </a:prstGeom>
                      </pic:spPr>
                    </pic:pic>
                    <wps:wsp>
                      <wps:cNvPr id="38810" name="Shape 38810"/>
                      <wps:cNvSpPr/>
                      <wps:spPr>
                        <a:xfrm>
                          <a:off x="0" y="541655"/>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7736" style="width:525.3pt;height:44.15pt;position:absolute;z-index:-2147483648;mso-position-horizontal-relative:page;mso-position-horizontal:absolute;margin-left:35pt;mso-position-vertical-relative:page;margin-top:17.5pt;" coordsize="66713,5607">
              <v:shape id="Picture 37737" style="position:absolute;width:4762;height:4762;left:952;top:0;" filled="f">
                <v:imagedata r:id="rId31"/>
              </v:shape>
              <v:shape id="Shape 38811" style="position:absolute;width:66713;height:190;left:0;top:5416;" coordsize="6671310,19050" path="m0,0l6671310,0l6671310,19050l0,19050l0,0">
                <v:stroke weight="0pt" endcap="flat" joinstyle="miter" miterlimit="10" on="false" color="#000000" opacity="0"/>
                <v:fill on="true" color="#808080"/>
              </v:shape>
            </v:group>
          </w:pict>
        </mc:Fallback>
      </mc:AlternateContent>
    </w:r>
    <w:r>
      <w:rPr>
        <w:b/>
        <w:sz w:val="20"/>
      </w:rPr>
      <w:t xml:space="preserve">INTERNATIONAL JOURNAL OF RESEARCH AND INNOVATION IN APPLIED SCIENCE (IJRIAS) </w:t>
    </w:r>
  </w:p>
  <w:p w14:paraId="2F6E4A70" w14:textId="77777777" w:rsidR="00FE704B" w:rsidRDefault="000D7FA3">
    <w:pPr>
      <w:spacing w:after="17" w:line="259" w:lineRule="auto"/>
      <w:ind w:left="0" w:right="181" w:firstLine="0"/>
      <w:jc w:val="right"/>
    </w:pPr>
    <w:r>
      <w:rPr>
        <w:sz w:val="18"/>
      </w:rPr>
      <w:t xml:space="preserve">ISSN No. 2454-6194 | DOI: 10.51584/IJRIAS |Volume VIII Issue XI November 2023 </w:t>
    </w:r>
  </w:p>
  <w:p w14:paraId="352A69EE" w14:textId="77777777" w:rsidR="00FE704B" w:rsidRDefault="000D7FA3">
    <w:pPr>
      <w:spacing w:after="0" w:line="259" w:lineRule="auto"/>
      <w:ind w:left="1532"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26EB0" w14:textId="77777777" w:rsidR="00FE704B" w:rsidRDefault="000D7FA3">
    <w:pPr>
      <w:spacing w:after="0" w:line="259" w:lineRule="auto"/>
      <w:ind w:left="0" w:right="9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6BBB250" wp14:editId="69B46301">
              <wp:simplePos x="0" y="0"/>
              <wp:positionH relativeFrom="page">
                <wp:posOffset>444500</wp:posOffset>
              </wp:positionH>
              <wp:positionV relativeFrom="page">
                <wp:posOffset>222250</wp:posOffset>
              </wp:positionV>
              <wp:extent cx="6695186" cy="562610"/>
              <wp:effectExtent l="0" t="0" r="0" b="0"/>
              <wp:wrapSquare wrapText="bothSides"/>
              <wp:docPr id="37695" name="Group 37695"/>
              <wp:cNvGraphicFramePr/>
              <a:graphic xmlns:a="http://schemas.openxmlformats.org/drawingml/2006/main">
                <a:graphicData uri="http://schemas.microsoft.com/office/word/2010/wordprocessingGroup">
                  <wpg:wgp>
                    <wpg:cNvGrpSpPr/>
                    <wpg:grpSpPr>
                      <a:xfrm>
                        <a:off x="0" y="0"/>
                        <a:ext cx="6695186" cy="562610"/>
                        <a:chOff x="0" y="0"/>
                        <a:chExt cx="6695186" cy="562610"/>
                      </a:xfrm>
                    </wpg:grpSpPr>
                    <pic:pic xmlns:pic="http://schemas.openxmlformats.org/drawingml/2006/picture">
                      <pic:nvPicPr>
                        <pic:cNvPr id="37696" name="Picture 37696"/>
                        <pic:cNvPicPr/>
                      </pic:nvPicPr>
                      <pic:blipFill>
                        <a:blip r:embed="rId1"/>
                        <a:stretch>
                          <a:fillRect/>
                        </a:stretch>
                      </pic:blipFill>
                      <pic:spPr>
                        <a:xfrm>
                          <a:off x="95250" y="0"/>
                          <a:ext cx="476250" cy="476250"/>
                        </a:xfrm>
                        <a:prstGeom prst="rect">
                          <a:avLst/>
                        </a:prstGeom>
                      </pic:spPr>
                    </pic:pic>
                    <wps:wsp>
                      <wps:cNvPr id="37698" name="Rectangle 37698"/>
                      <wps:cNvSpPr/>
                      <wps:spPr>
                        <a:xfrm>
                          <a:off x="912495" y="8112"/>
                          <a:ext cx="7587209" cy="188479"/>
                        </a:xfrm>
                        <a:prstGeom prst="rect">
                          <a:avLst/>
                        </a:prstGeom>
                        <a:ln>
                          <a:noFill/>
                        </a:ln>
                      </wps:spPr>
                      <wps:txbx>
                        <w:txbxContent>
                          <w:p w14:paraId="2584895E" w14:textId="77777777" w:rsidR="00FE704B" w:rsidRDefault="000D7FA3">
                            <w:pPr>
                              <w:spacing w:after="160" w:line="259" w:lineRule="auto"/>
                              <w:ind w:left="0" w:right="0" w:firstLine="0"/>
                              <w:jc w:val="left"/>
                            </w:pPr>
                            <w:r>
                              <w:rPr>
                                <w:b/>
                                <w:sz w:val="20"/>
                              </w:rPr>
                              <w:t>INTERNATIONAL JOURNAL OF RESEARCH AND INNOVATION IN APPLIED SCIENCE (IJRIAS</w:t>
                            </w:r>
                          </w:p>
                        </w:txbxContent>
                      </wps:txbx>
                      <wps:bodyPr horzOverflow="overflow" vert="horz" lIns="0" tIns="0" rIns="0" bIns="0" rtlCol="0">
                        <a:noAutofit/>
                      </wps:bodyPr>
                    </wps:wsp>
                    <wps:wsp>
                      <wps:cNvPr id="37699" name="Rectangle 37699"/>
                      <wps:cNvSpPr/>
                      <wps:spPr>
                        <a:xfrm>
                          <a:off x="6616120" y="8112"/>
                          <a:ext cx="56698" cy="188479"/>
                        </a:xfrm>
                        <a:prstGeom prst="rect">
                          <a:avLst/>
                        </a:prstGeom>
                        <a:ln>
                          <a:noFill/>
                        </a:ln>
                      </wps:spPr>
                      <wps:txbx>
                        <w:txbxContent>
                          <w:p w14:paraId="77B00AD5" w14:textId="77777777" w:rsidR="00FE704B" w:rsidRDefault="000D7FA3">
                            <w:pPr>
                              <w:spacing w:after="160" w:line="259" w:lineRule="auto"/>
                              <w:ind w:left="0" w:right="0" w:firstLine="0"/>
                              <w:jc w:val="left"/>
                            </w:pPr>
                            <w:r>
                              <w:rPr>
                                <w:b/>
                                <w:sz w:val="20"/>
                              </w:rPr>
                              <w:t>)</w:t>
                            </w:r>
                          </w:p>
                        </w:txbxContent>
                      </wps:txbx>
                      <wps:bodyPr horzOverflow="overflow" vert="horz" lIns="0" tIns="0" rIns="0" bIns="0" rtlCol="0">
                        <a:noAutofit/>
                      </wps:bodyPr>
                    </wps:wsp>
                    <wps:wsp>
                      <wps:cNvPr id="37700" name="Rectangle 37700"/>
                      <wps:cNvSpPr/>
                      <wps:spPr>
                        <a:xfrm>
                          <a:off x="6663182" y="8112"/>
                          <a:ext cx="42566" cy="188479"/>
                        </a:xfrm>
                        <a:prstGeom prst="rect">
                          <a:avLst/>
                        </a:prstGeom>
                        <a:ln>
                          <a:noFill/>
                        </a:ln>
                      </wps:spPr>
                      <wps:txbx>
                        <w:txbxContent>
                          <w:p w14:paraId="081C2AE8" w14:textId="77777777" w:rsidR="00FE704B" w:rsidRDefault="000D7FA3">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37701" name="Rectangle 37701"/>
                      <wps:cNvSpPr/>
                      <wps:spPr>
                        <a:xfrm>
                          <a:off x="2693162" y="156135"/>
                          <a:ext cx="215380" cy="170529"/>
                        </a:xfrm>
                        <a:prstGeom prst="rect">
                          <a:avLst/>
                        </a:prstGeom>
                        <a:ln>
                          <a:noFill/>
                        </a:ln>
                      </wps:spPr>
                      <wps:txbx>
                        <w:txbxContent>
                          <w:p w14:paraId="0400925F" w14:textId="77777777" w:rsidR="00FE704B" w:rsidRDefault="000D7FA3">
                            <w:pPr>
                              <w:spacing w:after="160" w:line="259" w:lineRule="auto"/>
                              <w:ind w:left="0" w:right="0" w:firstLine="0"/>
                              <w:jc w:val="left"/>
                            </w:pPr>
                            <w:r>
                              <w:rPr>
                                <w:sz w:val="18"/>
                              </w:rPr>
                              <w:t>ISS</w:t>
                            </w:r>
                          </w:p>
                        </w:txbxContent>
                      </wps:txbx>
                      <wps:bodyPr horzOverflow="overflow" vert="horz" lIns="0" tIns="0" rIns="0" bIns="0" rtlCol="0">
                        <a:noAutofit/>
                      </wps:bodyPr>
                    </wps:wsp>
                    <wps:wsp>
                      <wps:cNvPr id="37702" name="Rectangle 37702"/>
                      <wps:cNvSpPr/>
                      <wps:spPr>
                        <a:xfrm>
                          <a:off x="2854737" y="156135"/>
                          <a:ext cx="111247" cy="170529"/>
                        </a:xfrm>
                        <a:prstGeom prst="rect">
                          <a:avLst/>
                        </a:prstGeom>
                        <a:ln>
                          <a:noFill/>
                        </a:ln>
                      </wps:spPr>
                      <wps:txbx>
                        <w:txbxContent>
                          <w:p w14:paraId="715354D9" w14:textId="77777777" w:rsidR="00FE704B" w:rsidRDefault="000D7FA3">
                            <w:pPr>
                              <w:spacing w:after="160" w:line="259" w:lineRule="auto"/>
                              <w:ind w:left="0" w:right="0" w:firstLine="0"/>
                              <w:jc w:val="left"/>
                            </w:pPr>
                            <w:r>
                              <w:rPr>
                                <w:sz w:val="18"/>
                              </w:rPr>
                              <w:t>N</w:t>
                            </w:r>
                          </w:p>
                        </w:txbxContent>
                      </wps:txbx>
                      <wps:bodyPr horzOverflow="overflow" vert="horz" lIns="0" tIns="0" rIns="0" bIns="0" rtlCol="0">
                        <a:noAutofit/>
                      </wps:bodyPr>
                    </wps:wsp>
                    <wps:wsp>
                      <wps:cNvPr id="37703" name="Rectangle 37703"/>
                      <wps:cNvSpPr/>
                      <wps:spPr>
                        <a:xfrm>
                          <a:off x="2937256" y="156135"/>
                          <a:ext cx="38511" cy="170529"/>
                        </a:xfrm>
                        <a:prstGeom prst="rect">
                          <a:avLst/>
                        </a:prstGeom>
                        <a:ln>
                          <a:noFill/>
                        </a:ln>
                      </wps:spPr>
                      <wps:txbx>
                        <w:txbxContent>
                          <w:p w14:paraId="65176ED9" w14:textId="77777777" w:rsidR="00FE704B" w:rsidRDefault="000D7FA3">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704" name="Rectangle 37704"/>
                      <wps:cNvSpPr/>
                      <wps:spPr>
                        <a:xfrm>
                          <a:off x="2967736" y="156135"/>
                          <a:ext cx="494333" cy="170529"/>
                        </a:xfrm>
                        <a:prstGeom prst="rect">
                          <a:avLst/>
                        </a:prstGeom>
                        <a:ln>
                          <a:noFill/>
                        </a:ln>
                      </wps:spPr>
                      <wps:txbx>
                        <w:txbxContent>
                          <w:p w14:paraId="77FF9050" w14:textId="77777777" w:rsidR="00FE704B" w:rsidRDefault="000D7FA3">
                            <w:pPr>
                              <w:spacing w:after="160" w:line="259" w:lineRule="auto"/>
                              <w:ind w:left="0" w:right="0" w:firstLine="0"/>
                              <w:jc w:val="left"/>
                            </w:pPr>
                            <w:r>
                              <w:rPr>
                                <w:sz w:val="18"/>
                              </w:rPr>
                              <w:t>No. 245</w:t>
                            </w:r>
                          </w:p>
                        </w:txbxContent>
                      </wps:txbx>
                      <wps:bodyPr horzOverflow="overflow" vert="horz" lIns="0" tIns="0" rIns="0" bIns="0" rtlCol="0">
                        <a:noAutofit/>
                      </wps:bodyPr>
                    </wps:wsp>
                    <wps:wsp>
                      <wps:cNvPr id="37705" name="Rectangle 37705"/>
                      <wps:cNvSpPr/>
                      <wps:spPr>
                        <a:xfrm>
                          <a:off x="3339415" y="156135"/>
                          <a:ext cx="77023" cy="170529"/>
                        </a:xfrm>
                        <a:prstGeom prst="rect">
                          <a:avLst/>
                        </a:prstGeom>
                        <a:ln>
                          <a:noFill/>
                        </a:ln>
                      </wps:spPr>
                      <wps:txbx>
                        <w:txbxContent>
                          <w:p w14:paraId="7B3B77B2" w14:textId="77777777" w:rsidR="00FE704B" w:rsidRDefault="000D7FA3">
                            <w:pPr>
                              <w:spacing w:after="160" w:line="259" w:lineRule="auto"/>
                              <w:ind w:left="0" w:right="0" w:firstLine="0"/>
                              <w:jc w:val="left"/>
                            </w:pPr>
                            <w:r>
                              <w:rPr>
                                <w:sz w:val="18"/>
                              </w:rPr>
                              <w:t>4</w:t>
                            </w:r>
                          </w:p>
                        </w:txbxContent>
                      </wps:txbx>
                      <wps:bodyPr horzOverflow="overflow" vert="horz" lIns="0" tIns="0" rIns="0" bIns="0" rtlCol="0">
                        <a:noAutofit/>
                      </wps:bodyPr>
                    </wps:wsp>
                    <wps:wsp>
                      <wps:cNvPr id="37706" name="Rectangle 37706"/>
                      <wps:cNvSpPr/>
                      <wps:spPr>
                        <a:xfrm>
                          <a:off x="3397504" y="156135"/>
                          <a:ext cx="51298" cy="170529"/>
                        </a:xfrm>
                        <a:prstGeom prst="rect">
                          <a:avLst/>
                        </a:prstGeom>
                        <a:ln>
                          <a:noFill/>
                        </a:ln>
                      </wps:spPr>
                      <wps:txbx>
                        <w:txbxContent>
                          <w:p w14:paraId="4ADF4186" w14:textId="77777777" w:rsidR="00FE704B" w:rsidRDefault="000D7FA3">
                            <w:pPr>
                              <w:spacing w:after="160" w:line="259" w:lineRule="auto"/>
                              <w:ind w:left="0" w:right="0" w:firstLine="0"/>
                              <w:jc w:val="left"/>
                            </w:pPr>
                            <w:r>
                              <w:rPr>
                                <w:sz w:val="18"/>
                              </w:rPr>
                              <w:t>-</w:t>
                            </w:r>
                          </w:p>
                        </w:txbxContent>
                      </wps:txbx>
                      <wps:bodyPr horzOverflow="overflow" vert="horz" lIns="0" tIns="0" rIns="0" bIns="0" rtlCol="0">
                        <a:noAutofit/>
                      </wps:bodyPr>
                    </wps:wsp>
                    <wps:wsp>
                      <wps:cNvPr id="37707" name="Rectangle 37707"/>
                      <wps:cNvSpPr/>
                      <wps:spPr>
                        <a:xfrm>
                          <a:off x="6577312" y="156135"/>
                          <a:ext cx="77023" cy="170529"/>
                        </a:xfrm>
                        <a:prstGeom prst="rect">
                          <a:avLst/>
                        </a:prstGeom>
                        <a:ln>
                          <a:noFill/>
                        </a:ln>
                      </wps:spPr>
                      <wps:txbx>
                        <w:txbxContent>
                          <w:p w14:paraId="732E3072" w14:textId="77777777" w:rsidR="00FE704B" w:rsidRDefault="000D7FA3">
                            <w:pPr>
                              <w:spacing w:after="160" w:line="259" w:lineRule="auto"/>
                              <w:ind w:left="0" w:right="0" w:firstLine="0"/>
                              <w:jc w:val="left"/>
                            </w:pPr>
                            <w:r>
                              <w:rPr>
                                <w:sz w:val="18"/>
                              </w:rPr>
                              <w:t>3</w:t>
                            </w:r>
                          </w:p>
                        </w:txbxContent>
                      </wps:txbx>
                      <wps:bodyPr horzOverflow="overflow" vert="horz" lIns="0" tIns="0" rIns="0" bIns="0" rtlCol="0">
                        <a:noAutofit/>
                      </wps:bodyPr>
                    </wps:wsp>
                    <wps:wsp>
                      <wps:cNvPr id="37708" name="Rectangle 37708"/>
                      <wps:cNvSpPr/>
                      <wps:spPr>
                        <a:xfrm>
                          <a:off x="6635750" y="156135"/>
                          <a:ext cx="38512" cy="170529"/>
                        </a:xfrm>
                        <a:prstGeom prst="rect">
                          <a:avLst/>
                        </a:prstGeom>
                        <a:ln>
                          <a:noFill/>
                        </a:ln>
                      </wps:spPr>
                      <wps:txbx>
                        <w:txbxContent>
                          <w:p w14:paraId="41F871C5" w14:textId="77777777" w:rsidR="00FE704B" w:rsidRDefault="000D7FA3">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709" name="Rectangle 37709"/>
                      <wps:cNvSpPr/>
                      <wps:spPr>
                        <a:xfrm>
                          <a:off x="909447" y="290110"/>
                          <a:ext cx="46619" cy="206430"/>
                        </a:xfrm>
                        <a:prstGeom prst="rect">
                          <a:avLst/>
                        </a:prstGeom>
                        <a:ln>
                          <a:noFill/>
                        </a:ln>
                      </wps:spPr>
                      <wps:txbx>
                        <w:txbxContent>
                          <w:p w14:paraId="4AAB3CDB" w14:textId="77777777" w:rsidR="00FE704B" w:rsidRDefault="000D7FA3">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8808" name="Shape 38808"/>
                      <wps:cNvSpPr/>
                      <wps:spPr>
                        <a:xfrm>
                          <a:off x="0" y="54356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06BBB250" id="Group 37695" o:spid="_x0000_s1026" style="position:absolute;margin-left:35pt;margin-top:17.5pt;width:527.2pt;height:44.3pt;z-index:251659264;mso-position-horizontal-relative:page;mso-position-vertical-relative:page" coordsize="66951,56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&#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96" o:spid="_x0000_s1027" type="#_x0000_t75" style="position:absolute;left:952;width:476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">
                <v:imagedata r:id="rId2" o:title=""/>
              </v:shape>
              <v:rect id="Rectangle 37698" o:spid="_x0000_s1028" style="position:absolute;left:9124;top:81;width:758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" filled="f" stroked="f">
                <v:textbox inset="0,0,0,0">
                  <w:txbxContent>
                    <w:p w14:paraId="2584895E" w14:textId="77777777" w:rsidR="00FE704B" w:rsidRDefault="000D7FA3">
                      <w:pPr>
                        <w:spacing w:after="160" w:line="259" w:lineRule="auto"/>
                        <w:ind w:left="0" w:right="0" w:firstLine="0"/>
                        <w:jc w:val="left"/>
                      </w:pPr>
                      <w:r>
                        <w:rPr>
                          <w:b/>
                          <w:sz w:val="20"/>
                        </w:rPr>
                        <w:t>INTERNATIONAL JOURNAL OF RESEARCH AND INNOVATION IN APPLIED SCIENCE (IJRIAS</w:t>
                      </w:r>
                    </w:p>
                  </w:txbxContent>
                </v:textbox>
              </v:rect>
              <v:rect id="Rectangle 37699" o:spid="_x0000_s1029" style="position:absolute;left:66161;top:81;width:567;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" filled="f" stroked="f">
                <v:textbox inset="0,0,0,0">
                  <w:txbxContent>
                    <w:p w14:paraId="77B00AD5" w14:textId="77777777" w:rsidR="00FE704B" w:rsidRDefault="000D7FA3">
                      <w:pPr>
                        <w:spacing w:after="160" w:line="259" w:lineRule="auto"/>
                        <w:ind w:left="0" w:right="0" w:firstLine="0"/>
                        <w:jc w:val="left"/>
                      </w:pPr>
                      <w:r>
                        <w:rPr>
                          <w:b/>
                          <w:sz w:val="20"/>
                        </w:rPr>
                        <w:t>)</w:t>
                      </w:r>
                    </w:p>
                  </w:txbxContent>
                </v:textbox>
              </v:rect>
              <v:rect id="Rectangle 37700" o:spid="_x0000_s1030" style="position:absolute;left:66631;top:81;width:426;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" filled="f" stroked="f">
                <v:textbox inset="0,0,0,0">
                  <w:txbxContent>
                    <w:p w14:paraId="081C2AE8" w14:textId="77777777" w:rsidR="00FE704B" w:rsidRDefault="000D7FA3">
                      <w:pPr>
                        <w:spacing w:after="160" w:line="259" w:lineRule="auto"/>
                        <w:ind w:left="0" w:right="0" w:firstLine="0"/>
                        <w:jc w:val="left"/>
                      </w:pPr>
                      <w:r>
                        <w:rPr>
                          <w:b/>
                          <w:sz w:val="20"/>
                        </w:rPr>
                        <w:t xml:space="preserve"> </w:t>
                      </w:r>
                    </w:p>
                  </w:txbxContent>
                </v:textbox>
              </v:rect>
              <v:rect id="Rectangle 37701" o:spid="_x0000_s1031" style="position:absolute;left:26931;top:1561;width:2154;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" filled="f" stroked="f">
                <v:textbox inset="0,0,0,0">
                  <w:txbxContent>
                    <w:p w14:paraId="0400925F" w14:textId="77777777" w:rsidR="00FE704B" w:rsidRDefault="000D7FA3">
                      <w:pPr>
                        <w:spacing w:after="160" w:line="259" w:lineRule="auto"/>
                        <w:ind w:left="0" w:right="0" w:firstLine="0"/>
                        <w:jc w:val="left"/>
                      </w:pPr>
                      <w:r>
                        <w:rPr>
                          <w:sz w:val="18"/>
                        </w:rPr>
                        <w:t>ISS</w:t>
                      </w:r>
                    </w:p>
                  </w:txbxContent>
                </v:textbox>
              </v:rect>
              <v:rect id="Rectangle 37702" o:spid="_x0000_s1032" style="position:absolute;left:28547;top:1561;width:1112;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" filled="f" stroked="f">
                <v:textbox inset="0,0,0,0">
                  <w:txbxContent>
                    <w:p w14:paraId="715354D9" w14:textId="77777777" w:rsidR="00FE704B" w:rsidRDefault="000D7FA3">
                      <w:pPr>
                        <w:spacing w:after="160" w:line="259" w:lineRule="auto"/>
                        <w:ind w:left="0" w:right="0" w:firstLine="0"/>
                        <w:jc w:val="left"/>
                      </w:pPr>
                      <w:r>
                        <w:rPr>
                          <w:sz w:val="18"/>
                        </w:rPr>
                        <w:t>N</w:t>
                      </w:r>
                    </w:p>
                  </w:txbxContent>
                </v:textbox>
              </v:rect>
              <v:rect id="Rectangle 37703" o:spid="_x0000_s1033" style="position:absolute;left:29372;top:1561;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" filled="f" stroked="f">
                <v:textbox inset="0,0,0,0">
                  <w:txbxContent>
                    <w:p w14:paraId="65176ED9" w14:textId="77777777" w:rsidR="00FE704B" w:rsidRDefault="000D7FA3">
                      <w:pPr>
                        <w:spacing w:after="160" w:line="259" w:lineRule="auto"/>
                        <w:ind w:left="0" w:right="0" w:firstLine="0"/>
                        <w:jc w:val="left"/>
                      </w:pPr>
                      <w:r>
                        <w:rPr>
                          <w:sz w:val="18"/>
                        </w:rPr>
                        <w:t xml:space="preserve"> </w:t>
                      </w:r>
                    </w:p>
                  </w:txbxContent>
                </v:textbox>
              </v:rect>
              <v:rect id="Rectangle 37704" o:spid="_x0000_s1034" style="position:absolute;left:29677;top:1561;width:4943;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" filled="f" stroked="f">
                <v:textbox inset="0,0,0,0">
                  <w:txbxContent>
                    <w:p w14:paraId="77FF9050" w14:textId="77777777" w:rsidR="00FE704B" w:rsidRDefault="000D7FA3">
                      <w:pPr>
                        <w:spacing w:after="160" w:line="259" w:lineRule="auto"/>
                        <w:ind w:left="0" w:right="0" w:firstLine="0"/>
                        <w:jc w:val="left"/>
                      </w:pPr>
                      <w:r>
                        <w:rPr>
                          <w:sz w:val="18"/>
                        </w:rPr>
                        <w:t>No. 245</w:t>
                      </w:r>
                    </w:p>
                  </w:txbxContent>
                </v:textbox>
              </v:rect>
              <v:rect id="Rectangle 37705" o:spid="_x0000_s1035" style="position:absolute;left:33394;top:1561;width:770;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" filled="f" stroked="f">
                <v:textbox inset="0,0,0,0">
                  <w:txbxContent>
                    <w:p w14:paraId="7B3B77B2" w14:textId="77777777" w:rsidR="00FE704B" w:rsidRDefault="000D7FA3">
                      <w:pPr>
                        <w:spacing w:after="160" w:line="259" w:lineRule="auto"/>
                        <w:ind w:left="0" w:right="0" w:firstLine="0"/>
                        <w:jc w:val="left"/>
                      </w:pPr>
                      <w:r>
                        <w:rPr>
                          <w:sz w:val="18"/>
                        </w:rPr>
                        <w:t>4</w:t>
                      </w:r>
                    </w:p>
                  </w:txbxContent>
                </v:textbox>
              </v:rect>
              <v:rect id="Rectangle 37706" o:spid="_x0000_s1036" style="position:absolute;left:33975;top:1561;width:513;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" filled="f" stroked="f">
                <v:textbox inset="0,0,0,0">
                  <w:txbxContent>
                    <w:p w14:paraId="4ADF4186" w14:textId="77777777" w:rsidR="00FE704B" w:rsidRDefault="000D7FA3">
                      <w:pPr>
                        <w:spacing w:after="160" w:line="259" w:lineRule="auto"/>
                        <w:ind w:left="0" w:right="0" w:firstLine="0"/>
                        <w:jc w:val="left"/>
                      </w:pPr>
                      <w:r>
                        <w:rPr>
                          <w:sz w:val="18"/>
                        </w:rPr>
                        <w:t>-</w:t>
                      </w:r>
                    </w:p>
                  </w:txbxContent>
                </v:textbox>
              </v:rect>
              <v:rect id="Rectangle 37707" o:spid="_x0000_s1037" style="position:absolute;left:65773;top:1561;width:770;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" filled="f" stroked="f">
                <v:textbox inset="0,0,0,0">
                  <w:txbxContent>
                    <w:p w14:paraId="732E3072" w14:textId="77777777" w:rsidR="00FE704B" w:rsidRDefault="000D7FA3">
                      <w:pPr>
                        <w:spacing w:after="160" w:line="259" w:lineRule="auto"/>
                        <w:ind w:left="0" w:right="0" w:firstLine="0"/>
                        <w:jc w:val="left"/>
                      </w:pPr>
                      <w:r>
                        <w:rPr>
                          <w:sz w:val="18"/>
                        </w:rPr>
                        <w:t>3</w:t>
                      </w:r>
                    </w:p>
                  </w:txbxContent>
                </v:textbox>
              </v:rect>
              <v:rect id="Rectangle 37708" o:spid="_x0000_s1038" style="position:absolute;left:66357;top:1561;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" filled="f" stroked="f">
                <v:textbox inset="0,0,0,0">
                  <w:txbxContent>
                    <w:p w14:paraId="41F871C5" w14:textId="77777777" w:rsidR="00FE704B" w:rsidRDefault="000D7FA3">
                      <w:pPr>
                        <w:spacing w:after="160" w:line="259" w:lineRule="auto"/>
                        <w:ind w:left="0" w:right="0" w:firstLine="0"/>
                        <w:jc w:val="left"/>
                      </w:pPr>
                      <w:r>
                        <w:rPr>
                          <w:sz w:val="18"/>
                        </w:rPr>
                        <w:t xml:space="preserve"> </w:t>
                      </w:r>
                    </w:p>
                  </w:txbxContent>
                </v:textbox>
              </v:rect>
              <v:rect id="Rectangle 37709" o:spid="_x0000_s1039" style="position:absolute;left:9094;top:290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" filled="f" stroked="f">
                <v:textbox inset="0,0,0,0">
                  <w:txbxContent>
                    <w:p w14:paraId="4AAB3CDB" w14:textId="77777777" w:rsidR="00FE704B" w:rsidRDefault="000D7FA3">
                      <w:pPr>
                        <w:spacing w:after="160" w:line="259" w:lineRule="auto"/>
                        <w:ind w:left="0" w:right="0" w:firstLine="0"/>
                        <w:jc w:val="left"/>
                      </w:pPr>
                      <w:r>
                        <w:rPr>
                          <w:sz w:val="22"/>
                        </w:rPr>
                        <w:t xml:space="preserve"> </w:t>
                      </w:r>
                    </w:p>
                  </w:txbxContent>
                </v:textbox>
              </v:rect>
              <v:shape id="Shape 38808" o:spid="_x0000_s1040" style="position:absolute;top:5435;width:66713;height:191;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" path="m,l6671310,r,19050l,19050,,e" fillcolor="gray" stroked="f" strokeweight="0">
                <v:stroke miterlimit="83231f" joinstyle="miter"/>
                <v:path arrowok="t" textboxrect="0,0,6671310,19050"/>
              </v:shape>
              <w10:wrap type="square" anchorx="page" anchory="page"/>
            </v:group>
          </w:pict>
        </mc:Fallback>
      </mc:AlternateContent>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C4FD" w14:textId="77777777" w:rsidR="00FE704B" w:rsidRDefault="000D7FA3">
    <w:pPr>
      <w:spacing w:after="0" w:line="259" w:lineRule="auto"/>
      <w:ind w:left="0" w:right="9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4C0A731" wp14:editId="1A9E17C2">
              <wp:simplePos x="0" y="0"/>
              <wp:positionH relativeFrom="page">
                <wp:posOffset>440675</wp:posOffset>
              </wp:positionH>
              <wp:positionV relativeFrom="page">
                <wp:posOffset>220337</wp:posOffset>
              </wp:positionV>
              <wp:extent cx="8499704" cy="562610"/>
              <wp:effectExtent l="0" t="0" r="0" b="0"/>
              <wp:wrapSquare wrapText="bothSides"/>
              <wp:docPr id="37659" name="Group 37659"/>
              <wp:cNvGraphicFramePr/>
              <a:graphic xmlns:a="http://schemas.openxmlformats.org/drawingml/2006/main">
                <a:graphicData uri="http://schemas.microsoft.com/office/word/2010/wordprocessingGroup">
                  <wpg:wgp>
                    <wpg:cNvGrpSpPr/>
                    <wpg:grpSpPr>
                      <a:xfrm>
                        <a:off x="0" y="0"/>
                        <a:ext cx="8499704" cy="562610"/>
                        <a:chOff x="0" y="0"/>
                        <a:chExt cx="8499704" cy="562610"/>
                      </a:xfrm>
                    </wpg:grpSpPr>
                    <pic:pic xmlns:pic="http://schemas.openxmlformats.org/drawingml/2006/picture">
                      <pic:nvPicPr>
                        <pic:cNvPr id="37660" name="Picture 37660"/>
                        <pic:cNvPicPr/>
                      </pic:nvPicPr>
                      <pic:blipFill>
                        <a:blip r:embed="rId1"/>
                        <a:stretch>
                          <a:fillRect/>
                        </a:stretch>
                      </pic:blipFill>
                      <pic:spPr>
                        <a:xfrm>
                          <a:off x="95250" y="0"/>
                          <a:ext cx="476250" cy="476250"/>
                        </a:xfrm>
                        <a:prstGeom prst="rect">
                          <a:avLst/>
                        </a:prstGeom>
                      </pic:spPr>
                    </pic:pic>
                    <wps:wsp>
                      <wps:cNvPr id="37662" name="Rectangle 37662"/>
                      <wps:cNvSpPr/>
                      <wps:spPr>
                        <a:xfrm>
                          <a:off x="912495" y="8112"/>
                          <a:ext cx="7587209" cy="188479"/>
                        </a:xfrm>
                        <a:prstGeom prst="rect">
                          <a:avLst/>
                        </a:prstGeom>
                        <a:ln>
                          <a:noFill/>
                        </a:ln>
                      </wps:spPr>
                      <wps:txbx>
                        <w:txbxContent>
                          <w:p w14:paraId="14C473D9" w14:textId="77777777" w:rsidR="00FE704B" w:rsidRDefault="000D7FA3">
                            <w:pPr>
                              <w:spacing w:after="160" w:line="259" w:lineRule="auto"/>
                              <w:ind w:left="0" w:right="0" w:firstLine="0"/>
                              <w:jc w:val="left"/>
                            </w:pPr>
                            <w:r>
                              <w:rPr>
                                <w:b/>
                                <w:sz w:val="20"/>
                              </w:rPr>
                              <w:t>INTERNATIONAL JOURNAL OF RESEARCH AND INNOVATION IN APPLIED SCIENCE (IJRIAS</w:t>
                            </w:r>
                          </w:p>
                        </w:txbxContent>
                      </wps:txbx>
                      <wps:bodyPr horzOverflow="overflow" vert="horz" lIns="0" tIns="0" rIns="0" bIns="0" rtlCol="0">
                        <a:noAutofit/>
                      </wps:bodyPr>
                    </wps:wsp>
                    <wps:wsp>
                      <wps:cNvPr id="37663" name="Rectangle 37663"/>
                      <wps:cNvSpPr/>
                      <wps:spPr>
                        <a:xfrm>
                          <a:off x="6616120" y="8112"/>
                          <a:ext cx="56698" cy="188479"/>
                        </a:xfrm>
                        <a:prstGeom prst="rect">
                          <a:avLst/>
                        </a:prstGeom>
                        <a:ln>
                          <a:noFill/>
                        </a:ln>
                      </wps:spPr>
                      <wps:txbx>
                        <w:txbxContent>
                          <w:p w14:paraId="541555B7" w14:textId="77777777" w:rsidR="00FE704B" w:rsidRDefault="000D7FA3">
                            <w:pPr>
                              <w:spacing w:after="160" w:line="259" w:lineRule="auto"/>
                              <w:ind w:left="0" w:right="0" w:firstLine="0"/>
                              <w:jc w:val="left"/>
                            </w:pPr>
                            <w:r>
                              <w:rPr>
                                <w:b/>
                                <w:sz w:val="20"/>
                              </w:rPr>
                              <w:t>)</w:t>
                            </w:r>
                          </w:p>
                        </w:txbxContent>
                      </wps:txbx>
                      <wps:bodyPr horzOverflow="overflow" vert="horz" lIns="0" tIns="0" rIns="0" bIns="0" rtlCol="0">
                        <a:noAutofit/>
                      </wps:bodyPr>
                    </wps:wsp>
                    <wps:wsp>
                      <wps:cNvPr id="37664" name="Rectangle 37664"/>
                      <wps:cNvSpPr/>
                      <wps:spPr>
                        <a:xfrm>
                          <a:off x="6663182" y="8112"/>
                          <a:ext cx="42566" cy="188479"/>
                        </a:xfrm>
                        <a:prstGeom prst="rect">
                          <a:avLst/>
                        </a:prstGeom>
                        <a:ln>
                          <a:noFill/>
                        </a:ln>
                      </wps:spPr>
                      <wps:txbx>
                        <w:txbxContent>
                          <w:p w14:paraId="25F7DFEC" w14:textId="77777777" w:rsidR="00FE704B" w:rsidRDefault="000D7FA3">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37665" name="Rectangle 37665"/>
                      <wps:cNvSpPr/>
                      <wps:spPr>
                        <a:xfrm>
                          <a:off x="2693162" y="156135"/>
                          <a:ext cx="215380" cy="170529"/>
                        </a:xfrm>
                        <a:prstGeom prst="rect">
                          <a:avLst/>
                        </a:prstGeom>
                        <a:ln>
                          <a:noFill/>
                        </a:ln>
                      </wps:spPr>
                      <wps:txbx>
                        <w:txbxContent>
                          <w:p w14:paraId="53EF6CA0" w14:textId="77777777" w:rsidR="00FE704B" w:rsidRDefault="000D7FA3">
                            <w:pPr>
                              <w:spacing w:after="160" w:line="259" w:lineRule="auto"/>
                              <w:ind w:left="0" w:right="0" w:firstLine="0"/>
                              <w:jc w:val="left"/>
                            </w:pPr>
                            <w:r>
                              <w:rPr>
                                <w:sz w:val="18"/>
                              </w:rPr>
                              <w:t>ISS</w:t>
                            </w:r>
                          </w:p>
                        </w:txbxContent>
                      </wps:txbx>
                      <wps:bodyPr horzOverflow="overflow" vert="horz" lIns="0" tIns="0" rIns="0" bIns="0" rtlCol="0">
                        <a:noAutofit/>
                      </wps:bodyPr>
                    </wps:wsp>
                    <wps:wsp>
                      <wps:cNvPr id="37666" name="Rectangle 37666"/>
                      <wps:cNvSpPr/>
                      <wps:spPr>
                        <a:xfrm>
                          <a:off x="2854737" y="156135"/>
                          <a:ext cx="111247" cy="170529"/>
                        </a:xfrm>
                        <a:prstGeom prst="rect">
                          <a:avLst/>
                        </a:prstGeom>
                        <a:ln>
                          <a:noFill/>
                        </a:ln>
                      </wps:spPr>
                      <wps:txbx>
                        <w:txbxContent>
                          <w:p w14:paraId="2E34760A" w14:textId="77777777" w:rsidR="00FE704B" w:rsidRDefault="000D7FA3">
                            <w:pPr>
                              <w:spacing w:after="160" w:line="259" w:lineRule="auto"/>
                              <w:ind w:left="0" w:right="0" w:firstLine="0"/>
                              <w:jc w:val="left"/>
                            </w:pPr>
                            <w:r>
                              <w:rPr>
                                <w:sz w:val="18"/>
                              </w:rPr>
                              <w:t>N</w:t>
                            </w:r>
                          </w:p>
                        </w:txbxContent>
                      </wps:txbx>
                      <wps:bodyPr horzOverflow="overflow" vert="horz" lIns="0" tIns="0" rIns="0" bIns="0" rtlCol="0">
                        <a:noAutofit/>
                      </wps:bodyPr>
                    </wps:wsp>
                    <wps:wsp>
                      <wps:cNvPr id="37667" name="Rectangle 37667"/>
                      <wps:cNvSpPr/>
                      <wps:spPr>
                        <a:xfrm>
                          <a:off x="2937256" y="156135"/>
                          <a:ext cx="38511" cy="170529"/>
                        </a:xfrm>
                        <a:prstGeom prst="rect">
                          <a:avLst/>
                        </a:prstGeom>
                        <a:ln>
                          <a:noFill/>
                        </a:ln>
                      </wps:spPr>
                      <wps:txbx>
                        <w:txbxContent>
                          <w:p w14:paraId="1B530038" w14:textId="77777777" w:rsidR="00FE704B" w:rsidRDefault="000D7FA3">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670" name="Rectangle 37670"/>
                      <wps:cNvSpPr/>
                      <wps:spPr>
                        <a:xfrm>
                          <a:off x="3397504" y="156135"/>
                          <a:ext cx="51298" cy="170529"/>
                        </a:xfrm>
                        <a:prstGeom prst="rect">
                          <a:avLst/>
                        </a:prstGeom>
                        <a:ln>
                          <a:noFill/>
                        </a:ln>
                      </wps:spPr>
                      <wps:txbx>
                        <w:txbxContent>
                          <w:p w14:paraId="157433DE" w14:textId="585C87EE" w:rsidR="00FE704B" w:rsidRDefault="00FE704B">
                            <w:pPr>
                              <w:spacing w:after="160" w:line="259" w:lineRule="auto"/>
                              <w:ind w:left="0" w:right="0" w:firstLine="0"/>
                              <w:jc w:val="left"/>
                            </w:pPr>
                          </w:p>
                        </w:txbxContent>
                      </wps:txbx>
                      <wps:bodyPr horzOverflow="overflow" vert="horz" lIns="0" tIns="0" rIns="0" bIns="0" rtlCol="0">
                        <a:noAutofit/>
                      </wps:bodyPr>
                    </wps:wsp>
                    <wps:wsp>
                      <wps:cNvPr id="37671" name="Rectangle 37671"/>
                      <wps:cNvSpPr/>
                      <wps:spPr>
                        <a:xfrm>
                          <a:off x="6577312" y="156135"/>
                          <a:ext cx="77023" cy="170529"/>
                        </a:xfrm>
                        <a:prstGeom prst="rect">
                          <a:avLst/>
                        </a:prstGeom>
                        <a:ln>
                          <a:noFill/>
                        </a:ln>
                      </wps:spPr>
                      <wps:txbx>
                        <w:txbxContent>
                          <w:p w14:paraId="7E3DEBDC" w14:textId="77777777" w:rsidR="00FE704B" w:rsidRDefault="000D7FA3">
                            <w:pPr>
                              <w:spacing w:after="160" w:line="259" w:lineRule="auto"/>
                              <w:ind w:left="0" w:right="0" w:firstLine="0"/>
                              <w:jc w:val="left"/>
                            </w:pPr>
                            <w:r>
                              <w:rPr>
                                <w:sz w:val="18"/>
                              </w:rPr>
                              <w:t>3</w:t>
                            </w:r>
                          </w:p>
                        </w:txbxContent>
                      </wps:txbx>
                      <wps:bodyPr horzOverflow="overflow" vert="horz" lIns="0" tIns="0" rIns="0" bIns="0" rtlCol="0">
                        <a:noAutofit/>
                      </wps:bodyPr>
                    </wps:wsp>
                    <wps:wsp>
                      <wps:cNvPr id="37672" name="Rectangle 37672"/>
                      <wps:cNvSpPr/>
                      <wps:spPr>
                        <a:xfrm>
                          <a:off x="6635750" y="156135"/>
                          <a:ext cx="38512" cy="170529"/>
                        </a:xfrm>
                        <a:prstGeom prst="rect">
                          <a:avLst/>
                        </a:prstGeom>
                        <a:ln>
                          <a:noFill/>
                        </a:ln>
                      </wps:spPr>
                      <wps:txbx>
                        <w:txbxContent>
                          <w:p w14:paraId="77C83756" w14:textId="77777777" w:rsidR="00FE704B" w:rsidRDefault="000D7FA3">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673" name="Rectangle 37673"/>
                      <wps:cNvSpPr/>
                      <wps:spPr>
                        <a:xfrm>
                          <a:off x="909447" y="290110"/>
                          <a:ext cx="46619" cy="206430"/>
                        </a:xfrm>
                        <a:prstGeom prst="rect">
                          <a:avLst/>
                        </a:prstGeom>
                        <a:ln>
                          <a:noFill/>
                        </a:ln>
                      </wps:spPr>
                      <wps:txbx>
                        <w:txbxContent>
                          <w:p w14:paraId="2D0EDABD" w14:textId="77777777" w:rsidR="00FE704B" w:rsidRDefault="000D7FA3">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8806" name="Shape 38806"/>
                      <wps:cNvSpPr/>
                      <wps:spPr>
                        <a:xfrm>
                          <a:off x="0" y="54356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14:sizeRelH relativeFrom="margin">
                <wp14:pctWidth>0</wp14:pctWidth>
              </wp14:sizeRelH>
            </wp:anchor>
          </w:drawing>
        </mc:Choice>
        <mc:Fallback>
          <w:pict>
            <v:group w14:anchorId="34C0A731" id="Group 37659" o:spid="_x0000_s1041" style="position:absolute;margin-left:34.7pt;margin-top:17.35pt;width:669.25pt;height:44.3pt;z-index:251660288;mso-position-horizontal-relative:page;mso-position-vertical-relative:page;mso-width-relative:margin" coordsize="84997,56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60" o:spid="_x0000_s1042" type="#_x0000_t75" style="position:absolute;left:952;width:476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">
                <v:imagedata r:id="rId2" o:title=""/>
              </v:shape>
              <v:rect id="Rectangle 37662" o:spid="_x0000_s1043" style="position:absolute;left:9124;top:81;width:758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" filled="f" stroked="f">
                <v:textbox inset="0,0,0,0">
                  <w:txbxContent>
                    <w:p w14:paraId="14C473D9" w14:textId="77777777" w:rsidR="00FE704B" w:rsidRDefault="000D7FA3">
                      <w:pPr>
                        <w:spacing w:after="160" w:line="259" w:lineRule="auto"/>
                        <w:ind w:left="0" w:right="0" w:firstLine="0"/>
                        <w:jc w:val="left"/>
                      </w:pPr>
                      <w:r>
                        <w:rPr>
                          <w:b/>
                          <w:sz w:val="20"/>
                        </w:rPr>
                        <w:t>INTERNATIONAL JOURNAL OF RESEARCH AND INNOVATION IN APPLIED SCIENCE (IJRIAS</w:t>
                      </w:r>
                    </w:p>
                  </w:txbxContent>
                </v:textbox>
              </v:rect>
              <v:rect id="Rectangle 37663" o:spid="_x0000_s1044" style="position:absolute;left:66161;top:81;width:567;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" filled="f" stroked="f">
                <v:textbox inset="0,0,0,0">
                  <w:txbxContent>
                    <w:p w14:paraId="541555B7" w14:textId="77777777" w:rsidR="00FE704B" w:rsidRDefault="000D7FA3">
                      <w:pPr>
                        <w:spacing w:after="160" w:line="259" w:lineRule="auto"/>
                        <w:ind w:left="0" w:right="0" w:firstLine="0"/>
                        <w:jc w:val="left"/>
                      </w:pPr>
                      <w:r>
                        <w:rPr>
                          <w:b/>
                          <w:sz w:val="20"/>
                        </w:rPr>
                        <w:t>)</w:t>
                      </w:r>
                    </w:p>
                  </w:txbxContent>
                </v:textbox>
              </v:rect>
              <v:rect id="Rectangle 37664" o:spid="_x0000_s1045" style="position:absolute;left:66631;top:81;width:426;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" filled="f" stroked="f">
                <v:textbox inset="0,0,0,0">
                  <w:txbxContent>
                    <w:p w14:paraId="25F7DFEC" w14:textId="77777777" w:rsidR="00FE704B" w:rsidRDefault="000D7FA3">
                      <w:pPr>
                        <w:spacing w:after="160" w:line="259" w:lineRule="auto"/>
                        <w:ind w:left="0" w:right="0" w:firstLine="0"/>
                        <w:jc w:val="left"/>
                      </w:pPr>
                      <w:r>
                        <w:rPr>
                          <w:b/>
                          <w:sz w:val="20"/>
                        </w:rPr>
                        <w:t xml:space="preserve"> </w:t>
                      </w:r>
                    </w:p>
                  </w:txbxContent>
                </v:textbox>
              </v:rect>
              <v:rect id="Rectangle 37665" o:spid="_x0000_s1046" style="position:absolute;left:26931;top:1561;width:2154;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" filled="f" stroked="f">
                <v:textbox inset="0,0,0,0">
                  <w:txbxContent>
                    <w:p w14:paraId="53EF6CA0" w14:textId="77777777" w:rsidR="00FE704B" w:rsidRDefault="000D7FA3">
                      <w:pPr>
                        <w:spacing w:after="160" w:line="259" w:lineRule="auto"/>
                        <w:ind w:left="0" w:right="0" w:firstLine="0"/>
                        <w:jc w:val="left"/>
                      </w:pPr>
                      <w:r>
                        <w:rPr>
                          <w:sz w:val="18"/>
                        </w:rPr>
                        <w:t>ISS</w:t>
                      </w:r>
                    </w:p>
                  </w:txbxContent>
                </v:textbox>
              </v:rect>
              <v:rect id="Rectangle 37666" o:spid="_x0000_s1047" style="position:absolute;left:28547;top:1561;width:1112;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" filled="f" stroked="f">
                <v:textbox inset="0,0,0,0">
                  <w:txbxContent>
                    <w:p w14:paraId="2E34760A" w14:textId="77777777" w:rsidR="00FE704B" w:rsidRDefault="000D7FA3">
                      <w:pPr>
                        <w:spacing w:after="160" w:line="259" w:lineRule="auto"/>
                        <w:ind w:left="0" w:right="0" w:firstLine="0"/>
                        <w:jc w:val="left"/>
                      </w:pPr>
                      <w:r>
                        <w:rPr>
                          <w:sz w:val="18"/>
                        </w:rPr>
                        <w:t>N</w:t>
                      </w:r>
                    </w:p>
                  </w:txbxContent>
                </v:textbox>
              </v:rect>
              <v:rect id="Rectangle 37667" o:spid="_x0000_s1048" style="position:absolute;left:29372;top:1561;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" filled="f" stroked="f">
                <v:textbox inset="0,0,0,0">
                  <w:txbxContent>
                    <w:p w14:paraId="1B530038" w14:textId="77777777" w:rsidR="00FE704B" w:rsidRDefault="000D7FA3">
                      <w:pPr>
                        <w:spacing w:after="160" w:line="259" w:lineRule="auto"/>
                        <w:ind w:left="0" w:right="0" w:firstLine="0"/>
                        <w:jc w:val="left"/>
                      </w:pPr>
                      <w:r>
                        <w:rPr>
                          <w:sz w:val="18"/>
                        </w:rPr>
                        <w:t xml:space="preserve"> </w:t>
                      </w:r>
                    </w:p>
                  </w:txbxContent>
                </v:textbox>
              </v:rect>
              <v:rect id="Rectangle 37670" o:spid="_x0000_s1049" style="position:absolute;left:33975;top:1561;width:513;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" filled="f" stroked="f">
                <v:textbox inset="0,0,0,0">
                  <w:txbxContent>
                    <w:p w14:paraId="157433DE" w14:textId="585C87EE" w:rsidR="00FE704B" w:rsidRDefault="00FE704B">
                      <w:pPr>
                        <w:spacing w:after="160" w:line="259" w:lineRule="auto"/>
                        <w:ind w:left="0" w:right="0" w:firstLine="0"/>
                        <w:jc w:val="left"/>
                      </w:pPr>
                    </w:p>
                  </w:txbxContent>
                </v:textbox>
              </v:rect>
              <v:rect id="Rectangle 37671" o:spid="_x0000_s1050" style="position:absolute;left:65773;top:1561;width:770;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" filled="f" stroked="f">
                <v:textbox inset="0,0,0,0">
                  <w:txbxContent>
                    <w:p w14:paraId="7E3DEBDC" w14:textId="77777777" w:rsidR="00FE704B" w:rsidRDefault="000D7FA3">
                      <w:pPr>
                        <w:spacing w:after="160" w:line="259" w:lineRule="auto"/>
                        <w:ind w:left="0" w:right="0" w:firstLine="0"/>
                        <w:jc w:val="left"/>
                      </w:pPr>
                      <w:r>
                        <w:rPr>
                          <w:sz w:val="18"/>
                        </w:rPr>
                        <w:t>3</w:t>
                      </w:r>
                    </w:p>
                  </w:txbxContent>
                </v:textbox>
              </v:rect>
              <v:rect id="Rectangle 37672" o:spid="_x0000_s1051" style="position:absolute;left:66357;top:1561;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" filled="f" stroked="f">
                <v:textbox inset="0,0,0,0">
                  <w:txbxContent>
                    <w:p w14:paraId="77C83756" w14:textId="77777777" w:rsidR="00FE704B" w:rsidRDefault="000D7FA3">
                      <w:pPr>
                        <w:spacing w:after="160" w:line="259" w:lineRule="auto"/>
                        <w:ind w:left="0" w:right="0" w:firstLine="0"/>
                        <w:jc w:val="left"/>
                      </w:pPr>
                      <w:r>
                        <w:rPr>
                          <w:sz w:val="18"/>
                        </w:rPr>
                        <w:t xml:space="preserve"> </w:t>
                      </w:r>
                    </w:p>
                  </w:txbxContent>
                </v:textbox>
              </v:rect>
              <v:rect id="Rectangle 37673" o:spid="_x0000_s1052" style="position:absolute;left:9094;top:290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" filled="f" stroked="f">
                <v:textbox inset="0,0,0,0">
                  <w:txbxContent>
                    <w:p w14:paraId="2D0EDABD" w14:textId="77777777" w:rsidR="00FE704B" w:rsidRDefault="000D7FA3">
                      <w:pPr>
                        <w:spacing w:after="160" w:line="259" w:lineRule="auto"/>
                        <w:ind w:left="0" w:right="0" w:firstLine="0"/>
                        <w:jc w:val="left"/>
                      </w:pPr>
                      <w:r>
                        <w:rPr>
                          <w:sz w:val="22"/>
                        </w:rPr>
                        <w:t xml:space="preserve"> </w:t>
                      </w:r>
                    </w:p>
                  </w:txbxContent>
                </v:textbox>
              </v:rect>
              <v:shape id="Shape 38806" o:spid="_x0000_s1053" style="position:absolute;top:5435;width:66713;height:191;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" path="m,l6671310,r,19050l,19050,,e" fillcolor="gray" stroked="f" strokeweight="0">
                <v:stroke miterlimit="83231f" joinstyle="miter"/>
                <v:path arrowok="t" textboxrect="0,0,6671310,19050"/>
              </v:shape>
              <w10:wrap type="square" anchorx="page" anchory="page"/>
            </v:group>
          </w:pict>
        </mc:Fallback>
      </mc:AlternateContent>
    </w:r>
    <w:r>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7C84" w14:textId="77777777" w:rsidR="00FE704B" w:rsidRDefault="000D7FA3">
    <w:pPr>
      <w:spacing w:after="0" w:line="259" w:lineRule="auto"/>
      <w:ind w:left="0" w:right="0" w:firstLine="0"/>
      <w:jc w:val="left"/>
    </w:pPr>
    <w:r>
      <w:rPr>
        <w:sz w:val="20"/>
      </w:rPr>
      <w:t xml:space="preserve"> </w:t>
    </w:r>
  </w:p>
  <w:p w14:paraId="44A27F56" w14:textId="77777777" w:rsidR="00FE704B" w:rsidRDefault="000D7FA3">
    <w:pPr>
      <w:spacing w:after="0" w:line="259" w:lineRule="auto"/>
      <w:ind w:left="0" w:right="-133" w:firstLine="0"/>
      <w:jc w:val="right"/>
    </w:pPr>
    <w:r>
      <w:rPr>
        <w:b/>
        <w:sz w:val="20"/>
      </w:rPr>
      <w:t xml:space="preserve">INTERNATIONAL JOURNAL OF RESEARCH AND INNOVATION IN APPLIED SCIENCE (IJRIAS) </w:t>
    </w:r>
  </w:p>
  <w:p w14:paraId="28FBE69A" w14:textId="77777777" w:rsidR="00FE704B" w:rsidRDefault="000D7FA3">
    <w:pPr>
      <w:spacing w:after="0" w:line="230" w:lineRule="auto"/>
      <w:ind w:left="1532" w:right="-96" w:firstLine="0"/>
      <w:jc w:val="right"/>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16A83F67" wp14:editId="4F95054B">
              <wp:simplePos x="0" y="0"/>
              <wp:positionH relativeFrom="page">
                <wp:posOffset>444500</wp:posOffset>
              </wp:positionH>
              <wp:positionV relativeFrom="page">
                <wp:posOffset>222250</wp:posOffset>
              </wp:positionV>
              <wp:extent cx="6671310" cy="556260"/>
              <wp:effectExtent l="0" t="0" r="0" b="0"/>
              <wp:wrapNone/>
              <wp:docPr id="38048" name="Group 38048"/>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8049" name="Picture 38049"/>
                        <pic:cNvPicPr/>
                      </pic:nvPicPr>
                      <pic:blipFill>
                        <a:blip r:embed="rId1"/>
                        <a:stretch>
                          <a:fillRect/>
                        </a:stretch>
                      </pic:blipFill>
                      <pic:spPr>
                        <a:xfrm>
                          <a:off x="95250" y="0"/>
                          <a:ext cx="476250" cy="476250"/>
                        </a:xfrm>
                        <a:prstGeom prst="rect">
                          <a:avLst/>
                        </a:prstGeom>
                      </pic:spPr>
                    </pic:pic>
                    <wps:wsp>
                      <wps:cNvPr id="38822" name="Shape 38822"/>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8048" style="width:525.3pt;height:43.8pt;position:absolute;z-index:-2147483308;mso-position-horizontal-relative:page;mso-position-horizontal:absolute;margin-left:35pt;mso-position-vertical-relative:page;margin-top:17.5pt;" coordsize="66713,5562">
              <v:shape id="Picture 38049" style="position:absolute;width:4762;height:4762;left:952;top:0;" filled="f">
                <v:imagedata r:id="rId31"/>
              </v:shape>
              <v:shape id="Shape 38823"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62CA6C0C" w14:textId="77777777" w:rsidR="00FE704B" w:rsidRDefault="000D7FA3">
    <w:pPr>
      <w:spacing w:after="0" w:line="259" w:lineRule="auto"/>
      <w:ind w:left="0" w:right="0" w:firstLine="0"/>
      <w:jc w:val="left"/>
    </w:pPr>
    <w:r>
      <w:rPr>
        <w:sz w:val="13"/>
        <w:vertAlign w:val="superscript"/>
      </w:rPr>
      <w:t xml:space="preserve"> </w:t>
    </w:r>
    <w:r>
      <w:rPr>
        <w:sz w:val="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45A7" w14:textId="77777777" w:rsidR="00FE704B" w:rsidRDefault="000D7FA3">
    <w:pPr>
      <w:spacing w:after="0" w:line="259" w:lineRule="auto"/>
      <w:ind w:left="0" w:right="0" w:firstLine="0"/>
      <w:jc w:val="left"/>
    </w:pPr>
    <w:r>
      <w:rPr>
        <w:sz w:val="20"/>
      </w:rPr>
      <w:t xml:space="preserve"> </w:t>
    </w:r>
  </w:p>
  <w:p w14:paraId="32E7E3F2" w14:textId="77777777" w:rsidR="00FE704B" w:rsidRDefault="000D7FA3">
    <w:pPr>
      <w:spacing w:after="0" w:line="259" w:lineRule="auto"/>
      <w:ind w:left="0" w:right="-133" w:firstLine="0"/>
      <w:jc w:val="right"/>
    </w:pPr>
    <w:r>
      <w:rPr>
        <w:b/>
        <w:sz w:val="20"/>
      </w:rPr>
      <w:t xml:space="preserve">INTERNATIONAL JOURNAL OF RESEARCH AND INNOVATION IN APPLIED SCIENCE (IJRIAS) </w:t>
    </w:r>
  </w:p>
  <w:p w14:paraId="0520914F" w14:textId="77777777" w:rsidR="00FE704B" w:rsidRDefault="000D7FA3">
    <w:pPr>
      <w:spacing w:after="0" w:line="230" w:lineRule="auto"/>
      <w:ind w:left="1532" w:right="-96" w:firstLine="0"/>
      <w:jc w:val="right"/>
    </w:pPr>
    <w:r>
      <w:rPr>
        <w:rFonts w:ascii="Calibri" w:eastAsia="Calibri" w:hAnsi="Calibri" w:cs="Calibri"/>
        <w:noProof/>
        <w:sz w:val="22"/>
      </w:rPr>
      <mc:AlternateContent>
        <mc:Choice Requires="wpg">
          <w:drawing>
            <wp:anchor distT="0" distB="0" distL="114300" distR="114300" simplePos="0" relativeHeight="251671552" behindDoc="1" locked="0" layoutInCell="1" allowOverlap="1" wp14:anchorId="22F8F4E6" wp14:editId="43D7EF8D">
              <wp:simplePos x="0" y="0"/>
              <wp:positionH relativeFrom="page">
                <wp:posOffset>444500</wp:posOffset>
              </wp:positionH>
              <wp:positionV relativeFrom="page">
                <wp:posOffset>222250</wp:posOffset>
              </wp:positionV>
              <wp:extent cx="6671310" cy="556260"/>
              <wp:effectExtent l="0" t="0" r="0" b="0"/>
              <wp:wrapNone/>
              <wp:docPr id="37997" name="Group 37997"/>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98" name="Picture 37998"/>
                        <pic:cNvPicPr/>
                      </pic:nvPicPr>
                      <pic:blipFill>
                        <a:blip r:embed="rId1"/>
                        <a:stretch>
                          <a:fillRect/>
                        </a:stretch>
                      </pic:blipFill>
                      <pic:spPr>
                        <a:xfrm>
                          <a:off x="95250" y="0"/>
                          <a:ext cx="476250" cy="476250"/>
                        </a:xfrm>
                        <a:prstGeom prst="rect">
                          <a:avLst/>
                        </a:prstGeom>
                      </pic:spPr>
                    </pic:pic>
                    <wps:wsp>
                      <wps:cNvPr id="38820" name="Shape 38820"/>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7997" style="width:525.3pt;height:43.8pt;position:absolute;z-index:-2147483380;mso-position-horizontal-relative:page;mso-position-horizontal:absolute;margin-left:35pt;mso-position-vertical-relative:page;margin-top:17.5pt;" coordsize="66713,5562">
              <v:shape id="Picture 37998" style="position:absolute;width:4762;height:4762;left:952;top:0;" filled="f">
                <v:imagedata r:id="rId31"/>
              </v:shape>
              <v:shape id="Shape 38821"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4D7347BC" w14:textId="77777777" w:rsidR="00FE704B" w:rsidRDefault="000D7FA3">
    <w:pPr>
      <w:spacing w:after="0" w:line="259" w:lineRule="auto"/>
      <w:ind w:left="0" w:right="0" w:firstLine="0"/>
      <w:jc w:val="left"/>
    </w:pPr>
    <w:r>
      <w:rPr>
        <w:sz w:val="13"/>
        <w:vertAlign w:val="superscript"/>
      </w:rPr>
      <w:t xml:space="preserve"> </w:t>
    </w:r>
    <w:r>
      <w:rPr>
        <w:sz w:val="3"/>
      </w:rPr>
      <w:t xml:space="preserve"> </w:t>
    </w:r>
  </w:p>
  <w:p w14:paraId="5A93CE70" w14:textId="77777777" w:rsidR="00FE704B" w:rsidRDefault="000D7FA3">
    <w:pPr>
      <w:spacing w:after="0" w:line="259" w:lineRule="auto"/>
      <w:ind w:left="0" w:right="0" w:firstLine="0"/>
      <w:jc w:val="left"/>
    </w:pPr>
    <w:r>
      <w:rPr>
        <w:sz w:val="7"/>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C59E" w14:textId="77777777" w:rsidR="00FE704B" w:rsidRDefault="000D7FA3">
    <w:pPr>
      <w:spacing w:after="0" w:line="259" w:lineRule="auto"/>
      <w:ind w:left="0" w:right="0" w:firstLine="0"/>
      <w:jc w:val="left"/>
    </w:pPr>
    <w:r>
      <w:rPr>
        <w:sz w:val="20"/>
      </w:rPr>
      <w:t xml:space="preserve"> </w:t>
    </w:r>
  </w:p>
  <w:p w14:paraId="3E6539CE" w14:textId="77777777" w:rsidR="00FE704B" w:rsidRDefault="000D7FA3">
    <w:pPr>
      <w:spacing w:after="0" w:line="259" w:lineRule="auto"/>
      <w:ind w:left="0" w:right="-133" w:firstLine="0"/>
      <w:jc w:val="right"/>
    </w:pPr>
    <w:r>
      <w:rPr>
        <w:b/>
        <w:sz w:val="20"/>
      </w:rPr>
      <w:t xml:space="preserve">INTERNATIONAL JOURNAL OF RESEARCH AND INNOVATION IN APPLIED SCIENCE (IJRIAS) </w:t>
    </w:r>
  </w:p>
  <w:p w14:paraId="4C6773F8" w14:textId="77777777" w:rsidR="00FE704B" w:rsidRDefault="000D7FA3">
    <w:pPr>
      <w:spacing w:after="0" w:line="230" w:lineRule="auto"/>
      <w:ind w:left="1532" w:right="-96" w:firstLine="0"/>
      <w:jc w:val="right"/>
    </w:pPr>
    <w:r>
      <w:rPr>
        <w:rFonts w:ascii="Calibri" w:eastAsia="Calibri" w:hAnsi="Calibri" w:cs="Calibri"/>
        <w:noProof/>
        <w:sz w:val="22"/>
      </w:rPr>
      <mc:AlternateContent>
        <mc:Choice Requires="wpg">
          <w:drawing>
            <wp:anchor distT="0" distB="0" distL="114300" distR="114300" simplePos="0" relativeHeight="251672576" behindDoc="1" locked="0" layoutInCell="1" allowOverlap="1" wp14:anchorId="24FDF846" wp14:editId="3E2A4F46">
              <wp:simplePos x="0" y="0"/>
              <wp:positionH relativeFrom="page">
                <wp:posOffset>444500</wp:posOffset>
              </wp:positionH>
              <wp:positionV relativeFrom="page">
                <wp:posOffset>222250</wp:posOffset>
              </wp:positionV>
              <wp:extent cx="6671310" cy="556260"/>
              <wp:effectExtent l="0" t="0" r="0" b="0"/>
              <wp:wrapNone/>
              <wp:docPr id="37946" name="Group 37946"/>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47" name="Picture 37947"/>
                        <pic:cNvPicPr/>
                      </pic:nvPicPr>
                      <pic:blipFill>
                        <a:blip r:embed="rId1"/>
                        <a:stretch>
                          <a:fillRect/>
                        </a:stretch>
                      </pic:blipFill>
                      <pic:spPr>
                        <a:xfrm>
                          <a:off x="95250" y="0"/>
                          <a:ext cx="476250" cy="476250"/>
                        </a:xfrm>
                        <a:prstGeom prst="rect">
                          <a:avLst/>
                        </a:prstGeom>
                      </pic:spPr>
                    </pic:pic>
                    <wps:wsp>
                      <wps:cNvPr id="38818" name="Shape 38818"/>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7946" style="width:525.3pt;height:43.8pt;position:absolute;z-index:-2147483492;mso-position-horizontal-relative:page;mso-position-horizontal:absolute;margin-left:35pt;mso-position-vertical-relative:page;margin-top:17.5pt;" coordsize="66713,5562">
              <v:shape id="Picture 37947" style="position:absolute;width:4762;height:4762;left:952;top:0;" filled="f">
                <v:imagedata r:id="rId31"/>
              </v:shape>
              <v:shape id="Shape 38819"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37D8CCA8" w14:textId="77777777" w:rsidR="00FE704B" w:rsidRDefault="000D7FA3">
    <w:pPr>
      <w:spacing w:after="0" w:line="259" w:lineRule="auto"/>
      <w:ind w:left="0" w:right="7" w:firstLine="0"/>
      <w:jc w:val="right"/>
    </w:pPr>
    <w:r>
      <w:rPr>
        <w:sz w:val="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050E7"/>
    <w:multiLevelType w:val="hybridMultilevel"/>
    <w:tmpl w:val="CC685662"/>
    <w:lvl w:ilvl="0" w:tplc="42A08578">
      <w:start w:val="1"/>
      <w:numFmt w:val="lowerRoman"/>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A5AE4">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AFF40">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C1DFE">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0C3A66">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A49782">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40A6C">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DE992E">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6DA3C">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7E38CB"/>
    <w:multiLevelType w:val="multilevel"/>
    <w:tmpl w:val="27D0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4E2CA5"/>
    <w:multiLevelType w:val="multilevel"/>
    <w:tmpl w:val="FD6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375229"/>
    <w:multiLevelType w:val="hybridMultilevel"/>
    <w:tmpl w:val="50182604"/>
    <w:lvl w:ilvl="0" w:tplc="B01004D4">
      <w:start w:val="1"/>
      <w:numFmt w:val="decimal"/>
      <w:lvlText w:val="%1."/>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3CE218">
      <w:start w:val="1"/>
      <w:numFmt w:val="lowerLetter"/>
      <w:lvlText w:val="%2"/>
      <w:lvlJc w:val="left"/>
      <w:pPr>
        <w:ind w:left="1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66678">
      <w:start w:val="1"/>
      <w:numFmt w:val="lowerRoman"/>
      <w:lvlText w:val="%3"/>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006F6">
      <w:start w:val="1"/>
      <w:numFmt w:val="decimal"/>
      <w:lvlText w:val="%4"/>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230C6">
      <w:start w:val="1"/>
      <w:numFmt w:val="lowerLetter"/>
      <w:lvlText w:val="%5"/>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6F61C">
      <w:start w:val="1"/>
      <w:numFmt w:val="lowerRoman"/>
      <w:lvlText w:val="%6"/>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EEECBA">
      <w:start w:val="1"/>
      <w:numFmt w:val="decimal"/>
      <w:lvlText w:val="%7"/>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E76A0">
      <w:start w:val="1"/>
      <w:numFmt w:val="lowerLetter"/>
      <w:lvlText w:val="%8"/>
      <w:lvlJc w:val="left"/>
      <w:pPr>
        <w:ind w:left="5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127B64">
      <w:start w:val="1"/>
      <w:numFmt w:val="lowerRoman"/>
      <w:lvlText w:val="%9"/>
      <w:lvlJc w:val="left"/>
      <w:pPr>
        <w:ind w:left="6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04B"/>
    <w:rsid w:val="000B3AC3"/>
    <w:rsid w:val="000D7FA3"/>
    <w:rsid w:val="000E7DFA"/>
    <w:rsid w:val="001467B5"/>
    <w:rsid w:val="00162045"/>
    <w:rsid w:val="001B4707"/>
    <w:rsid w:val="0021521D"/>
    <w:rsid w:val="002407C9"/>
    <w:rsid w:val="00276EB6"/>
    <w:rsid w:val="002A04D5"/>
    <w:rsid w:val="003837FD"/>
    <w:rsid w:val="003C7A85"/>
    <w:rsid w:val="00475C96"/>
    <w:rsid w:val="004E0648"/>
    <w:rsid w:val="004F4C13"/>
    <w:rsid w:val="004F5639"/>
    <w:rsid w:val="005271AD"/>
    <w:rsid w:val="005416C4"/>
    <w:rsid w:val="00590E6D"/>
    <w:rsid w:val="00661CFD"/>
    <w:rsid w:val="006F2C4A"/>
    <w:rsid w:val="006F69B2"/>
    <w:rsid w:val="007C19C6"/>
    <w:rsid w:val="00831BA1"/>
    <w:rsid w:val="008566A8"/>
    <w:rsid w:val="008D4A91"/>
    <w:rsid w:val="009C3D32"/>
    <w:rsid w:val="00A12998"/>
    <w:rsid w:val="00A451A0"/>
    <w:rsid w:val="00A76958"/>
    <w:rsid w:val="00AB0F9E"/>
    <w:rsid w:val="00AF05B9"/>
    <w:rsid w:val="00B54DEB"/>
    <w:rsid w:val="00C450FD"/>
    <w:rsid w:val="00D1748C"/>
    <w:rsid w:val="00D6220F"/>
    <w:rsid w:val="00DD00BA"/>
    <w:rsid w:val="00E13C92"/>
    <w:rsid w:val="00E35E4F"/>
    <w:rsid w:val="00E94C4E"/>
    <w:rsid w:val="00EC3339"/>
    <w:rsid w:val="00EE1592"/>
    <w:rsid w:val="00EF5AC0"/>
    <w:rsid w:val="00EF7C3E"/>
    <w:rsid w:val="00F53C2A"/>
    <w:rsid w:val="00F63E78"/>
    <w:rsid w:val="00FE704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25A93"/>
  <w15:docId w15:val="{AFF94D1F-4D92-EC49-BCE8-BB9CDA0E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11" w:right="108" w:hanging="10"/>
      <w:jc w:val="both"/>
    </w:pPr>
    <w:rPr>
      <w:rFonts w:ascii="Times New Roman" w:eastAsia="Times New Roman" w:hAnsi="Times New Roman" w:cs="Times New Roman"/>
      <w:color w:val="000000"/>
      <w:lang w:val="en-US" w:bidi="en-US"/>
    </w:rPr>
  </w:style>
  <w:style w:type="paragraph" w:styleId="Heading1">
    <w:name w:val="heading 1"/>
    <w:next w:val="Normal"/>
    <w:link w:val="Heading1Char"/>
    <w:uiPriority w:val="9"/>
    <w:qFormat/>
    <w:pPr>
      <w:keepNext/>
      <w:keepLines/>
      <w:spacing w:after="0" w:line="259" w:lineRule="auto"/>
      <w:ind w:left="1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311" w:right="268"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59" w:lineRule="auto"/>
      <w:ind w:left="311" w:right="268"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07C9"/>
    <w:pPr>
      <w:ind w:left="720"/>
      <w:contextualSpacing/>
    </w:pPr>
  </w:style>
  <w:style w:type="character" w:styleId="Hyperlink">
    <w:name w:val="Hyperlink"/>
    <w:basedOn w:val="DefaultParagraphFont"/>
    <w:uiPriority w:val="99"/>
    <w:unhideWhenUsed/>
    <w:rsid w:val="002407C9"/>
    <w:rPr>
      <w:color w:val="467886" w:themeColor="hyperlink"/>
      <w:u w:val="single"/>
    </w:rPr>
  </w:style>
  <w:style w:type="character" w:styleId="UnresolvedMention">
    <w:name w:val="Unresolved Mention"/>
    <w:basedOn w:val="DefaultParagraphFont"/>
    <w:uiPriority w:val="99"/>
    <w:semiHidden/>
    <w:unhideWhenUsed/>
    <w:rsid w:val="002407C9"/>
    <w:rPr>
      <w:color w:val="605E5C"/>
      <w:shd w:val="clear" w:color="auto" w:fill="E1DFDD"/>
    </w:rPr>
  </w:style>
  <w:style w:type="table" w:styleId="TableGrid0">
    <w:name w:val="Table Grid"/>
    <w:basedOn w:val="TableNormal"/>
    <w:uiPriority w:val="39"/>
    <w:rsid w:val="00C45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521D"/>
    <w:pPr>
      <w:spacing w:before="100" w:beforeAutospacing="1" w:after="100" w:afterAutospacing="1" w:line="240" w:lineRule="auto"/>
      <w:ind w:left="0" w:right="0" w:firstLine="0"/>
      <w:jc w:val="left"/>
    </w:pPr>
    <w:rPr>
      <w:color w:val="auto"/>
      <w:kern w:val="0"/>
      <w:lang w:val="en-PH" w:eastAsia="en-PH" w:bidi="ar-SA"/>
      <w14:ligatures w14:val="none"/>
    </w:rPr>
  </w:style>
  <w:style w:type="character" w:customStyle="1" w:styleId="citation-1612">
    <w:name w:val="citation-1612"/>
    <w:basedOn w:val="DefaultParagraphFont"/>
    <w:rsid w:val="00AF05B9"/>
  </w:style>
  <w:style w:type="character" w:customStyle="1" w:styleId="citation-1611">
    <w:name w:val="citation-1611"/>
    <w:basedOn w:val="DefaultParagraphFont"/>
    <w:rsid w:val="00AF0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323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58421/gehu.v2i1.62" TargetMode="External"/><Relationship Id="rId18" Type="http://schemas.openxmlformats.org/officeDocument/2006/relationships/hyperlink" Target="https://unesdoc.unesco.org/ark:/48223/pf000037371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111/1471-3802.12523"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doi.org/10.1016/j.tate.2022.103687"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doi.org/10.51131/ssd/2021.17.1.1"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doi.org/10.1007/s10648-022-09667-w"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52006/main.v5i1.467" TargetMode="Externa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9</Pages>
  <Words>4066</Words>
  <Characters>23179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Evaluation of Termite Hill as Refractory Material for High Temperature Applications</vt:lpstr>
    </vt:vector>
  </TitlesOfParts>
  <Company/>
  <LinksUpToDate>false</LinksUpToDate>
  <CharactersWithSpaces>27191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Termite Hill as Refractory Material for High Temperature Applications</dc:title>
  <dc:subject/>
  <dc:creator>Engr. Dr. OLUSOLA Emmanuel Omowumi</dc:creator>
  <cp:keywords/>
  <cp:lastModifiedBy>Cherise Joy Equipado</cp:lastModifiedBy>
  <cp:revision>19</cp:revision>
  <cp:lastPrinted>2026-04-20T04:22:00Z</cp:lastPrinted>
  <dcterms:created xsi:type="dcterms:W3CDTF">2026-04-20T02:03:00Z</dcterms:created>
  <dcterms:modified xsi:type="dcterms:W3CDTF">2026-04-20T04:23:00Z</dcterms:modified>
</cp:coreProperties>
</file>