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C102" w14:textId="684AD698" w:rsidR="00132D8F" w:rsidRPr="00CE3DE5" w:rsidRDefault="00F0700D" w:rsidP="00CE3DE5">
      <w:pPr>
        <w:spacing w:line="360" w:lineRule="auto"/>
        <w:jc w:val="center"/>
        <w:rPr>
          <w:rFonts w:ascii="Times New Roman" w:hAnsi="Times New Roman" w:cs="Times New Roman"/>
          <w:b/>
          <w:bCs/>
          <w:sz w:val="28"/>
        </w:rPr>
      </w:pPr>
      <w:bookmarkStart w:id="0" w:name="_Hlk216448594"/>
      <w:r w:rsidRPr="00624C35">
        <w:rPr>
          <w:rFonts w:ascii="Times New Roman" w:hAnsi="Times New Roman" w:cs="Times New Roman"/>
          <w:b/>
          <w:bCs/>
          <w:sz w:val="28"/>
        </w:rPr>
        <w:t>Innovativeness</w:t>
      </w:r>
      <w:r w:rsidR="008F383F" w:rsidRPr="00624C35">
        <w:rPr>
          <w:rFonts w:ascii="Times New Roman" w:hAnsi="Times New Roman" w:cs="Times New Roman"/>
          <w:b/>
          <w:bCs/>
          <w:sz w:val="28"/>
        </w:rPr>
        <w:t>, Top Management Support</w:t>
      </w:r>
      <w:r w:rsidR="00140345" w:rsidRPr="00624C35">
        <w:rPr>
          <w:rFonts w:ascii="Times New Roman" w:hAnsi="Times New Roman" w:cs="Times New Roman"/>
          <w:b/>
          <w:bCs/>
          <w:sz w:val="28"/>
        </w:rPr>
        <w:t>,</w:t>
      </w:r>
      <w:r w:rsidRPr="00624C35">
        <w:rPr>
          <w:rFonts w:ascii="Times New Roman" w:hAnsi="Times New Roman" w:cs="Times New Roman"/>
          <w:b/>
          <w:bCs/>
          <w:sz w:val="28"/>
        </w:rPr>
        <w:t xml:space="preserve"> and Technology Adoption in Global Supply Chains</w:t>
      </w:r>
      <w:r w:rsidR="005E4883" w:rsidRPr="00624C35">
        <w:rPr>
          <w:rFonts w:ascii="Times New Roman" w:hAnsi="Times New Roman" w:cs="Times New Roman"/>
          <w:b/>
          <w:bCs/>
          <w:sz w:val="28"/>
        </w:rPr>
        <w:t>: A Conceptual Framework</w:t>
      </w:r>
    </w:p>
    <w:p w14:paraId="15050FC3" w14:textId="776F9221" w:rsidR="00ED25D1" w:rsidRPr="009C1B65" w:rsidRDefault="00ED25D1" w:rsidP="009C1B65">
      <w:pPr>
        <w:spacing w:before="60" w:after="60"/>
        <w:jc w:val="center"/>
        <w:rPr>
          <w:rFonts w:ascii="Times New Roman" w:hAnsi="Times New Roman" w:cs="Times New Roman"/>
        </w:rPr>
      </w:pPr>
      <w:r w:rsidRPr="00420C37">
        <w:rPr>
          <w:rFonts w:ascii="Times New Roman" w:hAnsi="Times New Roman" w:cs="Times New Roman"/>
          <w:i/>
          <w:iCs/>
        </w:rPr>
        <w:t xml:space="preserve"/>
      </w:r>
      <w:r w:rsidR="009C1B65">
        <w:rPr>
          <w:rFonts w:ascii="Times New Roman" w:hAnsi="Times New Roman" w:cs="Times New Roman"/>
        </w:rPr>
        <w:t/>
      </w:r>
      <w:r w:rsidR="009C1B65" w:rsidRPr="00524882">
        <w:rPr>
          <w:rFonts w:ascii="Times New Roman" w:hAnsi="Times New Roman" w:cs="Times New Roman"/>
        </w:rPr>
        <w:t/>
      </w:r>
    </w:p>
    <w:p w14:paraId="5F82C35C" w14:textId="3B5EFAAB" w:rsidR="00CE3DE5" w:rsidRPr="00420C37" w:rsidRDefault="00CE3DE5" w:rsidP="00CE3DE5">
      <w:pPr>
        <w:spacing w:after="0"/>
        <w:jc w:val="center"/>
        <w:rPr>
          <w:rFonts w:ascii="Times New Roman" w:hAnsi="Times New Roman" w:cs="Times New Roman"/>
          <w:i/>
          <w:iCs/>
        </w:rPr>
      </w:pPr>
      <w:r w:rsidRPr="00420C37">
        <w:rPr>
          <w:rFonts w:ascii="Times New Roman" w:hAnsi="Times New Roman" w:cs="Times New Roman"/>
          <w:i/>
          <w:iCs/>
          <w:sz w:val="20"/>
          <w:szCs w:val="20"/>
          <w:vertAlign w:val="superscript"/>
        </w:rPr>
        <w:t/>
      </w:r>
      <w:r w:rsidRPr="00420C37">
        <w:rPr>
          <w:rFonts w:ascii="Times New Roman" w:hAnsi="Times New Roman" w:cs="Times New Roman"/>
          <w:i/>
          <w:iCs/>
        </w:rPr>
        <w:t/>
      </w:r>
    </w:p>
    <w:p w14:paraId="7E3A6A07" w14:textId="628330A9" w:rsidR="00ED25D1" w:rsidRDefault="00ED25D1" w:rsidP="00ED25D1">
      <w:pPr>
        <w:spacing w:before="60" w:after="60"/>
        <w:jc w:val="center"/>
        <w:rPr>
          <w:rFonts w:ascii="Times New Roman" w:hAnsi="Times New Roman" w:cs="Times New Roman"/>
          <w:i/>
          <w:iCs/>
        </w:rPr>
      </w:pPr>
      <w:r w:rsidRPr="00420C37">
        <w:rPr>
          <w:rFonts w:ascii="Times New Roman" w:hAnsi="Times New Roman" w:cs="Times New Roman"/>
          <w:i/>
          <w:iCs/>
        </w:rPr>
        <w:t/>
      </w:r>
      <w:r w:rsidR="00420C37" w:rsidRPr="00420C37">
        <w:rPr>
          <w:rFonts w:ascii="Times New Roman" w:hAnsi="Times New Roman" w:cs="Times New Roman"/>
          <w:i/>
          <w:iCs/>
        </w:rPr>
        <w:t xml:space="preserve"/>
      </w:r>
    </w:p>
    <w:p w14:paraId="1C1FB130" w14:textId="3D591D21" w:rsidR="009C1B65" w:rsidRPr="009C1B65" w:rsidRDefault="009C1B65" w:rsidP="009C1B65">
      <w:pPr>
        <w:spacing w:before="60" w:after="60"/>
        <w:jc w:val="center"/>
        <w:rPr>
          <w:rFonts w:ascii="Times New Roman" w:hAnsi="Times New Roman" w:cs="Times New Roman"/>
        </w:rPr>
      </w:pPr>
      <w:r>
        <w:rPr>
          <w:rFonts w:ascii="Times New Roman" w:hAnsi="Times New Roman" w:cs="Times New Roman"/>
          <w:i/>
          <w:iCs/>
        </w:rPr>
        <w:t/>
      </w:r>
      <w:r>
        <w:rPr>
          <w:rFonts w:ascii="Times New Roman" w:hAnsi="Times New Roman" w:cs="Times New Roman"/>
          <w:i/>
          <w:iCs/>
          <w:sz w:val="20"/>
          <w:szCs w:val="20"/>
        </w:rPr>
        <w:t/>
      </w:r>
    </w:p>
    <w:p w14:paraId="25EDEB39" w14:textId="09E74419" w:rsidR="00624C35" w:rsidRPr="00420C37" w:rsidRDefault="00ED25D1" w:rsidP="00ED25D1">
      <w:pPr>
        <w:spacing w:before="60" w:after="60"/>
        <w:jc w:val="center"/>
        <w:rPr>
          <w:rFonts w:ascii="Times New Roman" w:hAnsi="Times New Roman" w:cs="Times New Roman"/>
          <w:i/>
          <w:iCs/>
        </w:rPr>
      </w:pPr>
      <w:r w:rsidRPr="00420C37">
        <w:rPr>
          <w:rFonts w:ascii="Times New Roman" w:hAnsi="Times New Roman" w:cs="Times New Roman"/>
          <w:i/>
          <w:iCs/>
        </w:rPr>
        <w:t/>
      </w:r>
    </w:p>
    <w:p w14:paraId="1E9CA6F9" w14:textId="77777777" w:rsidR="00ED25D1" w:rsidRPr="00ED25D1" w:rsidRDefault="00ED25D1" w:rsidP="00ED25D1">
      <w:pPr>
        <w:spacing w:before="60" w:after="60"/>
        <w:jc w:val="center"/>
      </w:pPr>
    </w:p>
    <w:p w14:paraId="668429ED" w14:textId="21CA0DA3" w:rsidR="00132D8F" w:rsidRPr="00624C35" w:rsidRDefault="00132D8F" w:rsidP="00ED25D1">
      <w:pPr>
        <w:spacing w:line="360" w:lineRule="auto"/>
        <w:jc w:val="center"/>
        <w:rPr>
          <w:rFonts w:ascii="Times New Roman" w:hAnsi="Times New Roman" w:cs="Times New Roman"/>
          <w:b/>
          <w:bCs/>
          <w:sz w:val="18"/>
        </w:rPr>
      </w:pPr>
      <w:r w:rsidRPr="00624C35">
        <w:rPr>
          <w:rFonts w:ascii="Times New Roman" w:hAnsi="Times New Roman" w:cs="Times New Roman"/>
          <w:b/>
          <w:bCs/>
        </w:rPr>
        <w:t>Abstract</w:t>
      </w:r>
    </w:p>
    <w:p w14:paraId="414ED5EF" w14:textId="3E8DEE21" w:rsidR="00E63584" w:rsidRPr="00CE3DE5" w:rsidRDefault="00E63584" w:rsidP="00E63584">
      <w:pPr>
        <w:spacing w:line="360" w:lineRule="auto"/>
        <w:jc w:val="both"/>
        <w:rPr>
          <w:rFonts w:ascii="Times New Roman" w:hAnsi="Times New Roman" w:cs="Times New Roman"/>
          <w:i/>
          <w:iCs/>
          <w:lang w:val="en-MY"/>
        </w:rPr>
      </w:pPr>
      <w:r w:rsidRPr="00CE3DE5">
        <w:rPr>
          <w:rFonts w:ascii="Times New Roman" w:hAnsi="Times New Roman" w:cs="Times New Roman"/>
          <w:i/>
          <w:iCs/>
          <w:lang w:val="en-MY"/>
        </w:rPr>
        <w:t>The use of innovativeness, technology adoption, and top management support in promoting competitive advantage in global supply chains are well established concepts, but current literature tends to look at the three in isolation and mostly through an empirical prism. To fill this gap, the present paper has constructed an extensive conceptual framework that combines innovativeness, top management support, and technology adoption to the Resource-Based View (RBV) to explain the firm performance in the global supply chain settings. Based on the RBV and other theories of organization, the study postulates the relationship between these strategic resources and capabilities in determining the capability of firms to compete in different regional settings. The paper proceeds to test several hypothetically based propositions that explain how top management support enhances innovativeness and how it promotes successful embracing of technologies in global supply chains. This study adds to the theory by providing an integrated conceptual model that stretches the RBV to the global supply chain and technology adoption literature. The model also has a practical implication on managers and policy makers who may want to increase organizational competitiveness and readiness for technological advancement in the emerging economy settings.</w:t>
      </w:r>
    </w:p>
    <w:p w14:paraId="149250C5" w14:textId="3B4858BE" w:rsidR="002A32BC" w:rsidRPr="005D6F00" w:rsidRDefault="00CC3179" w:rsidP="006143A1">
      <w:pPr>
        <w:spacing w:line="360" w:lineRule="auto"/>
        <w:rPr>
          <w:rFonts w:ascii="Times New Roman" w:hAnsi="Times New Roman" w:cs="Times New Roman"/>
          <w:b/>
          <w:bCs/>
          <w:i/>
          <w:iCs/>
        </w:rPr>
      </w:pPr>
      <w:r w:rsidRPr="005D6F00">
        <w:rPr>
          <w:rFonts w:ascii="Times New Roman" w:hAnsi="Times New Roman" w:cs="Times New Roman"/>
          <w:b/>
          <w:bCs/>
          <w:i/>
          <w:iCs/>
        </w:rPr>
        <w:t>Keywords</w:t>
      </w:r>
      <w:r w:rsidR="005A6C21" w:rsidRPr="005D6F00">
        <w:rPr>
          <w:rFonts w:ascii="Times New Roman" w:hAnsi="Times New Roman" w:cs="Times New Roman"/>
          <w:b/>
          <w:bCs/>
          <w:i/>
          <w:iCs/>
        </w:rPr>
        <w:t xml:space="preserve">: </w:t>
      </w:r>
      <w:r w:rsidR="002A32BC" w:rsidRPr="005D6F00">
        <w:rPr>
          <w:rFonts w:ascii="Times New Roman" w:hAnsi="Times New Roman" w:cs="Times New Roman"/>
          <w:bCs/>
          <w:i/>
          <w:iCs/>
        </w:rPr>
        <w:t>Innovativeness; Top Management Support; Technology Adoption; Global Supply Chains; Firm Performance; Resource-Based View (RBV)</w:t>
      </w:r>
    </w:p>
    <w:p w14:paraId="5846F6A0" w14:textId="16E572BC" w:rsidR="00F0700D" w:rsidRPr="007364D3" w:rsidRDefault="00F0700D" w:rsidP="006143A1">
      <w:pPr>
        <w:spacing w:line="360" w:lineRule="auto"/>
        <w:rPr>
          <w:rFonts w:ascii="Times New Roman" w:hAnsi="Times New Roman" w:cs="Times New Roman"/>
          <w:b/>
          <w:bCs/>
        </w:rPr>
      </w:pPr>
      <w:r w:rsidRPr="007364D3">
        <w:rPr>
          <w:rFonts w:ascii="Times New Roman" w:hAnsi="Times New Roman" w:cs="Times New Roman"/>
          <w:b/>
          <w:bCs/>
          <w:lang w:val="en-MY"/>
        </w:rPr>
        <w:t>1.</w:t>
      </w:r>
      <w:r w:rsidRPr="007364D3">
        <w:rPr>
          <w:rFonts w:ascii="Times New Roman" w:hAnsi="Times New Roman" w:cs="Times New Roman"/>
          <w:b/>
          <w:bCs/>
        </w:rPr>
        <w:t xml:space="preserve"> </w:t>
      </w:r>
      <w:r w:rsidR="00B84AC2" w:rsidRPr="007364D3">
        <w:rPr>
          <w:rFonts w:ascii="Times New Roman" w:hAnsi="Times New Roman" w:cs="Times New Roman"/>
          <w:b/>
          <w:bCs/>
        </w:rPr>
        <w:t>Introduction</w:t>
      </w:r>
    </w:p>
    <w:p w14:paraId="57CDEFD4" w14:textId="21ED0DA6" w:rsidR="00B74A41" w:rsidRPr="007364D3" w:rsidRDefault="00F0700D"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Organizational success in emerging economies like Nigeria is significantly affected by the relationship between management effectiveness and technology capabilities</w:t>
      </w:r>
      <w:r w:rsidR="00DA3BFB" w:rsidRPr="007364D3">
        <w:rPr>
          <w:rFonts w:ascii="Times New Roman" w:hAnsi="Times New Roman" w:cs="Times New Roman"/>
          <w:lang w:val="en-MY"/>
        </w:rPr>
        <w:t xml:space="preserve"> (</w:t>
      </w:r>
      <w:r w:rsidR="006024D3" w:rsidRPr="007364D3">
        <w:rPr>
          <w:rFonts w:ascii="Times New Roman" w:hAnsi="Times New Roman" w:cs="Times New Roman"/>
        </w:rPr>
        <w:t>Rondinelli</w:t>
      </w:r>
      <w:r w:rsidR="00DE3B07" w:rsidRPr="007364D3">
        <w:rPr>
          <w:rFonts w:ascii="Times New Roman" w:hAnsi="Times New Roman" w:cs="Times New Roman"/>
        </w:rPr>
        <w:t xml:space="preserve"> et al.</w:t>
      </w:r>
      <w:r w:rsidR="006024D3" w:rsidRPr="007364D3">
        <w:rPr>
          <w:rFonts w:ascii="Times New Roman" w:hAnsi="Times New Roman" w:cs="Times New Roman"/>
        </w:rPr>
        <w:t>, 1983</w:t>
      </w:r>
      <w:r w:rsidR="00DA3BFB" w:rsidRPr="007364D3">
        <w:rPr>
          <w:rFonts w:ascii="Times New Roman" w:hAnsi="Times New Roman" w:cs="Times New Roman"/>
          <w:lang w:val="en-MY"/>
        </w:rPr>
        <w:t>)</w:t>
      </w:r>
      <w:r w:rsidRPr="007364D3">
        <w:rPr>
          <w:rFonts w:ascii="Times New Roman" w:hAnsi="Times New Roman" w:cs="Times New Roman"/>
          <w:lang w:val="en-MY"/>
        </w:rPr>
        <w:t>. Highly successful managers give tactical guidance, distribute resources accurately, and build an adaptive organizational culture that can adjust to fast market and organizational shifts. At the same time, technology capabilities such as digital infrastructure, IT skills, and the use of current operational systems enhance productivity, simplify procedures, and improve decision-making. Together, these characteristics help enterprises to handle environmental concerns, increase competitiveness, and achieve sustainable performance in changing economic situations</w:t>
      </w:r>
      <w:r w:rsidR="00DA3BFB" w:rsidRPr="007364D3">
        <w:rPr>
          <w:rFonts w:ascii="Times New Roman" w:hAnsi="Times New Roman" w:cs="Times New Roman"/>
          <w:lang w:val="en-MY"/>
        </w:rPr>
        <w:t xml:space="preserve"> (</w:t>
      </w:r>
      <w:r w:rsidR="00234B76" w:rsidRPr="007364D3">
        <w:rPr>
          <w:rFonts w:ascii="Times New Roman" w:hAnsi="Times New Roman" w:cs="Times New Roman"/>
        </w:rPr>
        <w:t>Kobrin, 1987</w:t>
      </w:r>
      <w:r w:rsidR="00DA3BFB" w:rsidRPr="007364D3">
        <w:rPr>
          <w:rFonts w:ascii="Times New Roman" w:hAnsi="Times New Roman" w:cs="Times New Roman"/>
          <w:lang w:val="en-MY"/>
        </w:rPr>
        <w:t>)</w:t>
      </w:r>
      <w:r w:rsidRPr="007364D3">
        <w:rPr>
          <w:rFonts w:ascii="Times New Roman" w:hAnsi="Times New Roman" w:cs="Times New Roman"/>
          <w:lang w:val="en-MY"/>
        </w:rPr>
        <w:t>.</w:t>
      </w:r>
      <w:r w:rsidR="00B709A4" w:rsidRPr="007364D3">
        <w:rPr>
          <w:rFonts w:ascii="Times New Roman" w:hAnsi="Times New Roman" w:cs="Times New Roman"/>
          <w:lang w:val="en-MY"/>
        </w:rPr>
        <w:t xml:space="preserve"> Managerial </w:t>
      </w:r>
      <w:r w:rsidR="00B709A4" w:rsidRPr="007364D3">
        <w:rPr>
          <w:rFonts w:ascii="Times New Roman" w:hAnsi="Times New Roman" w:cs="Times New Roman"/>
          <w:lang w:val="en-MY"/>
        </w:rPr>
        <w:lastRenderedPageBreak/>
        <w:t>assistance, which comprises the supply of direction, resources, and encouragement by senior management, plays a vital role in developing employee beliefs and mindsets (</w:t>
      </w:r>
      <w:r w:rsidR="001D7423" w:rsidRPr="007364D3">
        <w:rPr>
          <w:rFonts w:ascii="Times New Roman" w:hAnsi="Times New Roman" w:cs="Times New Roman"/>
        </w:rPr>
        <w:t>Kobrin, 1987</w:t>
      </w:r>
      <w:r w:rsidR="00B709A4" w:rsidRPr="007364D3">
        <w:rPr>
          <w:rFonts w:ascii="Times New Roman" w:hAnsi="Times New Roman" w:cs="Times New Roman"/>
          <w:lang w:val="en-MY"/>
        </w:rPr>
        <w:t>). Employees are far more likely to consider themselves appreciated and inspired when managers constantly show their devotion by providing straightforward instructions, prompt feedback, and sufficient resources (</w:t>
      </w:r>
      <w:r w:rsidR="00F47853" w:rsidRPr="007364D3">
        <w:rPr>
          <w:rFonts w:ascii="Times New Roman" w:hAnsi="Times New Roman" w:cs="Times New Roman"/>
        </w:rPr>
        <w:t>Ashford &amp; Cummings</w:t>
      </w:r>
      <w:r w:rsidR="00760B39" w:rsidRPr="007364D3">
        <w:rPr>
          <w:rFonts w:ascii="Times New Roman" w:hAnsi="Times New Roman" w:cs="Times New Roman"/>
        </w:rPr>
        <w:t>, 1983</w:t>
      </w:r>
      <w:r w:rsidR="00B709A4" w:rsidRPr="007364D3">
        <w:rPr>
          <w:rFonts w:ascii="Times New Roman" w:hAnsi="Times New Roman" w:cs="Times New Roman"/>
          <w:lang w:val="en-MY"/>
        </w:rPr>
        <w:t>). The perception of support creates better levels of motivation, enhances job satisfaction, and encourages greater engagement in organizational activities</w:t>
      </w:r>
      <w:r w:rsidR="00E537D0" w:rsidRPr="007364D3">
        <w:rPr>
          <w:rFonts w:ascii="Times New Roman" w:hAnsi="Times New Roman" w:cs="Times New Roman"/>
          <w:lang w:val="en-MY"/>
        </w:rPr>
        <w:t xml:space="preserve"> (</w:t>
      </w:r>
      <w:r w:rsidR="00E537D0" w:rsidRPr="007364D3">
        <w:rPr>
          <w:rFonts w:ascii="Times New Roman" w:hAnsi="Times New Roman" w:cs="Times New Roman"/>
        </w:rPr>
        <w:t>Ashford &amp; Cummings</w:t>
      </w:r>
      <w:r w:rsidR="00760B39" w:rsidRPr="007364D3">
        <w:rPr>
          <w:rFonts w:ascii="Times New Roman" w:hAnsi="Times New Roman" w:cs="Times New Roman"/>
        </w:rPr>
        <w:t>, 1983</w:t>
      </w:r>
      <w:r w:rsidR="00E537D0" w:rsidRPr="007364D3">
        <w:rPr>
          <w:rFonts w:ascii="Times New Roman" w:hAnsi="Times New Roman" w:cs="Times New Roman"/>
          <w:lang w:val="en-MY"/>
        </w:rPr>
        <w:t>)</w:t>
      </w:r>
      <w:r w:rsidR="00B709A4" w:rsidRPr="007364D3">
        <w:rPr>
          <w:rFonts w:ascii="Times New Roman" w:hAnsi="Times New Roman" w:cs="Times New Roman"/>
          <w:lang w:val="en-MY"/>
        </w:rPr>
        <w:t xml:space="preserve">. </w:t>
      </w:r>
    </w:p>
    <w:p w14:paraId="12E6311F" w14:textId="0C52C126" w:rsidR="002B7037" w:rsidRPr="007364D3" w:rsidRDefault="00B709A4"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Therefore, strong management backing not only increases individual performance but also adds to better organizational outcomes, including higher productivity, innovation, and general effectiveness (</w:t>
      </w:r>
      <w:r w:rsidR="00FC6823" w:rsidRPr="007364D3">
        <w:rPr>
          <w:rFonts w:ascii="Times New Roman" w:hAnsi="Times New Roman" w:cs="Times New Roman"/>
        </w:rPr>
        <w:t>Luthans, 2002</w:t>
      </w:r>
      <w:r w:rsidRPr="007364D3">
        <w:rPr>
          <w:rFonts w:ascii="Times New Roman" w:hAnsi="Times New Roman" w:cs="Times New Roman"/>
          <w:lang w:val="en-MY"/>
        </w:rPr>
        <w:t>).</w:t>
      </w:r>
      <w:r w:rsidR="005A26C4" w:rsidRPr="007364D3">
        <w:rPr>
          <w:rFonts w:ascii="Times New Roman" w:hAnsi="Times New Roman" w:cs="Times New Roman"/>
          <w:lang w:val="en-MY"/>
        </w:rPr>
        <w:t xml:space="preserve"> </w:t>
      </w:r>
      <w:r w:rsidR="00B74A41" w:rsidRPr="007364D3">
        <w:rPr>
          <w:rFonts w:ascii="Times New Roman" w:hAnsi="Times New Roman" w:cs="Times New Roman"/>
          <w:lang w:val="en-MY"/>
        </w:rPr>
        <w:t>The level to which businesses have the capacity to embrace and successfully use technological breakthroughs is known as technology preparation, and it is becoming more widely acknowledged as a critical factor in determining organizational performance. Firms with higher degrees of technology preparedness have a greater ability to improve their processes, boost efficiency, and react promptly to market developments</w:t>
      </w:r>
      <w:r w:rsidR="005A26C4" w:rsidRPr="007364D3">
        <w:rPr>
          <w:rFonts w:ascii="Times New Roman" w:hAnsi="Times New Roman" w:cs="Times New Roman"/>
          <w:lang w:val="en-MY"/>
        </w:rPr>
        <w:t xml:space="preserve"> (</w:t>
      </w:r>
      <w:r w:rsidR="007B68ED" w:rsidRPr="007364D3">
        <w:rPr>
          <w:rFonts w:ascii="Times New Roman" w:hAnsi="Times New Roman" w:cs="Times New Roman"/>
        </w:rPr>
        <w:t>Brynjolfsson &amp; Hitt, 2000</w:t>
      </w:r>
      <w:r w:rsidR="005A26C4" w:rsidRPr="007364D3">
        <w:rPr>
          <w:rFonts w:ascii="Times New Roman" w:hAnsi="Times New Roman" w:cs="Times New Roman"/>
          <w:lang w:val="en-MY"/>
        </w:rPr>
        <w:t>)</w:t>
      </w:r>
      <w:r w:rsidR="00B74A41" w:rsidRPr="007364D3">
        <w:rPr>
          <w:rFonts w:ascii="Times New Roman" w:hAnsi="Times New Roman" w:cs="Times New Roman"/>
          <w:lang w:val="en-MY"/>
        </w:rPr>
        <w:t>. This readiness not only promotes smoother implementation of new technologies but also increases a firm’s ability to utilize digital tools for strategic decision-making, ultimately leading to higher operational efficiency and enhanced competitive advantage</w:t>
      </w:r>
      <w:r w:rsidR="005A26C4" w:rsidRPr="007364D3">
        <w:rPr>
          <w:rFonts w:ascii="Times New Roman" w:hAnsi="Times New Roman" w:cs="Times New Roman"/>
          <w:lang w:val="en-MY"/>
        </w:rPr>
        <w:t xml:space="preserve"> (</w:t>
      </w:r>
      <w:r w:rsidR="00832EA0" w:rsidRPr="007364D3">
        <w:rPr>
          <w:rFonts w:ascii="Times New Roman" w:hAnsi="Times New Roman" w:cs="Times New Roman"/>
        </w:rPr>
        <w:t>Bose &amp; Luo, 2011</w:t>
      </w:r>
      <w:r w:rsidR="0008791A" w:rsidRPr="007364D3">
        <w:rPr>
          <w:rFonts w:ascii="Times New Roman" w:hAnsi="Times New Roman" w:cs="Times New Roman"/>
          <w:lang w:val="en-MY"/>
        </w:rPr>
        <w:t>). However</w:t>
      </w:r>
      <w:r w:rsidR="002B7037" w:rsidRPr="007364D3">
        <w:rPr>
          <w:rFonts w:ascii="Times New Roman" w:hAnsi="Times New Roman" w:cs="Times New Roman"/>
          <w:lang w:val="en-MY"/>
        </w:rPr>
        <w:t>, despite the strategic relevance of technology adoption, many multinational organizations continue to experience disparate levels of technological readiness and acceptance throughout different portions of their supply chains</w:t>
      </w:r>
      <w:r w:rsidR="004B1CC6" w:rsidRPr="007364D3">
        <w:rPr>
          <w:rFonts w:ascii="Times New Roman" w:hAnsi="Times New Roman" w:cs="Times New Roman"/>
          <w:lang w:val="en-MY"/>
        </w:rPr>
        <w:t xml:space="preserve"> (</w:t>
      </w:r>
      <w:r w:rsidR="004B1CC6" w:rsidRPr="007364D3">
        <w:rPr>
          <w:rFonts w:ascii="Times New Roman" w:hAnsi="Times New Roman" w:cs="Times New Roman"/>
        </w:rPr>
        <w:t>Patterson et al., 2003</w:t>
      </w:r>
      <w:r w:rsidR="004B1CC6" w:rsidRPr="007364D3">
        <w:rPr>
          <w:rFonts w:ascii="Times New Roman" w:hAnsi="Times New Roman" w:cs="Times New Roman"/>
          <w:lang w:val="en-MY"/>
        </w:rPr>
        <w:t>)</w:t>
      </w:r>
      <w:r w:rsidR="002B7037" w:rsidRPr="007364D3">
        <w:rPr>
          <w:rFonts w:ascii="Times New Roman" w:hAnsi="Times New Roman" w:cs="Times New Roman"/>
          <w:lang w:val="en-MY"/>
        </w:rPr>
        <w:t xml:space="preserve">. These differences, which eventually </w:t>
      </w:r>
      <w:r w:rsidR="00A05683" w:rsidRPr="007364D3">
        <w:rPr>
          <w:rFonts w:ascii="Times New Roman" w:hAnsi="Times New Roman" w:cs="Times New Roman"/>
          <w:lang w:val="en-MY"/>
        </w:rPr>
        <w:t>hinder</w:t>
      </w:r>
      <w:r w:rsidR="002B7037" w:rsidRPr="007364D3">
        <w:rPr>
          <w:rFonts w:ascii="Times New Roman" w:hAnsi="Times New Roman" w:cs="Times New Roman"/>
          <w:lang w:val="en-MY"/>
        </w:rPr>
        <w:t xml:space="preserve"> the smooth integration of cutting-edge technology and impair overall supply chain performance, are frequently caused by regional differences in infrastructure quality, digital capability, regulatory contexts, and worker skills</w:t>
      </w:r>
      <w:r w:rsidR="00A05683" w:rsidRPr="007364D3">
        <w:rPr>
          <w:rFonts w:ascii="Times New Roman" w:hAnsi="Times New Roman" w:cs="Times New Roman"/>
          <w:lang w:val="en-MY"/>
        </w:rPr>
        <w:t xml:space="preserve"> (</w:t>
      </w:r>
      <w:r w:rsidR="00B7128F" w:rsidRPr="007364D3">
        <w:rPr>
          <w:rFonts w:ascii="Times New Roman" w:hAnsi="Times New Roman" w:cs="Times New Roman"/>
        </w:rPr>
        <w:t>Fountaine et al., 2019</w:t>
      </w:r>
      <w:r w:rsidR="00A05683" w:rsidRPr="007364D3">
        <w:rPr>
          <w:rFonts w:ascii="Times New Roman" w:hAnsi="Times New Roman" w:cs="Times New Roman"/>
          <w:lang w:val="en-MY"/>
        </w:rPr>
        <w:t>)</w:t>
      </w:r>
      <w:r w:rsidR="002B7037" w:rsidRPr="007364D3">
        <w:rPr>
          <w:rFonts w:ascii="Times New Roman" w:hAnsi="Times New Roman" w:cs="Times New Roman"/>
          <w:lang w:val="en-MY"/>
        </w:rPr>
        <w:t>.</w:t>
      </w:r>
    </w:p>
    <w:p w14:paraId="3F799B2F" w14:textId="4BFE19BC" w:rsidR="008224C1" w:rsidRPr="007364D3" w:rsidRDefault="008224C1"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Compared to their less innovative competitors, companies with high levels of innovativeness continuously show a stronger potential to embrace new technologies early and more successfully</w:t>
      </w:r>
      <w:r w:rsidR="00A457F0" w:rsidRPr="007364D3">
        <w:rPr>
          <w:rFonts w:ascii="Times New Roman" w:hAnsi="Times New Roman" w:cs="Times New Roman"/>
          <w:lang w:val="en-MY"/>
        </w:rPr>
        <w:t xml:space="preserve"> (</w:t>
      </w:r>
      <w:r w:rsidR="00B463C2" w:rsidRPr="007364D3">
        <w:rPr>
          <w:rFonts w:ascii="Times New Roman" w:hAnsi="Times New Roman" w:cs="Times New Roman"/>
        </w:rPr>
        <w:t>Zhou et al., 2005</w:t>
      </w:r>
      <w:r w:rsidR="00A457F0" w:rsidRPr="007364D3">
        <w:rPr>
          <w:rFonts w:ascii="Times New Roman" w:hAnsi="Times New Roman" w:cs="Times New Roman"/>
          <w:lang w:val="en-MY"/>
        </w:rPr>
        <w:t>)</w:t>
      </w:r>
      <w:r w:rsidRPr="007364D3">
        <w:rPr>
          <w:rFonts w:ascii="Times New Roman" w:hAnsi="Times New Roman" w:cs="Times New Roman"/>
          <w:lang w:val="en-MY"/>
        </w:rPr>
        <w:t>. Research reveals that innovative organizations are more likely to experiment with developing tools, commit resources toward technology growth, and embrace calculated risks that encourage ongoing improvement. This forward-thinking strategy improves the integration and use of new technology across organizational functions and speeds up the adoption process</w:t>
      </w:r>
      <w:r w:rsidR="00A457F0" w:rsidRPr="007364D3">
        <w:rPr>
          <w:rFonts w:ascii="Times New Roman" w:hAnsi="Times New Roman" w:cs="Times New Roman"/>
          <w:lang w:val="en-MY"/>
        </w:rPr>
        <w:t xml:space="preserve"> (</w:t>
      </w:r>
      <w:bookmarkStart w:id="1" w:name="_Hlk216634613"/>
      <w:r w:rsidR="00393895" w:rsidRPr="007364D3">
        <w:rPr>
          <w:rFonts w:ascii="Times New Roman" w:hAnsi="Times New Roman" w:cs="Times New Roman"/>
        </w:rPr>
        <w:t>Zhou et al., 2005</w:t>
      </w:r>
      <w:bookmarkEnd w:id="1"/>
      <w:r w:rsidR="00A457F0" w:rsidRPr="007364D3">
        <w:rPr>
          <w:rFonts w:ascii="Times New Roman" w:hAnsi="Times New Roman" w:cs="Times New Roman"/>
          <w:lang w:val="en-MY"/>
        </w:rPr>
        <w:t>)</w:t>
      </w:r>
      <w:r w:rsidRPr="007364D3">
        <w:rPr>
          <w:rFonts w:ascii="Times New Roman" w:hAnsi="Times New Roman" w:cs="Times New Roman"/>
          <w:lang w:val="en-MY"/>
        </w:rPr>
        <w:t>. Consequently, innovativeness serves as a vital driver of technological transformation, helping organizations to sustain competitiveness and respond more promptly to changes in their operational states</w:t>
      </w:r>
      <w:r w:rsidR="007C0CB6" w:rsidRPr="007364D3">
        <w:rPr>
          <w:rFonts w:ascii="Times New Roman" w:hAnsi="Times New Roman" w:cs="Times New Roman"/>
          <w:lang w:val="en-MY"/>
        </w:rPr>
        <w:t xml:space="preserve"> (</w:t>
      </w:r>
      <w:r w:rsidR="007C0CB6" w:rsidRPr="007364D3">
        <w:rPr>
          <w:rFonts w:ascii="Times New Roman" w:hAnsi="Times New Roman" w:cs="Times New Roman"/>
        </w:rPr>
        <w:t>Zhou et al., 2005</w:t>
      </w:r>
      <w:r w:rsidR="007C0CB6" w:rsidRPr="007364D3">
        <w:rPr>
          <w:rFonts w:ascii="Times New Roman" w:hAnsi="Times New Roman" w:cs="Times New Roman"/>
          <w:lang w:val="en-MY"/>
        </w:rPr>
        <w:t>)</w:t>
      </w:r>
      <w:r w:rsidRPr="007364D3">
        <w:rPr>
          <w:rFonts w:ascii="Times New Roman" w:hAnsi="Times New Roman" w:cs="Times New Roman"/>
          <w:lang w:val="en-MY"/>
        </w:rPr>
        <w:t>.</w:t>
      </w:r>
    </w:p>
    <w:p w14:paraId="1BA4B508" w14:textId="099F5AF5" w:rsidR="00E87B5C" w:rsidRPr="007364D3" w:rsidRDefault="00E87B5C"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 xml:space="preserve">Global supply chains work in an environment where innovativeness is not consistently spread, resulting </w:t>
      </w:r>
      <w:r w:rsidR="00784EB7" w:rsidRPr="007364D3">
        <w:rPr>
          <w:rFonts w:ascii="Times New Roman" w:hAnsi="Times New Roman" w:cs="Times New Roman"/>
          <w:lang w:val="en-MY"/>
        </w:rPr>
        <w:t>in</w:t>
      </w:r>
      <w:r w:rsidRPr="007364D3">
        <w:rPr>
          <w:rFonts w:ascii="Times New Roman" w:hAnsi="Times New Roman" w:cs="Times New Roman"/>
          <w:lang w:val="en-MY"/>
        </w:rPr>
        <w:t xml:space="preserve"> considerable variations in how enterprises across different areas accept new technology and techniques (</w:t>
      </w:r>
      <w:r w:rsidR="00FA2E61" w:rsidRPr="007364D3">
        <w:rPr>
          <w:rFonts w:ascii="Times New Roman" w:hAnsi="Times New Roman" w:cs="Times New Roman"/>
        </w:rPr>
        <w:t>Pietrobelli &amp; Rabellotti, 2011</w:t>
      </w:r>
      <w:r w:rsidRPr="007364D3">
        <w:rPr>
          <w:rFonts w:ascii="Times New Roman" w:hAnsi="Times New Roman" w:cs="Times New Roman"/>
          <w:lang w:val="en-MY"/>
        </w:rPr>
        <w:t xml:space="preserve">). While some areas have strong institutional backing, cutting-edge infrastructure, and an innovative culture, others are constrained by things like scarce resources, </w:t>
      </w:r>
      <w:r w:rsidRPr="007364D3">
        <w:rPr>
          <w:rFonts w:ascii="Times New Roman" w:hAnsi="Times New Roman" w:cs="Times New Roman"/>
          <w:lang w:val="en-MY"/>
        </w:rPr>
        <w:lastRenderedPageBreak/>
        <w:t>insufficient technology, or risk-averse organizational norms. These varying levels of innovativeness impact the speed, efficacy, and overall success of technology adoption across multinational operations</w:t>
      </w:r>
      <w:r w:rsidR="00D02AE6" w:rsidRPr="007364D3">
        <w:rPr>
          <w:rFonts w:ascii="Times New Roman" w:hAnsi="Times New Roman" w:cs="Times New Roman"/>
          <w:lang w:val="en-MY"/>
        </w:rPr>
        <w:t xml:space="preserve"> (</w:t>
      </w:r>
      <w:r w:rsidR="00D02AE6" w:rsidRPr="007364D3">
        <w:rPr>
          <w:rFonts w:ascii="Times New Roman" w:hAnsi="Times New Roman" w:cs="Times New Roman"/>
        </w:rPr>
        <w:t>Pietrobelli &amp; Rabellotti, 2011</w:t>
      </w:r>
      <w:r w:rsidR="00D02AE6" w:rsidRPr="007364D3">
        <w:rPr>
          <w:rFonts w:ascii="Times New Roman" w:hAnsi="Times New Roman" w:cs="Times New Roman"/>
          <w:lang w:val="en-MY"/>
        </w:rPr>
        <w:t>)</w:t>
      </w:r>
      <w:r w:rsidRPr="007364D3">
        <w:rPr>
          <w:rFonts w:ascii="Times New Roman" w:hAnsi="Times New Roman" w:cs="Times New Roman"/>
          <w:lang w:val="en-MY"/>
        </w:rPr>
        <w:t>. Therefore, in order to sustain competitiveness, establish seamless integration throughout their supply networks, and guarantee cohesive performance, multinational corporations must traverse and manage these cross-regional variations (</w:t>
      </w:r>
      <w:r w:rsidR="00D02AE6" w:rsidRPr="007364D3">
        <w:rPr>
          <w:rFonts w:ascii="Times New Roman" w:hAnsi="Times New Roman" w:cs="Times New Roman"/>
        </w:rPr>
        <w:t>Haggard, 2018</w:t>
      </w:r>
      <w:r w:rsidRPr="007364D3">
        <w:rPr>
          <w:rFonts w:ascii="Times New Roman" w:hAnsi="Times New Roman" w:cs="Times New Roman"/>
          <w:lang w:val="en-MY"/>
        </w:rPr>
        <w:t>).</w:t>
      </w:r>
    </w:p>
    <w:p w14:paraId="5ED5CAF5" w14:textId="65FC82EE" w:rsidR="00AE1DED" w:rsidRPr="007364D3" w:rsidRDefault="00AE1DED"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Regional variations in innovativeness are frequently caused by differences in institutional frameworks, governmental policies, cultural values, resource availability, and technological infrastructure. These contextual elements affect how businesses view and react to novel concepts, which affects their propensity to try new things, spend money on R&amp;D, and implement cutting-edge technologies</w:t>
      </w:r>
      <w:r w:rsidR="001F585B" w:rsidRPr="007364D3">
        <w:rPr>
          <w:rFonts w:ascii="Times New Roman" w:hAnsi="Times New Roman" w:cs="Times New Roman"/>
          <w:lang w:val="en-MY"/>
        </w:rPr>
        <w:t xml:space="preserve"> (</w:t>
      </w:r>
      <w:r w:rsidR="001F585B" w:rsidRPr="007364D3">
        <w:rPr>
          <w:rFonts w:ascii="Times New Roman" w:hAnsi="Times New Roman" w:cs="Times New Roman"/>
        </w:rPr>
        <w:t>Cooke</w:t>
      </w:r>
      <w:r w:rsidR="00DE3B07" w:rsidRPr="007364D3">
        <w:rPr>
          <w:rFonts w:ascii="Times New Roman" w:hAnsi="Times New Roman" w:cs="Times New Roman"/>
        </w:rPr>
        <w:t xml:space="preserve"> et al.</w:t>
      </w:r>
      <w:r w:rsidR="001F585B" w:rsidRPr="007364D3">
        <w:rPr>
          <w:rFonts w:ascii="Times New Roman" w:hAnsi="Times New Roman" w:cs="Times New Roman"/>
        </w:rPr>
        <w:t>, 1997</w:t>
      </w:r>
      <w:r w:rsidR="001F585B" w:rsidRPr="007364D3">
        <w:rPr>
          <w:rFonts w:ascii="Times New Roman" w:hAnsi="Times New Roman" w:cs="Times New Roman"/>
          <w:lang w:val="en-MY"/>
        </w:rPr>
        <w:t>)</w:t>
      </w:r>
      <w:r w:rsidRPr="007364D3">
        <w:rPr>
          <w:rFonts w:ascii="Times New Roman" w:hAnsi="Times New Roman" w:cs="Times New Roman"/>
          <w:lang w:val="en-MY"/>
        </w:rPr>
        <w:t>. For example, areas with robust innovation ecosystems, supportive regulations, and plenty of resources typically encourage higher levels of technical experimentation and creativity, whereas those with inflexible institutions or inadequate infrastructure could find it difficult to develop comparable levels of innovativeness</w:t>
      </w:r>
      <w:r w:rsidR="001F585B" w:rsidRPr="007364D3">
        <w:rPr>
          <w:rFonts w:ascii="Times New Roman" w:hAnsi="Times New Roman" w:cs="Times New Roman"/>
          <w:lang w:val="en-MY"/>
        </w:rPr>
        <w:t xml:space="preserve"> (</w:t>
      </w:r>
      <w:r w:rsidR="001F585B" w:rsidRPr="007364D3">
        <w:rPr>
          <w:rFonts w:ascii="Times New Roman" w:hAnsi="Times New Roman" w:cs="Times New Roman"/>
        </w:rPr>
        <w:t>Cooke</w:t>
      </w:r>
      <w:r w:rsidR="00DE3B07" w:rsidRPr="007364D3">
        <w:rPr>
          <w:rFonts w:ascii="Times New Roman" w:hAnsi="Times New Roman" w:cs="Times New Roman"/>
        </w:rPr>
        <w:t xml:space="preserve"> et al</w:t>
      </w:r>
      <w:r w:rsidR="001F585B" w:rsidRPr="007364D3">
        <w:rPr>
          <w:rFonts w:ascii="Times New Roman" w:hAnsi="Times New Roman" w:cs="Times New Roman"/>
        </w:rPr>
        <w:t>, 1997</w:t>
      </w:r>
      <w:r w:rsidR="001F585B" w:rsidRPr="007364D3">
        <w:rPr>
          <w:rFonts w:ascii="Times New Roman" w:hAnsi="Times New Roman" w:cs="Times New Roman"/>
          <w:lang w:val="en-MY"/>
        </w:rPr>
        <w:t>)</w:t>
      </w:r>
      <w:r w:rsidRPr="007364D3">
        <w:rPr>
          <w:rFonts w:ascii="Times New Roman" w:hAnsi="Times New Roman" w:cs="Times New Roman"/>
          <w:lang w:val="en-MY"/>
        </w:rPr>
        <w:t>. As a result, global organizations frequently experience uneven innovation skills across their operations, leading to differences in technology adoption and competitive performance (</w:t>
      </w:r>
      <w:r w:rsidR="00760B39" w:rsidRPr="007364D3">
        <w:rPr>
          <w:rFonts w:ascii="Times New Roman" w:hAnsi="Times New Roman" w:cs="Times New Roman"/>
        </w:rPr>
        <w:t>Knight &amp;</w:t>
      </w:r>
      <w:r w:rsidR="00155683" w:rsidRPr="007364D3">
        <w:rPr>
          <w:rFonts w:ascii="Times New Roman" w:hAnsi="Times New Roman" w:cs="Times New Roman"/>
        </w:rPr>
        <w:t xml:space="preserve"> Cavusgil, 2004</w:t>
      </w:r>
      <w:r w:rsidRPr="007364D3">
        <w:rPr>
          <w:rFonts w:ascii="Times New Roman" w:hAnsi="Times New Roman" w:cs="Times New Roman"/>
          <w:lang w:val="en-MY"/>
        </w:rPr>
        <w:t>).</w:t>
      </w:r>
    </w:p>
    <w:p w14:paraId="565CBF14" w14:textId="4AD96E69" w:rsidR="00E64E7D" w:rsidRPr="007364D3" w:rsidRDefault="00D3651A" w:rsidP="006143A1">
      <w:pPr>
        <w:spacing w:line="360" w:lineRule="auto"/>
        <w:jc w:val="both"/>
        <w:rPr>
          <w:rFonts w:ascii="Times New Roman" w:hAnsi="Times New Roman" w:cs="Times New Roman"/>
        </w:rPr>
      </w:pPr>
      <w:r w:rsidRPr="007364D3">
        <w:rPr>
          <w:rFonts w:ascii="Times New Roman" w:hAnsi="Times New Roman" w:cs="Times New Roman"/>
        </w:rPr>
        <w:t>Many Nigerian firms struggle with digital transformation due to limited managerial guidance and inadequate technological infrastructure, which hampers their ability to compete in an increasingly digital global economy</w:t>
      </w:r>
      <w:r w:rsidR="001133AC" w:rsidRPr="007364D3">
        <w:rPr>
          <w:rFonts w:ascii="Times New Roman" w:hAnsi="Times New Roman" w:cs="Times New Roman"/>
        </w:rPr>
        <w:t xml:space="preserve"> (Apulu</w:t>
      </w:r>
      <w:r w:rsidR="00DE3B07" w:rsidRPr="007364D3">
        <w:rPr>
          <w:rFonts w:ascii="Times New Roman" w:hAnsi="Times New Roman" w:cs="Times New Roman"/>
        </w:rPr>
        <w:t xml:space="preserve"> et al</w:t>
      </w:r>
      <w:r w:rsidR="001133AC" w:rsidRPr="007364D3">
        <w:rPr>
          <w:rFonts w:ascii="Times New Roman" w:hAnsi="Times New Roman" w:cs="Times New Roman"/>
        </w:rPr>
        <w:t>, 2011)</w:t>
      </w:r>
      <w:r w:rsidRPr="007364D3">
        <w:rPr>
          <w:rFonts w:ascii="Times New Roman" w:hAnsi="Times New Roman" w:cs="Times New Roman"/>
        </w:rPr>
        <w:t>. Although past studies have highlighted the role of technology and management practices in shaping organizational performance, most of these studies focus on developed economies or large multinational corporations, leaving emerging contexts like Nigeria underexplored</w:t>
      </w:r>
      <w:r w:rsidR="005807C7" w:rsidRPr="007364D3">
        <w:rPr>
          <w:rFonts w:ascii="Times New Roman" w:hAnsi="Times New Roman" w:cs="Times New Roman"/>
        </w:rPr>
        <w:t xml:space="preserve"> (</w:t>
      </w:r>
      <w:r w:rsidR="005643CE" w:rsidRPr="007364D3">
        <w:rPr>
          <w:rFonts w:ascii="Times New Roman" w:hAnsi="Times New Roman" w:cs="Times New Roman"/>
        </w:rPr>
        <w:t>Hoskisson et al., 2013</w:t>
      </w:r>
      <w:r w:rsidR="005807C7" w:rsidRPr="007364D3">
        <w:rPr>
          <w:rFonts w:ascii="Times New Roman" w:hAnsi="Times New Roman" w:cs="Times New Roman"/>
        </w:rPr>
        <w:t>)</w:t>
      </w:r>
      <w:r w:rsidRPr="007364D3">
        <w:rPr>
          <w:rFonts w:ascii="Times New Roman" w:hAnsi="Times New Roman" w:cs="Times New Roman"/>
        </w:rPr>
        <w:t xml:space="preserve">. </w:t>
      </w:r>
      <w:r w:rsidR="005807C7" w:rsidRPr="007364D3">
        <w:rPr>
          <w:rFonts w:ascii="Times New Roman" w:hAnsi="Times New Roman" w:cs="Times New Roman"/>
        </w:rPr>
        <w:t>Similarly</w:t>
      </w:r>
      <w:r w:rsidRPr="007364D3">
        <w:rPr>
          <w:rFonts w:ascii="Times New Roman" w:hAnsi="Times New Roman" w:cs="Times New Roman"/>
        </w:rPr>
        <w:t>, there is limited empirical evidence on how the interplay between top management support and technological readiness influences firm performance within Nigeria’s unique institutional and resource-constrained environment</w:t>
      </w:r>
      <w:r w:rsidR="00E0389A" w:rsidRPr="007364D3">
        <w:rPr>
          <w:rFonts w:ascii="Times New Roman" w:hAnsi="Times New Roman" w:cs="Times New Roman"/>
        </w:rPr>
        <w:t xml:space="preserve"> (Hoskisson et al., 2000)</w:t>
      </w:r>
      <w:r w:rsidRPr="007364D3">
        <w:rPr>
          <w:rFonts w:ascii="Times New Roman" w:hAnsi="Times New Roman" w:cs="Times New Roman"/>
        </w:rPr>
        <w:t xml:space="preserve">. This gap </w:t>
      </w:r>
      <w:r w:rsidR="00A13834" w:rsidRPr="007364D3">
        <w:rPr>
          <w:rFonts w:ascii="Times New Roman" w:hAnsi="Times New Roman" w:cs="Times New Roman"/>
        </w:rPr>
        <w:t>highlights</w:t>
      </w:r>
      <w:r w:rsidRPr="007364D3">
        <w:rPr>
          <w:rFonts w:ascii="Times New Roman" w:hAnsi="Times New Roman" w:cs="Times New Roman"/>
        </w:rPr>
        <w:t xml:space="preserve"> the need for further research to examine how managerial effectiveness and technology </w:t>
      </w:r>
      <w:r w:rsidR="00A13834" w:rsidRPr="007364D3">
        <w:rPr>
          <w:rFonts w:ascii="Times New Roman" w:hAnsi="Times New Roman" w:cs="Times New Roman"/>
        </w:rPr>
        <w:t>adoption</w:t>
      </w:r>
      <w:r w:rsidRPr="007364D3">
        <w:rPr>
          <w:rFonts w:ascii="Times New Roman" w:hAnsi="Times New Roman" w:cs="Times New Roman"/>
        </w:rPr>
        <w:t xml:space="preserve"> jointly shape organizational outcomes in Nigerian firms.</w:t>
      </w:r>
    </w:p>
    <w:p w14:paraId="02F88355" w14:textId="5A3ED218" w:rsidR="00921173" w:rsidRPr="007364D3" w:rsidRDefault="004436B9" w:rsidP="006143A1">
      <w:pPr>
        <w:spacing w:line="360" w:lineRule="auto"/>
        <w:jc w:val="both"/>
        <w:rPr>
          <w:rFonts w:ascii="Times New Roman" w:hAnsi="Times New Roman" w:cs="Times New Roman"/>
          <w:lang w:val="en-MY"/>
        </w:rPr>
      </w:pPr>
      <w:r w:rsidRPr="007364D3">
        <w:rPr>
          <w:rFonts w:ascii="Times New Roman" w:hAnsi="Times New Roman" w:cs="Times New Roman"/>
        </w:rPr>
        <w:t xml:space="preserve">However, </w:t>
      </w:r>
      <w:r w:rsidRPr="007364D3">
        <w:rPr>
          <w:rFonts w:ascii="Times New Roman" w:hAnsi="Times New Roman" w:cs="Times New Roman"/>
          <w:lang w:val="en-MY"/>
        </w:rPr>
        <w:t>r</w:t>
      </w:r>
      <w:r w:rsidR="00921173" w:rsidRPr="007364D3">
        <w:rPr>
          <w:rFonts w:ascii="Times New Roman" w:hAnsi="Times New Roman" w:cs="Times New Roman"/>
          <w:lang w:val="en-MY"/>
        </w:rPr>
        <w:t xml:space="preserve">apid technology breakthroughs increased competitive pressures, and the need for ongoing innovation across interlinked regions </w:t>
      </w:r>
      <w:r w:rsidR="00784EB7" w:rsidRPr="007364D3">
        <w:rPr>
          <w:rFonts w:ascii="Times New Roman" w:hAnsi="Times New Roman" w:cs="Times New Roman"/>
          <w:lang w:val="en-MY"/>
        </w:rPr>
        <w:t>is</w:t>
      </w:r>
      <w:r w:rsidR="00921173" w:rsidRPr="007364D3">
        <w:rPr>
          <w:rFonts w:ascii="Times New Roman" w:hAnsi="Times New Roman" w:cs="Times New Roman"/>
          <w:lang w:val="en-MY"/>
        </w:rPr>
        <w:t xml:space="preserve"> influencing global supply chains</w:t>
      </w:r>
      <w:r w:rsidR="004643EF" w:rsidRPr="007364D3">
        <w:rPr>
          <w:rFonts w:ascii="Times New Roman" w:hAnsi="Times New Roman" w:cs="Times New Roman"/>
          <w:lang w:val="en-MY"/>
        </w:rPr>
        <w:t xml:space="preserve"> (</w:t>
      </w:r>
      <w:r w:rsidR="003664D4" w:rsidRPr="007364D3">
        <w:rPr>
          <w:rFonts w:ascii="Times New Roman" w:hAnsi="Times New Roman" w:cs="Times New Roman"/>
        </w:rPr>
        <w:t>Lumpkin &amp; Dess, 1996</w:t>
      </w:r>
      <w:r w:rsidR="004643EF" w:rsidRPr="007364D3">
        <w:rPr>
          <w:rFonts w:ascii="Times New Roman" w:hAnsi="Times New Roman" w:cs="Times New Roman"/>
          <w:lang w:val="en-MY"/>
        </w:rPr>
        <w:t>)</w:t>
      </w:r>
      <w:r w:rsidR="00921173" w:rsidRPr="007364D3">
        <w:rPr>
          <w:rFonts w:ascii="Times New Roman" w:hAnsi="Times New Roman" w:cs="Times New Roman"/>
          <w:lang w:val="en-MY"/>
        </w:rPr>
        <w:t xml:space="preserve">. This capacity to innovate and efficiently adapt </w:t>
      </w:r>
      <w:r w:rsidR="00784EB7" w:rsidRPr="007364D3">
        <w:rPr>
          <w:rFonts w:ascii="Times New Roman" w:hAnsi="Times New Roman" w:cs="Times New Roman"/>
          <w:lang w:val="en-MY"/>
        </w:rPr>
        <w:t xml:space="preserve">to </w:t>
      </w:r>
      <w:r w:rsidR="00921173" w:rsidRPr="007364D3">
        <w:rPr>
          <w:rFonts w:ascii="Times New Roman" w:hAnsi="Times New Roman" w:cs="Times New Roman"/>
          <w:lang w:val="en-MY"/>
        </w:rPr>
        <w:t>new technologies is growing into a crucial factor in determining operational efficiency and competitive advantage as businesses incorporate digital tools, data-driven systems, and automation into their supply chain processes</w:t>
      </w:r>
      <w:r w:rsidR="004643EF" w:rsidRPr="007364D3">
        <w:rPr>
          <w:rFonts w:ascii="Times New Roman" w:hAnsi="Times New Roman" w:cs="Times New Roman"/>
          <w:lang w:val="en-MY"/>
        </w:rPr>
        <w:t xml:space="preserve"> (</w:t>
      </w:r>
      <w:r w:rsidR="003664D4" w:rsidRPr="007364D3">
        <w:rPr>
          <w:rFonts w:ascii="Times New Roman" w:hAnsi="Times New Roman" w:cs="Times New Roman"/>
        </w:rPr>
        <w:t>Kache &amp; Seuring, 2017</w:t>
      </w:r>
      <w:r w:rsidR="004643EF" w:rsidRPr="007364D3">
        <w:rPr>
          <w:rFonts w:ascii="Times New Roman" w:hAnsi="Times New Roman" w:cs="Times New Roman"/>
          <w:lang w:val="en-MY"/>
        </w:rPr>
        <w:t>)</w:t>
      </w:r>
      <w:r w:rsidR="00921173" w:rsidRPr="007364D3">
        <w:rPr>
          <w:rFonts w:ascii="Times New Roman" w:hAnsi="Times New Roman" w:cs="Times New Roman"/>
          <w:lang w:val="en-MY"/>
        </w:rPr>
        <w:t>. However, different parts of the world have different rates of success and adoption of these technologies</w:t>
      </w:r>
      <w:r w:rsidR="004643EF" w:rsidRPr="007364D3">
        <w:rPr>
          <w:rFonts w:ascii="Times New Roman" w:hAnsi="Times New Roman" w:cs="Times New Roman"/>
          <w:lang w:val="en-MY"/>
        </w:rPr>
        <w:t xml:space="preserve"> (</w:t>
      </w:r>
      <w:r w:rsidR="00D16552" w:rsidRPr="007364D3">
        <w:rPr>
          <w:rFonts w:ascii="Times New Roman" w:hAnsi="Times New Roman" w:cs="Times New Roman"/>
        </w:rPr>
        <w:t>Foster &amp; Rosenzweig, 2010</w:t>
      </w:r>
      <w:r w:rsidR="004643EF" w:rsidRPr="007364D3">
        <w:rPr>
          <w:rFonts w:ascii="Times New Roman" w:hAnsi="Times New Roman" w:cs="Times New Roman"/>
          <w:lang w:val="en-MY"/>
        </w:rPr>
        <w:t>)</w:t>
      </w:r>
      <w:r w:rsidR="00921173" w:rsidRPr="007364D3">
        <w:rPr>
          <w:rFonts w:ascii="Times New Roman" w:hAnsi="Times New Roman" w:cs="Times New Roman"/>
          <w:lang w:val="en-MY"/>
        </w:rPr>
        <w:t>. Significant differences exist in how organizations react to technological change due to differences in institutional structures, cultural norms, managerial practices, infrastructure readiness, and organizational innovativeness</w:t>
      </w:r>
      <w:r w:rsidR="004643EF" w:rsidRPr="007364D3">
        <w:rPr>
          <w:rFonts w:ascii="Times New Roman" w:hAnsi="Times New Roman" w:cs="Times New Roman"/>
          <w:lang w:val="en-MY"/>
        </w:rPr>
        <w:t xml:space="preserve"> (</w:t>
      </w:r>
      <w:r w:rsidR="005F6ECD" w:rsidRPr="007364D3">
        <w:rPr>
          <w:rFonts w:ascii="Times New Roman" w:hAnsi="Times New Roman" w:cs="Times New Roman"/>
        </w:rPr>
        <w:t>Damanpou &amp; Gopalakrishnan, 1998</w:t>
      </w:r>
      <w:r w:rsidR="004643EF" w:rsidRPr="007364D3">
        <w:rPr>
          <w:rFonts w:ascii="Times New Roman" w:hAnsi="Times New Roman" w:cs="Times New Roman"/>
          <w:lang w:val="en-MY"/>
        </w:rPr>
        <w:t>)</w:t>
      </w:r>
      <w:r w:rsidR="00921173" w:rsidRPr="007364D3">
        <w:rPr>
          <w:rFonts w:ascii="Times New Roman" w:hAnsi="Times New Roman" w:cs="Times New Roman"/>
          <w:lang w:val="en-MY"/>
        </w:rPr>
        <w:t xml:space="preserve">. Despite having </w:t>
      </w:r>
      <w:r w:rsidR="00921173" w:rsidRPr="007364D3">
        <w:rPr>
          <w:rFonts w:ascii="Times New Roman" w:hAnsi="Times New Roman" w:cs="Times New Roman"/>
          <w:lang w:val="en-MY"/>
        </w:rPr>
        <w:lastRenderedPageBreak/>
        <w:t>significant effects on supply chain responsiveness, coordination, and overall performance, these cross-regional differences have not received enough attention in the research</w:t>
      </w:r>
      <w:r w:rsidR="004643EF" w:rsidRPr="007364D3">
        <w:rPr>
          <w:rFonts w:ascii="Times New Roman" w:hAnsi="Times New Roman" w:cs="Times New Roman"/>
          <w:lang w:val="en-MY"/>
        </w:rPr>
        <w:t xml:space="preserve"> (</w:t>
      </w:r>
      <w:r w:rsidR="005F6ECD" w:rsidRPr="007364D3">
        <w:rPr>
          <w:rFonts w:ascii="Times New Roman" w:hAnsi="Times New Roman" w:cs="Times New Roman"/>
        </w:rPr>
        <w:t>Tsolakis et al., 2014</w:t>
      </w:r>
      <w:r w:rsidR="004643EF" w:rsidRPr="007364D3">
        <w:rPr>
          <w:rFonts w:ascii="Times New Roman" w:hAnsi="Times New Roman" w:cs="Times New Roman"/>
          <w:lang w:val="en-MY"/>
        </w:rPr>
        <w:t>)</w:t>
      </w:r>
      <w:r w:rsidR="00921173" w:rsidRPr="007364D3">
        <w:rPr>
          <w:rFonts w:ascii="Times New Roman" w:hAnsi="Times New Roman" w:cs="Times New Roman"/>
          <w:lang w:val="en-MY"/>
        </w:rPr>
        <w:t>.</w:t>
      </w:r>
    </w:p>
    <w:p w14:paraId="05AAE1D7" w14:textId="6234EF07" w:rsidR="008C37C4" w:rsidRPr="007364D3" w:rsidRDefault="004643EF"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 xml:space="preserve">Innovativeness, which is described as an organization's accessibility to new ideas, open-minded culture, and readiness to experiment with emerging technologies, has been shown to </w:t>
      </w:r>
      <w:r w:rsidR="00784EB7" w:rsidRPr="007364D3">
        <w:rPr>
          <w:rFonts w:ascii="Times New Roman" w:hAnsi="Times New Roman" w:cs="Times New Roman"/>
          <w:lang w:val="en-MY"/>
        </w:rPr>
        <w:t>have</w:t>
      </w:r>
      <w:r w:rsidRPr="007364D3">
        <w:rPr>
          <w:rFonts w:ascii="Times New Roman" w:hAnsi="Times New Roman" w:cs="Times New Roman"/>
          <w:lang w:val="en-MY"/>
        </w:rPr>
        <w:t xml:space="preserve"> a significant effect </w:t>
      </w:r>
      <w:r w:rsidR="00784EB7" w:rsidRPr="007364D3">
        <w:rPr>
          <w:rFonts w:ascii="Times New Roman" w:hAnsi="Times New Roman" w:cs="Times New Roman"/>
          <w:lang w:val="en-MY"/>
        </w:rPr>
        <w:t>on</w:t>
      </w:r>
      <w:r w:rsidRPr="007364D3">
        <w:rPr>
          <w:rFonts w:ascii="Times New Roman" w:hAnsi="Times New Roman" w:cs="Times New Roman"/>
          <w:lang w:val="en-MY"/>
        </w:rPr>
        <w:t xml:space="preserve"> technology adoption. Businesses in more technologically advanced areas are frequently more inventive, which allows them to successfully and quickly incorporate new supply chain technologies. As a result, it is often difficult for businesses in areas with fewer resources or poorer innovation ecosystems to embrace and implement new technology (</w:t>
      </w:r>
      <w:r w:rsidR="00925354" w:rsidRPr="007364D3">
        <w:rPr>
          <w:rFonts w:ascii="Times New Roman" w:hAnsi="Times New Roman" w:cs="Times New Roman"/>
        </w:rPr>
        <w:t>Chan et al.</w:t>
      </w:r>
      <w:r w:rsidR="00624C35" w:rsidRPr="007364D3">
        <w:rPr>
          <w:rFonts w:ascii="Times New Roman" w:hAnsi="Times New Roman" w:cs="Times New Roman"/>
        </w:rPr>
        <w:t>, 2019</w:t>
      </w:r>
      <w:r w:rsidRPr="007364D3">
        <w:rPr>
          <w:rFonts w:ascii="Times New Roman" w:hAnsi="Times New Roman" w:cs="Times New Roman"/>
          <w:lang w:val="en-MY"/>
        </w:rPr>
        <w:t xml:space="preserve">). </w:t>
      </w:r>
      <w:r w:rsidR="00F11026" w:rsidRPr="007364D3">
        <w:rPr>
          <w:rFonts w:ascii="Times New Roman" w:hAnsi="Times New Roman" w:cs="Times New Roman"/>
          <w:lang w:val="en-MY"/>
        </w:rPr>
        <w:t>In spite of</w:t>
      </w:r>
      <w:r w:rsidRPr="007364D3">
        <w:rPr>
          <w:rFonts w:ascii="Times New Roman" w:hAnsi="Times New Roman" w:cs="Times New Roman"/>
          <w:lang w:val="en-MY"/>
        </w:rPr>
        <w:t xml:space="preserve"> the importance of these variations, a lot of research that has already been done conceptualizes innovativeness in isolation, concentrating on its immediate consequences rather than examining how it interacts with other organizational elements in various geographical backgrounds (</w:t>
      </w:r>
      <w:r w:rsidR="00344B4E" w:rsidRPr="007364D3">
        <w:rPr>
          <w:rFonts w:ascii="Times New Roman" w:hAnsi="Times New Roman" w:cs="Times New Roman"/>
        </w:rPr>
        <w:t>Garcia &amp; Calantone, 2002</w:t>
      </w:r>
      <w:r w:rsidRPr="007364D3">
        <w:rPr>
          <w:rFonts w:ascii="Times New Roman" w:hAnsi="Times New Roman" w:cs="Times New Roman"/>
          <w:lang w:val="en-MY"/>
        </w:rPr>
        <w:t>).</w:t>
      </w:r>
      <w:r w:rsidR="008C37C4" w:rsidRPr="007364D3">
        <w:rPr>
          <w:rFonts w:ascii="Times New Roman" w:hAnsi="Times New Roman" w:cs="Times New Roman"/>
          <w:lang w:val="en-MY"/>
        </w:rPr>
        <w:t xml:space="preserve"> Top management support is a significant factor that constantly affects innovation and technology </w:t>
      </w:r>
      <w:r w:rsidR="003B21F0" w:rsidRPr="007364D3">
        <w:rPr>
          <w:rFonts w:ascii="Times New Roman" w:hAnsi="Times New Roman" w:cs="Times New Roman"/>
          <w:lang w:val="en-MY"/>
        </w:rPr>
        <w:t>acceptance</w:t>
      </w:r>
      <w:r w:rsidR="008A692F" w:rsidRPr="007364D3">
        <w:rPr>
          <w:rFonts w:ascii="Times New Roman" w:hAnsi="Times New Roman" w:cs="Times New Roman"/>
          <w:lang w:val="en-MY"/>
        </w:rPr>
        <w:t xml:space="preserve"> (</w:t>
      </w:r>
      <w:r w:rsidR="008A692F" w:rsidRPr="007364D3">
        <w:rPr>
          <w:rFonts w:ascii="Times New Roman" w:hAnsi="Times New Roman" w:cs="Times New Roman"/>
        </w:rPr>
        <w:t>Swink, 2000</w:t>
      </w:r>
      <w:r w:rsidR="008A692F" w:rsidRPr="007364D3">
        <w:rPr>
          <w:rFonts w:ascii="Times New Roman" w:hAnsi="Times New Roman" w:cs="Times New Roman"/>
          <w:lang w:val="en-MY"/>
        </w:rPr>
        <w:t>)</w:t>
      </w:r>
      <w:r w:rsidR="008C37C4" w:rsidRPr="007364D3">
        <w:rPr>
          <w:rFonts w:ascii="Times New Roman" w:hAnsi="Times New Roman" w:cs="Times New Roman"/>
          <w:lang w:val="en-MY"/>
        </w:rPr>
        <w:t xml:space="preserve">. Previous studies </w:t>
      </w:r>
      <w:r w:rsidR="00701C73" w:rsidRPr="007364D3">
        <w:rPr>
          <w:rFonts w:ascii="Times New Roman" w:hAnsi="Times New Roman" w:cs="Times New Roman"/>
          <w:lang w:val="en-MY"/>
        </w:rPr>
        <w:t>(</w:t>
      </w:r>
      <w:r w:rsidR="00F97361" w:rsidRPr="007364D3">
        <w:rPr>
          <w:rFonts w:ascii="Times New Roman" w:hAnsi="Times New Roman" w:cs="Times New Roman"/>
        </w:rPr>
        <w:t>García‐Moraleset al., 2008</w:t>
      </w:r>
      <w:r w:rsidR="00701C73" w:rsidRPr="007364D3">
        <w:rPr>
          <w:rFonts w:ascii="Times New Roman" w:hAnsi="Times New Roman" w:cs="Times New Roman"/>
          <w:lang w:val="en-MY"/>
        </w:rPr>
        <w:t xml:space="preserve">) </w:t>
      </w:r>
      <w:r w:rsidR="008C37C4" w:rsidRPr="007364D3">
        <w:rPr>
          <w:rFonts w:ascii="Times New Roman" w:hAnsi="Times New Roman" w:cs="Times New Roman"/>
          <w:lang w:val="en-MY"/>
        </w:rPr>
        <w:t>highlight how organizational preparation for technological change is significantly influenced by leadership commitment, which is demonstrated through resource allocation, strategic direction, training provision, and encouragement. Technology adoption is typically more successful in areas with excellent leadership techniques that are in line with strategic objectives</w:t>
      </w:r>
      <w:r w:rsidR="00701C73" w:rsidRPr="007364D3">
        <w:rPr>
          <w:rFonts w:ascii="Times New Roman" w:hAnsi="Times New Roman" w:cs="Times New Roman"/>
          <w:lang w:val="en-MY"/>
        </w:rPr>
        <w:t xml:space="preserve"> (</w:t>
      </w:r>
      <w:r w:rsidR="006A5E09" w:rsidRPr="007364D3">
        <w:rPr>
          <w:rFonts w:ascii="Times New Roman" w:hAnsi="Times New Roman" w:cs="Times New Roman"/>
        </w:rPr>
        <w:t>Ghobakhloo et al., 2012</w:t>
      </w:r>
      <w:r w:rsidR="00701C73" w:rsidRPr="007364D3">
        <w:rPr>
          <w:rFonts w:ascii="Times New Roman" w:hAnsi="Times New Roman" w:cs="Times New Roman"/>
          <w:lang w:val="en-MY"/>
        </w:rPr>
        <w:t>)</w:t>
      </w:r>
      <w:r w:rsidR="008C37C4" w:rsidRPr="007364D3">
        <w:rPr>
          <w:rFonts w:ascii="Times New Roman" w:hAnsi="Times New Roman" w:cs="Times New Roman"/>
          <w:lang w:val="en-MY"/>
        </w:rPr>
        <w:t xml:space="preserve">. Yet, the adoption of new technology might get slowed down, opposed, or poorly executed in environments characterized by inconsistent leadership, a lack of administrative experience, or inadequate support systems. These </w:t>
      </w:r>
      <w:r w:rsidR="00036BD1" w:rsidRPr="007364D3">
        <w:rPr>
          <w:rFonts w:ascii="Times New Roman" w:hAnsi="Times New Roman" w:cs="Times New Roman"/>
          <w:lang w:val="en-MY"/>
        </w:rPr>
        <w:t>inconsistencies</w:t>
      </w:r>
      <w:r w:rsidR="008C37C4" w:rsidRPr="007364D3">
        <w:rPr>
          <w:rFonts w:ascii="Times New Roman" w:hAnsi="Times New Roman" w:cs="Times New Roman"/>
          <w:lang w:val="en-MY"/>
        </w:rPr>
        <w:t xml:space="preserve"> show how crucial managerial activities are in influencing technology adoption, but few </w:t>
      </w:r>
      <w:r w:rsidR="00784EB7" w:rsidRPr="007364D3">
        <w:rPr>
          <w:rFonts w:ascii="Times New Roman" w:hAnsi="Times New Roman" w:cs="Times New Roman"/>
          <w:lang w:val="en-MY"/>
        </w:rPr>
        <w:t>studies</w:t>
      </w:r>
      <w:r w:rsidR="008C37C4" w:rsidRPr="007364D3">
        <w:rPr>
          <w:rFonts w:ascii="Times New Roman" w:hAnsi="Times New Roman" w:cs="Times New Roman"/>
          <w:lang w:val="en-MY"/>
        </w:rPr>
        <w:t xml:space="preserve"> look at how this managerial influence differs by geography and how it interacts with innovation in a global supply chain setting</w:t>
      </w:r>
      <w:r w:rsidR="00036BD1" w:rsidRPr="007364D3">
        <w:rPr>
          <w:rFonts w:ascii="Times New Roman" w:hAnsi="Times New Roman" w:cs="Times New Roman"/>
          <w:lang w:val="en-MY"/>
        </w:rPr>
        <w:t xml:space="preserve"> (</w:t>
      </w:r>
      <w:r w:rsidR="00D44857" w:rsidRPr="007364D3">
        <w:rPr>
          <w:rFonts w:ascii="Times New Roman" w:hAnsi="Times New Roman" w:cs="Times New Roman"/>
        </w:rPr>
        <w:t>Ahuja &amp; Thatcher, 2005</w:t>
      </w:r>
      <w:r w:rsidR="00036BD1" w:rsidRPr="007364D3">
        <w:rPr>
          <w:rFonts w:ascii="Times New Roman" w:hAnsi="Times New Roman" w:cs="Times New Roman"/>
          <w:lang w:val="en-MY"/>
        </w:rPr>
        <w:t>)</w:t>
      </w:r>
      <w:r w:rsidR="008C37C4" w:rsidRPr="007364D3">
        <w:rPr>
          <w:rFonts w:ascii="Times New Roman" w:hAnsi="Times New Roman" w:cs="Times New Roman"/>
          <w:lang w:val="en-MY"/>
        </w:rPr>
        <w:t>.</w:t>
      </w:r>
    </w:p>
    <w:p w14:paraId="7C80D6C3" w14:textId="465D7296" w:rsidR="00351D59" w:rsidRPr="007364D3" w:rsidRDefault="00CF6196"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In developing nations like Nigeria, the issue is more severe</w:t>
      </w:r>
      <w:r w:rsidR="00CC0D20" w:rsidRPr="007364D3">
        <w:rPr>
          <w:rFonts w:ascii="Times New Roman" w:hAnsi="Times New Roman" w:cs="Times New Roman"/>
          <w:lang w:val="en-MY"/>
        </w:rPr>
        <w:t xml:space="preserve"> (</w:t>
      </w:r>
      <w:r w:rsidR="005B3EC1" w:rsidRPr="007364D3">
        <w:rPr>
          <w:rFonts w:ascii="Times New Roman" w:hAnsi="Times New Roman" w:cs="Times New Roman"/>
        </w:rPr>
        <w:t>Makinde, 2005</w:t>
      </w:r>
      <w:r w:rsidR="00CC0D20" w:rsidRPr="007364D3">
        <w:rPr>
          <w:rFonts w:ascii="Times New Roman" w:hAnsi="Times New Roman" w:cs="Times New Roman"/>
          <w:lang w:val="en-MY"/>
        </w:rPr>
        <w:t>)</w:t>
      </w:r>
      <w:r w:rsidRPr="007364D3">
        <w:rPr>
          <w:rFonts w:ascii="Times New Roman" w:hAnsi="Times New Roman" w:cs="Times New Roman"/>
          <w:lang w:val="en-MY"/>
        </w:rPr>
        <w:t>. Despite Nigeria's efforts to digitize its operations and increase its integration into global supply chains, many Nigerian businesses continue to face obstacles that hinder their capacity to innovate and successfully adopt technology</w:t>
      </w:r>
      <w:r w:rsidR="00CC0D20" w:rsidRPr="007364D3">
        <w:rPr>
          <w:rFonts w:ascii="Times New Roman" w:hAnsi="Times New Roman" w:cs="Times New Roman"/>
          <w:lang w:val="en-MY"/>
        </w:rPr>
        <w:t xml:space="preserve"> (</w:t>
      </w:r>
      <w:r w:rsidR="003B6FF4" w:rsidRPr="007364D3">
        <w:rPr>
          <w:rFonts w:ascii="Times New Roman" w:hAnsi="Times New Roman" w:cs="Times New Roman"/>
        </w:rPr>
        <w:t>Bai</w:t>
      </w:r>
      <w:r w:rsidR="00DE3B07" w:rsidRPr="007364D3">
        <w:rPr>
          <w:rFonts w:ascii="Times New Roman" w:hAnsi="Times New Roman" w:cs="Times New Roman"/>
        </w:rPr>
        <w:t xml:space="preserve"> et al</w:t>
      </w:r>
      <w:r w:rsidR="003B6FF4" w:rsidRPr="007364D3">
        <w:rPr>
          <w:rFonts w:ascii="Times New Roman" w:hAnsi="Times New Roman" w:cs="Times New Roman"/>
        </w:rPr>
        <w:t>, 2021</w:t>
      </w:r>
      <w:r w:rsidR="00CC0D20" w:rsidRPr="007364D3">
        <w:rPr>
          <w:rFonts w:ascii="Times New Roman" w:hAnsi="Times New Roman" w:cs="Times New Roman"/>
          <w:lang w:val="en-MY"/>
        </w:rPr>
        <w:t>)</w:t>
      </w:r>
      <w:r w:rsidRPr="007364D3">
        <w:rPr>
          <w:rFonts w:ascii="Times New Roman" w:hAnsi="Times New Roman" w:cs="Times New Roman"/>
          <w:lang w:val="en-MY"/>
        </w:rPr>
        <w:t>. These obstacles include inadequate digital infrastructure, organizational resource limitations, and uneven management practices</w:t>
      </w:r>
      <w:r w:rsidR="00CC0D20" w:rsidRPr="007364D3">
        <w:rPr>
          <w:rFonts w:ascii="Times New Roman" w:hAnsi="Times New Roman" w:cs="Times New Roman"/>
          <w:lang w:val="en-MY"/>
        </w:rPr>
        <w:t xml:space="preserve"> (</w:t>
      </w:r>
      <w:r w:rsidR="0068132C" w:rsidRPr="007364D3">
        <w:rPr>
          <w:rFonts w:ascii="Times New Roman" w:hAnsi="Times New Roman" w:cs="Times New Roman"/>
        </w:rPr>
        <w:t>Lynch, 2003</w:t>
      </w:r>
      <w:r w:rsidR="00CC0D20" w:rsidRPr="007364D3">
        <w:rPr>
          <w:rFonts w:ascii="Times New Roman" w:hAnsi="Times New Roman" w:cs="Times New Roman"/>
          <w:lang w:val="en-MY"/>
        </w:rPr>
        <w:t>)</w:t>
      </w:r>
      <w:r w:rsidRPr="007364D3">
        <w:rPr>
          <w:rFonts w:ascii="Times New Roman" w:hAnsi="Times New Roman" w:cs="Times New Roman"/>
          <w:lang w:val="en-MY"/>
        </w:rPr>
        <w:t>. Numerous studies have examined technology adoption trends, while others have looked into managerial assistance in Nigerian firms</w:t>
      </w:r>
      <w:r w:rsidR="00CC0D20" w:rsidRPr="007364D3">
        <w:rPr>
          <w:rFonts w:ascii="Times New Roman" w:hAnsi="Times New Roman" w:cs="Times New Roman"/>
          <w:lang w:val="en-MY"/>
        </w:rPr>
        <w:t xml:space="preserve"> (</w:t>
      </w:r>
      <w:r w:rsidR="00194401" w:rsidRPr="007364D3">
        <w:rPr>
          <w:rFonts w:ascii="Times New Roman" w:hAnsi="Times New Roman" w:cs="Times New Roman"/>
        </w:rPr>
        <w:t>Kuan &amp; Chau, 2001</w:t>
      </w:r>
      <w:r w:rsidR="00CC0D20" w:rsidRPr="007364D3">
        <w:rPr>
          <w:rFonts w:ascii="Times New Roman" w:hAnsi="Times New Roman" w:cs="Times New Roman"/>
          <w:lang w:val="en-MY"/>
        </w:rPr>
        <w:t>)</w:t>
      </w:r>
      <w:r w:rsidRPr="007364D3">
        <w:rPr>
          <w:rFonts w:ascii="Times New Roman" w:hAnsi="Times New Roman" w:cs="Times New Roman"/>
          <w:lang w:val="en-MY"/>
        </w:rPr>
        <w:t>. Nevertheless, the majority of the literature considers these categories independently and ignores how they work together to influence business performance. Identifying the processes via which management actions and technology adoption interact is limited by this disjointed approach, particularly in a complicated and resource-constrained setting such as Nigeria</w:t>
      </w:r>
      <w:r w:rsidR="00CC0D20" w:rsidRPr="007364D3">
        <w:rPr>
          <w:rFonts w:ascii="Times New Roman" w:hAnsi="Times New Roman" w:cs="Times New Roman"/>
          <w:lang w:val="en-MY"/>
        </w:rPr>
        <w:t xml:space="preserve"> (</w:t>
      </w:r>
      <w:r w:rsidR="00E15FB1" w:rsidRPr="007364D3">
        <w:rPr>
          <w:rFonts w:ascii="Times New Roman" w:hAnsi="Times New Roman" w:cs="Times New Roman"/>
        </w:rPr>
        <w:t>Riege, 2005</w:t>
      </w:r>
      <w:r w:rsidR="00CC0D20" w:rsidRPr="007364D3">
        <w:rPr>
          <w:rFonts w:ascii="Times New Roman" w:hAnsi="Times New Roman" w:cs="Times New Roman"/>
          <w:lang w:val="en-MY"/>
        </w:rPr>
        <w:t>)</w:t>
      </w:r>
      <w:r w:rsidRPr="007364D3">
        <w:rPr>
          <w:rFonts w:ascii="Times New Roman" w:hAnsi="Times New Roman" w:cs="Times New Roman"/>
          <w:lang w:val="en-MY"/>
        </w:rPr>
        <w:t>.</w:t>
      </w:r>
      <w:r w:rsidR="00351D59" w:rsidRPr="007364D3">
        <w:rPr>
          <w:rFonts w:ascii="Times New Roman" w:hAnsi="Times New Roman" w:cs="Times New Roman"/>
          <w:lang w:val="en-MY"/>
        </w:rPr>
        <w:t xml:space="preserve"> Therefore, while managerial support and technology adoption have been studied independently in the past, few have looked at both their combined effects on Nigerian firms' success (</w:t>
      </w:r>
      <w:r w:rsidR="00E40C4E" w:rsidRPr="007364D3">
        <w:rPr>
          <w:rFonts w:ascii="Times New Roman" w:hAnsi="Times New Roman" w:cs="Times New Roman"/>
        </w:rPr>
        <w:t>Al-Gahtani, 2004</w:t>
      </w:r>
      <w:r w:rsidR="00351D59" w:rsidRPr="007364D3">
        <w:rPr>
          <w:rFonts w:ascii="Times New Roman" w:hAnsi="Times New Roman" w:cs="Times New Roman"/>
          <w:lang w:val="en-MY"/>
        </w:rPr>
        <w:t xml:space="preserve">). This is a big gap because in nations that are developing, a level of managerial support that directs employee readiness, resource mobilization, and strategic alignment is just as important to the </w:t>
      </w:r>
      <w:r w:rsidR="00351D59" w:rsidRPr="007364D3">
        <w:rPr>
          <w:rFonts w:ascii="Times New Roman" w:hAnsi="Times New Roman" w:cs="Times New Roman"/>
          <w:lang w:val="en-MY"/>
        </w:rPr>
        <w:lastRenderedPageBreak/>
        <w:t>achievement of adopting new technologies as organizational innovativeness or the technology's availability (</w:t>
      </w:r>
      <w:r w:rsidR="00603046" w:rsidRPr="007364D3">
        <w:rPr>
          <w:rFonts w:ascii="Times New Roman" w:hAnsi="Times New Roman" w:cs="Times New Roman"/>
        </w:rPr>
        <w:t>Zhang et al.,</w:t>
      </w:r>
      <w:r w:rsidR="00DE3B07" w:rsidRPr="007364D3">
        <w:rPr>
          <w:rFonts w:ascii="Times New Roman" w:hAnsi="Times New Roman" w:cs="Times New Roman"/>
        </w:rPr>
        <w:t xml:space="preserve"> </w:t>
      </w:r>
      <w:r w:rsidR="00603046" w:rsidRPr="007364D3">
        <w:rPr>
          <w:rFonts w:ascii="Times New Roman" w:hAnsi="Times New Roman" w:cs="Times New Roman"/>
        </w:rPr>
        <w:t>2020</w:t>
      </w:r>
      <w:r w:rsidR="00351D59" w:rsidRPr="007364D3">
        <w:rPr>
          <w:rFonts w:ascii="Times New Roman" w:hAnsi="Times New Roman" w:cs="Times New Roman"/>
          <w:lang w:val="en-MY"/>
        </w:rPr>
        <w:t>). Nigerian businesses and governments find it challenging to create successful plans for digital transformation in international supply chains if they don't comprehend how these elements work collectively (</w:t>
      </w:r>
      <w:r w:rsidR="00B442F8" w:rsidRPr="007364D3">
        <w:rPr>
          <w:rFonts w:ascii="Times New Roman" w:hAnsi="Times New Roman" w:cs="Times New Roman"/>
        </w:rPr>
        <w:t>Elkington, 1998</w:t>
      </w:r>
      <w:r w:rsidR="00351D59" w:rsidRPr="007364D3">
        <w:rPr>
          <w:rFonts w:ascii="Times New Roman" w:hAnsi="Times New Roman" w:cs="Times New Roman"/>
          <w:lang w:val="en-MY"/>
        </w:rPr>
        <w:t>).</w:t>
      </w:r>
    </w:p>
    <w:p w14:paraId="2A47A550" w14:textId="49B4D030" w:rsidR="00337B8D" w:rsidRPr="007364D3" w:rsidRDefault="00337B8D"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 xml:space="preserve">The inadequate consideration given to cross-regional </w:t>
      </w:r>
      <w:r w:rsidR="003B60E4" w:rsidRPr="007364D3">
        <w:rPr>
          <w:rFonts w:ascii="Times New Roman" w:hAnsi="Times New Roman" w:cs="Times New Roman"/>
          <w:lang w:val="en-MY"/>
        </w:rPr>
        <w:t>differences</w:t>
      </w:r>
      <w:r w:rsidRPr="007364D3">
        <w:rPr>
          <w:rFonts w:ascii="Times New Roman" w:hAnsi="Times New Roman" w:cs="Times New Roman"/>
          <w:lang w:val="en-MY"/>
        </w:rPr>
        <w:t xml:space="preserve"> is a similar gap</w:t>
      </w:r>
      <w:r w:rsidR="00B442F8" w:rsidRPr="007364D3">
        <w:rPr>
          <w:rFonts w:ascii="Times New Roman" w:hAnsi="Times New Roman" w:cs="Times New Roman"/>
          <w:lang w:val="en-MY"/>
        </w:rPr>
        <w:t xml:space="preserve"> (</w:t>
      </w:r>
      <w:r w:rsidR="00B442F8" w:rsidRPr="007364D3">
        <w:rPr>
          <w:rFonts w:ascii="Times New Roman" w:hAnsi="Times New Roman" w:cs="Times New Roman"/>
        </w:rPr>
        <w:t>Barnes et al.,</w:t>
      </w:r>
      <w:r w:rsidR="00BF5D51" w:rsidRPr="007364D3">
        <w:rPr>
          <w:rFonts w:ascii="Times New Roman" w:hAnsi="Times New Roman" w:cs="Times New Roman"/>
        </w:rPr>
        <w:t xml:space="preserve"> </w:t>
      </w:r>
      <w:r w:rsidR="00B442F8" w:rsidRPr="007364D3">
        <w:rPr>
          <w:rFonts w:ascii="Times New Roman" w:hAnsi="Times New Roman" w:cs="Times New Roman"/>
        </w:rPr>
        <w:t>2019</w:t>
      </w:r>
      <w:r w:rsidR="00B442F8" w:rsidRPr="007364D3">
        <w:rPr>
          <w:rFonts w:ascii="Times New Roman" w:hAnsi="Times New Roman" w:cs="Times New Roman"/>
          <w:lang w:val="en-MY"/>
        </w:rPr>
        <w:t>)</w:t>
      </w:r>
      <w:r w:rsidRPr="007364D3">
        <w:rPr>
          <w:rFonts w:ascii="Times New Roman" w:hAnsi="Times New Roman" w:cs="Times New Roman"/>
          <w:lang w:val="en-MY"/>
        </w:rPr>
        <w:t>. With little comparative attention to African contexts, the majority of global studies concentrate on technologically advanced regions like North America, Europe, and East Asia</w:t>
      </w:r>
      <w:r w:rsidR="003B60E4" w:rsidRPr="007364D3">
        <w:rPr>
          <w:rFonts w:ascii="Times New Roman" w:hAnsi="Times New Roman" w:cs="Times New Roman"/>
          <w:lang w:val="en-MY"/>
        </w:rPr>
        <w:t xml:space="preserve"> (</w:t>
      </w:r>
      <w:r w:rsidR="00BF5D51" w:rsidRPr="007364D3">
        <w:rPr>
          <w:rFonts w:ascii="Times New Roman" w:hAnsi="Times New Roman" w:cs="Times New Roman"/>
        </w:rPr>
        <w:t>Katzenstein, 2005</w:t>
      </w:r>
      <w:r w:rsidR="003B60E4" w:rsidRPr="007364D3">
        <w:rPr>
          <w:rFonts w:ascii="Times New Roman" w:hAnsi="Times New Roman" w:cs="Times New Roman"/>
          <w:lang w:val="en-MY"/>
        </w:rPr>
        <w:t>)</w:t>
      </w:r>
      <w:r w:rsidRPr="007364D3">
        <w:rPr>
          <w:rFonts w:ascii="Times New Roman" w:hAnsi="Times New Roman" w:cs="Times New Roman"/>
          <w:lang w:val="en-MY"/>
        </w:rPr>
        <w:t>. Therefore, the relationship between innovativeness, top management support, technology adoption, and company performance is not adequately captured by theoretical insights due to specific geographical factors, such as infrastructural limits and diverse managerial capacities</w:t>
      </w:r>
      <w:r w:rsidR="003B60E4" w:rsidRPr="007364D3">
        <w:rPr>
          <w:rFonts w:ascii="Times New Roman" w:hAnsi="Times New Roman" w:cs="Times New Roman"/>
          <w:lang w:val="en-MY"/>
        </w:rPr>
        <w:t xml:space="preserve"> (</w:t>
      </w:r>
      <w:r w:rsidR="00CB0ACF" w:rsidRPr="007364D3">
        <w:rPr>
          <w:rFonts w:ascii="Times New Roman" w:hAnsi="Times New Roman" w:cs="Times New Roman"/>
        </w:rPr>
        <w:t>Tanriverdi, 2005</w:t>
      </w:r>
      <w:r w:rsidR="003B60E4" w:rsidRPr="007364D3">
        <w:rPr>
          <w:rFonts w:ascii="Times New Roman" w:hAnsi="Times New Roman" w:cs="Times New Roman"/>
          <w:lang w:val="en-MY"/>
        </w:rPr>
        <w:t>)</w:t>
      </w:r>
      <w:r w:rsidRPr="007364D3">
        <w:rPr>
          <w:rFonts w:ascii="Times New Roman" w:hAnsi="Times New Roman" w:cs="Times New Roman"/>
          <w:lang w:val="en-MY"/>
        </w:rPr>
        <w:t>. This dynamic is further complicated by Nigeria's unique issues, which include disparate managerial cultures and inconsistent infrastructure across areas, although they remain poorly represented in the literature</w:t>
      </w:r>
      <w:r w:rsidR="003B60E4" w:rsidRPr="007364D3">
        <w:rPr>
          <w:rFonts w:ascii="Times New Roman" w:hAnsi="Times New Roman" w:cs="Times New Roman"/>
          <w:lang w:val="en-MY"/>
        </w:rPr>
        <w:t xml:space="preserve"> (</w:t>
      </w:r>
      <w:r w:rsidR="007423C9" w:rsidRPr="007364D3">
        <w:rPr>
          <w:rFonts w:ascii="Times New Roman" w:hAnsi="Times New Roman" w:cs="Times New Roman"/>
        </w:rPr>
        <w:t>Meagher, 2010</w:t>
      </w:r>
      <w:r w:rsidR="003B60E4" w:rsidRPr="007364D3">
        <w:rPr>
          <w:rFonts w:ascii="Times New Roman" w:hAnsi="Times New Roman" w:cs="Times New Roman"/>
          <w:lang w:val="en-MY"/>
        </w:rPr>
        <w:t>)</w:t>
      </w:r>
      <w:r w:rsidRPr="007364D3">
        <w:rPr>
          <w:rFonts w:ascii="Times New Roman" w:hAnsi="Times New Roman" w:cs="Times New Roman"/>
          <w:lang w:val="en-MY"/>
        </w:rPr>
        <w:t>.</w:t>
      </w:r>
    </w:p>
    <w:p w14:paraId="5A15B255" w14:textId="0A01CAD9" w:rsidR="004B0CA7" w:rsidRPr="007364D3" w:rsidRDefault="003B60E4"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Furthermore, integrated models that concurrently assess innovativeness, top management support, and technology adoption within a cross-regional supply chain framework are rarely utilized in studies based on evidence (</w:t>
      </w:r>
      <w:r w:rsidR="003C27DC" w:rsidRPr="007364D3">
        <w:rPr>
          <w:rFonts w:ascii="Times New Roman" w:hAnsi="Times New Roman" w:cs="Times New Roman"/>
        </w:rPr>
        <w:t>Ranta et al., 2018</w:t>
      </w:r>
      <w:r w:rsidRPr="007364D3">
        <w:rPr>
          <w:rFonts w:ascii="Times New Roman" w:hAnsi="Times New Roman" w:cs="Times New Roman"/>
          <w:lang w:val="en-MY"/>
        </w:rPr>
        <w:t>). The absence of such all-encompassing models hinders theoretical development and reduces the relevance of results from around the world to Nigeria. Additionally, because of this lack of evidence, researchers are unable to determine whether restricted managerial roles may hinder the advantages of technological investments or whether strong managerial support can boost the positive effects of innovativeness on technology adoption (</w:t>
      </w:r>
      <w:r w:rsidR="005D02D4" w:rsidRPr="007364D3">
        <w:rPr>
          <w:rFonts w:ascii="Times New Roman" w:hAnsi="Times New Roman" w:cs="Times New Roman"/>
        </w:rPr>
        <w:t>Lélé, 1991</w:t>
      </w:r>
      <w:r w:rsidRPr="007364D3">
        <w:rPr>
          <w:rFonts w:ascii="Times New Roman" w:hAnsi="Times New Roman" w:cs="Times New Roman"/>
          <w:lang w:val="en-MY"/>
        </w:rPr>
        <w:t>).</w:t>
      </w:r>
      <w:r w:rsidRPr="007364D3">
        <w:rPr>
          <w:rFonts w:ascii="Times New Roman" w:eastAsia="Times New Roman" w:hAnsi="Times New Roman" w:cs="Times New Roman"/>
          <w:lang w:val="en-MY" w:eastAsia="en-MY"/>
        </w:rPr>
        <w:t xml:space="preserve"> </w:t>
      </w:r>
      <w:r w:rsidRPr="007364D3">
        <w:rPr>
          <w:rFonts w:ascii="Times New Roman" w:hAnsi="Times New Roman" w:cs="Times New Roman"/>
          <w:lang w:val="en-MY"/>
        </w:rPr>
        <w:t xml:space="preserve">Thus, the main issue that this research aims to solve is the lack of knowledge regarding the ways cross-regional differences affect the relationship between innovativeness, managerial support, and technology adoption, as well as the way these elements together affect firm performance in Nigeria's involvement in international supply chains. In order to improve theoretical understanding, guide managerial practice, and aid in the creation of policies meant to boost Nigerian companies' technological </w:t>
      </w:r>
      <w:r w:rsidR="00F11026" w:rsidRPr="007364D3">
        <w:rPr>
          <w:rFonts w:ascii="Times New Roman" w:hAnsi="Times New Roman" w:cs="Times New Roman"/>
          <w:lang w:val="en-MY"/>
        </w:rPr>
        <w:t>competence</w:t>
      </w:r>
      <w:r w:rsidRPr="007364D3">
        <w:rPr>
          <w:rFonts w:ascii="Times New Roman" w:hAnsi="Times New Roman" w:cs="Times New Roman"/>
          <w:lang w:val="en-MY"/>
        </w:rPr>
        <w:t xml:space="preserve"> and competitiveness in the global supply chain market, it is imperative that this issue be addressed (</w:t>
      </w:r>
      <w:r w:rsidR="00FF41E4" w:rsidRPr="007364D3">
        <w:rPr>
          <w:rFonts w:ascii="Times New Roman" w:hAnsi="Times New Roman" w:cs="Times New Roman"/>
        </w:rPr>
        <w:t>Webber &amp; Labaste, 2009</w:t>
      </w:r>
      <w:r w:rsidRPr="007364D3">
        <w:rPr>
          <w:rFonts w:ascii="Times New Roman" w:hAnsi="Times New Roman" w:cs="Times New Roman"/>
          <w:lang w:val="en-MY"/>
        </w:rPr>
        <w:t>).</w:t>
      </w:r>
      <w:r w:rsidR="00E82C43" w:rsidRPr="007364D3">
        <w:rPr>
          <w:rFonts w:ascii="Times New Roman" w:hAnsi="Times New Roman" w:cs="Times New Roman"/>
          <w:lang w:val="en-MY"/>
        </w:rPr>
        <w:t xml:space="preserve"> </w:t>
      </w:r>
      <w:r w:rsidR="00784956" w:rsidRPr="007364D3">
        <w:rPr>
          <w:rFonts w:ascii="Times New Roman" w:hAnsi="Times New Roman" w:cs="Times New Roman"/>
          <w:lang w:val="en-MY"/>
        </w:rPr>
        <w:t>Due to variations in the framework of institutions, social standards, management practices, infrastructure readiness, and organizational innovativeness, there are important differences in how organizations respond to shifts in technology. Because of this, companies in places with limited resources or weak innovation ecosystems frequently find it challenging to adopt and use new technologies. This study assists in continuing to identify and maximize the endless possibilities of Innovativeness (INNO) in boosting company performance and offers crucial assistance in making decisions for regulators.</w:t>
      </w:r>
    </w:p>
    <w:p w14:paraId="4C9DB6A1" w14:textId="76E137D6" w:rsidR="00D61BB9" w:rsidRPr="007364D3" w:rsidRDefault="00D61BB9" w:rsidP="006143A1">
      <w:pPr>
        <w:spacing w:line="360" w:lineRule="auto"/>
        <w:jc w:val="both"/>
        <w:rPr>
          <w:rFonts w:ascii="Times New Roman" w:hAnsi="Times New Roman" w:cs="Times New Roman"/>
          <w:b/>
          <w:bCs/>
          <w:lang w:val="en-MY"/>
        </w:rPr>
      </w:pPr>
      <w:r w:rsidRPr="007364D3">
        <w:rPr>
          <w:rFonts w:ascii="Times New Roman" w:hAnsi="Times New Roman" w:cs="Times New Roman"/>
          <w:b/>
          <w:bCs/>
          <w:lang w:val="en-MY"/>
        </w:rPr>
        <w:t>2. Literature Review</w:t>
      </w:r>
    </w:p>
    <w:p w14:paraId="15B3340E" w14:textId="4F0442FD" w:rsidR="00FE0125" w:rsidRPr="007364D3" w:rsidRDefault="00412FD2" w:rsidP="006143A1">
      <w:pPr>
        <w:spacing w:line="360" w:lineRule="auto"/>
        <w:jc w:val="both"/>
        <w:rPr>
          <w:rFonts w:ascii="Times New Roman" w:hAnsi="Times New Roman" w:cs="Times New Roman"/>
          <w:b/>
          <w:bCs/>
          <w:lang w:val="en-MY"/>
        </w:rPr>
      </w:pPr>
      <w:r w:rsidRPr="007364D3">
        <w:rPr>
          <w:rFonts w:ascii="Times New Roman" w:hAnsi="Times New Roman" w:cs="Times New Roman"/>
          <w:b/>
          <w:bCs/>
          <w:lang w:val="en-MY"/>
        </w:rPr>
        <w:t>2.</w:t>
      </w:r>
      <w:r w:rsidR="00624C35">
        <w:rPr>
          <w:rFonts w:ascii="Times New Roman" w:hAnsi="Times New Roman" w:cs="Times New Roman"/>
          <w:b/>
          <w:bCs/>
          <w:lang w:val="en-MY"/>
        </w:rPr>
        <w:t>1</w:t>
      </w:r>
      <w:r w:rsidRPr="007364D3">
        <w:rPr>
          <w:rFonts w:ascii="Times New Roman" w:hAnsi="Times New Roman" w:cs="Times New Roman"/>
          <w:b/>
          <w:bCs/>
          <w:lang w:val="en-MY"/>
        </w:rPr>
        <w:t xml:space="preserve"> </w:t>
      </w:r>
      <w:r w:rsidR="00FE0125" w:rsidRPr="007364D3">
        <w:rPr>
          <w:rFonts w:ascii="Times New Roman" w:hAnsi="Times New Roman" w:cs="Times New Roman"/>
          <w:b/>
          <w:bCs/>
          <w:lang w:val="en-MY"/>
        </w:rPr>
        <w:t>Top Management Support (TMS)</w:t>
      </w:r>
    </w:p>
    <w:p w14:paraId="16965103" w14:textId="5848582C" w:rsidR="00C926AD" w:rsidRPr="007364D3" w:rsidRDefault="00C926AD"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lastRenderedPageBreak/>
        <w:t>The term top managerial support describes the strategic direction, resources, resource distribution, and motivating impact that senior executives offer to support organizational creativity, effort, vision, ambition, idea</w:t>
      </w:r>
      <w:r w:rsidR="00840B89" w:rsidRPr="007364D3">
        <w:rPr>
          <w:rFonts w:ascii="Times New Roman" w:hAnsi="Times New Roman" w:cs="Times New Roman"/>
          <w:lang w:val="en-MY"/>
        </w:rPr>
        <w:t xml:space="preserve">, </w:t>
      </w:r>
      <w:r w:rsidRPr="007364D3">
        <w:rPr>
          <w:rFonts w:ascii="Times New Roman" w:hAnsi="Times New Roman" w:cs="Times New Roman"/>
          <w:lang w:val="en-MY"/>
        </w:rPr>
        <w:t>and long-term objectives</w:t>
      </w:r>
      <w:r w:rsidR="0096141A" w:rsidRPr="007364D3">
        <w:rPr>
          <w:rFonts w:ascii="Times New Roman" w:hAnsi="Times New Roman" w:cs="Times New Roman"/>
          <w:lang w:val="en-MY"/>
        </w:rPr>
        <w:t xml:space="preserve"> (</w:t>
      </w:r>
      <w:r w:rsidR="000A7FB3" w:rsidRPr="007364D3">
        <w:rPr>
          <w:rFonts w:ascii="Times New Roman" w:hAnsi="Times New Roman" w:cs="Times New Roman"/>
        </w:rPr>
        <w:t>Alpkan et al., 2010</w:t>
      </w:r>
      <w:r w:rsidR="0096141A" w:rsidRPr="007364D3">
        <w:rPr>
          <w:rFonts w:ascii="Times New Roman" w:hAnsi="Times New Roman" w:cs="Times New Roman"/>
          <w:lang w:val="en-MY"/>
        </w:rPr>
        <w:t>)</w:t>
      </w:r>
      <w:r w:rsidRPr="007364D3">
        <w:rPr>
          <w:rFonts w:ascii="Times New Roman" w:hAnsi="Times New Roman" w:cs="Times New Roman"/>
          <w:lang w:val="en-MY"/>
        </w:rPr>
        <w:t>. Although it influences a company's operational environment, strategic direction, and general willingness to embrace change and innovation, it is a crucial aspect of organizational leadership. Setting priorities, outlining expectations, and making sure staff members comprehend the significance of projects pertaining to innovation, technology adoption, and performance enhancement are all crucial tasks for senior managers in many firms. Their outward dedication serves as a signal to the rest of the business that particular actions, procedures, or changes are strategically significant and deserving of teamwork</w:t>
      </w:r>
      <w:r w:rsidR="0096141A" w:rsidRPr="007364D3">
        <w:rPr>
          <w:rFonts w:ascii="Times New Roman" w:hAnsi="Times New Roman" w:cs="Times New Roman"/>
          <w:lang w:val="en-MY"/>
        </w:rPr>
        <w:t xml:space="preserve"> (</w:t>
      </w:r>
      <w:r w:rsidR="000A7FB3" w:rsidRPr="007364D3">
        <w:rPr>
          <w:rFonts w:ascii="Times New Roman" w:hAnsi="Times New Roman" w:cs="Times New Roman"/>
        </w:rPr>
        <w:t>Carmeli</w:t>
      </w:r>
      <w:r w:rsidR="00DE3B07" w:rsidRPr="007364D3">
        <w:rPr>
          <w:rFonts w:ascii="Times New Roman" w:hAnsi="Times New Roman" w:cs="Times New Roman"/>
        </w:rPr>
        <w:t xml:space="preserve"> et al</w:t>
      </w:r>
      <w:r w:rsidR="000A7FB3" w:rsidRPr="007364D3">
        <w:rPr>
          <w:rFonts w:ascii="Times New Roman" w:hAnsi="Times New Roman" w:cs="Times New Roman"/>
        </w:rPr>
        <w:t>, 2010</w:t>
      </w:r>
      <w:r w:rsidR="0096141A" w:rsidRPr="007364D3">
        <w:rPr>
          <w:rFonts w:ascii="Times New Roman" w:hAnsi="Times New Roman" w:cs="Times New Roman"/>
          <w:lang w:val="en-MY"/>
        </w:rPr>
        <w:t>)</w:t>
      </w:r>
      <w:r w:rsidRPr="007364D3">
        <w:rPr>
          <w:rFonts w:ascii="Times New Roman" w:hAnsi="Times New Roman" w:cs="Times New Roman"/>
          <w:lang w:val="en-MY"/>
        </w:rPr>
        <w:t xml:space="preserve">. </w:t>
      </w:r>
    </w:p>
    <w:p w14:paraId="2ABDB596" w14:textId="31FFA60A" w:rsidR="000D1D93" w:rsidRPr="007364D3" w:rsidRDefault="000D1D93"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Allocating sufficient resources is a fundamental component of top management support</w:t>
      </w:r>
      <w:r w:rsidR="0096141A" w:rsidRPr="007364D3">
        <w:rPr>
          <w:rFonts w:ascii="Times New Roman" w:hAnsi="Times New Roman" w:cs="Times New Roman"/>
          <w:lang w:val="en-MY"/>
        </w:rPr>
        <w:t xml:space="preserve"> (</w:t>
      </w:r>
      <w:bookmarkStart w:id="2" w:name="_Hlk218946407"/>
      <w:r w:rsidR="00040036" w:rsidRPr="007364D3">
        <w:rPr>
          <w:rFonts w:ascii="Times New Roman" w:hAnsi="Times New Roman" w:cs="Times New Roman"/>
        </w:rPr>
        <w:t>Klingebiel</w:t>
      </w:r>
      <w:r w:rsidR="00DE3B07" w:rsidRPr="007364D3">
        <w:rPr>
          <w:rFonts w:ascii="Times New Roman" w:hAnsi="Times New Roman" w:cs="Times New Roman"/>
        </w:rPr>
        <w:t xml:space="preserve"> et al</w:t>
      </w:r>
      <w:r w:rsidR="00040036" w:rsidRPr="007364D3">
        <w:rPr>
          <w:rFonts w:ascii="Times New Roman" w:hAnsi="Times New Roman" w:cs="Times New Roman"/>
        </w:rPr>
        <w:t>, 2014</w:t>
      </w:r>
      <w:bookmarkEnd w:id="2"/>
      <w:r w:rsidR="0096141A" w:rsidRPr="007364D3">
        <w:rPr>
          <w:rFonts w:ascii="Times New Roman" w:hAnsi="Times New Roman" w:cs="Times New Roman"/>
          <w:lang w:val="en-MY"/>
        </w:rPr>
        <w:t>)</w:t>
      </w:r>
      <w:r w:rsidRPr="007364D3">
        <w:rPr>
          <w:rFonts w:ascii="Times New Roman" w:hAnsi="Times New Roman" w:cs="Times New Roman"/>
          <w:lang w:val="en-MY"/>
        </w:rPr>
        <w:t>. Plans within an organization need resources, time, technical expertise, and training, especially those that involve process innovation or the adoption of new technologies</w:t>
      </w:r>
      <w:r w:rsidR="0096141A" w:rsidRPr="007364D3">
        <w:rPr>
          <w:rFonts w:ascii="Times New Roman" w:hAnsi="Times New Roman" w:cs="Times New Roman"/>
          <w:lang w:val="en-MY"/>
        </w:rPr>
        <w:t xml:space="preserve"> (</w:t>
      </w:r>
      <w:bookmarkStart w:id="3" w:name="_Hlk218946457"/>
      <w:r w:rsidR="008D0E76" w:rsidRPr="007364D3">
        <w:rPr>
          <w:rFonts w:ascii="Times New Roman" w:hAnsi="Times New Roman" w:cs="Times New Roman"/>
        </w:rPr>
        <w:t>Robertson</w:t>
      </w:r>
      <w:r w:rsidR="00DE3B07" w:rsidRPr="007364D3">
        <w:rPr>
          <w:rFonts w:ascii="Times New Roman" w:hAnsi="Times New Roman" w:cs="Times New Roman"/>
        </w:rPr>
        <w:t xml:space="preserve"> et </w:t>
      </w:r>
      <w:bookmarkEnd w:id="3"/>
      <w:r w:rsidR="00E25F8A" w:rsidRPr="007364D3">
        <w:rPr>
          <w:rFonts w:ascii="Times New Roman" w:hAnsi="Times New Roman" w:cs="Times New Roman"/>
        </w:rPr>
        <w:t>al, 2012</w:t>
      </w:r>
      <w:r w:rsidR="0096141A" w:rsidRPr="007364D3">
        <w:rPr>
          <w:rFonts w:ascii="Times New Roman" w:hAnsi="Times New Roman" w:cs="Times New Roman"/>
          <w:lang w:val="en-MY"/>
        </w:rPr>
        <w:t>)</w:t>
      </w:r>
      <w:r w:rsidRPr="007364D3">
        <w:rPr>
          <w:rFonts w:ascii="Times New Roman" w:hAnsi="Times New Roman" w:cs="Times New Roman"/>
          <w:lang w:val="en-MY"/>
        </w:rPr>
        <w:t xml:space="preserve">. </w:t>
      </w:r>
      <w:bookmarkStart w:id="4" w:name="_Hlk218946725"/>
      <w:r w:rsidRPr="007364D3">
        <w:rPr>
          <w:rFonts w:ascii="Times New Roman" w:hAnsi="Times New Roman" w:cs="Times New Roman"/>
          <w:lang w:val="en-MY"/>
        </w:rPr>
        <w:t xml:space="preserve">There </w:t>
      </w:r>
      <w:r w:rsidR="00E25F8A" w:rsidRPr="007364D3">
        <w:rPr>
          <w:rFonts w:ascii="Times New Roman" w:hAnsi="Times New Roman" w:cs="Times New Roman"/>
          <w:lang w:val="en-MY"/>
        </w:rPr>
        <w:t>is</w:t>
      </w:r>
      <w:r w:rsidRPr="007364D3">
        <w:rPr>
          <w:rFonts w:ascii="Times New Roman" w:hAnsi="Times New Roman" w:cs="Times New Roman"/>
          <w:lang w:val="en-MY"/>
        </w:rPr>
        <w:t xml:space="preserve"> less uncertainty and a higher chance that initiatives will ultimately be carried out successfully when upper management </w:t>
      </w:r>
      <w:r w:rsidR="00E25F8A" w:rsidRPr="007364D3">
        <w:rPr>
          <w:rFonts w:ascii="Times New Roman" w:hAnsi="Times New Roman" w:cs="Times New Roman"/>
          <w:lang w:val="en-MY"/>
        </w:rPr>
        <w:t>allocates</w:t>
      </w:r>
      <w:r w:rsidRPr="007364D3">
        <w:rPr>
          <w:rFonts w:ascii="Times New Roman" w:hAnsi="Times New Roman" w:cs="Times New Roman"/>
          <w:lang w:val="en-MY"/>
        </w:rPr>
        <w:t xml:space="preserve"> the required resources</w:t>
      </w:r>
      <w:bookmarkEnd w:id="4"/>
      <w:r w:rsidRPr="007364D3">
        <w:rPr>
          <w:rFonts w:ascii="Times New Roman" w:hAnsi="Times New Roman" w:cs="Times New Roman"/>
          <w:lang w:val="en-MY"/>
        </w:rPr>
        <w:t>. On the other hand, even well-thought-out projects may fall short in the absence of such backing because of financial, infrastructure, or human resource limitations. As a result, the allocation of resources constitutes an effective measure of management's dedication to accomplishing organizational goals</w:t>
      </w:r>
      <w:r w:rsidR="0096141A" w:rsidRPr="007364D3">
        <w:rPr>
          <w:rFonts w:ascii="Times New Roman" w:hAnsi="Times New Roman" w:cs="Times New Roman"/>
          <w:lang w:val="en-MY"/>
        </w:rPr>
        <w:t xml:space="preserve"> (</w:t>
      </w:r>
      <w:r w:rsidR="00031533" w:rsidRPr="007364D3">
        <w:rPr>
          <w:rFonts w:ascii="Times New Roman" w:hAnsi="Times New Roman" w:cs="Times New Roman"/>
        </w:rPr>
        <w:t>O'Connor &amp; Rice, 2013</w:t>
      </w:r>
      <w:r w:rsidR="0096141A" w:rsidRPr="007364D3">
        <w:rPr>
          <w:rFonts w:ascii="Times New Roman" w:hAnsi="Times New Roman" w:cs="Times New Roman"/>
          <w:lang w:val="en-MY"/>
        </w:rPr>
        <w:t>)</w:t>
      </w:r>
      <w:r w:rsidRPr="007364D3">
        <w:rPr>
          <w:rFonts w:ascii="Times New Roman" w:hAnsi="Times New Roman" w:cs="Times New Roman"/>
          <w:lang w:val="en-MY"/>
        </w:rPr>
        <w:t>.</w:t>
      </w:r>
    </w:p>
    <w:p w14:paraId="32CFFAEA" w14:textId="77A6AD28" w:rsidR="00E66AA6" w:rsidRPr="007364D3" w:rsidRDefault="00FF7872"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Governing direction and providing strategic advice are further aspects of top management support</w:t>
      </w:r>
      <w:r w:rsidR="003809CB" w:rsidRPr="007364D3">
        <w:rPr>
          <w:rFonts w:ascii="Times New Roman" w:hAnsi="Times New Roman" w:cs="Times New Roman"/>
          <w:lang w:val="en-MY"/>
        </w:rPr>
        <w:t xml:space="preserve"> (</w:t>
      </w:r>
      <w:r w:rsidR="00E21C6A" w:rsidRPr="007364D3">
        <w:rPr>
          <w:rFonts w:ascii="Times New Roman" w:hAnsi="Times New Roman" w:cs="Times New Roman"/>
        </w:rPr>
        <w:t>Kelley &amp; Brooks, 1991</w:t>
      </w:r>
      <w:r w:rsidR="003809CB" w:rsidRPr="007364D3">
        <w:rPr>
          <w:rFonts w:ascii="Times New Roman" w:hAnsi="Times New Roman" w:cs="Times New Roman"/>
          <w:lang w:val="en-MY"/>
        </w:rPr>
        <w:t>)</w:t>
      </w:r>
      <w:r w:rsidRPr="007364D3">
        <w:rPr>
          <w:rFonts w:ascii="Times New Roman" w:hAnsi="Times New Roman" w:cs="Times New Roman"/>
          <w:lang w:val="en-MY"/>
        </w:rPr>
        <w:t xml:space="preserve">. Upper management </w:t>
      </w:r>
      <w:r w:rsidR="00E25F8A" w:rsidRPr="007364D3">
        <w:rPr>
          <w:rFonts w:ascii="Times New Roman" w:hAnsi="Times New Roman" w:cs="Times New Roman"/>
          <w:lang w:val="en-MY"/>
        </w:rPr>
        <w:t>ensures</w:t>
      </w:r>
      <w:r w:rsidRPr="007364D3">
        <w:rPr>
          <w:rFonts w:ascii="Times New Roman" w:hAnsi="Times New Roman" w:cs="Times New Roman"/>
          <w:lang w:val="en-MY"/>
        </w:rPr>
        <w:t xml:space="preserve"> that the company's approach and operational measures are in accordance, effectively explain their strategic objectives, and articulate the change's vision</w:t>
      </w:r>
      <w:r w:rsidR="003809CB" w:rsidRPr="007364D3">
        <w:rPr>
          <w:rFonts w:ascii="Times New Roman" w:hAnsi="Times New Roman" w:cs="Times New Roman"/>
          <w:lang w:val="en-MY"/>
        </w:rPr>
        <w:t xml:space="preserve"> (</w:t>
      </w:r>
      <w:r w:rsidR="00601D16" w:rsidRPr="007364D3">
        <w:rPr>
          <w:rFonts w:ascii="Times New Roman" w:hAnsi="Times New Roman" w:cs="Times New Roman"/>
        </w:rPr>
        <w:t>Buller &amp; McEvoy, 2012</w:t>
      </w:r>
      <w:r w:rsidR="003809CB" w:rsidRPr="007364D3">
        <w:rPr>
          <w:rFonts w:ascii="Times New Roman" w:hAnsi="Times New Roman" w:cs="Times New Roman"/>
          <w:lang w:val="en-MY"/>
        </w:rPr>
        <w:t>)</w:t>
      </w:r>
      <w:r w:rsidRPr="007364D3">
        <w:rPr>
          <w:rFonts w:ascii="Times New Roman" w:hAnsi="Times New Roman" w:cs="Times New Roman"/>
          <w:lang w:val="en-MY"/>
        </w:rPr>
        <w:t>.</w:t>
      </w:r>
      <w:r w:rsidR="003809CB" w:rsidRPr="007364D3">
        <w:rPr>
          <w:rFonts w:ascii="Times New Roman" w:hAnsi="Times New Roman" w:cs="Times New Roman"/>
          <w:lang w:val="en-MY"/>
        </w:rPr>
        <w:t xml:space="preserve"> </w:t>
      </w:r>
      <w:r w:rsidRPr="007364D3">
        <w:rPr>
          <w:rFonts w:ascii="Times New Roman" w:hAnsi="Times New Roman" w:cs="Times New Roman"/>
          <w:lang w:val="en-MY"/>
        </w:rPr>
        <w:t>Top management that communicates effectively decreases misunderstandings, lowers resistance, and promotes mutual understanding among functional units and geographical areas</w:t>
      </w:r>
      <w:r w:rsidR="003809CB" w:rsidRPr="007364D3">
        <w:rPr>
          <w:rFonts w:ascii="Times New Roman" w:hAnsi="Times New Roman" w:cs="Times New Roman"/>
          <w:lang w:val="en-MY"/>
        </w:rPr>
        <w:t xml:space="preserve"> (</w:t>
      </w:r>
      <w:r w:rsidR="00601D16" w:rsidRPr="007364D3">
        <w:rPr>
          <w:rFonts w:ascii="Times New Roman" w:hAnsi="Times New Roman" w:cs="Times New Roman"/>
        </w:rPr>
        <w:t>Arjaliès &amp; Mundy, 2013</w:t>
      </w:r>
      <w:r w:rsidR="003809CB" w:rsidRPr="007364D3">
        <w:rPr>
          <w:rFonts w:ascii="Times New Roman" w:hAnsi="Times New Roman" w:cs="Times New Roman"/>
          <w:lang w:val="en-MY"/>
        </w:rPr>
        <w:t>)</w:t>
      </w:r>
      <w:r w:rsidRPr="007364D3">
        <w:rPr>
          <w:rFonts w:ascii="Times New Roman" w:hAnsi="Times New Roman" w:cs="Times New Roman"/>
          <w:lang w:val="en-MY"/>
        </w:rPr>
        <w:t>.</w:t>
      </w:r>
      <w:r w:rsidR="005F1932" w:rsidRPr="007364D3">
        <w:rPr>
          <w:rFonts w:ascii="Times New Roman" w:hAnsi="Times New Roman" w:cs="Times New Roman"/>
          <w:lang w:val="en-MY"/>
        </w:rPr>
        <w:t xml:space="preserve"> Geographical variances in organizational structures, social standards, and technical preparedness make senior management assistance extra crucial in the background of global supply chains</w:t>
      </w:r>
      <w:r w:rsidR="00D253D3" w:rsidRPr="007364D3">
        <w:rPr>
          <w:rFonts w:ascii="Times New Roman" w:hAnsi="Times New Roman" w:cs="Times New Roman"/>
          <w:lang w:val="en-MY"/>
        </w:rPr>
        <w:t xml:space="preserve"> (</w:t>
      </w:r>
      <w:r w:rsidR="00BC0088" w:rsidRPr="007364D3">
        <w:rPr>
          <w:rFonts w:ascii="Times New Roman" w:hAnsi="Times New Roman" w:cs="Times New Roman"/>
        </w:rPr>
        <w:t>Baldwin, 2012</w:t>
      </w:r>
      <w:r w:rsidR="00D253D3" w:rsidRPr="007364D3">
        <w:rPr>
          <w:rFonts w:ascii="Times New Roman" w:hAnsi="Times New Roman" w:cs="Times New Roman"/>
          <w:lang w:val="en-MY"/>
        </w:rPr>
        <w:t>)</w:t>
      </w:r>
      <w:r w:rsidR="005F1932" w:rsidRPr="007364D3">
        <w:rPr>
          <w:rFonts w:ascii="Times New Roman" w:hAnsi="Times New Roman" w:cs="Times New Roman"/>
          <w:lang w:val="en-MY"/>
        </w:rPr>
        <w:t>. Effective direction from upper management guarantees that the affiliated companies or supply chain partners follow shared standards and goals and aids in harmonizing procedures across several areas. During complicated implementation procedures, managers who actively participate</w:t>
      </w:r>
      <w:r w:rsidR="00E25F8A" w:rsidRPr="007364D3">
        <w:rPr>
          <w:rFonts w:ascii="Times New Roman" w:hAnsi="Times New Roman" w:cs="Times New Roman"/>
          <w:lang w:val="en-MY"/>
        </w:rPr>
        <w:t>,</w:t>
      </w:r>
      <w:r w:rsidR="005F1932" w:rsidRPr="007364D3">
        <w:rPr>
          <w:rFonts w:ascii="Times New Roman" w:hAnsi="Times New Roman" w:cs="Times New Roman"/>
          <w:lang w:val="en-MY"/>
        </w:rPr>
        <w:t xml:space="preserve"> for example, by keeping an eye on developments, offering criticism, or acknowledging accomplishments</w:t>
      </w:r>
      <w:r w:rsidR="00E25F8A" w:rsidRPr="007364D3">
        <w:rPr>
          <w:rFonts w:ascii="Times New Roman" w:hAnsi="Times New Roman" w:cs="Times New Roman"/>
          <w:lang w:val="en-MY"/>
        </w:rPr>
        <w:t>,</w:t>
      </w:r>
      <w:r w:rsidR="005F1932" w:rsidRPr="007364D3">
        <w:rPr>
          <w:rFonts w:ascii="Times New Roman" w:hAnsi="Times New Roman" w:cs="Times New Roman"/>
          <w:lang w:val="en-MY"/>
        </w:rPr>
        <w:t xml:space="preserve"> help maintain momentum</w:t>
      </w:r>
      <w:r w:rsidR="00D253D3" w:rsidRPr="007364D3">
        <w:rPr>
          <w:rFonts w:ascii="Times New Roman" w:hAnsi="Times New Roman" w:cs="Times New Roman"/>
          <w:lang w:val="en-MY"/>
        </w:rPr>
        <w:t xml:space="preserve"> (</w:t>
      </w:r>
      <w:r w:rsidR="00BC0088" w:rsidRPr="007364D3">
        <w:rPr>
          <w:rFonts w:ascii="Times New Roman" w:hAnsi="Times New Roman" w:cs="Times New Roman"/>
        </w:rPr>
        <w:t>Abbott &amp; Snidal, 2021</w:t>
      </w:r>
      <w:r w:rsidR="00D253D3" w:rsidRPr="007364D3">
        <w:rPr>
          <w:rFonts w:ascii="Times New Roman" w:hAnsi="Times New Roman" w:cs="Times New Roman"/>
          <w:lang w:val="en-MY"/>
        </w:rPr>
        <w:t>)</w:t>
      </w:r>
      <w:r w:rsidR="005F1932" w:rsidRPr="007364D3">
        <w:rPr>
          <w:rFonts w:ascii="Times New Roman" w:hAnsi="Times New Roman" w:cs="Times New Roman"/>
          <w:lang w:val="en-MY"/>
        </w:rPr>
        <w:t>.</w:t>
      </w:r>
      <w:r w:rsidR="00E66AA6" w:rsidRPr="007364D3">
        <w:rPr>
          <w:rFonts w:ascii="Times New Roman" w:hAnsi="Times New Roman" w:cs="Times New Roman"/>
          <w:lang w:val="en-MY"/>
        </w:rPr>
        <w:t xml:space="preserve"> All things considered, senior management support serves as an encouragement that helps companies accept innovation, overcome uncertainty, and accomplish strategic transformation. It improves resource coordination, fortifies organizational commitment, and creates an environment that supports high performance and technological advancement. Businesses may find it difficult to successfully execute changes without this kind of assistance, especially in fast-paced, international settings in which competitiveness hinges upon adaptability, creativity, and ongoing development</w:t>
      </w:r>
      <w:r w:rsidR="00D341B3" w:rsidRPr="007364D3">
        <w:rPr>
          <w:rFonts w:ascii="Times New Roman" w:hAnsi="Times New Roman" w:cs="Times New Roman"/>
          <w:lang w:val="en-MY"/>
        </w:rPr>
        <w:t xml:space="preserve"> (</w:t>
      </w:r>
      <w:r w:rsidR="00BC0088" w:rsidRPr="007364D3">
        <w:rPr>
          <w:rFonts w:ascii="Times New Roman" w:hAnsi="Times New Roman" w:cs="Times New Roman"/>
        </w:rPr>
        <w:t>Kotter, 2014</w:t>
      </w:r>
      <w:r w:rsidR="00D341B3" w:rsidRPr="007364D3">
        <w:rPr>
          <w:rFonts w:ascii="Times New Roman" w:hAnsi="Times New Roman" w:cs="Times New Roman"/>
          <w:lang w:val="en-MY"/>
        </w:rPr>
        <w:t>)</w:t>
      </w:r>
      <w:r w:rsidR="00E66AA6" w:rsidRPr="007364D3">
        <w:rPr>
          <w:rFonts w:ascii="Times New Roman" w:hAnsi="Times New Roman" w:cs="Times New Roman"/>
          <w:lang w:val="en-MY"/>
        </w:rPr>
        <w:t>.</w:t>
      </w:r>
    </w:p>
    <w:p w14:paraId="7B0CA539" w14:textId="628088CE" w:rsidR="00401336" w:rsidRPr="007364D3" w:rsidRDefault="00412FD2" w:rsidP="006143A1">
      <w:pPr>
        <w:spacing w:line="360" w:lineRule="auto"/>
        <w:jc w:val="both"/>
        <w:rPr>
          <w:rFonts w:ascii="Times New Roman" w:hAnsi="Times New Roman" w:cs="Times New Roman"/>
          <w:b/>
          <w:bCs/>
          <w:lang w:val="en-MY"/>
        </w:rPr>
      </w:pPr>
      <w:r w:rsidRPr="007364D3">
        <w:rPr>
          <w:rFonts w:ascii="Times New Roman" w:hAnsi="Times New Roman" w:cs="Times New Roman"/>
          <w:b/>
          <w:bCs/>
          <w:lang w:val="en-MY"/>
        </w:rPr>
        <w:lastRenderedPageBreak/>
        <w:t>2.</w:t>
      </w:r>
      <w:r w:rsidR="00624C35">
        <w:rPr>
          <w:rFonts w:ascii="Times New Roman" w:hAnsi="Times New Roman" w:cs="Times New Roman"/>
          <w:b/>
          <w:bCs/>
          <w:lang w:val="en-MY"/>
        </w:rPr>
        <w:t>2</w:t>
      </w:r>
      <w:r w:rsidRPr="007364D3">
        <w:rPr>
          <w:rFonts w:ascii="Times New Roman" w:hAnsi="Times New Roman" w:cs="Times New Roman"/>
          <w:b/>
          <w:bCs/>
          <w:lang w:val="en-MY"/>
        </w:rPr>
        <w:t xml:space="preserve"> </w:t>
      </w:r>
      <w:r w:rsidR="00D341B3" w:rsidRPr="007364D3">
        <w:rPr>
          <w:rFonts w:ascii="Times New Roman" w:hAnsi="Times New Roman" w:cs="Times New Roman"/>
          <w:b/>
          <w:bCs/>
          <w:lang w:val="en-MY"/>
        </w:rPr>
        <w:t>Innovativeness</w:t>
      </w:r>
      <w:r w:rsidR="00221B00" w:rsidRPr="007364D3">
        <w:rPr>
          <w:rFonts w:ascii="Times New Roman" w:hAnsi="Times New Roman" w:cs="Times New Roman"/>
          <w:b/>
          <w:bCs/>
          <w:lang w:val="en-MY"/>
        </w:rPr>
        <w:t xml:space="preserve"> (IN)</w:t>
      </w:r>
    </w:p>
    <w:p w14:paraId="16332EB0" w14:textId="36D7CDF5" w:rsidR="00ED2406" w:rsidRPr="007364D3" w:rsidRDefault="00355F5D"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The ability and willingness of a company to implement novel concepts, goods, procedures, or business models is referred to as innovativeness. It is commonly acknowledged as a crucial factor influencing business performance, especially in fast-paced, cutthroat settings (</w:t>
      </w:r>
      <w:r w:rsidR="008933AA" w:rsidRPr="007364D3">
        <w:rPr>
          <w:rFonts w:ascii="Times New Roman" w:hAnsi="Times New Roman" w:cs="Times New Roman"/>
        </w:rPr>
        <w:t>Teece 2010; Baden-Fuller &amp; Haefliger, 2013</w:t>
      </w:r>
      <w:r w:rsidRPr="007364D3">
        <w:rPr>
          <w:rFonts w:ascii="Times New Roman" w:hAnsi="Times New Roman" w:cs="Times New Roman"/>
          <w:lang w:val="en-MY"/>
        </w:rPr>
        <w:t>). Businesses that prioritize innovation are better equipped to adapt to shifting market conditions, seize new opportunities, and maintain long-term success (</w:t>
      </w:r>
      <w:r w:rsidR="00962A1D" w:rsidRPr="007364D3">
        <w:rPr>
          <w:rFonts w:ascii="Times New Roman" w:hAnsi="Times New Roman" w:cs="Times New Roman"/>
        </w:rPr>
        <w:t>Souto, 2015</w:t>
      </w:r>
      <w:r w:rsidRPr="007364D3">
        <w:rPr>
          <w:rFonts w:ascii="Times New Roman" w:hAnsi="Times New Roman" w:cs="Times New Roman"/>
          <w:lang w:val="en-MY"/>
        </w:rPr>
        <w:t>). Improved financial results are one important way that innovation boosts business performance (</w:t>
      </w:r>
      <w:r w:rsidR="00430DDE" w:rsidRPr="007364D3">
        <w:rPr>
          <w:rFonts w:ascii="Times New Roman" w:hAnsi="Times New Roman" w:cs="Times New Roman"/>
        </w:rPr>
        <w:t>Bigliardi, 2013</w:t>
      </w:r>
      <w:r w:rsidRPr="007364D3">
        <w:rPr>
          <w:rFonts w:ascii="Times New Roman" w:hAnsi="Times New Roman" w:cs="Times New Roman"/>
          <w:lang w:val="en-MY"/>
        </w:rPr>
        <w:t xml:space="preserve">). By providing unique goods or services that satisfy changing consumer demands, innovative businesses frequently increase sales growth, profitability, and market share. Innovations in products and services allow businesses to access new markets, charge higher </w:t>
      </w:r>
      <w:r w:rsidR="00E25F8A" w:rsidRPr="007364D3">
        <w:rPr>
          <w:rFonts w:ascii="Times New Roman" w:hAnsi="Times New Roman" w:cs="Times New Roman"/>
          <w:lang w:val="en-MY"/>
        </w:rPr>
        <w:t>prices</w:t>
      </w:r>
      <w:r w:rsidRPr="007364D3">
        <w:rPr>
          <w:rFonts w:ascii="Times New Roman" w:hAnsi="Times New Roman" w:cs="Times New Roman"/>
          <w:lang w:val="en-MY"/>
        </w:rPr>
        <w:t>, and lessen their reliance on price-based competition. Over time, this distinction improves total financial performance and fortifies the sources of revenue</w:t>
      </w:r>
      <w:r w:rsidR="00EB4E8C" w:rsidRPr="007364D3">
        <w:rPr>
          <w:rFonts w:ascii="Times New Roman" w:hAnsi="Times New Roman" w:cs="Times New Roman"/>
          <w:lang w:val="en-MY"/>
        </w:rPr>
        <w:t xml:space="preserve"> (</w:t>
      </w:r>
      <w:r w:rsidR="001F5938" w:rsidRPr="007364D3">
        <w:rPr>
          <w:rFonts w:ascii="Times New Roman" w:hAnsi="Times New Roman" w:cs="Times New Roman"/>
        </w:rPr>
        <w:t>Nylén &amp; Holmström, 2015</w:t>
      </w:r>
      <w:r w:rsidR="00591151" w:rsidRPr="007364D3">
        <w:rPr>
          <w:rFonts w:ascii="Times New Roman" w:hAnsi="Times New Roman" w:cs="Times New Roman"/>
          <w:lang w:val="en-MY"/>
        </w:rPr>
        <w:t>). Previous</w:t>
      </w:r>
      <w:r w:rsidR="00CA2055" w:rsidRPr="007364D3">
        <w:rPr>
          <w:rFonts w:ascii="Times New Roman" w:hAnsi="Times New Roman" w:cs="Times New Roman"/>
          <w:lang w:val="en-MY"/>
        </w:rPr>
        <w:t xml:space="preserve"> empirical investigations have consistently shown that innovativeness significantly improves company success. Hurley</w:t>
      </w:r>
      <w:r w:rsidR="00DE3B07" w:rsidRPr="007364D3">
        <w:rPr>
          <w:rFonts w:ascii="Times New Roman" w:hAnsi="Times New Roman" w:cs="Times New Roman"/>
          <w:lang w:val="en-MY"/>
        </w:rPr>
        <w:t xml:space="preserve"> &amp;</w:t>
      </w:r>
      <w:r w:rsidR="00CA2055" w:rsidRPr="007364D3">
        <w:rPr>
          <w:rFonts w:ascii="Times New Roman" w:hAnsi="Times New Roman" w:cs="Times New Roman"/>
          <w:lang w:val="en-MY"/>
        </w:rPr>
        <w:t xml:space="preserve"> Hult (1998), for instance, demonstrate how business innovativeness improves organizational learning and competitive advantage, resulting in better performance outcomes. According to Calantone</w:t>
      </w:r>
      <w:r w:rsidR="00DE3B07" w:rsidRPr="007364D3">
        <w:rPr>
          <w:rFonts w:ascii="Times New Roman" w:hAnsi="Times New Roman" w:cs="Times New Roman"/>
          <w:lang w:val="en-MY"/>
        </w:rPr>
        <w:t xml:space="preserve"> et al</w:t>
      </w:r>
      <w:r w:rsidR="00CA2055" w:rsidRPr="007364D3">
        <w:rPr>
          <w:rFonts w:ascii="Times New Roman" w:hAnsi="Times New Roman" w:cs="Times New Roman"/>
          <w:lang w:val="en-MY"/>
        </w:rPr>
        <w:t xml:space="preserve"> (2002), innovation helps businesses adapt to shifting consumer demands, which enhances both market and financial performance. According to Hult</w:t>
      </w:r>
      <w:r w:rsidR="00DE3B07" w:rsidRPr="007364D3">
        <w:rPr>
          <w:rFonts w:ascii="Times New Roman" w:hAnsi="Times New Roman" w:cs="Times New Roman"/>
          <w:lang w:val="en-MY"/>
        </w:rPr>
        <w:t xml:space="preserve"> et al</w:t>
      </w:r>
      <w:r w:rsidR="00CA2055" w:rsidRPr="007364D3">
        <w:rPr>
          <w:rFonts w:ascii="Times New Roman" w:hAnsi="Times New Roman" w:cs="Times New Roman"/>
          <w:lang w:val="en-MY"/>
        </w:rPr>
        <w:t xml:space="preserve"> (2004), corporate performance in various international contexts is </w:t>
      </w:r>
      <w:r w:rsidR="00591151" w:rsidRPr="007364D3">
        <w:rPr>
          <w:rFonts w:ascii="Times New Roman" w:hAnsi="Times New Roman" w:cs="Times New Roman"/>
          <w:lang w:val="en-MY"/>
        </w:rPr>
        <w:t>favourably</w:t>
      </w:r>
      <w:r w:rsidR="00CA2055" w:rsidRPr="007364D3">
        <w:rPr>
          <w:rFonts w:ascii="Times New Roman" w:hAnsi="Times New Roman" w:cs="Times New Roman"/>
          <w:lang w:val="en-MY"/>
        </w:rPr>
        <w:t xml:space="preserve"> correlated with inventive capability. </w:t>
      </w:r>
      <w:r w:rsidR="00D40E5B" w:rsidRPr="007364D3">
        <w:rPr>
          <w:rFonts w:ascii="Times New Roman" w:hAnsi="Times New Roman" w:cs="Times New Roman"/>
          <w:lang w:val="en-MY"/>
        </w:rPr>
        <w:t>Through a meta-analysis, research by Rosenbusch</w:t>
      </w:r>
      <w:r w:rsidR="00DE3B07" w:rsidRPr="007364D3">
        <w:rPr>
          <w:rFonts w:ascii="Times New Roman" w:hAnsi="Times New Roman" w:cs="Times New Roman"/>
          <w:lang w:val="en-MY"/>
        </w:rPr>
        <w:t xml:space="preserve"> et al</w:t>
      </w:r>
      <w:r w:rsidR="00D40E5B" w:rsidRPr="007364D3">
        <w:rPr>
          <w:rFonts w:ascii="Times New Roman" w:hAnsi="Times New Roman" w:cs="Times New Roman"/>
          <w:lang w:val="en-MY"/>
        </w:rPr>
        <w:t xml:space="preserve"> (2011) demonstrates that innovation boosts performance, especially in small and medium-sized businesses. More recently, Damanpour and Aravind</w:t>
      </w:r>
      <w:r w:rsidR="00E25F8A" w:rsidRPr="007364D3">
        <w:rPr>
          <w:rFonts w:ascii="Times New Roman" w:hAnsi="Times New Roman" w:cs="Times New Roman"/>
          <w:lang w:val="en-MY"/>
        </w:rPr>
        <w:t xml:space="preserve"> (</w:t>
      </w:r>
      <w:r w:rsidR="00D40E5B" w:rsidRPr="007364D3">
        <w:rPr>
          <w:rFonts w:ascii="Times New Roman" w:hAnsi="Times New Roman" w:cs="Times New Roman"/>
          <w:lang w:val="en-MY"/>
        </w:rPr>
        <w:t>2012) highlight how innovations in products and processes greatly enhance organizational effectiveness and long-term company performance. When taken as a whole, these studies offer compelling proof that innovation is a crucial strategic asset that improves business success in all sectors and geographical areas.</w:t>
      </w:r>
    </w:p>
    <w:p w14:paraId="71D70F20" w14:textId="2F0C6C15" w:rsidR="00D341B3" w:rsidRPr="007364D3" w:rsidRDefault="0051180D" w:rsidP="006143A1">
      <w:pPr>
        <w:spacing w:line="360" w:lineRule="auto"/>
        <w:jc w:val="both"/>
        <w:rPr>
          <w:rFonts w:ascii="Times New Roman" w:hAnsi="Times New Roman" w:cs="Times New Roman"/>
          <w:b/>
          <w:bCs/>
          <w:lang w:val="en-MY"/>
        </w:rPr>
      </w:pPr>
      <w:r w:rsidRPr="007364D3">
        <w:rPr>
          <w:rFonts w:ascii="Times New Roman" w:hAnsi="Times New Roman" w:cs="Times New Roman"/>
          <w:b/>
          <w:bCs/>
          <w:lang w:val="en-MY"/>
        </w:rPr>
        <w:t>2.</w:t>
      </w:r>
      <w:r w:rsidR="00624C35">
        <w:rPr>
          <w:rFonts w:ascii="Times New Roman" w:hAnsi="Times New Roman" w:cs="Times New Roman"/>
          <w:b/>
          <w:bCs/>
          <w:lang w:val="en-MY"/>
        </w:rPr>
        <w:t>2</w:t>
      </w:r>
      <w:r w:rsidR="00997A23" w:rsidRPr="007364D3">
        <w:rPr>
          <w:rFonts w:ascii="Times New Roman" w:hAnsi="Times New Roman" w:cs="Times New Roman"/>
          <w:b/>
          <w:bCs/>
          <w:lang w:val="en-MY"/>
        </w:rPr>
        <w:t>.1</w:t>
      </w:r>
      <w:r w:rsidRPr="007364D3">
        <w:rPr>
          <w:rFonts w:ascii="Times New Roman" w:hAnsi="Times New Roman" w:cs="Times New Roman"/>
          <w:b/>
          <w:bCs/>
          <w:lang w:val="en-MY"/>
        </w:rPr>
        <w:t xml:space="preserve"> </w:t>
      </w:r>
      <w:r w:rsidR="00D341B3" w:rsidRPr="007364D3">
        <w:rPr>
          <w:rFonts w:ascii="Times New Roman" w:hAnsi="Times New Roman" w:cs="Times New Roman"/>
          <w:b/>
          <w:bCs/>
          <w:lang w:val="en-MY"/>
        </w:rPr>
        <w:t>Technological Adoption</w:t>
      </w:r>
      <w:r w:rsidR="00221B00" w:rsidRPr="007364D3">
        <w:rPr>
          <w:rFonts w:ascii="Times New Roman" w:hAnsi="Times New Roman" w:cs="Times New Roman"/>
          <w:b/>
          <w:bCs/>
          <w:lang w:val="en-MY"/>
        </w:rPr>
        <w:t xml:space="preserve"> (TA)</w:t>
      </w:r>
    </w:p>
    <w:p w14:paraId="7A89AB0E" w14:textId="68C51700" w:rsidR="002860AF" w:rsidRPr="007364D3" w:rsidRDefault="002860AF"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A company's total ability, willingness, enthusiasm, desire, and readiness to incorporate new digital technologies into its operations is referred to as its commitment to embrace and use technology effectively. The availability of sufficient technology infrastructure, staff expertise and digital skills, and management's strategic commitment to supporting technological efforts are some of the elements that influence this readiness</w:t>
      </w:r>
      <w:r w:rsidR="00470911" w:rsidRPr="007364D3">
        <w:rPr>
          <w:rFonts w:ascii="Times New Roman" w:hAnsi="Times New Roman" w:cs="Times New Roman"/>
          <w:lang w:val="en-MY"/>
        </w:rPr>
        <w:t xml:space="preserve"> (</w:t>
      </w:r>
      <w:r w:rsidR="00332341" w:rsidRPr="007364D3">
        <w:rPr>
          <w:rFonts w:ascii="Times New Roman" w:hAnsi="Times New Roman" w:cs="Times New Roman"/>
        </w:rPr>
        <w:t>Fitzgerald</w:t>
      </w:r>
      <w:r w:rsidR="00DE3B07" w:rsidRPr="007364D3">
        <w:rPr>
          <w:rFonts w:ascii="Times New Roman" w:hAnsi="Times New Roman" w:cs="Times New Roman"/>
        </w:rPr>
        <w:t xml:space="preserve"> et al</w:t>
      </w:r>
      <w:r w:rsidR="00332341" w:rsidRPr="007364D3">
        <w:rPr>
          <w:rFonts w:ascii="Times New Roman" w:hAnsi="Times New Roman" w:cs="Times New Roman"/>
        </w:rPr>
        <w:t>, 2014</w:t>
      </w:r>
      <w:r w:rsidR="00470911" w:rsidRPr="007364D3">
        <w:rPr>
          <w:rFonts w:ascii="Times New Roman" w:hAnsi="Times New Roman" w:cs="Times New Roman"/>
          <w:lang w:val="en-MY"/>
        </w:rPr>
        <w:t>)</w:t>
      </w:r>
      <w:r w:rsidRPr="007364D3">
        <w:rPr>
          <w:rFonts w:ascii="Times New Roman" w:hAnsi="Times New Roman" w:cs="Times New Roman"/>
          <w:lang w:val="en-MY"/>
        </w:rPr>
        <w:t>. Businesses that are technologically prepared usually have adaptable organizational structures, an innovative culture, and enough funding and personnel to enable implementation</w:t>
      </w:r>
      <w:r w:rsidR="00470911" w:rsidRPr="007364D3">
        <w:rPr>
          <w:rFonts w:ascii="Times New Roman" w:hAnsi="Times New Roman" w:cs="Times New Roman"/>
          <w:lang w:val="en-MY"/>
        </w:rPr>
        <w:t xml:space="preserve"> (</w:t>
      </w:r>
      <w:r w:rsidR="009054FD" w:rsidRPr="007364D3">
        <w:rPr>
          <w:rFonts w:ascii="Times New Roman" w:hAnsi="Times New Roman" w:cs="Times New Roman"/>
        </w:rPr>
        <w:t>Kohnová &amp; Salajová, 2019</w:t>
      </w:r>
      <w:r w:rsidR="00470911" w:rsidRPr="007364D3">
        <w:rPr>
          <w:rFonts w:ascii="Times New Roman" w:hAnsi="Times New Roman" w:cs="Times New Roman"/>
          <w:lang w:val="en-MY"/>
        </w:rPr>
        <w:t>)</w:t>
      </w:r>
      <w:r w:rsidRPr="007364D3">
        <w:rPr>
          <w:rFonts w:ascii="Times New Roman" w:hAnsi="Times New Roman" w:cs="Times New Roman"/>
          <w:lang w:val="en-MY"/>
        </w:rPr>
        <w:t xml:space="preserve">. Technology adoption becomes easier, more effective, and more likely to provide </w:t>
      </w:r>
      <w:r w:rsidR="00A2391D" w:rsidRPr="007364D3">
        <w:rPr>
          <w:rFonts w:ascii="Times New Roman" w:hAnsi="Times New Roman" w:cs="Times New Roman"/>
          <w:lang w:val="en-MY"/>
        </w:rPr>
        <w:t>favourable</w:t>
      </w:r>
      <w:r w:rsidRPr="007364D3">
        <w:rPr>
          <w:rFonts w:ascii="Times New Roman" w:hAnsi="Times New Roman" w:cs="Times New Roman"/>
          <w:lang w:val="en-MY"/>
        </w:rPr>
        <w:t xml:space="preserve"> results like increased productivity, better decision-making, and a greater competitive advantage when these components are present</w:t>
      </w:r>
      <w:r w:rsidR="00470911" w:rsidRPr="007364D3">
        <w:rPr>
          <w:rFonts w:ascii="Times New Roman" w:hAnsi="Times New Roman" w:cs="Times New Roman"/>
          <w:lang w:val="en-MY"/>
        </w:rPr>
        <w:t xml:space="preserve"> (</w:t>
      </w:r>
      <w:r w:rsidR="00A2391D" w:rsidRPr="007364D3">
        <w:rPr>
          <w:rFonts w:ascii="Times New Roman" w:hAnsi="Times New Roman" w:cs="Times New Roman"/>
        </w:rPr>
        <w:t>Lin, 2014</w:t>
      </w:r>
      <w:r w:rsidR="00470911" w:rsidRPr="007364D3">
        <w:rPr>
          <w:rFonts w:ascii="Times New Roman" w:hAnsi="Times New Roman" w:cs="Times New Roman"/>
          <w:lang w:val="en-MY"/>
        </w:rPr>
        <w:t>)</w:t>
      </w:r>
      <w:r w:rsidRPr="007364D3">
        <w:rPr>
          <w:rFonts w:ascii="Times New Roman" w:hAnsi="Times New Roman" w:cs="Times New Roman"/>
          <w:lang w:val="en-MY"/>
        </w:rPr>
        <w:t>.</w:t>
      </w:r>
    </w:p>
    <w:p w14:paraId="7B816ED6" w14:textId="7A25CC67" w:rsidR="00C276FA" w:rsidRPr="007364D3" w:rsidRDefault="00C276FA"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 xml:space="preserve">Despite resources within the organization, leadership dedication, successful change management techniques, and the capacity to foresee and resolve possible obstacles like staff opposition or lack of </w:t>
      </w:r>
      <w:r w:rsidRPr="007364D3">
        <w:rPr>
          <w:rFonts w:ascii="Times New Roman" w:hAnsi="Times New Roman" w:cs="Times New Roman"/>
          <w:lang w:val="en-MY"/>
        </w:rPr>
        <w:lastRenderedPageBreak/>
        <w:t>expertise are also necessary for technological readiness. Businesses are better positioned to seamlessly incorporate technology into their operations when they have solid managerial backing and open lines of communication. In the end, a high degree of technical preparedness makes it possible for businesses to swiftly and effectively take advantage of digital innovations, which boosts output, competitiveness, and responsiveness in the fast-paced business environment of present-day</w:t>
      </w:r>
      <w:r w:rsidR="00470911" w:rsidRPr="007364D3">
        <w:rPr>
          <w:rFonts w:ascii="Times New Roman" w:hAnsi="Times New Roman" w:cs="Times New Roman"/>
          <w:lang w:val="en-MY"/>
        </w:rPr>
        <w:t xml:space="preserve"> (</w:t>
      </w:r>
      <w:r w:rsidR="0029453E" w:rsidRPr="007364D3">
        <w:rPr>
          <w:rFonts w:ascii="Times New Roman" w:hAnsi="Times New Roman" w:cs="Times New Roman"/>
        </w:rPr>
        <w:t>Cresswell &amp; Sheikh, 2013</w:t>
      </w:r>
      <w:r w:rsidR="00470911" w:rsidRPr="007364D3">
        <w:rPr>
          <w:rFonts w:ascii="Times New Roman" w:hAnsi="Times New Roman" w:cs="Times New Roman"/>
          <w:lang w:val="en-MY"/>
        </w:rPr>
        <w:t>)</w:t>
      </w:r>
      <w:r w:rsidRPr="007364D3">
        <w:rPr>
          <w:rFonts w:ascii="Times New Roman" w:hAnsi="Times New Roman" w:cs="Times New Roman"/>
          <w:lang w:val="en-MY"/>
        </w:rPr>
        <w:t>.</w:t>
      </w:r>
    </w:p>
    <w:p w14:paraId="78F0E6D7" w14:textId="7A0B1435" w:rsidR="002860AF" w:rsidRPr="007364D3" w:rsidRDefault="00483108"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 xml:space="preserve">It </w:t>
      </w:r>
      <w:r w:rsidR="00E33006" w:rsidRPr="007364D3">
        <w:rPr>
          <w:rFonts w:ascii="Times New Roman" w:hAnsi="Times New Roman" w:cs="Times New Roman"/>
          <w:lang w:val="en-MY"/>
        </w:rPr>
        <w:t>guarantees</w:t>
      </w:r>
      <w:r w:rsidRPr="007364D3">
        <w:rPr>
          <w:rFonts w:ascii="Times New Roman" w:hAnsi="Times New Roman" w:cs="Times New Roman"/>
          <w:lang w:val="en-MY"/>
        </w:rPr>
        <w:t xml:space="preserve"> that a company has the necessary resources, skills, and strategic mentality in place before implementing new technologies or reacting to market changes</w:t>
      </w:r>
      <w:r w:rsidR="00E33006" w:rsidRPr="007364D3">
        <w:rPr>
          <w:rFonts w:ascii="Times New Roman" w:hAnsi="Times New Roman" w:cs="Times New Roman"/>
          <w:lang w:val="en-MY"/>
        </w:rPr>
        <w:t>. Preparation</w:t>
      </w:r>
      <w:r w:rsidRPr="007364D3">
        <w:rPr>
          <w:rFonts w:ascii="Times New Roman" w:hAnsi="Times New Roman" w:cs="Times New Roman"/>
          <w:lang w:val="en-MY"/>
        </w:rPr>
        <w:t xml:space="preserve"> improves efficiency, innovation, and market competitiveness. An organization may adopt innovations more easily, cut down on operational delays, and avoid resource waste when it is well-prepared with strong managerial support, competent staff, transparent procedures, and sufficient technology infrastructure</w:t>
      </w:r>
      <w:r w:rsidR="002A74C3" w:rsidRPr="007364D3">
        <w:rPr>
          <w:rFonts w:ascii="Times New Roman" w:hAnsi="Times New Roman" w:cs="Times New Roman"/>
          <w:lang w:val="en-MY"/>
        </w:rPr>
        <w:t xml:space="preserve"> (</w:t>
      </w:r>
      <w:r w:rsidR="00E16A23" w:rsidRPr="007364D3">
        <w:rPr>
          <w:rFonts w:ascii="Times New Roman" w:hAnsi="Times New Roman" w:cs="Times New Roman"/>
        </w:rPr>
        <w:t>Brunetti et al., 2020</w:t>
      </w:r>
      <w:r w:rsidR="002A74C3" w:rsidRPr="007364D3">
        <w:rPr>
          <w:rFonts w:ascii="Times New Roman" w:hAnsi="Times New Roman" w:cs="Times New Roman"/>
          <w:lang w:val="en-MY"/>
        </w:rPr>
        <w:t>)</w:t>
      </w:r>
      <w:r w:rsidRPr="007364D3">
        <w:rPr>
          <w:rFonts w:ascii="Times New Roman" w:hAnsi="Times New Roman" w:cs="Times New Roman"/>
          <w:lang w:val="en-MY"/>
        </w:rPr>
        <w:t xml:space="preserve">. </w:t>
      </w:r>
      <w:r w:rsidR="002A74C3" w:rsidRPr="007364D3">
        <w:rPr>
          <w:rFonts w:ascii="Times New Roman" w:hAnsi="Times New Roman" w:cs="Times New Roman"/>
          <w:lang w:val="en-MY"/>
        </w:rPr>
        <w:t>Moreover</w:t>
      </w:r>
      <w:r w:rsidRPr="007364D3">
        <w:rPr>
          <w:rFonts w:ascii="Times New Roman" w:hAnsi="Times New Roman" w:cs="Times New Roman"/>
          <w:lang w:val="en-MY"/>
        </w:rPr>
        <w:t>, by empowering staff to try out novel solutions, this readiness fosters a proactive culture that speeds up innovation cycles. As a result, businesses are able to maintain long-term competitive advantage, respond to market demands more quickly, and set themselves apart from rivals</w:t>
      </w:r>
      <w:r w:rsidR="002A74C3" w:rsidRPr="007364D3">
        <w:rPr>
          <w:rFonts w:ascii="Times New Roman" w:hAnsi="Times New Roman" w:cs="Times New Roman"/>
          <w:lang w:val="en-MY"/>
        </w:rPr>
        <w:t xml:space="preserve"> (</w:t>
      </w:r>
      <w:r w:rsidR="00B55D51" w:rsidRPr="007364D3">
        <w:rPr>
          <w:rFonts w:ascii="Times New Roman" w:hAnsi="Times New Roman" w:cs="Times New Roman"/>
        </w:rPr>
        <w:t>Rachmad, 2022</w:t>
      </w:r>
      <w:r w:rsidR="002A74C3" w:rsidRPr="007364D3">
        <w:rPr>
          <w:rFonts w:ascii="Times New Roman" w:hAnsi="Times New Roman" w:cs="Times New Roman"/>
          <w:lang w:val="en-MY"/>
        </w:rPr>
        <w:t>)</w:t>
      </w:r>
      <w:r w:rsidRPr="007364D3">
        <w:rPr>
          <w:rFonts w:ascii="Times New Roman" w:hAnsi="Times New Roman" w:cs="Times New Roman"/>
          <w:lang w:val="en-MY"/>
        </w:rPr>
        <w:t>.</w:t>
      </w:r>
    </w:p>
    <w:p w14:paraId="6DC03695" w14:textId="00CF3610" w:rsidR="0039745E" w:rsidRPr="007364D3" w:rsidRDefault="0051180D" w:rsidP="006143A1">
      <w:pPr>
        <w:spacing w:line="360" w:lineRule="auto"/>
        <w:jc w:val="both"/>
        <w:rPr>
          <w:rFonts w:ascii="Times New Roman" w:hAnsi="Times New Roman" w:cs="Times New Roman"/>
          <w:b/>
          <w:bCs/>
        </w:rPr>
      </w:pPr>
      <w:r w:rsidRPr="007364D3">
        <w:rPr>
          <w:rFonts w:ascii="Times New Roman" w:hAnsi="Times New Roman" w:cs="Times New Roman"/>
          <w:b/>
          <w:bCs/>
        </w:rPr>
        <w:t>2.</w:t>
      </w:r>
      <w:r w:rsidR="00624C35">
        <w:rPr>
          <w:rFonts w:ascii="Times New Roman" w:hAnsi="Times New Roman" w:cs="Times New Roman"/>
          <w:b/>
          <w:bCs/>
        </w:rPr>
        <w:t>3</w:t>
      </w:r>
      <w:r w:rsidRPr="007364D3">
        <w:rPr>
          <w:rFonts w:ascii="Times New Roman" w:hAnsi="Times New Roman" w:cs="Times New Roman"/>
          <w:b/>
          <w:bCs/>
        </w:rPr>
        <w:t xml:space="preserve"> </w:t>
      </w:r>
      <w:r w:rsidR="0039745E" w:rsidRPr="007364D3">
        <w:rPr>
          <w:rFonts w:ascii="Times New Roman" w:hAnsi="Times New Roman" w:cs="Times New Roman"/>
          <w:b/>
          <w:bCs/>
        </w:rPr>
        <w:t>Underpinning Theory</w:t>
      </w:r>
    </w:p>
    <w:p w14:paraId="66A85A57" w14:textId="4FB78766" w:rsidR="00AA57F8" w:rsidRPr="007364D3" w:rsidRDefault="00AA57F8" w:rsidP="006143A1">
      <w:pPr>
        <w:spacing w:line="360" w:lineRule="auto"/>
        <w:jc w:val="both"/>
        <w:rPr>
          <w:rFonts w:ascii="Times New Roman" w:hAnsi="Times New Roman" w:cs="Times New Roman"/>
        </w:rPr>
      </w:pPr>
      <w:r w:rsidRPr="007364D3">
        <w:rPr>
          <w:rFonts w:ascii="Times New Roman" w:hAnsi="Times New Roman" w:cs="Times New Roman"/>
        </w:rPr>
        <w:t xml:space="preserve">The drive of the study is to establish how innovativeness, top management support, </w:t>
      </w:r>
      <w:r w:rsidR="00E33006" w:rsidRPr="007364D3">
        <w:rPr>
          <w:rFonts w:ascii="Times New Roman" w:hAnsi="Times New Roman" w:cs="Times New Roman"/>
        </w:rPr>
        <w:t xml:space="preserve">and </w:t>
      </w:r>
      <w:r w:rsidRPr="007364D3">
        <w:rPr>
          <w:rFonts w:ascii="Times New Roman" w:hAnsi="Times New Roman" w:cs="Times New Roman"/>
        </w:rPr>
        <w:t xml:space="preserve">technological adoption </w:t>
      </w:r>
      <w:r w:rsidR="00E33006" w:rsidRPr="007364D3">
        <w:rPr>
          <w:rFonts w:ascii="Times New Roman" w:hAnsi="Times New Roman" w:cs="Times New Roman"/>
        </w:rPr>
        <w:t xml:space="preserve">are connected </w:t>
      </w:r>
      <w:r w:rsidRPr="007364D3">
        <w:rPr>
          <w:rFonts w:ascii="Times New Roman" w:hAnsi="Times New Roman" w:cs="Times New Roman"/>
        </w:rPr>
        <w:t>to connect it with firm performance. The Resource Base View Theory</w:t>
      </w:r>
      <w:r w:rsidR="009F7460" w:rsidRPr="007364D3">
        <w:rPr>
          <w:rFonts w:ascii="Times New Roman" w:hAnsi="Times New Roman" w:cs="Times New Roman"/>
        </w:rPr>
        <w:t xml:space="preserve"> </w:t>
      </w:r>
      <w:r w:rsidR="00E33006" w:rsidRPr="007364D3">
        <w:rPr>
          <w:rFonts w:ascii="Times New Roman" w:hAnsi="Times New Roman" w:cs="Times New Roman"/>
        </w:rPr>
        <w:t>determines</w:t>
      </w:r>
      <w:r w:rsidR="009F7460" w:rsidRPr="007364D3">
        <w:rPr>
          <w:rFonts w:ascii="Times New Roman" w:hAnsi="Times New Roman" w:cs="Times New Roman"/>
        </w:rPr>
        <w:t xml:space="preserve"> the </w:t>
      </w:r>
      <w:r w:rsidR="00E33006" w:rsidRPr="007364D3">
        <w:rPr>
          <w:rFonts w:ascii="Times New Roman" w:hAnsi="Times New Roman" w:cs="Times New Roman"/>
        </w:rPr>
        <w:t>usefulness</w:t>
      </w:r>
      <w:r w:rsidR="009F7460" w:rsidRPr="007364D3">
        <w:rPr>
          <w:rFonts w:ascii="Times New Roman" w:hAnsi="Times New Roman" w:cs="Times New Roman"/>
        </w:rPr>
        <w:t xml:space="preserve"> and the advantage to this study since the scholar often practices it to examine</w:t>
      </w:r>
      <w:r w:rsidRPr="007364D3">
        <w:rPr>
          <w:rFonts w:ascii="Times New Roman" w:hAnsi="Times New Roman" w:cs="Times New Roman"/>
        </w:rPr>
        <w:t xml:space="preserve"> and </w:t>
      </w:r>
      <w:r w:rsidR="009F7460" w:rsidRPr="007364D3">
        <w:rPr>
          <w:rFonts w:ascii="Times New Roman" w:hAnsi="Times New Roman" w:cs="Times New Roman"/>
        </w:rPr>
        <w:t>explain</w:t>
      </w:r>
      <w:r w:rsidRPr="007364D3">
        <w:rPr>
          <w:rFonts w:ascii="Times New Roman" w:hAnsi="Times New Roman" w:cs="Times New Roman"/>
        </w:rPr>
        <w:t xml:space="preserve"> the </w:t>
      </w:r>
      <w:r w:rsidR="009F7460" w:rsidRPr="007364D3">
        <w:rPr>
          <w:rFonts w:ascii="Times New Roman" w:hAnsi="Times New Roman" w:cs="Times New Roman"/>
        </w:rPr>
        <w:t>significant</w:t>
      </w:r>
      <w:r w:rsidRPr="007364D3">
        <w:rPr>
          <w:rFonts w:ascii="Times New Roman" w:hAnsi="Times New Roman" w:cs="Times New Roman"/>
        </w:rPr>
        <w:t xml:space="preserve"> </w:t>
      </w:r>
      <w:r w:rsidR="009F7460" w:rsidRPr="007364D3">
        <w:rPr>
          <w:rFonts w:ascii="Times New Roman" w:hAnsi="Times New Roman" w:cs="Times New Roman"/>
        </w:rPr>
        <w:t>part</w:t>
      </w:r>
      <w:r w:rsidRPr="007364D3">
        <w:rPr>
          <w:rFonts w:ascii="Times New Roman" w:hAnsi="Times New Roman" w:cs="Times New Roman"/>
        </w:rPr>
        <w:t xml:space="preserve"> that </w:t>
      </w:r>
      <w:r w:rsidR="009F7460" w:rsidRPr="007364D3">
        <w:rPr>
          <w:rFonts w:ascii="Times New Roman" w:hAnsi="Times New Roman" w:cs="Times New Roman"/>
        </w:rPr>
        <w:t>firms</w:t>
      </w:r>
      <w:r w:rsidRPr="007364D3">
        <w:rPr>
          <w:rFonts w:ascii="Times New Roman" w:hAnsi="Times New Roman" w:cs="Times New Roman"/>
        </w:rPr>
        <w:t xml:space="preserve"> </w:t>
      </w:r>
      <w:r w:rsidR="009F7460" w:rsidRPr="007364D3">
        <w:rPr>
          <w:rFonts w:ascii="Times New Roman" w:hAnsi="Times New Roman" w:cs="Times New Roman"/>
        </w:rPr>
        <w:t>play</w:t>
      </w:r>
      <w:r w:rsidRPr="007364D3">
        <w:rPr>
          <w:rFonts w:ascii="Times New Roman" w:hAnsi="Times New Roman" w:cs="Times New Roman"/>
        </w:rPr>
        <w:t xml:space="preserve"> in Nigeria.</w:t>
      </w:r>
    </w:p>
    <w:p w14:paraId="4F84BFBE" w14:textId="13E22EAE" w:rsidR="00FF7872" w:rsidRPr="007364D3" w:rsidRDefault="0051180D" w:rsidP="006143A1">
      <w:pPr>
        <w:spacing w:line="360" w:lineRule="auto"/>
        <w:jc w:val="both"/>
        <w:rPr>
          <w:rFonts w:ascii="Times New Roman" w:hAnsi="Times New Roman" w:cs="Times New Roman"/>
          <w:b/>
          <w:bCs/>
        </w:rPr>
      </w:pPr>
      <w:r w:rsidRPr="007364D3">
        <w:rPr>
          <w:rFonts w:ascii="Times New Roman" w:hAnsi="Times New Roman" w:cs="Times New Roman"/>
          <w:b/>
          <w:bCs/>
        </w:rPr>
        <w:t>2.</w:t>
      </w:r>
      <w:r w:rsidR="00624C35">
        <w:rPr>
          <w:rFonts w:ascii="Times New Roman" w:hAnsi="Times New Roman" w:cs="Times New Roman"/>
          <w:b/>
          <w:bCs/>
        </w:rPr>
        <w:t>3</w:t>
      </w:r>
      <w:r w:rsidR="00997A23" w:rsidRPr="007364D3">
        <w:rPr>
          <w:rFonts w:ascii="Times New Roman" w:hAnsi="Times New Roman" w:cs="Times New Roman"/>
          <w:b/>
          <w:bCs/>
        </w:rPr>
        <w:t>.1</w:t>
      </w:r>
      <w:r w:rsidRPr="007364D3">
        <w:rPr>
          <w:rFonts w:ascii="Times New Roman" w:hAnsi="Times New Roman" w:cs="Times New Roman"/>
          <w:b/>
          <w:bCs/>
        </w:rPr>
        <w:t xml:space="preserve"> </w:t>
      </w:r>
      <w:r w:rsidR="0039745E" w:rsidRPr="007364D3">
        <w:rPr>
          <w:rFonts w:ascii="Times New Roman" w:hAnsi="Times New Roman" w:cs="Times New Roman"/>
          <w:b/>
          <w:bCs/>
        </w:rPr>
        <w:t>Resource-Based View (RBV)</w:t>
      </w:r>
      <w:r w:rsidR="00596C15" w:rsidRPr="007364D3">
        <w:rPr>
          <w:rFonts w:ascii="Times New Roman" w:hAnsi="Times New Roman" w:cs="Times New Roman"/>
          <w:b/>
          <w:bCs/>
        </w:rPr>
        <w:t xml:space="preserve"> Theory</w:t>
      </w:r>
      <w:r w:rsidR="0039745E" w:rsidRPr="007364D3">
        <w:rPr>
          <w:rFonts w:ascii="Times New Roman" w:hAnsi="Times New Roman" w:cs="Times New Roman"/>
          <w:b/>
          <w:bCs/>
        </w:rPr>
        <w:t xml:space="preserve"> </w:t>
      </w:r>
    </w:p>
    <w:p w14:paraId="7F8F33FB" w14:textId="1E6984A6" w:rsidR="00060340" w:rsidRPr="007364D3" w:rsidRDefault="006D0EC1"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A helpful theoretical framework for comprehending how businesses involved in global supply chains gain a competitive edge from internal resources like organizational innovation, top management backing, and technology adoption is the Resource-Based View (RBV)</w:t>
      </w:r>
      <w:r w:rsidR="00122730" w:rsidRPr="007364D3">
        <w:rPr>
          <w:rFonts w:ascii="Times New Roman" w:hAnsi="Times New Roman" w:cs="Times New Roman"/>
          <w:lang w:val="en-MY"/>
        </w:rPr>
        <w:t xml:space="preserve"> (</w:t>
      </w:r>
      <w:r w:rsidR="002F3B8A" w:rsidRPr="007364D3">
        <w:rPr>
          <w:rFonts w:ascii="Times New Roman" w:hAnsi="Times New Roman" w:cs="Times New Roman"/>
        </w:rPr>
        <w:t>Shibin et al., 2020</w:t>
      </w:r>
      <w:r w:rsidR="00122730" w:rsidRPr="007364D3">
        <w:rPr>
          <w:rFonts w:ascii="Times New Roman" w:hAnsi="Times New Roman" w:cs="Times New Roman"/>
          <w:lang w:val="en-MY"/>
        </w:rPr>
        <w:t>)</w:t>
      </w:r>
      <w:r w:rsidRPr="007364D3">
        <w:rPr>
          <w:rFonts w:ascii="Times New Roman" w:hAnsi="Times New Roman" w:cs="Times New Roman"/>
          <w:lang w:val="en-MY"/>
        </w:rPr>
        <w:t>. A company's competitive advantage arises from valuable, rare, inimitable, and non-substitutable (VRIN) resources that facilitate higher efficiency, according to RBV. Top management support is a crucial intangible resource that impacts a company's capacity for creativity and adoption of cutting-edge technologies in the atmosphere of cross-regional supply chain operations, especially in settings impacted by regional differences in infrastructure, laws and regulations, cultural orientations, and technological readiness</w:t>
      </w:r>
      <w:r w:rsidR="00122730" w:rsidRPr="007364D3">
        <w:rPr>
          <w:rFonts w:ascii="Times New Roman" w:hAnsi="Times New Roman" w:cs="Times New Roman"/>
          <w:lang w:val="en-MY"/>
        </w:rPr>
        <w:t xml:space="preserve"> (</w:t>
      </w:r>
      <w:r w:rsidR="002F3B8A" w:rsidRPr="007364D3">
        <w:rPr>
          <w:rFonts w:ascii="Times New Roman" w:hAnsi="Times New Roman" w:cs="Times New Roman"/>
        </w:rPr>
        <w:t>Tate &amp; Bals, 2018</w:t>
      </w:r>
      <w:r w:rsidR="00122730" w:rsidRPr="007364D3">
        <w:rPr>
          <w:rFonts w:ascii="Times New Roman" w:hAnsi="Times New Roman" w:cs="Times New Roman"/>
          <w:lang w:val="en-MY"/>
        </w:rPr>
        <w:t>)</w:t>
      </w:r>
      <w:r w:rsidRPr="007364D3">
        <w:rPr>
          <w:rFonts w:ascii="Times New Roman" w:hAnsi="Times New Roman" w:cs="Times New Roman"/>
          <w:lang w:val="en-MY"/>
        </w:rPr>
        <w:t>.</w:t>
      </w:r>
    </w:p>
    <w:p w14:paraId="7C262348" w14:textId="7CDCD560" w:rsidR="004028F5" w:rsidRPr="007364D3" w:rsidRDefault="004028F5"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Support from top management influences organizational culture, distribution of assets, and strategic direction, all of which help create competitive advantage</w:t>
      </w:r>
      <w:r w:rsidR="002800CE" w:rsidRPr="007364D3">
        <w:rPr>
          <w:rFonts w:ascii="Times New Roman" w:hAnsi="Times New Roman" w:cs="Times New Roman"/>
          <w:lang w:val="en-MY"/>
        </w:rPr>
        <w:t xml:space="preserve"> (</w:t>
      </w:r>
      <w:r w:rsidR="00D51D96" w:rsidRPr="007364D3">
        <w:rPr>
          <w:rFonts w:ascii="Times New Roman" w:hAnsi="Times New Roman" w:cs="Times New Roman"/>
        </w:rPr>
        <w:t>Azeem et al., 2021</w:t>
      </w:r>
      <w:r w:rsidR="004D7965" w:rsidRPr="007364D3">
        <w:rPr>
          <w:rFonts w:ascii="Times New Roman" w:hAnsi="Times New Roman" w:cs="Times New Roman"/>
        </w:rPr>
        <w:t>; Collins, 2022</w:t>
      </w:r>
      <w:r w:rsidR="002800CE" w:rsidRPr="007364D3">
        <w:rPr>
          <w:rFonts w:ascii="Times New Roman" w:hAnsi="Times New Roman" w:cs="Times New Roman"/>
          <w:lang w:val="en-MY"/>
        </w:rPr>
        <w:t>)</w:t>
      </w:r>
      <w:r w:rsidRPr="007364D3">
        <w:rPr>
          <w:rFonts w:ascii="Times New Roman" w:hAnsi="Times New Roman" w:cs="Times New Roman"/>
          <w:lang w:val="en-MY"/>
        </w:rPr>
        <w:t>. High-ranking managers who support innovation and digital transformation foster an environment that is conducive to experimentation, risk-taking, and creative thinking</w:t>
      </w:r>
      <w:r w:rsidR="00F97361" w:rsidRPr="007364D3">
        <w:rPr>
          <w:rFonts w:ascii="Times New Roman" w:hAnsi="Times New Roman" w:cs="Times New Roman"/>
          <w:lang w:val="en-MY"/>
        </w:rPr>
        <w:t xml:space="preserve"> (</w:t>
      </w:r>
      <w:r w:rsidR="00E1113C" w:rsidRPr="007364D3">
        <w:rPr>
          <w:rFonts w:ascii="Times New Roman" w:hAnsi="Times New Roman" w:cs="Times New Roman"/>
          <w:lang w:val="en-MY"/>
        </w:rPr>
        <w:t>Zaman</w:t>
      </w:r>
      <w:r w:rsidR="00D30118" w:rsidRPr="007364D3">
        <w:rPr>
          <w:rFonts w:ascii="Times New Roman" w:hAnsi="Times New Roman" w:cs="Times New Roman"/>
          <w:lang w:val="en-MY"/>
        </w:rPr>
        <w:t xml:space="preserve"> et al</w:t>
      </w:r>
      <w:r w:rsidR="00E1113C" w:rsidRPr="007364D3">
        <w:rPr>
          <w:rFonts w:ascii="Times New Roman" w:hAnsi="Times New Roman" w:cs="Times New Roman"/>
          <w:lang w:val="en-MY"/>
        </w:rPr>
        <w:t>, 2020</w:t>
      </w:r>
      <w:r w:rsidR="00F97361" w:rsidRPr="007364D3">
        <w:rPr>
          <w:rFonts w:ascii="Times New Roman" w:hAnsi="Times New Roman" w:cs="Times New Roman"/>
          <w:lang w:val="en-MY"/>
        </w:rPr>
        <w:t>)</w:t>
      </w:r>
      <w:r w:rsidRPr="007364D3">
        <w:rPr>
          <w:rFonts w:ascii="Times New Roman" w:hAnsi="Times New Roman" w:cs="Times New Roman"/>
          <w:lang w:val="en-MY"/>
        </w:rPr>
        <w:t>. This encourages creativity, which is crucial for quick adjustment to changes in the global market</w:t>
      </w:r>
      <w:r w:rsidR="00F97361" w:rsidRPr="007364D3">
        <w:rPr>
          <w:rFonts w:ascii="Times New Roman" w:hAnsi="Times New Roman" w:cs="Times New Roman"/>
          <w:lang w:val="en-MY"/>
        </w:rPr>
        <w:t xml:space="preserve"> (</w:t>
      </w:r>
      <w:r w:rsidR="00E1113C" w:rsidRPr="007364D3">
        <w:rPr>
          <w:rFonts w:ascii="Times New Roman" w:hAnsi="Times New Roman" w:cs="Times New Roman"/>
          <w:lang w:val="en-MY"/>
        </w:rPr>
        <w:t>Priyono</w:t>
      </w:r>
      <w:r w:rsidR="00D30118" w:rsidRPr="007364D3">
        <w:rPr>
          <w:rFonts w:ascii="Times New Roman" w:hAnsi="Times New Roman" w:cs="Times New Roman"/>
          <w:lang w:val="en-MY"/>
        </w:rPr>
        <w:t xml:space="preserve"> et al</w:t>
      </w:r>
      <w:r w:rsidR="00E1113C" w:rsidRPr="007364D3">
        <w:rPr>
          <w:rFonts w:ascii="Times New Roman" w:hAnsi="Times New Roman" w:cs="Times New Roman"/>
          <w:lang w:val="en-MY"/>
        </w:rPr>
        <w:t>, 2020</w:t>
      </w:r>
      <w:r w:rsidR="00F97361" w:rsidRPr="007364D3">
        <w:rPr>
          <w:rFonts w:ascii="Times New Roman" w:hAnsi="Times New Roman" w:cs="Times New Roman"/>
          <w:lang w:val="en-MY"/>
        </w:rPr>
        <w:t>)</w:t>
      </w:r>
      <w:r w:rsidRPr="007364D3">
        <w:rPr>
          <w:rFonts w:ascii="Times New Roman" w:hAnsi="Times New Roman" w:cs="Times New Roman"/>
          <w:lang w:val="en-MY"/>
        </w:rPr>
        <w:t xml:space="preserve">. </w:t>
      </w:r>
      <w:r w:rsidRPr="007364D3">
        <w:rPr>
          <w:rFonts w:ascii="Times New Roman" w:hAnsi="Times New Roman" w:cs="Times New Roman"/>
          <w:lang w:val="en-MY"/>
        </w:rPr>
        <w:lastRenderedPageBreak/>
        <w:t xml:space="preserve">From an RBV standpoint, management assistance emerges </w:t>
      </w:r>
      <w:r w:rsidR="00E33006" w:rsidRPr="007364D3">
        <w:rPr>
          <w:rFonts w:ascii="Times New Roman" w:hAnsi="Times New Roman" w:cs="Times New Roman"/>
          <w:lang w:val="en-MY"/>
        </w:rPr>
        <w:t xml:space="preserve">as </w:t>
      </w:r>
      <w:r w:rsidRPr="007364D3">
        <w:rPr>
          <w:rFonts w:ascii="Times New Roman" w:hAnsi="Times New Roman" w:cs="Times New Roman"/>
          <w:lang w:val="en-MY"/>
        </w:rPr>
        <w:t>important since it enables businesses to get over contextual obstacles like institutional rigidities in less developed markets or a lack of technology infrastructure in growing countries</w:t>
      </w:r>
      <w:r w:rsidR="00F97361" w:rsidRPr="007364D3">
        <w:rPr>
          <w:rFonts w:ascii="Times New Roman" w:hAnsi="Times New Roman" w:cs="Times New Roman"/>
          <w:lang w:val="en-MY"/>
        </w:rPr>
        <w:t xml:space="preserve"> (</w:t>
      </w:r>
      <w:r w:rsidR="00E1113C" w:rsidRPr="007364D3">
        <w:rPr>
          <w:rFonts w:ascii="Times New Roman" w:hAnsi="Times New Roman" w:cs="Times New Roman"/>
          <w:lang w:val="en-MY"/>
        </w:rPr>
        <w:t>Marquis &amp; Raynard, 2015</w:t>
      </w:r>
      <w:r w:rsidR="00F97361" w:rsidRPr="007364D3">
        <w:rPr>
          <w:rFonts w:ascii="Times New Roman" w:hAnsi="Times New Roman" w:cs="Times New Roman"/>
          <w:lang w:val="en-MY"/>
        </w:rPr>
        <w:t>)</w:t>
      </w:r>
      <w:r w:rsidRPr="007364D3">
        <w:rPr>
          <w:rFonts w:ascii="Times New Roman" w:hAnsi="Times New Roman" w:cs="Times New Roman"/>
          <w:lang w:val="en-MY"/>
        </w:rPr>
        <w:t xml:space="preserve">. </w:t>
      </w:r>
      <w:r w:rsidR="00060340" w:rsidRPr="007364D3">
        <w:rPr>
          <w:rFonts w:ascii="Times New Roman" w:hAnsi="Times New Roman" w:cs="Times New Roman"/>
          <w:lang w:val="en-MY"/>
        </w:rPr>
        <w:t xml:space="preserve">It is uncommon since many businesses still face managerial challenges or insufficient leadership </w:t>
      </w:r>
      <w:r w:rsidR="00E33006" w:rsidRPr="007364D3">
        <w:rPr>
          <w:rFonts w:ascii="Times New Roman" w:hAnsi="Times New Roman" w:cs="Times New Roman"/>
          <w:lang w:val="en-MY"/>
        </w:rPr>
        <w:t>skills</w:t>
      </w:r>
      <w:r w:rsidR="008944AC" w:rsidRPr="007364D3">
        <w:rPr>
          <w:rFonts w:ascii="Times New Roman" w:hAnsi="Times New Roman" w:cs="Times New Roman"/>
          <w:lang w:val="en-MY"/>
        </w:rPr>
        <w:t>;</w:t>
      </w:r>
      <w:r w:rsidR="00060340" w:rsidRPr="007364D3">
        <w:rPr>
          <w:rFonts w:ascii="Times New Roman" w:hAnsi="Times New Roman" w:cs="Times New Roman"/>
          <w:lang w:val="en-MY"/>
        </w:rPr>
        <w:t xml:space="preserve"> not all companies have leaders who are dedicated to long-term technical strategy</w:t>
      </w:r>
      <w:r w:rsidR="008944AC" w:rsidRPr="007364D3">
        <w:rPr>
          <w:rFonts w:ascii="Times New Roman" w:hAnsi="Times New Roman" w:cs="Times New Roman"/>
          <w:lang w:val="en-MY"/>
        </w:rPr>
        <w:t xml:space="preserve"> (</w:t>
      </w:r>
      <w:r w:rsidR="000632FE" w:rsidRPr="007364D3">
        <w:rPr>
          <w:rFonts w:ascii="Times New Roman" w:hAnsi="Times New Roman" w:cs="Times New Roman"/>
        </w:rPr>
        <w:t>Kalaignanam et al., 2021</w:t>
      </w:r>
      <w:r w:rsidR="008944AC" w:rsidRPr="007364D3">
        <w:rPr>
          <w:rFonts w:ascii="Times New Roman" w:hAnsi="Times New Roman" w:cs="Times New Roman"/>
          <w:lang w:val="en-MY"/>
        </w:rPr>
        <w:t>)</w:t>
      </w:r>
      <w:r w:rsidR="00060340" w:rsidRPr="007364D3">
        <w:rPr>
          <w:rFonts w:ascii="Times New Roman" w:hAnsi="Times New Roman" w:cs="Times New Roman"/>
          <w:lang w:val="en-MY"/>
        </w:rPr>
        <w:t>. Although managerial assistance has become embedded in organizational procedures, decision-making frameworks, leadership philosophies, and company culture, it is also challenging to replicate</w:t>
      </w:r>
      <w:r w:rsidR="008944AC" w:rsidRPr="007364D3">
        <w:rPr>
          <w:rFonts w:ascii="Times New Roman" w:hAnsi="Times New Roman" w:cs="Times New Roman"/>
          <w:lang w:val="en-MY"/>
        </w:rPr>
        <w:t xml:space="preserve"> (</w:t>
      </w:r>
      <w:r w:rsidR="00EE17A2" w:rsidRPr="007364D3">
        <w:rPr>
          <w:rFonts w:ascii="Times New Roman" w:hAnsi="Times New Roman" w:cs="Times New Roman"/>
        </w:rPr>
        <w:t>Von Krogh</w:t>
      </w:r>
      <w:r w:rsidR="00D30118" w:rsidRPr="007364D3">
        <w:rPr>
          <w:rFonts w:ascii="Times New Roman" w:hAnsi="Times New Roman" w:cs="Times New Roman"/>
        </w:rPr>
        <w:t xml:space="preserve"> et al</w:t>
      </w:r>
      <w:r w:rsidR="00EE17A2" w:rsidRPr="007364D3">
        <w:rPr>
          <w:rFonts w:ascii="Times New Roman" w:hAnsi="Times New Roman" w:cs="Times New Roman"/>
        </w:rPr>
        <w:t>, 2012</w:t>
      </w:r>
      <w:r w:rsidR="008944AC" w:rsidRPr="007364D3">
        <w:rPr>
          <w:rFonts w:ascii="Times New Roman" w:hAnsi="Times New Roman" w:cs="Times New Roman"/>
          <w:lang w:val="en-MY"/>
        </w:rPr>
        <w:t>)</w:t>
      </w:r>
      <w:r w:rsidR="00060340" w:rsidRPr="007364D3">
        <w:rPr>
          <w:rFonts w:ascii="Times New Roman" w:hAnsi="Times New Roman" w:cs="Times New Roman"/>
          <w:lang w:val="en-MY"/>
        </w:rPr>
        <w:t>. Furthermore, top leadership's strategic direction and influence cannot be adequately replaced by any other resource, making it non-replaceable</w:t>
      </w:r>
      <w:r w:rsidR="008944AC" w:rsidRPr="007364D3">
        <w:rPr>
          <w:rFonts w:ascii="Times New Roman" w:hAnsi="Times New Roman" w:cs="Times New Roman"/>
          <w:lang w:val="en-MY"/>
        </w:rPr>
        <w:t xml:space="preserve"> </w:t>
      </w:r>
      <w:r w:rsidR="002C0D11" w:rsidRPr="007364D3">
        <w:rPr>
          <w:rFonts w:ascii="Times New Roman" w:hAnsi="Times New Roman" w:cs="Times New Roman"/>
          <w:lang w:val="en-MY"/>
        </w:rPr>
        <w:t>(</w:t>
      </w:r>
      <w:r w:rsidR="00E1113C" w:rsidRPr="007364D3">
        <w:rPr>
          <w:rFonts w:ascii="Times New Roman" w:hAnsi="Times New Roman" w:cs="Times New Roman"/>
          <w:lang w:val="en-MY"/>
        </w:rPr>
        <w:t>Adams et al., 2019</w:t>
      </w:r>
      <w:r w:rsidR="002C0D11" w:rsidRPr="007364D3">
        <w:rPr>
          <w:rFonts w:ascii="Times New Roman" w:hAnsi="Times New Roman" w:cs="Times New Roman"/>
          <w:lang w:val="en-MY"/>
        </w:rPr>
        <w:t>).</w:t>
      </w:r>
    </w:p>
    <w:p w14:paraId="59E5730B" w14:textId="24115C36" w:rsidR="0086367B" w:rsidRPr="007364D3" w:rsidRDefault="004C2C0D"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The inconsistent allocation of competences across global supply chains is highlighted by cross-regional variations in technological adoption and inventiveness (</w:t>
      </w:r>
      <w:r w:rsidR="006B4EF7" w:rsidRPr="007364D3">
        <w:rPr>
          <w:rFonts w:ascii="Times New Roman" w:hAnsi="Times New Roman" w:cs="Times New Roman"/>
        </w:rPr>
        <w:t>Laursen</w:t>
      </w:r>
      <w:r w:rsidR="00D30118" w:rsidRPr="007364D3">
        <w:rPr>
          <w:rFonts w:ascii="Times New Roman" w:hAnsi="Times New Roman" w:cs="Times New Roman"/>
        </w:rPr>
        <w:t xml:space="preserve"> et al</w:t>
      </w:r>
      <w:r w:rsidR="006B4EF7" w:rsidRPr="007364D3">
        <w:rPr>
          <w:rFonts w:ascii="Times New Roman" w:hAnsi="Times New Roman" w:cs="Times New Roman"/>
        </w:rPr>
        <w:t>, 2012</w:t>
      </w:r>
      <w:r w:rsidRPr="007364D3">
        <w:rPr>
          <w:rFonts w:ascii="Times New Roman" w:hAnsi="Times New Roman" w:cs="Times New Roman"/>
          <w:lang w:val="en-MY"/>
        </w:rPr>
        <w:t>). While businesses in developing regions may encounter fundamental difficulties, those in mature regions frequently enjoy greater infrastructure support, greater technological maturity, and more inventive cultures</w:t>
      </w:r>
      <w:r w:rsidR="00F97361" w:rsidRPr="007364D3">
        <w:rPr>
          <w:rFonts w:ascii="Times New Roman" w:hAnsi="Times New Roman" w:cs="Times New Roman"/>
          <w:lang w:val="en-MY"/>
        </w:rPr>
        <w:t xml:space="preserve"> (</w:t>
      </w:r>
      <w:r w:rsidR="00E1113C" w:rsidRPr="007364D3">
        <w:rPr>
          <w:rFonts w:ascii="Times New Roman" w:hAnsi="Times New Roman" w:cs="Times New Roman"/>
          <w:lang w:val="en-MY"/>
        </w:rPr>
        <w:t>Bailey</w:t>
      </w:r>
      <w:r w:rsidR="00D30118" w:rsidRPr="007364D3">
        <w:rPr>
          <w:rFonts w:ascii="Times New Roman" w:hAnsi="Times New Roman" w:cs="Times New Roman"/>
          <w:lang w:val="en-MY"/>
        </w:rPr>
        <w:t xml:space="preserve"> et al</w:t>
      </w:r>
      <w:r w:rsidR="00E1113C" w:rsidRPr="007364D3">
        <w:rPr>
          <w:rFonts w:ascii="Times New Roman" w:hAnsi="Times New Roman" w:cs="Times New Roman"/>
          <w:lang w:val="en-MY"/>
        </w:rPr>
        <w:t>, 2013</w:t>
      </w:r>
      <w:r w:rsidR="00F97361" w:rsidRPr="007364D3">
        <w:rPr>
          <w:rFonts w:ascii="Times New Roman" w:hAnsi="Times New Roman" w:cs="Times New Roman"/>
          <w:lang w:val="en-MY"/>
        </w:rPr>
        <w:t>)</w:t>
      </w:r>
      <w:r w:rsidRPr="007364D3">
        <w:rPr>
          <w:rFonts w:ascii="Times New Roman" w:hAnsi="Times New Roman" w:cs="Times New Roman"/>
          <w:lang w:val="en-MY"/>
        </w:rPr>
        <w:t>. Top management assistance acts as a balancing power in these situations, assisting businesses in leveraging internal strengths and making amends for environmental failings</w:t>
      </w:r>
      <w:r w:rsidR="001F6A03" w:rsidRPr="007364D3">
        <w:rPr>
          <w:rFonts w:ascii="Times New Roman" w:hAnsi="Times New Roman" w:cs="Times New Roman"/>
          <w:lang w:val="en-MY"/>
        </w:rPr>
        <w:t xml:space="preserve"> (</w:t>
      </w:r>
      <w:r w:rsidR="006B4EF7" w:rsidRPr="007364D3">
        <w:rPr>
          <w:rFonts w:ascii="Times New Roman" w:hAnsi="Times New Roman" w:cs="Times New Roman"/>
        </w:rPr>
        <w:t>Acs &amp; Virgili, 2010</w:t>
      </w:r>
      <w:r w:rsidR="001F6A03" w:rsidRPr="007364D3">
        <w:rPr>
          <w:rFonts w:ascii="Times New Roman" w:hAnsi="Times New Roman" w:cs="Times New Roman"/>
          <w:lang w:val="en-MY"/>
        </w:rPr>
        <w:t>)</w:t>
      </w:r>
      <w:r w:rsidRPr="007364D3">
        <w:rPr>
          <w:rFonts w:ascii="Times New Roman" w:hAnsi="Times New Roman" w:cs="Times New Roman"/>
          <w:lang w:val="en-MY"/>
        </w:rPr>
        <w:t xml:space="preserve">. </w:t>
      </w:r>
      <w:r w:rsidR="00DC6EB5" w:rsidRPr="007364D3">
        <w:rPr>
          <w:rFonts w:ascii="Times New Roman" w:hAnsi="Times New Roman" w:cs="Times New Roman"/>
          <w:lang w:val="en-MY"/>
        </w:rPr>
        <w:t xml:space="preserve">Through establishing a commitment to employee training, investing in digital tools, establishing international connections, and promoting information sharing within regional units, leaders in </w:t>
      </w:r>
      <w:r w:rsidR="00E33006" w:rsidRPr="007364D3">
        <w:rPr>
          <w:rFonts w:ascii="Times New Roman" w:hAnsi="Times New Roman" w:cs="Times New Roman"/>
          <w:lang w:val="en-MY"/>
        </w:rPr>
        <w:t>limited-resource</w:t>
      </w:r>
      <w:r w:rsidR="00DC6EB5" w:rsidRPr="007364D3">
        <w:rPr>
          <w:rFonts w:ascii="Times New Roman" w:hAnsi="Times New Roman" w:cs="Times New Roman"/>
          <w:lang w:val="en-MY"/>
        </w:rPr>
        <w:t xml:space="preserve"> regions may foster innovation</w:t>
      </w:r>
      <w:r w:rsidR="00F97361" w:rsidRPr="007364D3">
        <w:rPr>
          <w:rFonts w:ascii="Times New Roman" w:hAnsi="Times New Roman" w:cs="Times New Roman"/>
          <w:lang w:val="en-MY"/>
        </w:rPr>
        <w:t xml:space="preserve"> (</w:t>
      </w:r>
      <w:r w:rsidR="00E1113C" w:rsidRPr="007364D3">
        <w:rPr>
          <w:rFonts w:ascii="Times New Roman" w:hAnsi="Times New Roman" w:cs="Times New Roman"/>
          <w:lang w:val="en-MY"/>
        </w:rPr>
        <w:t>Hervas-Oliver et al., 2021</w:t>
      </w:r>
      <w:r w:rsidR="00F97361" w:rsidRPr="007364D3">
        <w:rPr>
          <w:rFonts w:ascii="Times New Roman" w:hAnsi="Times New Roman" w:cs="Times New Roman"/>
          <w:lang w:val="en-MY"/>
        </w:rPr>
        <w:t>)</w:t>
      </w:r>
      <w:r w:rsidR="00DC6EB5" w:rsidRPr="007364D3">
        <w:rPr>
          <w:rFonts w:ascii="Times New Roman" w:hAnsi="Times New Roman" w:cs="Times New Roman"/>
          <w:lang w:val="en-MY"/>
        </w:rPr>
        <w:t>. By empowering organizations to implement cutting-edge supply chain technologies like automation, predictive analytics, blockchain, or digital platforms, these managerial activities boost technology adoption and improve operational efficiency, responsiveness, and teamwork</w:t>
      </w:r>
      <w:r w:rsidR="0054622C" w:rsidRPr="007364D3">
        <w:rPr>
          <w:rFonts w:ascii="Times New Roman" w:hAnsi="Times New Roman" w:cs="Times New Roman"/>
          <w:lang w:val="en-MY"/>
        </w:rPr>
        <w:t xml:space="preserve"> (</w:t>
      </w:r>
      <w:r w:rsidR="006B4EF7" w:rsidRPr="007364D3">
        <w:rPr>
          <w:rFonts w:ascii="Times New Roman" w:hAnsi="Times New Roman" w:cs="Times New Roman"/>
        </w:rPr>
        <w:t>Acs &amp; Virgili, 2010</w:t>
      </w:r>
      <w:r w:rsidR="00B34309" w:rsidRPr="007364D3">
        <w:rPr>
          <w:rFonts w:ascii="Times New Roman" w:hAnsi="Times New Roman" w:cs="Times New Roman"/>
          <w:lang w:val="en-MY"/>
        </w:rPr>
        <w:t>). Top</w:t>
      </w:r>
      <w:r w:rsidR="00D60558" w:rsidRPr="007364D3">
        <w:rPr>
          <w:rFonts w:ascii="Times New Roman" w:hAnsi="Times New Roman" w:cs="Times New Roman"/>
          <w:lang w:val="en-MY"/>
        </w:rPr>
        <w:t xml:space="preserve"> management support is seen using the RBV viewpoint as a fundamental strategic resource that influences other organizational competencies</w:t>
      </w:r>
      <w:r w:rsidR="00F97361" w:rsidRPr="007364D3">
        <w:rPr>
          <w:rFonts w:ascii="Times New Roman" w:hAnsi="Times New Roman" w:cs="Times New Roman"/>
          <w:lang w:val="en-MY"/>
        </w:rPr>
        <w:t xml:space="preserve"> (</w:t>
      </w:r>
      <w:r w:rsidR="001F79A1" w:rsidRPr="007364D3">
        <w:rPr>
          <w:rFonts w:ascii="Times New Roman" w:hAnsi="Times New Roman" w:cs="Times New Roman"/>
          <w:lang w:val="en-MY"/>
        </w:rPr>
        <w:t>Xu</w:t>
      </w:r>
      <w:r w:rsidR="00D30118" w:rsidRPr="007364D3">
        <w:rPr>
          <w:rFonts w:ascii="Times New Roman" w:hAnsi="Times New Roman" w:cs="Times New Roman"/>
          <w:lang w:val="en-MY"/>
        </w:rPr>
        <w:t xml:space="preserve"> et al</w:t>
      </w:r>
      <w:r w:rsidR="001F79A1" w:rsidRPr="007364D3">
        <w:rPr>
          <w:rFonts w:ascii="Times New Roman" w:hAnsi="Times New Roman" w:cs="Times New Roman"/>
          <w:lang w:val="en-MY"/>
        </w:rPr>
        <w:t>, 2014</w:t>
      </w:r>
      <w:r w:rsidR="00F97361" w:rsidRPr="007364D3">
        <w:rPr>
          <w:rFonts w:ascii="Times New Roman" w:hAnsi="Times New Roman" w:cs="Times New Roman"/>
          <w:lang w:val="en-MY"/>
        </w:rPr>
        <w:t>)</w:t>
      </w:r>
      <w:r w:rsidR="00D60558" w:rsidRPr="007364D3">
        <w:rPr>
          <w:rFonts w:ascii="Times New Roman" w:hAnsi="Times New Roman" w:cs="Times New Roman"/>
          <w:lang w:val="en-MY"/>
        </w:rPr>
        <w:t xml:space="preserve">. By establishing priorities, encouraging creativity, and lowering resistance to change, it promotes innovation. </w:t>
      </w:r>
      <w:r w:rsidR="00AA3DE3" w:rsidRPr="007364D3">
        <w:rPr>
          <w:rFonts w:ascii="Times New Roman" w:hAnsi="Times New Roman" w:cs="Times New Roman"/>
          <w:lang w:val="en-MY"/>
        </w:rPr>
        <w:t>Through</w:t>
      </w:r>
      <w:r w:rsidR="00D60558" w:rsidRPr="007364D3">
        <w:rPr>
          <w:rFonts w:ascii="Times New Roman" w:hAnsi="Times New Roman" w:cs="Times New Roman"/>
          <w:lang w:val="en-MY"/>
        </w:rPr>
        <w:t xml:space="preserve"> guaranteeing adequate funding, competency development, and supportive policies, it speeds up the use of technology</w:t>
      </w:r>
      <w:r w:rsidR="00F97361" w:rsidRPr="007364D3">
        <w:rPr>
          <w:rFonts w:ascii="Times New Roman" w:hAnsi="Times New Roman" w:cs="Times New Roman"/>
          <w:lang w:val="en-MY"/>
        </w:rPr>
        <w:t xml:space="preserve"> (</w:t>
      </w:r>
      <w:r w:rsidR="001F79A1" w:rsidRPr="007364D3">
        <w:rPr>
          <w:rFonts w:ascii="Times New Roman" w:hAnsi="Times New Roman" w:cs="Times New Roman"/>
          <w:lang w:val="en-MY"/>
        </w:rPr>
        <w:t>Olofsson</w:t>
      </w:r>
      <w:r w:rsidR="00D30118" w:rsidRPr="007364D3">
        <w:rPr>
          <w:rFonts w:ascii="Times New Roman" w:hAnsi="Times New Roman" w:cs="Times New Roman"/>
          <w:lang w:val="en-MY"/>
        </w:rPr>
        <w:t xml:space="preserve"> et al</w:t>
      </w:r>
      <w:r w:rsidR="001F79A1" w:rsidRPr="007364D3">
        <w:rPr>
          <w:rFonts w:ascii="Times New Roman" w:hAnsi="Times New Roman" w:cs="Times New Roman"/>
          <w:lang w:val="en-MY"/>
        </w:rPr>
        <w:t>, 2020</w:t>
      </w:r>
      <w:r w:rsidR="00F97361" w:rsidRPr="007364D3">
        <w:rPr>
          <w:rFonts w:ascii="Times New Roman" w:hAnsi="Times New Roman" w:cs="Times New Roman"/>
          <w:lang w:val="en-MY"/>
        </w:rPr>
        <w:t>)</w:t>
      </w:r>
      <w:r w:rsidR="00D60558" w:rsidRPr="007364D3">
        <w:rPr>
          <w:rFonts w:ascii="Times New Roman" w:hAnsi="Times New Roman" w:cs="Times New Roman"/>
          <w:lang w:val="en-MY"/>
        </w:rPr>
        <w:t>. In the end, enterprises can get a durable competitive edge in global supply chains through a combination of management support, innovation, and technological adoption</w:t>
      </w:r>
      <w:r w:rsidR="00AA3DE3" w:rsidRPr="007364D3">
        <w:rPr>
          <w:rFonts w:ascii="Times New Roman" w:hAnsi="Times New Roman" w:cs="Times New Roman"/>
          <w:lang w:val="en-MY"/>
        </w:rPr>
        <w:t xml:space="preserve"> (</w:t>
      </w:r>
      <w:r w:rsidR="00F21F65" w:rsidRPr="007364D3">
        <w:rPr>
          <w:rFonts w:ascii="Times New Roman" w:hAnsi="Times New Roman" w:cs="Times New Roman"/>
          <w:lang w:val="en-MY"/>
        </w:rPr>
        <w:t>Shen &amp; Karia, 2024</w:t>
      </w:r>
      <w:r w:rsidR="00AA3DE3" w:rsidRPr="007364D3">
        <w:rPr>
          <w:rFonts w:ascii="Times New Roman" w:hAnsi="Times New Roman" w:cs="Times New Roman"/>
          <w:lang w:val="en-MY"/>
        </w:rPr>
        <w:t>)</w:t>
      </w:r>
      <w:r w:rsidR="00D60558" w:rsidRPr="007364D3">
        <w:rPr>
          <w:rFonts w:ascii="Times New Roman" w:hAnsi="Times New Roman" w:cs="Times New Roman"/>
          <w:lang w:val="en-MY"/>
        </w:rPr>
        <w:t>. This benefit shows up as increased supply chain resilience, cost effectiveness, agility, and service quality</w:t>
      </w:r>
      <w:r w:rsidR="00E33006" w:rsidRPr="007364D3">
        <w:rPr>
          <w:rFonts w:ascii="Times New Roman" w:hAnsi="Times New Roman" w:cs="Times New Roman"/>
          <w:lang w:val="en-MY"/>
        </w:rPr>
        <w:t>,</w:t>
      </w:r>
      <w:r w:rsidR="00AA3DE3" w:rsidRPr="007364D3">
        <w:rPr>
          <w:rFonts w:ascii="Times New Roman" w:hAnsi="Times New Roman" w:cs="Times New Roman"/>
          <w:lang w:val="en-MY"/>
        </w:rPr>
        <w:t xml:space="preserve"> </w:t>
      </w:r>
      <w:r w:rsidR="00E33006" w:rsidRPr="007364D3">
        <w:rPr>
          <w:rFonts w:ascii="Times New Roman" w:hAnsi="Times New Roman" w:cs="Times New Roman"/>
          <w:lang w:val="en-MY"/>
        </w:rPr>
        <w:t>which</w:t>
      </w:r>
      <w:r w:rsidR="00D60558" w:rsidRPr="007364D3">
        <w:rPr>
          <w:rFonts w:ascii="Times New Roman" w:hAnsi="Times New Roman" w:cs="Times New Roman"/>
          <w:lang w:val="en-MY"/>
        </w:rPr>
        <w:t xml:space="preserve"> are particularly important given the geographic diversity that constitutes global supply chain operations</w:t>
      </w:r>
      <w:r w:rsidR="00AA3DE3" w:rsidRPr="007364D3">
        <w:rPr>
          <w:rFonts w:ascii="Times New Roman" w:hAnsi="Times New Roman" w:cs="Times New Roman"/>
          <w:lang w:val="en-MY"/>
        </w:rPr>
        <w:t xml:space="preserve"> (</w:t>
      </w:r>
      <w:r w:rsidR="00F02AC9" w:rsidRPr="007364D3">
        <w:rPr>
          <w:rFonts w:ascii="Times New Roman" w:hAnsi="Times New Roman" w:cs="Times New Roman"/>
        </w:rPr>
        <w:t>Kero &amp; Bogale, 2023</w:t>
      </w:r>
      <w:r w:rsidR="00AA3DE3" w:rsidRPr="007364D3">
        <w:rPr>
          <w:rFonts w:ascii="Times New Roman" w:hAnsi="Times New Roman" w:cs="Times New Roman"/>
          <w:lang w:val="en-MY"/>
        </w:rPr>
        <w:t>)</w:t>
      </w:r>
      <w:r w:rsidR="00D60558" w:rsidRPr="007364D3">
        <w:rPr>
          <w:rFonts w:ascii="Times New Roman" w:hAnsi="Times New Roman" w:cs="Times New Roman"/>
          <w:lang w:val="en-MY"/>
        </w:rPr>
        <w:t>.</w:t>
      </w:r>
    </w:p>
    <w:p w14:paraId="49B09079" w14:textId="2733EAC2" w:rsidR="0039536B" w:rsidRPr="007364D3" w:rsidRDefault="0051180D" w:rsidP="006143A1">
      <w:pPr>
        <w:spacing w:line="360" w:lineRule="auto"/>
        <w:jc w:val="both"/>
        <w:rPr>
          <w:rFonts w:ascii="Times New Roman" w:hAnsi="Times New Roman" w:cs="Times New Roman"/>
          <w:b/>
          <w:bCs/>
        </w:rPr>
      </w:pPr>
      <w:r w:rsidRPr="007364D3">
        <w:rPr>
          <w:rFonts w:ascii="Times New Roman" w:hAnsi="Times New Roman" w:cs="Times New Roman"/>
          <w:b/>
          <w:bCs/>
          <w:lang w:val="en-MY"/>
        </w:rPr>
        <w:t>2</w:t>
      </w:r>
      <w:r w:rsidR="00AA3DE3" w:rsidRPr="007364D3">
        <w:rPr>
          <w:rFonts w:ascii="Times New Roman" w:hAnsi="Times New Roman" w:cs="Times New Roman"/>
          <w:b/>
          <w:bCs/>
          <w:lang w:val="en-MY"/>
        </w:rPr>
        <w:t>.</w:t>
      </w:r>
      <w:r w:rsidR="00624C35">
        <w:rPr>
          <w:rFonts w:ascii="Times New Roman" w:hAnsi="Times New Roman" w:cs="Times New Roman"/>
          <w:b/>
          <w:bCs/>
          <w:lang w:val="en-MY"/>
        </w:rPr>
        <w:t>3</w:t>
      </w:r>
      <w:r w:rsidR="00997A23" w:rsidRPr="007364D3">
        <w:rPr>
          <w:rFonts w:ascii="Times New Roman" w:hAnsi="Times New Roman" w:cs="Times New Roman"/>
          <w:b/>
          <w:bCs/>
          <w:lang w:val="en-MY"/>
        </w:rPr>
        <w:t>.2</w:t>
      </w:r>
      <w:r w:rsidR="00AA3DE3" w:rsidRPr="007364D3">
        <w:rPr>
          <w:rFonts w:ascii="Times New Roman" w:hAnsi="Times New Roman" w:cs="Times New Roman"/>
          <w:b/>
          <w:bCs/>
        </w:rPr>
        <w:t xml:space="preserve"> </w:t>
      </w:r>
      <w:r w:rsidR="0039536B" w:rsidRPr="007364D3">
        <w:rPr>
          <w:rFonts w:ascii="Times New Roman" w:hAnsi="Times New Roman" w:cs="Times New Roman"/>
          <w:b/>
          <w:bCs/>
        </w:rPr>
        <w:t>Relationships between Innovativeness and Firm Performance</w:t>
      </w:r>
    </w:p>
    <w:p w14:paraId="6338ADF6" w14:textId="0222B895" w:rsidR="0039536B" w:rsidRPr="007364D3" w:rsidRDefault="0039536B" w:rsidP="006143A1">
      <w:pPr>
        <w:spacing w:line="360" w:lineRule="auto"/>
        <w:jc w:val="both"/>
        <w:rPr>
          <w:rFonts w:ascii="Times New Roman" w:hAnsi="Times New Roman" w:cs="Times New Roman"/>
        </w:rPr>
      </w:pPr>
      <w:r w:rsidRPr="007364D3">
        <w:rPr>
          <w:rFonts w:ascii="Times New Roman" w:hAnsi="Times New Roman" w:cs="Times New Roman"/>
        </w:rPr>
        <w:t>The conceptual relationship between innovativeness and firm performance is strongly grounded in strategic management and innovation theory (</w:t>
      </w:r>
      <w:r w:rsidR="00C411EE" w:rsidRPr="007364D3">
        <w:rPr>
          <w:rFonts w:ascii="Times New Roman" w:hAnsi="Times New Roman" w:cs="Times New Roman"/>
        </w:rPr>
        <w:t>Rubera &amp; Kirca, 2012</w:t>
      </w:r>
      <w:r w:rsidRPr="007364D3">
        <w:rPr>
          <w:rFonts w:ascii="Times New Roman" w:hAnsi="Times New Roman" w:cs="Times New Roman"/>
        </w:rPr>
        <w:t>). Innovativeness generally refers to a firm’s propensity to support new ideas, experimentation, creativity, and the development of novel products, services, or processes (</w:t>
      </w:r>
      <w:r w:rsidR="001F79A1" w:rsidRPr="007364D3">
        <w:rPr>
          <w:rFonts w:ascii="Times New Roman" w:hAnsi="Times New Roman" w:cs="Times New Roman"/>
          <w:lang w:val="en-MY"/>
        </w:rPr>
        <w:t>Piening &amp; Salge, 2015</w:t>
      </w:r>
      <w:r w:rsidRPr="007364D3">
        <w:rPr>
          <w:rFonts w:ascii="Times New Roman" w:hAnsi="Times New Roman" w:cs="Times New Roman"/>
        </w:rPr>
        <w:t xml:space="preserve">). Firm performance, on the other hand, reflects </w:t>
      </w:r>
      <w:r w:rsidRPr="007364D3">
        <w:rPr>
          <w:rFonts w:ascii="Times New Roman" w:hAnsi="Times New Roman" w:cs="Times New Roman"/>
        </w:rPr>
        <w:lastRenderedPageBreak/>
        <w:t>the extent to which an organization achieves its financial, operational, and market-related objectives (</w:t>
      </w:r>
      <w:r w:rsidR="008E0BC1" w:rsidRPr="007364D3">
        <w:rPr>
          <w:rFonts w:ascii="Times New Roman" w:hAnsi="Times New Roman" w:cs="Times New Roman"/>
        </w:rPr>
        <w:t>Katsikeas et al., 2016</w:t>
      </w:r>
      <w:r w:rsidRPr="007364D3">
        <w:rPr>
          <w:rFonts w:ascii="Times New Roman" w:hAnsi="Times New Roman" w:cs="Times New Roman"/>
        </w:rPr>
        <w:t>). Theoretical perspectives such as the Resource-Based View (RBV), dynamic capabilities theory, and innovation diffusion theory provide a foundation for understanding how innovativeness contributes to superior firm performance (</w:t>
      </w:r>
      <w:bookmarkStart w:id="5" w:name="_Hlk216966315"/>
      <w:r w:rsidR="008E0BC1" w:rsidRPr="007364D3">
        <w:rPr>
          <w:rFonts w:ascii="Times New Roman" w:hAnsi="Times New Roman" w:cs="Times New Roman"/>
        </w:rPr>
        <w:t>Lin &amp; Wu, 2014</w:t>
      </w:r>
      <w:bookmarkEnd w:id="5"/>
      <w:r w:rsidRPr="007364D3">
        <w:rPr>
          <w:rFonts w:ascii="Times New Roman" w:hAnsi="Times New Roman" w:cs="Times New Roman"/>
        </w:rPr>
        <w:t>).</w:t>
      </w:r>
    </w:p>
    <w:p w14:paraId="2F834B74" w14:textId="6F241C4F" w:rsidR="00842487" w:rsidRPr="007364D3" w:rsidRDefault="00842487"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According to th</w:t>
      </w:r>
      <w:r w:rsidR="00136033" w:rsidRPr="007364D3">
        <w:rPr>
          <w:rFonts w:ascii="Times New Roman" w:hAnsi="Times New Roman" w:cs="Times New Roman"/>
          <w:lang w:val="en-MY"/>
        </w:rPr>
        <w:t>e Dynamic Capabilities Theory</w:t>
      </w:r>
      <w:r w:rsidRPr="007364D3">
        <w:rPr>
          <w:rFonts w:ascii="Times New Roman" w:hAnsi="Times New Roman" w:cs="Times New Roman"/>
          <w:lang w:val="en-MY"/>
        </w:rPr>
        <w:t xml:space="preserve"> (</w:t>
      </w:r>
      <w:r w:rsidR="000E1138" w:rsidRPr="007364D3">
        <w:rPr>
          <w:rFonts w:ascii="Times New Roman" w:hAnsi="Times New Roman" w:cs="Times New Roman"/>
        </w:rPr>
        <w:t>Lin &amp; Wu, 2014</w:t>
      </w:r>
      <w:r w:rsidRPr="007364D3">
        <w:rPr>
          <w:rFonts w:ascii="Times New Roman" w:hAnsi="Times New Roman" w:cs="Times New Roman"/>
          <w:lang w:val="en-MY"/>
        </w:rPr>
        <w:t xml:space="preserve">), innovativeness is a valued, uncommon, unique, and non-replaceable intangible strategic </w:t>
      </w:r>
      <w:r w:rsidR="00E3451F" w:rsidRPr="007364D3">
        <w:rPr>
          <w:rFonts w:ascii="Times New Roman" w:hAnsi="Times New Roman" w:cs="Times New Roman"/>
          <w:lang w:val="en-MY"/>
        </w:rPr>
        <w:t>resource.</w:t>
      </w:r>
      <w:r w:rsidRPr="007364D3">
        <w:rPr>
          <w:rFonts w:ascii="Times New Roman" w:hAnsi="Times New Roman" w:cs="Times New Roman"/>
          <w:lang w:val="en-MY"/>
        </w:rPr>
        <w:t xml:space="preserve"> Businesses that foster an innovative culture and consistently make investments in learning, research, and creativity create distinctive skills that are challenging for rivals to match</w:t>
      </w:r>
      <w:r w:rsidR="00024BE0" w:rsidRPr="007364D3">
        <w:rPr>
          <w:rFonts w:ascii="Times New Roman" w:hAnsi="Times New Roman" w:cs="Times New Roman"/>
          <w:lang w:val="en-MY"/>
        </w:rPr>
        <w:t xml:space="preserve"> (</w:t>
      </w:r>
      <w:r w:rsidR="001F79A1" w:rsidRPr="007364D3">
        <w:rPr>
          <w:rFonts w:ascii="Times New Roman" w:hAnsi="Times New Roman" w:cs="Times New Roman"/>
          <w:lang w:val="en-MY"/>
        </w:rPr>
        <w:t>Srivastava</w:t>
      </w:r>
      <w:r w:rsidR="00D30118" w:rsidRPr="007364D3">
        <w:rPr>
          <w:rFonts w:ascii="Times New Roman" w:hAnsi="Times New Roman" w:cs="Times New Roman"/>
          <w:lang w:val="en-MY"/>
        </w:rPr>
        <w:t xml:space="preserve"> et al</w:t>
      </w:r>
      <w:r w:rsidR="001F79A1" w:rsidRPr="007364D3">
        <w:rPr>
          <w:rFonts w:ascii="Times New Roman" w:hAnsi="Times New Roman" w:cs="Times New Roman"/>
          <w:lang w:val="en-MY"/>
        </w:rPr>
        <w:t>, 2013</w:t>
      </w:r>
      <w:r w:rsidR="00024BE0" w:rsidRPr="007364D3">
        <w:rPr>
          <w:rFonts w:ascii="Times New Roman" w:hAnsi="Times New Roman" w:cs="Times New Roman"/>
          <w:lang w:val="en-MY"/>
        </w:rPr>
        <w:t>)</w:t>
      </w:r>
      <w:r w:rsidRPr="007364D3">
        <w:rPr>
          <w:rFonts w:ascii="Times New Roman" w:hAnsi="Times New Roman" w:cs="Times New Roman"/>
          <w:lang w:val="en-MY"/>
        </w:rPr>
        <w:t>. These skills help businesses create unique products, raise the caliber of their services, and improve operational effectiveness, all of which boost profitability, market share, and long-term competitive advantage</w:t>
      </w:r>
      <w:r w:rsidR="00024BE0" w:rsidRPr="007364D3">
        <w:rPr>
          <w:rFonts w:ascii="Times New Roman" w:hAnsi="Times New Roman" w:cs="Times New Roman"/>
          <w:lang w:val="en-MY"/>
        </w:rPr>
        <w:t xml:space="preserve"> (</w:t>
      </w:r>
      <w:r w:rsidR="001F79A1" w:rsidRPr="007364D3">
        <w:rPr>
          <w:rFonts w:ascii="Times New Roman" w:hAnsi="Times New Roman" w:cs="Times New Roman"/>
          <w:lang w:val="en-MY"/>
        </w:rPr>
        <w:t>Monday et al., 2015</w:t>
      </w:r>
      <w:r w:rsidR="00024BE0" w:rsidRPr="007364D3">
        <w:rPr>
          <w:rFonts w:ascii="Times New Roman" w:hAnsi="Times New Roman" w:cs="Times New Roman"/>
          <w:lang w:val="en-MY"/>
        </w:rPr>
        <w:t>)</w:t>
      </w:r>
      <w:r w:rsidRPr="007364D3">
        <w:rPr>
          <w:rFonts w:ascii="Times New Roman" w:hAnsi="Times New Roman" w:cs="Times New Roman"/>
          <w:lang w:val="en-MY"/>
        </w:rPr>
        <w:t>. In this way, inventiveness functions as a fundamental internal capacity that has a direct impact on the performance results of the company</w:t>
      </w:r>
      <w:r w:rsidR="00273986" w:rsidRPr="007364D3">
        <w:rPr>
          <w:rFonts w:ascii="Times New Roman" w:hAnsi="Times New Roman" w:cs="Times New Roman"/>
          <w:lang w:val="en-MY"/>
        </w:rPr>
        <w:t xml:space="preserve"> (</w:t>
      </w:r>
      <w:r w:rsidR="001F79A1" w:rsidRPr="007364D3">
        <w:rPr>
          <w:rFonts w:ascii="Times New Roman" w:hAnsi="Times New Roman" w:cs="Times New Roman"/>
          <w:lang w:val="en-MY"/>
        </w:rPr>
        <w:t>García-Sánchez et al., 2018</w:t>
      </w:r>
      <w:r w:rsidR="00273986" w:rsidRPr="007364D3">
        <w:rPr>
          <w:rFonts w:ascii="Times New Roman" w:hAnsi="Times New Roman" w:cs="Times New Roman"/>
          <w:lang w:val="en-MY"/>
        </w:rPr>
        <w:t>)</w:t>
      </w:r>
      <w:r w:rsidRPr="007364D3">
        <w:rPr>
          <w:rFonts w:ascii="Times New Roman" w:hAnsi="Times New Roman" w:cs="Times New Roman"/>
          <w:lang w:val="en-MY"/>
        </w:rPr>
        <w:t>.</w:t>
      </w:r>
    </w:p>
    <w:p w14:paraId="1FF5CDD9" w14:textId="65F9F8B9" w:rsidR="00DF6AE7" w:rsidRPr="007364D3" w:rsidRDefault="00DF6AE7"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In highlighting a company's capacity to integrate, develop, and reconfigure internal and external skills in response to quickly changing settings, Resource Base View Theory further clarifies this relationship (</w:t>
      </w:r>
      <w:r w:rsidR="000E1138" w:rsidRPr="007364D3">
        <w:rPr>
          <w:rFonts w:ascii="Times New Roman" w:hAnsi="Times New Roman" w:cs="Times New Roman"/>
        </w:rPr>
        <w:t>Helfat &amp; Martin, 2015</w:t>
      </w:r>
      <w:r w:rsidRPr="007364D3">
        <w:rPr>
          <w:rFonts w:ascii="Times New Roman" w:hAnsi="Times New Roman" w:cs="Times New Roman"/>
          <w:lang w:val="en-MY"/>
        </w:rPr>
        <w:t>). Businesses that are innovative are able to see market opportunities, take advantage of them by developing new products or processes, and change their current practices in order to stay competitive (</w:t>
      </w:r>
      <w:r w:rsidR="000E1138" w:rsidRPr="007364D3">
        <w:rPr>
          <w:rFonts w:ascii="Times New Roman" w:hAnsi="Times New Roman" w:cs="Times New Roman"/>
        </w:rPr>
        <w:t>Dereli, 2015</w:t>
      </w:r>
      <w:r w:rsidRPr="007364D3">
        <w:rPr>
          <w:rFonts w:ascii="Times New Roman" w:hAnsi="Times New Roman" w:cs="Times New Roman"/>
          <w:lang w:val="en-MY"/>
        </w:rPr>
        <w:t>). Innovative businesses are better able to adjust to altering consumer tastes, technological advancements, and competition pressures, which helps them maintain exceptional performance over time. Both short-term operational success and long-term strategic performance are strengthened by this adaptability (</w:t>
      </w:r>
      <w:r w:rsidR="001F79A1" w:rsidRPr="007364D3">
        <w:rPr>
          <w:rFonts w:ascii="Times New Roman" w:hAnsi="Times New Roman" w:cs="Times New Roman"/>
          <w:lang w:val="en-MY"/>
        </w:rPr>
        <w:t>Ortiz‐de‐Mandojana &amp; Bansal, 2016</w:t>
      </w:r>
      <w:r w:rsidRPr="007364D3">
        <w:rPr>
          <w:rFonts w:ascii="Times New Roman" w:hAnsi="Times New Roman" w:cs="Times New Roman"/>
          <w:lang w:val="en-MY"/>
        </w:rPr>
        <w:t>).</w:t>
      </w:r>
    </w:p>
    <w:p w14:paraId="2788E28D" w14:textId="2C58091F" w:rsidR="00B02403" w:rsidRPr="007364D3" w:rsidRDefault="00B02403"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 xml:space="preserve">Furthermore, innovation diffusion theory emphasizes how organizational outcomes are impacted by the adoption and application of novel concepts and methods. </w:t>
      </w:r>
      <w:r w:rsidR="00907AC5" w:rsidRPr="007364D3">
        <w:rPr>
          <w:rFonts w:ascii="Times New Roman" w:hAnsi="Times New Roman" w:cs="Times New Roman"/>
          <w:lang w:val="en-MY"/>
        </w:rPr>
        <w:t>Highly inventive businesses</w:t>
      </w:r>
      <w:r w:rsidRPr="007364D3">
        <w:rPr>
          <w:rFonts w:ascii="Times New Roman" w:hAnsi="Times New Roman" w:cs="Times New Roman"/>
          <w:lang w:val="en-MY"/>
        </w:rPr>
        <w:t xml:space="preserve"> are more likely to embrace new business models and emerging technology, which can boost responsiveness to market demands, lower costs, and increase productivity. Higher positioning in the marketplace and improved financial performance result from these advancements</w:t>
      </w:r>
      <w:r w:rsidR="00A06A7D" w:rsidRPr="007364D3">
        <w:rPr>
          <w:rFonts w:ascii="Times New Roman" w:hAnsi="Times New Roman" w:cs="Times New Roman"/>
          <w:lang w:val="en-MY"/>
        </w:rPr>
        <w:t xml:space="preserve"> (</w:t>
      </w:r>
      <w:r w:rsidR="00034754" w:rsidRPr="007364D3">
        <w:rPr>
          <w:rFonts w:ascii="Times New Roman" w:hAnsi="Times New Roman" w:cs="Times New Roman"/>
        </w:rPr>
        <w:t>Wisdom et al., 2014</w:t>
      </w:r>
      <w:r w:rsidR="00A06A7D" w:rsidRPr="007364D3">
        <w:rPr>
          <w:rFonts w:ascii="Times New Roman" w:hAnsi="Times New Roman" w:cs="Times New Roman"/>
          <w:lang w:val="en-MY"/>
        </w:rPr>
        <w:t>)</w:t>
      </w:r>
      <w:r w:rsidRPr="007364D3">
        <w:rPr>
          <w:rFonts w:ascii="Times New Roman" w:hAnsi="Times New Roman" w:cs="Times New Roman"/>
          <w:lang w:val="en-MY"/>
        </w:rPr>
        <w:t>. Additionally, innovation promotes ongoing learning and development, which builds resilience and growth in unpredictable business situations.</w:t>
      </w:r>
    </w:p>
    <w:p w14:paraId="1B6DDA3B" w14:textId="1202A8D3" w:rsidR="0038529B" w:rsidRPr="007364D3" w:rsidRDefault="004A440C" w:rsidP="006143A1">
      <w:pPr>
        <w:spacing w:line="360" w:lineRule="auto"/>
        <w:jc w:val="both"/>
        <w:rPr>
          <w:rFonts w:ascii="Times New Roman" w:hAnsi="Times New Roman" w:cs="Times New Roman"/>
        </w:rPr>
      </w:pPr>
      <w:r w:rsidRPr="007364D3">
        <w:rPr>
          <w:rFonts w:ascii="Times New Roman" w:hAnsi="Times New Roman" w:cs="Times New Roman"/>
          <w:lang w:val="en-MY"/>
        </w:rPr>
        <w:t xml:space="preserve">In a theoretical point of view, there are two types of connections </w:t>
      </w:r>
      <w:r w:rsidR="00907AC5" w:rsidRPr="007364D3">
        <w:rPr>
          <w:rFonts w:ascii="Times New Roman" w:hAnsi="Times New Roman" w:cs="Times New Roman"/>
          <w:lang w:val="en-MY"/>
        </w:rPr>
        <w:t>between</w:t>
      </w:r>
      <w:r w:rsidRPr="007364D3">
        <w:rPr>
          <w:rFonts w:ascii="Times New Roman" w:hAnsi="Times New Roman" w:cs="Times New Roman"/>
          <w:lang w:val="en-MY"/>
        </w:rPr>
        <w:t xml:space="preserve"> innovativeness and company performance: either indirect or direct. Innovation directly improves performance by creating new sources of income and increasing productivity</w:t>
      </w:r>
      <w:r w:rsidR="00536C6D" w:rsidRPr="007364D3">
        <w:rPr>
          <w:rFonts w:ascii="Times New Roman" w:hAnsi="Times New Roman" w:cs="Times New Roman"/>
          <w:lang w:val="en-MY"/>
        </w:rPr>
        <w:t xml:space="preserve"> (Dovbischuk, 2022)</w:t>
      </w:r>
      <w:r w:rsidRPr="007364D3">
        <w:rPr>
          <w:rFonts w:ascii="Times New Roman" w:hAnsi="Times New Roman" w:cs="Times New Roman"/>
          <w:lang w:val="en-MY"/>
        </w:rPr>
        <w:t>. Through mediating elements including product quality, customer satisfaction, organizational learning, and competitive advantage, innovativeness indirectly affects performance. Because they respond to environmental changes proactively compared to reactively, businesses that consistently innovate are more likely to achieve sustainable performance (</w:t>
      </w:r>
      <w:r w:rsidR="008F5FDF" w:rsidRPr="007364D3">
        <w:rPr>
          <w:rFonts w:ascii="Times New Roman" w:hAnsi="Times New Roman" w:cs="Times New Roman"/>
        </w:rPr>
        <w:t>Wisdom et al., 2014</w:t>
      </w:r>
      <w:r w:rsidRPr="007364D3">
        <w:rPr>
          <w:rFonts w:ascii="Times New Roman" w:hAnsi="Times New Roman" w:cs="Times New Roman"/>
          <w:lang w:val="en-MY"/>
        </w:rPr>
        <w:t>).</w:t>
      </w:r>
      <w:r w:rsidR="00513833" w:rsidRPr="007364D3">
        <w:rPr>
          <w:rFonts w:ascii="Times New Roman" w:hAnsi="Times New Roman" w:cs="Times New Roman"/>
          <w:lang w:val="en-MY"/>
        </w:rPr>
        <w:t xml:space="preserve"> Theoretical viewpoints constantly imply that companies that are more innovative are more competent to generate revenue, adjust to change, and beat rivals. </w:t>
      </w:r>
      <w:r w:rsidR="00513833" w:rsidRPr="007364D3">
        <w:rPr>
          <w:rFonts w:ascii="Times New Roman" w:hAnsi="Times New Roman" w:cs="Times New Roman"/>
          <w:lang w:val="en-MY"/>
        </w:rPr>
        <w:lastRenderedPageBreak/>
        <w:t>Organizations could achieve better financial outcomes, more robust market performance, and long-term sustainability by cultivating an innovative culture and utilizing innovative capabilities</w:t>
      </w:r>
      <w:r w:rsidR="0032799A" w:rsidRPr="007364D3">
        <w:rPr>
          <w:rFonts w:ascii="Times New Roman" w:hAnsi="Times New Roman" w:cs="Times New Roman"/>
          <w:lang w:val="en-MY"/>
        </w:rPr>
        <w:t xml:space="preserve"> (</w:t>
      </w:r>
      <w:r w:rsidR="0032799A" w:rsidRPr="007364D3">
        <w:rPr>
          <w:rFonts w:ascii="Times New Roman" w:hAnsi="Times New Roman" w:cs="Times New Roman"/>
        </w:rPr>
        <w:t>Davila</w:t>
      </w:r>
      <w:r w:rsidR="00D30118" w:rsidRPr="007364D3">
        <w:rPr>
          <w:rFonts w:ascii="Times New Roman" w:hAnsi="Times New Roman" w:cs="Times New Roman"/>
        </w:rPr>
        <w:t xml:space="preserve"> et al</w:t>
      </w:r>
      <w:r w:rsidR="0032799A" w:rsidRPr="007364D3">
        <w:rPr>
          <w:rFonts w:ascii="Times New Roman" w:hAnsi="Times New Roman" w:cs="Times New Roman"/>
        </w:rPr>
        <w:t>, 2012</w:t>
      </w:r>
      <w:r w:rsidR="0032799A" w:rsidRPr="007364D3">
        <w:rPr>
          <w:rFonts w:ascii="Times New Roman" w:hAnsi="Times New Roman" w:cs="Times New Roman"/>
          <w:lang w:val="en-MY"/>
        </w:rPr>
        <w:t>)</w:t>
      </w:r>
      <w:r w:rsidR="00513833" w:rsidRPr="007364D3">
        <w:rPr>
          <w:rFonts w:ascii="Times New Roman" w:hAnsi="Times New Roman" w:cs="Times New Roman"/>
          <w:lang w:val="en-MY"/>
        </w:rPr>
        <w:t>.</w:t>
      </w:r>
      <w:r w:rsidR="0038529B" w:rsidRPr="007364D3">
        <w:rPr>
          <w:rFonts w:ascii="Times New Roman" w:hAnsi="Times New Roman" w:cs="Times New Roman"/>
        </w:rPr>
        <w:t xml:space="preserve"> </w:t>
      </w:r>
      <w:bookmarkStart w:id="6" w:name="_Hlk216556289"/>
      <w:r w:rsidR="0038529B" w:rsidRPr="007364D3">
        <w:rPr>
          <w:rFonts w:ascii="Times New Roman" w:hAnsi="Times New Roman" w:cs="Times New Roman"/>
        </w:rPr>
        <w:t>Furthermore, the outcome shows a positive relationship between Innovativeness and firm performance. Therefore, the current study hypothesizes that:</w:t>
      </w:r>
    </w:p>
    <w:p w14:paraId="16FDAD62" w14:textId="79588214" w:rsidR="00513833" w:rsidRPr="007364D3" w:rsidRDefault="0038529B" w:rsidP="006143A1">
      <w:pPr>
        <w:spacing w:line="360" w:lineRule="auto"/>
        <w:jc w:val="both"/>
        <w:rPr>
          <w:rFonts w:ascii="Times New Roman" w:hAnsi="Times New Roman" w:cs="Times New Roman"/>
        </w:rPr>
      </w:pPr>
      <w:r w:rsidRPr="007364D3">
        <w:rPr>
          <w:rFonts w:ascii="Times New Roman" w:hAnsi="Times New Roman" w:cs="Times New Roman"/>
        </w:rPr>
        <w:t>H</w:t>
      </w:r>
      <w:r w:rsidRPr="00624C35">
        <w:rPr>
          <w:rFonts w:ascii="Times New Roman" w:hAnsi="Times New Roman" w:cs="Times New Roman"/>
          <w:vertAlign w:val="subscript"/>
        </w:rPr>
        <w:t>1</w:t>
      </w:r>
      <w:r w:rsidRPr="007364D3">
        <w:rPr>
          <w:rFonts w:ascii="Times New Roman" w:hAnsi="Times New Roman" w:cs="Times New Roman"/>
        </w:rPr>
        <w:t>: Innovativeness positively relates to firm performance</w:t>
      </w:r>
    </w:p>
    <w:bookmarkEnd w:id="6"/>
    <w:p w14:paraId="0628E99C" w14:textId="6607EF52" w:rsidR="004A440C" w:rsidRPr="007364D3" w:rsidRDefault="0051180D" w:rsidP="006143A1">
      <w:pPr>
        <w:spacing w:line="360" w:lineRule="auto"/>
        <w:jc w:val="both"/>
        <w:rPr>
          <w:rFonts w:ascii="Times New Roman" w:hAnsi="Times New Roman" w:cs="Times New Roman"/>
          <w:b/>
          <w:bCs/>
        </w:rPr>
      </w:pPr>
      <w:r w:rsidRPr="007364D3">
        <w:rPr>
          <w:rFonts w:ascii="Times New Roman" w:hAnsi="Times New Roman" w:cs="Times New Roman"/>
          <w:b/>
          <w:bCs/>
        </w:rPr>
        <w:t>2.</w:t>
      </w:r>
      <w:r w:rsidR="00997A23" w:rsidRPr="007364D3">
        <w:rPr>
          <w:rFonts w:ascii="Times New Roman" w:hAnsi="Times New Roman" w:cs="Times New Roman"/>
          <w:b/>
          <w:bCs/>
        </w:rPr>
        <w:t>4.3</w:t>
      </w:r>
      <w:r w:rsidRPr="007364D3">
        <w:rPr>
          <w:rFonts w:ascii="Times New Roman" w:hAnsi="Times New Roman" w:cs="Times New Roman"/>
          <w:b/>
          <w:bCs/>
        </w:rPr>
        <w:t xml:space="preserve"> </w:t>
      </w:r>
      <w:r w:rsidR="00226E10" w:rsidRPr="007364D3">
        <w:rPr>
          <w:rFonts w:ascii="Times New Roman" w:hAnsi="Times New Roman" w:cs="Times New Roman"/>
          <w:b/>
          <w:bCs/>
        </w:rPr>
        <w:t>Relationships between Top Management Support and Firm Performance</w:t>
      </w:r>
    </w:p>
    <w:p w14:paraId="2A5166DC" w14:textId="58A10331" w:rsidR="00525695" w:rsidRPr="007364D3" w:rsidRDefault="00525695"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Organizational and strategic administration scholarship has discovered an empirical connection between business performance and top management support (</w:t>
      </w:r>
      <w:r w:rsidR="00587E26" w:rsidRPr="007364D3">
        <w:rPr>
          <w:rFonts w:ascii="Times New Roman" w:hAnsi="Times New Roman" w:cs="Times New Roman"/>
        </w:rPr>
        <w:t>Inkinen, 2016</w:t>
      </w:r>
      <w:r w:rsidRPr="007364D3">
        <w:rPr>
          <w:rFonts w:ascii="Times New Roman" w:hAnsi="Times New Roman" w:cs="Times New Roman"/>
          <w:lang w:val="en-MY"/>
        </w:rPr>
        <w:t>). The degree to which high-level managers offer leadership, dedication, resources, and strategic guidance to accomplish organizational objectives is referred to as top management assistance (</w:t>
      </w:r>
      <w:r w:rsidR="00587E26" w:rsidRPr="007364D3">
        <w:rPr>
          <w:rFonts w:ascii="Times New Roman" w:hAnsi="Times New Roman" w:cs="Times New Roman"/>
        </w:rPr>
        <w:t>Paillé, Chen</w:t>
      </w:r>
      <w:r w:rsidR="00D30118" w:rsidRPr="007364D3">
        <w:rPr>
          <w:rFonts w:ascii="Times New Roman" w:hAnsi="Times New Roman" w:cs="Times New Roman"/>
        </w:rPr>
        <w:t xml:space="preserve"> et al</w:t>
      </w:r>
      <w:r w:rsidR="00587E26" w:rsidRPr="007364D3">
        <w:rPr>
          <w:rFonts w:ascii="Times New Roman" w:hAnsi="Times New Roman" w:cs="Times New Roman"/>
        </w:rPr>
        <w:t>, 2014</w:t>
      </w:r>
      <w:r w:rsidRPr="007364D3">
        <w:rPr>
          <w:rFonts w:ascii="Times New Roman" w:hAnsi="Times New Roman" w:cs="Times New Roman"/>
          <w:lang w:val="en-MY"/>
        </w:rPr>
        <w:t xml:space="preserve">). Firm performance is a measure of how well a company achieves its </w:t>
      </w:r>
      <w:r w:rsidR="00907AC5" w:rsidRPr="007364D3">
        <w:rPr>
          <w:rFonts w:ascii="Times New Roman" w:hAnsi="Times New Roman" w:cs="Times New Roman"/>
          <w:lang w:val="en-MY"/>
        </w:rPr>
        <w:t>operational</w:t>
      </w:r>
      <w:r w:rsidRPr="007364D3">
        <w:rPr>
          <w:rFonts w:ascii="Times New Roman" w:hAnsi="Times New Roman" w:cs="Times New Roman"/>
          <w:lang w:val="en-MY"/>
        </w:rPr>
        <w:t>, monetary, and competitive goals (</w:t>
      </w:r>
      <w:r w:rsidR="00314F2D" w:rsidRPr="007364D3">
        <w:rPr>
          <w:rFonts w:ascii="Times New Roman" w:hAnsi="Times New Roman" w:cs="Times New Roman"/>
        </w:rPr>
        <w:t>Taouab &amp; Issor, 2019</w:t>
      </w:r>
      <w:r w:rsidRPr="007364D3">
        <w:rPr>
          <w:rFonts w:ascii="Times New Roman" w:hAnsi="Times New Roman" w:cs="Times New Roman"/>
          <w:lang w:val="en-MY"/>
        </w:rPr>
        <w:t xml:space="preserve">). In conceptual terms, top management support is a crucial organizational factor that influences </w:t>
      </w:r>
      <w:r w:rsidR="003A4F4A" w:rsidRPr="007364D3">
        <w:rPr>
          <w:rFonts w:ascii="Times New Roman" w:hAnsi="Times New Roman" w:cs="Times New Roman"/>
          <w:lang w:val="en-MY"/>
        </w:rPr>
        <w:t>behaviour</w:t>
      </w:r>
      <w:r w:rsidRPr="007364D3">
        <w:rPr>
          <w:rFonts w:ascii="Times New Roman" w:hAnsi="Times New Roman" w:cs="Times New Roman"/>
          <w:lang w:val="en-MY"/>
        </w:rPr>
        <w:t xml:space="preserve"> among staff members, strategic choices, and efficient resource use, all of which have an impact on the general success of the company (</w:t>
      </w:r>
      <w:r w:rsidR="00D04760" w:rsidRPr="007364D3">
        <w:rPr>
          <w:rFonts w:ascii="Times New Roman" w:hAnsi="Times New Roman" w:cs="Times New Roman"/>
        </w:rPr>
        <w:t>Lee</w:t>
      </w:r>
      <w:r w:rsidR="00D30118" w:rsidRPr="007364D3">
        <w:rPr>
          <w:rFonts w:ascii="Times New Roman" w:hAnsi="Times New Roman" w:cs="Times New Roman"/>
        </w:rPr>
        <w:t xml:space="preserve"> et al</w:t>
      </w:r>
      <w:r w:rsidR="00D04760" w:rsidRPr="007364D3">
        <w:rPr>
          <w:rFonts w:ascii="Times New Roman" w:hAnsi="Times New Roman" w:cs="Times New Roman"/>
        </w:rPr>
        <w:t>, 2016</w:t>
      </w:r>
      <w:r w:rsidRPr="007364D3">
        <w:rPr>
          <w:rFonts w:ascii="Times New Roman" w:hAnsi="Times New Roman" w:cs="Times New Roman"/>
          <w:lang w:val="en-MY"/>
        </w:rPr>
        <w:t>).</w:t>
      </w:r>
    </w:p>
    <w:p w14:paraId="1BEEE396" w14:textId="5711EC79" w:rsidR="00F07742" w:rsidRPr="007364D3" w:rsidRDefault="00F07742"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According to the Resource-Based View (RBV), top management assistance is regarded as a key organizational competency that helps businesses efficiently allocate and utilize important resources. Management levels are crucial in setting objectives, assigning financial and human assets, and developing skills that boost competitiveness and productivity. Businesses have a better chance to create distinctive skills and maintain a competitive edge when senior management actively supports organizational efforts, which eventually results in improved performance results</w:t>
      </w:r>
      <w:r w:rsidR="0029701A" w:rsidRPr="007364D3">
        <w:rPr>
          <w:rFonts w:ascii="Times New Roman" w:hAnsi="Times New Roman" w:cs="Times New Roman"/>
          <w:lang w:val="en-MY"/>
        </w:rPr>
        <w:t xml:space="preserve"> (</w:t>
      </w:r>
      <w:bookmarkStart w:id="7" w:name="_Hlk216984578"/>
      <w:r w:rsidR="00AE07AD" w:rsidRPr="007364D3">
        <w:rPr>
          <w:rFonts w:ascii="Times New Roman" w:hAnsi="Times New Roman" w:cs="Times New Roman"/>
        </w:rPr>
        <w:t>Kim</w:t>
      </w:r>
      <w:r w:rsidR="00D30118" w:rsidRPr="007364D3">
        <w:rPr>
          <w:rFonts w:ascii="Times New Roman" w:hAnsi="Times New Roman" w:cs="Times New Roman"/>
        </w:rPr>
        <w:t xml:space="preserve"> et al</w:t>
      </w:r>
      <w:r w:rsidR="00AE07AD" w:rsidRPr="007364D3">
        <w:rPr>
          <w:rFonts w:ascii="Times New Roman" w:hAnsi="Times New Roman" w:cs="Times New Roman"/>
        </w:rPr>
        <w:t>, 2015</w:t>
      </w:r>
      <w:bookmarkEnd w:id="7"/>
      <w:r w:rsidR="0029701A" w:rsidRPr="007364D3">
        <w:rPr>
          <w:rFonts w:ascii="Times New Roman" w:hAnsi="Times New Roman" w:cs="Times New Roman"/>
          <w:lang w:val="en-MY"/>
        </w:rPr>
        <w:t>)</w:t>
      </w:r>
      <w:r w:rsidRPr="007364D3">
        <w:rPr>
          <w:rFonts w:ascii="Times New Roman" w:hAnsi="Times New Roman" w:cs="Times New Roman"/>
          <w:lang w:val="en-MY"/>
        </w:rPr>
        <w:t>.</w:t>
      </w:r>
    </w:p>
    <w:p w14:paraId="60522486" w14:textId="2F71E255" w:rsidR="00A0509A" w:rsidRPr="007364D3" w:rsidRDefault="00A0509A"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This relationship is further clarified by Upper Echelons Theory, which highlights how senior managers' traits, their values</w:t>
      </w:r>
      <w:r w:rsidR="00907AC5" w:rsidRPr="007364D3">
        <w:rPr>
          <w:rFonts w:ascii="Times New Roman" w:hAnsi="Times New Roman" w:cs="Times New Roman"/>
          <w:lang w:val="en-MY"/>
        </w:rPr>
        <w:t>,</w:t>
      </w:r>
      <w:r w:rsidRPr="007364D3">
        <w:rPr>
          <w:rFonts w:ascii="Times New Roman" w:hAnsi="Times New Roman" w:cs="Times New Roman"/>
          <w:lang w:val="en-MY"/>
        </w:rPr>
        <w:t xml:space="preserve"> and decisions regarding strategy may anticipate organizational results to some extent (</w:t>
      </w:r>
      <w:r w:rsidR="00754EB6" w:rsidRPr="007364D3">
        <w:rPr>
          <w:rFonts w:ascii="Times New Roman" w:hAnsi="Times New Roman" w:cs="Times New Roman"/>
        </w:rPr>
        <w:t>Griffin &amp; Moorhead, 2017</w:t>
      </w:r>
      <w:r w:rsidRPr="007364D3">
        <w:rPr>
          <w:rFonts w:ascii="Times New Roman" w:hAnsi="Times New Roman" w:cs="Times New Roman"/>
          <w:lang w:val="en-MY"/>
        </w:rPr>
        <w:t>). Organization success is significantly affected by actions made by upper management about investment, innovation, taking risks, and positioning in the marketplace</w:t>
      </w:r>
      <w:r w:rsidR="00117CC5" w:rsidRPr="007364D3">
        <w:rPr>
          <w:rFonts w:ascii="Times New Roman" w:hAnsi="Times New Roman" w:cs="Times New Roman"/>
          <w:lang w:val="en-MY"/>
        </w:rPr>
        <w:t xml:space="preserve"> (</w:t>
      </w:r>
      <w:r w:rsidR="00DC19CE" w:rsidRPr="007364D3">
        <w:rPr>
          <w:rFonts w:ascii="Times New Roman" w:hAnsi="Times New Roman" w:cs="Times New Roman"/>
        </w:rPr>
        <w:t>Davila</w:t>
      </w:r>
      <w:r w:rsidR="00D30118" w:rsidRPr="007364D3">
        <w:rPr>
          <w:rFonts w:ascii="Times New Roman" w:hAnsi="Times New Roman" w:cs="Times New Roman"/>
        </w:rPr>
        <w:t xml:space="preserve"> et al</w:t>
      </w:r>
      <w:r w:rsidR="00DC19CE" w:rsidRPr="007364D3">
        <w:rPr>
          <w:rFonts w:ascii="Times New Roman" w:hAnsi="Times New Roman" w:cs="Times New Roman"/>
        </w:rPr>
        <w:t>, 2012</w:t>
      </w:r>
      <w:r w:rsidR="00117CC5" w:rsidRPr="007364D3">
        <w:rPr>
          <w:rFonts w:ascii="Times New Roman" w:hAnsi="Times New Roman" w:cs="Times New Roman"/>
          <w:lang w:val="en-MY"/>
        </w:rPr>
        <w:t>)</w:t>
      </w:r>
      <w:r w:rsidRPr="007364D3">
        <w:rPr>
          <w:rFonts w:ascii="Times New Roman" w:hAnsi="Times New Roman" w:cs="Times New Roman"/>
          <w:lang w:val="en-MY"/>
        </w:rPr>
        <w:t>. Effective managerial support ensures that workforce efforts are focused on common performance objectives by fostering strategy clarity and alignment throughout the company</w:t>
      </w:r>
      <w:r w:rsidR="00117CC5" w:rsidRPr="007364D3">
        <w:rPr>
          <w:rFonts w:ascii="Times New Roman" w:hAnsi="Times New Roman" w:cs="Times New Roman"/>
          <w:lang w:val="en-MY"/>
        </w:rPr>
        <w:t xml:space="preserve"> (</w:t>
      </w:r>
      <w:r w:rsidR="00AB43D5" w:rsidRPr="007364D3">
        <w:rPr>
          <w:rFonts w:ascii="Times New Roman" w:hAnsi="Times New Roman" w:cs="Times New Roman"/>
        </w:rPr>
        <w:t>Buller &amp; McEvoy, 2012</w:t>
      </w:r>
      <w:r w:rsidR="00117CC5" w:rsidRPr="007364D3">
        <w:rPr>
          <w:rFonts w:ascii="Times New Roman" w:hAnsi="Times New Roman" w:cs="Times New Roman"/>
          <w:lang w:val="en-MY"/>
        </w:rPr>
        <w:t>)</w:t>
      </w:r>
      <w:r w:rsidRPr="007364D3">
        <w:rPr>
          <w:rFonts w:ascii="Times New Roman" w:hAnsi="Times New Roman" w:cs="Times New Roman"/>
          <w:lang w:val="en-MY"/>
        </w:rPr>
        <w:t>. Organizational effectiveness, decision quality, and operational efficiency are all improved by this alignment</w:t>
      </w:r>
      <w:r w:rsidR="00117CC5" w:rsidRPr="007364D3">
        <w:rPr>
          <w:rFonts w:ascii="Times New Roman" w:hAnsi="Times New Roman" w:cs="Times New Roman"/>
          <w:lang w:val="en-MY"/>
        </w:rPr>
        <w:t xml:space="preserve"> (</w:t>
      </w:r>
      <w:r w:rsidR="00AB43D5" w:rsidRPr="007364D3">
        <w:rPr>
          <w:rFonts w:ascii="Times New Roman" w:hAnsi="Times New Roman" w:cs="Times New Roman"/>
        </w:rPr>
        <w:t>Buller &amp; McEvoy, 2012</w:t>
      </w:r>
      <w:r w:rsidR="00117CC5" w:rsidRPr="007364D3">
        <w:rPr>
          <w:rFonts w:ascii="Times New Roman" w:hAnsi="Times New Roman" w:cs="Times New Roman"/>
          <w:lang w:val="en-MY"/>
        </w:rPr>
        <w:t>)</w:t>
      </w:r>
      <w:r w:rsidRPr="007364D3">
        <w:rPr>
          <w:rFonts w:ascii="Times New Roman" w:hAnsi="Times New Roman" w:cs="Times New Roman"/>
          <w:lang w:val="en-MY"/>
        </w:rPr>
        <w:t>.</w:t>
      </w:r>
    </w:p>
    <w:p w14:paraId="13788AAB" w14:textId="6F34D89F" w:rsidR="005A4F1B" w:rsidRPr="007364D3" w:rsidRDefault="005A4F1B"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Motivation among workers and workplace atmosphere are significantly influenced by top management support (</w:t>
      </w:r>
      <w:r w:rsidR="00781EBC" w:rsidRPr="007364D3">
        <w:rPr>
          <w:rFonts w:ascii="Times New Roman" w:hAnsi="Times New Roman" w:cs="Times New Roman"/>
        </w:rPr>
        <w:t>Chandrasekar, 2011</w:t>
      </w:r>
      <w:r w:rsidRPr="007364D3">
        <w:rPr>
          <w:rFonts w:ascii="Times New Roman" w:hAnsi="Times New Roman" w:cs="Times New Roman"/>
          <w:lang w:val="en-MY"/>
        </w:rPr>
        <w:t>). The commitment of leadership fosters teamwork</w:t>
      </w:r>
      <w:r w:rsidR="00907AC5" w:rsidRPr="007364D3">
        <w:rPr>
          <w:rFonts w:ascii="Times New Roman" w:hAnsi="Times New Roman" w:cs="Times New Roman"/>
          <w:lang w:val="en-MY"/>
        </w:rPr>
        <w:t>,</w:t>
      </w:r>
      <w:r w:rsidRPr="007364D3">
        <w:rPr>
          <w:rFonts w:ascii="Times New Roman" w:hAnsi="Times New Roman" w:cs="Times New Roman"/>
          <w:lang w:val="en-MY"/>
        </w:rPr>
        <w:t> establishes confidence inside the organization</w:t>
      </w:r>
      <w:r w:rsidR="00907AC5" w:rsidRPr="007364D3">
        <w:rPr>
          <w:rFonts w:ascii="Times New Roman" w:hAnsi="Times New Roman" w:cs="Times New Roman"/>
          <w:lang w:val="en-MY"/>
        </w:rPr>
        <w:t>,</w:t>
      </w:r>
      <w:r w:rsidRPr="007364D3">
        <w:rPr>
          <w:rFonts w:ascii="Times New Roman" w:hAnsi="Times New Roman" w:cs="Times New Roman"/>
          <w:lang w:val="en-MY"/>
        </w:rPr>
        <w:t xml:space="preserve"> and communicates the significance of achieving goals </w:t>
      </w:r>
      <w:r w:rsidR="00907AC5" w:rsidRPr="007364D3">
        <w:rPr>
          <w:rFonts w:ascii="Times New Roman" w:hAnsi="Times New Roman" w:cs="Times New Roman"/>
          <w:lang w:val="en-MY"/>
        </w:rPr>
        <w:t xml:space="preserve">and </w:t>
      </w:r>
      <w:r w:rsidRPr="007364D3">
        <w:rPr>
          <w:rFonts w:ascii="Times New Roman" w:hAnsi="Times New Roman" w:cs="Times New Roman"/>
          <w:lang w:val="en-MY"/>
        </w:rPr>
        <w:t>activities (</w:t>
      </w:r>
      <w:r w:rsidR="00133CA4" w:rsidRPr="007364D3">
        <w:rPr>
          <w:rFonts w:ascii="Times New Roman" w:hAnsi="Times New Roman" w:cs="Times New Roman"/>
        </w:rPr>
        <w:t>Chandrasekar, 2011</w:t>
      </w:r>
      <w:r w:rsidRPr="007364D3">
        <w:rPr>
          <w:rFonts w:ascii="Times New Roman" w:hAnsi="Times New Roman" w:cs="Times New Roman"/>
          <w:lang w:val="en-MY"/>
        </w:rPr>
        <w:t xml:space="preserve">). Employees have a greater probability to be enthusiastic, dedicated, engaged, happy, passionate, and eager to put in additional effort when they sense strong support from upper </w:t>
      </w:r>
      <w:r w:rsidRPr="007364D3">
        <w:rPr>
          <w:rFonts w:ascii="Times New Roman" w:hAnsi="Times New Roman" w:cs="Times New Roman"/>
          <w:lang w:val="en-MY"/>
        </w:rPr>
        <w:lastRenderedPageBreak/>
        <w:t>management. This productive, innovative, and high-quality work atmosphere all lead to better business performance (</w:t>
      </w:r>
      <w:r w:rsidR="00133CA4" w:rsidRPr="007364D3">
        <w:rPr>
          <w:rFonts w:ascii="Times New Roman" w:hAnsi="Times New Roman" w:cs="Times New Roman"/>
        </w:rPr>
        <w:t>Chandrasekar, 2011</w:t>
      </w:r>
      <w:r w:rsidRPr="007364D3">
        <w:rPr>
          <w:rFonts w:ascii="Times New Roman" w:hAnsi="Times New Roman" w:cs="Times New Roman"/>
          <w:lang w:val="en-MY"/>
        </w:rPr>
        <w:t>).</w:t>
      </w:r>
    </w:p>
    <w:p w14:paraId="3DD4FAFB" w14:textId="73F0332A" w:rsidR="00BE3AA8" w:rsidRPr="007364D3" w:rsidRDefault="00BE3AA8"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Top management support is especially important during times of organizational transformation and unpredictability, according to the perspective of contingency and change management. Businesses that operate in changing contexts need clear leadership and strategic direction to successfully adapt to changes</w:t>
      </w:r>
      <w:r w:rsidR="00435F94" w:rsidRPr="007364D3">
        <w:rPr>
          <w:rFonts w:ascii="Times New Roman" w:hAnsi="Times New Roman" w:cs="Times New Roman"/>
          <w:lang w:val="en-MY"/>
        </w:rPr>
        <w:t xml:space="preserve"> (</w:t>
      </w:r>
      <w:r w:rsidR="005E5880" w:rsidRPr="007364D3">
        <w:rPr>
          <w:rFonts w:ascii="Times New Roman" w:hAnsi="Times New Roman" w:cs="Times New Roman"/>
        </w:rPr>
        <w:t>Hanelt</w:t>
      </w:r>
      <w:r w:rsidR="00D30118" w:rsidRPr="007364D3">
        <w:rPr>
          <w:rFonts w:ascii="Times New Roman" w:hAnsi="Times New Roman" w:cs="Times New Roman"/>
        </w:rPr>
        <w:t xml:space="preserve"> et al</w:t>
      </w:r>
      <w:r w:rsidR="005E5880" w:rsidRPr="007364D3">
        <w:rPr>
          <w:rFonts w:ascii="Times New Roman" w:hAnsi="Times New Roman" w:cs="Times New Roman"/>
        </w:rPr>
        <w:t>, 2021</w:t>
      </w:r>
      <w:r w:rsidR="00435F94" w:rsidRPr="007364D3">
        <w:rPr>
          <w:rFonts w:ascii="Times New Roman" w:hAnsi="Times New Roman" w:cs="Times New Roman"/>
          <w:lang w:val="en-MY"/>
        </w:rPr>
        <w:t>)</w:t>
      </w:r>
      <w:r w:rsidRPr="007364D3">
        <w:rPr>
          <w:rFonts w:ascii="Times New Roman" w:hAnsi="Times New Roman" w:cs="Times New Roman"/>
          <w:lang w:val="en-MY"/>
        </w:rPr>
        <w:t xml:space="preserve">. Organizations can effectively adapt to external demands when top management </w:t>
      </w:r>
      <w:r w:rsidR="00907AC5" w:rsidRPr="007364D3">
        <w:rPr>
          <w:rFonts w:ascii="Times New Roman" w:hAnsi="Times New Roman" w:cs="Times New Roman"/>
          <w:lang w:val="en-MY"/>
        </w:rPr>
        <w:t>promotes</w:t>
      </w:r>
      <w:r w:rsidRPr="007364D3">
        <w:rPr>
          <w:rFonts w:ascii="Times New Roman" w:hAnsi="Times New Roman" w:cs="Times New Roman"/>
          <w:lang w:val="en-MY"/>
        </w:rPr>
        <w:t xml:space="preserve"> change projects, </w:t>
      </w:r>
      <w:r w:rsidR="00907AC5" w:rsidRPr="007364D3">
        <w:rPr>
          <w:rFonts w:ascii="Times New Roman" w:hAnsi="Times New Roman" w:cs="Times New Roman"/>
          <w:lang w:val="en-MY"/>
        </w:rPr>
        <w:t>handles</w:t>
      </w:r>
      <w:r w:rsidRPr="007364D3">
        <w:rPr>
          <w:rFonts w:ascii="Times New Roman" w:hAnsi="Times New Roman" w:cs="Times New Roman"/>
          <w:lang w:val="en-MY"/>
        </w:rPr>
        <w:t xml:space="preserve"> resistance, and </w:t>
      </w:r>
      <w:r w:rsidR="00907AC5" w:rsidRPr="007364D3">
        <w:rPr>
          <w:rFonts w:ascii="Times New Roman" w:hAnsi="Times New Roman" w:cs="Times New Roman"/>
          <w:lang w:val="en-MY"/>
        </w:rPr>
        <w:t>offers</w:t>
      </w:r>
      <w:r w:rsidRPr="007364D3">
        <w:rPr>
          <w:rFonts w:ascii="Times New Roman" w:hAnsi="Times New Roman" w:cs="Times New Roman"/>
          <w:lang w:val="en-MY"/>
        </w:rPr>
        <w:t xml:space="preserve"> sufficient support. Both immediate performance and long-term sustainability are improved by this flexibility</w:t>
      </w:r>
      <w:r w:rsidR="00435F94" w:rsidRPr="007364D3">
        <w:rPr>
          <w:rFonts w:ascii="Times New Roman" w:hAnsi="Times New Roman" w:cs="Times New Roman"/>
          <w:lang w:val="en-MY"/>
        </w:rPr>
        <w:t xml:space="preserve"> (</w:t>
      </w:r>
      <w:r w:rsidR="005E5880" w:rsidRPr="007364D3">
        <w:rPr>
          <w:rFonts w:ascii="Times New Roman" w:hAnsi="Times New Roman" w:cs="Times New Roman"/>
        </w:rPr>
        <w:t>Hanelt</w:t>
      </w:r>
      <w:r w:rsidR="00D30118" w:rsidRPr="007364D3">
        <w:rPr>
          <w:rFonts w:ascii="Times New Roman" w:hAnsi="Times New Roman" w:cs="Times New Roman"/>
        </w:rPr>
        <w:t xml:space="preserve"> et al</w:t>
      </w:r>
      <w:r w:rsidR="005E5880" w:rsidRPr="007364D3">
        <w:rPr>
          <w:rFonts w:ascii="Times New Roman" w:hAnsi="Times New Roman" w:cs="Times New Roman"/>
        </w:rPr>
        <w:t>, 2021</w:t>
      </w:r>
      <w:r w:rsidR="00435F94" w:rsidRPr="007364D3">
        <w:rPr>
          <w:rFonts w:ascii="Times New Roman" w:hAnsi="Times New Roman" w:cs="Times New Roman"/>
          <w:lang w:val="en-MY"/>
        </w:rPr>
        <w:t>)</w:t>
      </w:r>
      <w:r w:rsidRPr="007364D3">
        <w:rPr>
          <w:rFonts w:ascii="Times New Roman" w:hAnsi="Times New Roman" w:cs="Times New Roman"/>
          <w:lang w:val="en-MY"/>
        </w:rPr>
        <w:t>.</w:t>
      </w:r>
    </w:p>
    <w:p w14:paraId="29A40570" w14:textId="74315811" w:rsidR="0038529B" w:rsidRPr="007364D3" w:rsidRDefault="00A81C90" w:rsidP="006143A1">
      <w:pPr>
        <w:spacing w:line="360" w:lineRule="auto"/>
        <w:jc w:val="both"/>
        <w:rPr>
          <w:rFonts w:ascii="Times New Roman" w:hAnsi="Times New Roman" w:cs="Times New Roman"/>
        </w:rPr>
      </w:pPr>
      <w:r w:rsidRPr="007364D3">
        <w:rPr>
          <w:rFonts w:ascii="Times New Roman" w:hAnsi="Times New Roman" w:cs="Times New Roman"/>
          <w:lang w:val="en-MY"/>
        </w:rPr>
        <w:t>From a theoretical point of view, there can be direct as well as indirect connections between top management support and business performance</w:t>
      </w:r>
      <w:r w:rsidR="00435F94" w:rsidRPr="007364D3">
        <w:rPr>
          <w:rFonts w:ascii="Times New Roman" w:hAnsi="Times New Roman" w:cs="Times New Roman"/>
          <w:lang w:val="en-MY"/>
        </w:rPr>
        <w:t xml:space="preserve"> (</w:t>
      </w:r>
      <w:r w:rsidR="00D00031" w:rsidRPr="007364D3">
        <w:rPr>
          <w:rFonts w:ascii="Times New Roman" w:hAnsi="Times New Roman" w:cs="Times New Roman"/>
        </w:rPr>
        <w:t>Barrick et al., 2015</w:t>
      </w:r>
      <w:r w:rsidR="00435F94" w:rsidRPr="007364D3">
        <w:rPr>
          <w:rFonts w:ascii="Times New Roman" w:hAnsi="Times New Roman" w:cs="Times New Roman"/>
          <w:lang w:val="en-MY"/>
        </w:rPr>
        <w:t>)</w:t>
      </w:r>
      <w:r w:rsidRPr="007364D3">
        <w:rPr>
          <w:rFonts w:ascii="Times New Roman" w:hAnsi="Times New Roman" w:cs="Times New Roman"/>
          <w:lang w:val="en-MY"/>
        </w:rPr>
        <w:t xml:space="preserve">. </w:t>
      </w:r>
      <w:r w:rsidR="00907AC5" w:rsidRPr="007364D3">
        <w:rPr>
          <w:rFonts w:ascii="Times New Roman" w:hAnsi="Times New Roman" w:cs="Times New Roman"/>
          <w:lang w:val="en-MY"/>
        </w:rPr>
        <w:t>Successful leadership</w:t>
      </w:r>
      <w:r w:rsidRPr="007364D3">
        <w:rPr>
          <w:rFonts w:ascii="Times New Roman" w:hAnsi="Times New Roman" w:cs="Times New Roman"/>
          <w:lang w:val="en-MY"/>
        </w:rPr>
        <w:t xml:space="preserve"> directly enhances resource utilization and strategic decision-making, resulting in improved operational and financial results</w:t>
      </w:r>
      <w:r w:rsidR="00435F94" w:rsidRPr="007364D3">
        <w:rPr>
          <w:rFonts w:ascii="Times New Roman" w:hAnsi="Times New Roman" w:cs="Times New Roman"/>
          <w:lang w:val="en-MY"/>
        </w:rPr>
        <w:t xml:space="preserve"> (</w:t>
      </w:r>
      <w:r w:rsidR="007C0585" w:rsidRPr="007364D3">
        <w:rPr>
          <w:rFonts w:ascii="Times New Roman" w:hAnsi="Times New Roman" w:cs="Times New Roman"/>
        </w:rPr>
        <w:t>Day &amp; Sammons, 2016</w:t>
      </w:r>
      <w:r w:rsidR="00435F94" w:rsidRPr="007364D3">
        <w:rPr>
          <w:rFonts w:ascii="Times New Roman" w:hAnsi="Times New Roman" w:cs="Times New Roman"/>
          <w:lang w:val="en-MY"/>
        </w:rPr>
        <w:t>)</w:t>
      </w:r>
      <w:r w:rsidRPr="007364D3">
        <w:rPr>
          <w:rFonts w:ascii="Times New Roman" w:hAnsi="Times New Roman" w:cs="Times New Roman"/>
          <w:lang w:val="en-MY"/>
        </w:rPr>
        <w:t>. Through intervening features</w:t>
      </w:r>
      <w:r w:rsidR="00907AC5" w:rsidRPr="007364D3">
        <w:rPr>
          <w:rFonts w:ascii="Times New Roman" w:hAnsi="Times New Roman" w:cs="Times New Roman"/>
          <w:lang w:val="en-MY"/>
        </w:rPr>
        <w:t>,</w:t>
      </w:r>
      <w:r w:rsidRPr="007364D3">
        <w:rPr>
          <w:rFonts w:ascii="Times New Roman" w:hAnsi="Times New Roman" w:cs="Times New Roman"/>
          <w:lang w:val="en-MY"/>
        </w:rPr>
        <w:t xml:space="preserve"> including corporate culture, employee engagement, innovation capacity, and alignment with strategic goals, top management support indirectly affects performance. As a result, companies with strong top management backing are more likely to perform consistently and well</w:t>
      </w:r>
      <w:r w:rsidR="00435F94" w:rsidRPr="007364D3">
        <w:rPr>
          <w:rFonts w:ascii="Times New Roman" w:hAnsi="Times New Roman" w:cs="Times New Roman"/>
          <w:lang w:val="en-MY"/>
        </w:rPr>
        <w:t xml:space="preserve"> (</w:t>
      </w:r>
      <w:r w:rsidR="007C0585" w:rsidRPr="007364D3">
        <w:rPr>
          <w:rFonts w:ascii="Times New Roman" w:hAnsi="Times New Roman" w:cs="Times New Roman"/>
        </w:rPr>
        <w:t>Day &amp; Sammons, 2016</w:t>
      </w:r>
      <w:r w:rsidR="00435F94" w:rsidRPr="007364D3">
        <w:rPr>
          <w:rFonts w:ascii="Times New Roman" w:hAnsi="Times New Roman" w:cs="Times New Roman"/>
          <w:lang w:val="en-MY"/>
        </w:rPr>
        <w:t>)</w:t>
      </w:r>
      <w:r w:rsidRPr="007364D3">
        <w:rPr>
          <w:rFonts w:ascii="Times New Roman" w:hAnsi="Times New Roman" w:cs="Times New Roman"/>
          <w:lang w:val="en-MY"/>
        </w:rPr>
        <w:t>.</w:t>
      </w:r>
      <w:r w:rsidR="006F1ED3" w:rsidRPr="007364D3">
        <w:rPr>
          <w:rFonts w:ascii="Times New Roman" w:hAnsi="Times New Roman" w:cs="Times New Roman"/>
          <w:lang w:val="en-MY"/>
        </w:rPr>
        <w:t xml:space="preserve"> Therefore, a key influence in determining the success of a company is the backing of senior management. Theoretical viewpoints frequently indicate that firms with devoted and encouraging senior leadership experience increased productivity, improved position in the marketplace, and long-term growth (</w:t>
      </w:r>
      <w:r w:rsidR="007C0585" w:rsidRPr="007364D3">
        <w:rPr>
          <w:rFonts w:ascii="Times New Roman" w:hAnsi="Times New Roman" w:cs="Times New Roman"/>
        </w:rPr>
        <w:t>Von Krogh</w:t>
      </w:r>
      <w:r w:rsidR="00093187" w:rsidRPr="007364D3">
        <w:rPr>
          <w:rFonts w:ascii="Times New Roman" w:hAnsi="Times New Roman" w:cs="Times New Roman"/>
        </w:rPr>
        <w:t xml:space="preserve"> et al.</w:t>
      </w:r>
      <w:r w:rsidR="007C0585" w:rsidRPr="007364D3">
        <w:rPr>
          <w:rFonts w:ascii="Times New Roman" w:hAnsi="Times New Roman" w:cs="Times New Roman"/>
        </w:rPr>
        <w:t>,</w:t>
      </w:r>
      <w:r w:rsidR="00093187" w:rsidRPr="007364D3">
        <w:rPr>
          <w:rFonts w:ascii="Times New Roman" w:hAnsi="Times New Roman" w:cs="Times New Roman"/>
        </w:rPr>
        <w:t xml:space="preserve"> </w:t>
      </w:r>
      <w:r w:rsidR="007C0585" w:rsidRPr="007364D3">
        <w:rPr>
          <w:rFonts w:ascii="Times New Roman" w:hAnsi="Times New Roman" w:cs="Times New Roman"/>
        </w:rPr>
        <w:t>2000</w:t>
      </w:r>
      <w:r w:rsidR="006F1ED3" w:rsidRPr="007364D3">
        <w:rPr>
          <w:rFonts w:ascii="Times New Roman" w:hAnsi="Times New Roman" w:cs="Times New Roman"/>
          <w:lang w:val="en-MY"/>
        </w:rPr>
        <w:t xml:space="preserve">). Top management establishes the conditions required for enhanced organizational performance and long-term success by offering </w:t>
      </w:r>
      <w:r w:rsidR="00907AC5" w:rsidRPr="007364D3">
        <w:rPr>
          <w:rFonts w:ascii="Times New Roman" w:hAnsi="Times New Roman" w:cs="Times New Roman"/>
          <w:lang w:val="en-MY"/>
        </w:rPr>
        <w:t>straightforward</w:t>
      </w:r>
      <w:r w:rsidR="006F1ED3" w:rsidRPr="007364D3">
        <w:rPr>
          <w:rFonts w:ascii="Times New Roman" w:hAnsi="Times New Roman" w:cs="Times New Roman"/>
          <w:lang w:val="en-MY"/>
        </w:rPr>
        <w:t xml:space="preserve"> guidance, enough assets, and ongoing support (</w:t>
      </w:r>
      <w:r w:rsidR="001767B2" w:rsidRPr="007364D3">
        <w:rPr>
          <w:rFonts w:ascii="Times New Roman" w:hAnsi="Times New Roman" w:cs="Times New Roman"/>
        </w:rPr>
        <w:t>Jaques, 2017</w:t>
      </w:r>
      <w:r w:rsidR="0038529B" w:rsidRPr="007364D3">
        <w:rPr>
          <w:rFonts w:ascii="Times New Roman" w:hAnsi="Times New Roman" w:cs="Times New Roman"/>
          <w:lang w:val="en-MY"/>
        </w:rPr>
        <w:t>).</w:t>
      </w:r>
      <w:r w:rsidR="0038529B" w:rsidRPr="007364D3">
        <w:rPr>
          <w:rFonts w:ascii="Times New Roman" w:hAnsi="Times New Roman" w:cs="Times New Roman"/>
        </w:rPr>
        <w:t xml:space="preserve"> Additionally, the outcome shows a positive relationship between </w:t>
      </w:r>
      <w:bookmarkStart w:id="8" w:name="_Hlk216556540"/>
      <w:r w:rsidR="0038529B" w:rsidRPr="007364D3">
        <w:rPr>
          <w:rFonts w:ascii="Times New Roman" w:hAnsi="Times New Roman" w:cs="Times New Roman"/>
        </w:rPr>
        <w:t xml:space="preserve">Top management support </w:t>
      </w:r>
      <w:bookmarkEnd w:id="8"/>
      <w:r w:rsidR="0038529B" w:rsidRPr="007364D3">
        <w:rPr>
          <w:rFonts w:ascii="Times New Roman" w:hAnsi="Times New Roman" w:cs="Times New Roman"/>
        </w:rPr>
        <w:t>and firm performance. Therefore, the current study hypothesizes that:</w:t>
      </w:r>
    </w:p>
    <w:p w14:paraId="3860EEFB" w14:textId="28F77A25" w:rsidR="006F1ED3" w:rsidRPr="007364D3" w:rsidRDefault="0038529B" w:rsidP="006143A1">
      <w:pPr>
        <w:spacing w:line="360" w:lineRule="auto"/>
        <w:jc w:val="both"/>
        <w:rPr>
          <w:rFonts w:ascii="Times New Roman" w:hAnsi="Times New Roman" w:cs="Times New Roman"/>
        </w:rPr>
      </w:pPr>
      <w:r w:rsidRPr="007364D3">
        <w:rPr>
          <w:rFonts w:ascii="Times New Roman" w:hAnsi="Times New Roman" w:cs="Times New Roman"/>
        </w:rPr>
        <w:t>H</w:t>
      </w:r>
      <w:r w:rsidRPr="00624C35">
        <w:rPr>
          <w:rFonts w:ascii="Times New Roman" w:hAnsi="Times New Roman" w:cs="Times New Roman"/>
          <w:vertAlign w:val="subscript"/>
        </w:rPr>
        <w:t>2</w:t>
      </w:r>
      <w:r w:rsidRPr="007364D3">
        <w:rPr>
          <w:rFonts w:ascii="Times New Roman" w:hAnsi="Times New Roman" w:cs="Times New Roman"/>
        </w:rPr>
        <w:t xml:space="preserve">: Top management support positively </w:t>
      </w:r>
      <w:r w:rsidR="00E47991" w:rsidRPr="007364D3">
        <w:rPr>
          <w:rFonts w:ascii="Times New Roman" w:hAnsi="Times New Roman" w:cs="Times New Roman"/>
        </w:rPr>
        <w:t>affect</w:t>
      </w:r>
      <w:r w:rsidRPr="007364D3">
        <w:rPr>
          <w:rFonts w:ascii="Times New Roman" w:hAnsi="Times New Roman" w:cs="Times New Roman"/>
        </w:rPr>
        <w:t>s to firm performance</w:t>
      </w:r>
    </w:p>
    <w:p w14:paraId="441FBA78" w14:textId="613729BF" w:rsidR="00E369EB" w:rsidRPr="007364D3" w:rsidRDefault="0051180D" w:rsidP="006143A1">
      <w:pPr>
        <w:spacing w:line="360" w:lineRule="auto"/>
        <w:jc w:val="both"/>
        <w:rPr>
          <w:rFonts w:ascii="Times New Roman" w:hAnsi="Times New Roman" w:cs="Times New Roman"/>
          <w:b/>
          <w:bCs/>
        </w:rPr>
      </w:pPr>
      <w:r w:rsidRPr="007364D3">
        <w:rPr>
          <w:rFonts w:ascii="Times New Roman" w:hAnsi="Times New Roman" w:cs="Times New Roman"/>
          <w:b/>
          <w:bCs/>
        </w:rPr>
        <w:t>2.</w:t>
      </w:r>
      <w:r w:rsidR="00624C35">
        <w:rPr>
          <w:rFonts w:ascii="Times New Roman" w:hAnsi="Times New Roman" w:cs="Times New Roman"/>
          <w:b/>
          <w:bCs/>
        </w:rPr>
        <w:t>3</w:t>
      </w:r>
      <w:r w:rsidR="00997A23" w:rsidRPr="007364D3">
        <w:rPr>
          <w:rFonts w:ascii="Times New Roman" w:hAnsi="Times New Roman" w:cs="Times New Roman"/>
          <w:b/>
          <w:bCs/>
        </w:rPr>
        <w:t>.4</w:t>
      </w:r>
      <w:r w:rsidRPr="007364D3">
        <w:rPr>
          <w:rFonts w:ascii="Times New Roman" w:hAnsi="Times New Roman" w:cs="Times New Roman"/>
          <w:b/>
          <w:bCs/>
        </w:rPr>
        <w:t xml:space="preserve"> </w:t>
      </w:r>
      <w:r w:rsidR="00E369EB" w:rsidRPr="007364D3">
        <w:rPr>
          <w:rFonts w:ascii="Times New Roman" w:hAnsi="Times New Roman" w:cs="Times New Roman"/>
          <w:b/>
          <w:bCs/>
        </w:rPr>
        <w:t xml:space="preserve">Relationships between </w:t>
      </w:r>
      <w:r w:rsidR="0038529B" w:rsidRPr="007364D3">
        <w:rPr>
          <w:rFonts w:ascii="Times New Roman" w:hAnsi="Times New Roman" w:cs="Times New Roman"/>
          <w:b/>
          <w:bCs/>
        </w:rPr>
        <w:t>Technological Adoption</w:t>
      </w:r>
      <w:r w:rsidR="00E369EB" w:rsidRPr="007364D3">
        <w:rPr>
          <w:rFonts w:ascii="Times New Roman" w:hAnsi="Times New Roman" w:cs="Times New Roman"/>
          <w:b/>
          <w:bCs/>
        </w:rPr>
        <w:t xml:space="preserve"> and Firm Performance</w:t>
      </w:r>
    </w:p>
    <w:p w14:paraId="43A43831" w14:textId="54241E8C" w:rsidR="00AF1FAD" w:rsidRPr="007364D3" w:rsidRDefault="00907AC5"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An</w:t>
      </w:r>
      <w:r w:rsidR="00AF1FAD" w:rsidRPr="007364D3">
        <w:rPr>
          <w:rFonts w:ascii="Times New Roman" w:hAnsi="Times New Roman" w:cs="Times New Roman"/>
          <w:lang w:val="en-MY"/>
        </w:rPr>
        <w:t xml:space="preserve"> important </w:t>
      </w:r>
      <w:r w:rsidR="008C6D56" w:rsidRPr="007364D3">
        <w:rPr>
          <w:rFonts w:ascii="Times New Roman" w:hAnsi="Times New Roman" w:cs="Times New Roman"/>
          <w:lang w:val="en-MY"/>
        </w:rPr>
        <w:t>area</w:t>
      </w:r>
      <w:r w:rsidR="00AF1FAD" w:rsidRPr="007364D3">
        <w:rPr>
          <w:rFonts w:ascii="Times New Roman" w:hAnsi="Times New Roman" w:cs="Times New Roman"/>
          <w:lang w:val="en-MY"/>
        </w:rPr>
        <w:t xml:space="preserve"> that exists in scholarship on information systems, innovation, and strategic management is the theoretical link between technological adoption and firm performance</w:t>
      </w:r>
      <w:r w:rsidR="002B15D6" w:rsidRPr="007364D3">
        <w:rPr>
          <w:rFonts w:ascii="Times New Roman" w:hAnsi="Times New Roman" w:cs="Times New Roman"/>
          <w:lang w:val="en-MY"/>
        </w:rPr>
        <w:t xml:space="preserve"> (</w:t>
      </w:r>
      <w:r w:rsidR="001A1958" w:rsidRPr="007364D3">
        <w:rPr>
          <w:rFonts w:ascii="Times New Roman" w:hAnsi="Times New Roman" w:cs="Times New Roman"/>
        </w:rPr>
        <w:t>Wu</w:t>
      </w:r>
      <w:r w:rsidR="00185B38" w:rsidRPr="007364D3">
        <w:rPr>
          <w:rFonts w:ascii="Times New Roman" w:hAnsi="Times New Roman" w:cs="Times New Roman"/>
        </w:rPr>
        <w:t xml:space="preserve"> et al.</w:t>
      </w:r>
      <w:r w:rsidR="001A1958" w:rsidRPr="007364D3">
        <w:rPr>
          <w:rFonts w:ascii="Times New Roman" w:hAnsi="Times New Roman" w:cs="Times New Roman"/>
        </w:rPr>
        <w:t>, 2015</w:t>
      </w:r>
      <w:r w:rsidR="002B15D6" w:rsidRPr="007364D3">
        <w:rPr>
          <w:rFonts w:ascii="Times New Roman" w:hAnsi="Times New Roman" w:cs="Times New Roman"/>
          <w:lang w:val="en-MY"/>
        </w:rPr>
        <w:t>)</w:t>
      </w:r>
      <w:r w:rsidR="00AF1FAD" w:rsidRPr="007364D3">
        <w:rPr>
          <w:rFonts w:ascii="Times New Roman" w:hAnsi="Times New Roman" w:cs="Times New Roman"/>
          <w:lang w:val="en-MY"/>
        </w:rPr>
        <w:t>. Technological adoption is the degree to which an organization adopts, implements, and successfully utilizes new technologies to assist with its operations and the strategic goals</w:t>
      </w:r>
      <w:r w:rsidR="002B15D6" w:rsidRPr="007364D3">
        <w:rPr>
          <w:rFonts w:ascii="Times New Roman" w:hAnsi="Times New Roman" w:cs="Times New Roman"/>
          <w:lang w:val="en-MY"/>
        </w:rPr>
        <w:t xml:space="preserve"> (</w:t>
      </w:r>
      <w:bookmarkStart w:id="9" w:name="_Hlk217040050"/>
      <w:r w:rsidR="00ED68D0" w:rsidRPr="007364D3">
        <w:rPr>
          <w:rFonts w:ascii="Times New Roman" w:hAnsi="Times New Roman" w:cs="Times New Roman"/>
        </w:rPr>
        <w:t>Fitzgerald et al., 2014</w:t>
      </w:r>
      <w:bookmarkEnd w:id="9"/>
      <w:r w:rsidR="002B15D6" w:rsidRPr="007364D3">
        <w:rPr>
          <w:rFonts w:ascii="Times New Roman" w:hAnsi="Times New Roman" w:cs="Times New Roman"/>
          <w:lang w:val="en-MY"/>
        </w:rPr>
        <w:t>)</w:t>
      </w:r>
      <w:r w:rsidR="00AF1FAD" w:rsidRPr="007364D3">
        <w:rPr>
          <w:rFonts w:ascii="Times New Roman" w:hAnsi="Times New Roman" w:cs="Times New Roman"/>
          <w:lang w:val="en-MY"/>
        </w:rPr>
        <w:t>. Firm performance is a measure of how well an organization accomplishes its financial, operational, and competitive goals</w:t>
      </w:r>
      <w:r w:rsidR="002B15D6" w:rsidRPr="007364D3">
        <w:rPr>
          <w:rFonts w:ascii="Times New Roman" w:hAnsi="Times New Roman" w:cs="Times New Roman"/>
          <w:lang w:val="en-MY"/>
        </w:rPr>
        <w:t xml:space="preserve"> (</w:t>
      </w:r>
      <w:r w:rsidR="00ED68D0" w:rsidRPr="007364D3">
        <w:rPr>
          <w:rFonts w:ascii="Times New Roman" w:hAnsi="Times New Roman" w:cs="Times New Roman"/>
        </w:rPr>
        <w:t>Fitzgerald et al., 2014</w:t>
      </w:r>
      <w:r w:rsidR="002B15D6" w:rsidRPr="007364D3">
        <w:rPr>
          <w:rFonts w:ascii="Times New Roman" w:hAnsi="Times New Roman" w:cs="Times New Roman"/>
          <w:lang w:val="en-MY"/>
        </w:rPr>
        <w:t>)</w:t>
      </w:r>
      <w:r w:rsidR="00AF1FAD" w:rsidRPr="007364D3">
        <w:rPr>
          <w:rFonts w:ascii="Times New Roman" w:hAnsi="Times New Roman" w:cs="Times New Roman"/>
          <w:lang w:val="en-MY"/>
        </w:rPr>
        <w:t>. In theory, technological adoption improves firm performance by enabling innovation, increasing efficiency, and enhancing a firm's capacity to adapt to changing market conditions</w:t>
      </w:r>
      <w:r w:rsidR="002B15D6" w:rsidRPr="007364D3">
        <w:rPr>
          <w:rFonts w:ascii="Times New Roman" w:hAnsi="Times New Roman" w:cs="Times New Roman"/>
          <w:lang w:val="en-MY"/>
        </w:rPr>
        <w:t xml:space="preserve"> (</w:t>
      </w:r>
      <w:r w:rsidR="00A0580B" w:rsidRPr="007364D3">
        <w:rPr>
          <w:rFonts w:ascii="Times New Roman" w:hAnsi="Times New Roman" w:cs="Times New Roman"/>
        </w:rPr>
        <w:t>Rajapathirana &amp; Hui, 2018</w:t>
      </w:r>
      <w:r w:rsidR="002B15D6" w:rsidRPr="007364D3">
        <w:rPr>
          <w:rFonts w:ascii="Times New Roman" w:hAnsi="Times New Roman" w:cs="Times New Roman"/>
          <w:lang w:val="en-MY"/>
        </w:rPr>
        <w:t>)</w:t>
      </w:r>
      <w:r w:rsidR="00AF1FAD" w:rsidRPr="007364D3">
        <w:rPr>
          <w:rFonts w:ascii="Times New Roman" w:hAnsi="Times New Roman" w:cs="Times New Roman"/>
          <w:lang w:val="en-MY"/>
        </w:rPr>
        <w:t>.</w:t>
      </w:r>
    </w:p>
    <w:p w14:paraId="69A9993C" w14:textId="714DDF7E" w:rsidR="00922016" w:rsidRPr="007364D3" w:rsidRDefault="00922016"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lastRenderedPageBreak/>
        <w:t xml:space="preserve">According to the Resource-Based View (RBV), technology is a strategic resource that, </w:t>
      </w:r>
      <w:r w:rsidR="00907AC5" w:rsidRPr="007364D3">
        <w:rPr>
          <w:rFonts w:ascii="Times New Roman" w:hAnsi="Times New Roman" w:cs="Times New Roman"/>
          <w:lang w:val="en-MY"/>
        </w:rPr>
        <w:t>when</w:t>
      </w:r>
      <w:r w:rsidRPr="007364D3">
        <w:rPr>
          <w:rFonts w:ascii="Times New Roman" w:hAnsi="Times New Roman" w:cs="Times New Roman"/>
          <w:lang w:val="en-MY"/>
        </w:rPr>
        <w:t xml:space="preserve"> properly </w:t>
      </w:r>
      <w:r w:rsidR="00907AC5" w:rsidRPr="007364D3">
        <w:rPr>
          <w:rFonts w:ascii="Times New Roman" w:hAnsi="Times New Roman" w:cs="Times New Roman"/>
          <w:lang w:val="en-MY"/>
        </w:rPr>
        <w:t>balanced</w:t>
      </w:r>
      <w:r w:rsidRPr="007364D3">
        <w:rPr>
          <w:rFonts w:ascii="Times New Roman" w:hAnsi="Times New Roman" w:cs="Times New Roman"/>
          <w:lang w:val="en-MY"/>
        </w:rPr>
        <w:t xml:space="preserve"> with organizational competencies, may yield a competitive advantage (</w:t>
      </w:r>
      <w:r w:rsidR="00671B43" w:rsidRPr="007364D3">
        <w:rPr>
          <w:rFonts w:ascii="Times New Roman" w:hAnsi="Times New Roman" w:cs="Times New Roman"/>
        </w:rPr>
        <w:t>Assensoh-Kodua, 2019</w:t>
      </w:r>
      <w:r w:rsidRPr="007364D3">
        <w:rPr>
          <w:rFonts w:ascii="Times New Roman" w:hAnsi="Times New Roman" w:cs="Times New Roman"/>
          <w:lang w:val="en-MY"/>
        </w:rPr>
        <w:t>). Performance increases happen when businesses have the organizational procedures and managerial abilities necessary to take advantage of technical resources, not just when they acquire technology. Businesses that successfully implement and use cutting-edge technology can achieve better performance outcomes by streamlining operations, cutting expenses, and improving the quality of their goods and services (</w:t>
      </w:r>
      <w:r w:rsidR="00C21EB0" w:rsidRPr="007364D3">
        <w:rPr>
          <w:rFonts w:ascii="Times New Roman" w:hAnsi="Times New Roman" w:cs="Times New Roman"/>
        </w:rPr>
        <w:t>Assensoh-Kodua, 2019</w:t>
      </w:r>
      <w:r w:rsidRPr="007364D3">
        <w:rPr>
          <w:rFonts w:ascii="Times New Roman" w:hAnsi="Times New Roman" w:cs="Times New Roman"/>
          <w:lang w:val="en-MY"/>
        </w:rPr>
        <w:t>).</w:t>
      </w:r>
    </w:p>
    <w:p w14:paraId="13BF8166" w14:textId="12789DAD" w:rsidR="00FE4F85" w:rsidRPr="007364D3" w:rsidRDefault="00FE4F85"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 xml:space="preserve">The theories of Technology Acceptance and Diffusion of Innovation provide additional insight into how organizational performance is impacted by technology adoption </w:t>
      </w:r>
      <w:r w:rsidRPr="007364D3">
        <w:rPr>
          <w:rFonts w:ascii="Times New Roman" w:hAnsi="Times New Roman" w:cs="Times New Roman"/>
          <w:color w:val="000000" w:themeColor="text1"/>
          <w:lang w:val="en-MY"/>
        </w:rPr>
        <w:t>(</w:t>
      </w:r>
      <w:r w:rsidR="00E341E7" w:rsidRPr="007364D3">
        <w:rPr>
          <w:rFonts w:ascii="Times New Roman" w:hAnsi="Times New Roman" w:cs="Times New Roman"/>
          <w:color w:val="000000" w:themeColor="text1"/>
          <w:lang w:val="en-MY"/>
        </w:rPr>
        <w:t>Lai, 2017</w:t>
      </w:r>
      <w:r w:rsidRPr="007364D3">
        <w:rPr>
          <w:rFonts w:ascii="Times New Roman" w:hAnsi="Times New Roman" w:cs="Times New Roman"/>
          <w:color w:val="000000" w:themeColor="text1"/>
          <w:lang w:val="en-MY"/>
        </w:rPr>
        <w:t xml:space="preserve">). </w:t>
      </w:r>
      <w:r w:rsidRPr="007364D3">
        <w:rPr>
          <w:rFonts w:ascii="Times New Roman" w:hAnsi="Times New Roman" w:cs="Times New Roman"/>
          <w:lang w:val="en-MY"/>
        </w:rPr>
        <w:t xml:space="preserve">According to each of these viewpoints, companies </w:t>
      </w:r>
      <w:r w:rsidR="00907AC5" w:rsidRPr="007364D3">
        <w:rPr>
          <w:rFonts w:ascii="Times New Roman" w:hAnsi="Times New Roman" w:cs="Times New Roman"/>
          <w:lang w:val="en-MY"/>
        </w:rPr>
        <w:t>that</w:t>
      </w:r>
      <w:r w:rsidRPr="007364D3">
        <w:rPr>
          <w:rFonts w:ascii="Times New Roman" w:hAnsi="Times New Roman" w:cs="Times New Roman"/>
          <w:lang w:val="en-MY"/>
        </w:rPr>
        <w:t xml:space="preserve"> are more ready and eager to embrace new technologies benefit from advantageous benefits</w:t>
      </w:r>
      <w:r w:rsidR="00907AC5" w:rsidRPr="007364D3">
        <w:rPr>
          <w:rFonts w:ascii="Times New Roman" w:hAnsi="Times New Roman" w:cs="Times New Roman"/>
          <w:lang w:val="en-MY"/>
        </w:rPr>
        <w:t>,</w:t>
      </w:r>
      <w:r w:rsidRPr="007364D3">
        <w:rPr>
          <w:rFonts w:ascii="Times New Roman" w:hAnsi="Times New Roman" w:cs="Times New Roman"/>
          <w:lang w:val="en-MY"/>
        </w:rPr>
        <w:t xml:space="preserve"> including increased market responsiveness and productivity (</w:t>
      </w:r>
      <w:r w:rsidR="00A07CC7" w:rsidRPr="007364D3">
        <w:rPr>
          <w:rFonts w:ascii="Times New Roman" w:hAnsi="Times New Roman" w:cs="Times New Roman"/>
        </w:rPr>
        <w:t>Al-Rahmi et al., 2019</w:t>
      </w:r>
      <w:r w:rsidRPr="007364D3">
        <w:rPr>
          <w:rFonts w:ascii="Times New Roman" w:hAnsi="Times New Roman" w:cs="Times New Roman"/>
          <w:lang w:val="en-MY"/>
        </w:rPr>
        <w:t>). Organizations can enhance information flow, decision-making precision, and collaboration across departments and supply chain partners by implementing cutting-edge technologies. These enhancements lead to improved financial outcomes and higher operational efficiency (</w:t>
      </w:r>
      <w:r w:rsidR="009E28DC" w:rsidRPr="007364D3">
        <w:rPr>
          <w:rFonts w:ascii="Times New Roman" w:hAnsi="Times New Roman" w:cs="Times New Roman"/>
        </w:rPr>
        <w:t>Al-Rahmi et al., 2019</w:t>
      </w:r>
      <w:r w:rsidRPr="007364D3">
        <w:rPr>
          <w:rFonts w:ascii="Times New Roman" w:hAnsi="Times New Roman" w:cs="Times New Roman"/>
          <w:lang w:val="en-MY"/>
        </w:rPr>
        <w:t>).</w:t>
      </w:r>
    </w:p>
    <w:p w14:paraId="5DA62172" w14:textId="4842EB20" w:rsidR="00EE506B" w:rsidRPr="007364D3" w:rsidRDefault="00141285"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Technological adoption further encourages creativity and adaptability in strategy</w:t>
      </w:r>
      <w:r w:rsidR="009E28DC" w:rsidRPr="007364D3">
        <w:rPr>
          <w:rFonts w:ascii="Times New Roman" w:hAnsi="Times New Roman" w:cs="Times New Roman"/>
          <w:lang w:val="en-MY"/>
        </w:rPr>
        <w:t xml:space="preserve"> (</w:t>
      </w:r>
      <w:r w:rsidR="009863D2" w:rsidRPr="007364D3">
        <w:rPr>
          <w:rFonts w:ascii="Times New Roman" w:hAnsi="Times New Roman" w:cs="Times New Roman"/>
        </w:rPr>
        <w:t>Zhou &amp; Wu, 2010</w:t>
      </w:r>
      <w:r w:rsidR="009E28DC" w:rsidRPr="007364D3">
        <w:rPr>
          <w:rFonts w:ascii="Times New Roman" w:hAnsi="Times New Roman" w:cs="Times New Roman"/>
          <w:lang w:val="en-MY"/>
        </w:rPr>
        <w:t>)</w:t>
      </w:r>
      <w:r w:rsidRPr="007364D3">
        <w:rPr>
          <w:rFonts w:ascii="Times New Roman" w:hAnsi="Times New Roman" w:cs="Times New Roman"/>
          <w:lang w:val="en-MY"/>
        </w:rPr>
        <w:t>. Businesses can more successfully enter new markets, produce new goods, and modify offers thanks to advanced technologies (</w:t>
      </w:r>
      <w:r w:rsidR="009F644A" w:rsidRPr="007364D3">
        <w:rPr>
          <w:rFonts w:ascii="Times New Roman" w:hAnsi="Times New Roman" w:cs="Times New Roman"/>
        </w:rPr>
        <w:t>Zhou &amp; Wu, 2010</w:t>
      </w:r>
      <w:r w:rsidRPr="007364D3">
        <w:rPr>
          <w:rFonts w:ascii="Times New Roman" w:hAnsi="Times New Roman" w:cs="Times New Roman"/>
          <w:lang w:val="en-MY"/>
        </w:rPr>
        <w:t>). Firms that use digital technologies, automation, and data analytics are better able to anticipate client wants and react to competitive pressures in quickly evolving frameworks (</w:t>
      </w:r>
      <w:r w:rsidR="001B7D46" w:rsidRPr="007364D3">
        <w:rPr>
          <w:rFonts w:ascii="Times New Roman" w:hAnsi="Times New Roman" w:cs="Times New Roman"/>
        </w:rPr>
        <w:t>Zaki, 2019</w:t>
      </w:r>
      <w:r w:rsidRPr="007364D3">
        <w:rPr>
          <w:rFonts w:ascii="Times New Roman" w:hAnsi="Times New Roman" w:cs="Times New Roman"/>
          <w:lang w:val="en-MY"/>
        </w:rPr>
        <w:t>). Both short-term operational success and long-term strategic performance are strengthened by this flexibility (</w:t>
      </w:r>
      <w:r w:rsidR="00800FD2" w:rsidRPr="007364D3">
        <w:rPr>
          <w:rFonts w:ascii="Times New Roman" w:hAnsi="Times New Roman" w:cs="Times New Roman"/>
        </w:rPr>
        <w:t>Brozovic, 2018</w:t>
      </w:r>
      <w:r w:rsidRPr="007364D3">
        <w:rPr>
          <w:rFonts w:ascii="Times New Roman" w:hAnsi="Times New Roman" w:cs="Times New Roman"/>
          <w:lang w:val="en-MY"/>
        </w:rPr>
        <w:t>).</w:t>
      </w:r>
      <w:r w:rsidR="00EE506B" w:rsidRPr="007364D3">
        <w:rPr>
          <w:rFonts w:ascii="Times New Roman" w:hAnsi="Times New Roman" w:cs="Times New Roman"/>
          <w:lang w:val="en-MY"/>
        </w:rPr>
        <w:t xml:space="preserve"> According to a theoretical point of view, there might exist both direct and indirect relationships between technology adoption and business performance. </w:t>
      </w:r>
      <w:r w:rsidR="00624C35" w:rsidRPr="007364D3">
        <w:rPr>
          <w:rFonts w:ascii="Times New Roman" w:hAnsi="Times New Roman" w:cs="Times New Roman"/>
          <w:lang w:val="en-MY"/>
        </w:rPr>
        <w:t>Reductions</w:t>
      </w:r>
      <w:r w:rsidR="00EE506B" w:rsidRPr="007364D3">
        <w:rPr>
          <w:rFonts w:ascii="Times New Roman" w:hAnsi="Times New Roman" w:cs="Times New Roman"/>
          <w:lang w:val="en-MY"/>
        </w:rPr>
        <w:t xml:space="preserve"> in expenses, increased productivity, and better service delivery are examples of direct effects (</w:t>
      </w:r>
      <w:r w:rsidR="00E908C8" w:rsidRPr="007364D3">
        <w:rPr>
          <w:rFonts w:ascii="Times New Roman" w:hAnsi="Times New Roman" w:cs="Times New Roman"/>
        </w:rPr>
        <w:t>Prajogo &amp; Olhager, 2012</w:t>
      </w:r>
      <w:r w:rsidR="00EE506B" w:rsidRPr="007364D3">
        <w:rPr>
          <w:rFonts w:ascii="Times New Roman" w:hAnsi="Times New Roman" w:cs="Times New Roman"/>
          <w:lang w:val="en-MY"/>
        </w:rPr>
        <w:t>). Through mediating factors including learning throughout the organization, innovative capability, process integration, and customer happiness, technology adoption indirectly affects business success. Businesses are more likely to obtain long-term performance advantages when they use technology as part of a larger strategy framework (</w:t>
      </w:r>
      <w:r w:rsidR="007B724C" w:rsidRPr="007364D3">
        <w:rPr>
          <w:rFonts w:ascii="Times New Roman" w:hAnsi="Times New Roman" w:cs="Times New Roman"/>
        </w:rPr>
        <w:t>Prajogo &amp; Olhager, 2012</w:t>
      </w:r>
      <w:r w:rsidR="00EE506B" w:rsidRPr="007364D3">
        <w:rPr>
          <w:rFonts w:ascii="Times New Roman" w:hAnsi="Times New Roman" w:cs="Times New Roman"/>
          <w:lang w:val="en-MY"/>
        </w:rPr>
        <w:t>).</w:t>
      </w:r>
    </w:p>
    <w:p w14:paraId="0A391796" w14:textId="4423AACB" w:rsidR="0038529B" w:rsidRPr="007364D3" w:rsidRDefault="00B631E6" w:rsidP="006143A1">
      <w:pPr>
        <w:spacing w:line="360" w:lineRule="auto"/>
        <w:jc w:val="both"/>
        <w:rPr>
          <w:rFonts w:ascii="Times New Roman" w:hAnsi="Times New Roman" w:cs="Times New Roman"/>
        </w:rPr>
      </w:pPr>
      <w:r w:rsidRPr="007364D3">
        <w:rPr>
          <w:rFonts w:ascii="Times New Roman" w:hAnsi="Times New Roman" w:cs="Times New Roman"/>
          <w:lang w:val="en-MY"/>
        </w:rPr>
        <w:t xml:space="preserve">Also, </w:t>
      </w:r>
      <w:r w:rsidR="00907AC5" w:rsidRPr="007364D3">
        <w:rPr>
          <w:rFonts w:ascii="Times New Roman" w:hAnsi="Times New Roman" w:cs="Times New Roman"/>
          <w:lang w:val="en-MY"/>
        </w:rPr>
        <w:t xml:space="preserve">a </w:t>
      </w:r>
      <w:r w:rsidRPr="007364D3">
        <w:rPr>
          <w:rFonts w:ascii="Times New Roman" w:hAnsi="Times New Roman" w:cs="Times New Roman"/>
          <w:lang w:val="en-MY"/>
        </w:rPr>
        <w:t>major factor influencing business performance is the adoption of new technologies (</w:t>
      </w:r>
      <w:r w:rsidR="007B724C" w:rsidRPr="007364D3">
        <w:rPr>
          <w:rFonts w:ascii="Times New Roman" w:hAnsi="Times New Roman" w:cs="Times New Roman"/>
        </w:rPr>
        <w:t>Alalwan et al., 2017</w:t>
      </w:r>
      <w:r w:rsidRPr="007364D3">
        <w:rPr>
          <w:rFonts w:ascii="Times New Roman" w:hAnsi="Times New Roman" w:cs="Times New Roman"/>
          <w:lang w:val="en-MY"/>
        </w:rPr>
        <w:t>). Theoretical frameworks repeatedly show that companies that successfully implement and use technology experience increased productivity, enhanced competitiveness, and more robust financial results (</w:t>
      </w:r>
      <w:r w:rsidR="0046113C" w:rsidRPr="007364D3">
        <w:rPr>
          <w:rFonts w:ascii="Times New Roman" w:hAnsi="Times New Roman" w:cs="Times New Roman"/>
        </w:rPr>
        <w:t>Teece, 2014</w:t>
      </w:r>
      <w:r w:rsidRPr="007364D3">
        <w:rPr>
          <w:rFonts w:ascii="Times New Roman" w:hAnsi="Times New Roman" w:cs="Times New Roman"/>
          <w:lang w:val="en-MY"/>
        </w:rPr>
        <w:t>). Businesses can improve performance and maintain long-term growth in an increasingly technology-driven marketplace by coordinating technology adoption with organizational strategy and capability (</w:t>
      </w:r>
      <w:r w:rsidR="002A088D" w:rsidRPr="007364D3">
        <w:rPr>
          <w:rFonts w:ascii="Times New Roman" w:hAnsi="Times New Roman" w:cs="Times New Roman"/>
        </w:rPr>
        <w:t>Teece &amp; Linden, 2017</w:t>
      </w:r>
      <w:r w:rsidR="0038529B" w:rsidRPr="007364D3">
        <w:rPr>
          <w:rFonts w:ascii="Times New Roman" w:hAnsi="Times New Roman" w:cs="Times New Roman"/>
          <w:lang w:val="en-MY"/>
        </w:rPr>
        <w:t>).</w:t>
      </w:r>
      <w:r w:rsidR="0038529B" w:rsidRPr="007364D3">
        <w:rPr>
          <w:rFonts w:ascii="Times New Roman" w:hAnsi="Times New Roman" w:cs="Times New Roman"/>
        </w:rPr>
        <w:t xml:space="preserve"> Technology helps with or replaces tasks that were once performed daily but required some difficulty. Firm business is at its peak of development and integration </w:t>
      </w:r>
      <w:r w:rsidR="0038529B" w:rsidRPr="007364D3">
        <w:rPr>
          <w:rFonts w:ascii="Times New Roman" w:hAnsi="Times New Roman" w:cs="Times New Roman"/>
        </w:rPr>
        <w:lastRenderedPageBreak/>
        <w:t xml:space="preserve">because of this technological breakthrough. </w:t>
      </w:r>
      <w:bookmarkStart w:id="10" w:name="_Hlk216556053"/>
      <w:r w:rsidR="0038529B" w:rsidRPr="007364D3">
        <w:rPr>
          <w:rFonts w:ascii="Times New Roman" w:hAnsi="Times New Roman" w:cs="Times New Roman"/>
        </w:rPr>
        <w:t>Furthermore, the outcome shows a positive relationship between Technological adoption and firm performance. Therefore, the current study hypothesizes that:</w:t>
      </w:r>
    </w:p>
    <w:p w14:paraId="7B98AB28" w14:textId="7EE4F2DB" w:rsidR="00B631E6" w:rsidRPr="007364D3" w:rsidRDefault="0038529B" w:rsidP="006143A1">
      <w:pPr>
        <w:spacing w:line="360" w:lineRule="auto"/>
        <w:jc w:val="both"/>
        <w:rPr>
          <w:rFonts w:ascii="Times New Roman" w:hAnsi="Times New Roman" w:cs="Times New Roman"/>
        </w:rPr>
      </w:pPr>
      <w:bookmarkStart w:id="11" w:name="_Hlk216556191"/>
      <w:bookmarkEnd w:id="10"/>
      <w:r w:rsidRPr="007364D3">
        <w:rPr>
          <w:rFonts w:ascii="Times New Roman" w:hAnsi="Times New Roman" w:cs="Times New Roman"/>
        </w:rPr>
        <w:t>H</w:t>
      </w:r>
      <w:r w:rsidR="00E47991" w:rsidRPr="00624C35">
        <w:rPr>
          <w:rFonts w:ascii="Times New Roman" w:hAnsi="Times New Roman" w:cs="Times New Roman"/>
          <w:vertAlign w:val="subscript"/>
        </w:rPr>
        <w:t>3</w:t>
      </w:r>
      <w:r w:rsidRPr="007364D3">
        <w:rPr>
          <w:rFonts w:ascii="Times New Roman" w:hAnsi="Times New Roman" w:cs="Times New Roman"/>
        </w:rPr>
        <w:t xml:space="preserve">: Technological adoption positively </w:t>
      </w:r>
      <w:r w:rsidR="00E47991" w:rsidRPr="007364D3">
        <w:rPr>
          <w:rFonts w:ascii="Times New Roman" w:hAnsi="Times New Roman" w:cs="Times New Roman"/>
        </w:rPr>
        <w:t>influences</w:t>
      </w:r>
      <w:r w:rsidRPr="007364D3">
        <w:rPr>
          <w:rFonts w:ascii="Times New Roman" w:hAnsi="Times New Roman" w:cs="Times New Roman"/>
        </w:rPr>
        <w:t xml:space="preserve"> firm performance</w:t>
      </w:r>
      <w:bookmarkEnd w:id="11"/>
    </w:p>
    <w:p w14:paraId="002B323B" w14:textId="5C115D80" w:rsidR="005C7F8C" w:rsidRPr="007364D3" w:rsidRDefault="005C7F8C" w:rsidP="006143A1">
      <w:pPr>
        <w:spacing w:line="360" w:lineRule="auto"/>
        <w:jc w:val="both"/>
        <w:rPr>
          <w:rFonts w:ascii="Times New Roman" w:hAnsi="Times New Roman" w:cs="Times New Roman"/>
          <w:b/>
          <w:bCs/>
        </w:rPr>
      </w:pPr>
      <w:r w:rsidRPr="007364D3">
        <w:rPr>
          <w:rFonts w:ascii="Times New Roman" w:hAnsi="Times New Roman" w:cs="Times New Roman"/>
          <w:b/>
          <w:bCs/>
        </w:rPr>
        <w:t>2.</w:t>
      </w:r>
      <w:r w:rsidR="00624C35">
        <w:rPr>
          <w:rFonts w:ascii="Times New Roman" w:hAnsi="Times New Roman" w:cs="Times New Roman"/>
          <w:b/>
          <w:bCs/>
        </w:rPr>
        <w:t>4</w:t>
      </w:r>
      <w:r w:rsidRPr="007364D3">
        <w:rPr>
          <w:rFonts w:ascii="Times New Roman" w:hAnsi="Times New Roman" w:cs="Times New Roman"/>
          <w:b/>
          <w:bCs/>
        </w:rPr>
        <w:t xml:space="preserve"> Hypothesized Relationships</w:t>
      </w:r>
    </w:p>
    <w:p w14:paraId="0DB57042" w14:textId="77777777" w:rsidR="005C7F8C" w:rsidRPr="007364D3" w:rsidRDefault="005C7F8C"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H1: Innovativeness has a positive effect on technology adoption in global supply chains.</w:t>
      </w:r>
      <w:r w:rsidRPr="007364D3">
        <w:rPr>
          <w:rFonts w:ascii="Times New Roman" w:hAnsi="Times New Roman" w:cs="Times New Roman"/>
          <w:lang w:val="en-MY"/>
        </w:rPr>
        <w:br/>
        <w:t>H2: Top management support has a positive effect on technology adoption in global supply chains.</w:t>
      </w:r>
    </w:p>
    <w:p w14:paraId="693D850E" w14:textId="77777777" w:rsidR="005C7F8C" w:rsidRPr="007364D3" w:rsidRDefault="005C7F8C"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H3: Cross-regional differences significantly moderate the relationship between innovativeness and technology adoption.</w:t>
      </w:r>
    </w:p>
    <w:p w14:paraId="3D470E32" w14:textId="7A2EA378" w:rsidR="00093187" w:rsidRPr="007364D3" w:rsidRDefault="005C7F8C" w:rsidP="00907AC5">
      <w:pPr>
        <w:spacing w:line="360" w:lineRule="auto"/>
        <w:jc w:val="both"/>
        <w:rPr>
          <w:rFonts w:ascii="Times New Roman" w:hAnsi="Times New Roman" w:cs="Times New Roman"/>
          <w:lang w:val="en-MY"/>
        </w:rPr>
      </w:pPr>
      <w:r w:rsidRPr="007364D3">
        <w:rPr>
          <w:rFonts w:ascii="Times New Roman" w:hAnsi="Times New Roman" w:cs="Times New Roman"/>
          <w:lang w:val="en-MY"/>
        </w:rPr>
        <w:t>H4: Cross-regional differences significantly moderate the relationship between top management support and technology adoption.</w:t>
      </w:r>
    </w:p>
    <w:p w14:paraId="462458A2" w14:textId="5960886F" w:rsidR="005C7F8C" w:rsidRPr="007364D3" w:rsidRDefault="005C7F8C" w:rsidP="006143A1">
      <w:pPr>
        <w:spacing w:line="360" w:lineRule="auto"/>
        <w:jc w:val="both"/>
        <w:rPr>
          <w:rFonts w:ascii="Times New Roman" w:hAnsi="Times New Roman" w:cs="Times New Roman"/>
          <w:b/>
          <w:bCs/>
          <w:lang w:val="en-MY"/>
        </w:rPr>
      </w:pPr>
      <w:r w:rsidRPr="007364D3">
        <w:rPr>
          <w:rFonts w:ascii="Times New Roman" w:hAnsi="Times New Roman" w:cs="Times New Roman"/>
          <w:b/>
          <w:bCs/>
          <w:lang w:val="en-MY"/>
        </w:rPr>
        <w:t>2.</w:t>
      </w:r>
      <w:r w:rsidR="000F3183" w:rsidRPr="007364D3">
        <w:rPr>
          <w:rFonts w:ascii="Times New Roman" w:hAnsi="Times New Roman" w:cs="Times New Roman"/>
          <w:b/>
          <w:bCs/>
          <w:lang w:val="en-MY"/>
        </w:rPr>
        <w:t>4.</w:t>
      </w:r>
      <w:r w:rsidR="00BE4DFD" w:rsidRPr="007364D3">
        <w:rPr>
          <w:rFonts w:ascii="Times New Roman" w:hAnsi="Times New Roman" w:cs="Times New Roman"/>
          <w:b/>
          <w:bCs/>
          <w:lang w:val="en-MY"/>
        </w:rPr>
        <w:t>6</w:t>
      </w:r>
      <w:r w:rsidRPr="007364D3">
        <w:rPr>
          <w:rFonts w:ascii="Times New Roman" w:hAnsi="Times New Roman" w:cs="Times New Roman"/>
          <w:b/>
          <w:bCs/>
          <w:lang w:val="en-MY"/>
        </w:rPr>
        <w:t xml:space="preserve"> Conceptual Framework</w:t>
      </w:r>
      <w:r w:rsidR="006724F0" w:rsidRPr="007364D3">
        <w:rPr>
          <w:rFonts w:ascii="Times New Roman" w:hAnsi="Times New Roman" w:cs="Times New Roman"/>
          <w:b/>
          <w:bCs/>
          <w:lang w:val="en-MY"/>
        </w:rPr>
        <w:t xml:space="preserve"> of Study</w:t>
      </w:r>
    </w:p>
    <w:p w14:paraId="014857E2" w14:textId="2F715EE5" w:rsidR="006724F0" w:rsidRPr="007364D3" w:rsidRDefault="006724F0"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 xml:space="preserve">The framework significantly shows the relationship between the variables. Innovativeness as </w:t>
      </w:r>
      <w:r w:rsidR="00907AC5" w:rsidRPr="007364D3">
        <w:rPr>
          <w:rFonts w:ascii="Times New Roman" w:hAnsi="Times New Roman" w:cs="Times New Roman"/>
          <w:lang w:val="en-MY"/>
        </w:rPr>
        <w:t xml:space="preserve">an </w:t>
      </w:r>
      <w:r w:rsidRPr="007364D3">
        <w:rPr>
          <w:rFonts w:ascii="Times New Roman" w:hAnsi="Times New Roman" w:cs="Times New Roman"/>
          <w:lang w:val="en-MY"/>
        </w:rPr>
        <w:t xml:space="preserve">independent variable and top management support significantly </w:t>
      </w:r>
      <w:r w:rsidR="00907AC5" w:rsidRPr="007364D3">
        <w:rPr>
          <w:rFonts w:ascii="Times New Roman" w:hAnsi="Times New Roman" w:cs="Times New Roman"/>
          <w:lang w:val="en-MY"/>
        </w:rPr>
        <w:t>have</w:t>
      </w:r>
      <w:r w:rsidRPr="007364D3">
        <w:rPr>
          <w:rFonts w:ascii="Times New Roman" w:hAnsi="Times New Roman" w:cs="Times New Roman"/>
          <w:lang w:val="en-MY"/>
        </w:rPr>
        <w:t xml:space="preserve"> a direct relationship with technological adoption as </w:t>
      </w:r>
      <w:r w:rsidR="00907AC5" w:rsidRPr="007364D3">
        <w:rPr>
          <w:rFonts w:ascii="Times New Roman" w:hAnsi="Times New Roman" w:cs="Times New Roman"/>
          <w:lang w:val="en-MY"/>
        </w:rPr>
        <w:t xml:space="preserve">a </w:t>
      </w:r>
      <w:r w:rsidRPr="007364D3">
        <w:rPr>
          <w:rFonts w:ascii="Times New Roman" w:hAnsi="Times New Roman" w:cs="Times New Roman"/>
          <w:lang w:val="en-MY"/>
        </w:rPr>
        <w:t xml:space="preserve">dependent variable, while cross-regional as </w:t>
      </w:r>
      <w:r w:rsidR="00907AC5" w:rsidRPr="007364D3">
        <w:rPr>
          <w:rFonts w:ascii="Times New Roman" w:hAnsi="Times New Roman" w:cs="Times New Roman"/>
          <w:lang w:val="en-MY"/>
        </w:rPr>
        <w:t xml:space="preserve">a </w:t>
      </w:r>
      <w:r w:rsidRPr="007364D3">
        <w:rPr>
          <w:rFonts w:ascii="Times New Roman" w:hAnsi="Times New Roman" w:cs="Times New Roman"/>
          <w:lang w:val="en-MY"/>
        </w:rPr>
        <w:t>moderator variable, also signi</w:t>
      </w:r>
      <w:r w:rsidR="009A7F6E" w:rsidRPr="007364D3">
        <w:rPr>
          <w:rFonts w:ascii="Times New Roman" w:hAnsi="Times New Roman" w:cs="Times New Roman"/>
          <w:lang w:val="en-MY"/>
        </w:rPr>
        <w:t>fi</w:t>
      </w:r>
      <w:r w:rsidRPr="007364D3">
        <w:rPr>
          <w:rFonts w:ascii="Times New Roman" w:hAnsi="Times New Roman" w:cs="Times New Roman"/>
          <w:lang w:val="en-MY"/>
        </w:rPr>
        <w:t>cantly show</w:t>
      </w:r>
      <w:r w:rsidR="009A7F6E" w:rsidRPr="007364D3">
        <w:rPr>
          <w:rFonts w:ascii="Times New Roman" w:hAnsi="Times New Roman" w:cs="Times New Roman"/>
          <w:lang w:val="en-MY"/>
        </w:rPr>
        <w:t>s</w:t>
      </w:r>
      <w:r w:rsidRPr="007364D3">
        <w:rPr>
          <w:rFonts w:ascii="Times New Roman" w:hAnsi="Times New Roman" w:cs="Times New Roman"/>
          <w:lang w:val="en-MY"/>
        </w:rPr>
        <w:t xml:space="preserve"> a </w:t>
      </w:r>
      <w:r w:rsidR="009A7F6E" w:rsidRPr="007364D3">
        <w:rPr>
          <w:rFonts w:ascii="Times New Roman" w:hAnsi="Times New Roman" w:cs="Times New Roman"/>
          <w:lang w:val="en-MY"/>
        </w:rPr>
        <w:t xml:space="preserve">moderator </w:t>
      </w:r>
      <w:r w:rsidRPr="007364D3">
        <w:rPr>
          <w:rFonts w:ascii="Times New Roman" w:hAnsi="Times New Roman" w:cs="Times New Roman"/>
          <w:lang w:val="en-MY"/>
        </w:rPr>
        <w:t xml:space="preserve">relationship between </w:t>
      </w:r>
      <w:r w:rsidR="009A7F6E" w:rsidRPr="007364D3">
        <w:rPr>
          <w:rFonts w:ascii="Times New Roman" w:hAnsi="Times New Roman" w:cs="Times New Roman"/>
          <w:lang w:val="en-MY"/>
        </w:rPr>
        <w:t>innovativeness and technological adoption, and top management support to technological adoption.</w:t>
      </w:r>
    </w:p>
    <w:p w14:paraId="4BA77B05" w14:textId="4438EDE9" w:rsidR="005C690B" w:rsidRPr="007364D3" w:rsidRDefault="005C690B" w:rsidP="006143A1">
      <w:pPr>
        <w:spacing w:line="360" w:lineRule="auto"/>
        <w:jc w:val="both"/>
        <w:rPr>
          <w:rFonts w:ascii="Times New Roman" w:hAnsi="Times New Roman" w:cs="Times New Roman"/>
          <w:b/>
          <w:bCs/>
          <w:lang w:val="en-MY"/>
        </w:rPr>
      </w:pPr>
      <w:r w:rsidRPr="007364D3">
        <w:rPr>
          <w:rFonts w:ascii="Times New Roman" w:hAnsi="Times New Roman" w:cs="Times New Roman"/>
          <w:b/>
          <w:bCs/>
          <w:noProof/>
          <w:lang w:val="en-GB" w:eastAsia="en-GB"/>
          <w14:ligatures w14:val="standardContextual"/>
        </w:rPr>
        <mc:AlternateContent>
          <mc:Choice Requires="wps">
            <w:drawing>
              <wp:anchor distT="0" distB="0" distL="114300" distR="114300" simplePos="0" relativeHeight="251660288" behindDoc="0" locked="0" layoutInCell="1" allowOverlap="1" wp14:anchorId="2684A002" wp14:editId="17C8AB51">
                <wp:simplePos x="0" y="0"/>
                <wp:positionH relativeFrom="margin">
                  <wp:align>left</wp:align>
                </wp:positionH>
                <wp:positionV relativeFrom="paragraph">
                  <wp:posOffset>280640</wp:posOffset>
                </wp:positionV>
                <wp:extent cx="1811971" cy="510442"/>
                <wp:effectExtent l="0" t="0" r="17145" b="23495"/>
                <wp:wrapNone/>
                <wp:docPr id="104580017" name="Rectangle: Rounded Corners 2"/>
                <wp:cNvGraphicFramePr/>
                <a:graphic xmlns:a="http://schemas.openxmlformats.org/drawingml/2006/main">
                  <a:graphicData uri="http://schemas.microsoft.com/office/word/2010/wordprocessingShape">
                    <wps:wsp>
                      <wps:cNvSpPr/>
                      <wps:spPr>
                        <a:xfrm>
                          <a:off x="0" y="0"/>
                          <a:ext cx="1811971" cy="510442"/>
                        </a:xfrm>
                        <a:prstGeom prst="roundRect">
                          <a:avLst/>
                        </a:prstGeom>
                      </wps:spPr>
                      <wps:style>
                        <a:lnRef idx="2">
                          <a:schemeClr val="dk1"/>
                        </a:lnRef>
                        <a:fillRef idx="1">
                          <a:schemeClr val="lt1"/>
                        </a:fillRef>
                        <a:effectRef idx="0">
                          <a:schemeClr val="dk1"/>
                        </a:effectRef>
                        <a:fontRef idx="minor">
                          <a:schemeClr val="dk1"/>
                        </a:fontRef>
                      </wps:style>
                      <wps:txbx>
                        <w:txbxContent>
                          <w:p w14:paraId="3051DB03" w14:textId="465B1E84" w:rsidR="005C690B" w:rsidRPr="00BE69CC" w:rsidRDefault="005C690B" w:rsidP="005C690B">
                            <w:pPr>
                              <w:jc w:val="center"/>
                              <w:rPr>
                                <w:rFonts w:ascii="Times New Roman" w:hAnsi="Times New Roman" w:cs="Times New Roman"/>
                                <w:b/>
                                <w:bCs/>
                                <w:sz w:val="24"/>
                                <w:szCs w:val="24"/>
                                <w:lang w:val="en-MY"/>
                              </w:rPr>
                            </w:pPr>
                            <w:r w:rsidRPr="00BE69CC">
                              <w:rPr>
                                <w:rFonts w:ascii="Times New Roman" w:hAnsi="Times New Roman" w:cs="Times New Roman"/>
                                <w:b/>
                                <w:bCs/>
                                <w:sz w:val="24"/>
                                <w:szCs w:val="24"/>
                                <w:lang w:val="en-MY"/>
                              </w:rPr>
                              <w:t>Innovativeness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84A002" id="Rectangle: Rounded Corners 2" o:spid="_x0000_s1026" style="position:absolute;left:0;text-align:left;margin-left:0;margin-top:22.1pt;width:142.65pt;height:40.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" fillcolor="white [3201]" strokecolor="black [3200]" strokeweight="1pt">
                <v:stroke joinstyle="miter"/>
                <v:textbox>
                  <w:txbxContent>
                    <w:p w14:paraId="3051DB03" w14:textId="465B1E84" w:rsidR="005C690B" w:rsidRPr="00BE69CC" w:rsidRDefault="005C690B" w:rsidP="005C690B">
                      <w:pPr>
                        <w:jc w:val="center"/>
                        <w:rPr>
                          <w:rFonts w:ascii="Times New Roman" w:hAnsi="Times New Roman" w:cs="Times New Roman"/>
                          <w:b/>
                          <w:bCs/>
                          <w:sz w:val="24"/>
                          <w:szCs w:val="24"/>
                          <w:lang w:val="en-MY"/>
                        </w:rPr>
                      </w:pPr>
                      <w:r w:rsidRPr="00BE69CC">
                        <w:rPr>
                          <w:rFonts w:ascii="Times New Roman" w:hAnsi="Times New Roman" w:cs="Times New Roman"/>
                          <w:b/>
                          <w:bCs/>
                          <w:sz w:val="24"/>
                          <w:szCs w:val="24"/>
                          <w:lang w:val="en-MY"/>
                        </w:rPr>
                        <w:t>Innovativeness IV</w:t>
                      </w:r>
                    </w:p>
                  </w:txbxContent>
                </v:textbox>
                <w10:wrap anchorx="margin"/>
              </v:roundrect>
            </w:pict>
          </mc:Fallback>
        </mc:AlternateContent>
      </w:r>
    </w:p>
    <w:p w14:paraId="70865ADB" w14:textId="03FE8DE9" w:rsidR="005C7F8C" w:rsidRPr="007364D3" w:rsidRDefault="00BE69CC" w:rsidP="006143A1">
      <w:pPr>
        <w:spacing w:line="360" w:lineRule="auto"/>
        <w:jc w:val="both"/>
        <w:rPr>
          <w:rFonts w:ascii="Times New Roman" w:hAnsi="Times New Roman" w:cs="Times New Roman"/>
          <w:b/>
          <w:bCs/>
          <w:lang w:val="en-MY"/>
        </w:rPr>
      </w:pPr>
      <w:r w:rsidRPr="007364D3">
        <w:rPr>
          <w:rFonts w:ascii="Times New Roman" w:hAnsi="Times New Roman" w:cs="Times New Roman"/>
          <w:b/>
          <w:bCs/>
          <w:noProof/>
          <w:lang w:val="en-GB" w:eastAsia="en-GB"/>
          <w14:ligatures w14:val="standardContextual"/>
        </w:rPr>
        <mc:AlternateContent>
          <mc:Choice Requires="wps">
            <w:drawing>
              <wp:anchor distT="0" distB="0" distL="114300" distR="114300" simplePos="0" relativeHeight="251666432" behindDoc="0" locked="0" layoutInCell="1" allowOverlap="1" wp14:anchorId="022C7508" wp14:editId="3627958E">
                <wp:simplePos x="0" y="0"/>
                <wp:positionH relativeFrom="column">
                  <wp:posOffset>1781175</wp:posOffset>
                </wp:positionH>
                <wp:positionV relativeFrom="paragraph">
                  <wp:posOffset>95250</wp:posOffset>
                </wp:positionV>
                <wp:extent cx="1352550" cy="1943100"/>
                <wp:effectExtent l="38100" t="38100" r="19050" b="19050"/>
                <wp:wrapNone/>
                <wp:docPr id="310646706" name="Straight Arrow Connector 10"/>
                <wp:cNvGraphicFramePr/>
                <a:graphic xmlns:a="http://schemas.openxmlformats.org/drawingml/2006/main">
                  <a:graphicData uri="http://schemas.microsoft.com/office/word/2010/wordprocessingShape">
                    <wps:wsp>
                      <wps:cNvCnPr/>
                      <wps:spPr>
                        <a:xfrm flipH="1" flipV="1">
                          <a:off x="0" y="0"/>
                          <a:ext cx="1352550" cy="1943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668A59" id="_x0000_t32" coordsize="21600,21600" o:spt="32" o:oned="t" path="m,l21600,21600e" filled="f">
                <v:path arrowok="t" fillok="f" o:connecttype="none"/>
                <o:lock v:ext="edit" shapetype="t"/>
              </v:shapetype>
              <v:shape id="Straight Arrow Connector 10" o:spid="_x0000_s1026" type="#_x0000_t32" style="position:absolute;margin-left:140.25pt;margin-top:7.5pt;width:106.5pt;height:153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" strokecolor="black [3200]" strokeweight=".5pt">
                <v:stroke endarrow="block" joinstyle="miter"/>
              </v:shape>
            </w:pict>
          </mc:Fallback>
        </mc:AlternateContent>
      </w:r>
      <w:r w:rsidRPr="007364D3">
        <w:rPr>
          <w:rFonts w:ascii="Times New Roman" w:hAnsi="Times New Roman" w:cs="Times New Roman"/>
          <w:b/>
          <w:bCs/>
          <w:noProof/>
          <w:lang w:val="en-GB" w:eastAsia="en-GB"/>
          <w14:ligatures w14:val="standardContextual"/>
        </w:rPr>
        <mc:AlternateContent>
          <mc:Choice Requires="wps">
            <w:drawing>
              <wp:anchor distT="0" distB="0" distL="114300" distR="114300" simplePos="0" relativeHeight="251662336" behindDoc="0" locked="0" layoutInCell="1" allowOverlap="1" wp14:anchorId="08315A9B" wp14:editId="062C66DE">
                <wp:simplePos x="0" y="0"/>
                <wp:positionH relativeFrom="column">
                  <wp:posOffset>4740294</wp:posOffset>
                </wp:positionH>
                <wp:positionV relativeFrom="paragraph">
                  <wp:posOffset>222460</wp:posOffset>
                </wp:positionV>
                <wp:extent cx="1559529" cy="1143635"/>
                <wp:effectExtent l="0" t="0" r="22225" b="18415"/>
                <wp:wrapNone/>
                <wp:docPr id="1796110792" name="Oval 4"/>
                <wp:cNvGraphicFramePr/>
                <a:graphic xmlns:a="http://schemas.openxmlformats.org/drawingml/2006/main">
                  <a:graphicData uri="http://schemas.microsoft.com/office/word/2010/wordprocessingShape">
                    <wps:wsp>
                      <wps:cNvSpPr/>
                      <wps:spPr>
                        <a:xfrm>
                          <a:off x="0" y="0"/>
                          <a:ext cx="1559529" cy="1143635"/>
                        </a:xfrm>
                        <a:prstGeom prst="ellipse">
                          <a:avLst/>
                        </a:prstGeom>
                      </wps:spPr>
                      <wps:style>
                        <a:lnRef idx="2">
                          <a:schemeClr val="dk1"/>
                        </a:lnRef>
                        <a:fillRef idx="1">
                          <a:schemeClr val="lt1"/>
                        </a:fillRef>
                        <a:effectRef idx="0">
                          <a:schemeClr val="dk1"/>
                        </a:effectRef>
                        <a:fontRef idx="minor">
                          <a:schemeClr val="dk1"/>
                        </a:fontRef>
                      </wps:style>
                      <wps:txbx>
                        <w:txbxContent>
                          <w:p w14:paraId="40777CB1" w14:textId="60CB8220" w:rsidR="005C690B" w:rsidRPr="00BE69CC" w:rsidRDefault="005C690B" w:rsidP="005C690B">
                            <w:pPr>
                              <w:jc w:val="center"/>
                              <w:rPr>
                                <w:rFonts w:ascii="Times New Roman" w:hAnsi="Times New Roman" w:cs="Times New Roman"/>
                                <w:b/>
                                <w:bCs/>
                                <w:sz w:val="24"/>
                                <w:szCs w:val="24"/>
                                <w:lang w:val="en-MY"/>
                              </w:rPr>
                            </w:pPr>
                            <w:r w:rsidRPr="00BE69CC">
                              <w:rPr>
                                <w:rFonts w:ascii="Times New Roman" w:hAnsi="Times New Roman" w:cs="Times New Roman"/>
                                <w:b/>
                                <w:bCs/>
                                <w:sz w:val="24"/>
                                <w:szCs w:val="24"/>
                                <w:lang w:val="en-MY"/>
                              </w:rPr>
                              <w:t>Technological Adoption DV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315A9B" id="Oval 4" o:spid="_x0000_s1027" style="position:absolute;left:0;text-align:left;margin-left:373.25pt;margin-top:17.5pt;width:122.8pt;height:9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" fillcolor="white [3201]" strokecolor="black [3200]" strokeweight="1pt">
                <v:stroke joinstyle="miter"/>
                <v:textbox>
                  <w:txbxContent>
                    <w:p w14:paraId="40777CB1" w14:textId="60CB8220" w:rsidR="005C690B" w:rsidRPr="00BE69CC" w:rsidRDefault="005C690B" w:rsidP="005C690B">
                      <w:pPr>
                        <w:jc w:val="center"/>
                        <w:rPr>
                          <w:rFonts w:ascii="Times New Roman" w:hAnsi="Times New Roman" w:cs="Times New Roman"/>
                          <w:b/>
                          <w:bCs/>
                          <w:sz w:val="24"/>
                          <w:szCs w:val="24"/>
                          <w:lang w:val="en-MY"/>
                        </w:rPr>
                      </w:pPr>
                      <w:r w:rsidRPr="00BE69CC">
                        <w:rPr>
                          <w:rFonts w:ascii="Times New Roman" w:hAnsi="Times New Roman" w:cs="Times New Roman"/>
                          <w:b/>
                          <w:bCs/>
                          <w:sz w:val="24"/>
                          <w:szCs w:val="24"/>
                          <w:lang w:val="en-MY"/>
                        </w:rPr>
                        <w:t>Technological Adoption DV</w:t>
                      </w:r>
                    </w:p>
                  </w:txbxContent>
                </v:textbox>
              </v:oval>
            </w:pict>
          </mc:Fallback>
        </mc:AlternateContent>
      </w:r>
      <w:r w:rsidR="005C690B" w:rsidRPr="007364D3">
        <w:rPr>
          <w:rFonts w:ascii="Times New Roman" w:hAnsi="Times New Roman" w:cs="Times New Roman"/>
          <w:b/>
          <w:bCs/>
          <w:noProof/>
          <w:lang w:val="en-GB" w:eastAsia="en-GB"/>
          <w14:ligatures w14:val="standardContextual"/>
        </w:rPr>
        <mc:AlternateContent>
          <mc:Choice Requires="wps">
            <w:drawing>
              <wp:anchor distT="0" distB="0" distL="114300" distR="114300" simplePos="0" relativeHeight="251664384" behindDoc="0" locked="0" layoutInCell="1" allowOverlap="1" wp14:anchorId="6671011F" wp14:editId="6700C959">
                <wp:simplePos x="0" y="0"/>
                <wp:positionH relativeFrom="column">
                  <wp:posOffset>1811654</wp:posOffset>
                </wp:positionH>
                <wp:positionV relativeFrom="paragraph">
                  <wp:posOffset>123712</wp:posOffset>
                </wp:positionV>
                <wp:extent cx="2889371" cy="667568"/>
                <wp:effectExtent l="0" t="0" r="44450" b="75565"/>
                <wp:wrapNone/>
                <wp:docPr id="1820499384" name="Straight Arrow Connector 6"/>
                <wp:cNvGraphicFramePr/>
                <a:graphic xmlns:a="http://schemas.openxmlformats.org/drawingml/2006/main">
                  <a:graphicData uri="http://schemas.microsoft.com/office/word/2010/wordprocessingShape">
                    <wps:wsp>
                      <wps:cNvCnPr/>
                      <wps:spPr>
                        <a:xfrm>
                          <a:off x="0" y="0"/>
                          <a:ext cx="2889371" cy="6675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10D314" id="Straight Arrow Connector 6" o:spid="_x0000_s1026" type="#_x0000_t32" style="position:absolute;margin-left:142.65pt;margin-top:9.75pt;width:227.5pt;height:52.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" strokecolor="black [3200]" strokeweight=".5pt">
                <v:stroke endarrow="block" joinstyle="miter"/>
              </v:shape>
            </w:pict>
          </mc:Fallback>
        </mc:AlternateContent>
      </w:r>
    </w:p>
    <w:p w14:paraId="417745BA" w14:textId="48F06B7C" w:rsidR="005C7F8C" w:rsidRPr="007364D3" w:rsidRDefault="005C690B" w:rsidP="006143A1">
      <w:pPr>
        <w:spacing w:line="360" w:lineRule="auto"/>
        <w:jc w:val="both"/>
        <w:rPr>
          <w:rFonts w:ascii="Times New Roman" w:hAnsi="Times New Roman" w:cs="Times New Roman"/>
          <w:b/>
          <w:bCs/>
          <w:lang w:val="en-MY"/>
        </w:rPr>
      </w:pPr>
      <w:r w:rsidRPr="007364D3">
        <w:rPr>
          <w:rFonts w:ascii="Times New Roman" w:hAnsi="Times New Roman" w:cs="Times New Roman"/>
          <w:b/>
          <w:bCs/>
          <w:noProof/>
          <w:lang w:val="en-GB" w:eastAsia="en-GB"/>
          <w14:ligatures w14:val="standardContextual"/>
        </w:rPr>
        <mc:AlternateContent>
          <mc:Choice Requires="wps">
            <w:drawing>
              <wp:anchor distT="0" distB="0" distL="114300" distR="114300" simplePos="0" relativeHeight="251661312" behindDoc="0" locked="0" layoutInCell="1" allowOverlap="1" wp14:anchorId="1A1DC7F5" wp14:editId="61CBE546">
                <wp:simplePos x="0" y="0"/>
                <wp:positionH relativeFrom="column">
                  <wp:posOffset>22439</wp:posOffset>
                </wp:positionH>
                <wp:positionV relativeFrom="paragraph">
                  <wp:posOffset>236056</wp:posOffset>
                </wp:positionV>
                <wp:extent cx="1777365" cy="572202"/>
                <wp:effectExtent l="0" t="0" r="13335" b="18415"/>
                <wp:wrapNone/>
                <wp:docPr id="606607177" name="Rectangle: Rounded Corners 3"/>
                <wp:cNvGraphicFramePr/>
                <a:graphic xmlns:a="http://schemas.openxmlformats.org/drawingml/2006/main">
                  <a:graphicData uri="http://schemas.microsoft.com/office/word/2010/wordprocessingShape">
                    <wps:wsp>
                      <wps:cNvSpPr/>
                      <wps:spPr>
                        <a:xfrm>
                          <a:off x="0" y="0"/>
                          <a:ext cx="1777365" cy="572202"/>
                        </a:xfrm>
                        <a:prstGeom prst="roundRect">
                          <a:avLst/>
                        </a:prstGeom>
                      </wps:spPr>
                      <wps:style>
                        <a:lnRef idx="2">
                          <a:schemeClr val="dk1"/>
                        </a:lnRef>
                        <a:fillRef idx="1">
                          <a:schemeClr val="lt1"/>
                        </a:fillRef>
                        <a:effectRef idx="0">
                          <a:schemeClr val="dk1"/>
                        </a:effectRef>
                        <a:fontRef idx="minor">
                          <a:schemeClr val="dk1"/>
                        </a:fontRef>
                      </wps:style>
                      <wps:txbx>
                        <w:txbxContent>
                          <w:p w14:paraId="6C06B649" w14:textId="73144B41" w:rsidR="005C690B" w:rsidRPr="00BE69CC" w:rsidRDefault="005C690B" w:rsidP="005C690B">
                            <w:pPr>
                              <w:jc w:val="center"/>
                              <w:rPr>
                                <w:rFonts w:ascii="Times New Roman" w:hAnsi="Times New Roman" w:cs="Times New Roman"/>
                                <w:b/>
                                <w:bCs/>
                                <w:sz w:val="24"/>
                                <w:szCs w:val="24"/>
                                <w:lang w:val="en-MY"/>
                              </w:rPr>
                            </w:pPr>
                            <w:r w:rsidRPr="00BE69CC">
                              <w:rPr>
                                <w:rFonts w:ascii="Times New Roman" w:hAnsi="Times New Roman" w:cs="Times New Roman"/>
                                <w:b/>
                                <w:bCs/>
                                <w:sz w:val="24"/>
                                <w:szCs w:val="24"/>
                                <w:lang w:val="en-MY"/>
                              </w:rPr>
                              <w:t>Top Management Support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DC7F5" id="Rectangle: Rounded Corners 3" o:spid="_x0000_s1028" style="position:absolute;left:0;text-align:left;margin-left:1.75pt;margin-top:18.6pt;width:139.9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" fillcolor="white [3201]" strokecolor="black [3200]" strokeweight="1pt">
                <v:stroke joinstyle="miter"/>
                <v:textbox>
                  <w:txbxContent>
                    <w:p w14:paraId="6C06B649" w14:textId="73144B41" w:rsidR="005C690B" w:rsidRPr="00BE69CC" w:rsidRDefault="005C690B" w:rsidP="005C690B">
                      <w:pPr>
                        <w:jc w:val="center"/>
                        <w:rPr>
                          <w:rFonts w:ascii="Times New Roman" w:hAnsi="Times New Roman" w:cs="Times New Roman"/>
                          <w:b/>
                          <w:bCs/>
                          <w:sz w:val="24"/>
                          <w:szCs w:val="24"/>
                          <w:lang w:val="en-MY"/>
                        </w:rPr>
                      </w:pPr>
                      <w:r w:rsidRPr="00BE69CC">
                        <w:rPr>
                          <w:rFonts w:ascii="Times New Roman" w:hAnsi="Times New Roman" w:cs="Times New Roman"/>
                          <w:b/>
                          <w:bCs/>
                          <w:sz w:val="24"/>
                          <w:szCs w:val="24"/>
                          <w:lang w:val="en-MY"/>
                        </w:rPr>
                        <w:t>Top Management Support IV</w:t>
                      </w:r>
                    </w:p>
                  </w:txbxContent>
                </v:textbox>
              </v:roundrect>
            </w:pict>
          </mc:Fallback>
        </mc:AlternateContent>
      </w:r>
    </w:p>
    <w:p w14:paraId="7870B0D6" w14:textId="0907F768" w:rsidR="005C7F8C" w:rsidRPr="007364D3" w:rsidRDefault="00093187" w:rsidP="006143A1">
      <w:pPr>
        <w:spacing w:line="360" w:lineRule="auto"/>
        <w:jc w:val="both"/>
        <w:rPr>
          <w:rFonts w:ascii="Times New Roman" w:hAnsi="Times New Roman" w:cs="Times New Roman"/>
          <w:b/>
          <w:bCs/>
        </w:rPr>
      </w:pPr>
      <w:r w:rsidRPr="007364D3">
        <w:rPr>
          <w:rFonts w:ascii="Times New Roman" w:hAnsi="Times New Roman" w:cs="Times New Roman"/>
          <w:b/>
          <w:bCs/>
          <w:noProof/>
          <w:lang w:val="en-GB" w:eastAsia="en-GB"/>
          <w14:ligatures w14:val="standardContextual"/>
        </w:rPr>
        <mc:AlternateContent>
          <mc:Choice Requires="wps">
            <w:drawing>
              <wp:anchor distT="0" distB="0" distL="114300" distR="114300" simplePos="0" relativeHeight="251669504" behindDoc="0" locked="0" layoutInCell="1" allowOverlap="1" wp14:anchorId="1A6995CC" wp14:editId="11D06C47">
                <wp:simplePos x="0" y="0"/>
                <wp:positionH relativeFrom="column">
                  <wp:posOffset>3305174</wp:posOffset>
                </wp:positionH>
                <wp:positionV relativeFrom="paragraph">
                  <wp:posOffset>233044</wp:posOffset>
                </wp:positionV>
                <wp:extent cx="1459865" cy="1114425"/>
                <wp:effectExtent l="0" t="38100" r="64135" b="28575"/>
                <wp:wrapNone/>
                <wp:docPr id="288063129" name="Straight Arrow Connector 14"/>
                <wp:cNvGraphicFramePr/>
                <a:graphic xmlns:a="http://schemas.openxmlformats.org/drawingml/2006/main">
                  <a:graphicData uri="http://schemas.microsoft.com/office/word/2010/wordprocessingShape">
                    <wps:wsp>
                      <wps:cNvCnPr/>
                      <wps:spPr>
                        <a:xfrm flipV="1">
                          <a:off x="0" y="0"/>
                          <a:ext cx="1459865" cy="1114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6F059E" id="Straight Arrow Connector 14" o:spid="_x0000_s1026" type="#_x0000_t32" style="position:absolute;margin-left:260.25pt;margin-top:18.35pt;width:114.95pt;height:87.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" strokecolor="black [3200]" strokeweight=".5pt">
                <v:stroke endarrow="block" joinstyle="miter"/>
              </v:shape>
            </w:pict>
          </mc:Fallback>
        </mc:AlternateContent>
      </w:r>
      <w:r w:rsidRPr="007364D3">
        <w:rPr>
          <w:rFonts w:ascii="Times New Roman" w:hAnsi="Times New Roman" w:cs="Times New Roman"/>
          <w:b/>
          <w:bCs/>
          <w:noProof/>
          <w:lang w:val="en-GB" w:eastAsia="en-GB"/>
          <w14:ligatures w14:val="standardContextual"/>
        </w:rPr>
        <mc:AlternateContent>
          <mc:Choice Requires="wps">
            <w:drawing>
              <wp:anchor distT="0" distB="0" distL="114300" distR="114300" simplePos="0" relativeHeight="251667456" behindDoc="0" locked="0" layoutInCell="1" allowOverlap="1" wp14:anchorId="1D994F7A" wp14:editId="6A54080C">
                <wp:simplePos x="0" y="0"/>
                <wp:positionH relativeFrom="column">
                  <wp:posOffset>3181349</wp:posOffset>
                </wp:positionH>
                <wp:positionV relativeFrom="paragraph">
                  <wp:posOffset>128269</wp:posOffset>
                </wp:positionV>
                <wp:extent cx="1557655" cy="1209675"/>
                <wp:effectExtent l="0" t="38100" r="61595" b="28575"/>
                <wp:wrapNone/>
                <wp:docPr id="361888318" name="Straight Arrow Connector 11"/>
                <wp:cNvGraphicFramePr/>
                <a:graphic xmlns:a="http://schemas.openxmlformats.org/drawingml/2006/main">
                  <a:graphicData uri="http://schemas.microsoft.com/office/word/2010/wordprocessingShape">
                    <wps:wsp>
                      <wps:cNvCnPr/>
                      <wps:spPr>
                        <a:xfrm flipV="1">
                          <a:off x="0" y="0"/>
                          <a:ext cx="1557655" cy="1209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392B8D" id="Straight Arrow Connector 11" o:spid="_x0000_s1026" type="#_x0000_t32" style="position:absolute;margin-left:250.5pt;margin-top:10.1pt;width:122.65pt;height:95.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" strokecolor="black [3200]" strokeweight=".5pt">
                <v:stroke endarrow="block" joinstyle="miter"/>
              </v:shape>
            </w:pict>
          </mc:Fallback>
        </mc:AlternateContent>
      </w:r>
      <w:r w:rsidRPr="007364D3">
        <w:rPr>
          <w:rFonts w:ascii="Times New Roman" w:hAnsi="Times New Roman" w:cs="Times New Roman"/>
          <w:b/>
          <w:bCs/>
          <w:noProof/>
          <w:lang w:val="en-GB" w:eastAsia="en-GB"/>
          <w14:ligatures w14:val="standardContextual"/>
        </w:rPr>
        <mc:AlternateContent>
          <mc:Choice Requires="wps">
            <w:drawing>
              <wp:anchor distT="0" distB="0" distL="114300" distR="114300" simplePos="0" relativeHeight="251668480" behindDoc="0" locked="0" layoutInCell="1" allowOverlap="1" wp14:anchorId="5E558A87" wp14:editId="31A1A173">
                <wp:simplePos x="0" y="0"/>
                <wp:positionH relativeFrom="column">
                  <wp:posOffset>1800224</wp:posOffset>
                </wp:positionH>
                <wp:positionV relativeFrom="paragraph">
                  <wp:posOffset>213994</wp:posOffset>
                </wp:positionV>
                <wp:extent cx="1381125" cy="1143000"/>
                <wp:effectExtent l="38100" t="38100" r="28575" b="19050"/>
                <wp:wrapNone/>
                <wp:docPr id="932591705" name="Straight Arrow Connector 13"/>
                <wp:cNvGraphicFramePr/>
                <a:graphic xmlns:a="http://schemas.openxmlformats.org/drawingml/2006/main">
                  <a:graphicData uri="http://schemas.microsoft.com/office/word/2010/wordprocessingShape">
                    <wps:wsp>
                      <wps:cNvCnPr/>
                      <wps:spPr>
                        <a:xfrm flipH="1" flipV="1">
                          <a:off x="0" y="0"/>
                          <a:ext cx="1381125" cy="1143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EC735A" id="Straight Arrow Connector 13" o:spid="_x0000_s1026" type="#_x0000_t32" style="position:absolute;margin-left:141.75pt;margin-top:16.85pt;width:108.75pt;height:90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" strokecolor="black [3200]" strokeweight=".5pt">
                <v:stroke endarrow="block" joinstyle="miter"/>
              </v:shape>
            </w:pict>
          </mc:Fallback>
        </mc:AlternateContent>
      </w:r>
      <w:r w:rsidR="006724F0" w:rsidRPr="007364D3">
        <w:rPr>
          <w:rFonts w:ascii="Times New Roman" w:hAnsi="Times New Roman" w:cs="Times New Roman"/>
          <w:b/>
          <w:bCs/>
          <w:noProof/>
          <w:lang w:val="en-GB" w:eastAsia="en-GB"/>
          <w14:ligatures w14:val="standardContextual"/>
        </w:rPr>
        <mc:AlternateContent>
          <mc:Choice Requires="wps">
            <w:drawing>
              <wp:anchor distT="0" distB="0" distL="114300" distR="114300" simplePos="0" relativeHeight="251665408" behindDoc="0" locked="0" layoutInCell="1" allowOverlap="1" wp14:anchorId="0AB9030E" wp14:editId="149212AC">
                <wp:simplePos x="0" y="0"/>
                <wp:positionH relativeFrom="column">
                  <wp:posOffset>1811971</wp:posOffset>
                </wp:positionH>
                <wp:positionV relativeFrom="paragraph">
                  <wp:posOffset>95959</wp:posOffset>
                </wp:positionV>
                <wp:extent cx="2917104" cy="104132"/>
                <wp:effectExtent l="0" t="76200" r="0" b="29845"/>
                <wp:wrapNone/>
                <wp:docPr id="1847356362" name="Straight Arrow Connector 7"/>
                <wp:cNvGraphicFramePr/>
                <a:graphic xmlns:a="http://schemas.openxmlformats.org/drawingml/2006/main">
                  <a:graphicData uri="http://schemas.microsoft.com/office/word/2010/wordprocessingShape">
                    <wps:wsp>
                      <wps:cNvCnPr/>
                      <wps:spPr>
                        <a:xfrm flipV="1">
                          <a:off x="0" y="0"/>
                          <a:ext cx="2917104" cy="1041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0EF5D0" id="Straight Arrow Connector 7" o:spid="_x0000_s1026" type="#_x0000_t32" style="position:absolute;margin-left:142.65pt;margin-top:7.55pt;width:229.7pt;height:8.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" strokecolor="black [3200]" strokeweight=".5pt">
                <v:stroke endarrow="block" joinstyle="miter"/>
              </v:shape>
            </w:pict>
          </mc:Fallback>
        </mc:AlternateContent>
      </w:r>
    </w:p>
    <w:p w14:paraId="09C5A7DE" w14:textId="4EEF4DC1" w:rsidR="005C690B" w:rsidRPr="007364D3" w:rsidRDefault="005C690B" w:rsidP="006143A1">
      <w:pPr>
        <w:spacing w:line="360" w:lineRule="auto"/>
        <w:jc w:val="both"/>
        <w:rPr>
          <w:rFonts w:ascii="Times New Roman" w:hAnsi="Times New Roman" w:cs="Times New Roman"/>
          <w:b/>
          <w:bCs/>
        </w:rPr>
      </w:pPr>
    </w:p>
    <w:p w14:paraId="7EAE18B1" w14:textId="3A4E1C1B" w:rsidR="005C690B" w:rsidRPr="007364D3" w:rsidRDefault="005C690B" w:rsidP="006143A1">
      <w:pPr>
        <w:spacing w:line="360" w:lineRule="auto"/>
        <w:jc w:val="both"/>
        <w:rPr>
          <w:rFonts w:ascii="Times New Roman" w:hAnsi="Times New Roman" w:cs="Times New Roman"/>
          <w:b/>
          <w:bCs/>
        </w:rPr>
      </w:pPr>
    </w:p>
    <w:p w14:paraId="5B92504B" w14:textId="61990BF4" w:rsidR="005C690B" w:rsidRPr="007364D3" w:rsidRDefault="006143A1" w:rsidP="006143A1">
      <w:pPr>
        <w:spacing w:line="360" w:lineRule="auto"/>
        <w:jc w:val="both"/>
        <w:rPr>
          <w:rFonts w:ascii="Times New Roman" w:hAnsi="Times New Roman" w:cs="Times New Roman"/>
          <w:b/>
          <w:bCs/>
        </w:rPr>
      </w:pPr>
      <w:r w:rsidRPr="007364D3">
        <w:rPr>
          <w:rFonts w:ascii="Times New Roman" w:hAnsi="Times New Roman" w:cs="Times New Roman"/>
          <w:b/>
          <w:bCs/>
          <w:noProof/>
          <w:lang w:val="en-GB" w:eastAsia="en-GB"/>
          <w14:ligatures w14:val="standardContextual"/>
        </w:rPr>
        <mc:AlternateContent>
          <mc:Choice Requires="wps">
            <w:drawing>
              <wp:anchor distT="0" distB="0" distL="114300" distR="114300" simplePos="0" relativeHeight="251663360" behindDoc="0" locked="0" layoutInCell="1" allowOverlap="1" wp14:anchorId="2E0735C5" wp14:editId="19FDAEA6">
                <wp:simplePos x="0" y="0"/>
                <wp:positionH relativeFrom="margin">
                  <wp:posOffset>2201545</wp:posOffset>
                </wp:positionH>
                <wp:positionV relativeFrom="paragraph">
                  <wp:posOffset>251515</wp:posOffset>
                </wp:positionV>
                <wp:extent cx="1794510" cy="420370"/>
                <wp:effectExtent l="0" t="0" r="15240" b="17780"/>
                <wp:wrapNone/>
                <wp:docPr id="1479334746" name="Rectangle: Rounded Corners 5"/>
                <wp:cNvGraphicFramePr/>
                <a:graphic xmlns:a="http://schemas.openxmlformats.org/drawingml/2006/main">
                  <a:graphicData uri="http://schemas.microsoft.com/office/word/2010/wordprocessingShape">
                    <wps:wsp>
                      <wps:cNvSpPr/>
                      <wps:spPr>
                        <a:xfrm>
                          <a:off x="0" y="0"/>
                          <a:ext cx="1794510" cy="420370"/>
                        </a:xfrm>
                        <a:prstGeom prst="roundRect">
                          <a:avLst/>
                        </a:prstGeom>
                      </wps:spPr>
                      <wps:style>
                        <a:lnRef idx="2">
                          <a:schemeClr val="dk1"/>
                        </a:lnRef>
                        <a:fillRef idx="1">
                          <a:schemeClr val="lt1"/>
                        </a:fillRef>
                        <a:effectRef idx="0">
                          <a:schemeClr val="dk1"/>
                        </a:effectRef>
                        <a:fontRef idx="minor">
                          <a:schemeClr val="dk1"/>
                        </a:fontRef>
                      </wps:style>
                      <wps:txbx>
                        <w:txbxContent>
                          <w:p w14:paraId="5A9897E1" w14:textId="7DA63846" w:rsidR="005C690B" w:rsidRPr="00BE69CC" w:rsidRDefault="005C690B" w:rsidP="005C690B">
                            <w:pPr>
                              <w:jc w:val="center"/>
                              <w:rPr>
                                <w:rFonts w:ascii="Times New Roman" w:hAnsi="Times New Roman" w:cs="Times New Roman"/>
                                <w:b/>
                                <w:bCs/>
                                <w:sz w:val="24"/>
                                <w:szCs w:val="24"/>
                                <w:lang w:val="en-MY"/>
                              </w:rPr>
                            </w:pPr>
                            <w:r w:rsidRPr="00BE69CC">
                              <w:rPr>
                                <w:rFonts w:ascii="Times New Roman" w:hAnsi="Times New Roman" w:cs="Times New Roman"/>
                                <w:b/>
                                <w:bCs/>
                                <w:sz w:val="24"/>
                                <w:szCs w:val="24"/>
                                <w:lang w:val="en-MY"/>
                              </w:rPr>
                              <w:t>Cross-Regional MV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0735C5" id="Rectangle: Rounded Corners 5" o:spid="_x0000_s1029" style="position:absolute;left:0;text-align:left;margin-left:173.35pt;margin-top:19.8pt;width:141.3pt;height:33.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" fillcolor="white [3201]" strokecolor="black [3200]" strokeweight="1pt">
                <v:stroke joinstyle="miter"/>
                <v:textbox>
                  <w:txbxContent>
                    <w:p w14:paraId="5A9897E1" w14:textId="7DA63846" w:rsidR="005C690B" w:rsidRPr="00BE69CC" w:rsidRDefault="005C690B" w:rsidP="005C690B">
                      <w:pPr>
                        <w:jc w:val="center"/>
                        <w:rPr>
                          <w:rFonts w:ascii="Times New Roman" w:hAnsi="Times New Roman" w:cs="Times New Roman"/>
                          <w:b/>
                          <w:bCs/>
                          <w:sz w:val="24"/>
                          <w:szCs w:val="24"/>
                          <w:lang w:val="en-MY"/>
                        </w:rPr>
                      </w:pPr>
                      <w:r w:rsidRPr="00BE69CC">
                        <w:rPr>
                          <w:rFonts w:ascii="Times New Roman" w:hAnsi="Times New Roman" w:cs="Times New Roman"/>
                          <w:b/>
                          <w:bCs/>
                          <w:sz w:val="24"/>
                          <w:szCs w:val="24"/>
                          <w:lang w:val="en-MY"/>
                        </w:rPr>
                        <w:t>Cross-Regional MV</w:t>
                      </w:r>
                    </w:p>
                  </w:txbxContent>
                </v:textbox>
                <w10:wrap anchorx="margin"/>
              </v:roundrect>
            </w:pict>
          </mc:Fallback>
        </mc:AlternateContent>
      </w:r>
    </w:p>
    <w:p w14:paraId="73624B78" w14:textId="77777777" w:rsidR="006143A1" w:rsidRPr="007364D3" w:rsidRDefault="006143A1" w:rsidP="006143A1">
      <w:pPr>
        <w:spacing w:line="360" w:lineRule="auto"/>
        <w:rPr>
          <w:rFonts w:ascii="Times New Roman" w:hAnsi="Times New Roman" w:cs="Times New Roman"/>
          <w:b/>
          <w:bCs/>
        </w:rPr>
      </w:pPr>
    </w:p>
    <w:p w14:paraId="7BC58CD6" w14:textId="77777777" w:rsidR="00907AC5" w:rsidRPr="007364D3" w:rsidRDefault="00907AC5" w:rsidP="006143A1">
      <w:pPr>
        <w:spacing w:line="360" w:lineRule="auto"/>
        <w:rPr>
          <w:rFonts w:ascii="Times New Roman" w:hAnsi="Times New Roman" w:cs="Times New Roman"/>
          <w:b/>
          <w:bCs/>
        </w:rPr>
      </w:pPr>
    </w:p>
    <w:p w14:paraId="4B244C4E" w14:textId="1BAD0D8F" w:rsidR="001F79A1" w:rsidRPr="007364D3" w:rsidRDefault="005E4114" w:rsidP="00BE4DFD">
      <w:pPr>
        <w:spacing w:line="360" w:lineRule="auto"/>
        <w:jc w:val="center"/>
        <w:rPr>
          <w:rFonts w:ascii="Times New Roman" w:hAnsi="Times New Roman" w:cs="Times New Roman"/>
          <w:b/>
          <w:bCs/>
        </w:rPr>
      </w:pPr>
      <w:r w:rsidRPr="007364D3">
        <w:rPr>
          <w:rFonts w:ascii="Times New Roman" w:hAnsi="Times New Roman" w:cs="Times New Roman"/>
          <w:b/>
          <w:bCs/>
        </w:rPr>
        <w:t>Figure 1: Conceptual Framework</w:t>
      </w:r>
    </w:p>
    <w:p w14:paraId="7427B634" w14:textId="213CD05E" w:rsidR="00E3451F" w:rsidRPr="007364D3" w:rsidRDefault="00CB2564" w:rsidP="006143A1">
      <w:pPr>
        <w:spacing w:line="360" w:lineRule="auto"/>
        <w:jc w:val="both"/>
        <w:rPr>
          <w:rFonts w:ascii="Times New Roman" w:hAnsi="Times New Roman" w:cs="Times New Roman"/>
          <w:b/>
          <w:bCs/>
          <w:lang w:val="en-MY"/>
        </w:rPr>
      </w:pPr>
      <w:r w:rsidRPr="007364D3">
        <w:rPr>
          <w:rFonts w:ascii="Times New Roman" w:hAnsi="Times New Roman" w:cs="Times New Roman"/>
          <w:b/>
          <w:bCs/>
          <w:lang w:val="en-MY"/>
        </w:rPr>
        <w:t xml:space="preserve">3. </w:t>
      </w:r>
      <w:r w:rsidR="00E3451F" w:rsidRPr="007364D3">
        <w:rPr>
          <w:rFonts w:ascii="Times New Roman" w:hAnsi="Times New Roman" w:cs="Times New Roman"/>
          <w:b/>
          <w:bCs/>
          <w:lang w:val="en-MY"/>
        </w:rPr>
        <w:t>Methodology</w:t>
      </w:r>
      <w:r w:rsidR="005E4114" w:rsidRPr="007364D3">
        <w:rPr>
          <w:rFonts w:ascii="Times New Roman" w:hAnsi="Times New Roman" w:cs="Times New Roman"/>
          <w:b/>
          <w:bCs/>
          <w:lang w:val="en-MY"/>
        </w:rPr>
        <w:t xml:space="preserve"> and the Research Design</w:t>
      </w:r>
    </w:p>
    <w:p w14:paraId="220DDAE7" w14:textId="3CA9E22D" w:rsidR="002945EA" w:rsidRPr="007364D3" w:rsidRDefault="00CD5DBA" w:rsidP="006143A1">
      <w:pPr>
        <w:spacing w:line="360" w:lineRule="auto"/>
        <w:jc w:val="both"/>
        <w:rPr>
          <w:rFonts w:ascii="Times New Roman" w:hAnsi="Times New Roman" w:cs="Times New Roman"/>
          <w:lang w:val="en-MY"/>
        </w:rPr>
      </w:pPr>
      <w:r w:rsidRPr="007364D3">
        <w:rPr>
          <w:rFonts w:ascii="Times New Roman" w:hAnsi="Times New Roman" w:cs="Times New Roman"/>
        </w:rPr>
        <w:t xml:space="preserve">This study has recognized and addressed the most important </w:t>
      </w:r>
      <w:r w:rsidR="00907AC5" w:rsidRPr="007364D3">
        <w:rPr>
          <w:rFonts w:ascii="Times New Roman" w:hAnsi="Times New Roman" w:cs="Times New Roman"/>
        </w:rPr>
        <w:t xml:space="preserve">aspects of </w:t>
      </w:r>
      <w:r w:rsidRPr="007364D3">
        <w:rPr>
          <w:rFonts w:ascii="Times New Roman" w:hAnsi="Times New Roman" w:cs="Times New Roman"/>
        </w:rPr>
        <w:t xml:space="preserve">innovativeness, technological adoption, top management support, </w:t>
      </w:r>
      <w:r w:rsidR="00907AC5" w:rsidRPr="007364D3">
        <w:rPr>
          <w:rFonts w:ascii="Times New Roman" w:hAnsi="Times New Roman" w:cs="Times New Roman"/>
        </w:rPr>
        <w:t xml:space="preserve">and </w:t>
      </w:r>
      <w:r w:rsidRPr="007364D3">
        <w:rPr>
          <w:rFonts w:ascii="Times New Roman" w:hAnsi="Times New Roman" w:cs="Times New Roman"/>
        </w:rPr>
        <w:t xml:space="preserve">has </w:t>
      </w:r>
      <w:r w:rsidR="00907AC5" w:rsidRPr="007364D3">
        <w:rPr>
          <w:rFonts w:ascii="Times New Roman" w:hAnsi="Times New Roman" w:cs="Times New Roman"/>
        </w:rPr>
        <w:t xml:space="preserve">a </w:t>
      </w:r>
      <w:r w:rsidRPr="007364D3">
        <w:rPr>
          <w:rFonts w:ascii="Times New Roman" w:hAnsi="Times New Roman" w:cs="Times New Roman"/>
        </w:rPr>
        <w:t xml:space="preserve">strategic influence </w:t>
      </w:r>
      <w:r w:rsidR="00BE4DFD" w:rsidRPr="007364D3">
        <w:rPr>
          <w:rFonts w:ascii="Times New Roman" w:hAnsi="Times New Roman" w:cs="Times New Roman"/>
        </w:rPr>
        <w:t>on</w:t>
      </w:r>
      <w:r w:rsidRPr="007364D3">
        <w:rPr>
          <w:rFonts w:ascii="Times New Roman" w:hAnsi="Times New Roman" w:cs="Times New Roman"/>
        </w:rPr>
        <w:t xml:space="preserve"> global supply chain management </w:t>
      </w:r>
      <w:r w:rsidRPr="007364D3">
        <w:rPr>
          <w:rFonts w:ascii="Times New Roman" w:hAnsi="Times New Roman" w:cs="Times New Roman"/>
        </w:rPr>
        <w:lastRenderedPageBreak/>
        <w:t xml:space="preserve">that essentially </w:t>
      </w:r>
      <w:r w:rsidR="00907AC5" w:rsidRPr="007364D3">
        <w:rPr>
          <w:rFonts w:ascii="Times New Roman" w:hAnsi="Times New Roman" w:cs="Times New Roman"/>
        </w:rPr>
        <w:t>affects</w:t>
      </w:r>
      <w:r w:rsidRPr="007364D3">
        <w:rPr>
          <w:rFonts w:ascii="Times New Roman" w:hAnsi="Times New Roman" w:cs="Times New Roman"/>
        </w:rPr>
        <w:t xml:space="preserve"> firm performance. The global supply chains are in an environment where innovation is not always spread</w:t>
      </w:r>
      <w:r w:rsidR="00907AC5" w:rsidRPr="007364D3">
        <w:rPr>
          <w:rFonts w:ascii="Times New Roman" w:hAnsi="Times New Roman" w:cs="Times New Roman"/>
        </w:rPr>
        <w:t>,</w:t>
      </w:r>
      <w:r w:rsidRPr="007364D3">
        <w:rPr>
          <w:rFonts w:ascii="Times New Roman" w:hAnsi="Times New Roman" w:cs="Times New Roman"/>
        </w:rPr>
        <w:t xml:space="preserve"> and there is a big difference between how businesses in different industries implement new practices and technologies. </w:t>
      </w:r>
      <w:r w:rsidR="002945EA" w:rsidRPr="007364D3">
        <w:rPr>
          <w:rFonts w:ascii="Times New Roman" w:hAnsi="Times New Roman" w:cs="Times New Roman"/>
          <w:lang w:val="en-MY"/>
        </w:rPr>
        <w:t xml:space="preserve">According to Sekeran </w:t>
      </w:r>
      <w:r w:rsidR="00093187" w:rsidRPr="007364D3">
        <w:rPr>
          <w:rFonts w:ascii="Times New Roman" w:hAnsi="Times New Roman" w:cs="Times New Roman"/>
          <w:lang w:val="en-MY"/>
        </w:rPr>
        <w:t xml:space="preserve">&amp; </w:t>
      </w:r>
      <w:r w:rsidR="002945EA" w:rsidRPr="007364D3">
        <w:rPr>
          <w:rFonts w:ascii="Times New Roman" w:hAnsi="Times New Roman" w:cs="Times New Roman"/>
          <w:lang w:val="en-MY"/>
        </w:rPr>
        <w:t xml:space="preserve">Bougie (2016), quantitative research explains a phenomenon using numerical data that are analysed statistically. A quantitative design is more suitable to mediate the government support because it would be relevant to the objectives of the present research, which aims to examine the connection variables. </w:t>
      </w:r>
    </w:p>
    <w:p w14:paraId="1253A5D3" w14:textId="51D97ABC" w:rsidR="005E4114" w:rsidRPr="007364D3" w:rsidRDefault="00445592" w:rsidP="006143A1">
      <w:pPr>
        <w:spacing w:line="360" w:lineRule="auto"/>
        <w:jc w:val="both"/>
        <w:rPr>
          <w:rFonts w:ascii="Times New Roman" w:hAnsi="Times New Roman" w:cs="Times New Roman"/>
        </w:rPr>
      </w:pPr>
      <w:r w:rsidRPr="007364D3">
        <w:rPr>
          <w:rFonts w:ascii="Times New Roman" w:hAnsi="Times New Roman" w:cs="Times New Roman"/>
        </w:rPr>
        <w:t>The proposed research model investigates the connections and relationships among variables, where a 270-variable survey was conducted</w:t>
      </w:r>
      <w:r w:rsidR="00907AC5" w:rsidRPr="007364D3">
        <w:rPr>
          <w:rFonts w:ascii="Times New Roman" w:hAnsi="Times New Roman" w:cs="Times New Roman"/>
        </w:rPr>
        <w:t>,</w:t>
      </w:r>
      <w:r w:rsidRPr="007364D3">
        <w:rPr>
          <w:rFonts w:ascii="Times New Roman" w:hAnsi="Times New Roman" w:cs="Times New Roman"/>
        </w:rPr>
        <w:t xml:space="preserve"> especially in </w:t>
      </w:r>
      <w:r w:rsidR="00907AC5" w:rsidRPr="007364D3">
        <w:rPr>
          <w:rFonts w:ascii="Times New Roman" w:hAnsi="Times New Roman" w:cs="Times New Roman"/>
        </w:rPr>
        <w:t xml:space="preserve">the </w:t>
      </w:r>
      <w:r w:rsidRPr="007364D3">
        <w:rPr>
          <w:rFonts w:ascii="Times New Roman" w:hAnsi="Times New Roman" w:cs="Times New Roman"/>
        </w:rPr>
        <w:t xml:space="preserve">southwest regions in Nigeria, to be analyzed empirically by the Structural Equation Modelling (SEM) technique. </w:t>
      </w:r>
      <w:r w:rsidR="00907AC5" w:rsidRPr="007364D3">
        <w:rPr>
          <w:rFonts w:ascii="Times New Roman" w:hAnsi="Times New Roman" w:cs="Times New Roman"/>
        </w:rPr>
        <w:t xml:space="preserve">The </w:t>
      </w:r>
      <w:r w:rsidRPr="007364D3">
        <w:rPr>
          <w:rFonts w:ascii="Times New Roman" w:hAnsi="Times New Roman" w:cs="Times New Roman"/>
        </w:rPr>
        <w:t xml:space="preserve">SEM method was selected because of its analysis capability. </w:t>
      </w:r>
      <w:r w:rsidR="00760B39" w:rsidRPr="007364D3">
        <w:rPr>
          <w:rFonts w:ascii="Times New Roman" w:hAnsi="Times New Roman" w:cs="Times New Roman"/>
        </w:rPr>
        <w:t>A</w:t>
      </w:r>
      <w:r w:rsidRPr="007364D3">
        <w:rPr>
          <w:rFonts w:ascii="Times New Roman" w:hAnsi="Times New Roman" w:cs="Times New Roman"/>
        </w:rPr>
        <w:t xml:space="preserve"> conceptual model of parallel equations of the set of relations among variables and,</w:t>
      </w:r>
      <w:r w:rsidR="00760B39">
        <w:rPr>
          <w:rFonts w:ascii="Times New Roman" w:hAnsi="Times New Roman" w:cs="Times New Roman"/>
        </w:rPr>
        <w:t xml:space="preserve"> therefore, approximate values </w:t>
      </w:r>
      <w:r w:rsidRPr="007364D3">
        <w:rPr>
          <w:rFonts w:ascii="Times New Roman" w:hAnsi="Times New Roman" w:cs="Times New Roman"/>
        </w:rPr>
        <w:t>that measure these interconnections (</w:t>
      </w:r>
      <w:r w:rsidR="008331BE" w:rsidRPr="007364D3">
        <w:rPr>
          <w:rFonts w:ascii="Times New Roman" w:hAnsi="Times New Roman" w:cs="Times New Roman"/>
          <w:lang w:val="en-MY"/>
        </w:rPr>
        <w:t>Gallarza &amp; Saura, 2006</w:t>
      </w:r>
      <w:r w:rsidRPr="007364D3">
        <w:rPr>
          <w:rFonts w:ascii="Times New Roman" w:hAnsi="Times New Roman" w:cs="Times New Roman"/>
        </w:rPr>
        <w:t xml:space="preserve">). </w:t>
      </w:r>
      <w:r w:rsidR="00CD5DBA" w:rsidRPr="007364D3">
        <w:rPr>
          <w:rFonts w:ascii="Times New Roman" w:hAnsi="Times New Roman" w:cs="Times New Roman"/>
        </w:rPr>
        <w:t xml:space="preserve">To measure a broader view of the role of each of these levers </w:t>
      </w:r>
      <w:r w:rsidR="00907AC5" w:rsidRPr="007364D3">
        <w:rPr>
          <w:rFonts w:ascii="Times New Roman" w:hAnsi="Times New Roman" w:cs="Times New Roman"/>
        </w:rPr>
        <w:t>in</w:t>
      </w:r>
      <w:r w:rsidR="00CD5DBA" w:rsidRPr="007364D3">
        <w:rPr>
          <w:rFonts w:ascii="Times New Roman" w:hAnsi="Times New Roman" w:cs="Times New Roman"/>
        </w:rPr>
        <w:t xml:space="preserve"> the performance of a firm, the confirmatory </w:t>
      </w:r>
      <w:r w:rsidR="00907AC5" w:rsidRPr="007364D3">
        <w:rPr>
          <w:rFonts w:ascii="Times New Roman" w:hAnsi="Times New Roman" w:cs="Times New Roman"/>
        </w:rPr>
        <w:t>factor</w:t>
      </w:r>
      <w:r w:rsidR="00CD5DBA" w:rsidRPr="007364D3">
        <w:rPr>
          <w:rFonts w:ascii="Times New Roman" w:hAnsi="Times New Roman" w:cs="Times New Roman"/>
        </w:rPr>
        <w:t xml:space="preserve"> analysis will be used to check the factor structure that was obtained through the exploratory </w:t>
      </w:r>
      <w:r w:rsidR="00907AC5" w:rsidRPr="007364D3">
        <w:rPr>
          <w:rFonts w:ascii="Times New Roman" w:hAnsi="Times New Roman" w:cs="Times New Roman"/>
        </w:rPr>
        <w:t>factor</w:t>
      </w:r>
      <w:r w:rsidR="00CD5DBA" w:rsidRPr="007364D3">
        <w:rPr>
          <w:rFonts w:ascii="Times New Roman" w:hAnsi="Times New Roman" w:cs="Times New Roman"/>
        </w:rPr>
        <w:t xml:space="preserve"> analysis. The value of sampling adequacy to be 0.50, </w:t>
      </w:r>
      <w:r w:rsidR="00907AC5" w:rsidRPr="007364D3">
        <w:rPr>
          <w:rFonts w:ascii="Times New Roman" w:hAnsi="Times New Roman" w:cs="Times New Roman"/>
        </w:rPr>
        <w:t>to</w:t>
      </w:r>
      <w:r w:rsidR="00CD5DBA" w:rsidRPr="007364D3">
        <w:rPr>
          <w:rFonts w:ascii="Times New Roman" w:hAnsi="Times New Roman" w:cs="Times New Roman"/>
        </w:rPr>
        <w:t xml:space="preserve"> achieve a significant value, is measured using Kaiser-Meyer-Olkin (KMO) after the successful execution of these analyses.</w:t>
      </w:r>
    </w:p>
    <w:p w14:paraId="428C8157" w14:textId="636A47ED" w:rsidR="00E3451F" w:rsidRPr="007364D3" w:rsidRDefault="00624C35" w:rsidP="006143A1">
      <w:pPr>
        <w:spacing w:line="360" w:lineRule="auto"/>
        <w:jc w:val="both"/>
        <w:rPr>
          <w:rFonts w:ascii="Times New Roman" w:hAnsi="Times New Roman" w:cs="Times New Roman"/>
          <w:b/>
          <w:bCs/>
          <w:lang w:val="en-MY"/>
        </w:rPr>
      </w:pPr>
      <w:r>
        <w:rPr>
          <w:rFonts w:ascii="Times New Roman" w:hAnsi="Times New Roman" w:cs="Times New Roman"/>
          <w:b/>
          <w:bCs/>
          <w:lang w:val="en-MY"/>
        </w:rPr>
        <w:t>4</w:t>
      </w:r>
      <w:r w:rsidR="00CB2564" w:rsidRPr="007364D3">
        <w:rPr>
          <w:rFonts w:ascii="Times New Roman" w:hAnsi="Times New Roman" w:cs="Times New Roman"/>
          <w:b/>
          <w:bCs/>
          <w:lang w:val="en-MY"/>
        </w:rPr>
        <w:t xml:space="preserve"> </w:t>
      </w:r>
      <w:r w:rsidR="00E3451F" w:rsidRPr="007364D3">
        <w:rPr>
          <w:rFonts w:ascii="Times New Roman" w:hAnsi="Times New Roman" w:cs="Times New Roman"/>
          <w:b/>
          <w:bCs/>
          <w:lang w:val="en-MY"/>
        </w:rPr>
        <w:t>Finding and Discussion</w:t>
      </w:r>
    </w:p>
    <w:p w14:paraId="5ED0DD20" w14:textId="11E4BF3B" w:rsidR="009D7453" w:rsidRPr="007364D3" w:rsidRDefault="009D7453" w:rsidP="006143A1">
      <w:pPr>
        <w:spacing w:line="360" w:lineRule="auto"/>
        <w:jc w:val="both"/>
        <w:rPr>
          <w:rFonts w:ascii="Times New Roman" w:hAnsi="Times New Roman" w:cs="Times New Roman"/>
        </w:rPr>
      </w:pPr>
      <w:r w:rsidRPr="007364D3">
        <w:rPr>
          <w:rFonts w:ascii="Times New Roman" w:hAnsi="Times New Roman" w:cs="Times New Roman"/>
        </w:rPr>
        <w:t>In the currently dynamic corporate environment, innovativeness, embracing technologies</w:t>
      </w:r>
      <w:r w:rsidR="00907AC5" w:rsidRPr="007364D3">
        <w:rPr>
          <w:rFonts w:ascii="Times New Roman" w:hAnsi="Times New Roman" w:cs="Times New Roman"/>
        </w:rPr>
        <w:t>,</w:t>
      </w:r>
      <w:r w:rsidRPr="007364D3">
        <w:rPr>
          <w:rFonts w:ascii="Times New Roman" w:hAnsi="Times New Roman" w:cs="Times New Roman"/>
        </w:rPr>
        <w:t xml:space="preserve"> and the approval of the top management </w:t>
      </w:r>
      <w:r w:rsidR="00907AC5" w:rsidRPr="007364D3">
        <w:rPr>
          <w:rFonts w:ascii="Times New Roman" w:hAnsi="Times New Roman" w:cs="Times New Roman"/>
        </w:rPr>
        <w:t>have</w:t>
      </w:r>
      <w:r w:rsidRPr="007364D3">
        <w:rPr>
          <w:rFonts w:ascii="Times New Roman" w:hAnsi="Times New Roman" w:cs="Times New Roman"/>
        </w:rPr>
        <w:t xml:space="preserve"> become one of the most important aspects of organizational performance. Companies that are effective in adopting new modernization technologies have a higher advantage to enhance efficiency, </w:t>
      </w:r>
      <w:r w:rsidR="00907AC5" w:rsidRPr="007364D3">
        <w:rPr>
          <w:rFonts w:ascii="Times New Roman" w:hAnsi="Times New Roman" w:cs="Times New Roman"/>
        </w:rPr>
        <w:t>innovate</w:t>
      </w:r>
      <w:r w:rsidRPr="007364D3">
        <w:rPr>
          <w:rFonts w:ascii="Times New Roman" w:hAnsi="Times New Roman" w:cs="Times New Roman"/>
        </w:rPr>
        <w:t xml:space="preserve">, and </w:t>
      </w:r>
      <w:r w:rsidR="00907AC5" w:rsidRPr="007364D3">
        <w:rPr>
          <w:rFonts w:ascii="Times New Roman" w:hAnsi="Times New Roman" w:cs="Times New Roman"/>
        </w:rPr>
        <w:t>adapt</w:t>
      </w:r>
      <w:r w:rsidRPr="007364D3">
        <w:rPr>
          <w:rFonts w:ascii="Times New Roman" w:hAnsi="Times New Roman" w:cs="Times New Roman"/>
        </w:rPr>
        <w:t xml:space="preserve"> to evolving </w:t>
      </w:r>
      <w:r w:rsidR="00907AC5" w:rsidRPr="007364D3">
        <w:rPr>
          <w:rFonts w:ascii="Times New Roman" w:hAnsi="Times New Roman" w:cs="Times New Roman"/>
        </w:rPr>
        <w:t>environmental</w:t>
      </w:r>
      <w:r w:rsidRPr="007364D3">
        <w:rPr>
          <w:rFonts w:ascii="Times New Roman" w:hAnsi="Times New Roman" w:cs="Times New Roman"/>
        </w:rPr>
        <w:t xml:space="preserve"> conditions as the marketplaces become increasingly digital and competitive. The capacity of the business to integrate the new digital tools, practices, and workflows into its business</w:t>
      </w:r>
      <w:r w:rsidR="00907AC5" w:rsidRPr="007364D3">
        <w:rPr>
          <w:rFonts w:ascii="Times New Roman" w:hAnsi="Times New Roman" w:cs="Times New Roman"/>
        </w:rPr>
        <w:t>,</w:t>
      </w:r>
      <w:r w:rsidRPr="007364D3">
        <w:rPr>
          <w:rFonts w:ascii="Times New Roman" w:hAnsi="Times New Roman" w:cs="Times New Roman"/>
        </w:rPr>
        <w:t xml:space="preserve"> including automation, cloud computing, artificial intelligence, </w:t>
      </w:r>
      <w:r w:rsidR="00907AC5" w:rsidRPr="007364D3">
        <w:rPr>
          <w:rFonts w:ascii="Times New Roman" w:hAnsi="Times New Roman" w:cs="Times New Roman"/>
        </w:rPr>
        <w:t xml:space="preserve">and </w:t>
      </w:r>
      <w:r w:rsidRPr="007364D3">
        <w:rPr>
          <w:rFonts w:ascii="Times New Roman" w:hAnsi="Times New Roman" w:cs="Times New Roman"/>
        </w:rPr>
        <w:t>data analytics. The technologies provide companies with an opportunity to enhance the quality of their products and services, streamline internal processes, and make informed decisions</w:t>
      </w:r>
      <w:r w:rsidR="00907AC5" w:rsidRPr="007364D3">
        <w:rPr>
          <w:rFonts w:ascii="Times New Roman" w:hAnsi="Times New Roman" w:cs="Times New Roman"/>
        </w:rPr>
        <w:t>,</w:t>
      </w:r>
      <w:r w:rsidRPr="007364D3">
        <w:rPr>
          <w:rFonts w:ascii="Times New Roman" w:hAnsi="Times New Roman" w:cs="Times New Roman"/>
        </w:rPr>
        <w:t xml:space="preserve"> all of which translate into enhanced performance outcomes (</w:t>
      </w:r>
      <w:r w:rsidR="0001559B" w:rsidRPr="007364D3">
        <w:rPr>
          <w:rFonts w:ascii="Times New Roman" w:hAnsi="Times New Roman" w:cs="Times New Roman"/>
          <w:lang w:val="en-MY"/>
        </w:rPr>
        <w:t>Davenport, 1993</w:t>
      </w:r>
      <w:r w:rsidRPr="007364D3">
        <w:rPr>
          <w:rFonts w:ascii="Times New Roman" w:hAnsi="Times New Roman" w:cs="Times New Roman"/>
        </w:rPr>
        <w:t>).</w:t>
      </w:r>
    </w:p>
    <w:p w14:paraId="0A162032" w14:textId="6595CB64" w:rsidR="003547C2" w:rsidRPr="007364D3" w:rsidRDefault="003547C2"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 xml:space="preserve">To counteract the growing turbulence in the external business environment, the companies have turned towards focusing their attention on the resources and organizational capabilities as the foundation of developing competitive advantage (Ulrich &amp; Wiersema, 1989). </w:t>
      </w:r>
      <w:r w:rsidRPr="007364D3">
        <w:rPr>
          <w:rFonts w:ascii="Times New Roman" w:hAnsi="Times New Roman" w:cs="Times New Roman"/>
        </w:rPr>
        <w:t>This has increased the necessity to know the Resource-Based View (RBV) of the firm in terms of the knowledge- and research-based evidence since RBV has been applied as a theoretical approach in explaining how the internal resources and capabilities can produce a sustainable competitive advantage (Barney, 1991; Grant, 1996). To succeed in the ever-dynamic and competitive world, companies can no longer afford to position themselves in the external market only, but they must exploit the valuable, rare, inimitable, and non-substitutable (VRIN) resources like knowledge, technological skills, leadership ability</w:t>
      </w:r>
      <w:r w:rsidR="00907AC5" w:rsidRPr="007364D3">
        <w:rPr>
          <w:rFonts w:ascii="Times New Roman" w:hAnsi="Times New Roman" w:cs="Times New Roman"/>
        </w:rPr>
        <w:t>,</w:t>
      </w:r>
      <w:r w:rsidRPr="007364D3">
        <w:rPr>
          <w:rFonts w:ascii="Times New Roman" w:hAnsi="Times New Roman" w:cs="Times New Roman"/>
        </w:rPr>
        <w:t xml:space="preserve"> and organizational routines </w:t>
      </w:r>
      <w:r w:rsidR="00907AC5" w:rsidRPr="007364D3">
        <w:rPr>
          <w:rFonts w:ascii="Times New Roman" w:hAnsi="Times New Roman" w:cs="Times New Roman"/>
        </w:rPr>
        <w:t>to</w:t>
      </w:r>
      <w:r w:rsidRPr="007364D3">
        <w:rPr>
          <w:rFonts w:ascii="Times New Roman" w:hAnsi="Times New Roman" w:cs="Times New Roman"/>
        </w:rPr>
        <w:t xml:space="preserve"> perform at a higher level (Barney, 1991). Empirical studies also show that knowledge assets, learning </w:t>
      </w:r>
      <w:r w:rsidRPr="007364D3">
        <w:rPr>
          <w:rFonts w:ascii="Times New Roman" w:hAnsi="Times New Roman" w:cs="Times New Roman"/>
        </w:rPr>
        <w:lastRenderedPageBreak/>
        <w:t xml:space="preserve">capacities, and innovation capacity are other most strategically important </w:t>
      </w:r>
      <w:r w:rsidR="00907AC5" w:rsidRPr="007364D3">
        <w:rPr>
          <w:rFonts w:ascii="Times New Roman" w:hAnsi="Times New Roman" w:cs="Times New Roman"/>
        </w:rPr>
        <w:t>resources</w:t>
      </w:r>
      <w:r w:rsidRPr="007364D3">
        <w:rPr>
          <w:rFonts w:ascii="Times New Roman" w:hAnsi="Times New Roman" w:cs="Times New Roman"/>
        </w:rPr>
        <w:t xml:space="preserve"> in modern companies</w:t>
      </w:r>
      <w:r w:rsidR="00907AC5" w:rsidRPr="007364D3">
        <w:rPr>
          <w:rFonts w:ascii="Times New Roman" w:hAnsi="Times New Roman" w:cs="Times New Roman"/>
        </w:rPr>
        <w:t>,</w:t>
      </w:r>
      <w:r w:rsidRPr="007364D3">
        <w:rPr>
          <w:rFonts w:ascii="Times New Roman" w:hAnsi="Times New Roman" w:cs="Times New Roman"/>
        </w:rPr>
        <w:t xml:space="preserve"> especially in </w:t>
      </w:r>
      <w:r w:rsidR="00907AC5" w:rsidRPr="007364D3">
        <w:rPr>
          <w:rFonts w:ascii="Times New Roman" w:hAnsi="Times New Roman" w:cs="Times New Roman"/>
        </w:rPr>
        <w:t>knowledge-intensive</w:t>
      </w:r>
      <w:r w:rsidRPr="007364D3">
        <w:rPr>
          <w:rFonts w:ascii="Times New Roman" w:hAnsi="Times New Roman" w:cs="Times New Roman"/>
        </w:rPr>
        <w:t xml:space="preserve"> and emerging market settings (Teece</w:t>
      </w:r>
      <w:r w:rsidR="00185B38" w:rsidRPr="007364D3">
        <w:rPr>
          <w:rFonts w:ascii="Times New Roman" w:hAnsi="Times New Roman" w:cs="Times New Roman"/>
        </w:rPr>
        <w:t xml:space="preserve"> et al.,</w:t>
      </w:r>
      <w:r w:rsidRPr="007364D3">
        <w:rPr>
          <w:rFonts w:ascii="Times New Roman" w:hAnsi="Times New Roman" w:cs="Times New Roman"/>
        </w:rPr>
        <w:t xml:space="preserve"> 1997</w:t>
      </w:r>
      <w:r w:rsidR="00185B38" w:rsidRPr="007364D3">
        <w:rPr>
          <w:rFonts w:ascii="Times New Roman" w:hAnsi="Times New Roman" w:cs="Times New Roman"/>
        </w:rPr>
        <w:t>;</w:t>
      </w:r>
      <w:r w:rsidRPr="007364D3">
        <w:rPr>
          <w:rFonts w:ascii="Times New Roman" w:hAnsi="Times New Roman" w:cs="Times New Roman"/>
        </w:rPr>
        <w:t xml:space="preserve"> Wang </w:t>
      </w:r>
      <w:r w:rsidR="00185B38" w:rsidRPr="007364D3">
        <w:rPr>
          <w:rFonts w:ascii="Times New Roman" w:hAnsi="Times New Roman" w:cs="Times New Roman"/>
        </w:rPr>
        <w:t>&amp;</w:t>
      </w:r>
      <w:r w:rsidRPr="007364D3">
        <w:rPr>
          <w:rFonts w:ascii="Times New Roman" w:hAnsi="Times New Roman" w:cs="Times New Roman"/>
        </w:rPr>
        <w:t xml:space="preserve"> Ahmed, 2007). Thus, to explain the heterogeneity of performance among firms, as well as to determine how intangible resources and dynamic capabilities may be created, maintained, and deployed to achieve long-term competitive advantage, RBV has to be understood </w:t>
      </w:r>
      <w:r w:rsidR="00907AC5" w:rsidRPr="007364D3">
        <w:rPr>
          <w:rFonts w:ascii="Times New Roman" w:hAnsi="Times New Roman" w:cs="Times New Roman"/>
        </w:rPr>
        <w:t>based on</w:t>
      </w:r>
      <w:r w:rsidRPr="007364D3">
        <w:rPr>
          <w:rFonts w:ascii="Times New Roman" w:hAnsi="Times New Roman" w:cs="Times New Roman"/>
        </w:rPr>
        <w:t xml:space="preserve"> rigorous, evidence-based research.</w:t>
      </w:r>
    </w:p>
    <w:p w14:paraId="1F466D7E" w14:textId="77777777" w:rsidR="00760B39" w:rsidRDefault="003547C2" w:rsidP="006143A1">
      <w:pPr>
        <w:spacing w:line="360" w:lineRule="auto"/>
        <w:jc w:val="both"/>
        <w:rPr>
          <w:rFonts w:ascii="Times New Roman" w:hAnsi="Times New Roman" w:cs="Times New Roman"/>
        </w:rPr>
      </w:pPr>
      <w:r w:rsidRPr="007364D3">
        <w:rPr>
          <w:rFonts w:ascii="Times New Roman" w:hAnsi="Times New Roman" w:cs="Times New Roman"/>
        </w:rPr>
        <w:t xml:space="preserve">One of the significant resources </w:t>
      </w:r>
      <w:r w:rsidR="00907AC5" w:rsidRPr="007364D3">
        <w:rPr>
          <w:rFonts w:ascii="Times New Roman" w:hAnsi="Times New Roman" w:cs="Times New Roman"/>
        </w:rPr>
        <w:t>for</w:t>
      </w:r>
      <w:r w:rsidRPr="007364D3">
        <w:rPr>
          <w:rFonts w:ascii="Times New Roman" w:hAnsi="Times New Roman" w:cs="Times New Roman"/>
        </w:rPr>
        <w:t xml:space="preserve"> organizations is knowledge</w:t>
      </w:r>
      <w:r w:rsidR="00907AC5" w:rsidRPr="007364D3">
        <w:rPr>
          <w:rFonts w:ascii="Times New Roman" w:hAnsi="Times New Roman" w:cs="Times New Roman"/>
        </w:rPr>
        <w:t>,</w:t>
      </w:r>
      <w:r w:rsidRPr="007364D3">
        <w:rPr>
          <w:rFonts w:ascii="Times New Roman" w:hAnsi="Times New Roman" w:cs="Times New Roman"/>
        </w:rPr>
        <w:t xml:space="preserve"> and it is largely produced by individuals. </w:t>
      </w:r>
      <w:r w:rsidRPr="007364D3">
        <w:rPr>
          <w:rFonts w:ascii="Times New Roman" w:hAnsi="Times New Roman" w:cs="Times New Roman"/>
          <w:lang w:val="en-MY"/>
        </w:rPr>
        <w:t xml:space="preserve">The databases, reports, public library, program documents, guidebooks, and presentations may </w:t>
      </w:r>
      <w:r w:rsidR="00907AC5" w:rsidRPr="007364D3">
        <w:rPr>
          <w:rFonts w:ascii="Times New Roman" w:hAnsi="Times New Roman" w:cs="Times New Roman"/>
          <w:lang w:val="en-MY"/>
        </w:rPr>
        <w:t>store</w:t>
      </w:r>
      <w:r w:rsidRPr="007364D3">
        <w:rPr>
          <w:rFonts w:ascii="Times New Roman" w:hAnsi="Times New Roman" w:cs="Times New Roman"/>
          <w:lang w:val="en-MY"/>
        </w:rPr>
        <w:t xml:space="preserve"> an organization stored its operational, technical</w:t>
      </w:r>
      <w:r w:rsidR="00907AC5" w:rsidRPr="007364D3">
        <w:rPr>
          <w:rFonts w:ascii="Times New Roman" w:hAnsi="Times New Roman" w:cs="Times New Roman"/>
          <w:lang w:val="en-MY"/>
        </w:rPr>
        <w:t>,</w:t>
      </w:r>
      <w:r w:rsidRPr="007364D3">
        <w:rPr>
          <w:rFonts w:ascii="Times New Roman" w:hAnsi="Times New Roman" w:cs="Times New Roman"/>
          <w:lang w:val="en-MY"/>
        </w:rPr>
        <w:t xml:space="preserve"> and practical knowledge. However, good application of this knowledge also entails the presence of competent individuals who understand how to gain this kind of knowledge and apply it accordingly. </w:t>
      </w:r>
      <w:r w:rsidR="00907AC5" w:rsidRPr="007364D3">
        <w:rPr>
          <w:rFonts w:ascii="Times New Roman" w:hAnsi="Times New Roman" w:cs="Times New Roman"/>
          <w:lang w:val="en-MY"/>
        </w:rPr>
        <w:t>Even though</w:t>
      </w:r>
      <w:r w:rsidRPr="007364D3">
        <w:rPr>
          <w:rFonts w:ascii="Times New Roman" w:hAnsi="Times New Roman" w:cs="Times New Roman"/>
          <w:lang w:val="en-MY"/>
        </w:rPr>
        <w:t xml:space="preserve">, knowledge may also be induced into the organization using meetings, workshops, courses, and master classes, as well as written publications and communities of practice through the platform of information systems, as </w:t>
      </w:r>
      <w:r w:rsidR="00F9659C" w:rsidRPr="007364D3">
        <w:rPr>
          <w:rFonts w:ascii="Times New Roman" w:hAnsi="Times New Roman" w:cs="Times New Roman"/>
          <w:lang w:val="en-MY"/>
        </w:rPr>
        <w:t>described</w:t>
      </w:r>
      <w:r w:rsidRPr="007364D3">
        <w:rPr>
          <w:rFonts w:ascii="Times New Roman" w:hAnsi="Times New Roman" w:cs="Times New Roman"/>
          <w:lang w:val="en-MY"/>
        </w:rPr>
        <w:t xml:space="preserve"> b</w:t>
      </w:r>
      <w:r w:rsidR="00F9659C" w:rsidRPr="007364D3">
        <w:rPr>
          <w:rFonts w:ascii="Times New Roman" w:hAnsi="Times New Roman" w:cs="Times New Roman"/>
          <w:lang w:val="en-MY"/>
        </w:rPr>
        <w:t xml:space="preserve">y </w:t>
      </w:r>
      <w:r w:rsidR="00F9659C" w:rsidRPr="007364D3">
        <w:rPr>
          <w:rFonts w:ascii="Times New Roman" w:hAnsi="Times New Roman" w:cs="Times New Roman"/>
        </w:rPr>
        <w:t xml:space="preserve">when considering the stance of the Resource-Based View (RBV) one can contend that those organizations that do not practice strategic planning are in effect planning on how to fail, especially with the increasing uncertainty and complexity in the external business environment that is currently increasing thus contributing to the continued performance doldrums of some firms and even the entire economy. These contexts tend to embrace the policies and managerial methods that work against the RBV principles through insufficient harnessing of internal resources and prominently human capital and organizational knowledge. </w:t>
      </w:r>
    </w:p>
    <w:p w14:paraId="3107263C" w14:textId="6BE34387" w:rsidR="00C55F6A" w:rsidRPr="007364D3" w:rsidRDefault="00F9659C" w:rsidP="006143A1">
      <w:pPr>
        <w:spacing w:line="360" w:lineRule="auto"/>
        <w:jc w:val="both"/>
        <w:rPr>
          <w:rFonts w:ascii="Times New Roman" w:hAnsi="Times New Roman" w:cs="Times New Roman"/>
        </w:rPr>
      </w:pPr>
      <w:r w:rsidRPr="007364D3">
        <w:rPr>
          <w:rFonts w:ascii="Times New Roman" w:hAnsi="Times New Roman" w:cs="Times New Roman"/>
        </w:rPr>
        <w:t>On the contrary, high-performing companies are knowledge-making organizations that proactively seek, train</w:t>
      </w:r>
      <w:r w:rsidR="00907AC5" w:rsidRPr="007364D3">
        <w:rPr>
          <w:rFonts w:ascii="Times New Roman" w:hAnsi="Times New Roman" w:cs="Times New Roman"/>
        </w:rPr>
        <w:t>,</w:t>
      </w:r>
      <w:r w:rsidRPr="007364D3">
        <w:rPr>
          <w:rFonts w:ascii="Times New Roman" w:hAnsi="Times New Roman" w:cs="Times New Roman"/>
        </w:rPr>
        <w:t xml:space="preserve"> and retain brilliant and skilled workers and match internal strengths with business strategy, instead of business strategy being defined only by outside forces (Nonaka </w:t>
      </w:r>
      <w:r w:rsidR="00093187" w:rsidRPr="007364D3">
        <w:rPr>
          <w:rFonts w:ascii="Times New Roman" w:hAnsi="Times New Roman" w:cs="Times New Roman"/>
        </w:rPr>
        <w:t>&amp;</w:t>
      </w:r>
      <w:r w:rsidRPr="007364D3">
        <w:rPr>
          <w:rFonts w:ascii="Times New Roman" w:hAnsi="Times New Roman" w:cs="Times New Roman"/>
        </w:rPr>
        <w:t xml:space="preserve"> Takeuchi, 1995; Barney, 1991). Such an attitude of resources-centeredness</w:t>
      </w:r>
      <w:r w:rsidR="00907AC5" w:rsidRPr="007364D3">
        <w:rPr>
          <w:rFonts w:ascii="Times New Roman" w:hAnsi="Times New Roman" w:cs="Times New Roman"/>
        </w:rPr>
        <w:t>,</w:t>
      </w:r>
      <w:r w:rsidRPr="007364D3">
        <w:rPr>
          <w:rFonts w:ascii="Times New Roman" w:hAnsi="Times New Roman" w:cs="Times New Roman"/>
        </w:rPr>
        <w:t xml:space="preserve"> when spread among the firms in an economy</w:t>
      </w:r>
      <w:r w:rsidR="00907AC5" w:rsidRPr="007364D3">
        <w:rPr>
          <w:rFonts w:ascii="Times New Roman" w:hAnsi="Times New Roman" w:cs="Times New Roman"/>
        </w:rPr>
        <w:t>,</w:t>
      </w:r>
      <w:r w:rsidRPr="007364D3">
        <w:rPr>
          <w:rFonts w:ascii="Times New Roman" w:hAnsi="Times New Roman" w:cs="Times New Roman"/>
        </w:rPr>
        <w:t xml:space="preserve"> will enhance national productivity and competitiveness</w:t>
      </w:r>
      <w:r w:rsidR="00907AC5" w:rsidRPr="007364D3">
        <w:rPr>
          <w:rFonts w:ascii="Times New Roman" w:hAnsi="Times New Roman" w:cs="Times New Roman"/>
        </w:rPr>
        <w:t>,</w:t>
      </w:r>
      <w:r w:rsidRPr="007364D3">
        <w:rPr>
          <w:rFonts w:ascii="Times New Roman" w:hAnsi="Times New Roman" w:cs="Times New Roman"/>
        </w:rPr>
        <w:t xml:space="preserve"> as has been seen in many economies in the </w:t>
      </w:r>
      <w:r w:rsidR="00907AC5" w:rsidRPr="007364D3">
        <w:rPr>
          <w:rFonts w:ascii="Times New Roman" w:hAnsi="Times New Roman" w:cs="Times New Roman"/>
        </w:rPr>
        <w:t>West,</w:t>
      </w:r>
      <w:r w:rsidRPr="007364D3">
        <w:rPr>
          <w:rFonts w:ascii="Times New Roman" w:hAnsi="Times New Roman" w:cs="Times New Roman"/>
        </w:rPr>
        <w:t xml:space="preserve"> where employment and promotion </w:t>
      </w:r>
      <w:r w:rsidR="00907AC5" w:rsidRPr="007364D3">
        <w:rPr>
          <w:rFonts w:ascii="Times New Roman" w:hAnsi="Times New Roman" w:cs="Times New Roman"/>
        </w:rPr>
        <w:t>are</w:t>
      </w:r>
      <w:r w:rsidRPr="007364D3">
        <w:rPr>
          <w:rFonts w:ascii="Times New Roman" w:hAnsi="Times New Roman" w:cs="Times New Roman"/>
        </w:rPr>
        <w:t xml:space="preserve"> </w:t>
      </w:r>
      <w:r w:rsidR="00907AC5" w:rsidRPr="007364D3">
        <w:rPr>
          <w:rFonts w:ascii="Times New Roman" w:hAnsi="Times New Roman" w:cs="Times New Roman"/>
        </w:rPr>
        <w:t>mainly</w:t>
      </w:r>
      <w:r w:rsidRPr="007364D3">
        <w:rPr>
          <w:rFonts w:ascii="Times New Roman" w:hAnsi="Times New Roman" w:cs="Times New Roman"/>
        </w:rPr>
        <w:t xml:space="preserve"> pegged on skills, expertise</w:t>
      </w:r>
      <w:r w:rsidR="00907AC5" w:rsidRPr="007364D3">
        <w:rPr>
          <w:rFonts w:ascii="Times New Roman" w:hAnsi="Times New Roman" w:cs="Times New Roman"/>
        </w:rPr>
        <w:t>,</w:t>
      </w:r>
      <w:r w:rsidRPr="007364D3">
        <w:rPr>
          <w:rFonts w:ascii="Times New Roman" w:hAnsi="Times New Roman" w:cs="Times New Roman"/>
        </w:rPr>
        <w:t xml:space="preserve"> and merit</w:t>
      </w:r>
      <w:r w:rsidR="00907AC5" w:rsidRPr="007364D3">
        <w:rPr>
          <w:rFonts w:ascii="Times New Roman" w:hAnsi="Times New Roman" w:cs="Times New Roman"/>
        </w:rPr>
        <w:t>,</w:t>
      </w:r>
      <w:r w:rsidRPr="007364D3">
        <w:rPr>
          <w:rFonts w:ascii="Times New Roman" w:hAnsi="Times New Roman" w:cs="Times New Roman"/>
        </w:rPr>
        <w:t xml:space="preserve"> leading to increased levels of innovation and better standards of living. This long-term testament confirms the RBV assertion that the continued </w:t>
      </w:r>
      <w:r w:rsidR="00F828EC" w:rsidRPr="007364D3">
        <w:rPr>
          <w:rFonts w:ascii="Times New Roman" w:hAnsi="Times New Roman" w:cs="Times New Roman"/>
        </w:rPr>
        <w:t>financial</w:t>
      </w:r>
      <w:r w:rsidRPr="007364D3">
        <w:rPr>
          <w:rFonts w:ascii="Times New Roman" w:hAnsi="Times New Roman" w:cs="Times New Roman"/>
        </w:rPr>
        <w:t xml:space="preserve"> and organizational success is essentially motivated by the effective creation and strategic usage of internal and knowledge-based resource</w:t>
      </w:r>
      <w:r w:rsidR="00F828EC" w:rsidRPr="007364D3">
        <w:rPr>
          <w:rFonts w:ascii="Times New Roman" w:hAnsi="Times New Roman" w:cs="Times New Roman"/>
        </w:rPr>
        <w:t>s. This enables employees to acquire systematically based on documented competencies, best practices</w:t>
      </w:r>
      <w:r w:rsidR="00907AC5" w:rsidRPr="007364D3">
        <w:rPr>
          <w:rFonts w:ascii="Times New Roman" w:hAnsi="Times New Roman" w:cs="Times New Roman"/>
        </w:rPr>
        <w:t>,</w:t>
      </w:r>
      <w:r w:rsidR="00F828EC" w:rsidRPr="007364D3">
        <w:rPr>
          <w:rFonts w:ascii="Times New Roman" w:hAnsi="Times New Roman" w:cs="Times New Roman"/>
        </w:rPr>
        <w:t xml:space="preserve"> and organizational routines</w:t>
      </w:r>
      <w:r w:rsidR="00907AC5" w:rsidRPr="007364D3">
        <w:rPr>
          <w:rFonts w:ascii="Times New Roman" w:hAnsi="Times New Roman" w:cs="Times New Roman"/>
        </w:rPr>
        <w:t>,</w:t>
      </w:r>
      <w:r w:rsidR="00F828EC" w:rsidRPr="007364D3">
        <w:rPr>
          <w:rFonts w:ascii="Times New Roman" w:hAnsi="Times New Roman" w:cs="Times New Roman"/>
        </w:rPr>
        <w:t xml:space="preserve"> and also among themselves through </w:t>
      </w:r>
      <w:r w:rsidR="00907AC5" w:rsidRPr="007364D3">
        <w:rPr>
          <w:rFonts w:ascii="Times New Roman" w:hAnsi="Times New Roman" w:cs="Times New Roman"/>
        </w:rPr>
        <w:t>collaboration</w:t>
      </w:r>
      <w:r w:rsidR="00F828EC" w:rsidRPr="007364D3">
        <w:rPr>
          <w:rFonts w:ascii="Times New Roman" w:hAnsi="Times New Roman" w:cs="Times New Roman"/>
        </w:rPr>
        <w:t xml:space="preserve"> and experience. This kind of constant knowledge sharing enhances individual skills and fortifies the reliance on tacit knowledge stored in a small group of people and promotes the dynamics of skills throughout the organization, thus improving group learning, flexibility</w:t>
      </w:r>
      <w:r w:rsidR="00907AC5" w:rsidRPr="007364D3">
        <w:rPr>
          <w:rFonts w:ascii="Times New Roman" w:hAnsi="Times New Roman" w:cs="Times New Roman"/>
        </w:rPr>
        <w:t>,</w:t>
      </w:r>
      <w:r w:rsidR="00F828EC" w:rsidRPr="007364D3">
        <w:rPr>
          <w:rFonts w:ascii="Times New Roman" w:hAnsi="Times New Roman" w:cs="Times New Roman"/>
        </w:rPr>
        <w:t xml:space="preserve"> and overall performance</w:t>
      </w:r>
      <w:r w:rsidR="00901935" w:rsidRPr="007364D3">
        <w:rPr>
          <w:rFonts w:ascii="Times New Roman" w:hAnsi="Times New Roman" w:cs="Times New Roman"/>
        </w:rPr>
        <w:t xml:space="preserve">. </w:t>
      </w:r>
    </w:p>
    <w:p w14:paraId="1BBADD14" w14:textId="3FC768AA" w:rsidR="00A71C70" w:rsidRDefault="00901935" w:rsidP="006143A1">
      <w:pPr>
        <w:spacing w:line="360" w:lineRule="auto"/>
        <w:jc w:val="both"/>
        <w:rPr>
          <w:rFonts w:ascii="Times New Roman" w:hAnsi="Times New Roman" w:cs="Times New Roman"/>
        </w:rPr>
      </w:pPr>
      <w:r w:rsidRPr="007364D3">
        <w:rPr>
          <w:rFonts w:ascii="Times New Roman" w:hAnsi="Times New Roman" w:cs="Times New Roman"/>
        </w:rPr>
        <w:lastRenderedPageBreak/>
        <w:t xml:space="preserve">Technological adoption is the capacity of the organization to meet its objectives efficiently and effectively within a particular time period. It is an indication of the degree to which the firm </w:t>
      </w:r>
      <w:r w:rsidR="00907AC5" w:rsidRPr="007364D3">
        <w:rPr>
          <w:rFonts w:ascii="Times New Roman" w:hAnsi="Times New Roman" w:cs="Times New Roman"/>
        </w:rPr>
        <w:t>can</w:t>
      </w:r>
      <w:r w:rsidRPr="007364D3">
        <w:rPr>
          <w:rFonts w:ascii="Times New Roman" w:hAnsi="Times New Roman" w:cs="Times New Roman"/>
        </w:rPr>
        <w:t xml:space="preserve"> use the resources at its disposal to create value, maintain a competitive advantage</w:t>
      </w:r>
      <w:r w:rsidR="00907AC5" w:rsidRPr="007364D3">
        <w:rPr>
          <w:rFonts w:ascii="Times New Roman" w:hAnsi="Times New Roman" w:cs="Times New Roman"/>
        </w:rPr>
        <w:t>,</w:t>
      </w:r>
      <w:r w:rsidRPr="007364D3">
        <w:rPr>
          <w:rFonts w:ascii="Times New Roman" w:hAnsi="Times New Roman" w:cs="Times New Roman"/>
        </w:rPr>
        <w:t xml:space="preserve"> and guarantee the long-term expansion (</w:t>
      </w:r>
      <w:r w:rsidRPr="007364D3">
        <w:rPr>
          <w:rFonts w:ascii="Times New Roman" w:hAnsi="Times New Roman" w:cs="Times New Roman"/>
          <w:lang w:val="en-MY"/>
        </w:rPr>
        <w:t>Barney, 1991</w:t>
      </w:r>
      <w:r w:rsidRPr="007364D3">
        <w:rPr>
          <w:rFonts w:ascii="Times New Roman" w:hAnsi="Times New Roman" w:cs="Times New Roman"/>
        </w:rPr>
        <w:t>). Conventionally, these measures give an understanding of the financial performance, operating efficiency</w:t>
      </w:r>
      <w:r w:rsidR="00907AC5" w:rsidRPr="007364D3">
        <w:rPr>
          <w:rFonts w:ascii="Times New Roman" w:hAnsi="Times New Roman" w:cs="Times New Roman"/>
        </w:rPr>
        <w:t>,</w:t>
      </w:r>
      <w:r w:rsidRPr="007364D3">
        <w:rPr>
          <w:rFonts w:ascii="Times New Roman" w:hAnsi="Times New Roman" w:cs="Times New Roman"/>
        </w:rPr>
        <w:t xml:space="preserve"> </w:t>
      </w:r>
      <w:r w:rsidR="00907AC5" w:rsidRPr="007364D3">
        <w:rPr>
          <w:rFonts w:ascii="Times New Roman" w:hAnsi="Times New Roman" w:cs="Times New Roman"/>
        </w:rPr>
        <w:t>and</w:t>
      </w:r>
      <w:r w:rsidRPr="007364D3">
        <w:rPr>
          <w:rFonts w:ascii="Times New Roman" w:hAnsi="Times New Roman" w:cs="Times New Roman"/>
        </w:rPr>
        <w:t xml:space="preserve"> the ability of a firm to generate value </w:t>
      </w:r>
      <w:r w:rsidR="00907AC5" w:rsidRPr="007364D3">
        <w:rPr>
          <w:rFonts w:ascii="Times New Roman" w:hAnsi="Times New Roman" w:cs="Times New Roman"/>
        </w:rPr>
        <w:t>for</w:t>
      </w:r>
      <w:r w:rsidRPr="007364D3">
        <w:rPr>
          <w:rFonts w:ascii="Times New Roman" w:hAnsi="Times New Roman" w:cs="Times New Roman"/>
        </w:rPr>
        <w:t xml:space="preserve"> its shareholders. Essentially, the technological adoption defines the decision-making cognitive value of the reinforcement of continuous performance.</w:t>
      </w:r>
      <w:r w:rsidR="00C55F6A" w:rsidRPr="007364D3">
        <w:rPr>
          <w:rFonts w:ascii="Times New Roman" w:hAnsi="Times New Roman" w:cs="Times New Roman"/>
        </w:rPr>
        <w:t xml:space="preserve"> However,</w:t>
      </w:r>
      <w:r w:rsidR="00907AC5" w:rsidRPr="007364D3">
        <w:rPr>
          <w:rFonts w:ascii="Times New Roman" w:hAnsi="Times New Roman" w:cs="Times New Roman"/>
        </w:rPr>
        <w:t xml:space="preserve"> </w:t>
      </w:r>
      <w:r w:rsidR="00A71C70" w:rsidRPr="007364D3">
        <w:rPr>
          <w:rFonts w:ascii="Times New Roman" w:hAnsi="Times New Roman" w:cs="Times New Roman"/>
        </w:rPr>
        <w:t xml:space="preserve">all the available research lacks both </w:t>
      </w:r>
      <w:r w:rsidR="00907AC5" w:rsidRPr="007364D3">
        <w:rPr>
          <w:rFonts w:ascii="Times New Roman" w:hAnsi="Times New Roman" w:cs="Times New Roman"/>
        </w:rPr>
        <w:t xml:space="preserve">a </w:t>
      </w:r>
      <w:r w:rsidR="00A71C70" w:rsidRPr="007364D3">
        <w:rPr>
          <w:rFonts w:ascii="Times New Roman" w:hAnsi="Times New Roman" w:cs="Times New Roman"/>
        </w:rPr>
        <w:t>combined and sufficient articulation of the joint impact of innovation, top management backing, technological adoption, and the global supply chain</w:t>
      </w:r>
      <w:r w:rsidR="00907AC5" w:rsidRPr="007364D3">
        <w:rPr>
          <w:rFonts w:ascii="Times New Roman" w:hAnsi="Times New Roman" w:cs="Times New Roman"/>
        </w:rPr>
        <w:t>,</w:t>
      </w:r>
      <w:r w:rsidR="00A71C70" w:rsidRPr="007364D3">
        <w:rPr>
          <w:rFonts w:ascii="Times New Roman" w:hAnsi="Times New Roman" w:cs="Times New Roman"/>
        </w:rPr>
        <w:t xml:space="preserve"> as well as the firm outcomes. This research hence asserts that growth in innovativeness (INNO), technology adoption (TA)</w:t>
      </w:r>
      <w:r w:rsidR="00907AC5" w:rsidRPr="007364D3">
        <w:rPr>
          <w:rFonts w:ascii="Times New Roman" w:hAnsi="Times New Roman" w:cs="Times New Roman"/>
        </w:rPr>
        <w:t>,</w:t>
      </w:r>
      <w:r w:rsidR="00A71C70" w:rsidRPr="007364D3">
        <w:rPr>
          <w:rFonts w:ascii="Times New Roman" w:hAnsi="Times New Roman" w:cs="Times New Roman"/>
        </w:rPr>
        <w:t xml:space="preserve"> and top management support (TMS) have a strategic impact on global supply chain management in that they promote coordination, responsiveness</w:t>
      </w:r>
      <w:r w:rsidR="00907AC5" w:rsidRPr="007364D3">
        <w:rPr>
          <w:rFonts w:ascii="Times New Roman" w:hAnsi="Times New Roman" w:cs="Times New Roman"/>
        </w:rPr>
        <w:t>,</w:t>
      </w:r>
      <w:r w:rsidR="00A71C70" w:rsidRPr="007364D3">
        <w:rPr>
          <w:rFonts w:ascii="Times New Roman" w:hAnsi="Times New Roman" w:cs="Times New Roman"/>
        </w:rPr>
        <w:t xml:space="preserve"> and value creation across organizational borders. The outcome variable and indicator guiding organizational success </w:t>
      </w:r>
      <w:r w:rsidR="00907AC5" w:rsidRPr="007364D3">
        <w:rPr>
          <w:rFonts w:ascii="Times New Roman" w:hAnsi="Times New Roman" w:cs="Times New Roman"/>
        </w:rPr>
        <w:t>are</w:t>
      </w:r>
      <w:r w:rsidR="00A71C70" w:rsidRPr="007364D3">
        <w:rPr>
          <w:rFonts w:ascii="Times New Roman" w:hAnsi="Times New Roman" w:cs="Times New Roman"/>
        </w:rPr>
        <w:t xml:space="preserve"> placed on firm performance to indicate the </w:t>
      </w:r>
      <w:r w:rsidR="00907AC5" w:rsidRPr="007364D3">
        <w:rPr>
          <w:rFonts w:ascii="Times New Roman" w:hAnsi="Times New Roman" w:cs="Times New Roman"/>
        </w:rPr>
        <w:t>extent</w:t>
      </w:r>
      <w:r w:rsidR="00A71C70" w:rsidRPr="007364D3">
        <w:rPr>
          <w:rFonts w:ascii="Times New Roman" w:hAnsi="Times New Roman" w:cs="Times New Roman"/>
        </w:rPr>
        <w:t xml:space="preserve"> to which these strategic capabilities can be converted into a sustained competitive advantage. Based on this, the framework will have a greater explanation of the interaction of internal strategic resources and managerial support with technological and supply chain capabilities to stimulate superior firm performance in a more globalized and competitive business environment.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
        <w:gridCol w:w="1632"/>
        <w:gridCol w:w="2031"/>
        <w:gridCol w:w="966"/>
        <w:gridCol w:w="3231"/>
        <w:gridCol w:w="638"/>
      </w:tblGrid>
      <w:tr w:rsidR="00760B39" w:rsidRPr="00760B39" w14:paraId="7EA630EF" w14:textId="77777777" w:rsidTr="00760B39">
        <w:tc>
          <w:tcPr>
            <w:tcW w:w="0" w:type="auto"/>
            <w:tcBorders>
              <w:top w:val="single" w:sz="4" w:space="0" w:color="auto"/>
              <w:bottom w:val="single" w:sz="4" w:space="0" w:color="auto"/>
            </w:tcBorders>
            <w:hideMark/>
          </w:tcPr>
          <w:p w14:paraId="7AF09F57" w14:textId="77777777" w:rsidR="00760B39" w:rsidRPr="00760B39" w:rsidRDefault="00760B39" w:rsidP="00760B39">
            <w:pPr>
              <w:jc w:val="center"/>
              <w:rPr>
                <w:rFonts w:ascii="Times New Roman" w:eastAsia="Times New Roman" w:hAnsi="Times New Roman" w:cs="Times New Roman"/>
                <w:b/>
                <w:bCs/>
                <w:sz w:val="20"/>
                <w:szCs w:val="20"/>
                <w:lang w:val="en-GB" w:eastAsia="en-GB"/>
              </w:rPr>
            </w:pPr>
            <w:r w:rsidRPr="00760B39">
              <w:rPr>
                <w:rFonts w:ascii="Times New Roman" w:eastAsia="Times New Roman" w:hAnsi="Times New Roman" w:cs="Times New Roman"/>
                <w:b/>
                <w:bCs/>
                <w:sz w:val="20"/>
                <w:szCs w:val="20"/>
                <w:lang w:val="en-GB" w:eastAsia="en-GB"/>
              </w:rPr>
              <w:t>S/N</w:t>
            </w:r>
          </w:p>
        </w:tc>
        <w:tc>
          <w:tcPr>
            <w:tcW w:w="0" w:type="auto"/>
            <w:tcBorders>
              <w:top w:val="single" w:sz="4" w:space="0" w:color="auto"/>
              <w:bottom w:val="single" w:sz="4" w:space="0" w:color="auto"/>
            </w:tcBorders>
            <w:hideMark/>
          </w:tcPr>
          <w:p w14:paraId="7C1DC29D" w14:textId="77777777" w:rsidR="00760B39" w:rsidRPr="00760B39" w:rsidRDefault="00760B39" w:rsidP="00760B39">
            <w:pPr>
              <w:jc w:val="center"/>
              <w:rPr>
                <w:rFonts w:ascii="Times New Roman" w:eastAsia="Times New Roman" w:hAnsi="Times New Roman" w:cs="Times New Roman"/>
                <w:b/>
                <w:bCs/>
                <w:sz w:val="20"/>
                <w:szCs w:val="20"/>
                <w:lang w:val="en-GB" w:eastAsia="en-GB"/>
              </w:rPr>
            </w:pPr>
            <w:r w:rsidRPr="00760B39">
              <w:rPr>
                <w:rFonts w:ascii="Times New Roman" w:eastAsia="Times New Roman" w:hAnsi="Times New Roman" w:cs="Times New Roman"/>
                <w:b/>
                <w:bCs/>
                <w:sz w:val="20"/>
                <w:szCs w:val="20"/>
                <w:lang w:val="en-GB" w:eastAsia="en-GB"/>
              </w:rPr>
              <w:t>Authors’ Name</w:t>
            </w:r>
          </w:p>
        </w:tc>
        <w:tc>
          <w:tcPr>
            <w:tcW w:w="0" w:type="auto"/>
            <w:tcBorders>
              <w:top w:val="single" w:sz="4" w:space="0" w:color="auto"/>
              <w:bottom w:val="single" w:sz="4" w:space="0" w:color="auto"/>
            </w:tcBorders>
            <w:hideMark/>
          </w:tcPr>
          <w:p w14:paraId="1CC00489" w14:textId="77777777" w:rsidR="00760B39" w:rsidRPr="00760B39" w:rsidRDefault="00760B39" w:rsidP="00760B39">
            <w:pPr>
              <w:jc w:val="center"/>
              <w:rPr>
                <w:rFonts w:ascii="Times New Roman" w:eastAsia="Times New Roman" w:hAnsi="Times New Roman" w:cs="Times New Roman"/>
                <w:b/>
                <w:bCs/>
                <w:sz w:val="20"/>
                <w:szCs w:val="20"/>
                <w:lang w:val="en-GB" w:eastAsia="en-GB"/>
              </w:rPr>
            </w:pPr>
            <w:r w:rsidRPr="00760B39">
              <w:rPr>
                <w:rFonts w:ascii="Times New Roman" w:eastAsia="Times New Roman" w:hAnsi="Times New Roman" w:cs="Times New Roman"/>
                <w:b/>
                <w:bCs/>
                <w:sz w:val="20"/>
                <w:szCs w:val="20"/>
                <w:lang w:val="en-GB" w:eastAsia="en-GB"/>
              </w:rPr>
              <w:t>Title of the Article</w:t>
            </w:r>
          </w:p>
        </w:tc>
        <w:tc>
          <w:tcPr>
            <w:tcW w:w="0" w:type="auto"/>
            <w:tcBorders>
              <w:top w:val="single" w:sz="4" w:space="0" w:color="auto"/>
              <w:bottom w:val="single" w:sz="4" w:space="0" w:color="auto"/>
            </w:tcBorders>
            <w:hideMark/>
          </w:tcPr>
          <w:p w14:paraId="0D7ACD38" w14:textId="77777777" w:rsidR="00760B39" w:rsidRPr="00760B39" w:rsidRDefault="00760B39" w:rsidP="00760B39">
            <w:pPr>
              <w:jc w:val="center"/>
              <w:rPr>
                <w:rFonts w:ascii="Times New Roman" w:eastAsia="Times New Roman" w:hAnsi="Times New Roman" w:cs="Times New Roman"/>
                <w:b/>
                <w:bCs/>
                <w:sz w:val="20"/>
                <w:szCs w:val="20"/>
                <w:lang w:val="en-GB" w:eastAsia="en-GB"/>
              </w:rPr>
            </w:pPr>
            <w:r w:rsidRPr="00760B39">
              <w:rPr>
                <w:rFonts w:ascii="Times New Roman" w:eastAsia="Times New Roman" w:hAnsi="Times New Roman" w:cs="Times New Roman"/>
                <w:b/>
                <w:bCs/>
                <w:sz w:val="20"/>
                <w:szCs w:val="20"/>
                <w:lang w:val="en-GB" w:eastAsia="en-GB"/>
              </w:rPr>
              <w:t>Country</w:t>
            </w:r>
          </w:p>
        </w:tc>
        <w:tc>
          <w:tcPr>
            <w:tcW w:w="0" w:type="auto"/>
            <w:tcBorders>
              <w:top w:val="single" w:sz="4" w:space="0" w:color="auto"/>
              <w:bottom w:val="single" w:sz="4" w:space="0" w:color="auto"/>
            </w:tcBorders>
            <w:hideMark/>
          </w:tcPr>
          <w:p w14:paraId="3B1FA1D4" w14:textId="77777777" w:rsidR="00760B39" w:rsidRPr="00760B39" w:rsidRDefault="00760B39" w:rsidP="00760B39">
            <w:pPr>
              <w:jc w:val="center"/>
              <w:rPr>
                <w:rFonts w:ascii="Times New Roman" w:eastAsia="Times New Roman" w:hAnsi="Times New Roman" w:cs="Times New Roman"/>
                <w:b/>
                <w:bCs/>
                <w:sz w:val="20"/>
                <w:szCs w:val="20"/>
                <w:lang w:val="en-GB" w:eastAsia="en-GB"/>
              </w:rPr>
            </w:pPr>
            <w:r w:rsidRPr="00760B39">
              <w:rPr>
                <w:rFonts w:ascii="Times New Roman" w:eastAsia="Times New Roman" w:hAnsi="Times New Roman" w:cs="Times New Roman"/>
                <w:b/>
                <w:bCs/>
                <w:sz w:val="20"/>
                <w:szCs w:val="20"/>
                <w:lang w:val="en-GB" w:eastAsia="en-GB"/>
              </w:rPr>
              <w:t>Findings</w:t>
            </w:r>
          </w:p>
        </w:tc>
        <w:tc>
          <w:tcPr>
            <w:tcW w:w="0" w:type="auto"/>
            <w:tcBorders>
              <w:top w:val="single" w:sz="4" w:space="0" w:color="auto"/>
              <w:bottom w:val="single" w:sz="4" w:space="0" w:color="auto"/>
            </w:tcBorders>
            <w:hideMark/>
          </w:tcPr>
          <w:p w14:paraId="47901C9B" w14:textId="77777777" w:rsidR="00760B39" w:rsidRPr="00760B39" w:rsidRDefault="00760B39" w:rsidP="00760B39">
            <w:pPr>
              <w:jc w:val="center"/>
              <w:rPr>
                <w:rFonts w:ascii="Times New Roman" w:eastAsia="Times New Roman" w:hAnsi="Times New Roman" w:cs="Times New Roman"/>
                <w:b/>
                <w:bCs/>
                <w:sz w:val="20"/>
                <w:szCs w:val="20"/>
                <w:lang w:val="en-GB" w:eastAsia="en-GB"/>
              </w:rPr>
            </w:pPr>
            <w:r w:rsidRPr="00760B39">
              <w:rPr>
                <w:rFonts w:ascii="Times New Roman" w:eastAsia="Times New Roman" w:hAnsi="Times New Roman" w:cs="Times New Roman"/>
                <w:b/>
                <w:bCs/>
                <w:sz w:val="20"/>
                <w:szCs w:val="20"/>
                <w:lang w:val="en-GB" w:eastAsia="en-GB"/>
              </w:rPr>
              <w:t>Year</w:t>
            </w:r>
          </w:p>
        </w:tc>
      </w:tr>
      <w:tr w:rsidR="00760B39" w:rsidRPr="00760B39" w14:paraId="77574E09" w14:textId="77777777" w:rsidTr="00760B39">
        <w:tc>
          <w:tcPr>
            <w:tcW w:w="0" w:type="auto"/>
            <w:tcBorders>
              <w:top w:val="single" w:sz="4" w:space="0" w:color="auto"/>
            </w:tcBorders>
            <w:hideMark/>
          </w:tcPr>
          <w:p w14:paraId="48B03DBB"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1</w:t>
            </w:r>
          </w:p>
        </w:tc>
        <w:tc>
          <w:tcPr>
            <w:tcW w:w="0" w:type="auto"/>
            <w:tcBorders>
              <w:top w:val="single" w:sz="4" w:space="0" w:color="auto"/>
            </w:tcBorders>
            <w:hideMark/>
          </w:tcPr>
          <w:p w14:paraId="2C3D00FB"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Kalaignanam, Tuli, Kushwaha, Lee, &amp; Gal</w:t>
            </w:r>
          </w:p>
        </w:tc>
        <w:tc>
          <w:tcPr>
            <w:tcW w:w="0" w:type="auto"/>
            <w:tcBorders>
              <w:top w:val="single" w:sz="4" w:space="0" w:color="auto"/>
            </w:tcBorders>
            <w:hideMark/>
          </w:tcPr>
          <w:p w14:paraId="3B5B730D"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Marketing agility: The concept, antecedents, and a research agenda</w:t>
            </w:r>
          </w:p>
        </w:tc>
        <w:tc>
          <w:tcPr>
            <w:tcW w:w="0" w:type="auto"/>
            <w:tcBorders>
              <w:top w:val="single" w:sz="4" w:space="0" w:color="auto"/>
            </w:tcBorders>
            <w:hideMark/>
          </w:tcPr>
          <w:p w14:paraId="3E5999B5"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U S A</w:t>
            </w:r>
          </w:p>
        </w:tc>
        <w:tc>
          <w:tcPr>
            <w:tcW w:w="0" w:type="auto"/>
            <w:tcBorders>
              <w:top w:val="single" w:sz="4" w:space="0" w:color="auto"/>
            </w:tcBorders>
            <w:hideMark/>
          </w:tcPr>
          <w:p w14:paraId="0E6A8262"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The authors highlight the firm challenges in executing marketing agility, including ensuring brand consistency, scaling agility across the marketing ecosystem, managing data privacy concerns, pursuing marketing agility as a fad, and hiring marketing leaders.</w:t>
            </w:r>
          </w:p>
        </w:tc>
        <w:tc>
          <w:tcPr>
            <w:tcW w:w="0" w:type="auto"/>
            <w:tcBorders>
              <w:top w:val="single" w:sz="4" w:space="0" w:color="auto"/>
            </w:tcBorders>
            <w:hideMark/>
          </w:tcPr>
          <w:p w14:paraId="2718A3F9"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2021</w:t>
            </w:r>
          </w:p>
        </w:tc>
      </w:tr>
      <w:tr w:rsidR="00760B39" w:rsidRPr="00760B39" w14:paraId="64B86DE1" w14:textId="77777777" w:rsidTr="00760B39">
        <w:tc>
          <w:tcPr>
            <w:tcW w:w="0" w:type="auto"/>
            <w:hideMark/>
          </w:tcPr>
          <w:p w14:paraId="6B59B384"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2</w:t>
            </w:r>
          </w:p>
        </w:tc>
        <w:tc>
          <w:tcPr>
            <w:tcW w:w="0" w:type="auto"/>
            <w:hideMark/>
          </w:tcPr>
          <w:p w14:paraId="6B48BFB8" w14:textId="50A65FCF"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David Teece</w:t>
            </w:r>
          </w:p>
        </w:tc>
        <w:tc>
          <w:tcPr>
            <w:tcW w:w="0" w:type="auto"/>
            <w:hideMark/>
          </w:tcPr>
          <w:p w14:paraId="60EFDDEB"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Dynamic and ordinary capabilities in an (economic) theory of firms</w:t>
            </w:r>
          </w:p>
        </w:tc>
        <w:tc>
          <w:tcPr>
            <w:tcW w:w="0" w:type="auto"/>
            <w:hideMark/>
          </w:tcPr>
          <w:p w14:paraId="6D2165BF"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U S A</w:t>
            </w:r>
          </w:p>
        </w:tc>
        <w:tc>
          <w:tcPr>
            <w:tcW w:w="0" w:type="auto"/>
            <w:hideMark/>
          </w:tcPr>
          <w:p w14:paraId="35494760"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Dynamic capabilities are advanced as a multidisciplinary framework to explain long-run enterprise performance. Ambidexterity and other related frameworks are tailored versions of dynamic capabilities. Linkages between (strategic) management theory and (Austrian) economic theory are explored. The concepts of x-inefficiency and d-ineffectiveness are compared.</w:t>
            </w:r>
          </w:p>
        </w:tc>
        <w:tc>
          <w:tcPr>
            <w:tcW w:w="0" w:type="auto"/>
            <w:hideMark/>
          </w:tcPr>
          <w:p w14:paraId="5743F26F"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2014</w:t>
            </w:r>
          </w:p>
        </w:tc>
      </w:tr>
      <w:tr w:rsidR="00760B39" w:rsidRPr="00760B39" w14:paraId="0A32739A" w14:textId="77777777" w:rsidTr="00760B39">
        <w:tc>
          <w:tcPr>
            <w:tcW w:w="0" w:type="auto"/>
            <w:hideMark/>
          </w:tcPr>
          <w:p w14:paraId="125C3D9D"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3</w:t>
            </w:r>
          </w:p>
        </w:tc>
        <w:tc>
          <w:tcPr>
            <w:tcW w:w="0" w:type="auto"/>
            <w:hideMark/>
          </w:tcPr>
          <w:p w14:paraId="77B46096"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Alalwan, Dwivedi, Rana, Nripendra</w:t>
            </w:r>
          </w:p>
        </w:tc>
        <w:tc>
          <w:tcPr>
            <w:tcW w:w="0" w:type="auto"/>
            <w:hideMark/>
          </w:tcPr>
          <w:p w14:paraId="5DEA4F4E"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Extending UTAUT2 with trust</w:t>
            </w:r>
          </w:p>
        </w:tc>
        <w:tc>
          <w:tcPr>
            <w:tcW w:w="0" w:type="auto"/>
            <w:hideMark/>
          </w:tcPr>
          <w:p w14:paraId="00F14413"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Jordan</w:t>
            </w:r>
          </w:p>
        </w:tc>
        <w:tc>
          <w:tcPr>
            <w:tcW w:w="0" w:type="auto"/>
            <w:hideMark/>
          </w:tcPr>
          <w:p w14:paraId="42CD2D1F"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The results mainly showed that behavioral intention is significantly and positively influenced by performance expectancy, effort expectancy, hedonic motivation, price value and trust.</w:t>
            </w:r>
          </w:p>
        </w:tc>
        <w:tc>
          <w:tcPr>
            <w:tcW w:w="0" w:type="auto"/>
            <w:hideMark/>
          </w:tcPr>
          <w:p w14:paraId="5448DC26"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2017</w:t>
            </w:r>
          </w:p>
        </w:tc>
      </w:tr>
      <w:tr w:rsidR="00760B39" w:rsidRPr="00760B39" w14:paraId="2D316F18" w14:textId="77777777" w:rsidTr="00760B39">
        <w:tc>
          <w:tcPr>
            <w:tcW w:w="0" w:type="auto"/>
            <w:hideMark/>
          </w:tcPr>
          <w:p w14:paraId="4C898D99"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4</w:t>
            </w:r>
          </w:p>
        </w:tc>
        <w:tc>
          <w:tcPr>
            <w:tcW w:w="0" w:type="auto"/>
            <w:hideMark/>
          </w:tcPr>
          <w:p w14:paraId="5409F854"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Prajogo &amp; Olhager</w:t>
            </w:r>
          </w:p>
        </w:tc>
        <w:tc>
          <w:tcPr>
            <w:tcW w:w="0" w:type="auto"/>
            <w:hideMark/>
          </w:tcPr>
          <w:p w14:paraId="1D888EE0"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 xml:space="preserve">The effects of long-term relationships, information technology and </w:t>
            </w:r>
            <w:r w:rsidRPr="00760B39">
              <w:rPr>
                <w:rFonts w:ascii="Times New Roman" w:eastAsia="Times New Roman" w:hAnsi="Times New Roman" w:cs="Times New Roman"/>
                <w:sz w:val="20"/>
                <w:szCs w:val="20"/>
                <w:lang w:val="en-GB" w:eastAsia="en-GB"/>
              </w:rPr>
              <w:lastRenderedPageBreak/>
              <w:t>sharing, and logistics integration</w:t>
            </w:r>
          </w:p>
        </w:tc>
        <w:tc>
          <w:tcPr>
            <w:tcW w:w="0" w:type="auto"/>
            <w:hideMark/>
          </w:tcPr>
          <w:p w14:paraId="1ADDF17B"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lastRenderedPageBreak/>
              <w:t>Australia</w:t>
            </w:r>
          </w:p>
        </w:tc>
        <w:tc>
          <w:tcPr>
            <w:tcW w:w="0" w:type="auto"/>
            <w:hideMark/>
          </w:tcPr>
          <w:p w14:paraId="4F85C7CF"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 xml:space="preserve">Information technology capabilities and information sharing both have significant effects on logistics integration. Furthermore, long-term supplier relationships have both </w:t>
            </w:r>
            <w:r w:rsidRPr="00760B39">
              <w:rPr>
                <w:rFonts w:ascii="Times New Roman" w:eastAsia="Times New Roman" w:hAnsi="Times New Roman" w:cs="Times New Roman"/>
                <w:sz w:val="20"/>
                <w:szCs w:val="20"/>
                <w:lang w:val="en-GB" w:eastAsia="en-GB"/>
              </w:rPr>
              <w:lastRenderedPageBreak/>
              <w:t>direct and indirect significant effects on performance; the indirect effect is via the effect on information integration and logistics integration.</w:t>
            </w:r>
          </w:p>
        </w:tc>
        <w:tc>
          <w:tcPr>
            <w:tcW w:w="0" w:type="auto"/>
            <w:hideMark/>
          </w:tcPr>
          <w:p w14:paraId="5A4F3F04"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lastRenderedPageBreak/>
              <w:t>2012</w:t>
            </w:r>
          </w:p>
        </w:tc>
      </w:tr>
      <w:tr w:rsidR="00760B39" w:rsidRPr="00760B39" w14:paraId="7E61FC1A" w14:textId="77777777" w:rsidTr="00760B39">
        <w:tc>
          <w:tcPr>
            <w:tcW w:w="0" w:type="auto"/>
            <w:hideMark/>
          </w:tcPr>
          <w:p w14:paraId="5C7FC21C"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5</w:t>
            </w:r>
          </w:p>
        </w:tc>
        <w:tc>
          <w:tcPr>
            <w:tcW w:w="0" w:type="auto"/>
            <w:hideMark/>
          </w:tcPr>
          <w:p w14:paraId="2C469692"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Brozovic</w:t>
            </w:r>
          </w:p>
        </w:tc>
        <w:tc>
          <w:tcPr>
            <w:tcW w:w="0" w:type="auto"/>
            <w:hideMark/>
          </w:tcPr>
          <w:p w14:paraId="2B0B362F"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Strategic Flexibility: A Review of the Literature</w:t>
            </w:r>
          </w:p>
        </w:tc>
        <w:tc>
          <w:tcPr>
            <w:tcW w:w="0" w:type="auto"/>
            <w:hideMark/>
          </w:tcPr>
          <w:p w14:paraId="682A6610"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Sweden</w:t>
            </w:r>
          </w:p>
        </w:tc>
        <w:tc>
          <w:tcPr>
            <w:tcW w:w="0" w:type="auto"/>
            <w:hideMark/>
          </w:tcPr>
          <w:p w14:paraId="3D9A6E78"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Thus, the systematic and critical approach of this paper offers a novel perspective in understanding strategic flexibility and contributes to the field by providing a consolidation of the literature and indicating future research avenues.</w:t>
            </w:r>
          </w:p>
        </w:tc>
        <w:tc>
          <w:tcPr>
            <w:tcW w:w="0" w:type="auto"/>
            <w:hideMark/>
          </w:tcPr>
          <w:p w14:paraId="688CD8B1"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2016</w:t>
            </w:r>
          </w:p>
        </w:tc>
      </w:tr>
      <w:tr w:rsidR="00760B39" w:rsidRPr="00760B39" w14:paraId="0DDAC544" w14:textId="77777777" w:rsidTr="00760B39">
        <w:tc>
          <w:tcPr>
            <w:tcW w:w="0" w:type="auto"/>
            <w:hideMark/>
          </w:tcPr>
          <w:p w14:paraId="101170AD"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6</w:t>
            </w:r>
          </w:p>
        </w:tc>
        <w:tc>
          <w:tcPr>
            <w:tcW w:w="0" w:type="auto"/>
            <w:hideMark/>
          </w:tcPr>
          <w:p w14:paraId="081C60D0"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Zaki</w:t>
            </w:r>
          </w:p>
        </w:tc>
        <w:tc>
          <w:tcPr>
            <w:tcW w:w="0" w:type="auto"/>
            <w:hideMark/>
          </w:tcPr>
          <w:p w14:paraId="43BAB55F"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harnessing digital technologies for the next generation of services</w:t>
            </w:r>
          </w:p>
        </w:tc>
        <w:tc>
          <w:tcPr>
            <w:tcW w:w="0" w:type="auto"/>
            <w:hideMark/>
          </w:tcPr>
          <w:p w14:paraId="6CCCE4FC"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UK</w:t>
            </w:r>
          </w:p>
        </w:tc>
        <w:tc>
          <w:tcPr>
            <w:tcW w:w="0" w:type="auto"/>
            <w:hideMark/>
          </w:tcPr>
          <w:p w14:paraId="0B7991D5"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Today’s digital technologies affect the organization outside and in, enabling the creation of new business models and transforming the customer experience. The incumbents are acutely aware that they need to transform strategically to build new networks and value chains.</w:t>
            </w:r>
          </w:p>
        </w:tc>
        <w:tc>
          <w:tcPr>
            <w:tcW w:w="0" w:type="auto"/>
            <w:hideMark/>
          </w:tcPr>
          <w:p w14:paraId="51DC5CA3"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2019</w:t>
            </w:r>
          </w:p>
        </w:tc>
      </w:tr>
      <w:tr w:rsidR="00760B39" w:rsidRPr="00760B39" w14:paraId="7F0633BC" w14:textId="77777777" w:rsidTr="00760B39">
        <w:tc>
          <w:tcPr>
            <w:tcW w:w="0" w:type="auto"/>
            <w:hideMark/>
          </w:tcPr>
          <w:p w14:paraId="1CCE7256"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7</w:t>
            </w:r>
          </w:p>
        </w:tc>
        <w:tc>
          <w:tcPr>
            <w:tcW w:w="0" w:type="auto"/>
            <w:hideMark/>
          </w:tcPr>
          <w:p w14:paraId="3704FC4C"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Al-Rahmi, Yahaya, Aldraiweesh, Alamri, Aljarboa, Alturki, &amp; Aljeraiwi</w:t>
            </w:r>
          </w:p>
        </w:tc>
        <w:tc>
          <w:tcPr>
            <w:tcW w:w="0" w:type="auto"/>
            <w:hideMark/>
          </w:tcPr>
          <w:p w14:paraId="554FCC25"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An Empirical Investigation on Students’ Intention to Use E-Learning Systems</w:t>
            </w:r>
          </w:p>
        </w:tc>
        <w:tc>
          <w:tcPr>
            <w:tcW w:w="0" w:type="auto"/>
            <w:hideMark/>
          </w:tcPr>
          <w:p w14:paraId="71578DCA"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Malaysia</w:t>
            </w:r>
          </w:p>
        </w:tc>
        <w:tc>
          <w:tcPr>
            <w:tcW w:w="0" w:type="auto"/>
            <w:hideMark/>
          </w:tcPr>
          <w:p w14:paraId="46E7833B"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The findings suggest an extended model of TAM with IDT for the acceptance of the e-learning system used to improve the students’ learning performance, which can help decision makers in higher education, universities, and colleges to evaluate, plan, and execute the use of e-learning systems.</w:t>
            </w:r>
          </w:p>
        </w:tc>
        <w:tc>
          <w:tcPr>
            <w:tcW w:w="0" w:type="auto"/>
            <w:hideMark/>
          </w:tcPr>
          <w:p w14:paraId="3AA24A39"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2019</w:t>
            </w:r>
          </w:p>
        </w:tc>
      </w:tr>
      <w:tr w:rsidR="00760B39" w:rsidRPr="00760B39" w14:paraId="1DD98E02" w14:textId="77777777" w:rsidTr="00760B39">
        <w:tc>
          <w:tcPr>
            <w:tcW w:w="0" w:type="auto"/>
            <w:hideMark/>
          </w:tcPr>
          <w:p w14:paraId="2BFBBAFE"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8</w:t>
            </w:r>
          </w:p>
        </w:tc>
        <w:tc>
          <w:tcPr>
            <w:tcW w:w="0" w:type="auto"/>
            <w:hideMark/>
          </w:tcPr>
          <w:p w14:paraId="73417A50"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Zhou &amp; Wu</w:t>
            </w:r>
          </w:p>
        </w:tc>
        <w:tc>
          <w:tcPr>
            <w:tcW w:w="0" w:type="auto"/>
            <w:hideMark/>
          </w:tcPr>
          <w:p w14:paraId="31FE3950"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Technological capability, strategic flexibility, and product innovation</w:t>
            </w:r>
          </w:p>
        </w:tc>
        <w:tc>
          <w:tcPr>
            <w:tcW w:w="0" w:type="auto"/>
            <w:hideMark/>
          </w:tcPr>
          <w:p w14:paraId="00E97B6C"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U S A</w:t>
            </w:r>
          </w:p>
        </w:tc>
        <w:tc>
          <w:tcPr>
            <w:tcW w:w="0" w:type="auto"/>
            <w:hideMark/>
          </w:tcPr>
          <w:p w14:paraId="18308B0B"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The findings support the proposition that, though technological capability fosters exploitation at an accelerating rate, it has an inverted U-shaped relationship with exploration. That is, a high level of technological capability impedes explorative innovation.</w:t>
            </w:r>
          </w:p>
        </w:tc>
        <w:tc>
          <w:tcPr>
            <w:tcW w:w="0" w:type="auto"/>
            <w:hideMark/>
          </w:tcPr>
          <w:p w14:paraId="1952F04E"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2010</w:t>
            </w:r>
          </w:p>
        </w:tc>
      </w:tr>
      <w:tr w:rsidR="00760B39" w:rsidRPr="00760B39" w14:paraId="2CD73852" w14:textId="77777777" w:rsidTr="00760B39">
        <w:tc>
          <w:tcPr>
            <w:tcW w:w="0" w:type="auto"/>
            <w:hideMark/>
          </w:tcPr>
          <w:p w14:paraId="3E299E42"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9</w:t>
            </w:r>
          </w:p>
        </w:tc>
        <w:tc>
          <w:tcPr>
            <w:tcW w:w="0" w:type="auto"/>
            <w:hideMark/>
          </w:tcPr>
          <w:p w14:paraId="5DA91CA9"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Assensoh-Kodua</w:t>
            </w:r>
          </w:p>
        </w:tc>
        <w:tc>
          <w:tcPr>
            <w:tcW w:w="0" w:type="auto"/>
            <w:hideMark/>
          </w:tcPr>
          <w:p w14:paraId="3BBD56E9"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A tool of key competency for competitive advantage.</w:t>
            </w:r>
          </w:p>
        </w:tc>
        <w:tc>
          <w:tcPr>
            <w:tcW w:w="0" w:type="auto"/>
            <w:hideMark/>
          </w:tcPr>
          <w:p w14:paraId="69BC087A"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South Africa</w:t>
            </w:r>
          </w:p>
        </w:tc>
        <w:tc>
          <w:tcPr>
            <w:tcW w:w="0" w:type="auto"/>
            <w:hideMark/>
          </w:tcPr>
          <w:p w14:paraId="6D9E165F"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The findings indicate that RBV plays an important role and assists organizations not only create, nurture, and maintain competitive advantage, but also understand the collective resources needed to compete favorably in a globalized and highly competitive market.</w:t>
            </w:r>
          </w:p>
        </w:tc>
        <w:tc>
          <w:tcPr>
            <w:tcW w:w="0" w:type="auto"/>
            <w:hideMark/>
          </w:tcPr>
          <w:p w14:paraId="64CD237C"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2019</w:t>
            </w:r>
          </w:p>
        </w:tc>
      </w:tr>
      <w:tr w:rsidR="00760B39" w:rsidRPr="00760B39" w14:paraId="59D7811C" w14:textId="77777777" w:rsidTr="00760B39">
        <w:tc>
          <w:tcPr>
            <w:tcW w:w="0" w:type="auto"/>
            <w:hideMark/>
          </w:tcPr>
          <w:p w14:paraId="57986752"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10</w:t>
            </w:r>
          </w:p>
        </w:tc>
        <w:tc>
          <w:tcPr>
            <w:tcW w:w="0" w:type="auto"/>
            <w:hideMark/>
          </w:tcPr>
          <w:p w14:paraId="0CC0A436"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Rajapathirana, &amp; Hui 2017</w:t>
            </w:r>
          </w:p>
        </w:tc>
        <w:tc>
          <w:tcPr>
            <w:tcW w:w="0" w:type="auto"/>
            <w:hideMark/>
          </w:tcPr>
          <w:p w14:paraId="556862EA"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Relationship between innovation capability, innovation type, and firm performance</w:t>
            </w:r>
          </w:p>
        </w:tc>
        <w:tc>
          <w:tcPr>
            <w:tcW w:w="0" w:type="auto"/>
            <w:hideMark/>
          </w:tcPr>
          <w:p w14:paraId="20A786CC"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China</w:t>
            </w:r>
          </w:p>
        </w:tc>
        <w:tc>
          <w:tcPr>
            <w:tcW w:w="0" w:type="auto"/>
            <w:hideMark/>
          </w:tcPr>
          <w:p w14:paraId="55EB0724"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The results of this study could lead effective management of innovation capability which helps to deliver more effective innovations outcomes to generate better performance and it would be benefits for management of the insurance companies.</w:t>
            </w:r>
          </w:p>
        </w:tc>
        <w:tc>
          <w:tcPr>
            <w:tcW w:w="0" w:type="auto"/>
            <w:hideMark/>
          </w:tcPr>
          <w:p w14:paraId="347DD169"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2017</w:t>
            </w:r>
          </w:p>
        </w:tc>
      </w:tr>
      <w:tr w:rsidR="00760B39" w:rsidRPr="00760B39" w14:paraId="3F81CD00" w14:textId="77777777" w:rsidTr="00760B39">
        <w:tc>
          <w:tcPr>
            <w:tcW w:w="0" w:type="auto"/>
            <w:hideMark/>
          </w:tcPr>
          <w:p w14:paraId="3B80F274"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11</w:t>
            </w:r>
          </w:p>
        </w:tc>
        <w:tc>
          <w:tcPr>
            <w:tcW w:w="0" w:type="auto"/>
            <w:hideMark/>
          </w:tcPr>
          <w:p w14:paraId="5CE21977"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Li, Liu, Belitski, Ghobadian &amp; O'Regan</w:t>
            </w:r>
          </w:p>
        </w:tc>
        <w:tc>
          <w:tcPr>
            <w:tcW w:w="0" w:type="auto"/>
            <w:hideMark/>
          </w:tcPr>
          <w:p w14:paraId="68F7D573"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An empirical study of small-and medium-sized enterprises in the digital age.</w:t>
            </w:r>
          </w:p>
        </w:tc>
        <w:tc>
          <w:tcPr>
            <w:tcW w:w="0" w:type="auto"/>
            <w:hideMark/>
          </w:tcPr>
          <w:p w14:paraId="06C49A36"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UK</w:t>
            </w:r>
          </w:p>
        </w:tc>
        <w:tc>
          <w:tcPr>
            <w:tcW w:w="0" w:type="auto"/>
            <w:hideMark/>
          </w:tcPr>
          <w:p w14:paraId="3F5CBFA4"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The resulting diagnostic model enables SME decision makers to exercise effective e-leadership by creating productive alignment between business strategy and digital technology improving longevity and growth prospects.</w:t>
            </w:r>
          </w:p>
        </w:tc>
        <w:tc>
          <w:tcPr>
            <w:tcW w:w="0" w:type="auto"/>
            <w:hideMark/>
          </w:tcPr>
          <w:p w14:paraId="6430CEFE"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2016</w:t>
            </w:r>
          </w:p>
        </w:tc>
      </w:tr>
      <w:tr w:rsidR="00760B39" w:rsidRPr="00760B39" w14:paraId="45D33935" w14:textId="77777777" w:rsidTr="00760B39">
        <w:tc>
          <w:tcPr>
            <w:tcW w:w="0" w:type="auto"/>
            <w:hideMark/>
          </w:tcPr>
          <w:p w14:paraId="71A253F6"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lastRenderedPageBreak/>
              <w:t>12</w:t>
            </w:r>
          </w:p>
        </w:tc>
        <w:tc>
          <w:tcPr>
            <w:tcW w:w="0" w:type="auto"/>
            <w:hideMark/>
          </w:tcPr>
          <w:p w14:paraId="7B7BF1D6"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Hanelt, Bohnsack, Marz, &amp; Antunes Marante</w:t>
            </w:r>
          </w:p>
        </w:tc>
        <w:tc>
          <w:tcPr>
            <w:tcW w:w="0" w:type="auto"/>
            <w:hideMark/>
          </w:tcPr>
          <w:p w14:paraId="5CF9871E"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A Systematic Review of the Literature on Digital Transformation: Insights and Implications for Strategy and Organizational Change</w:t>
            </w:r>
          </w:p>
        </w:tc>
        <w:tc>
          <w:tcPr>
            <w:tcW w:w="0" w:type="auto"/>
            <w:hideMark/>
          </w:tcPr>
          <w:p w14:paraId="6BC164C9"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Portugal</w:t>
            </w:r>
          </w:p>
        </w:tc>
        <w:tc>
          <w:tcPr>
            <w:tcW w:w="0" w:type="auto"/>
            <w:hideMark/>
          </w:tcPr>
          <w:p w14:paraId="75445985"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Linking our findings and interpretations to existing work, we find that the nature of DT is only partially covered by conventional frameworks on organizational change. On the basis of this analysis, we derive a research agenda and provide managerial implications for strategy and organizational change.</w:t>
            </w:r>
          </w:p>
        </w:tc>
        <w:tc>
          <w:tcPr>
            <w:tcW w:w="0" w:type="auto"/>
            <w:hideMark/>
          </w:tcPr>
          <w:p w14:paraId="5A2B2FBD"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2021</w:t>
            </w:r>
          </w:p>
        </w:tc>
      </w:tr>
      <w:tr w:rsidR="00760B39" w:rsidRPr="00760B39" w14:paraId="51FE8F41" w14:textId="77777777" w:rsidTr="00760B39">
        <w:tc>
          <w:tcPr>
            <w:tcW w:w="0" w:type="auto"/>
            <w:hideMark/>
          </w:tcPr>
          <w:p w14:paraId="53466E09"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13</w:t>
            </w:r>
          </w:p>
        </w:tc>
        <w:tc>
          <w:tcPr>
            <w:tcW w:w="0" w:type="auto"/>
            <w:hideMark/>
          </w:tcPr>
          <w:p w14:paraId="4FF8298F"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Barrick, Thurgood, Smith, &amp; Courtright</w:t>
            </w:r>
          </w:p>
        </w:tc>
        <w:tc>
          <w:tcPr>
            <w:tcW w:w="0" w:type="auto"/>
            <w:hideMark/>
          </w:tcPr>
          <w:p w14:paraId="7E5F2810"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Collective organizational engagement: Linking motivational antecedents, strategic implementation, and firm performance</w:t>
            </w:r>
          </w:p>
        </w:tc>
        <w:tc>
          <w:tcPr>
            <w:tcW w:w="0" w:type="auto"/>
            <w:hideMark/>
          </w:tcPr>
          <w:p w14:paraId="2390FB34"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USA</w:t>
            </w:r>
          </w:p>
        </w:tc>
        <w:tc>
          <w:tcPr>
            <w:tcW w:w="0" w:type="auto"/>
            <w:hideMark/>
          </w:tcPr>
          <w:p w14:paraId="0C01CA71"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We empirically test this theory in a sample of 83 firms, and provide evidence that collective organizational engagement mediates the relationship between the three organizational resources and firm performance. Furthermore, we find that strategic implementation positively moderates the relationship between the three organizational resources and collective organizational engagement. Implications for theory, research, and practice are discussed.</w:t>
            </w:r>
          </w:p>
        </w:tc>
        <w:tc>
          <w:tcPr>
            <w:tcW w:w="0" w:type="auto"/>
            <w:hideMark/>
          </w:tcPr>
          <w:p w14:paraId="3BC00EA4"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2015</w:t>
            </w:r>
          </w:p>
        </w:tc>
      </w:tr>
      <w:tr w:rsidR="00760B39" w:rsidRPr="00760B39" w14:paraId="4A8BB408" w14:textId="77777777" w:rsidTr="00760B39">
        <w:tc>
          <w:tcPr>
            <w:tcW w:w="0" w:type="auto"/>
            <w:hideMark/>
          </w:tcPr>
          <w:p w14:paraId="2DCA9D1C"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14</w:t>
            </w:r>
          </w:p>
        </w:tc>
        <w:tc>
          <w:tcPr>
            <w:tcW w:w="0" w:type="auto"/>
            <w:hideMark/>
          </w:tcPr>
          <w:p w14:paraId="50FA159C"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Chandrasekar</w:t>
            </w:r>
          </w:p>
        </w:tc>
        <w:tc>
          <w:tcPr>
            <w:tcW w:w="0" w:type="auto"/>
            <w:hideMark/>
          </w:tcPr>
          <w:p w14:paraId="251BE4BB" w14:textId="28316E5E"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Workplace Environment And Its Impact On Organisational Performance In Public Sector Organisations</w:t>
            </w:r>
          </w:p>
        </w:tc>
        <w:tc>
          <w:tcPr>
            <w:tcW w:w="0" w:type="auto"/>
            <w:hideMark/>
          </w:tcPr>
          <w:p w14:paraId="3A22925B"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India</w:t>
            </w:r>
          </w:p>
        </w:tc>
        <w:tc>
          <w:tcPr>
            <w:tcW w:w="0" w:type="auto"/>
            <w:hideMark/>
          </w:tcPr>
          <w:p w14:paraId="5B557E48"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Creating a work environment in which employees are productive is essential to increased profits for your organization, corporation or small business. The relationship between work, the workplace and the tools of work, workplace becomes an integral part of work itself</w:t>
            </w:r>
          </w:p>
        </w:tc>
        <w:tc>
          <w:tcPr>
            <w:tcW w:w="0" w:type="auto"/>
            <w:hideMark/>
          </w:tcPr>
          <w:p w14:paraId="79DA6619"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2011</w:t>
            </w:r>
          </w:p>
        </w:tc>
      </w:tr>
      <w:tr w:rsidR="00760B39" w:rsidRPr="00760B39" w14:paraId="2856678F" w14:textId="77777777" w:rsidTr="00760B39">
        <w:tc>
          <w:tcPr>
            <w:tcW w:w="0" w:type="auto"/>
            <w:hideMark/>
          </w:tcPr>
          <w:p w14:paraId="6C8686EC"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15</w:t>
            </w:r>
          </w:p>
        </w:tc>
        <w:tc>
          <w:tcPr>
            <w:tcW w:w="0" w:type="auto"/>
            <w:hideMark/>
          </w:tcPr>
          <w:p w14:paraId="7FF2FAC6"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Buller &amp; McEvoy</w:t>
            </w:r>
          </w:p>
        </w:tc>
        <w:tc>
          <w:tcPr>
            <w:tcW w:w="0" w:type="auto"/>
            <w:hideMark/>
          </w:tcPr>
          <w:p w14:paraId="278B85A0"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Strategy, human resource management and performance Sharpening line of sight.</w:t>
            </w:r>
          </w:p>
        </w:tc>
        <w:tc>
          <w:tcPr>
            <w:tcW w:w="0" w:type="auto"/>
            <w:hideMark/>
          </w:tcPr>
          <w:p w14:paraId="2E92232B"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U S A</w:t>
            </w:r>
          </w:p>
        </w:tc>
        <w:tc>
          <w:tcPr>
            <w:tcW w:w="0" w:type="auto"/>
            <w:hideMark/>
          </w:tcPr>
          <w:p w14:paraId="375BEC82"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Further, we propose that such alignment contributes to the creation of human capital and social capital, both of which are necessary to achieve and sustain superior performance. We conclude the paper with some implications for future research and practice.</w:t>
            </w:r>
          </w:p>
        </w:tc>
        <w:tc>
          <w:tcPr>
            <w:tcW w:w="0" w:type="auto"/>
            <w:hideMark/>
          </w:tcPr>
          <w:p w14:paraId="5C8D006E"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2012</w:t>
            </w:r>
          </w:p>
        </w:tc>
      </w:tr>
      <w:tr w:rsidR="00760B39" w:rsidRPr="00760B39" w14:paraId="24401874" w14:textId="77777777" w:rsidTr="00760B39">
        <w:tc>
          <w:tcPr>
            <w:tcW w:w="0" w:type="auto"/>
            <w:tcBorders>
              <w:top w:val="single" w:sz="4" w:space="0" w:color="auto"/>
              <w:bottom w:val="single" w:sz="4" w:space="0" w:color="auto"/>
            </w:tcBorders>
            <w:hideMark/>
          </w:tcPr>
          <w:p w14:paraId="5A017BF0"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51</w:t>
            </w:r>
          </w:p>
        </w:tc>
        <w:tc>
          <w:tcPr>
            <w:tcW w:w="0" w:type="auto"/>
            <w:tcBorders>
              <w:top w:val="single" w:sz="4" w:space="0" w:color="auto"/>
              <w:bottom w:val="single" w:sz="4" w:space="0" w:color="auto"/>
            </w:tcBorders>
            <w:hideMark/>
          </w:tcPr>
          <w:p w14:paraId="05FC7A99"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Braganza, Brooks, Nepelski, Ali, &amp; Moro</w:t>
            </w:r>
          </w:p>
        </w:tc>
        <w:tc>
          <w:tcPr>
            <w:tcW w:w="0" w:type="auto"/>
            <w:tcBorders>
              <w:top w:val="single" w:sz="4" w:space="0" w:color="auto"/>
              <w:bottom w:val="single" w:sz="4" w:space="0" w:color="auto"/>
            </w:tcBorders>
            <w:hideMark/>
          </w:tcPr>
          <w:p w14:paraId="41F7F7A1"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Resource management in big data initiatives: Processes and dynamic capabilities.</w:t>
            </w:r>
          </w:p>
        </w:tc>
        <w:tc>
          <w:tcPr>
            <w:tcW w:w="0" w:type="auto"/>
            <w:tcBorders>
              <w:top w:val="single" w:sz="4" w:space="0" w:color="auto"/>
              <w:bottom w:val="single" w:sz="4" w:space="0" w:color="auto"/>
            </w:tcBorders>
            <w:hideMark/>
          </w:tcPr>
          <w:p w14:paraId="60E3B03B"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UK</w:t>
            </w:r>
          </w:p>
        </w:tc>
        <w:tc>
          <w:tcPr>
            <w:tcW w:w="0" w:type="auto"/>
            <w:tcBorders>
              <w:top w:val="single" w:sz="4" w:space="0" w:color="auto"/>
              <w:bottom w:val="single" w:sz="4" w:space="0" w:color="auto"/>
            </w:tcBorders>
            <w:hideMark/>
          </w:tcPr>
          <w:p w14:paraId="19ECB1FC"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One is to establish an archetype business process for big data initiatives. The second contribution directs attention to creating a dynamic capability with big data initiatives.</w:t>
            </w:r>
          </w:p>
        </w:tc>
        <w:tc>
          <w:tcPr>
            <w:tcW w:w="0" w:type="auto"/>
            <w:tcBorders>
              <w:top w:val="single" w:sz="4" w:space="0" w:color="auto"/>
              <w:bottom w:val="single" w:sz="4" w:space="0" w:color="auto"/>
            </w:tcBorders>
            <w:hideMark/>
          </w:tcPr>
          <w:p w14:paraId="2874CF43" w14:textId="77777777" w:rsidR="00760B39" w:rsidRPr="00760B39" w:rsidRDefault="00760B39" w:rsidP="00760B39">
            <w:pPr>
              <w:rPr>
                <w:rFonts w:ascii="Times New Roman" w:eastAsia="Times New Roman" w:hAnsi="Times New Roman" w:cs="Times New Roman"/>
                <w:sz w:val="20"/>
                <w:szCs w:val="20"/>
                <w:lang w:val="en-GB" w:eastAsia="en-GB"/>
              </w:rPr>
            </w:pPr>
            <w:r w:rsidRPr="00760B39">
              <w:rPr>
                <w:rFonts w:ascii="Times New Roman" w:eastAsia="Times New Roman" w:hAnsi="Times New Roman" w:cs="Times New Roman"/>
                <w:sz w:val="20"/>
                <w:szCs w:val="20"/>
                <w:lang w:val="en-GB" w:eastAsia="en-GB"/>
              </w:rPr>
              <w:t>2017</w:t>
            </w:r>
          </w:p>
        </w:tc>
      </w:tr>
    </w:tbl>
    <w:p w14:paraId="1BE9E5A2" w14:textId="77777777" w:rsidR="00760B39" w:rsidRPr="007364D3" w:rsidRDefault="00760B39" w:rsidP="006143A1">
      <w:pPr>
        <w:spacing w:line="360" w:lineRule="auto"/>
        <w:jc w:val="both"/>
        <w:rPr>
          <w:rFonts w:ascii="Times New Roman" w:hAnsi="Times New Roman" w:cs="Times New Roman"/>
        </w:rPr>
      </w:pPr>
    </w:p>
    <w:p w14:paraId="28CC44D9" w14:textId="44218DDA" w:rsidR="00B3697A" w:rsidRPr="007364D3" w:rsidRDefault="00B3697A" w:rsidP="006143A1">
      <w:pPr>
        <w:spacing w:line="360" w:lineRule="auto"/>
        <w:jc w:val="both"/>
        <w:rPr>
          <w:rFonts w:ascii="Times New Roman" w:hAnsi="Times New Roman" w:cs="Times New Roman"/>
          <w:b/>
          <w:bCs/>
          <w:lang w:val="en-MY"/>
        </w:rPr>
      </w:pPr>
      <w:r w:rsidRPr="007364D3">
        <w:rPr>
          <w:rFonts w:ascii="Times New Roman" w:hAnsi="Times New Roman" w:cs="Times New Roman"/>
          <w:noProof/>
          <w:lang w:val="en-GB" w:eastAsia="en-GB"/>
          <w14:ligatures w14:val="standardContextual"/>
        </w:rPr>
        <w:lastRenderedPageBreak/>
        <w:drawing>
          <wp:inline distT="0" distB="0" distL="0" distR="0" wp14:anchorId="564BBFAF" wp14:editId="2EF93C40">
            <wp:extent cx="6026785" cy="2401294"/>
            <wp:effectExtent l="0" t="0" r="0" b="0"/>
            <wp:docPr id="1481181518" name="Chart 1">
              <a:extLst xmlns:a="http://schemas.openxmlformats.org/drawingml/2006/main">
                <a:ext uri="{FF2B5EF4-FFF2-40B4-BE49-F238E27FC236}">
                  <a16:creationId xmlns:a16="http://schemas.microsoft.com/office/drawing/2014/main" id="{62156D51-F4BE-40FC-D5B1-B856C00408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B2B2DC0" w14:textId="77777777" w:rsidR="00624C35" w:rsidRPr="00624C35" w:rsidRDefault="00624C35" w:rsidP="00624C35">
      <w:pPr>
        <w:spacing w:after="0" w:line="360" w:lineRule="auto"/>
        <w:jc w:val="center"/>
        <w:rPr>
          <w:rFonts w:ascii="Times New Roman" w:hAnsi="Times New Roman" w:cs="Times New Roman"/>
          <w:bCs/>
          <w:lang w:val="en-MY"/>
        </w:rPr>
      </w:pPr>
      <w:r w:rsidRPr="00624C35">
        <w:rPr>
          <w:rFonts w:ascii="Times New Roman" w:hAnsi="Times New Roman" w:cs="Times New Roman"/>
          <w:bCs/>
          <w:lang w:val="en-MY"/>
        </w:rPr>
        <w:t xml:space="preserve">Figure 1: </w:t>
      </w:r>
      <w:r w:rsidRPr="00624C35">
        <w:rPr>
          <w:rFonts w:ascii="Times New Roman" w:hAnsi="Times New Roman" w:cs="Times New Roman"/>
          <w:bCs/>
        </w:rPr>
        <w:t>Discussion and Synthesis of Findings</w:t>
      </w:r>
    </w:p>
    <w:p w14:paraId="5F2EF097" w14:textId="657030C2" w:rsidR="00480FEB" w:rsidRPr="00624C35" w:rsidRDefault="00BC131F" w:rsidP="00624C35">
      <w:pPr>
        <w:spacing w:after="0" w:line="360" w:lineRule="auto"/>
        <w:jc w:val="center"/>
        <w:rPr>
          <w:rFonts w:ascii="Times New Roman" w:hAnsi="Times New Roman" w:cs="Times New Roman"/>
          <w:bCs/>
          <w:lang w:val="en-MY"/>
        </w:rPr>
      </w:pPr>
      <w:r w:rsidRPr="00624C35">
        <w:rPr>
          <w:rFonts w:ascii="Times New Roman" w:hAnsi="Times New Roman" w:cs="Times New Roman"/>
          <w:bCs/>
          <w:lang w:val="en-MY"/>
        </w:rPr>
        <w:t>Source: Authors Compilation</w:t>
      </w:r>
    </w:p>
    <w:p w14:paraId="2F61EE9B" w14:textId="77777777" w:rsidR="00760B39" w:rsidRDefault="00760B39" w:rsidP="006143A1">
      <w:pPr>
        <w:spacing w:line="360" w:lineRule="auto"/>
        <w:jc w:val="both"/>
        <w:rPr>
          <w:rFonts w:ascii="Times New Roman" w:hAnsi="Times New Roman" w:cs="Times New Roman"/>
          <w:b/>
          <w:bCs/>
          <w:lang w:val="en-MY"/>
        </w:rPr>
      </w:pPr>
    </w:p>
    <w:p w14:paraId="5B0B8128" w14:textId="77777777" w:rsidR="00760B39" w:rsidRDefault="00760B39" w:rsidP="006143A1">
      <w:pPr>
        <w:spacing w:line="360" w:lineRule="auto"/>
        <w:jc w:val="both"/>
        <w:rPr>
          <w:rFonts w:ascii="Times New Roman" w:hAnsi="Times New Roman" w:cs="Times New Roman"/>
          <w:b/>
          <w:bCs/>
          <w:lang w:val="en-MY"/>
        </w:rPr>
      </w:pPr>
    </w:p>
    <w:p w14:paraId="114CD0D8" w14:textId="346C7530" w:rsidR="00155372" w:rsidRPr="007364D3" w:rsidRDefault="000F3183" w:rsidP="006143A1">
      <w:pPr>
        <w:spacing w:line="360" w:lineRule="auto"/>
        <w:jc w:val="both"/>
        <w:rPr>
          <w:rFonts w:ascii="Times New Roman" w:hAnsi="Times New Roman" w:cs="Times New Roman"/>
          <w:b/>
          <w:bCs/>
          <w:lang w:val="en-MY"/>
        </w:rPr>
      </w:pPr>
      <w:r w:rsidRPr="007364D3">
        <w:rPr>
          <w:rFonts w:ascii="Times New Roman" w:hAnsi="Times New Roman" w:cs="Times New Roman"/>
          <w:b/>
          <w:bCs/>
          <w:lang w:val="en-MY"/>
        </w:rPr>
        <w:t>3.2</w:t>
      </w:r>
      <w:r w:rsidR="001415FA" w:rsidRPr="007364D3">
        <w:rPr>
          <w:rFonts w:ascii="Times New Roman" w:hAnsi="Times New Roman" w:cs="Times New Roman"/>
          <w:b/>
          <w:bCs/>
          <w:lang w:val="en-MY"/>
        </w:rPr>
        <w:t xml:space="preserve"> </w:t>
      </w:r>
      <w:r w:rsidR="00E3451F" w:rsidRPr="007364D3">
        <w:rPr>
          <w:rFonts w:ascii="Times New Roman" w:hAnsi="Times New Roman" w:cs="Times New Roman"/>
          <w:b/>
          <w:bCs/>
          <w:lang w:val="en-MY"/>
        </w:rPr>
        <w:t>Conclusion</w:t>
      </w:r>
    </w:p>
    <w:p w14:paraId="442CB703" w14:textId="2DFC0DD3" w:rsidR="007D0D57" w:rsidRPr="007364D3" w:rsidRDefault="00A82FE1" w:rsidP="006143A1">
      <w:pPr>
        <w:spacing w:line="360" w:lineRule="auto"/>
        <w:jc w:val="both"/>
        <w:rPr>
          <w:rFonts w:ascii="Times New Roman" w:hAnsi="Times New Roman" w:cs="Times New Roman"/>
        </w:rPr>
      </w:pPr>
      <w:r w:rsidRPr="007364D3">
        <w:rPr>
          <w:rFonts w:ascii="Times New Roman" w:hAnsi="Times New Roman" w:cs="Times New Roman"/>
        </w:rPr>
        <w:t xml:space="preserve">Although previous studies have examined innovativeness, top management support, and technology adoption in supply chains, existing research is largely region-specific and context-bound, </w:t>
      </w:r>
      <w:r w:rsidR="00851D5B" w:rsidRPr="007364D3">
        <w:rPr>
          <w:rFonts w:ascii="Times New Roman" w:hAnsi="Times New Roman" w:cs="Times New Roman"/>
        </w:rPr>
        <w:t>concentrating</w:t>
      </w:r>
      <w:r w:rsidRPr="007364D3">
        <w:rPr>
          <w:rFonts w:ascii="Times New Roman" w:hAnsi="Times New Roman" w:cs="Times New Roman"/>
        </w:rPr>
        <w:t xml:space="preserve"> on single countries or industries. </w:t>
      </w:r>
      <w:r w:rsidR="00851D5B" w:rsidRPr="007364D3">
        <w:rPr>
          <w:rFonts w:ascii="Times New Roman" w:hAnsi="Times New Roman" w:cs="Times New Roman"/>
        </w:rPr>
        <w:t>Furthermore</w:t>
      </w:r>
      <w:r w:rsidRPr="007364D3">
        <w:rPr>
          <w:rFonts w:ascii="Times New Roman" w:hAnsi="Times New Roman" w:cs="Times New Roman"/>
        </w:rPr>
        <w:t xml:space="preserve">, most studies assume that these constructs and their relationships operate </w:t>
      </w:r>
      <w:r w:rsidR="00655A36" w:rsidRPr="007364D3">
        <w:rPr>
          <w:rFonts w:ascii="Times New Roman" w:hAnsi="Times New Roman" w:cs="Times New Roman"/>
        </w:rPr>
        <w:t>consistently</w:t>
      </w:r>
      <w:r w:rsidRPr="007364D3">
        <w:rPr>
          <w:rFonts w:ascii="Times New Roman" w:hAnsi="Times New Roman" w:cs="Times New Roman"/>
        </w:rPr>
        <w:t xml:space="preserve"> across regions, without testing measurement invariance or cross-regional differences empirically. As a result, it remains </w:t>
      </w:r>
      <w:r w:rsidR="00655A36" w:rsidRPr="007364D3">
        <w:rPr>
          <w:rFonts w:ascii="Times New Roman" w:hAnsi="Times New Roman" w:cs="Times New Roman"/>
        </w:rPr>
        <w:t>uncertain</w:t>
      </w:r>
      <w:r w:rsidRPr="007364D3">
        <w:rPr>
          <w:rFonts w:ascii="Times New Roman" w:hAnsi="Times New Roman" w:cs="Times New Roman"/>
        </w:rPr>
        <w:t xml:space="preserve"> whether the effects of innovativeness and top management support on technology adoption are </w:t>
      </w:r>
      <w:r w:rsidR="00655A36" w:rsidRPr="007364D3">
        <w:rPr>
          <w:rFonts w:ascii="Times New Roman" w:hAnsi="Times New Roman" w:cs="Times New Roman"/>
        </w:rPr>
        <w:t>reliable</w:t>
      </w:r>
      <w:r w:rsidRPr="007364D3">
        <w:rPr>
          <w:rFonts w:ascii="Times New Roman" w:hAnsi="Times New Roman" w:cs="Times New Roman"/>
        </w:rPr>
        <w:t xml:space="preserve"> or context-dependent across global regions. This study addresses this gap by </w:t>
      </w:r>
      <w:r w:rsidR="00655A36" w:rsidRPr="007364D3">
        <w:rPr>
          <w:rFonts w:ascii="Times New Roman" w:hAnsi="Times New Roman" w:cs="Times New Roman"/>
        </w:rPr>
        <w:t>leading</w:t>
      </w:r>
      <w:r w:rsidRPr="007364D3">
        <w:rPr>
          <w:rFonts w:ascii="Times New Roman" w:hAnsi="Times New Roman" w:cs="Times New Roman"/>
        </w:rPr>
        <w:t xml:space="preserve"> a cross-regional empirical analysis using a unified measurement model and multi-group analysis to systematically compare these relationships across regions within global supply chains.</w:t>
      </w:r>
    </w:p>
    <w:p w14:paraId="2214643B" w14:textId="50F0DBE0" w:rsidR="00C452B4" w:rsidRPr="007364D3" w:rsidRDefault="000F3183" w:rsidP="006143A1">
      <w:pPr>
        <w:spacing w:line="360" w:lineRule="auto"/>
        <w:jc w:val="both"/>
        <w:rPr>
          <w:rFonts w:ascii="Times New Roman" w:hAnsi="Times New Roman" w:cs="Times New Roman"/>
          <w:lang w:val="en-MY"/>
        </w:rPr>
      </w:pPr>
      <w:r w:rsidRPr="007364D3">
        <w:rPr>
          <w:rFonts w:ascii="Times New Roman" w:hAnsi="Times New Roman" w:cs="Times New Roman"/>
          <w:b/>
          <w:bCs/>
          <w:lang w:val="en-MY"/>
        </w:rPr>
        <w:t>3.3</w:t>
      </w:r>
      <w:r w:rsidR="00C452B4" w:rsidRPr="007364D3">
        <w:rPr>
          <w:rFonts w:ascii="Times New Roman" w:hAnsi="Times New Roman" w:cs="Times New Roman"/>
          <w:b/>
          <w:bCs/>
          <w:lang w:val="en-MY"/>
        </w:rPr>
        <w:t xml:space="preserve"> Funding </w:t>
      </w:r>
    </w:p>
    <w:p w14:paraId="4A9D267E" w14:textId="0355FE9C" w:rsidR="00C452B4" w:rsidRPr="007364D3" w:rsidRDefault="00C452B4" w:rsidP="006143A1">
      <w:pPr>
        <w:spacing w:line="360" w:lineRule="auto"/>
        <w:jc w:val="both"/>
        <w:rPr>
          <w:rFonts w:ascii="Times New Roman" w:hAnsi="Times New Roman" w:cs="Times New Roman"/>
          <w:lang w:val="en-MY"/>
        </w:rPr>
      </w:pPr>
      <w:r w:rsidRPr="007364D3">
        <w:rPr>
          <w:rFonts w:ascii="Times New Roman" w:hAnsi="Times New Roman" w:cs="Times New Roman"/>
          <w:lang w:val="en-MY"/>
        </w:rPr>
        <w:t>The authors of this paper certify that they received no funding or sponsorship of any kind for conducting this work, writing it, or publishing it.</w:t>
      </w:r>
    </w:p>
    <w:p w14:paraId="469DE32D" w14:textId="77777777" w:rsidR="006F2C16" w:rsidRPr="007364D3" w:rsidRDefault="006F2C16" w:rsidP="006143A1">
      <w:pPr>
        <w:spacing w:line="360" w:lineRule="auto"/>
        <w:jc w:val="both"/>
        <w:rPr>
          <w:rFonts w:ascii="Times New Roman" w:hAnsi="Times New Roman" w:cs="Times New Roman"/>
          <w:b/>
          <w:bCs/>
          <w:lang w:val="en-MY"/>
        </w:rPr>
      </w:pPr>
      <w:r w:rsidRPr="007364D3">
        <w:rPr>
          <w:rFonts w:ascii="Times New Roman" w:hAnsi="Times New Roman" w:cs="Times New Roman"/>
          <w:b/>
          <w:bCs/>
          <w:lang w:val="en-MY"/>
        </w:rPr>
        <w:t>References</w:t>
      </w:r>
    </w:p>
    <w:p w14:paraId="43CAA04E"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Abbott, K. W., &amp; Snidal, D. (2021). The governance triangle: Regulatory standards institutions and the shadow of the state. In </w:t>
      </w:r>
      <w:r w:rsidRPr="007364D3">
        <w:rPr>
          <w:rFonts w:ascii="Times New Roman" w:hAnsi="Times New Roman" w:cs="Times New Roman"/>
          <w:i/>
          <w:iCs/>
        </w:rPr>
        <w:t>The spectrum of international institutions</w:t>
      </w:r>
      <w:r w:rsidRPr="007364D3">
        <w:rPr>
          <w:rFonts w:ascii="Times New Roman" w:hAnsi="Times New Roman" w:cs="Times New Roman"/>
        </w:rPr>
        <w:t> (pp. 52-91). Routledge.</w:t>
      </w:r>
    </w:p>
    <w:p w14:paraId="4F74BABC"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Acs, Z., &amp; Virgili, N. (2010). Entrepreneurship in developing countries. </w:t>
      </w:r>
      <w:r w:rsidRPr="007364D3">
        <w:rPr>
          <w:rFonts w:ascii="Times New Roman" w:hAnsi="Times New Roman" w:cs="Times New Roman"/>
          <w:i/>
          <w:iCs/>
        </w:rPr>
        <w:t>Foundations and trends in entrepreneurship</w:t>
      </w:r>
      <w:r w:rsidRPr="007364D3">
        <w:rPr>
          <w:rFonts w:ascii="Times New Roman" w:hAnsi="Times New Roman" w:cs="Times New Roman"/>
        </w:rPr>
        <w:t>, </w:t>
      </w:r>
      <w:r w:rsidRPr="007364D3">
        <w:rPr>
          <w:rFonts w:ascii="Times New Roman" w:hAnsi="Times New Roman" w:cs="Times New Roman"/>
          <w:i/>
          <w:iCs/>
        </w:rPr>
        <w:t>6</w:t>
      </w:r>
      <w:r w:rsidRPr="007364D3">
        <w:rPr>
          <w:rFonts w:ascii="Times New Roman" w:hAnsi="Times New Roman" w:cs="Times New Roman"/>
        </w:rPr>
        <w:t>(1), 1-68.</w:t>
      </w:r>
    </w:p>
    <w:p w14:paraId="4C2C9570" w14:textId="77777777" w:rsidR="006143A1" w:rsidRPr="007364D3" w:rsidRDefault="006143A1" w:rsidP="006143A1">
      <w:pPr>
        <w:spacing w:line="240" w:lineRule="auto"/>
        <w:ind w:left="720" w:hanging="720"/>
        <w:jc w:val="both"/>
        <w:rPr>
          <w:rFonts w:ascii="Times New Roman" w:hAnsi="Times New Roman" w:cs="Times New Roman"/>
          <w:lang w:val="en-MY"/>
        </w:rPr>
      </w:pPr>
      <w:r w:rsidRPr="007364D3">
        <w:rPr>
          <w:rFonts w:ascii="Times New Roman" w:hAnsi="Times New Roman" w:cs="Times New Roman"/>
          <w:lang w:val="en-MY"/>
        </w:rPr>
        <w:lastRenderedPageBreak/>
        <w:t>Adams, D., Adams, K., Ullah, S., &amp; Ullah, F. (2019). Globalisation, governance, accountability and the natural resource ‘curse’: Implications for socio-economic growth of oil-rich developing countries. </w:t>
      </w:r>
      <w:r w:rsidRPr="007364D3">
        <w:rPr>
          <w:rFonts w:ascii="Times New Roman" w:hAnsi="Times New Roman" w:cs="Times New Roman"/>
          <w:i/>
          <w:iCs/>
          <w:lang w:val="en-MY"/>
        </w:rPr>
        <w:t>Resources Policy</w:t>
      </w:r>
      <w:r w:rsidRPr="007364D3">
        <w:rPr>
          <w:rFonts w:ascii="Times New Roman" w:hAnsi="Times New Roman" w:cs="Times New Roman"/>
          <w:lang w:val="en-MY"/>
        </w:rPr>
        <w:t>, </w:t>
      </w:r>
      <w:r w:rsidRPr="007364D3">
        <w:rPr>
          <w:rFonts w:ascii="Times New Roman" w:hAnsi="Times New Roman" w:cs="Times New Roman"/>
          <w:i/>
          <w:iCs/>
          <w:lang w:val="en-MY"/>
        </w:rPr>
        <w:t>61</w:t>
      </w:r>
      <w:r w:rsidRPr="007364D3">
        <w:rPr>
          <w:rFonts w:ascii="Times New Roman" w:hAnsi="Times New Roman" w:cs="Times New Roman"/>
          <w:lang w:val="en-MY"/>
        </w:rPr>
        <w:t>, 128-140.</w:t>
      </w:r>
    </w:p>
    <w:p w14:paraId="656DCD0A"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Ahuja, M. K., &amp; Thatcher, J. B. (2005). Moving beyond intentions and toward the theory of trying: Effects of work environment and gender on post-adoption information technology use. </w:t>
      </w:r>
      <w:r w:rsidRPr="007364D3">
        <w:rPr>
          <w:rFonts w:ascii="Times New Roman" w:hAnsi="Times New Roman" w:cs="Times New Roman"/>
          <w:i/>
          <w:iCs/>
        </w:rPr>
        <w:t>MIS quarterly</w:t>
      </w:r>
      <w:r w:rsidRPr="007364D3">
        <w:rPr>
          <w:rFonts w:ascii="Times New Roman" w:hAnsi="Times New Roman" w:cs="Times New Roman"/>
        </w:rPr>
        <w:t>, 427-459.</w:t>
      </w:r>
    </w:p>
    <w:p w14:paraId="405FF34A"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Alalwan, A. A., Dwivedi, Y. K., &amp; Rana, N. P. (2017). Factors influencing adoption of mobile banking by Jordanian bank customers: Extending UTAUT2 with trust. </w:t>
      </w:r>
      <w:r w:rsidRPr="007364D3">
        <w:rPr>
          <w:rFonts w:ascii="Times New Roman" w:hAnsi="Times New Roman" w:cs="Times New Roman"/>
          <w:i/>
          <w:iCs/>
        </w:rPr>
        <w:t>International journal of information management</w:t>
      </w:r>
      <w:r w:rsidRPr="007364D3">
        <w:rPr>
          <w:rFonts w:ascii="Times New Roman" w:hAnsi="Times New Roman" w:cs="Times New Roman"/>
        </w:rPr>
        <w:t>, </w:t>
      </w:r>
      <w:r w:rsidRPr="007364D3">
        <w:rPr>
          <w:rFonts w:ascii="Times New Roman" w:hAnsi="Times New Roman" w:cs="Times New Roman"/>
          <w:i/>
          <w:iCs/>
        </w:rPr>
        <w:t>37</w:t>
      </w:r>
      <w:r w:rsidRPr="007364D3">
        <w:rPr>
          <w:rFonts w:ascii="Times New Roman" w:hAnsi="Times New Roman" w:cs="Times New Roman"/>
        </w:rPr>
        <w:t>(3), 99-110.</w:t>
      </w:r>
    </w:p>
    <w:p w14:paraId="3C0544FC"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Al-Gahtani, S. S. (2004). Computer technology acceptance success factors in Saudi Arabia: an exploratory study. </w:t>
      </w:r>
      <w:r w:rsidRPr="007364D3">
        <w:rPr>
          <w:rFonts w:ascii="Times New Roman" w:hAnsi="Times New Roman" w:cs="Times New Roman"/>
          <w:i/>
          <w:iCs/>
        </w:rPr>
        <w:t>Journal of Global Information Technology Management</w:t>
      </w:r>
      <w:r w:rsidRPr="007364D3">
        <w:rPr>
          <w:rFonts w:ascii="Times New Roman" w:hAnsi="Times New Roman" w:cs="Times New Roman"/>
        </w:rPr>
        <w:t>, </w:t>
      </w:r>
      <w:r w:rsidRPr="007364D3">
        <w:rPr>
          <w:rFonts w:ascii="Times New Roman" w:hAnsi="Times New Roman" w:cs="Times New Roman"/>
          <w:i/>
          <w:iCs/>
        </w:rPr>
        <w:t>7</w:t>
      </w:r>
      <w:r w:rsidRPr="007364D3">
        <w:rPr>
          <w:rFonts w:ascii="Times New Roman" w:hAnsi="Times New Roman" w:cs="Times New Roman"/>
        </w:rPr>
        <w:t>(1), 5-29.</w:t>
      </w:r>
    </w:p>
    <w:p w14:paraId="31344EFD"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Alpkan, L., Bulut, C., Gunday, G., Ulusoy, G., &amp; Kilic, K. (2010). Organizational support for intrapreneurship and its interaction with human capital to enhance innovative performance. </w:t>
      </w:r>
      <w:r w:rsidRPr="007364D3">
        <w:rPr>
          <w:rFonts w:ascii="Times New Roman" w:hAnsi="Times New Roman" w:cs="Times New Roman"/>
          <w:i/>
          <w:iCs/>
        </w:rPr>
        <w:t>Management decision</w:t>
      </w:r>
      <w:r w:rsidRPr="007364D3">
        <w:rPr>
          <w:rFonts w:ascii="Times New Roman" w:hAnsi="Times New Roman" w:cs="Times New Roman"/>
        </w:rPr>
        <w:t>, </w:t>
      </w:r>
      <w:r w:rsidRPr="007364D3">
        <w:rPr>
          <w:rFonts w:ascii="Times New Roman" w:hAnsi="Times New Roman" w:cs="Times New Roman"/>
          <w:i/>
          <w:iCs/>
        </w:rPr>
        <w:t>48</w:t>
      </w:r>
      <w:r w:rsidRPr="007364D3">
        <w:rPr>
          <w:rFonts w:ascii="Times New Roman" w:hAnsi="Times New Roman" w:cs="Times New Roman"/>
        </w:rPr>
        <w:t>(5), 732-755.</w:t>
      </w:r>
    </w:p>
    <w:p w14:paraId="3EC718C7"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Al-Rahmi, W. M., Yahaya, N., Aldraiweesh, A. A., Alamri, M. M., Aljarboa, N. A., Alturki, U., &amp; Aljeraiwi, A. A. (2019). Integrating technology acceptance model with innovation diffusion theory: An empirical investigation on students’ intention to use E-learning systems. </w:t>
      </w:r>
      <w:r w:rsidRPr="007364D3">
        <w:rPr>
          <w:rFonts w:ascii="Times New Roman" w:hAnsi="Times New Roman" w:cs="Times New Roman"/>
          <w:i/>
          <w:iCs/>
        </w:rPr>
        <w:t>Ieee Access</w:t>
      </w:r>
      <w:r w:rsidRPr="007364D3">
        <w:rPr>
          <w:rFonts w:ascii="Times New Roman" w:hAnsi="Times New Roman" w:cs="Times New Roman"/>
        </w:rPr>
        <w:t>, </w:t>
      </w:r>
      <w:r w:rsidRPr="007364D3">
        <w:rPr>
          <w:rFonts w:ascii="Times New Roman" w:hAnsi="Times New Roman" w:cs="Times New Roman"/>
          <w:i/>
          <w:iCs/>
        </w:rPr>
        <w:t>7</w:t>
      </w:r>
      <w:r w:rsidRPr="007364D3">
        <w:rPr>
          <w:rFonts w:ascii="Times New Roman" w:hAnsi="Times New Roman" w:cs="Times New Roman"/>
        </w:rPr>
        <w:t>, 26797-26809.</w:t>
      </w:r>
    </w:p>
    <w:p w14:paraId="770E4E1A"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Apulu, I., Latham, A., &amp; Moreton, R. (2011). Factors affecting the effective utilisation and adoption of sophisticated ICT solutions: Case studies of SMEs in Lagos, Nigeria. </w:t>
      </w:r>
      <w:r w:rsidRPr="007364D3">
        <w:rPr>
          <w:rFonts w:ascii="Times New Roman" w:hAnsi="Times New Roman" w:cs="Times New Roman"/>
          <w:i/>
          <w:iCs/>
        </w:rPr>
        <w:t>Journal of Systems and Information Technology</w:t>
      </w:r>
      <w:r w:rsidRPr="007364D3">
        <w:rPr>
          <w:rFonts w:ascii="Times New Roman" w:hAnsi="Times New Roman" w:cs="Times New Roman"/>
        </w:rPr>
        <w:t>, </w:t>
      </w:r>
      <w:r w:rsidRPr="007364D3">
        <w:rPr>
          <w:rFonts w:ascii="Times New Roman" w:hAnsi="Times New Roman" w:cs="Times New Roman"/>
          <w:i/>
          <w:iCs/>
        </w:rPr>
        <w:t>13</w:t>
      </w:r>
      <w:r w:rsidRPr="007364D3">
        <w:rPr>
          <w:rFonts w:ascii="Times New Roman" w:hAnsi="Times New Roman" w:cs="Times New Roman"/>
        </w:rPr>
        <w:t>(2), 125-143.</w:t>
      </w:r>
    </w:p>
    <w:p w14:paraId="7AD7240B"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Arjaliès, D. L., &amp; Mundy, J. (2013). The use of management control systems to manage CSR strategy: A levers of control perspective. </w:t>
      </w:r>
      <w:r w:rsidRPr="007364D3">
        <w:rPr>
          <w:rFonts w:ascii="Times New Roman" w:hAnsi="Times New Roman" w:cs="Times New Roman"/>
          <w:i/>
          <w:iCs/>
        </w:rPr>
        <w:t>Management Accounting Research</w:t>
      </w:r>
      <w:r w:rsidRPr="007364D3">
        <w:rPr>
          <w:rFonts w:ascii="Times New Roman" w:hAnsi="Times New Roman" w:cs="Times New Roman"/>
        </w:rPr>
        <w:t>, </w:t>
      </w:r>
      <w:r w:rsidRPr="007364D3">
        <w:rPr>
          <w:rFonts w:ascii="Times New Roman" w:hAnsi="Times New Roman" w:cs="Times New Roman"/>
          <w:i/>
          <w:iCs/>
        </w:rPr>
        <w:t>24</w:t>
      </w:r>
      <w:r w:rsidRPr="007364D3">
        <w:rPr>
          <w:rFonts w:ascii="Times New Roman" w:hAnsi="Times New Roman" w:cs="Times New Roman"/>
        </w:rPr>
        <w:t>(4), 284-300.</w:t>
      </w:r>
    </w:p>
    <w:p w14:paraId="2A8EA9B7"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Ashford, S. J., &amp; Cummings, L. L. (1983). Feedback as an individual resource: Personal strategies of creating information. </w:t>
      </w:r>
      <w:r w:rsidRPr="007364D3">
        <w:rPr>
          <w:rFonts w:ascii="Times New Roman" w:hAnsi="Times New Roman" w:cs="Times New Roman"/>
          <w:i/>
          <w:iCs/>
        </w:rPr>
        <w:t>Organizational behavior and human performance</w:t>
      </w:r>
      <w:r w:rsidRPr="007364D3">
        <w:rPr>
          <w:rFonts w:ascii="Times New Roman" w:hAnsi="Times New Roman" w:cs="Times New Roman"/>
        </w:rPr>
        <w:t>, </w:t>
      </w:r>
      <w:r w:rsidRPr="007364D3">
        <w:rPr>
          <w:rFonts w:ascii="Times New Roman" w:hAnsi="Times New Roman" w:cs="Times New Roman"/>
          <w:i/>
          <w:iCs/>
        </w:rPr>
        <w:t>32</w:t>
      </w:r>
      <w:r w:rsidRPr="007364D3">
        <w:rPr>
          <w:rFonts w:ascii="Times New Roman" w:hAnsi="Times New Roman" w:cs="Times New Roman"/>
        </w:rPr>
        <w:t>(3), 370-398.</w:t>
      </w:r>
    </w:p>
    <w:p w14:paraId="3E11A4BA"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Assensoh-Kodua, A. (2019). The resource-based view: A tool of key competency for competitive advantage. </w:t>
      </w:r>
      <w:r w:rsidRPr="007364D3">
        <w:rPr>
          <w:rFonts w:ascii="Times New Roman" w:hAnsi="Times New Roman" w:cs="Times New Roman"/>
          <w:i/>
          <w:iCs/>
        </w:rPr>
        <w:t>Problems and Perspectives in Management</w:t>
      </w:r>
      <w:r w:rsidRPr="007364D3">
        <w:rPr>
          <w:rFonts w:ascii="Times New Roman" w:hAnsi="Times New Roman" w:cs="Times New Roman"/>
        </w:rPr>
        <w:t>, </w:t>
      </w:r>
      <w:r w:rsidRPr="007364D3">
        <w:rPr>
          <w:rFonts w:ascii="Times New Roman" w:hAnsi="Times New Roman" w:cs="Times New Roman"/>
          <w:i/>
          <w:iCs/>
        </w:rPr>
        <w:t>17</w:t>
      </w:r>
      <w:r w:rsidRPr="007364D3">
        <w:rPr>
          <w:rFonts w:ascii="Times New Roman" w:hAnsi="Times New Roman" w:cs="Times New Roman"/>
        </w:rPr>
        <w:t>(3), 143.</w:t>
      </w:r>
    </w:p>
    <w:p w14:paraId="45E945D7"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Azeem, M., Ahmed, M., Haider, S., &amp; Sajjad, M. (2021). Expanding competitive advantage through organizational culture, knowledge sharing and organizational innovation. </w:t>
      </w:r>
      <w:r w:rsidRPr="007364D3">
        <w:rPr>
          <w:rFonts w:ascii="Times New Roman" w:hAnsi="Times New Roman" w:cs="Times New Roman"/>
          <w:i/>
          <w:iCs/>
        </w:rPr>
        <w:t>Technology in Society</w:t>
      </w:r>
      <w:r w:rsidRPr="007364D3">
        <w:rPr>
          <w:rFonts w:ascii="Times New Roman" w:hAnsi="Times New Roman" w:cs="Times New Roman"/>
        </w:rPr>
        <w:t>, </w:t>
      </w:r>
      <w:r w:rsidRPr="007364D3">
        <w:rPr>
          <w:rFonts w:ascii="Times New Roman" w:hAnsi="Times New Roman" w:cs="Times New Roman"/>
          <w:i/>
          <w:iCs/>
        </w:rPr>
        <w:t>66</w:t>
      </w:r>
      <w:r w:rsidRPr="007364D3">
        <w:rPr>
          <w:rFonts w:ascii="Times New Roman" w:hAnsi="Times New Roman" w:cs="Times New Roman"/>
        </w:rPr>
        <w:t>, 101635.</w:t>
      </w:r>
    </w:p>
    <w:p w14:paraId="212933E1"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Bai, C., Quayson, M., &amp; Sarkis, J. (2021). COVID-19 pandemic digitization lessons for sustainable development of micro-and small-enterprises. </w:t>
      </w:r>
      <w:r w:rsidRPr="007364D3">
        <w:rPr>
          <w:rFonts w:ascii="Times New Roman" w:hAnsi="Times New Roman" w:cs="Times New Roman"/>
          <w:i/>
          <w:iCs/>
        </w:rPr>
        <w:t>Sustainable production and consumption</w:t>
      </w:r>
      <w:r w:rsidRPr="007364D3">
        <w:rPr>
          <w:rFonts w:ascii="Times New Roman" w:hAnsi="Times New Roman" w:cs="Times New Roman"/>
        </w:rPr>
        <w:t>, </w:t>
      </w:r>
      <w:r w:rsidRPr="007364D3">
        <w:rPr>
          <w:rFonts w:ascii="Times New Roman" w:hAnsi="Times New Roman" w:cs="Times New Roman"/>
          <w:i/>
          <w:iCs/>
        </w:rPr>
        <w:t>27</w:t>
      </w:r>
      <w:r w:rsidRPr="007364D3">
        <w:rPr>
          <w:rFonts w:ascii="Times New Roman" w:hAnsi="Times New Roman" w:cs="Times New Roman"/>
        </w:rPr>
        <w:t>, 1989-2001.</w:t>
      </w:r>
    </w:p>
    <w:p w14:paraId="44B8125C" w14:textId="77777777" w:rsidR="006143A1" w:rsidRPr="007364D3" w:rsidRDefault="006143A1" w:rsidP="006143A1">
      <w:pPr>
        <w:spacing w:line="240" w:lineRule="auto"/>
        <w:ind w:left="720" w:hanging="720"/>
        <w:jc w:val="both"/>
        <w:rPr>
          <w:rFonts w:ascii="Times New Roman" w:hAnsi="Times New Roman" w:cs="Times New Roman"/>
          <w:lang w:val="en-MY"/>
        </w:rPr>
      </w:pPr>
      <w:r w:rsidRPr="007364D3">
        <w:rPr>
          <w:rFonts w:ascii="Times New Roman" w:hAnsi="Times New Roman" w:cs="Times New Roman"/>
          <w:lang w:val="en-MY"/>
        </w:rPr>
        <w:t>Bailey, D., Bellandi, M., Caloffi, A., &amp; De Propris, L. (2013). Place-renewing leadership: trajectories of change for mature manufacturing regions in Europe. In </w:t>
      </w:r>
      <w:r w:rsidRPr="007364D3">
        <w:rPr>
          <w:rFonts w:ascii="Times New Roman" w:hAnsi="Times New Roman" w:cs="Times New Roman"/>
          <w:i/>
          <w:iCs/>
          <w:lang w:val="en-MY"/>
        </w:rPr>
        <w:t>Leadership and place</w:t>
      </w:r>
      <w:r w:rsidRPr="007364D3">
        <w:rPr>
          <w:rFonts w:ascii="Times New Roman" w:hAnsi="Times New Roman" w:cs="Times New Roman"/>
          <w:lang w:val="en-MY"/>
        </w:rPr>
        <w:t> (pp. 91-108). Routledge.</w:t>
      </w:r>
    </w:p>
    <w:p w14:paraId="64A5222B"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Baldwin, R. E. (2012). Global supply chains: why they emerged, why they matter, and where they are going.</w:t>
      </w:r>
    </w:p>
    <w:p w14:paraId="2E1CC827"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Barnes, A. P., Soto, I., Eory, V., Beck, B., Balafoutis, A., Sánchez, B., ... &amp; Gómez-Barbero, M. (2019). Exploring the adoption of precision agricultural technologies: A cross regional study of EU farmers. </w:t>
      </w:r>
      <w:r w:rsidRPr="007364D3">
        <w:rPr>
          <w:rFonts w:ascii="Times New Roman" w:hAnsi="Times New Roman" w:cs="Times New Roman"/>
          <w:i/>
          <w:iCs/>
        </w:rPr>
        <w:t>Land use policy</w:t>
      </w:r>
      <w:r w:rsidRPr="007364D3">
        <w:rPr>
          <w:rFonts w:ascii="Times New Roman" w:hAnsi="Times New Roman" w:cs="Times New Roman"/>
        </w:rPr>
        <w:t>, </w:t>
      </w:r>
      <w:r w:rsidRPr="007364D3">
        <w:rPr>
          <w:rFonts w:ascii="Times New Roman" w:hAnsi="Times New Roman" w:cs="Times New Roman"/>
          <w:i/>
          <w:iCs/>
        </w:rPr>
        <w:t>80</w:t>
      </w:r>
      <w:r w:rsidRPr="007364D3">
        <w:rPr>
          <w:rFonts w:ascii="Times New Roman" w:hAnsi="Times New Roman" w:cs="Times New Roman"/>
        </w:rPr>
        <w:t>, 163-174.</w:t>
      </w:r>
    </w:p>
    <w:p w14:paraId="213755AA"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Barrick, M. R., Thurgood, G. R., Smith, T. A., &amp; Courtright, S. H. (2015). Collective organizational engagement: Linking motivational antecedents, strategic implementation, and firm performance. </w:t>
      </w:r>
      <w:r w:rsidRPr="007364D3">
        <w:rPr>
          <w:rFonts w:ascii="Times New Roman" w:hAnsi="Times New Roman" w:cs="Times New Roman"/>
          <w:i/>
          <w:iCs/>
        </w:rPr>
        <w:t>Academy of Management journal</w:t>
      </w:r>
      <w:r w:rsidRPr="007364D3">
        <w:rPr>
          <w:rFonts w:ascii="Times New Roman" w:hAnsi="Times New Roman" w:cs="Times New Roman"/>
        </w:rPr>
        <w:t>, </w:t>
      </w:r>
      <w:r w:rsidRPr="007364D3">
        <w:rPr>
          <w:rFonts w:ascii="Times New Roman" w:hAnsi="Times New Roman" w:cs="Times New Roman"/>
          <w:i/>
          <w:iCs/>
        </w:rPr>
        <w:t>58</w:t>
      </w:r>
      <w:r w:rsidRPr="007364D3">
        <w:rPr>
          <w:rFonts w:ascii="Times New Roman" w:hAnsi="Times New Roman" w:cs="Times New Roman"/>
        </w:rPr>
        <w:t>(1), 111-135.</w:t>
      </w:r>
    </w:p>
    <w:p w14:paraId="62DE17E6"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lastRenderedPageBreak/>
        <w:t>Bigliardi, B. (2013). The effect of innovation on financial performance: A research study involving SMEs. </w:t>
      </w:r>
      <w:r w:rsidRPr="007364D3">
        <w:rPr>
          <w:rFonts w:ascii="Times New Roman" w:hAnsi="Times New Roman" w:cs="Times New Roman"/>
          <w:i/>
          <w:iCs/>
        </w:rPr>
        <w:t>Innovation</w:t>
      </w:r>
      <w:r w:rsidRPr="007364D3">
        <w:rPr>
          <w:rFonts w:ascii="Times New Roman" w:hAnsi="Times New Roman" w:cs="Times New Roman"/>
        </w:rPr>
        <w:t>, </w:t>
      </w:r>
      <w:r w:rsidRPr="007364D3">
        <w:rPr>
          <w:rFonts w:ascii="Times New Roman" w:hAnsi="Times New Roman" w:cs="Times New Roman"/>
          <w:i/>
          <w:iCs/>
        </w:rPr>
        <w:t>15</w:t>
      </w:r>
      <w:r w:rsidRPr="007364D3">
        <w:rPr>
          <w:rFonts w:ascii="Times New Roman" w:hAnsi="Times New Roman" w:cs="Times New Roman"/>
        </w:rPr>
        <w:t>(2), 245-255.</w:t>
      </w:r>
    </w:p>
    <w:p w14:paraId="7D47B4C8"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Bose, R., &amp; Luo, X. (2011). Integrative framework for assessing firms’ potential to undertake Green IT initiatives via virtualization–A theoretical perspective. </w:t>
      </w:r>
      <w:r w:rsidRPr="007364D3">
        <w:rPr>
          <w:rFonts w:ascii="Times New Roman" w:hAnsi="Times New Roman" w:cs="Times New Roman"/>
          <w:i/>
          <w:iCs/>
        </w:rPr>
        <w:t>The Journal of Strategic Information Systems</w:t>
      </w:r>
      <w:r w:rsidRPr="007364D3">
        <w:rPr>
          <w:rFonts w:ascii="Times New Roman" w:hAnsi="Times New Roman" w:cs="Times New Roman"/>
        </w:rPr>
        <w:t>, </w:t>
      </w:r>
      <w:r w:rsidRPr="007364D3">
        <w:rPr>
          <w:rFonts w:ascii="Times New Roman" w:hAnsi="Times New Roman" w:cs="Times New Roman"/>
          <w:i/>
          <w:iCs/>
        </w:rPr>
        <w:t>20</w:t>
      </w:r>
      <w:r w:rsidRPr="007364D3">
        <w:rPr>
          <w:rFonts w:ascii="Times New Roman" w:hAnsi="Times New Roman" w:cs="Times New Roman"/>
        </w:rPr>
        <w:t>(1), 38-54.</w:t>
      </w:r>
    </w:p>
    <w:p w14:paraId="42EF61E1"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Brenes, E. R., Montoya, D., &amp; Ciravegna, L. (2014). Differentiation strategies in emerging markets: The case of Latin American agribusinesses. </w:t>
      </w:r>
      <w:r w:rsidRPr="007364D3">
        <w:rPr>
          <w:rFonts w:ascii="Times New Roman" w:hAnsi="Times New Roman" w:cs="Times New Roman"/>
          <w:i/>
          <w:iCs/>
        </w:rPr>
        <w:t>Journal of Business Research</w:t>
      </w:r>
      <w:r w:rsidRPr="007364D3">
        <w:rPr>
          <w:rFonts w:ascii="Times New Roman" w:hAnsi="Times New Roman" w:cs="Times New Roman"/>
        </w:rPr>
        <w:t>, </w:t>
      </w:r>
      <w:r w:rsidRPr="007364D3">
        <w:rPr>
          <w:rFonts w:ascii="Times New Roman" w:hAnsi="Times New Roman" w:cs="Times New Roman"/>
          <w:i/>
          <w:iCs/>
        </w:rPr>
        <w:t>67</w:t>
      </w:r>
      <w:r w:rsidRPr="007364D3">
        <w:rPr>
          <w:rFonts w:ascii="Times New Roman" w:hAnsi="Times New Roman" w:cs="Times New Roman"/>
        </w:rPr>
        <w:t>(5), 847-855.</w:t>
      </w:r>
    </w:p>
    <w:p w14:paraId="748ACD13"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Brozovic, D. (2018). Strategic flexibility: A review of the literature. </w:t>
      </w:r>
      <w:r w:rsidRPr="007364D3">
        <w:rPr>
          <w:rFonts w:ascii="Times New Roman" w:hAnsi="Times New Roman" w:cs="Times New Roman"/>
          <w:i/>
          <w:iCs/>
        </w:rPr>
        <w:t>International Journal of Management Reviews</w:t>
      </w:r>
      <w:r w:rsidRPr="007364D3">
        <w:rPr>
          <w:rFonts w:ascii="Times New Roman" w:hAnsi="Times New Roman" w:cs="Times New Roman"/>
        </w:rPr>
        <w:t>, </w:t>
      </w:r>
      <w:r w:rsidRPr="007364D3">
        <w:rPr>
          <w:rFonts w:ascii="Times New Roman" w:hAnsi="Times New Roman" w:cs="Times New Roman"/>
          <w:i/>
          <w:iCs/>
        </w:rPr>
        <w:t>20</w:t>
      </w:r>
      <w:r w:rsidRPr="007364D3">
        <w:rPr>
          <w:rFonts w:ascii="Times New Roman" w:hAnsi="Times New Roman" w:cs="Times New Roman"/>
        </w:rPr>
        <w:t>(1), 3-31.</w:t>
      </w:r>
    </w:p>
    <w:p w14:paraId="0BEA5807"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Brunetti, F., Matt, D. T., Bonfanti, A., De Longhi, A., Pedrini, G., &amp; Orzes, G. (2020). Digital transformation challenges: strategies emerging from a multi-stakeholder approach. </w:t>
      </w:r>
      <w:r w:rsidRPr="007364D3">
        <w:rPr>
          <w:rFonts w:ascii="Times New Roman" w:hAnsi="Times New Roman" w:cs="Times New Roman"/>
          <w:i/>
          <w:iCs/>
        </w:rPr>
        <w:t>The TQM Journal</w:t>
      </w:r>
      <w:r w:rsidRPr="007364D3">
        <w:rPr>
          <w:rFonts w:ascii="Times New Roman" w:hAnsi="Times New Roman" w:cs="Times New Roman"/>
        </w:rPr>
        <w:t>, </w:t>
      </w:r>
      <w:r w:rsidRPr="007364D3">
        <w:rPr>
          <w:rFonts w:ascii="Times New Roman" w:hAnsi="Times New Roman" w:cs="Times New Roman"/>
          <w:i/>
          <w:iCs/>
        </w:rPr>
        <w:t>32</w:t>
      </w:r>
      <w:r w:rsidRPr="007364D3">
        <w:rPr>
          <w:rFonts w:ascii="Times New Roman" w:hAnsi="Times New Roman" w:cs="Times New Roman"/>
        </w:rPr>
        <w:t>(4), 697-724.</w:t>
      </w:r>
    </w:p>
    <w:p w14:paraId="383FBD6A"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Brynjolfsson, E., &amp; Hitt, L. M. (2000). Beyond computation: Information technology, organizational transformation and business performance. </w:t>
      </w:r>
      <w:r w:rsidRPr="007364D3">
        <w:rPr>
          <w:rFonts w:ascii="Times New Roman" w:hAnsi="Times New Roman" w:cs="Times New Roman"/>
          <w:i/>
          <w:iCs/>
        </w:rPr>
        <w:t>Journal of Economic perspectives</w:t>
      </w:r>
      <w:r w:rsidRPr="007364D3">
        <w:rPr>
          <w:rFonts w:ascii="Times New Roman" w:hAnsi="Times New Roman" w:cs="Times New Roman"/>
        </w:rPr>
        <w:t>, </w:t>
      </w:r>
      <w:r w:rsidRPr="007364D3">
        <w:rPr>
          <w:rFonts w:ascii="Times New Roman" w:hAnsi="Times New Roman" w:cs="Times New Roman"/>
          <w:i/>
          <w:iCs/>
        </w:rPr>
        <w:t>14</w:t>
      </w:r>
      <w:r w:rsidRPr="007364D3">
        <w:rPr>
          <w:rFonts w:ascii="Times New Roman" w:hAnsi="Times New Roman" w:cs="Times New Roman"/>
        </w:rPr>
        <w:t>(4), 23-48.</w:t>
      </w:r>
    </w:p>
    <w:p w14:paraId="0052602E"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Buller, P. F., &amp; McEvoy, G. M. (2012). Strategy, human resource management and performance: Sharpening line of sight. </w:t>
      </w:r>
      <w:r w:rsidRPr="007364D3">
        <w:rPr>
          <w:rFonts w:ascii="Times New Roman" w:hAnsi="Times New Roman" w:cs="Times New Roman"/>
          <w:i/>
          <w:iCs/>
        </w:rPr>
        <w:t>Human resource management review</w:t>
      </w:r>
      <w:r w:rsidRPr="007364D3">
        <w:rPr>
          <w:rFonts w:ascii="Times New Roman" w:hAnsi="Times New Roman" w:cs="Times New Roman"/>
        </w:rPr>
        <w:t>, </w:t>
      </w:r>
      <w:r w:rsidRPr="007364D3">
        <w:rPr>
          <w:rFonts w:ascii="Times New Roman" w:hAnsi="Times New Roman" w:cs="Times New Roman"/>
          <w:i/>
          <w:iCs/>
        </w:rPr>
        <w:t>22</w:t>
      </w:r>
      <w:r w:rsidRPr="007364D3">
        <w:rPr>
          <w:rFonts w:ascii="Times New Roman" w:hAnsi="Times New Roman" w:cs="Times New Roman"/>
        </w:rPr>
        <w:t>(1), 43-56.</w:t>
      </w:r>
    </w:p>
    <w:p w14:paraId="734081ED"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Calantone, R. J., Cavusgil, S. T., &amp; Zhao, Y. (2002). Learning orientation, firm innovation capability, and firm performance. </w:t>
      </w:r>
      <w:r w:rsidRPr="007364D3">
        <w:rPr>
          <w:rFonts w:ascii="Times New Roman" w:hAnsi="Times New Roman" w:cs="Times New Roman"/>
          <w:i/>
          <w:iCs/>
        </w:rPr>
        <w:t>Industrial marketing management</w:t>
      </w:r>
      <w:r w:rsidRPr="007364D3">
        <w:rPr>
          <w:rFonts w:ascii="Times New Roman" w:hAnsi="Times New Roman" w:cs="Times New Roman"/>
        </w:rPr>
        <w:t>, </w:t>
      </w:r>
      <w:r w:rsidRPr="007364D3">
        <w:rPr>
          <w:rFonts w:ascii="Times New Roman" w:hAnsi="Times New Roman" w:cs="Times New Roman"/>
          <w:i/>
          <w:iCs/>
        </w:rPr>
        <w:t>31</w:t>
      </w:r>
      <w:r w:rsidRPr="007364D3">
        <w:rPr>
          <w:rFonts w:ascii="Times New Roman" w:hAnsi="Times New Roman" w:cs="Times New Roman"/>
        </w:rPr>
        <w:t>(6), 515-524.</w:t>
      </w:r>
    </w:p>
    <w:p w14:paraId="0CC54A4D"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Carmeli, A., Gelbard, R., &amp; Gefen, D. (2010). The importance of innovation leadership in cultivating strategic fit and enhancing firm performance. </w:t>
      </w:r>
      <w:r w:rsidRPr="007364D3">
        <w:rPr>
          <w:rFonts w:ascii="Times New Roman" w:hAnsi="Times New Roman" w:cs="Times New Roman"/>
          <w:i/>
          <w:iCs/>
        </w:rPr>
        <w:t>The Leadership Quarterly</w:t>
      </w:r>
      <w:r w:rsidRPr="007364D3">
        <w:rPr>
          <w:rFonts w:ascii="Times New Roman" w:hAnsi="Times New Roman" w:cs="Times New Roman"/>
        </w:rPr>
        <w:t>, </w:t>
      </w:r>
      <w:r w:rsidRPr="007364D3">
        <w:rPr>
          <w:rFonts w:ascii="Times New Roman" w:hAnsi="Times New Roman" w:cs="Times New Roman"/>
          <w:i/>
          <w:iCs/>
        </w:rPr>
        <w:t>21</w:t>
      </w:r>
      <w:r w:rsidRPr="007364D3">
        <w:rPr>
          <w:rFonts w:ascii="Times New Roman" w:hAnsi="Times New Roman" w:cs="Times New Roman"/>
        </w:rPr>
        <w:t>(3), 339-349.</w:t>
      </w:r>
    </w:p>
    <w:p w14:paraId="07C02EBD"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Chan, C. M., Teoh, S. Y., Yeow, A., &amp; Pan, G. (2019). Agility in responding to disruptive digital innovation: Case study of an SME. </w:t>
      </w:r>
      <w:r w:rsidRPr="007364D3">
        <w:rPr>
          <w:rFonts w:ascii="Times New Roman" w:hAnsi="Times New Roman" w:cs="Times New Roman"/>
          <w:i/>
          <w:iCs/>
        </w:rPr>
        <w:t>Information systems journal</w:t>
      </w:r>
      <w:r w:rsidRPr="007364D3">
        <w:rPr>
          <w:rFonts w:ascii="Times New Roman" w:hAnsi="Times New Roman" w:cs="Times New Roman"/>
        </w:rPr>
        <w:t>, </w:t>
      </w:r>
      <w:r w:rsidRPr="007364D3">
        <w:rPr>
          <w:rFonts w:ascii="Times New Roman" w:hAnsi="Times New Roman" w:cs="Times New Roman"/>
          <w:i/>
          <w:iCs/>
        </w:rPr>
        <w:t>29</w:t>
      </w:r>
      <w:r w:rsidRPr="007364D3">
        <w:rPr>
          <w:rFonts w:ascii="Times New Roman" w:hAnsi="Times New Roman" w:cs="Times New Roman"/>
        </w:rPr>
        <w:t>(2), 436-455.</w:t>
      </w:r>
    </w:p>
    <w:p w14:paraId="72CDB610"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Chandrasekar, K. (2011). Workplace environment and its impact on organisational performance in public sector organisations. </w:t>
      </w:r>
      <w:r w:rsidRPr="007364D3">
        <w:rPr>
          <w:rFonts w:ascii="Times New Roman" w:hAnsi="Times New Roman" w:cs="Times New Roman"/>
          <w:i/>
          <w:iCs/>
        </w:rPr>
        <w:t>International journal of enterprise computing and business systems</w:t>
      </w:r>
      <w:r w:rsidRPr="007364D3">
        <w:rPr>
          <w:rFonts w:ascii="Times New Roman" w:hAnsi="Times New Roman" w:cs="Times New Roman"/>
        </w:rPr>
        <w:t>, </w:t>
      </w:r>
      <w:r w:rsidRPr="007364D3">
        <w:rPr>
          <w:rFonts w:ascii="Times New Roman" w:hAnsi="Times New Roman" w:cs="Times New Roman"/>
          <w:i/>
          <w:iCs/>
        </w:rPr>
        <w:t>1</w:t>
      </w:r>
      <w:r w:rsidRPr="007364D3">
        <w:rPr>
          <w:rFonts w:ascii="Times New Roman" w:hAnsi="Times New Roman" w:cs="Times New Roman"/>
        </w:rPr>
        <w:t>(1), 1-19.</w:t>
      </w:r>
    </w:p>
    <w:p w14:paraId="58CE86DC"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Collins, C. J. (2022). Expanding the resource based view model of strategic human resource management. In </w:t>
      </w:r>
      <w:r w:rsidRPr="007364D3">
        <w:rPr>
          <w:rFonts w:ascii="Times New Roman" w:hAnsi="Times New Roman" w:cs="Times New Roman"/>
          <w:i/>
          <w:iCs/>
        </w:rPr>
        <w:t>Strategic human resource management and organizational effectiveness</w:t>
      </w:r>
      <w:r w:rsidRPr="007364D3">
        <w:rPr>
          <w:rFonts w:ascii="Times New Roman" w:hAnsi="Times New Roman" w:cs="Times New Roman"/>
        </w:rPr>
        <w:t> (pp. 107-134). Routledge.</w:t>
      </w:r>
    </w:p>
    <w:p w14:paraId="06189A4A"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Cooke, P., Uranga, M. G., &amp; Etxebarria, G. (1997). Regional innovation systems: Institutional and organisational dimensions. </w:t>
      </w:r>
      <w:r w:rsidRPr="007364D3">
        <w:rPr>
          <w:rFonts w:ascii="Times New Roman" w:hAnsi="Times New Roman" w:cs="Times New Roman"/>
          <w:i/>
          <w:iCs/>
        </w:rPr>
        <w:t>Research policy</w:t>
      </w:r>
      <w:r w:rsidRPr="007364D3">
        <w:rPr>
          <w:rFonts w:ascii="Times New Roman" w:hAnsi="Times New Roman" w:cs="Times New Roman"/>
        </w:rPr>
        <w:t>, </w:t>
      </w:r>
      <w:r w:rsidRPr="007364D3">
        <w:rPr>
          <w:rFonts w:ascii="Times New Roman" w:hAnsi="Times New Roman" w:cs="Times New Roman"/>
          <w:i/>
          <w:iCs/>
        </w:rPr>
        <w:t>26</w:t>
      </w:r>
      <w:r w:rsidRPr="007364D3">
        <w:rPr>
          <w:rFonts w:ascii="Times New Roman" w:hAnsi="Times New Roman" w:cs="Times New Roman"/>
        </w:rPr>
        <w:t>(4-5), 475-491.</w:t>
      </w:r>
    </w:p>
    <w:p w14:paraId="78E3BFBA"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Cresswell, K., &amp; Sheikh, A. (2013). Organizational issues in the implementation and adoption of health information technology innovations: an interpretative review. </w:t>
      </w:r>
      <w:r w:rsidRPr="007364D3">
        <w:rPr>
          <w:rFonts w:ascii="Times New Roman" w:hAnsi="Times New Roman" w:cs="Times New Roman"/>
          <w:i/>
          <w:iCs/>
        </w:rPr>
        <w:t>International journal of medical informatics</w:t>
      </w:r>
      <w:r w:rsidRPr="007364D3">
        <w:rPr>
          <w:rFonts w:ascii="Times New Roman" w:hAnsi="Times New Roman" w:cs="Times New Roman"/>
        </w:rPr>
        <w:t>, </w:t>
      </w:r>
      <w:r w:rsidRPr="007364D3">
        <w:rPr>
          <w:rFonts w:ascii="Times New Roman" w:hAnsi="Times New Roman" w:cs="Times New Roman"/>
          <w:i/>
          <w:iCs/>
        </w:rPr>
        <w:t>82</w:t>
      </w:r>
      <w:r w:rsidRPr="007364D3">
        <w:rPr>
          <w:rFonts w:ascii="Times New Roman" w:hAnsi="Times New Roman" w:cs="Times New Roman"/>
        </w:rPr>
        <w:t>(5), e73-e86.</w:t>
      </w:r>
    </w:p>
    <w:p w14:paraId="543F4146"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Damanpour, F., &amp; Aravind, D. (2012). Managerial innovation: Conceptions, processes and antecedents. </w:t>
      </w:r>
      <w:r w:rsidRPr="007364D3">
        <w:rPr>
          <w:rFonts w:ascii="Times New Roman" w:hAnsi="Times New Roman" w:cs="Times New Roman"/>
          <w:i/>
          <w:iCs/>
        </w:rPr>
        <w:t>Management and organization review</w:t>
      </w:r>
      <w:r w:rsidRPr="007364D3">
        <w:rPr>
          <w:rFonts w:ascii="Times New Roman" w:hAnsi="Times New Roman" w:cs="Times New Roman"/>
        </w:rPr>
        <w:t>, </w:t>
      </w:r>
      <w:r w:rsidRPr="007364D3">
        <w:rPr>
          <w:rFonts w:ascii="Times New Roman" w:hAnsi="Times New Roman" w:cs="Times New Roman"/>
          <w:i/>
          <w:iCs/>
        </w:rPr>
        <w:t>8</w:t>
      </w:r>
      <w:r w:rsidRPr="007364D3">
        <w:rPr>
          <w:rFonts w:ascii="Times New Roman" w:hAnsi="Times New Roman" w:cs="Times New Roman"/>
        </w:rPr>
        <w:t>(2), 423-454.</w:t>
      </w:r>
    </w:p>
    <w:p w14:paraId="19B7FA44"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Damanpour, F., &amp; Gopalakrishnan, S. (1998). Theories of organizational structure and innovation adoption: the role of environmental change. </w:t>
      </w:r>
      <w:r w:rsidRPr="007364D3">
        <w:rPr>
          <w:rFonts w:ascii="Times New Roman" w:hAnsi="Times New Roman" w:cs="Times New Roman"/>
          <w:i/>
          <w:iCs/>
        </w:rPr>
        <w:t>Journal of Engineering and technology management</w:t>
      </w:r>
      <w:r w:rsidRPr="007364D3">
        <w:rPr>
          <w:rFonts w:ascii="Times New Roman" w:hAnsi="Times New Roman" w:cs="Times New Roman"/>
        </w:rPr>
        <w:t>, </w:t>
      </w:r>
      <w:r w:rsidRPr="007364D3">
        <w:rPr>
          <w:rFonts w:ascii="Times New Roman" w:hAnsi="Times New Roman" w:cs="Times New Roman"/>
          <w:i/>
          <w:iCs/>
        </w:rPr>
        <w:t>15</w:t>
      </w:r>
      <w:r w:rsidRPr="007364D3">
        <w:rPr>
          <w:rFonts w:ascii="Times New Roman" w:hAnsi="Times New Roman" w:cs="Times New Roman"/>
        </w:rPr>
        <w:t>(1), 1-24.</w:t>
      </w:r>
    </w:p>
    <w:p w14:paraId="4208C264"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Davila, T., Epstein, M., &amp; Shelton, R. (2012). </w:t>
      </w:r>
      <w:r w:rsidRPr="007364D3">
        <w:rPr>
          <w:rFonts w:ascii="Times New Roman" w:hAnsi="Times New Roman" w:cs="Times New Roman"/>
          <w:i/>
          <w:iCs/>
        </w:rPr>
        <w:t>Making innovation work: How to manage it, measure it, and profit from it</w:t>
      </w:r>
      <w:r w:rsidRPr="007364D3">
        <w:rPr>
          <w:rFonts w:ascii="Times New Roman" w:hAnsi="Times New Roman" w:cs="Times New Roman"/>
        </w:rPr>
        <w:t>. FT press.</w:t>
      </w:r>
    </w:p>
    <w:p w14:paraId="65165F4D"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Day, C., Gu, Q., &amp; Sammons, P. (2016). The impact of leadership on student outcomes: How successful school leaders use transformational and instructional strategies to make a difference. </w:t>
      </w:r>
      <w:r w:rsidRPr="007364D3">
        <w:rPr>
          <w:rFonts w:ascii="Times New Roman" w:hAnsi="Times New Roman" w:cs="Times New Roman"/>
          <w:i/>
          <w:iCs/>
        </w:rPr>
        <w:t>Educational administration quarterly</w:t>
      </w:r>
      <w:r w:rsidRPr="007364D3">
        <w:rPr>
          <w:rFonts w:ascii="Times New Roman" w:hAnsi="Times New Roman" w:cs="Times New Roman"/>
        </w:rPr>
        <w:t>, </w:t>
      </w:r>
      <w:r w:rsidRPr="007364D3">
        <w:rPr>
          <w:rFonts w:ascii="Times New Roman" w:hAnsi="Times New Roman" w:cs="Times New Roman"/>
          <w:i/>
          <w:iCs/>
        </w:rPr>
        <w:t>52</w:t>
      </w:r>
      <w:r w:rsidRPr="007364D3">
        <w:rPr>
          <w:rFonts w:ascii="Times New Roman" w:hAnsi="Times New Roman" w:cs="Times New Roman"/>
        </w:rPr>
        <w:t>(2), 221-258.</w:t>
      </w:r>
    </w:p>
    <w:p w14:paraId="2652F92C"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lastRenderedPageBreak/>
        <w:t>Dereli, D. D. (2015). Innovation management in global competition and competitive advantage. </w:t>
      </w:r>
      <w:r w:rsidRPr="007364D3">
        <w:rPr>
          <w:rFonts w:ascii="Times New Roman" w:hAnsi="Times New Roman" w:cs="Times New Roman"/>
          <w:i/>
          <w:iCs/>
        </w:rPr>
        <w:t>Procedia-Social and behavioral sciences</w:t>
      </w:r>
      <w:r w:rsidRPr="007364D3">
        <w:rPr>
          <w:rFonts w:ascii="Times New Roman" w:hAnsi="Times New Roman" w:cs="Times New Roman"/>
        </w:rPr>
        <w:t>, </w:t>
      </w:r>
      <w:r w:rsidRPr="007364D3">
        <w:rPr>
          <w:rFonts w:ascii="Times New Roman" w:hAnsi="Times New Roman" w:cs="Times New Roman"/>
          <w:i/>
          <w:iCs/>
        </w:rPr>
        <w:t>195</w:t>
      </w:r>
      <w:r w:rsidRPr="007364D3">
        <w:rPr>
          <w:rFonts w:ascii="Times New Roman" w:hAnsi="Times New Roman" w:cs="Times New Roman"/>
        </w:rPr>
        <w:t>, 1365-1370.</w:t>
      </w:r>
    </w:p>
    <w:p w14:paraId="582DCB8C"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Dovbischuk, I. (2022). Innovation-oriented dynamic capabilities of logistics service providers, dynamic resilience and firm performance during the COVID-19 pandemic. </w:t>
      </w:r>
      <w:r w:rsidRPr="007364D3">
        <w:rPr>
          <w:rFonts w:ascii="Times New Roman" w:hAnsi="Times New Roman" w:cs="Times New Roman"/>
          <w:i/>
          <w:iCs/>
        </w:rPr>
        <w:t>The International Journal of Logistics Management</w:t>
      </w:r>
      <w:r w:rsidRPr="007364D3">
        <w:rPr>
          <w:rFonts w:ascii="Times New Roman" w:hAnsi="Times New Roman" w:cs="Times New Roman"/>
        </w:rPr>
        <w:t>, </w:t>
      </w:r>
      <w:r w:rsidRPr="007364D3">
        <w:rPr>
          <w:rFonts w:ascii="Times New Roman" w:hAnsi="Times New Roman" w:cs="Times New Roman"/>
          <w:i/>
          <w:iCs/>
        </w:rPr>
        <w:t>33</w:t>
      </w:r>
      <w:r w:rsidRPr="007364D3">
        <w:rPr>
          <w:rFonts w:ascii="Times New Roman" w:hAnsi="Times New Roman" w:cs="Times New Roman"/>
        </w:rPr>
        <w:t>(2), 499-519.</w:t>
      </w:r>
    </w:p>
    <w:p w14:paraId="6FE6AD65"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Elkington, J. (1998). Partnerships from cannibals with forks: The triple bottom line of 21st‐century business. </w:t>
      </w:r>
      <w:r w:rsidRPr="007364D3">
        <w:rPr>
          <w:rFonts w:ascii="Times New Roman" w:hAnsi="Times New Roman" w:cs="Times New Roman"/>
          <w:i/>
          <w:iCs/>
        </w:rPr>
        <w:t>Environmental quality management</w:t>
      </w:r>
      <w:r w:rsidRPr="007364D3">
        <w:rPr>
          <w:rFonts w:ascii="Times New Roman" w:hAnsi="Times New Roman" w:cs="Times New Roman"/>
        </w:rPr>
        <w:t>, </w:t>
      </w:r>
      <w:r w:rsidRPr="007364D3">
        <w:rPr>
          <w:rFonts w:ascii="Times New Roman" w:hAnsi="Times New Roman" w:cs="Times New Roman"/>
          <w:i/>
          <w:iCs/>
        </w:rPr>
        <w:t>8</w:t>
      </w:r>
      <w:r w:rsidRPr="007364D3">
        <w:rPr>
          <w:rFonts w:ascii="Times New Roman" w:hAnsi="Times New Roman" w:cs="Times New Roman"/>
        </w:rPr>
        <w:t>(1), 37-51.</w:t>
      </w:r>
    </w:p>
    <w:p w14:paraId="7F96FF56"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Fitzgerald, M., Kruschwitz, N., Bonnet, D., &amp; Welch, M. (2014). Embracing digital technology: A new strategic imperative. </w:t>
      </w:r>
      <w:r w:rsidRPr="007364D3">
        <w:rPr>
          <w:rFonts w:ascii="Times New Roman" w:hAnsi="Times New Roman" w:cs="Times New Roman"/>
          <w:i/>
          <w:iCs/>
        </w:rPr>
        <w:t>MIT sloan management review</w:t>
      </w:r>
      <w:r w:rsidRPr="007364D3">
        <w:rPr>
          <w:rFonts w:ascii="Times New Roman" w:hAnsi="Times New Roman" w:cs="Times New Roman"/>
        </w:rPr>
        <w:t>, </w:t>
      </w:r>
      <w:r w:rsidRPr="007364D3">
        <w:rPr>
          <w:rFonts w:ascii="Times New Roman" w:hAnsi="Times New Roman" w:cs="Times New Roman"/>
          <w:i/>
          <w:iCs/>
        </w:rPr>
        <w:t>55</w:t>
      </w:r>
      <w:r w:rsidRPr="007364D3">
        <w:rPr>
          <w:rFonts w:ascii="Times New Roman" w:hAnsi="Times New Roman" w:cs="Times New Roman"/>
        </w:rPr>
        <w:t>(2), 1.</w:t>
      </w:r>
    </w:p>
    <w:p w14:paraId="5ECE8BFD"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Foster, A. D., &amp; Rosenzweig, M. R. (2010). Microeconomics of technology adoption. </w:t>
      </w:r>
      <w:r w:rsidRPr="007364D3">
        <w:rPr>
          <w:rFonts w:ascii="Times New Roman" w:hAnsi="Times New Roman" w:cs="Times New Roman"/>
          <w:i/>
          <w:iCs/>
        </w:rPr>
        <w:t>Annu. Rev. Econ.</w:t>
      </w:r>
      <w:r w:rsidRPr="007364D3">
        <w:rPr>
          <w:rFonts w:ascii="Times New Roman" w:hAnsi="Times New Roman" w:cs="Times New Roman"/>
        </w:rPr>
        <w:t>, </w:t>
      </w:r>
      <w:r w:rsidRPr="007364D3">
        <w:rPr>
          <w:rFonts w:ascii="Times New Roman" w:hAnsi="Times New Roman" w:cs="Times New Roman"/>
          <w:i/>
          <w:iCs/>
        </w:rPr>
        <w:t>2</w:t>
      </w:r>
      <w:r w:rsidRPr="007364D3">
        <w:rPr>
          <w:rFonts w:ascii="Times New Roman" w:hAnsi="Times New Roman" w:cs="Times New Roman"/>
        </w:rPr>
        <w:t>(1), 395-424.</w:t>
      </w:r>
    </w:p>
    <w:p w14:paraId="34DD4B97"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Fountaine, T., McCarthy, B., &amp; Saleh, T. (2019). Building the AI-powered organization. </w:t>
      </w:r>
      <w:r w:rsidRPr="007364D3">
        <w:rPr>
          <w:rFonts w:ascii="Times New Roman" w:hAnsi="Times New Roman" w:cs="Times New Roman"/>
          <w:i/>
          <w:iCs/>
        </w:rPr>
        <w:t>Harvard business review</w:t>
      </w:r>
      <w:r w:rsidRPr="007364D3">
        <w:rPr>
          <w:rFonts w:ascii="Times New Roman" w:hAnsi="Times New Roman" w:cs="Times New Roman"/>
        </w:rPr>
        <w:t>, </w:t>
      </w:r>
      <w:r w:rsidRPr="007364D3">
        <w:rPr>
          <w:rFonts w:ascii="Times New Roman" w:hAnsi="Times New Roman" w:cs="Times New Roman"/>
          <w:i/>
          <w:iCs/>
        </w:rPr>
        <w:t>97</w:t>
      </w:r>
      <w:r w:rsidRPr="007364D3">
        <w:rPr>
          <w:rFonts w:ascii="Times New Roman" w:hAnsi="Times New Roman" w:cs="Times New Roman"/>
        </w:rPr>
        <w:t>(4), 62-73.</w:t>
      </w:r>
    </w:p>
    <w:p w14:paraId="28A9C22A"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Garcia, R., &amp; Calantone, R. (2002). A critical look at technological innovation typology and innovativeness terminology: a literature review. </w:t>
      </w:r>
      <w:r w:rsidRPr="007364D3">
        <w:rPr>
          <w:rFonts w:ascii="Times New Roman" w:hAnsi="Times New Roman" w:cs="Times New Roman"/>
          <w:i/>
          <w:iCs/>
        </w:rPr>
        <w:t>Journal of Product Innovation Management: An international publication of the product development &amp; management association</w:t>
      </w:r>
      <w:r w:rsidRPr="007364D3">
        <w:rPr>
          <w:rFonts w:ascii="Times New Roman" w:hAnsi="Times New Roman" w:cs="Times New Roman"/>
        </w:rPr>
        <w:t>, </w:t>
      </w:r>
      <w:r w:rsidRPr="007364D3">
        <w:rPr>
          <w:rFonts w:ascii="Times New Roman" w:hAnsi="Times New Roman" w:cs="Times New Roman"/>
          <w:i/>
          <w:iCs/>
        </w:rPr>
        <w:t>19</w:t>
      </w:r>
      <w:r w:rsidRPr="007364D3">
        <w:rPr>
          <w:rFonts w:ascii="Times New Roman" w:hAnsi="Times New Roman" w:cs="Times New Roman"/>
        </w:rPr>
        <w:t>(2), 110-132.</w:t>
      </w:r>
    </w:p>
    <w:p w14:paraId="138A84BA"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García‐Morales, V. J., Lloréns‐Montes, F. J., &amp; Verdú‐Jover, A. J. (2008). The effects of transformational leadership on organizational performance through knowledge and innovation. </w:t>
      </w:r>
      <w:r w:rsidRPr="007364D3">
        <w:rPr>
          <w:rFonts w:ascii="Times New Roman" w:hAnsi="Times New Roman" w:cs="Times New Roman"/>
          <w:i/>
          <w:iCs/>
        </w:rPr>
        <w:t>British journal of management</w:t>
      </w:r>
      <w:r w:rsidRPr="007364D3">
        <w:rPr>
          <w:rFonts w:ascii="Times New Roman" w:hAnsi="Times New Roman" w:cs="Times New Roman"/>
        </w:rPr>
        <w:t>, </w:t>
      </w:r>
      <w:r w:rsidRPr="007364D3">
        <w:rPr>
          <w:rFonts w:ascii="Times New Roman" w:hAnsi="Times New Roman" w:cs="Times New Roman"/>
          <w:i/>
          <w:iCs/>
        </w:rPr>
        <w:t>19</w:t>
      </w:r>
      <w:r w:rsidRPr="007364D3">
        <w:rPr>
          <w:rFonts w:ascii="Times New Roman" w:hAnsi="Times New Roman" w:cs="Times New Roman"/>
        </w:rPr>
        <w:t>(4), 299-319.</w:t>
      </w:r>
    </w:p>
    <w:p w14:paraId="44128147"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García-Sánchez, E., García-Morales, V. J., &amp; Martín-Rojas, R. (2018). Influence of technological assets on organizational performance through absorptive capacity, organizational innovation and internal labour flexibility. </w:t>
      </w:r>
      <w:r w:rsidRPr="007364D3">
        <w:rPr>
          <w:rFonts w:ascii="Times New Roman" w:hAnsi="Times New Roman" w:cs="Times New Roman"/>
          <w:i/>
          <w:iCs/>
        </w:rPr>
        <w:t>Sustainability</w:t>
      </w:r>
      <w:r w:rsidRPr="007364D3">
        <w:rPr>
          <w:rFonts w:ascii="Times New Roman" w:hAnsi="Times New Roman" w:cs="Times New Roman"/>
        </w:rPr>
        <w:t>, </w:t>
      </w:r>
      <w:r w:rsidRPr="007364D3">
        <w:rPr>
          <w:rFonts w:ascii="Times New Roman" w:hAnsi="Times New Roman" w:cs="Times New Roman"/>
          <w:i/>
          <w:iCs/>
        </w:rPr>
        <w:t>10</w:t>
      </w:r>
      <w:r w:rsidRPr="007364D3">
        <w:rPr>
          <w:rFonts w:ascii="Times New Roman" w:hAnsi="Times New Roman" w:cs="Times New Roman"/>
        </w:rPr>
        <w:t>(3), 770.</w:t>
      </w:r>
    </w:p>
    <w:p w14:paraId="14F652FE"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Ghobakhloo, M., Hong, T. S., Sabouri, M. S., &amp; Zulkifli, N. (2012). Strategies for successful information technology adoption in small and medium-sized enterprises. </w:t>
      </w:r>
      <w:r w:rsidRPr="007364D3">
        <w:rPr>
          <w:rFonts w:ascii="Times New Roman" w:hAnsi="Times New Roman" w:cs="Times New Roman"/>
          <w:i/>
          <w:iCs/>
        </w:rPr>
        <w:t>Information</w:t>
      </w:r>
      <w:r w:rsidRPr="007364D3">
        <w:rPr>
          <w:rFonts w:ascii="Times New Roman" w:hAnsi="Times New Roman" w:cs="Times New Roman"/>
        </w:rPr>
        <w:t>, </w:t>
      </w:r>
      <w:r w:rsidRPr="007364D3">
        <w:rPr>
          <w:rFonts w:ascii="Times New Roman" w:hAnsi="Times New Roman" w:cs="Times New Roman"/>
          <w:i/>
          <w:iCs/>
        </w:rPr>
        <w:t>3</w:t>
      </w:r>
      <w:r w:rsidRPr="007364D3">
        <w:rPr>
          <w:rFonts w:ascii="Times New Roman" w:hAnsi="Times New Roman" w:cs="Times New Roman"/>
        </w:rPr>
        <w:t>(1), 36-67.</w:t>
      </w:r>
    </w:p>
    <w:p w14:paraId="48DA97B7"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Griffin, R. W., &amp; Moorhead, G. (2017). </w:t>
      </w:r>
      <w:r w:rsidRPr="007364D3">
        <w:rPr>
          <w:rFonts w:ascii="Times New Roman" w:hAnsi="Times New Roman" w:cs="Times New Roman"/>
          <w:i/>
          <w:iCs/>
        </w:rPr>
        <w:t>Organizational behavior: Managing people and organizations</w:t>
      </w:r>
      <w:r w:rsidRPr="007364D3">
        <w:rPr>
          <w:rFonts w:ascii="Times New Roman" w:hAnsi="Times New Roman" w:cs="Times New Roman"/>
        </w:rPr>
        <w:t> (pp. 69-71). Boston: CENGAGE learning.</w:t>
      </w:r>
    </w:p>
    <w:p w14:paraId="04FB1F3A"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Haggard, S. (2018). </w:t>
      </w:r>
      <w:r w:rsidRPr="007364D3">
        <w:rPr>
          <w:rFonts w:ascii="Times New Roman" w:hAnsi="Times New Roman" w:cs="Times New Roman"/>
          <w:i/>
          <w:iCs/>
        </w:rPr>
        <w:t>Developmental states</w:t>
      </w:r>
      <w:r w:rsidRPr="007364D3">
        <w:rPr>
          <w:rFonts w:ascii="Times New Roman" w:hAnsi="Times New Roman" w:cs="Times New Roman"/>
        </w:rPr>
        <w:t>. Cambridge University Press.</w:t>
      </w:r>
    </w:p>
    <w:p w14:paraId="30E99C15"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Hanelt, A., Bohnsack, R., Marz, D., &amp; Antunes Marante, C. (2021). A systematic review of the literature on digital transformation: Insights and implications for strategy and organizational change. </w:t>
      </w:r>
      <w:r w:rsidRPr="007364D3">
        <w:rPr>
          <w:rFonts w:ascii="Times New Roman" w:hAnsi="Times New Roman" w:cs="Times New Roman"/>
          <w:i/>
          <w:iCs/>
        </w:rPr>
        <w:t>Journal of management studies</w:t>
      </w:r>
      <w:r w:rsidRPr="007364D3">
        <w:rPr>
          <w:rFonts w:ascii="Times New Roman" w:hAnsi="Times New Roman" w:cs="Times New Roman"/>
        </w:rPr>
        <w:t>, </w:t>
      </w:r>
      <w:r w:rsidRPr="007364D3">
        <w:rPr>
          <w:rFonts w:ascii="Times New Roman" w:hAnsi="Times New Roman" w:cs="Times New Roman"/>
          <w:i/>
          <w:iCs/>
        </w:rPr>
        <w:t>58</w:t>
      </w:r>
      <w:r w:rsidRPr="007364D3">
        <w:rPr>
          <w:rFonts w:ascii="Times New Roman" w:hAnsi="Times New Roman" w:cs="Times New Roman"/>
        </w:rPr>
        <w:t>(5), 1159-1197.</w:t>
      </w:r>
    </w:p>
    <w:p w14:paraId="0D15AB52"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Helfat, C. E., &amp; Martin, J. A. (2015). Dynamic managerial capabilities: Review and assessment of managerial impact on strategic change. </w:t>
      </w:r>
      <w:r w:rsidRPr="007364D3">
        <w:rPr>
          <w:rFonts w:ascii="Times New Roman" w:hAnsi="Times New Roman" w:cs="Times New Roman"/>
          <w:i/>
          <w:iCs/>
        </w:rPr>
        <w:t>Journal of management</w:t>
      </w:r>
      <w:r w:rsidRPr="007364D3">
        <w:rPr>
          <w:rFonts w:ascii="Times New Roman" w:hAnsi="Times New Roman" w:cs="Times New Roman"/>
        </w:rPr>
        <w:t>, </w:t>
      </w:r>
      <w:r w:rsidRPr="007364D3">
        <w:rPr>
          <w:rFonts w:ascii="Times New Roman" w:hAnsi="Times New Roman" w:cs="Times New Roman"/>
          <w:i/>
          <w:iCs/>
        </w:rPr>
        <w:t>41</w:t>
      </w:r>
      <w:r w:rsidRPr="007364D3">
        <w:rPr>
          <w:rFonts w:ascii="Times New Roman" w:hAnsi="Times New Roman" w:cs="Times New Roman"/>
        </w:rPr>
        <w:t>(5), 1281-1312.</w:t>
      </w:r>
    </w:p>
    <w:p w14:paraId="135A2C87"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Hervas-Oliver, J. L., Gonzalez-Alcaide, G., Rojas-Alvarado, R., &amp; Monto-Mompo, S. (2021). Emerging regional innovation policies for industry 4.0: analyzing the digital innovation hub program in European regions. </w:t>
      </w:r>
      <w:r w:rsidRPr="007364D3">
        <w:rPr>
          <w:rFonts w:ascii="Times New Roman" w:hAnsi="Times New Roman" w:cs="Times New Roman"/>
          <w:i/>
          <w:iCs/>
        </w:rPr>
        <w:t>Competitiveness Review: An International Business Journal</w:t>
      </w:r>
      <w:r w:rsidRPr="007364D3">
        <w:rPr>
          <w:rFonts w:ascii="Times New Roman" w:hAnsi="Times New Roman" w:cs="Times New Roman"/>
        </w:rPr>
        <w:t>, </w:t>
      </w:r>
      <w:r w:rsidRPr="007364D3">
        <w:rPr>
          <w:rFonts w:ascii="Times New Roman" w:hAnsi="Times New Roman" w:cs="Times New Roman"/>
          <w:i/>
          <w:iCs/>
        </w:rPr>
        <w:t>31</w:t>
      </w:r>
      <w:r w:rsidRPr="007364D3">
        <w:rPr>
          <w:rFonts w:ascii="Times New Roman" w:hAnsi="Times New Roman" w:cs="Times New Roman"/>
        </w:rPr>
        <w:t>(1), 106-129.</w:t>
      </w:r>
    </w:p>
    <w:p w14:paraId="056AF251"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Hoskisson, R. E., Eden, L., Lau, C. M., &amp; Wright, M. (2000). Strategy in emerging economies. </w:t>
      </w:r>
      <w:r w:rsidRPr="007364D3">
        <w:rPr>
          <w:rFonts w:ascii="Times New Roman" w:hAnsi="Times New Roman" w:cs="Times New Roman"/>
          <w:i/>
          <w:iCs/>
        </w:rPr>
        <w:t>Academy of management journal</w:t>
      </w:r>
      <w:r w:rsidRPr="007364D3">
        <w:rPr>
          <w:rFonts w:ascii="Times New Roman" w:hAnsi="Times New Roman" w:cs="Times New Roman"/>
        </w:rPr>
        <w:t>, </w:t>
      </w:r>
      <w:r w:rsidRPr="007364D3">
        <w:rPr>
          <w:rFonts w:ascii="Times New Roman" w:hAnsi="Times New Roman" w:cs="Times New Roman"/>
          <w:i/>
          <w:iCs/>
        </w:rPr>
        <w:t>43</w:t>
      </w:r>
      <w:r w:rsidRPr="007364D3">
        <w:rPr>
          <w:rFonts w:ascii="Times New Roman" w:hAnsi="Times New Roman" w:cs="Times New Roman"/>
        </w:rPr>
        <w:t>(3), 249-267.</w:t>
      </w:r>
    </w:p>
    <w:p w14:paraId="72DEB489"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Hoskisson, R. E., Wright, M., Filatotchev, I., &amp; Peng, M. W. (2013). Emerging multinationals from mid‐range economies: The influence of institutions and factor markets. </w:t>
      </w:r>
      <w:r w:rsidRPr="007364D3">
        <w:rPr>
          <w:rFonts w:ascii="Times New Roman" w:hAnsi="Times New Roman" w:cs="Times New Roman"/>
          <w:i/>
          <w:iCs/>
        </w:rPr>
        <w:t>Journal of management studies</w:t>
      </w:r>
      <w:r w:rsidRPr="007364D3">
        <w:rPr>
          <w:rFonts w:ascii="Times New Roman" w:hAnsi="Times New Roman" w:cs="Times New Roman"/>
        </w:rPr>
        <w:t>, </w:t>
      </w:r>
      <w:r w:rsidRPr="007364D3">
        <w:rPr>
          <w:rFonts w:ascii="Times New Roman" w:hAnsi="Times New Roman" w:cs="Times New Roman"/>
          <w:i/>
          <w:iCs/>
        </w:rPr>
        <w:t>50</w:t>
      </w:r>
      <w:r w:rsidRPr="007364D3">
        <w:rPr>
          <w:rFonts w:ascii="Times New Roman" w:hAnsi="Times New Roman" w:cs="Times New Roman"/>
        </w:rPr>
        <w:t>(7), 1295-1321.</w:t>
      </w:r>
    </w:p>
    <w:p w14:paraId="64C0E4ED"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lastRenderedPageBreak/>
        <w:t>Hult, G. T. M., Hurley, R. F., &amp; Knight, G. A. (2004). Innovativeness: Its antecedents and impact on business performance. </w:t>
      </w:r>
      <w:r w:rsidRPr="007364D3">
        <w:rPr>
          <w:rFonts w:ascii="Times New Roman" w:hAnsi="Times New Roman" w:cs="Times New Roman"/>
          <w:i/>
          <w:iCs/>
        </w:rPr>
        <w:t>Industrial marketing management</w:t>
      </w:r>
      <w:r w:rsidRPr="007364D3">
        <w:rPr>
          <w:rFonts w:ascii="Times New Roman" w:hAnsi="Times New Roman" w:cs="Times New Roman"/>
        </w:rPr>
        <w:t>, </w:t>
      </w:r>
      <w:r w:rsidRPr="007364D3">
        <w:rPr>
          <w:rFonts w:ascii="Times New Roman" w:hAnsi="Times New Roman" w:cs="Times New Roman"/>
          <w:i/>
          <w:iCs/>
        </w:rPr>
        <w:t>33</w:t>
      </w:r>
      <w:r w:rsidRPr="007364D3">
        <w:rPr>
          <w:rFonts w:ascii="Times New Roman" w:hAnsi="Times New Roman" w:cs="Times New Roman"/>
        </w:rPr>
        <w:t>(5), 429-438.</w:t>
      </w:r>
    </w:p>
    <w:p w14:paraId="571B4D5C"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Hult, G. T. M., Ketchen, D. J., &amp; Arrfelt, M. (2007). Strategic supply chain management: Improving performance through a culture of competitiveness and knowledge development. </w:t>
      </w:r>
      <w:r w:rsidRPr="007364D3">
        <w:rPr>
          <w:rFonts w:ascii="Times New Roman" w:hAnsi="Times New Roman" w:cs="Times New Roman"/>
          <w:i/>
          <w:iCs/>
        </w:rPr>
        <w:t>Strategic management journal</w:t>
      </w:r>
      <w:r w:rsidRPr="007364D3">
        <w:rPr>
          <w:rFonts w:ascii="Times New Roman" w:hAnsi="Times New Roman" w:cs="Times New Roman"/>
        </w:rPr>
        <w:t>, </w:t>
      </w:r>
      <w:r w:rsidRPr="007364D3">
        <w:rPr>
          <w:rFonts w:ascii="Times New Roman" w:hAnsi="Times New Roman" w:cs="Times New Roman"/>
          <w:i/>
          <w:iCs/>
        </w:rPr>
        <w:t>28</w:t>
      </w:r>
      <w:r w:rsidRPr="007364D3">
        <w:rPr>
          <w:rFonts w:ascii="Times New Roman" w:hAnsi="Times New Roman" w:cs="Times New Roman"/>
        </w:rPr>
        <w:t>(10), 1035-1052.</w:t>
      </w:r>
    </w:p>
    <w:p w14:paraId="4D73A687"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Hurley, R. F., &amp; Hult, G. T. M. (1998). Innovation, market orientation, and organizational learning: an integration and empirical examination. </w:t>
      </w:r>
      <w:r w:rsidRPr="007364D3">
        <w:rPr>
          <w:rFonts w:ascii="Times New Roman" w:hAnsi="Times New Roman" w:cs="Times New Roman"/>
          <w:i/>
          <w:iCs/>
        </w:rPr>
        <w:t>Journal of marketing</w:t>
      </w:r>
      <w:r w:rsidRPr="007364D3">
        <w:rPr>
          <w:rFonts w:ascii="Times New Roman" w:hAnsi="Times New Roman" w:cs="Times New Roman"/>
        </w:rPr>
        <w:t>, </w:t>
      </w:r>
      <w:r w:rsidRPr="007364D3">
        <w:rPr>
          <w:rFonts w:ascii="Times New Roman" w:hAnsi="Times New Roman" w:cs="Times New Roman"/>
          <w:i/>
          <w:iCs/>
        </w:rPr>
        <w:t>62</w:t>
      </w:r>
      <w:r w:rsidRPr="007364D3">
        <w:rPr>
          <w:rFonts w:ascii="Times New Roman" w:hAnsi="Times New Roman" w:cs="Times New Roman"/>
        </w:rPr>
        <w:t>(3), 42-54.</w:t>
      </w:r>
    </w:p>
    <w:p w14:paraId="68C8564B"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Inkinen, H. (2016). Review of empirical research on knowledge management practices and firm performance. </w:t>
      </w:r>
      <w:r w:rsidRPr="007364D3">
        <w:rPr>
          <w:rFonts w:ascii="Times New Roman" w:hAnsi="Times New Roman" w:cs="Times New Roman"/>
          <w:i/>
          <w:iCs/>
        </w:rPr>
        <w:t>Journal of knowledge management</w:t>
      </w:r>
      <w:r w:rsidRPr="007364D3">
        <w:rPr>
          <w:rFonts w:ascii="Times New Roman" w:hAnsi="Times New Roman" w:cs="Times New Roman"/>
        </w:rPr>
        <w:t>, </w:t>
      </w:r>
      <w:r w:rsidRPr="007364D3">
        <w:rPr>
          <w:rFonts w:ascii="Times New Roman" w:hAnsi="Times New Roman" w:cs="Times New Roman"/>
          <w:i/>
          <w:iCs/>
        </w:rPr>
        <w:t>20</w:t>
      </w:r>
      <w:r w:rsidRPr="007364D3">
        <w:rPr>
          <w:rFonts w:ascii="Times New Roman" w:hAnsi="Times New Roman" w:cs="Times New Roman"/>
        </w:rPr>
        <w:t>(2), 230-257.</w:t>
      </w:r>
    </w:p>
    <w:p w14:paraId="68A35F7F"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Jaques, E. (2017). </w:t>
      </w:r>
      <w:r w:rsidRPr="007364D3">
        <w:rPr>
          <w:rFonts w:ascii="Times New Roman" w:hAnsi="Times New Roman" w:cs="Times New Roman"/>
          <w:i/>
          <w:iCs/>
        </w:rPr>
        <w:t>Requisite organization: A total system for effective managerial organization and managerial leadership for the 21st century</w:t>
      </w:r>
      <w:r w:rsidRPr="007364D3">
        <w:rPr>
          <w:rFonts w:ascii="Times New Roman" w:hAnsi="Times New Roman" w:cs="Times New Roman"/>
        </w:rPr>
        <w:t>. Routledge.</w:t>
      </w:r>
    </w:p>
    <w:p w14:paraId="5E938CB0"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Kache, F., &amp; Seuring, S. (2017). Challenges and opportunities of digital information at the intersection of Big Data Analytics and supply chain management. </w:t>
      </w:r>
      <w:r w:rsidRPr="007364D3">
        <w:rPr>
          <w:rFonts w:ascii="Times New Roman" w:hAnsi="Times New Roman" w:cs="Times New Roman"/>
          <w:i/>
          <w:iCs/>
        </w:rPr>
        <w:t>International journal of operations &amp; production management</w:t>
      </w:r>
      <w:r w:rsidRPr="007364D3">
        <w:rPr>
          <w:rFonts w:ascii="Times New Roman" w:hAnsi="Times New Roman" w:cs="Times New Roman"/>
        </w:rPr>
        <w:t>, </w:t>
      </w:r>
      <w:r w:rsidRPr="007364D3">
        <w:rPr>
          <w:rFonts w:ascii="Times New Roman" w:hAnsi="Times New Roman" w:cs="Times New Roman"/>
          <w:i/>
          <w:iCs/>
        </w:rPr>
        <w:t>37</w:t>
      </w:r>
      <w:r w:rsidRPr="007364D3">
        <w:rPr>
          <w:rFonts w:ascii="Times New Roman" w:hAnsi="Times New Roman" w:cs="Times New Roman"/>
        </w:rPr>
        <w:t>(1), 10-36.</w:t>
      </w:r>
    </w:p>
    <w:p w14:paraId="5D8917F3"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Kalaignanam, K., Tuli, K. R., Kushwaha, T., Lee, L., &amp; Gal, D. (2021). Marketing agility: The concept, antecedents, and a research agenda. </w:t>
      </w:r>
      <w:r w:rsidRPr="007364D3">
        <w:rPr>
          <w:rFonts w:ascii="Times New Roman" w:hAnsi="Times New Roman" w:cs="Times New Roman"/>
          <w:i/>
          <w:iCs/>
        </w:rPr>
        <w:t>Journal of Marketing</w:t>
      </w:r>
      <w:r w:rsidRPr="007364D3">
        <w:rPr>
          <w:rFonts w:ascii="Times New Roman" w:hAnsi="Times New Roman" w:cs="Times New Roman"/>
        </w:rPr>
        <w:t>, </w:t>
      </w:r>
      <w:r w:rsidRPr="007364D3">
        <w:rPr>
          <w:rFonts w:ascii="Times New Roman" w:hAnsi="Times New Roman" w:cs="Times New Roman"/>
          <w:i/>
          <w:iCs/>
        </w:rPr>
        <w:t>85</w:t>
      </w:r>
      <w:r w:rsidRPr="007364D3">
        <w:rPr>
          <w:rFonts w:ascii="Times New Roman" w:hAnsi="Times New Roman" w:cs="Times New Roman"/>
        </w:rPr>
        <w:t>(1), 35-58.</w:t>
      </w:r>
    </w:p>
    <w:p w14:paraId="6F68A136"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Katsikeas, C. S., Morgan, N. A., Leonidou, L. C., &amp; Hult, G. T. M. (2016). Assessing performance outcomes in marketing. </w:t>
      </w:r>
      <w:r w:rsidRPr="007364D3">
        <w:rPr>
          <w:rFonts w:ascii="Times New Roman" w:hAnsi="Times New Roman" w:cs="Times New Roman"/>
          <w:i/>
          <w:iCs/>
        </w:rPr>
        <w:t>Journal of marketing</w:t>
      </w:r>
      <w:r w:rsidRPr="007364D3">
        <w:rPr>
          <w:rFonts w:ascii="Times New Roman" w:hAnsi="Times New Roman" w:cs="Times New Roman"/>
        </w:rPr>
        <w:t>, </w:t>
      </w:r>
      <w:r w:rsidRPr="007364D3">
        <w:rPr>
          <w:rFonts w:ascii="Times New Roman" w:hAnsi="Times New Roman" w:cs="Times New Roman"/>
          <w:i/>
          <w:iCs/>
        </w:rPr>
        <w:t>80</w:t>
      </w:r>
      <w:r w:rsidRPr="007364D3">
        <w:rPr>
          <w:rFonts w:ascii="Times New Roman" w:hAnsi="Times New Roman" w:cs="Times New Roman"/>
        </w:rPr>
        <w:t>(2), 1-20.</w:t>
      </w:r>
    </w:p>
    <w:p w14:paraId="1BFD8FF4"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Katzenstein, P. J. (2005). </w:t>
      </w:r>
      <w:r w:rsidRPr="007364D3">
        <w:rPr>
          <w:rFonts w:ascii="Times New Roman" w:hAnsi="Times New Roman" w:cs="Times New Roman"/>
          <w:i/>
          <w:iCs/>
        </w:rPr>
        <w:t>A world of regions: Asia and Europe in the American imperium</w:t>
      </w:r>
      <w:r w:rsidRPr="007364D3">
        <w:rPr>
          <w:rFonts w:ascii="Times New Roman" w:hAnsi="Times New Roman" w:cs="Times New Roman"/>
        </w:rPr>
        <w:t>. Cornell University Press.</w:t>
      </w:r>
    </w:p>
    <w:p w14:paraId="69883684"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Kelley, M. R., &amp; Brooks, H. (1991). External learning opportunities and the diffusion of process innovations to small firms: the case of programmable automation. </w:t>
      </w:r>
      <w:r w:rsidRPr="007364D3">
        <w:rPr>
          <w:rFonts w:ascii="Times New Roman" w:hAnsi="Times New Roman" w:cs="Times New Roman"/>
          <w:i/>
          <w:iCs/>
        </w:rPr>
        <w:t>Technological Forecasting and Social Change</w:t>
      </w:r>
      <w:r w:rsidRPr="007364D3">
        <w:rPr>
          <w:rFonts w:ascii="Times New Roman" w:hAnsi="Times New Roman" w:cs="Times New Roman"/>
        </w:rPr>
        <w:t>, </w:t>
      </w:r>
      <w:r w:rsidRPr="007364D3">
        <w:rPr>
          <w:rFonts w:ascii="Times New Roman" w:hAnsi="Times New Roman" w:cs="Times New Roman"/>
          <w:i/>
          <w:iCs/>
        </w:rPr>
        <w:t>39</w:t>
      </w:r>
      <w:r w:rsidRPr="007364D3">
        <w:rPr>
          <w:rFonts w:ascii="Times New Roman" w:hAnsi="Times New Roman" w:cs="Times New Roman"/>
        </w:rPr>
        <w:t>(1-2), 103-125.</w:t>
      </w:r>
    </w:p>
    <w:p w14:paraId="29A04C9B"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Kero, C. A., &amp; Bogale, A. T. (2023). A Systematic Review of Resource-Based View and Dynamic Capabilities of Firms and Future Research Avenues. </w:t>
      </w:r>
      <w:r w:rsidRPr="007364D3">
        <w:rPr>
          <w:rFonts w:ascii="Times New Roman" w:hAnsi="Times New Roman" w:cs="Times New Roman"/>
          <w:i/>
          <w:iCs/>
        </w:rPr>
        <w:t>International Journal of Sustainable Development &amp; Planning</w:t>
      </w:r>
      <w:r w:rsidRPr="007364D3">
        <w:rPr>
          <w:rFonts w:ascii="Times New Roman" w:hAnsi="Times New Roman" w:cs="Times New Roman"/>
        </w:rPr>
        <w:t>, </w:t>
      </w:r>
      <w:r w:rsidRPr="007364D3">
        <w:rPr>
          <w:rFonts w:ascii="Times New Roman" w:hAnsi="Times New Roman" w:cs="Times New Roman"/>
          <w:i/>
          <w:iCs/>
        </w:rPr>
        <w:t>18</w:t>
      </w:r>
      <w:r w:rsidRPr="007364D3">
        <w:rPr>
          <w:rFonts w:ascii="Times New Roman" w:hAnsi="Times New Roman" w:cs="Times New Roman"/>
        </w:rPr>
        <w:t>(10).</w:t>
      </w:r>
    </w:p>
    <w:p w14:paraId="05A7AA4F"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Kim, M., Song, J., &amp; Triche, J. (2015). Toward an integrated framework for innovation in service: A resource-based view and dynamic capabilities approach. </w:t>
      </w:r>
      <w:r w:rsidRPr="007364D3">
        <w:rPr>
          <w:rFonts w:ascii="Times New Roman" w:hAnsi="Times New Roman" w:cs="Times New Roman"/>
          <w:i/>
          <w:iCs/>
        </w:rPr>
        <w:t>Information Systems Frontiers</w:t>
      </w:r>
      <w:r w:rsidRPr="007364D3">
        <w:rPr>
          <w:rFonts w:ascii="Times New Roman" w:hAnsi="Times New Roman" w:cs="Times New Roman"/>
        </w:rPr>
        <w:t>, </w:t>
      </w:r>
      <w:r w:rsidRPr="007364D3">
        <w:rPr>
          <w:rFonts w:ascii="Times New Roman" w:hAnsi="Times New Roman" w:cs="Times New Roman"/>
          <w:i/>
          <w:iCs/>
        </w:rPr>
        <w:t>17</w:t>
      </w:r>
      <w:r w:rsidRPr="007364D3">
        <w:rPr>
          <w:rFonts w:ascii="Times New Roman" w:hAnsi="Times New Roman" w:cs="Times New Roman"/>
        </w:rPr>
        <w:t>(3), 533-546.</w:t>
      </w:r>
    </w:p>
    <w:p w14:paraId="0C3D3D91"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Klingebiel, R., &amp; Rammer, C. (2014). Resource allocation strategy for innovation portfolio management. </w:t>
      </w:r>
      <w:r w:rsidRPr="007364D3">
        <w:rPr>
          <w:rFonts w:ascii="Times New Roman" w:hAnsi="Times New Roman" w:cs="Times New Roman"/>
          <w:i/>
          <w:iCs/>
        </w:rPr>
        <w:t>Strategic management journal</w:t>
      </w:r>
      <w:r w:rsidRPr="007364D3">
        <w:rPr>
          <w:rFonts w:ascii="Times New Roman" w:hAnsi="Times New Roman" w:cs="Times New Roman"/>
        </w:rPr>
        <w:t>, </w:t>
      </w:r>
      <w:r w:rsidRPr="007364D3">
        <w:rPr>
          <w:rFonts w:ascii="Times New Roman" w:hAnsi="Times New Roman" w:cs="Times New Roman"/>
          <w:i/>
          <w:iCs/>
        </w:rPr>
        <w:t>35</w:t>
      </w:r>
      <w:r w:rsidRPr="007364D3">
        <w:rPr>
          <w:rFonts w:ascii="Times New Roman" w:hAnsi="Times New Roman" w:cs="Times New Roman"/>
        </w:rPr>
        <w:t>(2), 246-268.</w:t>
      </w:r>
    </w:p>
    <w:p w14:paraId="246FA53D"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Knight, G. A., &amp; Cavusgil, S. T. (2004). Innovation, organizational capabilities, and the born-global firm. </w:t>
      </w:r>
      <w:r w:rsidRPr="007364D3">
        <w:rPr>
          <w:rFonts w:ascii="Times New Roman" w:hAnsi="Times New Roman" w:cs="Times New Roman"/>
          <w:i/>
          <w:iCs/>
        </w:rPr>
        <w:t>Journal of international business studies</w:t>
      </w:r>
      <w:r w:rsidRPr="007364D3">
        <w:rPr>
          <w:rFonts w:ascii="Times New Roman" w:hAnsi="Times New Roman" w:cs="Times New Roman"/>
        </w:rPr>
        <w:t>, </w:t>
      </w:r>
      <w:r w:rsidRPr="007364D3">
        <w:rPr>
          <w:rFonts w:ascii="Times New Roman" w:hAnsi="Times New Roman" w:cs="Times New Roman"/>
          <w:i/>
          <w:iCs/>
        </w:rPr>
        <w:t>35</w:t>
      </w:r>
      <w:r w:rsidRPr="007364D3">
        <w:rPr>
          <w:rFonts w:ascii="Times New Roman" w:hAnsi="Times New Roman" w:cs="Times New Roman"/>
        </w:rPr>
        <w:t>(2), 124-141.</w:t>
      </w:r>
    </w:p>
    <w:p w14:paraId="6A22EC86"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Kohnová, L., Papula, J., &amp; Salajová, N. (2019). Internal factors supporting business and technological transformation in the context of Industry 4.0. </w:t>
      </w:r>
      <w:r w:rsidRPr="007364D3">
        <w:rPr>
          <w:rFonts w:ascii="Times New Roman" w:hAnsi="Times New Roman" w:cs="Times New Roman"/>
          <w:i/>
          <w:iCs/>
        </w:rPr>
        <w:t>Business: Theory and practice</w:t>
      </w:r>
      <w:r w:rsidRPr="007364D3">
        <w:rPr>
          <w:rFonts w:ascii="Times New Roman" w:hAnsi="Times New Roman" w:cs="Times New Roman"/>
        </w:rPr>
        <w:t>, </w:t>
      </w:r>
      <w:r w:rsidRPr="007364D3">
        <w:rPr>
          <w:rFonts w:ascii="Times New Roman" w:hAnsi="Times New Roman" w:cs="Times New Roman"/>
          <w:i/>
          <w:iCs/>
        </w:rPr>
        <w:t>20</w:t>
      </w:r>
      <w:r w:rsidRPr="007364D3">
        <w:rPr>
          <w:rFonts w:ascii="Times New Roman" w:hAnsi="Times New Roman" w:cs="Times New Roman"/>
        </w:rPr>
        <w:t>, 137-145.</w:t>
      </w:r>
    </w:p>
    <w:p w14:paraId="58D8C8F0"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Kotter, J. P. (2014). </w:t>
      </w:r>
      <w:r w:rsidRPr="007364D3">
        <w:rPr>
          <w:rFonts w:ascii="Times New Roman" w:hAnsi="Times New Roman" w:cs="Times New Roman"/>
          <w:i/>
          <w:iCs/>
        </w:rPr>
        <w:t>Accelerate: Building strategic agility for a faster-moving world</w:t>
      </w:r>
      <w:r w:rsidRPr="007364D3">
        <w:rPr>
          <w:rFonts w:ascii="Times New Roman" w:hAnsi="Times New Roman" w:cs="Times New Roman"/>
        </w:rPr>
        <w:t>. Harvard Business Review Press.</w:t>
      </w:r>
    </w:p>
    <w:p w14:paraId="0FA18D7C"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Kuan, K. K., &amp; Chau, P. Y. (2001). A perception-based model for EDI adoption in small businesses using a technology–organization–environment framework. </w:t>
      </w:r>
      <w:r w:rsidRPr="007364D3">
        <w:rPr>
          <w:rFonts w:ascii="Times New Roman" w:hAnsi="Times New Roman" w:cs="Times New Roman"/>
          <w:i/>
          <w:iCs/>
        </w:rPr>
        <w:t>Information &amp; management</w:t>
      </w:r>
      <w:r w:rsidRPr="007364D3">
        <w:rPr>
          <w:rFonts w:ascii="Times New Roman" w:hAnsi="Times New Roman" w:cs="Times New Roman"/>
        </w:rPr>
        <w:t>, </w:t>
      </w:r>
      <w:r w:rsidRPr="007364D3">
        <w:rPr>
          <w:rFonts w:ascii="Times New Roman" w:hAnsi="Times New Roman" w:cs="Times New Roman"/>
          <w:i/>
          <w:iCs/>
        </w:rPr>
        <w:t>38</w:t>
      </w:r>
      <w:r w:rsidRPr="007364D3">
        <w:rPr>
          <w:rFonts w:ascii="Times New Roman" w:hAnsi="Times New Roman" w:cs="Times New Roman"/>
        </w:rPr>
        <w:t>(8), 507-521.</w:t>
      </w:r>
    </w:p>
    <w:p w14:paraId="43BD8FE9"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Kudlow, J. E., Kobrin, M. S., Purchio, A. F., Twardzik, D. R., Hernandez, E. R., Asa, S. L., &amp; Adashi, E. Y. (1987). Ovarian transforming growth FACTOR-α gene expression: immunohistochemical localization to the THECAINTERSTITIAL cells. </w:t>
      </w:r>
      <w:r w:rsidRPr="007364D3">
        <w:rPr>
          <w:rFonts w:ascii="Times New Roman" w:hAnsi="Times New Roman" w:cs="Times New Roman"/>
          <w:i/>
          <w:iCs/>
        </w:rPr>
        <w:t>Endocrinology</w:t>
      </w:r>
      <w:r w:rsidRPr="007364D3">
        <w:rPr>
          <w:rFonts w:ascii="Times New Roman" w:hAnsi="Times New Roman" w:cs="Times New Roman"/>
        </w:rPr>
        <w:t>, </w:t>
      </w:r>
      <w:r w:rsidRPr="007364D3">
        <w:rPr>
          <w:rFonts w:ascii="Times New Roman" w:hAnsi="Times New Roman" w:cs="Times New Roman"/>
          <w:i/>
          <w:iCs/>
        </w:rPr>
        <w:t>121</w:t>
      </w:r>
      <w:r w:rsidRPr="007364D3">
        <w:rPr>
          <w:rFonts w:ascii="Times New Roman" w:hAnsi="Times New Roman" w:cs="Times New Roman"/>
        </w:rPr>
        <w:t>(4), 1577-1579.</w:t>
      </w:r>
    </w:p>
    <w:p w14:paraId="5A46AA85" w14:textId="77777777" w:rsidR="006143A1" w:rsidRPr="007364D3" w:rsidRDefault="006143A1" w:rsidP="006143A1">
      <w:pPr>
        <w:spacing w:line="240" w:lineRule="auto"/>
        <w:ind w:left="720" w:hanging="720"/>
        <w:jc w:val="both"/>
        <w:rPr>
          <w:rFonts w:ascii="Times New Roman" w:hAnsi="Times New Roman" w:cs="Times New Roman"/>
          <w:lang w:val="en-MY"/>
        </w:rPr>
      </w:pPr>
      <w:r w:rsidRPr="007364D3">
        <w:rPr>
          <w:rFonts w:ascii="Times New Roman" w:hAnsi="Times New Roman" w:cs="Times New Roman"/>
          <w:lang w:val="en-MY"/>
        </w:rPr>
        <w:lastRenderedPageBreak/>
        <w:t>Lai, P. C. (2017). The literature review of technology adoption models and theories for the novelty technology. </w:t>
      </w:r>
      <w:r w:rsidRPr="007364D3">
        <w:rPr>
          <w:rFonts w:ascii="Times New Roman" w:hAnsi="Times New Roman" w:cs="Times New Roman"/>
          <w:i/>
          <w:iCs/>
          <w:lang w:val="en-MY"/>
        </w:rPr>
        <w:t>JISTEM-Journal of Information Systems and Technology Management</w:t>
      </w:r>
      <w:r w:rsidRPr="007364D3">
        <w:rPr>
          <w:rFonts w:ascii="Times New Roman" w:hAnsi="Times New Roman" w:cs="Times New Roman"/>
          <w:lang w:val="en-MY"/>
        </w:rPr>
        <w:t>, </w:t>
      </w:r>
      <w:r w:rsidRPr="007364D3">
        <w:rPr>
          <w:rFonts w:ascii="Times New Roman" w:hAnsi="Times New Roman" w:cs="Times New Roman"/>
          <w:i/>
          <w:iCs/>
          <w:lang w:val="en-MY"/>
        </w:rPr>
        <w:t>14</w:t>
      </w:r>
      <w:r w:rsidRPr="007364D3">
        <w:rPr>
          <w:rFonts w:ascii="Times New Roman" w:hAnsi="Times New Roman" w:cs="Times New Roman"/>
          <w:lang w:val="en-MY"/>
        </w:rPr>
        <w:t>(1), 21-38.</w:t>
      </w:r>
    </w:p>
    <w:p w14:paraId="64089817"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Laursen, K., Masciarelli, F., &amp; Prencipe, A. (2012). Regions matter: How localized social capital affects innovation and external knowledge acquisition. </w:t>
      </w:r>
      <w:r w:rsidRPr="007364D3">
        <w:rPr>
          <w:rFonts w:ascii="Times New Roman" w:hAnsi="Times New Roman" w:cs="Times New Roman"/>
          <w:i/>
          <w:iCs/>
        </w:rPr>
        <w:t>Organization science</w:t>
      </w:r>
      <w:r w:rsidRPr="007364D3">
        <w:rPr>
          <w:rFonts w:ascii="Times New Roman" w:hAnsi="Times New Roman" w:cs="Times New Roman"/>
        </w:rPr>
        <w:t>, </w:t>
      </w:r>
      <w:r w:rsidRPr="007364D3">
        <w:rPr>
          <w:rFonts w:ascii="Times New Roman" w:hAnsi="Times New Roman" w:cs="Times New Roman"/>
          <w:i/>
          <w:iCs/>
        </w:rPr>
        <w:t>23</w:t>
      </w:r>
      <w:r w:rsidRPr="007364D3">
        <w:rPr>
          <w:rFonts w:ascii="Times New Roman" w:hAnsi="Times New Roman" w:cs="Times New Roman"/>
        </w:rPr>
        <w:t>(1), 177-193.</w:t>
      </w:r>
    </w:p>
    <w:p w14:paraId="38BF9A26"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Lee, J. C., Shiue, Y. C., &amp; Chen, C. Y. (2016). Examining the impacts of organizational culture and top management support of knowledge sharing on the success of software process improvement. </w:t>
      </w:r>
      <w:r w:rsidRPr="007364D3">
        <w:rPr>
          <w:rFonts w:ascii="Times New Roman" w:hAnsi="Times New Roman" w:cs="Times New Roman"/>
          <w:i/>
          <w:iCs/>
        </w:rPr>
        <w:t>Computers in Human Behavior</w:t>
      </w:r>
      <w:r w:rsidRPr="007364D3">
        <w:rPr>
          <w:rFonts w:ascii="Times New Roman" w:hAnsi="Times New Roman" w:cs="Times New Roman"/>
        </w:rPr>
        <w:t>, </w:t>
      </w:r>
      <w:r w:rsidRPr="007364D3">
        <w:rPr>
          <w:rFonts w:ascii="Times New Roman" w:hAnsi="Times New Roman" w:cs="Times New Roman"/>
          <w:i/>
          <w:iCs/>
        </w:rPr>
        <w:t>54</w:t>
      </w:r>
      <w:r w:rsidRPr="007364D3">
        <w:rPr>
          <w:rFonts w:ascii="Times New Roman" w:hAnsi="Times New Roman" w:cs="Times New Roman"/>
        </w:rPr>
        <w:t>, 462-474.</w:t>
      </w:r>
    </w:p>
    <w:p w14:paraId="29897DF2"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Lélé, S. M. (1991). Sustainable development: a critical review. </w:t>
      </w:r>
      <w:r w:rsidRPr="007364D3">
        <w:rPr>
          <w:rFonts w:ascii="Times New Roman" w:hAnsi="Times New Roman" w:cs="Times New Roman"/>
          <w:i/>
          <w:iCs/>
        </w:rPr>
        <w:t>World development</w:t>
      </w:r>
      <w:r w:rsidRPr="007364D3">
        <w:rPr>
          <w:rFonts w:ascii="Times New Roman" w:hAnsi="Times New Roman" w:cs="Times New Roman"/>
        </w:rPr>
        <w:t>, </w:t>
      </w:r>
      <w:r w:rsidRPr="007364D3">
        <w:rPr>
          <w:rFonts w:ascii="Times New Roman" w:hAnsi="Times New Roman" w:cs="Times New Roman"/>
          <w:i/>
          <w:iCs/>
        </w:rPr>
        <w:t>19</w:t>
      </w:r>
      <w:r w:rsidRPr="007364D3">
        <w:rPr>
          <w:rFonts w:ascii="Times New Roman" w:hAnsi="Times New Roman" w:cs="Times New Roman"/>
        </w:rPr>
        <w:t>(6), 607-621.</w:t>
      </w:r>
    </w:p>
    <w:p w14:paraId="1AB17419"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Lin, H. F. (2014). Understanding the determinants of electronic supply chain management system adoption: Using the technology–organization–environment framework. </w:t>
      </w:r>
      <w:r w:rsidRPr="007364D3">
        <w:rPr>
          <w:rFonts w:ascii="Times New Roman" w:hAnsi="Times New Roman" w:cs="Times New Roman"/>
          <w:i/>
          <w:iCs/>
        </w:rPr>
        <w:t>Technological Forecasting and Social Change</w:t>
      </w:r>
      <w:r w:rsidRPr="007364D3">
        <w:rPr>
          <w:rFonts w:ascii="Times New Roman" w:hAnsi="Times New Roman" w:cs="Times New Roman"/>
        </w:rPr>
        <w:t>, </w:t>
      </w:r>
      <w:r w:rsidRPr="007364D3">
        <w:rPr>
          <w:rFonts w:ascii="Times New Roman" w:hAnsi="Times New Roman" w:cs="Times New Roman"/>
          <w:i/>
          <w:iCs/>
        </w:rPr>
        <w:t>86</w:t>
      </w:r>
      <w:r w:rsidRPr="007364D3">
        <w:rPr>
          <w:rFonts w:ascii="Times New Roman" w:hAnsi="Times New Roman" w:cs="Times New Roman"/>
        </w:rPr>
        <w:t>, 80-92.</w:t>
      </w:r>
    </w:p>
    <w:p w14:paraId="24BFABFD"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Lin, Y., &amp; Wu, L. Y. (2014). Exploring the role of dynamic capabilities in firm performance under the resource-based view framework. </w:t>
      </w:r>
      <w:r w:rsidRPr="007364D3">
        <w:rPr>
          <w:rFonts w:ascii="Times New Roman" w:hAnsi="Times New Roman" w:cs="Times New Roman"/>
          <w:i/>
          <w:iCs/>
        </w:rPr>
        <w:t>Journal of business research</w:t>
      </w:r>
      <w:r w:rsidRPr="007364D3">
        <w:rPr>
          <w:rFonts w:ascii="Times New Roman" w:hAnsi="Times New Roman" w:cs="Times New Roman"/>
        </w:rPr>
        <w:t>, </w:t>
      </w:r>
      <w:r w:rsidRPr="007364D3">
        <w:rPr>
          <w:rFonts w:ascii="Times New Roman" w:hAnsi="Times New Roman" w:cs="Times New Roman"/>
          <w:i/>
          <w:iCs/>
        </w:rPr>
        <w:t>67</w:t>
      </w:r>
      <w:r w:rsidRPr="007364D3">
        <w:rPr>
          <w:rFonts w:ascii="Times New Roman" w:hAnsi="Times New Roman" w:cs="Times New Roman"/>
        </w:rPr>
        <w:t>(3), 407-413.</w:t>
      </w:r>
    </w:p>
    <w:p w14:paraId="6835D8A2"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Lumpkin, G. T., &amp; Dess, G. G. (1996). Clarifying the entrepreneurial orientation construct and linking it to performance. </w:t>
      </w:r>
      <w:r w:rsidRPr="007364D3">
        <w:rPr>
          <w:rFonts w:ascii="Times New Roman" w:hAnsi="Times New Roman" w:cs="Times New Roman"/>
          <w:i/>
          <w:iCs/>
        </w:rPr>
        <w:t>Academy of management Review</w:t>
      </w:r>
      <w:r w:rsidRPr="007364D3">
        <w:rPr>
          <w:rFonts w:ascii="Times New Roman" w:hAnsi="Times New Roman" w:cs="Times New Roman"/>
        </w:rPr>
        <w:t>, </w:t>
      </w:r>
      <w:r w:rsidRPr="007364D3">
        <w:rPr>
          <w:rFonts w:ascii="Times New Roman" w:hAnsi="Times New Roman" w:cs="Times New Roman"/>
          <w:i/>
          <w:iCs/>
        </w:rPr>
        <w:t>21</w:t>
      </w:r>
      <w:r w:rsidRPr="007364D3">
        <w:rPr>
          <w:rFonts w:ascii="Times New Roman" w:hAnsi="Times New Roman" w:cs="Times New Roman"/>
        </w:rPr>
        <w:t>(1), 135-172.</w:t>
      </w:r>
    </w:p>
    <w:p w14:paraId="74C4A2E1"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Luthans, F. (2002). Positive organizational behavior: Developing and managing psychological strengths. </w:t>
      </w:r>
      <w:r w:rsidRPr="007364D3">
        <w:rPr>
          <w:rFonts w:ascii="Times New Roman" w:hAnsi="Times New Roman" w:cs="Times New Roman"/>
          <w:i/>
          <w:iCs/>
        </w:rPr>
        <w:t>Academy of Management Perspectives</w:t>
      </w:r>
      <w:r w:rsidRPr="007364D3">
        <w:rPr>
          <w:rFonts w:ascii="Times New Roman" w:hAnsi="Times New Roman" w:cs="Times New Roman"/>
        </w:rPr>
        <w:t>, </w:t>
      </w:r>
      <w:r w:rsidRPr="007364D3">
        <w:rPr>
          <w:rFonts w:ascii="Times New Roman" w:hAnsi="Times New Roman" w:cs="Times New Roman"/>
          <w:i/>
          <w:iCs/>
        </w:rPr>
        <w:t>16</w:t>
      </w:r>
      <w:r w:rsidRPr="007364D3">
        <w:rPr>
          <w:rFonts w:ascii="Times New Roman" w:hAnsi="Times New Roman" w:cs="Times New Roman"/>
        </w:rPr>
        <w:t>(1), 57-72.</w:t>
      </w:r>
    </w:p>
    <w:p w14:paraId="36A97E63"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Lynch, C. A. (2003). Institutional repositories: essential infrastructure for scholarship in the digital age. </w:t>
      </w:r>
      <w:r w:rsidRPr="007364D3">
        <w:rPr>
          <w:rFonts w:ascii="Times New Roman" w:hAnsi="Times New Roman" w:cs="Times New Roman"/>
          <w:i/>
          <w:iCs/>
        </w:rPr>
        <w:t>portal: Libraries and the Academy</w:t>
      </w:r>
      <w:r w:rsidRPr="007364D3">
        <w:rPr>
          <w:rFonts w:ascii="Times New Roman" w:hAnsi="Times New Roman" w:cs="Times New Roman"/>
        </w:rPr>
        <w:t>, </w:t>
      </w:r>
      <w:r w:rsidRPr="007364D3">
        <w:rPr>
          <w:rFonts w:ascii="Times New Roman" w:hAnsi="Times New Roman" w:cs="Times New Roman"/>
          <w:i/>
          <w:iCs/>
        </w:rPr>
        <w:t>3</w:t>
      </w:r>
      <w:r w:rsidRPr="007364D3">
        <w:rPr>
          <w:rFonts w:ascii="Times New Roman" w:hAnsi="Times New Roman" w:cs="Times New Roman"/>
        </w:rPr>
        <w:t>(2), 327-336.</w:t>
      </w:r>
    </w:p>
    <w:p w14:paraId="1F625E21"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Makinde, T. (2005). Problems of policy implementation in developing nations: The Nigerian experience. </w:t>
      </w:r>
      <w:r w:rsidRPr="007364D3">
        <w:rPr>
          <w:rFonts w:ascii="Times New Roman" w:hAnsi="Times New Roman" w:cs="Times New Roman"/>
          <w:i/>
          <w:iCs/>
        </w:rPr>
        <w:t>Journal of Social sciences</w:t>
      </w:r>
      <w:r w:rsidRPr="007364D3">
        <w:rPr>
          <w:rFonts w:ascii="Times New Roman" w:hAnsi="Times New Roman" w:cs="Times New Roman"/>
        </w:rPr>
        <w:t>, </w:t>
      </w:r>
      <w:r w:rsidRPr="007364D3">
        <w:rPr>
          <w:rFonts w:ascii="Times New Roman" w:hAnsi="Times New Roman" w:cs="Times New Roman"/>
          <w:i/>
          <w:iCs/>
        </w:rPr>
        <w:t>11</w:t>
      </w:r>
      <w:r w:rsidRPr="007364D3">
        <w:rPr>
          <w:rFonts w:ascii="Times New Roman" w:hAnsi="Times New Roman" w:cs="Times New Roman"/>
        </w:rPr>
        <w:t>(1), 63-69.</w:t>
      </w:r>
    </w:p>
    <w:p w14:paraId="1BC1DA61" w14:textId="77777777" w:rsidR="006143A1" w:rsidRPr="007364D3" w:rsidRDefault="006143A1" w:rsidP="006143A1">
      <w:pPr>
        <w:spacing w:line="240" w:lineRule="auto"/>
        <w:ind w:left="720" w:hanging="720"/>
        <w:jc w:val="both"/>
        <w:rPr>
          <w:rFonts w:ascii="Times New Roman" w:hAnsi="Times New Roman" w:cs="Times New Roman"/>
          <w:lang w:val="en-MY"/>
        </w:rPr>
      </w:pPr>
      <w:r w:rsidRPr="007364D3">
        <w:rPr>
          <w:rFonts w:ascii="Times New Roman" w:hAnsi="Times New Roman" w:cs="Times New Roman"/>
          <w:lang w:val="en-MY"/>
        </w:rPr>
        <w:t>Marquis, C., &amp; Raynard, M. (2015). Institutional strategies in emerging markets. </w:t>
      </w:r>
      <w:r w:rsidRPr="007364D3">
        <w:rPr>
          <w:rFonts w:ascii="Times New Roman" w:hAnsi="Times New Roman" w:cs="Times New Roman"/>
          <w:i/>
          <w:iCs/>
          <w:lang w:val="en-MY"/>
        </w:rPr>
        <w:t>Academy of Management Annals</w:t>
      </w:r>
      <w:r w:rsidRPr="007364D3">
        <w:rPr>
          <w:rFonts w:ascii="Times New Roman" w:hAnsi="Times New Roman" w:cs="Times New Roman"/>
          <w:lang w:val="en-MY"/>
        </w:rPr>
        <w:t>, </w:t>
      </w:r>
      <w:r w:rsidRPr="007364D3">
        <w:rPr>
          <w:rFonts w:ascii="Times New Roman" w:hAnsi="Times New Roman" w:cs="Times New Roman"/>
          <w:i/>
          <w:iCs/>
          <w:lang w:val="en-MY"/>
        </w:rPr>
        <w:t>9</w:t>
      </w:r>
      <w:r w:rsidRPr="007364D3">
        <w:rPr>
          <w:rFonts w:ascii="Times New Roman" w:hAnsi="Times New Roman" w:cs="Times New Roman"/>
          <w:lang w:val="en-MY"/>
        </w:rPr>
        <w:t>(1), 291-335.</w:t>
      </w:r>
    </w:p>
    <w:p w14:paraId="76E36C2A" w14:textId="77777777" w:rsidR="006143A1" w:rsidRPr="007364D3" w:rsidRDefault="006143A1" w:rsidP="006143A1">
      <w:pPr>
        <w:spacing w:line="240" w:lineRule="auto"/>
        <w:ind w:left="720" w:hanging="720"/>
        <w:jc w:val="both"/>
        <w:rPr>
          <w:rFonts w:ascii="Times New Roman" w:hAnsi="Times New Roman" w:cs="Times New Roman"/>
          <w:lang w:val="en-MY"/>
        </w:rPr>
      </w:pPr>
      <w:r w:rsidRPr="007364D3">
        <w:rPr>
          <w:rFonts w:ascii="Times New Roman" w:hAnsi="Times New Roman" w:cs="Times New Roman"/>
          <w:lang w:val="en-MY"/>
        </w:rPr>
        <w:t>Monday, J. U., Akinola, G. O., Ologbenla, P., &amp; Aladeraji, O. K. (2015). Strategic management and firm performance: A study of selected manufacturing companies in Nigeria. </w:t>
      </w:r>
      <w:r w:rsidRPr="007364D3">
        <w:rPr>
          <w:rFonts w:ascii="Times New Roman" w:hAnsi="Times New Roman" w:cs="Times New Roman"/>
          <w:i/>
          <w:iCs/>
          <w:lang w:val="en-MY"/>
        </w:rPr>
        <w:t>European Journal of Business and management</w:t>
      </w:r>
      <w:r w:rsidRPr="007364D3">
        <w:rPr>
          <w:rFonts w:ascii="Times New Roman" w:hAnsi="Times New Roman" w:cs="Times New Roman"/>
          <w:lang w:val="en-MY"/>
        </w:rPr>
        <w:t>, </w:t>
      </w:r>
      <w:r w:rsidRPr="007364D3">
        <w:rPr>
          <w:rFonts w:ascii="Times New Roman" w:hAnsi="Times New Roman" w:cs="Times New Roman"/>
          <w:i/>
          <w:iCs/>
          <w:lang w:val="en-MY"/>
        </w:rPr>
        <w:t>7</w:t>
      </w:r>
      <w:r w:rsidRPr="007364D3">
        <w:rPr>
          <w:rFonts w:ascii="Times New Roman" w:hAnsi="Times New Roman" w:cs="Times New Roman"/>
          <w:lang w:val="en-MY"/>
        </w:rPr>
        <w:t>(2), 161-171.</w:t>
      </w:r>
    </w:p>
    <w:p w14:paraId="0DB9788E"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Nylén, D., &amp; Holmström, J. (2015). Digital innovation strategy: A framework for diagnosing and improving digital product and service innovation. </w:t>
      </w:r>
      <w:r w:rsidRPr="007364D3">
        <w:rPr>
          <w:rFonts w:ascii="Times New Roman" w:hAnsi="Times New Roman" w:cs="Times New Roman"/>
          <w:i/>
          <w:iCs/>
        </w:rPr>
        <w:t>Business horizons</w:t>
      </w:r>
      <w:r w:rsidRPr="007364D3">
        <w:rPr>
          <w:rFonts w:ascii="Times New Roman" w:hAnsi="Times New Roman" w:cs="Times New Roman"/>
        </w:rPr>
        <w:t>, </w:t>
      </w:r>
      <w:r w:rsidRPr="007364D3">
        <w:rPr>
          <w:rFonts w:ascii="Times New Roman" w:hAnsi="Times New Roman" w:cs="Times New Roman"/>
          <w:i/>
          <w:iCs/>
        </w:rPr>
        <w:t>58</w:t>
      </w:r>
      <w:r w:rsidRPr="007364D3">
        <w:rPr>
          <w:rFonts w:ascii="Times New Roman" w:hAnsi="Times New Roman" w:cs="Times New Roman"/>
        </w:rPr>
        <w:t>(1), 57-67.</w:t>
      </w:r>
    </w:p>
    <w:p w14:paraId="1F528547"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O'Connor, G. C., &amp; Rice, M. P. (2013). A comprehensive model of uncertainty associated with radical innovation. </w:t>
      </w:r>
      <w:r w:rsidRPr="007364D3">
        <w:rPr>
          <w:rFonts w:ascii="Times New Roman" w:hAnsi="Times New Roman" w:cs="Times New Roman"/>
          <w:i/>
          <w:iCs/>
        </w:rPr>
        <w:t>Journal of Product Innovation Management</w:t>
      </w:r>
      <w:r w:rsidRPr="007364D3">
        <w:rPr>
          <w:rFonts w:ascii="Times New Roman" w:hAnsi="Times New Roman" w:cs="Times New Roman"/>
        </w:rPr>
        <w:t>, </w:t>
      </w:r>
      <w:r w:rsidRPr="007364D3">
        <w:rPr>
          <w:rFonts w:ascii="Times New Roman" w:hAnsi="Times New Roman" w:cs="Times New Roman"/>
          <w:i/>
          <w:iCs/>
        </w:rPr>
        <w:t>30</w:t>
      </w:r>
      <w:r w:rsidRPr="007364D3">
        <w:rPr>
          <w:rFonts w:ascii="Times New Roman" w:hAnsi="Times New Roman" w:cs="Times New Roman"/>
        </w:rPr>
        <w:t>, 2-18.</w:t>
      </w:r>
    </w:p>
    <w:p w14:paraId="3BCFB648"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Olofsson, A. D., Fransson, G., &amp; Lindberg, J. O. (2020). A study of the use of digital technology and its conditions with a view to understanding what ‘adequate digital competence’may mean in a national policy initiative. </w:t>
      </w:r>
      <w:r w:rsidRPr="007364D3">
        <w:rPr>
          <w:rFonts w:ascii="Times New Roman" w:hAnsi="Times New Roman" w:cs="Times New Roman"/>
          <w:i/>
          <w:iCs/>
        </w:rPr>
        <w:t>Educational studies</w:t>
      </w:r>
      <w:r w:rsidRPr="007364D3">
        <w:rPr>
          <w:rFonts w:ascii="Times New Roman" w:hAnsi="Times New Roman" w:cs="Times New Roman"/>
        </w:rPr>
        <w:t>, </w:t>
      </w:r>
      <w:r w:rsidRPr="007364D3">
        <w:rPr>
          <w:rFonts w:ascii="Times New Roman" w:hAnsi="Times New Roman" w:cs="Times New Roman"/>
          <w:i/>
          <w:iCs/>
        </w:rPr>
        <w:t>46</w:t>
      </w:r>
      <w:r w:rsidRPr="007364D3">
        <w:rPr>
          <w:rFonts w:ascii="Times New Roman" w:hAnsi="Times New Roman" w:cs="Times New Roman"/>
        </w:rPr>
        <w:t>(6), 727-743.</w:t>
      </w:r>
    </w:p>
    <w:p w14:paraId="2A90B88E"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Ortiz‐de‐Mandojana, N., &amp; Bansal, P. (2016). The long‐term benefits of organizational resilience through sustainable business practices. </w:t>
      </w:r>
      <w:r w:rsidRPr="007364D3">
        <w:rPr>
          <w:rFonts w:ascii="Times New Roman" w:hAnsi="Times New Roman" w:cs="Times New Roman"/>
          <w:i/>
          <w:iCs/>
        </w:rPr>
        <w:t>Strategic management journal</w:t>
      </w:r>
      <w:r w:rsidRPr="007364D3">
        <w:rPr>
          <w:rFonts w:ascii="Times New Roman" w:hAnsi="Times New Roman" w:cs="Times New Roman"/>
        </w:rPr>
        <w:t>, </w:t>
      </w:r>
      <w:r w:rsidRPr="007364D3">
        <w:rPr>
          <w:rFonts w:ascii="Times New Roman" w:hAnsi="Times New Roman" w:cs="Times New Roman"/>
          <w:i/>
          <w:iCs/>
        </w:rPr>
        <w:t>37</w:t>
      </w:r>
      <w:r w:rsidRPr="007364D3">
        <w:rPr>
          <w:rFonts w:ascii="Times New Roman" w:hAnsi="Times New Roman" w:cs="Times New Roman"/>
        </w:rPr>
        <w:t>(8), 1615-1631.</w:t>
      </w:r>
    </w:p>
    <w:p w14:paraId="0D04F59B"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Paillé, P., Chen, Y., Boiral, O., &amp; Jin, J. (2014). The impact of human resource management on environmental performance: An employee-level study. </w:t>
      </w:r>
      <w:r w:rsidRPr="007364D3">
        <w:rPr>
          <w:rFonts w:ascii="Times New Roman" w:hAnsi="Times New Roman" w:cs="Times New Roman"/>
          <w:i/>
          <w:iCs/>
        </w:rPr>
        <w:t>Journal of Business ethics</w:t>
      </w:r>
      <w:r w:rsidRPr="007364D3">
        <w:rPr>
          <w:rFonts w:ascii="Times New Roman" w:hAnsi="Times New Roman" w:cs="Times New Roman"/>
        </w:rPr>
        <w:t>, </w:t>
      </w:r>
      <w:r w:rsidRPr="007364D3">
        <w:rPr>
          <w:rFonts w:ascii="Times New Roman" w:hAnsi="Times New Roman" w:cs="Times New Roman"/>
          <w:i/>
          <w:iCs/>
        </w:rPr>
        <w:t>121</w:t>
      </w:r>
      <w:r w:rsidRPr="007364D3">
        <w:rPr>
          <w:rFonts w:ascii="Times New Roman" w:hAnsi="Times New Roman" w:cs="Times New Roman"/>
        </w:rPr>
        <w:t>(3), 451-466.</w:t>
      </w:r>
    </w:p>
    <w:p w14:paraId="124F02DE"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Patterson, K. A., Grimm, C. M., &amp; Corsi, T. M. (2003). Adopting new technologies for supply chain management. </w:t>
      </w:r>
      <w:r w:rsidRPr="007364D3">
        <w:rPr>
          <w:rFonts w:ascii="Times New Roman" w:hAnsi="Times New Roman" w:cs="Times New Roman"/>
          <w:i/>
          <w:iCs/>
        </w:rPr>
        <w:t>Transportation Research Part E: Logistics and Transportation Review</w:t>
      </w:r>
      <w:r w:rsidRPr="007364D3">
        <w:rPr>
          <w:rFonts w:ascii="Times New Roman" w:hAnsi="Times New Roman" w:cs="Times New Roman"/>
        </w:rPr>
        <w:t>, </w:t>
      </w:r>
      <w:r w:rsidRPr="007364D3">
        <w:rPr>
          <w:rFonts w:ascii="Times New Roman" w:hAnsi="Times New Roman" w:cs="Times New Roman"/>
          <w:i/>
          <w:iCs/>
        </w:rPr>
        <w:t>39</w:t>
      </w:r>
      <w:r w:rsidRPr="007364D3">
        <w:rPr>
          <w:rFonts w:ascii="Times New Roman" w:hAnsi="Times New Roman" w:cs="Times New Roman"/>
        </w:rPr>
        <w:t>(2), 95-121.</w:t>
      </w:r>
    </w:p>
    <w:p w14:paraId="7C2DC407"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lastRenderedPageBreak/>
        <w:t>Pietrobelli, C., &amp; Rabellotti, R. (2011). Global value chains meet innovation systems: are there learning opportunities for developing countries?. </w:t>
      </w:r>
      <w:r w:rsidRPr="007364D3">
        <w:rPr>
          <w:rFonts w:ascii="Times New Roman" w:hAnsi="Times New Roman" w:cs="Times New Roman"/>
          <w:i/>
          <w:iCs/>
        </w:rPr>
        <w:t>World development</w:t>
      </w:r>
      <w:r w:rsidRPr="007364D3">
        <w:rPr>
          <w:rFonts w:ascii="Times New Roman" w:hAnsi="Times New Roman" w:cs="Times New Roman"/>
        </w:rPr>
        <w:t>, </w:t>
      </w:r>
      <w:r w:rsidRPr="007364D3">
        <w:rPr>
          <w:rFonts w:ascii="Times New Roman" w:hAnsi="Times New Roman" w:cs="Times New Roman"/>
          <w:i/>
          <w:iCs/>
        </w:rPr>
        <w:t>39</w:t>
      </w:r>
      <w:r w:rsidRPr="007364D3">
        <w:rPr>
          <w:rFonts w:ascii="Times New Roman" w:hAnsi="Times New Roman" w:cs="Times New Roman"/>
        </w:rPr>
        <w:t>(7), 1261-1269.</w:t>
      </w:r>
    </w:p>
    <w:p w14:paraId="02C64864"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Prajogo, D., &amp; Olhager, J. (2012). Supply chain integration and performance: The effects of long-term relationships, information technology and sharing, and logistics integration. </w:t>
      </w:r>
      <w:r w:rsidRPr="007364D3">
        <w:rPr>
          <w:rFonts w:ascii="Times New Roman" w:hAnsi="Times New Roman" w:cs="Times New Roman"/>
          <w:i/>
          <w:iCs/>
        </w:rPr>
        <w:t>International journal of production economics</w:t>
      </w:r>
      <w:r w:rsidRPr="007364D3">
        <w:rPr>
          <w:rFonts w:ascii="Times New Roman" w:hAnsi="Times New Roman" w:cs="Times New Roman"/>
        </w:rPr>
        <w:t>, </w:t>
      </w:r>
      <w:r w:rsidRPr="007364D3">
        <w:rPr>
          <w:rFonts w:ascii="Times New Roman" w:hAnsi="Times New Roman" w:cs="Times New Roman"/>
          <w:i/>
          <w:iCs/>
        </w:rPr>
        <w:t>135</w:t>
      </w:r>
      <w:r w:rsidRPr="007364D3">
        <w:rPr>
          <w:rFonts w:ascii="Times New Roman" w:hAnsi="Times New Roman" w:cs="Times New Roman"/>
        </w:rPr>
        <w:t>(1), 514-522.</w:t>
      </w:r>
    </w:p>
    <w:p w14:paraId="0BD3E3F2"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Priyono, A., Moin, A., &amp; Putri, V. N. A. O. (2020). Identifying digital transformation paths in the business model of SMEs during the COVID-19 pandemic. </w:t>
      </w:r>
      <w:r w:rsidRPr="007364D3">
        <w:rPr>
          <w:rFonts w:ascii="Times New Roman" w:hAnsi="Times New Roman" w:cs="Times New Roman"/>
          <w:i/>
          <w:iCs/>
        </w:rPr>
        <w:t>Journal of Open Innovation: Technology, Market, and Complexity</w:t>
      </w:r>
      <w:r w:rsidRPr="007364D3">
        <w:rPr>
          <w:rFonts w:ascii="Times New Roman" w:hAnsi="Times New Roman" w:cs="Times New Roman"/>
        </w:rPr>
        <w:t>, </w:t>
      </w:r>
      <w:r w:rsidRPr="007364D3">
        <w:rPr>
          <w:rFonts w:ascii="Times New Roman" w:hAnsi="Times New Roman" w:cs="Times New Roman"/>
          <w:i/>
          <w:iCs/>
        </w:rPr>
        <w:t>6</w:t>
      </w:r>
      <w:r w:rsidRPr="007364D3">
        <w:rPr>
          <w:rFonts w:ascii="Times New Roman" w:hAnsi="Times New Roman" w:cs="Times New Roman"/>
        </w:rPr>
        <w:t xml:space="preserve">(4), 104 Jaworski, B. J., &amp; Kohli, A. K. (1993). Market orientation: Antecedents and consequences. </w:t>
      </w:r>
      <w:r w:rsidRPr="007364D3">
        <w:rPr>
          <w:rFonts w:ascii="Times New Roman" w:hAnsi="Times New Roman" w:cs="Times New Roman"/>
          <w:i/>
          <w:iCs/>
        </w:rPr>
        <w:t>Journal of Marketing</w:t>
      </w:r>
      <w:r w:rsidRPr="007364D3">
        <w:rPr>
          <w:rFonts w:ascii="Times New Roman" w:hAnsi="Times New Roman" w:cs="Times New Roman"/>
        </w:rPr>
        <w:t>, 57(3), 53–70.</w:t>
      </w:r>
    </w:p>
    <w:p w14:paraId="5ADC768F"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Rachmad, Y. E. (2022). Organizational Learning Theory.</w:t>
      </w:r>
    </w:p>
    <w:p w14:paraId="56BD2CE5"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Rajapathirana, R. J., &amp; Hui, Y. (2018). Relationship between innovation capability, innovation type, and firm performance. </w:t>
      </w:r>
      <w:r w:rsidRPr="007364D3">
        <w:rPr>
          <w:rFonts w:ascii="Times New Roman" w:hAnsi="Times New Roman" w:cs="Times New Roman"/>
          <w:i/>
          <w:iCs/>
        </w:rPr>
        <w:t>Journal of Innovation &amp; Knowledge</w:t>
      </w:r>
      <w:r w:rsidRPr="007364D3">
        <w:rPr>
          <w:rFonts w:ascii="Times New Roman" w:hAnsi="Times New Roman" w:cs="Times New Roman"/>
        </w:rPr>
        <w:t>, </w:t>
      </w:r>
      <w:r w:rsidRPr="007364D3">
        <w:rPr>
          <w:rFonts w:ascii="Times New Roman" w:hAnsi="Times New Roman" w:cs="Times New Roman"/>
          <w:i/>
          <w:iCs/>
        </w:rPr>
        <w:t>3</w:t>
      </w:r>
      <w:r w:rsidRPr="007364D3">
        <w:rPr>
          <w:rFonts w:ascii="Times New Roman" w:hAnsi="Times New Roman" w:cs="Times New Roman"/>
        </w:rPr>
        <w:t>(1), 44-55.</w:t>
      </w:r>
    </w:p>
    <w:p w14:paraId="32703FC2"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Rondinelli, D. A., Nellis, J. R., &amp; Cheema, G. S. (1983). Decentralization in developing countries. </w:t>
      </w:r>
      <w:r w:rsidRPr="007364D3">
        <w:rPr>
          <w:rFonts w:ascii="Times New Roman" w:hAnsi="Times New Roman" w:cs="Times New Roman"/>
          <w:i/>
          <w:iCs/>
        </w:rPr>
        <w:t>World Bank staff working paper</w:t>
      </w:r>
      <w:r w:rsidRPr="007364D3">
        <w:rPr>
          <w:rFonts w:ascii="Times New Roman" w:hAnsi="Times New Roman" w:cs="Times New Roman"/>
        </w:rPr>
        <w:t>, </w:t>
      </w:r>
      <w:r w:rsidRPr="007364D3">
        <w:rPr>
          <w:rFonts w:ascii="Times New Roman" w:hAnsi="Times New Roman" w:cs="Times New Roman"/>
          <w:i/>
          <w:iCs/>
        </w:rPr>
        <w:t>581</w:t>
      </w:r>
      <w:r w:rsidRPr="007364D3">
        <w:rPr>
          <w:rFonts w:ascii="Times New Roman" w:hAnsi="Times New Roman" w:cs="Times New Roman"/>
        </w:rPr>
        <w:t>, 13-28.</w:t>
      </w:r>
    </w:p>
    <w:p w14:paraId="174AC4E7"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Rosenbusch, N., Brinckmann, J., &amp; Bausch, A. (2011). Is innovation always beneficial? A meta-analysis of the relationship between innovation and performance in SMEs. </w:t>
      </w:r>
      <w:r w:rsidRPr="007364D3">
        <w:rPr>
          <w:rFonts w:ascii="Times New Roman" w:hAnsi="Times New Roman" w:cs="Times New Roman"/>
          <w:i/>
          <w:iCs/>
        </w:rPr>
        <w:t>Journal of business Venturing</w:t>
      </w:r>
      <w:r w:rsidRPr="007364D3">
        <w:rPr>
          <w:rFonts w:ascii="Times New Roman" w:hAnsi="Times New Roman" w:cs="Times New Roman"/>
        </w:rPr>
        <w:t>, </w:t>
      </w:r>
      <w:r w:rsidRPr="007364D3">
        <w:rPr>
          <w:rFonts w:ascii="Times New Roman" w:hAnsi="Times New Roman" w:cs="Times New Roman"/>
          <w:i/>
          <w:iCs/>
        </w:rPr>
        <w:t>26</w:t>
      </w:r>
      <w:r w:rsidRPr="007364D3">
        <w:rPr>
          <w:rFonts w:ascii="Times New Roman" w:hAnsi="Times New Roman" w:cs="Times New Roman"/>
        </w:rPr>
        <w:t>(4), 441-457.</w:t>
      </w:r>
    </w:p>
    <w:p w14:paraId="2A709A13"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Rubera, G., &amp; Kirca, A. H. (2012). Firm innovativeness and its performance outcomes: A meta-analytic review and theoretical integration. </w:t>
      </w:r>
      <w:r w:rsidRPr="007364D3">
        <w:rPr>
          <w:rFonts w:ascii="Times New Roman" w:hAnsi="Times New Roman" w:cs="Times New Roman"/>
          <w:i/>
          <w:iCs/>
        </w:rPr>
        <w:t>Journal of marketing</w:t>
      </w:r>
      <w:r w:rsidRPr="007364D3">
        <w:rPr>
          <w:rFonts w:ascii="Times New Roman" w:hAnsi="Times New Roman" w:cs="Times New Roman"/>
        </w:rPr>
        <w:t>, </w:t>
      </w:r>
      <w:r w:rsidRPr="007364D3">
        <w:rPr>
          <w:rFonts w:ascii="Times New Roman" w:hAnsi="Times New Roman" w:cs="Times New Roman"/>
          <w:i/>
          <w:iCs/>
        </w:rPr>
        <w:t>76</w:t>
      </w:r>
      <w:r w:rsidRPr="007364D3">
        <w:rPr>
          <w:rFonts w:ascii="Times New Roman" w:hAnsi="Times New Roman" w:cs="Times New Roman"/>
        </w:rPr>
        <w:t>(3), 130-147.</w:t>
      </w:r>
    </w:p>
    <w:p w14:paraId="3CD3A1AB"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Shen, J., &amp; Karia, N. (2024). The impact of digital supply chain application on enterprise competitive advantage. </w:t>
      </w:r>
      <w:r w:rsidRPr="007364D3">
        <w:rPr>
          <w:rFonts w:ascii="Times New Roman" w:hAnsi="Times New Roman" w:cs="Times New Roman"/>
          <w:i/>
          <w:iCs/>
        </w:rPr>
        <w:t>Global Business &amp; Management Research</w:t>
      </w:r>
      <w:r w:rsidRPr="007364D3">
        <w:rPr>
          <w:rFonts w:ascii="Times New Roman" w:hAnsi="Times New Roman" w:cs="Times New Roman"/>
        </w:rPr>
        <w:t>, </w:t>
      </w:r>
      <w:r w:rsidRPr="007364D3">
        <w:rPr>
          <w:rFonts w:ascii="Times New Roman" w:hAnsi="Times New Roman" w:cs="Times New Roman"/>
          <w:i/>
          <w:iCs/>
        </w:rPr>
        <w:t>16</w:t>
      </w:r>
      <w:r w:rsidRPr="007364D3">
        <w:rPr>
          <w:rFonts w:ascii="Times New Roman" w:hAnsi="Times New Roman" w:cs="Times New Roman"/>
        </w:rPr>
        <w:t>.</w:t>
      </w:r>
    </w:p>
    <w:p w14:paraId="1DEE0400"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Shibin, K. T., Dubey, R., Gunasekaran, A., Hazen, B., Roubaud, D., Gupta, S., &amp; Foropon, C. (2020). Examining sustainable supply chain management of SMEs using resource based view and institutional theory. </w:t>
      </w:r>
      <w:r w:rsidRPr="007364D3">
        <w:rPr>
          <w:rFonts w:ascii="Times New Roman" w:hAnsi="Times New Roman" w:cs="Times New Roman"/>
          <w:i/>
          <w:iCs/>
        </w:rPr>
        <w:t>Annals of Operations Research</w:t>
      </w:r>
      <w:r w:rsidRPr="007364D3">
        <w:rPr>
          <w:rFonts w:ascii="Times New Roman" w:hAnsi="Times New Roman" w:cs="Times New Roman"/>
        </w:rPr>
        <w:t>, </w:t>
      </w:r>
      <w:r w:rsidRPr="007364D3">
        <w:rPr>
          <w:rFonts w:ascii="Times New Roman" w:hAnsi="Times New Roman" w:cs="Times New Roman"/>
          <w:i/>
          <w:iCs/>
        </w:rPr>
        <w:t>290</w:t>
      </w:r>
      <w:r w:rsidRPr="007364D3">
        <w:rPr>
          <w:rFonts w:ascii="Times New Roman" w:hAnsi="Times New Roman" w:cs="Times New Roman"/>
        </w:rPr>
        <w:t>(1), 301-326.</w:t>
      </w:r>
    </w:p>
    <w:p w14:paraId="4F1C3689"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Souto, J. E. (2015). Business model innovation and business concept innovation as the context of incremental innovation and radical innovation. </w:t>
      </w:r>
      <w:r w:rsidRPr="007364D3">
        <w:rPr>
          <w:rFonts w:ascii="Times New Roman" w:hAnsi="Times New Roman" w:cs="Times New Roman"/>
          <w:i/>
          <w:iCs/>
        </w:rPr>
        <w:t>Tourism management</w:t>
      </w:r>
      <w:r w:rsidRPr="007364D3">
        <w:rPr>
          <w:rFonts w:ascii="Times New Roman" w:hAnsi="Times New Roman" w:cs="Times New Roman"/>
        </w:rPr>
        <w:t>, </w:t>
      </w:r>
      <w:r w:rsidRPr="007364D3">
        <w:rPr>
          <w:rFonts w:ascii="Times New Roman" w:hAnsi="Times New Roman" w:cs="Times New Roman"/>
          <w:i/>
          <w:iCs/>
        </w:rPr>
        <w:t>51</w:t>
      </w:r>
      <w:r w:rsidRPr="007364D3">
        <w:rPr>
          <w:rFonts w:ascii="Times New Roman" w:hAnsi="Times New Roman" w:cs="Times New Roman"/>
        </w:rPr>
        <w:t>, 142-155.</w:t>
      </w:r>
    </w:p>
    <w:p w14:paraId="08650B00" w14:textId="77777777" w:rsidR="006143A1" w:rsidRPr="007364D3" w:rsidRDefault="006143A1" w:rsidP="006143A1">
      <w:pPr>
        <w:spacing w:line="240" w:lineRule="auto"/>
        <w:ind w:left="720" w:hanging="720"/>
        <w:jc w:val="both"/>
        <w:rPr>
          <w:rFonts w:ascii="Times New Roman" w:hAnsi="Times New Roman" w:cs="Times New Roman"/>
          <w:lang w:val="en-MY"/>
        </w:rPr>
      </w:pPr>
      <w:r w:rsidRPr="007364D3">
        <w:rPr>
          <w:rFonts w:ascii="Times New Roman" w:hAnsi="Times New Roman" w:cs="Times New Roman"/>
          <w:lang w:val="en-MY"/>
        </w:rPr>
        <w:t>Srivastava, M., Franklin, A., &amp; Martinette, L. (2013). Building a sustainable competitive advantage. </w:t>
      </w:r>
      <w:r w:rsidRPr="007364D3">
        <w:rPr>
          <w:rFonts w:ascii="Times New Roman" w:hAnsi="Times New Roman" w:cs="Times New Roman"/>
          <w:i/>
          <w:iCs/>
          <w:lang w:val="en-MY"/>
        </w:rPr>
        <w:t>Journal of technology management &amp; innovation</w:t>
      </w:r>
      <w:r w:rsidRPr="007364D3">
        <w:rPr>
          <w:rFonts w:ascii="Times New Roman" w:hAnsi="Times New Roman" w:cs="Times New Roman"/>
          <w:lang w:val="en-MY"/>
        </w:rPr>
        <w:t>, </w:t>
      </w:r>
      <w:r w:rsidRPr="007364D3">
        <w:rPr>
          <w:rFonts w:ascii="Times New Roman" w:hAnsi="Times New Roman" w:cs="Times New Roman"/>
          <w:i/>
          <w:iCs/>
          <w:lang w:val="en-MY"/>
        </w:rPr>
        <w:t>8</w:t>
      </w:r>
      <w:r w:rsidRPr="007364D3">
        <w:rPr>
          <w:rFonts w:ascii="Times New Roman" w:hAnsi="Times New Roman" w:cs="Times New Roman"/>
          <w:lang w:val="en-MY"/>
        </w:rPr>
        <w:t>(2), 47-60.</w:t>
      </w:r>
    </w:p>
    <w:p w14:paraId="2763C1B0"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Swink, M. (2000). Technological innovativeness as a moderator of new product design integration and top management support. </w:t>
      </w:r>
      <w:r w:rsidRPr="007364D3">
        <w:rPr>
          <w:rFonts w:ascii="Times New Roman" w:hAnsi="Times New Roman" w:cs="Times New Roman"/>
          <w:i/>
          <w:iCs/>
        </w:rPr>
        <w:t>Journal of Product Innovation Management: An International Publication of the Product Development &amp; Management Association</w:t>
      </w:r>
      <w:r w:rsidRPr="007364D3">
        <w:rPr>
          <w:rFonts w:ascii="Times New Roman" w:hAnsi="Times New Roman" w:cs="Times New Roman"/>
        </w:rPr>
        <w:t>, </w:t>
      </w:r>
      <w:r w:rsidRPr="007364D3">
        <w:rPr>
          <w:rFonts w:ascii="Times New Roman" w:hAnsi="Times New Roman" w:cs="Times New Roman"/>
          <w:i/>
          <w:iCs/>
        </w:rPr>
        <w:t>17</w:t>
      </w:r>
      <w:r w:rsidRPr="007364D3">
        <w:rPr>
          <w:rFonts w:ascii="Times New Roman" w:hAnsi="Times New Roman" w:cs="Times New Roman"/>
        </w:rPr>
        <w:t>(3), 208-220.</w:t>
      </w:r>
    </w:p>
    <w:p w14:paraId="390A49BD"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Tanriverdi, H. (2005). Information technology relatedness, knowledge management capability, and performance of multibusiness firms. </w:t>
      </w:r>
      <w:r w:rsidRPr="007364D3">
        <w:rPr>
          <w:rFonts w:ascii="Times New Roman" w:hAnsi="Times New Roman" w:cs="Times New Roman"/>
          <w:i/>
          <w:iCs/>
        </w:rPr>
        <w:t>MIS quarterly</w:t>
      </w:r>
      <w:r w:rsidRPr="007364D3">
        <w:rPr>
          <w:rFonts w:ascii="Times New Roman" w:hAnsi="Times New Roman" w:cs="Times New Roman"/>
        </w:rPr>
        <w:t>, 311-334.</w:t>
      </w:r>
    </w:p>
    <w:p w14:paraId="5ABBB877"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Taouab, O., &amp; Issor, Z. (2019). Firm performance: Definition and measurement models. </w:t>
      </w:r>
      <w:r w:rsidRPr="007364D3">
        <w:rPr>
          <w:rFonts w:ascii="Times New Roman" w:hAnsi="Times New Roman" w:cs="Times New Roman"/>
          <w:i/>
          <w:iCs/>
        </w:rPr>
        <w:t>European Scientific Journal</w:t>
      </w:r>
      <w:r w:rsidRPr="007364D3">
        <w:rPr>
          <w:rFonts w:ascii="Times New Roman" w:hAnsi="Times New Roman" w:cs="Times New Roman"/>
        </w:rPr>
        <w:t>, </w:t>
      </w:r>
      <w:r w:rsidRPr="007364D3">
        <w:rPr>
          <w:rFonts w:ascii="Times New Roman" w:hAnsi="Times New Roman" w:cs="Times New Roman"/>
          <w:i/>
          <w:iCs/>
        </w:rPr>
        <w:t>15</w:t>
      </w:r>
      <w:r w:rsidRPr="007364D3">
        <w:rPr>
          <w:rFonts w:ascii="Times New Roman" w:hAnsi="Times New Roman" w:cs="Times New Roman"/>
        </w:rPr>
        <w:t>(1), 93-106.</w:t>
      </w:r>
    </w:p>
    <w:p w14:paraId="6EA0A124"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Tate, W. L., &amp; Bals, L. (2018). Achieving shared triple bottom line (TBL) value creation: toward a social resource-based view (SRBV) of the firm. </w:t>
      </w:r>
      <w:r w:rsidRPr="007364D3">
        <w:rPr>
          <w:rFonts w:ascii="Times New Roman" w:hAnsi="Times New Roman" w:cs="Times New Roman"/>
          <w:i/>
          <w:iCs/>
        </w:rPr>
        <w:t>Journal of business ethics</w:t>
      </w:r>
      <w:r w:rsidRPr="007364D3">
        <w:rPr>
          <w:rFonts w:ascii="Times New Roman" w:hAnsi="Times New Roman" w:cs="Times New Roman"/>
        </w:rPr>
        <w:t>, </w:t>
      </w:r>
      <w:r w:rsidRPr="007364D3">
        <w:rPr>
          <w:rFonts w:ascii="Times New Roman" w:hAnsi="Times New Roman" w:cs="Times New Roman"/>
          <w:i/>
          <w:iCs/>
        </w:rPr>
        <w:t>152</w:t>
      </w:r>
      <w:r w:rsidRPr="007364D3">
        <w:rPr>
          <w:rFonts w:ascii="Times New Roman" w:hAnsi="Times New Roman" w:cs="Times New Roman"/>
        </w:rPr>
        <w:t>(3), 803-826.</w:t>
      </w:r>
    </w:p>
    <w:p w14:paraId="2352E235"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Teece, D. J. (2014). The foundations of enterprise performance: Dynamic and ordinary capabilities in an (economic) theory of firms. </w:t>
      </w:r>
      <w:r w:rsidRPr="007364D3">
        <w:rPr>
          <w:rFonts w:ascii="Times New Roman" w:hAnsi="Times New Roman" w:cs="Times New Roman"/>
          <w:i/>
          <w:iCs/>
        </w:rPr>
        <w:t>Academy of management perspectives</w:t>
      </w:r>
      <w:r w:rsidRPr="007364D3">
        <w:rPr>
          <w:rFonts w:ascii="Times New Roman" w:hAnsi="Times New Roman" w:cs="Times New Roman"/>
        </w:rPr>
        <w:t>, </w:t>
      </w:r>
      <w:r w:rsidRPr="007364D3">
        <w:rPr>
          <w:rFonts w:ascii="Times New Roman" w:hAnsi="Times New Roman" w:cs="Times New Roman"/>
          <w:i/>
          <w:iCs/>
        </w:rPr>
        <w:t>28</w:t>
      </w:r>
      <w:r w:rsidRPr="007364D3">
        <w:rPr>
          <w:rFonts w:ascii="Times New Roman" w:hAnsi="Times New Roman" w:cs="Times New Roman"/>
        </w:rPr>
        <w:t>(4), 328-352.</w:t>
      </w:r>
    </w:p>
    <w:p w14:paraId="3DBCD61C"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Teece, D. J., &amp; Linden, G. (2017). Business models, value capture, and the digital enterprise. </w:t>
      </w:r>
      <w:r w:rsidRPr="007364D3">
        <w:rPr>
          <w:rFonts w:ascii="Times New Roman" w:hAnsi="Times New Roman" w:cs="Times New Roman"/>
          <w:i/>
          <w:iCs/>
        </w:rPr>
        <w:t>Journal of organization design</w:t>
      </w:r>
      <w:r w:rsidRPr="007364D3">
        <w:rPr>
          <w:rFonts w:ascii="Times New Roman" w:hAnsi="Times New Roman" w:cs="Times New Roman"/>
        </w:rPr>
        <w:t>, </w:t>
      </w:r>
      <w:r w:rsidRPr="007364D3">
        <w:rPr>
          <w:rFonts w:ascii="Times New Roman" w:hAnsi="Times New Roman" w:cs="Times New Roman"/>
          <w:i/>
          <w:iCs/>
        </w:rPr>
        <w:t>6</w:t>
      </w:r>
      <w:r w:rsidRPr="007364D3">
        <w:rPr>
          <w:rFonts w:ascii="Times New Roman" w:hAnsi="Times New Roman" w:cs="Times New Roman"/>
        </w:rPr>
        <w:t>(1), 8.</w:t>
      </w:r>
    </w:p>
    <w:p w14:paraId="106EB542"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lastRenderedPageBreak/>
        <w:t>Tsolakis, N. K., Keramydas, C. A., Toka, A. K., Aidonis, D. A., &amp; Iakovou, E. T. (2014). Agrifood supply chain management: A comprehensive hierarchical decision-making framework and a critical taxonomy. </w:t>
      </w:r>
      <w:r w:rsidRPr="007364D3">
        <w:rPr>
          <w:rFonts w:ascii="Times New Roman" w:hAnsi="Times New Roman" w:cs="Times New Roman"/>
          <w:i/>
          <w:iCs/>
        </w:rPr>
        <w:t>Biosystems engineering</w:t>
      </w:r>
      <w:r w:rsidRPr="007364D3">
        <w:rPr>
          <w:rFonts w:ascii="Times New Roman" w:hAnsi="Times New Roman" w:cs="Times New Roman"/>
        </w:rPr>
        <w:t>, </w:t>
      </w:r>
      <w:r w:rsidRPr="007364D3">
        <w:rPr>
          <w:rFonts w:ascii="Times New Roman" w:hAnsi="Times New Roman" w:cs="Times New Roman"/>
          <w:i/>
          <w:iCs/>
        </w:rPr>
        <w:t>120</w:t>
      </w:r>
      <w:r w:rsidRPr="007364D3">
        <w:rPr>
          <w:rFonts w:ascii="Times New Roman" w:hAnsi="Times New Roman" w:cs="Times New Roman"/>
        </w:rPr>
        <w:t>, 47-64.</w:t>
      </w:r>
    </w:p>
    <w:p w14:paraId="022C6A97"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Von Krogh, G., Ichijo, K., &amp; Nonaka, I. (2000). </w:t>
      </w:r>
      <w:r w:rsidRPr="007364D3">
        <w:rPr>
          <w:rFonts w:ascii="Times New Roman" w:hAnsi="Times New Roman" w:cs="Times New Roman"/>
          <w:i/>
          <w:iCs/>
        </w:rPr>
        <w:t>Enabling knowledge creation: How to unlock the mystery of tacit knowledge and release the power of innovation</w:t>
      </w:r>
      <w:r w:rsidRPr="007364D3">
        <w:rPr>
          <w:rFonts w:ascii="Times New Roman" w:hAnsi="Times New Roman" w:cs="Times New Roman"/>
        </w:rPr>
        <w:t>. Oxford university press.</w:t>
      </w:r>
    </w:p>
    <w:p w14:paraId="7D01CC83"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Von Krogh, G., Nonaka, I., &amp; Rechsteiner, L. (2012). Leadership in organizational knowledge creation: A review and framework. </w:t>
      </w:r>
      <w:r w:rsidRPr="007364D3">
        <w:rPr>
          <w:rFonts w:ascii="Times New Roman" w:hAnsi="Times New Roman" w:cs="Times New Roman"/>
          <w:i/>
          <w:iCs/>
        </w:rPr>
        <w:t>Journal of management studies</w:t>
      </w:r>
      <w:r w:rsidRPr="007364D3">
        <w:rPr>
          <w:rFonts w:ascii="Times New Roman" w:hAnsi="Times New Roman" w:cs="Times New Roman"/>
        </w:rPr>
        <w:t>, </w:t>
      </w:r>
      <w:r w:rsidRPr="007364D3">
        <w:rPr>
          <w:rFonts w:ascii="Times New Roman" w:hAnsi="Times New Roman" w:cs="Times New Roman"/>
          <w:i/>
          <w:iCs/>
        </w:rPr>
        <w:t>49</w:t>
      </w:r>
      <w:r w:rsidRPr="007364D3">
        <w:rPr>
          <w:rFonts w:ascii="Times New Roman" w:hAnsi="Times New Roman" w:cs="Times New Roman"/>
        </w:rPr>
        <w:t>(1), 240-277.</w:t>
      </w:r>
    </w:p>
    <w:p w14:paraId="490FBD7F"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Walker, H., Di Sisto, L., &amp; McBain, D. (2008). Drivers and barriers to environmental supply chain management practices: Lessons from the public and private sectors. </w:t>
      </w:r>
      <w:r w:rsidRPr="007364D3">
        <w:rPr>
          <w:rFonts w:ascii="Times New Roman" w:hAnsi="Times New Roman" w:cs="Times New Roman"/>
          <w:i/>
          <w:iCs/>
        </w:rPr>
        <w:t>Journal of purchasing and supply management</w:t>
      </w:r>
      <w:r w:rsidRPr="007364D3">
        <w:rPr>
          <w:rFonts w:ascii="Times New Roman" w:hAnsi="Times New Roman" w:cs="Times New Roman"/>
        </w:rPr>
        <w:t>, </w:t>
      </w:r>
      <w:r w:rsidRPr="007364D3">
        <w:rPr>
          <w:rFonts w:ascii="Times New Roman" w:hAnsi="Times New Roman" w:cs="Times New Roman"/>
          <w:i/>
          <w:iCs/>
        </w:rPr>
        <w:t>14</w:t>
      </w:r>
      <w:r w:rsidRPr="007364D3">
        <w:rPr>
          <w:rFonts w:ascii="Times New Roman" w:hAnsi="Times New Roman" w:cs="Times New Roman"/>
        </w:rPr>
        <w:t>(1), 69-85.</w:t>
      </w:r>
    </w:p>
    <w:p w14:paraId="7BE57DEF"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Webber, C. M., &amp; Labaste, P. (2009). </w:t>
      </w:r>
      <w:r w:rsidRPr="007364D3">
        <w:rPr>
          <w:rFonts w:ascii="Times New Roman" w:hAnsi="Times New Roman" w:cs="Times New Roman"/>
          <w:i/>
          <w:iCs/>
        </w:rPr>
        <w:t>Building competitiveness in Africa's agriculture: a guide to value chain concepts and applications</w:t>
      </w:r>
      <w:r w:rsidRPr="007364D3">
        <w:rPr>
          <w:rFonts w:ascii="Times New Roman" w:hAnsi="Times New Roman" w:cs="Times New Roman"/>
        </w:rPr>
        <w:t>. World Bank Publications.</w:t>
      </w:r>
    </w:p>
    <w:p w14:paraId="2E1D40FF"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Wisdom, J. P., Chor, K. H. B., Hoagwood, K. E., &amp; Horwitz, S. M. (2014). Innovation adoption: a review of theories and constructs. </w:t>
      </w:r>
      <w:r w:rsidRPr="007364D3">
        <w:rPr>
          <w:rFonts w:ascii="Times New Roman" w:hAnsi="Times New Roman" w:cs="Times New Roman"/>
          <w:i/>
          <w:iCs/>
        </w:rPr>
        <w:t>Administration and Policy in Mental Health and Mental Health Services Research</w:t>
      </w:r>
      <w:r w:rsidRPr="007364D3">
        <w:rPr>
          <w:rFonts w:ascii="Times New Roman" w:hAnsi="Times New Roman" w:cs="Times New Roman"/>
        </w:rPr>
        <w:t>, </w:t>
      </w:r>
      <w:r w:rsidRPr="007364D3">
        <w:rPr>
          <w:rFonts w:ascii="Times New Roman" w:hAnsi="Times New Roman" w:cs="Times New Roman"/>
          <w:i/>
          <w:iCs/>
        </w:rPr>
        <w:t>41</w:t>
      </w:r>
      <w:r w:rsidRPr="007364D3">
        <w:rPr>
          <w:rFonts w:ascii="Times New Roman" w:hAnsi="Times New Roman" w:cs="Times New Roman"/>
        </w:rPr>
        <w:t>(4), 480-502.</w:t>
      </w:r>
    </w:p>
    <w:p w14:paraId="33534430"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Wu, S. P. J., Straub, D. W., &amp; Liang, T. P. (2015). How information technology governance mechanisms and strategic alignment influence organizational performance. </w:t>
      </w:r>
      <w:r w:rsidRPr="007364D3">
        <w:rPr>
          <w:rFonts w:ascii="Times New Roman" w:hAnsi="Times New Roman" w:cs="Times New Roman"/>
          <w:i/>
          <w:iCs/>
        </w:rPr>
        <w:t>MIS quarterly</w:t>
      </w:r>
      <w:r w:rsidRPr="007364D3">
        <w:rPr>
          <w:rFonts w:ascii="Times New Roman" w:hAnsi="Times New Roman" w:cs="Times New Roman"/>
        </w:rPr>
        <w:t>, </w:t>
      </w:r>
      <w:r w:rsidRPr="007364D3">
        <w:rPr>
          <w:rFonts w:ascii="Times New Roman" w:hAnsi="Times New Roman" w:cs="Times New Roman"/>
          <w:i/>
          <w:iCs/>
        </w:rPr>
        <w:t>39</w:t>
      </w:r>
      <w:r w:rsidRPr="007364D3">
        <w:rPr>
          <w:rFonts w:ascii="Times New Roman" w:hAnsi="Times New Roman" w:cs="Times New Roman"/>
        </w:rPr>
        <w:t>(2), 497-518.</w:t>
      </w:r>
    </w:p>
    <w:p w14:paraId="1C6BBF34" w14:textId="77777777" w:rsidR="006143A1" w:rsidRPr="007364D3" w:rsidRDefault="006143A1" w:rsidP="006143A1">
      <w:pPr>
        <w:spacing w:line="240" w:lineRule="auto"/>
        <w:ind w:left="720" w:hanging="720"/>
        <w:jc w:val="both"/>
        <w:rPr>
          <w:rFonts w:ascii="Times New Roman" w:hAnsi="Times New Roman" w:cs="Times New Roman"/>
          <w:lang w:val="en-MY"/>
        </w:rPr>
      </w:pPr>
      <w:r w:rsidRPr="007364D3">
        <w:rPr>
          <w:rFonts w:ascii="Times New Roman" w:hAnsi="Times New Roman" w:cs="Times New Roman"/>
          <w:lang w:val="en-MY"/>
        </w:rPr>
        <w:t>Xu, D., Huo, B., &amp; Sun, L. (2014). Relationships between intra-organizational resources, supply chain integration and business performance: an extended resource-based view. </w:t>
      </w:r>
      <w:r w:rsidRPr="007364D3">
        <w:rPr>
          <w:rFonts w:ascii="Times New Roman" w:hAnsi="Times New Roman" w:cs="Times New Roman"/>
          <w:i/>
          <w:iCs/>
          <w:lang w:val="en-MY"/>
        </w:rPr>
        <w:t>Industrial Management &amp; Data Systems</w:t>
      </w:r>
      <w:r w:rsidRPr="007364D3">
        <w:rPr>
          <w:rFonts w:ascii="Times New Roman" w:hAnsi="Times New Roman" w:cs="Times New Roman"/>
          <w:lang w:val="en-MY"/>
        </w:rPr>
        <w:t>, </w:t>
      </w:r>
      <w:r w:rsidRPr="007364D3">
        <w:rPr>
          <w:rFonts w:ascii="Times New Roman" w:hAnsi="Times New Roman" w:cs="Times New Roman"/>
          <w:i/>
          <w:iCs/>
          <w:lang w:val="en-MY"/>
        </w:rPr>
        <w:t>114</w:t>
      </w:r>
      <w:r w:rsidRPr="007364D3">
        <w:rPr>
          <w:rFonts w:ascii="Times New Roman" w:hAnsi="Times New Roman" w:cs="Times New Roman"/>
          <w:lang w:val="en-MY"/>
        </w:rPr>
        <w:t>(8), 1186-1206.</w:t>
      </w:r>
    </w:p>
    <w:p w14:paraId="6C92F897"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Zaki, M. (2019). Digital transformation: harnessing digital technologies for the next generation of services. </w:t>
      </w:r>
      <w:r w:rsidRPr="007364D3">
        <w:rPr>
          <w:rFonts w:ascii="Times New Roman" w:hAnsi="Times New Roman" w:cs="Times New Roman"/>
          <w:i/>
          <w:iCs/>
        </w:rPr>
        <w:t>Journal of Services Marketing</w:t>
      </w:r>
      <w:r w:rsidRPr="007364D3">
        <w:rPr>
          <w:rFonts w:ascii="Times New Roman" w:hAnsi="Times New Roman" w:cs="Times New Roman"/>
        </w:rPr>
        <w:t>, </w:t>
      </w:r>
      <w:r w:rsidRPr="007364D3">
        <w:rPr>
          <w:rFonts w:ascii="Times New Roman" w:hAnsi="Times New Roman" w:cs="Times New Roman"/>
          <w:i/>
          <w:iCs/>
        </w:rPr>
        <w:t>33</w:t>
      </w:r>
      <w:r w:rsidRPr="007364D3">
        <w:rPr>
          <w:rFonts w:ascii="Times New Roman" w:hAnsi="Times New Roman" w:cs="Times New Roman"/>
        </w:rPr>
        <w:t>(4), 429-435.</w:t>
      </w:r>
    </w:p>
    <w:p w14:paraId="5D57BCBA"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Zaman, U., Nadeem, R. D., &amp; Nawaz, S. (2020). Cross-country evidence on project portfolio success in the Asia-Pacific region: Role of CEO transformational leadership, portfolio governance and strategic innovation orientation. </w:t>
      </w:r>
      <w:r w:rsidRPr="007364D3">
        <w:rPr>
          <w:rFonts w:ascii="Times New Roman" w:hAnsi="Times New Roman" w:cs="Times New Roman"/>
          <w:i/>
          <w:iCs/>
        </w:rPr>
        <w:t>Cogent Business &amp; Management</w:t>
      </w:r>
      <w:r w:rsidRPr="007364D3">
        <w:rPr>
          <w:rFonts w:ascii="Times New Roman" w:hAnsi="Times New Roman" w:cs="Times New Roman"/>
        </w:rPr>
        <w:t>, </w:t>
      </w:r>
      <w:r w:rsidRPr="007364D3">
        <w:rPr>
          <w:rFonts w:ascii="Times New Roman" w:hAnsi="Times New Roman" w:cs="Times New Roman"/>
          <w:i/>
          <w:iCs/>
        </w:rPr>
        <w:t>7</w:t>
      </w:r>
      <w:r w:rsidRPr="007364D3">
        <w:rPr>
          <w:rFonts w:ascii="Times New Roman" w:hAnsi="Times New Roman" w:cs="Times New Roman"/>
        </w:rPr>
        <w:t>(1), 1727681.</w:t>
      </w:r>
    </w:p>
    <w:p w14:paraId="09F01FCA"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Zhang, Y., Sun, J., Yang, Z., &amp; Wang, Y. (2020). Critical success factors of green innovation: Technology, organization and environment readiness. </w:t>
      </w:r>
      <w:r w:rsidRPr="007364D3">
        <w:rPr>
          <w:rFonts w:ascii="Times New Roman" w:hAnsi="Times New Roman" w:cs="Times New Roman"/>
          <w:i/>
          <w:iCs/>
        </w:rPr>
        <w:t>Journal of cleaner production</w:t>
      </w:r>
      <w:r w:rsidRPr="007364D3">
        <w:rPr>
          <w:rFonts w:ascii="Times New Roman" w:hAnsi="Times New Roman" w:cs="Times New Roman"/>
        </w:rPr>
        <w:t>, </w:t>
      </w:r>
      <w:r w:rsidRPr="007364D3">
        <w:rPr>
          <w:rFonts w:ascii="Times New Roman" w:hAnsi="Times New Roman" w:cs="Times New Roman"/>
          <w:i/>
          <w:iCs/>
        </w:rPr>
        <w:t>264</w:t>
      </w:r>
      <w:r w:rsidRPr="007364D3">
        <w:rPr>
          <w:rFonts w:ascii="Times New Roman" w:hAnsi="Times New Roman" w:cs="Times New Roman"/>
        </w:rPr>
        <w:t>, 121701.</w:t>
      </w:r>
    </w:p>
    <w:p w14:paraId="5C00314B"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Zhou, K. Z., &amp; Wu, F. (2010). Technological capability, strategic flexibility, and product innovation. </w:t>
      </w:r>
      <w:r w:rsidRPr="007364D3">
        <w:rPr>
          <w:rFonts w:ascii="Times New Roman" w:hAnsi="Times New Roman" w:cs="Times New Roman"/>
          <w:i/>
          <w:iCs/>
        </w:rPr>
        <w:t>Strategic management journal</w:t>
      </w:r>
      <w:r w:rsidRPr="007364D3">
        <w:rPr>
          <w:rFonts w:ascii="Times New Roman" w:hAnsi="Times New Roman" w:cs="Times New Roman"/>
        </w:rPr>
        <w:t>, </w:t>
      </w:r>
      <w:r w:rsidRPr="007364D3">
        <w:rPr>
          <w:rFonts w:ascii="Times New Roman" w:hAnsi="Times New Roman" w:cs="Times New Roman"/>
          <w:i/>
          <w:iCs/>
        </w:rPr>
        <w:t>31</w:t>
      </w:r>
      <w:r w:rsidRPr="007364D3">
        <w:rPr>
          <w:rFonts w:ascii="Times New Roman" w:hAnsi="Times New Roman" w:cs="Times New Roman"/>
        </w:rPr>
        <w:t>(5), 547-561.</w:t>
      </w:r>
    </w:p>
    <w:p w14:paraId="0E6FEAD5" w14:textId="77777777" w:rsidR="006143A1" w:rsidRPr="007364D3" w:rsidRDefault="006143A1" w:rsidP="006143A1">
      <w:pPr>
        <w:spacing w:line="240" w:lineRule="auto"/>
        <w:ind w:left="720" w:hanging="720"/>
        <w:jc w:val="both"/>
        <w:rPr>
          <w:rFonts w:ascii="Times New Roman" w:hAnsi="Times New Roman" w:cs="Times New Roman"/>
        </w:rPr>
      </w:pPr>
      <w:r w:rsidRPr="007364D3">
        <w:rPr>
          <w:rFonts w:ascii="Times New Roman" w:hAnsi="Times New Roman" w:cs="Times New Roman"/>
        </w:rPr>
        <w:t>Zhou, K. Z., Yim, C. K., &amp; Tse, D. K. (2005). The effects of strategic orientations on technology-and market-based breakthrough innovations. </w:t>
      </w:r>
      <w:r w:rsidRPr="007364D3">
        <w:rPr>
          <w:rFonts w:ascii="Times New Roman" w:hAnsi="Times New Roman" w:cs="Times New Roman"/>
          <w:i/>
          <w:iCs/>
        </w:rPr>
        <w:t>Journal of marketing</w:t>
      </w:r>
      <w:r w:rsidRPr="007364D3">
        <w:rPr>
          <w:rFonts w:ascii="Times New Roman" w:hAnsi="Times New Roman" w:cs="Times New Roman"/>
        </w:rPr>
        <w:t>, </w:t>
      </w:r>
      <w:r w:rsidRPr="007364D3">
        <w:rPr>
          <w:rFonts w:ascii="Times New Roman" w:hAnsi="Times New Roman" w:cs="Times New Roman"/>
          <w:i/>
          <w:iCs/>
        </w:rPr>
        <w:t>69</w:t>
      </w:r>
      <w:r w:rsidRPr="007364D3">
        <w:rPr>
          <w:rFonts w:ascii="Times New Roman" w:hAnsi="Times New Roman" w:cs="Times New Roman"/>
        </w:rPr>
        <w:t>(2), 42-60.</w:t>
      </w:r>
    </w:p>
    <w:p w14:paraId="7A5E98F8" w14:textId="77777777" w:rsidR="00FB16EF" w:rsidRPr="007364D3" w:rsidRDefault="00FB16EF" w:rsidP="006143A1">
      <w:pPr>
        <w:spacing w:line="360" w:lineRule="auto"/>
        <w:jc w:val="both"/>
        <w:rPr>
          <w:rFonts w:ascii="Times New Roman" w:hAnsi="Times New Roman" w:cs="Times New Roman"/>
          <w:lang w:val="en-MY"/>
        </w:rPr>
      </w:pPr>
    </w:p>
    <w:p w14:paraId="571707CF" w14:textId="77777777" w:rsidR="006C31EF" w:rsidRPr="007364D3" w:rsidRDefault="006C31EF" w:rsidP="006143A1">
      <w:pPr>
        <w:spacing w:line="360" w:lineRule="auto"/>
        <w:jc w:val="both"/>
        <w:rPr>
          <w:rFonts w:ascii="Times New Roman" w:hAnsi="Times New Roman" w:cs="Times New Roman"/>
        </w:rPr>
      </w:pPr>
    </w:p>
    <w:p w14:paraId="6569F21E" w14:textId="77777777" w:rsidR="003C3A75" w:rsidRPr="007364D3" w:rsidRDefault="003C3A75" w:rsidP="006143A1">
      <w:pPr>
        <w:spacing w:line="360" w:lineRule="auto"/>
        <w:jc w:val="both"/>
        <w:rPr>
          <w:rFonts w:ascii="Times New Roman" w:hAnsi="Times New Roman" w:cs="Times New Roman"/>
        </w:rPr>
      </w:pPr>
    </w:p>
    <w:p w14:paraId="157F1038" w14:textId="77777777" w:rsidR="006F2C16" w:rsidRPr="007364D3" w:rsidRDefault="006F2C16" w:rsidP="006143A1">
      <w:pPr>
        <w:spacing w:line="360" w:lineRule="auto"/>
        <w:jc w:val="both"/>
        <w:rPr>
          <w:rFonts w:ascii="Times New Roman" w:hAnsi="Times New Roman" w:cs="Times New Roman"/>
          <w:b/>
          <w:bCs/>
          <w:lang w:val="en-MY"/>
        </w:rPr>
      </w:pPr>
    </w:p>
    <w:bookmarkEnd w:id="0"/>
    <w:p w14:paraId="51325CE4" w14:textId="77777777" w:rsidR="003C57BF" w:rsidRPr="007364D3" w:rsidRDefault="003C57BF" w:rsidP="006143A1">
      <w:pPr>
        <w:spacing w:line="360" w:lineRule="auto"/>
        <w:rPr>
          <w:rFonts w:ascii="Times New Roman" w:hAnsi="Times New Roman" w:cs="Times New Roman"/>
        </w:rPr>
      </w:pPr>
    </w:p>
    <w:sectPr w:rsidR="003C57BF" w:rsidRPr="00736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3432F"/>
    <w:multiLevelType w:val="hybridMultilevel"/>
    <w:tmpl w:val="ADD0A8D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9F916FB"/>
    <w:multiLevelType w:val="multilevel"/>
    <w:tmpl w:val="63985C0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8D256F"/>
    <w:multiLevelType w:val="multilevel"/>
    <w:tmpl w:val="9676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3808B5"/>
    <w:multiLevelType w:val="hybridMultilevel"/>
    <w:tmpl w:val="83A031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921908942">
    <w:abstractNumId w:val="0"/>
  </w:num>
  <w:num w:numId="2" w16cid:durableId="65954787">
    <w:abstractNumId w:val="3"/>
  </w:num>
  <w:num w:numId="3" w16cid:durableId="124079694">
    <w:abstractNumId w:val="1"/>
  </w:num>
  <w:num w:numId="4" w16cid:durableId="33777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0D"/>
    <w:rsid w:val="00000551"/>
    <w:rsid w:val="0001493C"/>
    <w:rsid w:val="0001559B"/>
    <w:rsid w:val="00024BE0"/>
    <w:rsid w:val="00031533"/>
    <w:rsid w:val="00034754"/>
    <w:rsid w:val="00036BD1"/>
    <w:rsid w:val="00040036"/>
    <w:rsid w:val="00040E55"/>
    <w:rsid w:val="00053475"/>
    <w:rsid w:val="000542D3"/>
    <w:rsid w:val="000553EB"/>
    <w:rsid w:val="00057558"/>
    <w:rsid w:val="00060129"/>
    <w:rsid w:val="00060340"/>
    <w:rsid w:val="000632FE"/>
    <w:rsid w:val="00065A27"/>
    <w:rsid w:val="0006628F"/>
    <w:rsid w:val="000863AD"/>
    <w:rsid w:val="0008791A"/>
    <w:rsid w:val="00093187"/>
    <w:rsid w:val="0009722A"/>
    <w:rsid w:val="000A2710"/>
    <w:rsid w:val="000A7FB3"/>
    <w:rsid w:val="000C11EE"/>
    <w:rsid w:val="000D1D93"/>
    <w:rsid w:val="000D2AE0"/>
    <w:rsid w:val="000E1138"/>
    <w:rsid w:val="000E4942"/>
    <w:rsid w:val="000E6182"/>
    <w:rsid w:val="000E61BB"/>
    <w:rsid w:val="000F3183"/>
    <w:rsid w:val="000F5C27"/>
    <w:rsid w:val="001133AC"/>
    <w:rsid w:val="00117CC5"/>
    <w:rsid w:val="00120DEB"/>
    <w:rsid w:val="00122730"/>
    <w:rsid w:val="001265BE"/>
    <w:rsid w:val="00132D8F"/>
    <w:rsid w:val="00133CA4"/>
    <w:rsid w:val="00136033"/>
    <w:rsid w:val="00136EB7"/>
    <w:rsid w:val="00140345"/>
    <w:rsid w:val="00141285"/>
    <w:rsid w:val="001415FA"/>
    <w:rsid w:val="00147460"/>
    <w:rsid w:val="00151014"/>
    <w:rsid w:val="00155372"/>
    <w:rsid w:val="00155683"/>
    <w:rsid w:val="001767B2"/>
    <w:rsid w:val="00185B38"/>
    <w:rsid w:val="00191035"/>
    <w:rsid w:val="00194401"/>
    <w:rsid w:val="00195132"/>
    <w:rsid w:val="00196BBC"/>
    <w:rsid w:val="001978B0"/>
    <w:rsid w:val="001A1958"/>
    <w:rsid w:val="001A2343"/>
    <w:rsid w:val="001A23EA"/>
    <w:rsid w:val="001B0382"/>
    <w:rsid w:val="001B2652"/>
    <w:rsid w:val="001B7D46"/>
    <w:rsid w:val="001C06BF"/>
    <w:rsid w:val="001C1772"/>
    <w:rsid w:val="001D3567"/>
    <w:rsid w:val="001D397E"/>
    <w:rsid w:val="001D7423"/>
    <w:rsid w:val="001F585B"/>
    <w:rsid w:val="001F5938"/>
    <w:rsid w:val="001F6A03"/>
    <w:rsid w:val="001F6EEC"/>
    <w:rsid w:val="001F79A1"/>
    <w:rsid w:val="00221B00"/>
    <w:rsid w:val="00222402"/>
    <w:rsid w:val="00224B23"/>
    <w:rsid w:val="00225D38"/>
    <w:rsid w:val="00226E10"/>
    <w:rsid w:val="00234B76"/>
    <w:rsid w:val="00234EDC"/>
    <w:rsid w:val="00236C1C"/>
    <w:rsid w:val="00241426"/>
    <w:rsid w:val="00241E35"/>
    <w:rsid w:val="0024441B"/>
    <w:rsid w:val="002540D4"/>
    <w:rsid w:val="00265623"/>
    <w:rsid w:val="00273986"/>
    <w:rsid w:val="00274E7B"/>
    <w:rsid w:val="002800CE"/>
    <w:rsid w:val="002822AB"/>
    <w:rsid w:val="00282D3F"/>
    <w:rsid w:val="002860AF"/>
    <w:rsid w:val="0029453E"/>
    <w:rsid w:val="002945EA"/>
    <w:rsid w:val="0029701A"/>
    <w:rsid w:val="00297337"/>
    <w:rsid w:val="002A0845"/>
    <w:rsid w:val="002A088D"/>
    <w:rsid w:val="002A32BC"/>
    <w:rsid w:val="002A46A4"/>
    <w:rsid w:val="002A74C3"/>
    <w:rsid w:val="002B15D6"/>
    <w:rsid w:val="002B2F4C"/>
    <w:rsid w:val="002B7037"/>
    <w:rsid w:val="002C0D11"/>
    <w:rsid w:val="002C148B"/>
    <w:rsid w:val="002C7633"/>
    <w:rsid w:val="002D4C35"/>
    <w:rsid w:val="002D7492"/>
    <w:rsid w:val="002E36A0"/>
    <w:rsid w:val="002F061B"/>
    <w:rsid w:val="002F3B8A"/>
    <w:rsid w:val="00300808"/>
    <w:rsid w:val="00314F2D"/>
    <w:rsid w:val="0032799A"/>
    <w:rsid w:val="00330270"/>
    <w:rsid w:val="00332341"/>
    <w:rsid w:val="00337B8D"/>
    <w:rsid w:val="00344B4E"/>
    <w:rsid w:val="00351D59"/>
    <w:rsid w:val="003547C2"/>
    <w:rsid w:val="00355F5D"/>
    <w:rsid w:val="003664D4"/>
    <w:rsid w:val="0037005E"/>
    <w:rsid w:val="00377FAD"/>
    <w:rsid w:val="003809CB"/>
    <w:rsid w:val="0038529B"/>
    <w:rsid w:val="0038594A"/>
    <w:rsid w:val="00385E43"/>
    <w:rsid w:val="00393895"/>
    <w:rsid w:val="0039536B"/>
    <w:rsid w:val="0039745E"/>
    <w:rsid w:val="003A4F4A"/>
    <w:rsid w:val="003B21F0"/>
    <w:rsid w:val="003B60E4"/>
    <w:rsid w:val="003B6FF4"/>
    <w:rsid w:val="003B7AD5"/>
    <w:rsid w:val="003C01E6"/>
    <w:rsid w:val="003C13CB"/>
    <w:rsid w:val="003C27DC"/>
    <w:rsid w:val="003C3A75"/>
    <w:rsid w:val="003C57BF"/>
    <w:rsid w:val="003D2483"/>
    <w:rsid w:val="00401336"/>
    <w:rsid w:val="004025B5"/>
    <w:rsid w:val="004028F5"/>
    <w:rsid w:val="004047D7"/>
    <w:rsid w:val="00412FD2"/>
    <w:rsid w:val="00415D00"/>
    <w:rsid w:val="00416586"/>
    <w:rsid w:val="00420C37"/>
    <w:rsid w:val="00430DDE"/>
    <w:rsid w:val="00435F94"/>
    <w:rsid w:val="004436B9"/>
    <w:rsid w:val="00445592"/>
    <w:rsid w:val="004460DA"/>
    <w:rsid w:val="004564FA"/>
    <w:rsid w:val="00457D1B"/>
    <w:rsid w:val="0046113C"/>
    <w:rsid w:val="00463170"/>
    <w:rsid w:val="004642E1"/>
    <w:rsid w:val="004643EF"/>
    <w:rsid w:val="0046596C"/>
    <w:rsid w:val="00470911"/>
    <w:rsid w:val="00480FEB"/>
    <w:rsid w:val="00483108"/>
    <w:rsid w:val="00485D16"/>
    <w:rsid w:val="00493C5D"/>
    <w:rsid w:val="004A440C"/>
    <w:rsid w:val="004B0CA7"/>
    <w:rsid w:val="004B1CC6"/>
    <w:rsid w:val="004C2C0D"/>
    <w:rsid w:val="004D340B"/>
    <w:rsid w:val="004D7965"/>
    <w:rsid w:val="004F4C1E"/>
    <w:rsid w:val="004F5477"/>
    <w:rsid w:val="0051180D"/>
    <w:rsid w:val="00513833"/>
    <w:rsid w:val="00525695"/>
    <w:rsid w:val="00531973"/>
    <w:rsid w:val="00532264"/>
    <w:rsid w:val="00532BE8"/>
    <w:rsid w:val="00536C6D"/>
    <w:rsid w:val="00540F7D"/>
    <w:rsid w:val="0054622C"/>
    <w:rsid w:val="005504A8"/>
    <w:rsid w:val="005521D8"/>
    <w:rsid w:val="00563F7B"/>
    <w:rsid w:val="005643CE"/>
    <w:rsid w:val="00572C68"/>
    <w:rsid w:val="0057579F"/>
    <w:rsid w:val="0057625B"/>
    <w:rsid w:val="005807C7"/>
    <w:rsid w:val="00582A18"/>
    <w:rsid w:val="00587E26"/>
    <w:rsid w:val="005901C3"/>
    <w:rsid w:val="00591151"/>
    <w:rsid w:val="00594535"/>
    <w:rsid w:val="00596C15"/>
    <w:rsid w:val="005A26C4"/>
    <w:rsid w:val="005A4F1B"/>
    <w:rsid w:val="005A6C21"/>
    <w:rsid w:val="005B3EC1"/>
    <w:rsid w:val="005C690B"/>
    <w:rsid w:val="005C7F8C"/>
    <w:rsid w:val="005D02D4"/>
    <w:rsid w:val="005D3DC0"/>
    <w:rsid w:val="005D6F00"/>
    <w:rsid w:val="005E4114"/>
    <w:rsid w:val="005E4883"/>
    <w:rsid w:val="005E5880"/>
    <w:rsid w:val="005F1932"/>
    <w:rsid w:val="005F68CD"/>
    <w:rsid w:val="005F6ECD"/>
    <w:rsid w:val="00601D16"/>
    <w:rsid w:val="006024D3"/>
    <w:rsid w:val="00603046"/>
    <w:rsid w:val="00605B12"/>
    <w:rsid w:val="00612B6B"/>
    <w:rsid w:val="006143A1"/>
    <w:rsid w:val="00624C35"/>
    <w:rsid w:val="0062728A"/>
    <w:rsid w:val="00627443"/>
    <w:rsid w:val="006338FF"/>
    <w:rsid w:val="00655A36"/>
    <w:rsid w:val="00655EF5"/>
    <w:rsid w:val="00667900"/>
    <w:rsid w:val="00671B43"/>
    <w:rsid w:val="006724F0"/>
    <w:rsid w:val="00673985"/>
    <w:rsid w:val="0068132C"/>
    <w:rsid w:val="00694182"/>
    <w:rsid w:val="00697818"/>
    <w:rsid w:val="006A0F3F"/>
    <w:rsid w:val="006A5E09"/>
    <w:rsid w:val="006A6295"/>
    <w:rsid w:val="006B4EF7"/>
    <w:rsid w:val="006B67FA"/>
    <w:rsid w:val="006C2BD2"/>
    <w:rsid w:val="006C31EF"/>
    <w:rsid w:val="006D0EC1"/>
    <w:rsid w:val="006F1ED3"/>
    <w:rsid w:val="006F2C16"/>
    <w:rsid w:val="006F726B"/>
    <w:rsid w:val="00701C73"/>
    <w:rsid w:val="00710CB8"/>
    <w:rsid w:val="00717CAC"/>
    <w:rsid w:val="007364D3"/>
    <w:rsid w:val="007423C9"/>
    <w:rsid w:val="00745ADE"/>
    <w:rsid w:val="00745E2A"/>
    <w:rsid w:val="00754950"/>
    <w:rsid w:val="00754EB6"/>
    <w:rsid w:val="00755152"/>
    <w:rsid w:val="00760B39"/>
    <w:rsid w:val="00762C3A"/>
    <w:rsid w:val="007656C1"/>
    <w:rsid w:val="00781CA8"/>
    <w:rsid w:val="00781EBC"/>
    <w:rsid w:val="00784956"/>
    <w:rsid w:val="00784EB7"/>
    <w:rsid w:val="007929C2"/>
    <w:rsid w:val="00793B57"/>
    <w:rsid w:val="00795743"/>
    <w:rsid w:val="007A61EB"/>
    <w:rsid w:val="007B0969"/>
    <w:rsid w:val="007B27BD"/>
    <w:rsid w:val="007B2827"/>
    <w:rsid w:val="007B5862"/>
    <w:rsid w:val="007B68ED"/>
    <w:rsid w:val="007B724C"/>
    <w:rsid w:val="007C0585"/>
    <w:rsid w:val="007C0CB6"/>
    <w:rsid w:val="007C75D7"/>
    <w:rsid w:val="007D0D57"/>
    <w:rsid w:val="007D1049"/>
    <w:rsid w:val="007D109B"/>
    <w:rsid w:val="007D1644"/>
    <w:rsid w:val="007D380F"/>
    <w:rsid w:val="007D623D"/>
    <w:rsid w:val="007E2229"/>
    <w:rsid w:val="007E509A"/>
    <w:rsid w:val="007F1BCD"/>
    <w:rsid w:val="007F6EFE"/>
    <w:rsid w:val="00800FA4"/>
    <w:rsid w:val="00800FD2"/>
    <w:rsid w:val="00805CBA"/>
    <w:rsid w:val="00806864"/>
    <w:rsid w:val="008224C1"/>
    <w:rsid w:val="0083155D"/>
    <w:rsid w:val="00832EA0"/>
    <w:rsid w:val="008331BE"/>
    <w:rsid w:val="00840B89"/>
    <w:rsid w:val="00840F63"/>
    <w:rsid w:val="00842487"/>
    <w:rsid w:val="00851D5B"/>
    <w:rsid w:val="0086367B"/>
    <w:rsid w:val="00883962"/>
    <w:rsid w:val="00883AA8"/>
    <w:rsid w:val="00883B1C"/>
    <w:rsid w:val="008933AA"/>
    <w:rsid w:val="00893708"/>
    <w:rsid w:val="008944AC"/>
    <w:rsid w:val="0089695D"/>
    <w:rsid w:val="008973D5"/>
    <w:rsid w:val="008A692F"/>
    <w:rsid w:val="008B4D11"/>
    <w:rsid w:val="008C287C"/>
    <w:rsid w:val="008C37C4"/>
    <w:rsid w:val="008C3AF8"/>
    <w:rsid w:val="008C6D56"/>
    <w:rsid w:val="008C781B"/>
    <w:rsid w:val="008D0E76"/>
    <w:rsid w:val="008E0BC1"/>
    <w:rsid w:val="008E1EE2"/>
    <w:rsid w:val="008F31EF"/>
    <w:rsid w:val="008F383F"/>
    <w:rsid w:val="008F5FDF"/>
    <w:rsid w:val="008F7AA4"/>
    <w:rsid w:val="00901935"/>
    <w:rsid w:val="0090391C"/>
    <w:rsid w:val="009054FD"/>
    <w:rsid w:val="00907AC5"/>
    <w:rsid w:val="009101A8"/>
    <w:rsid w:val="0091133D"/>
    <w:rsid w:val="009120E6"/>
    <w:rsid w:val="00921173"/>
    <w:rsid w:val="00922016"/>
    <w:rsid w:val="00924C66"/>
    <w:rsid w:val="00925354"/>
    <w:rsid w:val="009311A2"/>
    <w:rsid w:val="00944D32"/>
    <w:rsid w:val="00947FAE"/>
    <w:rsid w:val="0096141A"/>
    <w:rsid w:val="00962A1D"/>
    <w:rsid w:val="00977307"/>
    <w:rsid w:val="009863D2"/>
    <w:rsid w:val="00993F88"/>
    <w:rsid w:val="0099606E"/>
    <w:rsid w:val="00997A23"/>
    <w:rsid w:val="009A7F6E"/>
    <w:rsid w:val="009C1B65"/>
    <w:rsid w:val="009C6842"/>
    <w:rsid w:val="009D7453"/>
    <w:rsid w:val="009E28DC"/>
    <w:rsid w:val="009E3014"/>
    <w:rsid w:val="009E5ECA"/>
    <w:rsid w:val="009F644A"/>
    <w:rsid w:val="009F7460"/>
    <w:rsid w:val="00A01F9B"/>
    <w:rsid w:val="00A0509A"/>
    <w:rsid w:val="00A05683"/>
    <w:rsid w:val="00A05788"/>
    <w:rsid w:val="00A0580B"/>
    <w:rsid w:val="00A06A7D"/>
    <w:rsid w:val="00A07CC7"/>
    <w:rsid w:val="00A13834"/>
    <w:rsid w:val="00A16296"/>
    <w:rsid w:val="00A17D87"/>
    <w:rsid w:val="00A2026E"/>
    <w:rsid w:val="00A22851"/>
    <w:rsid w:val="00A2391D"/>
    <w:rsid w:val="00A407B0"/>
    <w:rsid w:val="00A44C26"/>
    <w:rsid w:val="00A457F0"/>
    <w:rsid w:val="00A6243B"/>
    <w:rsid w:val="00A64EE1"/>
    <w:rsid w:val="00A71C70"/>
    <w:rsid w:val="00A75EC2"/>
    <w:rsid w:val="00A81C90"/>
    <w:rsid w:val="00A82FE1"/>
    <w:rsid w:val="00A86CB9"/>
    <w:rsid w:val="00A923A7"/>
    <w:rsid w:val="00A93986"/>
    <w:rsid w:val="00A948BD"/>
    <w:rsid w:val="00AA081F"/>
    <w:rsid w:val="00AA3A9F"/>
    <w:rsid w:val="00AA3DE3"/>
    <w:rsid w:val="00AA57F8"/>
    <w:rsid w:val="00AA70AB"/>
    <w:rsid w:val="00AB43D5"/>
    <w:rsid w:val="00AB6337"/>
    <w:rsid w:val="00AB7962"/>
    <w:rsid w:val="00AC3098"/>
    <w:rsid w:val="00AD31BF"/>
    <w:rsid w:val="00AE07AD"/>
    <w:rsid w:val="00AE1DED"/>
    <w:rsid w:val="00AF1FAD"/>
    <w:rsid w:val="00AF2306"/>
    <w:rsid w:val="00AF5DCD"/>
    <w:rsid w:val="00B02403"/>
    <w:rsid w:val="00B02E09"/>
    <w:rsid w:val="00B124C7"/>
    <w:rsid w:val="00B216CF"/>
    <w:rsid w:val="00B21DDE"/>
    <w:rsid w:val="00B34309"/>
    <w:rsid w:val="00B3697A"/>
    <w:rsid w:val="00B442F8"/>
    <w:rsid w:val="00B463C2"/>
    <w:rsid w:val="00B51071"/>
    <w:rsid w:val="00B55D51"/>
    <w:rsid w:val="00B56058"/>
    <w:rsid w:val="00B631E6"/>
    <w:rsid w:val="00B709A4"/>
    <w:rsid w:val="00B7128F"/>
    <w:rsid w:val="00B74A41"/>
    <w:rsid w:val="00B84AC2"/>
    <w:rsid w:val="00B8535D"/>
    <w:rsid w:val="00B90EB2"/>
    <w:rsid w:val="00B919E7"/>
    <w:rsid w:val="00BA4936"/>
    <w:rsid w:val="00BB4DA6"/>
    <w:rsid w:val="00BC0088"/>
    <w:rsid w:val="00BC131F"/>
    <w:rsid w:val="00BC4E57"/>
    <w:rsid w:val="00BC5075"/>
    <w:rsid w:val="00BE3AA8"/>
    <w:rsid w:val="00BE4DFD"/>
    <w:rsid w:val="00BE69CC"/>
    <w:rsid w:val="00BF0C6B"/>
    <w:rsid w:val="00BF48EC"/>
    <w:rsid w:val="00BF5D51"/>
    <w:rsid w:val="00C21EB0"/>
    <w:rsid w:val="00C276FA"/>
    <w:rsid w:val="00C364AC"/>
    <w:rsid w:val="00C411EE"/>
    <w:rsid w:val="00C452B4"/>
    <w:rsid w:val="00C55F6A"/>
    <w:rsid w:val="00C677CD"/>
    <w:rsid w:val="00C723D3"/>
    <w:rsid w:val="00C833FD"/>
    <w:rsid w:val="00C87ECB"/>
    <w:rsid w:val="00C926AD"/>
    <w:rsid w:val="00C9779F"/>
    <w:rsid w:val="00CA2055"/>
    <w:rsid w:val="00CA3EB6"/>
    <w:rsid w:val="00CA60E0"/>
    <w:rsid w:val="00CB0ACF"/>
    <w:rsid w:val="00CB2564"/>
    <w:rsid w:val="00CB65AF"/>
    <w:rsid w:val="00CC0D20"/>
    <w:rsid w:val="00CC3179"/>
    <w:rsid w:val="00CD17DD"/>
    <w:rsid w:val="00CD4055"/>
    <w:rsid w:val="00CD5DBA"/>
    <w:rsid w:val="00CE3DE5"/>
    <w:rsid w:val="00CE583D"/>
    <w:rsid w:val="00CF054F"/>
    <w:rsid w:val="00CF6196"/>
    <w:rsid w:val="00D00031"/>
    <w:rsid w:val="00D02656"/>
    <w:rsid w:val="00D02AE6"/>
    <w:rsid w:val="00D04760"/>
    <w:rsid w:val="00D077AC"/>
    <w:rsid w:val="00D16552"/>
    <w:rsid w:val="00D253D3"/>
    <w:rsid w:val="00D26EAB"/>
    <w:rsid w:val="00D30118"/>
    <w:rsid w:val="00D3080A"/>
    <w:rsid w:val="00D30CE2"/>
    <w:rsid w:val="00D341B3"/>
    <w:rsid w:val="00D3651A"/>
    <w:rsid w:val="00D40E5B"/>
    <w:rsid w:val="00D44857"/>
    <w:rsid w:val="00D51D96"/>
    <w:rsid w:val="00D550C8"/>
    <w:rsid w:val="00D60558"/>
    <w:rsid w:val="00D61BB9"/>
    <w:rsid w:val="00D76D85"/>
    <w:rsid w:val="00D927FE"/>
    <w:rsid w:val="00DA1885"/>
    <w:rsid w:val="00DA3BFB"/>
    <w:rsid w:val="00DB0B1C"/>
    <w:rsid w:val="00DB12B6"/>
    <w:rsid w:val="00DC19CE"/>
    <w:rsid w:val="00DC3DD5"/>
    <w:rsid w:val="00DC6EB5"/>
    <w:rsid w:val="00DE0691"/>
    <w:rsid w:val="00DE3B07"/>
    <w:rsid w:val="00DF6AE7"/>
    <w:rsid w:val="00E01A42"/>
    <w:rsid w:val="00E0389A"/>
    <w:rsid w:val="00E06E48"/>
    <w:rsid w:val="00E070D6"/>
    <w:rsid w:val="00E1113C"/>
    <w:rsid w:val="00E15FB1"/>
    <w:rsid w:val="00E16A23"/>
    <w:rsid w:val="00E21C6A"/>
    <w:rsid w:val="00E25F8A"/>
    <w:rsid w:val="00E321CA"/>
    <w:rsid w:val="00E33006"/>
    <w:rsid w:val="00E341E7"/>
    <w:rsid w:val="00E3451F"/>
    <w:rsid w:val="00E34F1E"/>
    <w:rsid w:val="00E369EB"/>
    <w:rsid w:val="00E40C4E"/>
    <w:rsid w:val="00E44BE8"/>
    <w:rsid w:val="00E47991"/>
    <w:rsid w:val="00E513A5"/>
    <w:rsid w:val="00E537D0"/>
    <w:rsid w:val="00E55C5C"/>
    <w:rsid w:val="00E6070D"/>
    <w:rsid w:val="00E63584"/>
    <w:rsid w:val="00E64E7D"/>
    <w:rsid w:val="00E66AA6"/>
    <w:rsid w:val="00E74132"/>
    <w:rsid w:val="00E82C43"/>
    <w:rsid w:val="00E87B5C"/>
    <w:rsid w:val="00E908C8"/>
    <w:rsid w:val="00EA5C03"/>
    <w:rsid w:val="00EB4E8C"/>
    <w:rsid w:val="00EC2A47"/>
    <w:rsid w:val="00ED2406"/>
    <w:rsid w:val="00ED25D1"/>
    <w:rsid w:val="00ED68D0"/>
    <w:rsid w:val="00EE17A2"/>
    <w:rsid w:val="00EE4D64"/>
    <w:rsid w:val="00EE506B"/>
    <w:rsid w:val="00EE7334"/>
    <w:rsid w:val="00F028DA"/>
    <w:rsid w:val="00F02AC9"/>
    <w:rsid w:val="00F0700D"/>
    <w:rsid w:val="00F07742"/>
    <w:rsid w:val="00F11026"/>
    <w:rsid w:val="00F21F65"/>
    <w:rsid w:val="00F37C0E"/>
    <w:rsid w:val="00F45CF7"/>
    <w:rsid w:val="00F47853"/>
    <w:rsid w:val="00F65E59"/>
    <w:rsid w:val="00F828EC"/>
    <w:rsid w:val="00F9659C"/>
    <w:rsid w:val="00F97361"/>
    <w:rsid w:val="00FA2556"/>
    <w:rsid w:val="00FA2E61"/>
    <w:rsid w:val="00FA33FF"/>
    <w:rsid w:val="00FB16EF"/>
    <w:rsid w:val="00FB6373"/>
    <w:rsid w:val="00FC391A"/>
    <w:rsid w:val="00FC6823"/>
    <w:rsid w:val="00FD2253"/>
    <w:rsid w:val="00FE0125"/>
    <w:rsid w:val="00FE3E21"/>
    <w:rsid w:val="00FE4F85"/>
    <w:rsid w:val="00FF0985"/>
    <w:rsid w:val="00FF1DE2"/>
    <w:rsid w:val="00FF41E4"/>
    <w:rsid w:val="00FF78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8E4D"/>
  <w15:chartTrackingRefBased/>
  <w15:docId w15:val="{24370C69-0F2E-40D9-B547-32E569EA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772"/>
    <w:rPr>
      <w:kern w:val="0"/>
      <w:lang w:val="en-US"/>
      <w14:ligatures w14:val="none"/>
    </w:rPr>
  </w:style>
  <w:style w:type="paragraph" w:styleId="Heading1">
    <w:name w:val="heading 1"/>
    <w:basedOn w:val="Normal"/>
    <w:next w:val="Normal"/>
    <w:link w:val="Heading1Char"/>
    <w:uiPriority w:val="9"/>
    <w:qFormat/>
    <w:rsid w:val="00F0700D"/>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MY"/>
      <w14:ligatures w14:val="standardContextual"/>
    </w:rPr>
  </w:style>
  <w:style w:type="paragraph" w:styleId="Heading2">
    <w:name w:val="heading 2"/>
    <w:basedOn w:val="Normal"/>
    <w:next w:val="Normal"/>
    <w:link w:val="Heading2Char"/>
    <w:uiPriority w:val="9"/>
    <w:semiHidden/>
    <w:unhideWhenUsed/>
    <w:qFormat/>
    <w:rsid w:val="00F0700D"/>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MY"/>
      <w14:ligatures w14:val="standardContextual"/>
    </w:rPr>
  </w:style>
  <w:style w:type="paragraph" w:styleId="Heading3">
    <w:name w:val="heading 3"/>
    <w:basedOn w:val="Normal"/>
    <w:next w:val="Normal"/>
    <w:link w:val="Heading3Char"/>
    <w:uiPriority w:val="9"/>
    <w:semiHidden/>
    <w:unhideWhenUsed/>
    <w:qFormat/>
    <w:rsid w:val="00F0700D"/>
    <w:pPr>
      <w:keepNext/>
      <w:keepLines/>
      <w:spacing w:before="160" w:after="80"/>
      <w:outlineLvl w:val="2"/>
    </w:pPr>
    <w:rPr>
      <w:rFonts w:eastAsiaTheme="majorEastAsia" w:cstheme="majorBidi"/>
      <w:color w:val="2F5496" w:themeColor="accent1" w:themeShade="BF"/>
      <w:kern w:val="2"/>
      <w:sz w:val="28"/>
      <w:szCs w:val="28"/>
      <w:lang w:val="en-MY"/>
      <w14:ligatures w14:val="standardContextual"/>
    </w:rPr>
  </w:style>
  <w:style w:type="paragraph" w:styleId="Heading4">
    <w:name w:val="heading 4"/>
    <w:basedOn w:val="Normal"/>
    <w:next w:val="Normal"/>
    <w:link w:val="Heading4Char"/>
    <w:uiPriority w:val="9"/>
    <w:semiHidden/>
    <w:unhideWhenUsed/>
    <w:qFormat/>
    <w:rsid w:val="00F0700D"/>
    <w:pPr>
      <w:keepNext/>
      <w:keepLines/>
      <w:spacing w:before="80" w:after="40"/>
      <w:outlineLvl w:val="3"/>
    </w:pPr>
    <w:rPr>
      <w:rFonts w:eastAsiaTheme="majorEastAsia" w:cstheme="majorBidi"/>
      <w:i/>
      <w:iCs/>
      <w:color w:val="2F5496" w:themeColor="accent1" w:themeShade="BF"/>
      <w:kern w:val="2"/>
      <w:lang w:val="en-MY"/>
      <w14:ligatures w14:val="standardContextual"/>
    </w:rPr>
  </w:style>
  <w:style w:type="paragraph" w:styleId="Heading5">
    <w:name w:val="heading 5"/>
    <w:basedOn w:val="Normal"/>
    <w:next w:val="Normal"/>
    <w:link w:val="Heading5Char"/>
    <w:uiPriority w:val="9"/>
    <w:semiHidden/>
    <w:unhideWhenUsed/>
    <w:qFormat/>
    <w:rsid w:val="00F0700D"/>
    <w:pPr>
      <w:keepNext/>
      <w:keepLines/>
      <w:spacing w:before="80" w:after="40"/>
      <w:outlineLvl w:val="4"/>
    </w:pPr>
    <w:rPr>
      <w:rFonts w:eastAsiaTheme="majorEastAsia" w:cstheme="majorBidi"/>
      <w:color w:val="2F5496" w:themeColor="accent1" w:themeShade="BF"/>
      <w:kern w:val="2"/>
      <w:lang w:val="en-MY"/>
      <w14:ligatures w14:val="standardContextual"/>
    </w:rPr>
  </w:style>
  <w:style w:type="paragraph" w:styleId="Heading6">
    <w:name w:val="heading 6"/>
    <w:basedOn w:val="Normal"/>
    <w:next w:val="Normal"/>
    <w:link w:val="Heading6Char"/>
    <w:uiPriority w:val="9"/>
    <w:semiHidden/>
    <w:unhideWhenUsed/>
    <w:qFormat/>
    <w:rsid w:val="00F0700D"/>
    <w:pPr>
      <w:keepNext/>
      <w:keepLines/>
      <w:spacing w:before="40" w:after="0"/>
      <w:outlineLvl w:val="5"/>
    </w:pPr>
    <w:rPr>
      <w:rFonts w:eastAsiaTheme="majorEastAsia" w:cstheme="majorBidi"/>
      <w:i/>
      <w:iCs/>
      <w:color w:val="595959" w:themeColor="text1" w:themeTint="A6"/>
      <w:kern w:val="2"/>
      <w:lang w:val="en-MY"/>
      <w14:ligatures w14:val="standardContextual"/>
    </w:rPr>
  </w:style>
  <w:style w:type="paragraph" w:styleId="Heading7">
    <w:name w:val="heading 7"/>
    <w:basedOn w:val="Normal"/>
    <w:next w:val="Normal"/>
    <w:link w:val="Heading7Char"/>
    <w:uiPriority w:val="9"/>
    <w:semiHidden/>
    <w:unhideWhenUsed/>
    <w:qFormat/>
    <w:rsid w:val="00F0700D"/>
    <w:pPr>
      <w:keepNext/>
      <w:keepLines/>
      <w:spacing w:before="40" w:after="0"/>
      <w:outlineLvl w:val="6"/>
    </w:pPr>
    <w:rPr>
      <w:rFonts w:eastAsiaTheme="majorEastAsia" w:cstheme="majorBidi"/>
      <w:color w:val="595959" w:themeColor="text1" w:themeTint="A6"/>
      <w:kern w:val="2"/>
      <w:lang w:val="en-MY"/>
      <w14:ligatures w14:val="standardContextual"/>
    </w:rPr>
  </w:style>
  <w:style w:type="paragraph" w:styleId="Heading8">
    <w:name w:val="heading 8"/>
    <w:basedOn w:val="Normal"/>
    <w:next w:val="Normal"/>
    <w:link w:val="Heading8Char"/>
    <w:uiPriority w:val="9"/>
    <w:semiHidden/>
    <w:unhideWhenUsed/>
    <w:qFormat/>
    <w:rsid w:val="00F0700D"/>
    <w:pPr>
      <w:keepNext/>
      <w:keepLines/>
      <w:spacing w:after="0"/>
      <w:outlineLvl w:val="7"/>
    </w:pPr>
    <w:rPr>
      <w:rFonts w:eastAsiaTheme="majorEastAsia" w:cstheme="majorBidi"/>
      <w:i/>
      <w:iCs/>
      <w:color w:val="272727" w:themeColor="text1" w:themeTint="D8"/>
      <w:kern w:val="2"/>
      <w:lang w:val="en-MY"/>
      <w14:ligatures w14:val="standardContextual"/>
    </w:rPr>
  </w:style>
  <w:style w:type="paragraph" w:styleId="Heading9">
    <w:name w:val="heading 9"/>
    <w:basedOn w:val="Normal"/>
    <w:next w:val="Normal"/>
    <w:link w:val="Heading9Char"/>
    <w:uiPriority w:val="9"/>
    <w:semiHidden/>
    <w:unhideWhenUsed/>
    <w:qFormat/>
    <w:rsid w:val="00F0700D"/>
    <w:pPr>
      <w:keepNext/>
      <w:keepLines/>
      <w:spacing w:after="0"/>
      <w:outlineLvl w:val="8"/>
    </w:pPr>
    <w:rPr>
      <w:rFonts w:eastAsiaTheme="majorEastAsia" w:cstheme="majorBidi"/>
      <w:color w:val="272727" w:themeColor="text1" w:themeTint="D8"/>
      <w:kern w:val="2"/>
      <w:lang w:val="en-MY"/>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0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70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70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70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70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7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00D"/>
    <w:rPr>
      <w:rFonts w:eastAsiaTheme="majorEastAsia" w:cstheme="majorBidi"/>
      <w:color w:val="272727" w:themeColor="text1" w:themeTint="D8"/>
    </w:rPr>
  </w:style>
  <w:style w:type="paragraph" w:styleId="Title">
    <w:name w:val="Title"/>
    <w:basedOn w:val="Normal"/>
    <w:next w:val="Normal"/>
    <w:link w:val="TitleChar"/>
    <w:uiPriority w:val="10"/>
    <w:qFormat/>
    <w:rsid w:val="00F0700D"/>
    <w:pPr>
      <w:spacing w:after="80" w:line="240" w:lineRule="auto"/>
      <w:contextualSpacing/>
    </w:pPr>
    <w:rPr>
      <w:rFonts w:asciiTheme="majorHAnsi" w:eastAsiaTheme="majorEastAsia" w:hAnsiTheme="majorHAnsi" w:cstheme="majorBidi"/>
      <w:spacing w:val="-10"/>
      <w:kern w:val="28"/>
      <w:sz w:val="56"/>
      <w:szCs w:val="56"/>
      <w:lang w:val="en-MY"/>
      <w14:ligatures w14:val="standardContextual"/>
    </w:rPr>
  </w:style>
  <w:style w:type="character" w:customStyle="1" w:styleId="TitleChar">
    <w:name w:val="Title Char"/>
    <w:basedOn w:val="DefaultParagraphFont"/>
    <w:link w:val="Title"/>
    <w:uiPriority w:val="10"/>
    <w:rsid w:val="00F07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00D"/>
    <w:pPr>
      <w:numPr>
        <w:ilvl w:val="1"/>
      </w:numPr>
    </w:pPr>
    <w:rPr>
      <w:rFonts w:eastAsiaTheme="majorEastAsia" w:cstheme="majorBidi"/>
      <w:color w:val="595959" w:themeColor="text1" w:themeTint="A6"/>
      <w:spacing w:val="15"/>
      <w:kern w:val="2"/>
      <w:sz w:val="28"/>
      <w:szCs w:val="28"/>
      <w:lang w:val="en-MY"/>
      <w14:ligatures w14:val="standardContextual"/>
    </w:rPr>
  </w:style>
  <w:style w:type="character" w:customStyle="1" w:styleId="SubtitleChar">
    <w:name w:val="Subtitle Char"/>
    <w:basedOn w:val="DefaultParagraphFont"/>
    <w:link w:val="Subtitle"/>
    <w:uiPriority w:val="11"/>
    <w:rsid w:val="00F07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00D"/>
    <w:pPr>
      <w:spacing w:before="160"/>
      <w:jc w:val="center"/>
    </w:pPr>
    <w:rPr>
      <w:i/>
      <w:iCs/>
      <w:color w:val="404040" w:themeColor="text1" w:themeTint="BF"/>
      <w:kern w:val="2"/>
      <w:lang w:val="en-MY"/>
      <w14:ligatures w14:val="standardContextual"/>
    </w:rPr>
  </w:style>
  <w:style w:type="character" w:customStyle="1" w:styleId="QuoteChar">
    <w:name w:val="Quote Char"/>
    <w:basedOn w:val="DefaultParagraphFont"/>
    <w:link w:val="Quote"/>
    <w:uiPriority w:val="29"/>
    <w:rsid w:val="00F0700D"/>
    <w:rPr>
      <w:i/>
      <w:iCs/>
      <w:color w:val="404040" w:themeColor="text1" w:themeTint="BF"/>
    </w:rPr>
  </w:style>
  <w:style w:type="paragraph" w:styleId="ListParagraph">
    <w:name w:val="List Paragraph"/>
    <w:basedOn w:val="Normal"/>
    <w:uiPriority w:val="34"/>
    <w:qFormat/>
    <w:rsid w:val="00F0700D"/>
    <w:pPr>
      <w:ind w:left="720"/>
      <w:contextualSpacing/>
    </w:pPr>
    <w:rPr>
      <w:kern w:val="2"/>
      <w:lang w:val="en-MY"/>
      <w14:ligatures w14:val="standardContextual"/>
    </w:rPr>
  </w:style>
  <w:style w:type="character" w:styleId="IntenseEmphasis">
    <w:name w:val="Intense Emphasis"/>
    <w:basedOn w:val="DefaultParagraphFont"/>
    <w:uiPriority w:val="21"/>
    <w:qFormat/>
    <w:rsid w:val="00F0700D"/>
    <w:rPr>
      <w:i/>
      <w:iCs/>
      <w:color w:val="2F5496" w:themeColor="accent1" w:themeShade="BF"/>
    </w:rPr>
  </w:style>
  <w:style w:type="paragraph" w:styleId="IntenseQuote">
    <w:name w:val="Intense Quote"/>
    <w:basedOn w:val="Normal"/>
    <w:next w:val="Normal"/>
    <w:link w:val="IntenseQuoteChar"/>
    <w:uiPriority w:val="30"/>
    <w:qFormat/>
    <w:rsid w:val="00F07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n-MY"/>
      <w14:ligatures w14:val="standardContextual"/>
    </w:rPr>
  </w:style>
  <w:style w:type="character" w:customStyle="1" w:styleId="IntenseQuoteChar">
    <w:name w:val="Intense Quote Char"/>
    <w:basedOn w:val="DefaultParagraphFont"/>
    <w:link w:val="IntenseQuote"/>
    <w:uiPriority w:val="30"/>
    <w:rsid w:val="00F0700D"/>
    <w:rPr>
      <w:i/>
      <w:iCs/>
      <w:color w:val="2F5496" w:themeColor="accent1" w:themeShade="BF"/>
    </w:rPr>
  </w:style>
  <w:style w:type="character" w:styleId="IntenseReference">
    <w:name w:val="Intense Reference"/>
    <w:basedOn w:val="DefaultParagraphFont"/>
    <w:uiPriority w:val="32"/>
    <w:qFormat/>
    <w:rsid w:val="00F0700D"/>
    <w:rPr>
      <w:b/>
      <w:bCs/>
      <w:smallCaps/>
      <w:color w:val="2F5496" w:themeColor="accent1" w:themeShade="BF"/>
      <w:spacing w:val="5"/>
    </w:rPr>
  </w:style>
  <w:style w:type="table" w:styleId="TableGrid">
    <w:name w:val="Table Grid"/>
    <w:basedOn w:val="TableNormal"/>
    <w:uiPriority w:val="39"/>
    <w:rsid w:val="00E55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11EE"/>
    <w:rPr>
      <w:color w:val="0563C1" w:themeColor="hyperlink"/>
      <w:u w:val="single"/>
    </w:rPr>
  </w:style>
  <w:style w:type="character" w:customStyle="1" w:styleId="UnresolvedMention1">
    <w:name w:val="Unresolved Mention1"/>
    <w:basedOn w:val="DefaultParagraphFont"/>
    <w:uiPriority w:val="99"/>
    <w:semiHidden/>
    <w:unhideWhenUsed/>
    <w:rsid w:val="000C11EE"/>
    <w:rPr>
      <w:color w:val="605E5C"/>
      <w:shd w:val="clear" w:color="auto" w:fill="E1DFDD"/>
    </w:rPr>
  </w:style>
  <w:style w:type="character" w:styleId="UnresolvedMention">
    <w:name w:val="Unresolved Mention"/>
    <w:basedOn w:val="DefaultParagraphFont"/>
    <w:uiPriority w:val="99"/>
    <w:semiHidden/>
    <w:unhideWhenUsed/>
    <w:rsid w:val="00ED2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899">
      <w:bodyDiv w:val="1"/>
      <w:marLeft w:val="0"/>
      <w:marRight w:val="0"/>
      <w:marTop w:val="0"/>
      <w:marBottom w:val="0"/>
      <w:divBdr>
        <w:top w:val="none" w:sz="0" w:space="0" w:color="auto"/>
        <w:left w:val="none" w:sz="0" w:space="0" w:color="auto"/>
        <w:bottom w:val="none" w:sz="0" w:space="0" w:color="auto"/>
        <w:right w:val="none" w:sz="0" w:space="0" w:color="auto"/>
      </w:divBdr>
    </w:div>
    <w:div w:id="40205547">
      <w:bodyDiv w:val="1"/>
      <w:marLeft w:val="0"/>
      <w:marRight w:val="0"/>
      <w:marTop w:val="0"/>
      <w:marBottom w:val="0"/>
      <w:divBdr>
        <w:top w:val="none" w:sz="0" w:space="0" w:color="auto"/>
        <w:left w:val="none" w:sz="0" w:space="0" w:color="auto"/>
        <w:bottom w:val="none" w:sz="0" w:space="0" w:color="auto"/>
        <w:right w:val="none" w:sz="0" w:space="0" w:color="auto"/>
      </w:divBdr>
    </w:div>
    <w:div w:id="44527526">
      <w:bodyDiv w:val="1"/>
      <w:marLeft w:val="0"/>
      <w:marRight w:val="0"/>
      <w:marTop w:val="0"/>
      <w:marBottom w:val="0"/>
      <w:divBdr>
        <w:top w:val="none" w:sz="0" w:space="0" w:color="auto"/>
        <w:left w:val="none" w:sz="0" w:space="0" w:color="auto"/>
        <w:bottom w:val="none" w:sz="0" w:space="0" w:color="auto"/>
        <w:right w:val="none" w:sz="0" w:space="0" w:color="auto"/>
      </w:divBdr>
    </w:div>
    <w:div w:id="63257472">
      <w:bodyDiv w:val="1"/>
      <w:marLeft w:val="0"/>
      <w:marRight w:val="0"/>
      <w:marTop w:val="0"/>
      <w:marBottom w:val="0"/>
      <w:divBdr>
        <w:top w:val="none" w:sz="0" w:space="0" w:color="auto"/>
        <w:left w:val="none" w:sz="0" w:space="0" w:color="auto"/>
        <w:bottom w:val="none" w:sz="0" w:space="0" w:color="auto"/>
        <w:right w:val="none" w:sz="0" w:space="0" w:color="auto"/>
      </w:divBdr>
    </w:div>
    <w:div w:id="76481512">
      <w:bodyDiv w:val="1"/>
      <w:marLeft w:val="0"/>
      <w:marRight w:val="0"/>
      <w:marTop w:val="0"/>
      <w:marBottom w:val="0"/>
      <w:divBdr>
        <w:top w:val="none" w:sz="0" w:space="0" w:color="auto"/>
        <w:left w:val="none" w:sz="0" w:space="0" w:color="auto"/>
        <w:bottom w:val="none" w:sz="0" w:space="0" w:color="auto"/>
        <w:right w:val="none" w:sz="0" w:space="0" w:color="auto"/>
      </w:divBdr>
    </w:div>
    <w:div w:id="85002921">
      <w:bodyDiv w:val="1"/>
      <w:marLeft w:val="0"/>
      <w:marRight w:val="0"/>
      <w:marTop w:val="0"/>
      <w:marBottom w:val="0"/>
      <w:divBdr>
        <w:top w:val="none" w:sz="0" w:space="0" w:color="auto"/>
        <w:left w:val="none" w:sz="0" w:space="0" w:color="auto"/>
        <w:bottom w:val="none" w:sz="0" w:space="0" w:color="auto"/>
        <w:right w:val="none" w:sz="0" w:space="0" w:color="auto"/>
      </w:divBdr>
    </w:div>
    <w:div w:id="94638128">
      <w:bodyDiv w:val="1"/>
      <w:marLeft w:val="0"/>
      <w:marRight w:val="0"/>
      <w:marTop w:val="0"/>
      <w:marBottom w:val="0"/>
      <w:divBdr>
        <w:top w:val="none" w:sz="0" w:space="0" w:color="auto"/>
        <w:left w:val="none" w:sz="0" w:space="0" w:color="auto"/>
        <w:bottom w:val="none" w:sz="0" w:space="0" w:color="auto"/>
        <w:right w:val="none" w:sz="0" w:space="0" w:color="auto"/>
      </w:divBdr>
    </w:div>
    <w:div w:id="100730283">
      <w:bodyDiv w:val="1"/>
      <w:marLeft w:val="0"/>
      <w:marRight w:val="0"/>
      <w:marTop w:val="0"/>
      <w:marBottom w:val="0"/>
      <w:divBdr>
        <w:top w:val="none" w:sz="0" w:space="0" w:color="auto"/>
        <w:left w:val="none" w:sz="0" w:space="0" w:color="auto"/>
        <w:bottom w:val="none" w:sz="0" w:space="0" w:color="auto"/>
        <w:right w:val="none" w:sz="0" w:space="0" w:color="auto"/>
      </w:divBdr>
    </w:div>
    <w:div w:id="104623727">
      <w:bodyDiv w:val="1"/>
      <w:marLeft w:val="0"/>
      <w:marRight w:val="0"/>
      <w:marTop w:val="0"/>
      <w:marBottom w:val="0"/>
      <w:divBdr>
        <w:top w:val="none" w:sz="0" w:space="0" w:color="auto"/>
        <w:left w:val="none" w:sz="0" w:space="0" w:color="auto"/>
        <w:bottom w:val="none" w:sz="0" w:space="0" w:color="auto"/>
        <w:right w:val="none" w:sz="0" w:space="0" w:color="auto"/>
      </w:divBdr>
    </w:div>
    <w:div w:id="125199390">
      <w:bodyDiv w:val="1"/>
      <w:marLeft w:val="0"/>
      <w:marRight w:val="0"/>
      <w:marTop w:val="0"/>
      <w:marBottom w:val="0"/>
      <w:divBdr>
        <w:top w:val="none" w:sz="0" w:space="0" w:color="auto"/>
        <w:left w:val="none" w:sz="0" w:space="0" w:color="auto"/>
        <w:bottom w:val="none" w:sz="0" w:space="0" w:color="auto"/>
        <w:right w:val="none" w:sz="0" w:space="0" w:color="auto"/>
      </w:divBdr>
    </w:div>
    <w:div w:id="127016079">
      <w:bodyDiv w:val="1"/>
      <w:marLeft w:val="0"/>
      <w:marRight w:val="0"/>
      <w:marTop w:val="0"/>
      <w:marBottom w:val="0"/>
      <w:divBdr>
        <w:top w:val="none" w:sz="0" w:space="0" w:color="auto"/>
        <w:left w:val="none" w:sz="0" w:space="0" w:color="auto"/>
        <w:bottom w:val="none" w:sz="0" w:space="0" w:color="auto"/>
        <w:right w:val="none" w:sz="0" w:space="0" w:color="auto"/>
      </w:divBdr>
    </w:div>
    <w:div w:id="133371927">
      <w:bodyDiv w:val="1"/>
      <w:marLeft w:val="0"/>
      <w:marRight w:val="0"/>
      <w:marTop w:val="0"/>
      <w:marBottom w:val="0"/>
      <w:divBdr>
        <w:top w:val="none" w:sz="0" w:space="0" w:color="auto"/>
        <w:left w:val="none" w:sz="0" w:space="0" w:color="auto"/>
        <w:bottom w:val="none" w:sz="0" w:space="0" w:color="auto"/>
        <w:right w:val="none" w:sz="0" w:space="0" w:color="auto"/>
      </w:divBdr>
    </w:div>
    <w:div w:id="149952499">
      <w:bodyDiv w:val="1"/>
      <w:marLeft w:val="0"/>
      <w:marRight w:val="0"/>
      <w:marTop w:val="0"/>
      <w:marBottom w:val="0"/>
      <w:divBdr>
        <w:top w:val="none" w:sz="0" w:space="0" w:color="auto"/>
        <w:left w:val="none" w:sz="0" w:space="0" w:color="auto"/>
        <w:bottom w:val="none" w:sz="0" w:space="0" w:color="auto"/>
        <w:right w:val="none" w:sz="0" w:space="0" w:color="auto"/>
      </w:divBdr>
    </w:div>
    <w:div w:id="152186918">
      <w:bodyDiv w:val="1"/>
      <w:marLeft w:val="0"/>
      <w:marRight w:val="0"/>
      <w:marTop w:val="0"/>
      <w:marBottom w:val="0"/>
      <w:divBdr>
        <w:top w:val="none" w:sz="0" w:space="0" w:color="auto"/>
        <w:left w:val="none" w:sz="0" w:space="0" w:color="auto"/>
        <w:bottom w:val="none" w:sz="0" w:space="0" w:color="auto"/>
        <w:right w:val="none" w:sz="0" w:space="0" w:color="auto"/>
      </w:divBdr>
    </w:div>
    <w:div w:id="199898412">
      <w:bodyDiv w:val="1"/>
      <w:marLeft w:val="0"/>
      <w:marRight w:val="0"/>
      <w:marTop w:val="0"/>
      <w:marBottom w:val="0"/>
      <w:divBdr>
        <w:top w:val="none" w:sz="0" w:space="0" w:color="auto"/>
        <w:left w:val="none" w:sz="0" w:space="0" w:color="auto"/>
        <w:bottom w:val="none" w:sz="0" w:space="0" w:color="auto"/>
        <w:right w:val="none" w:sz="0" w:space="0" w:color="auto"/>
      </w:divBdr>
    </w:div>
    <w:div w:id="200554168">
      <w:bodyDiv w:val="1"/>
      <w:marLeft w:val="0"/>
      <w:marRight w:val="0"/>
      <w:marTop w:val="0"/>
      <w:marBottom w:val="0"/>
      <w:divBdr>
        <w:top w:val="none" w:sz="0" w:space="0" w:color="auto"/>
        <w:left w:val="none" w:sz="0" w:space="0" w:color="auto"/>
        <w:bottom w:val="none" w:sz="0" w:space="0" w:color="auto"/>
        <w:right w:val="none" w:sz="0" w:space="0" w:color="auto"/>
      </w:divBdr>
    </w:div>
    <w:div w:id="226965322">
      <w:bodyDiv w:val="1"/>
      <w:marLeft w:val="0"/>
      <w:marRight w:val="0"/>
      <w:marTop w:val="0"/>
      <w:marBottom w:val="0"/>
      <w:divBdr>
        <w:top w:val="none" w:sz="0" w:space="0" w:color="auto"/>
        <w:left w:val="none" w:sz="0" w:space="0" w:color="auto"/>
        <w:bottom w:val="none" w:sz="0" w:space="0" w:color="auto"/>
        <w:right w:val="none" w:sz="0" w:space="0" w:color="auto"/>
      </w:divBdr>
    </w:div>
    <w:div w:id="233242802">
      <w:bodyDiv w:val="1"/>
      <w:marLeft w:val="0"/>
      <w:marRight w:val="0"/>
      <w:marTop w:val="0"/>
      <w:marBottom w:val="0"/>
      <w:divBdr>
        <w:top w:val="none" w:sz="0" w:space="0" w:color="auto"/>
        <w:left w:val="none" w:sz="0" w:space="0" w:color="auto"/>
        <w:bottom w:val="none" w:sz="0" w:space="0" w:color="auto"/>
        <w:right w:val="none" w:sz="0" w:space="0" w:color="auto"/>
      </w:divBdr>
    </w:div>
    <w:div w:id="244917316">
      <w:bodyDiv w:val="1"/>
      <w:marLeft w:val="0"/>
      <w:marRight w:val="0"/>
      <w:marTop w:val="0"/>
      <w:marBottom w:val="0"/>
      <w:divBdr>
        <w:top w:val="none" w:sz="0" w:space="0" w:color="auto"/>
        <w:left w:val="none" w:sz="0" w:space="0" w:color="auto"/>
        <w:bottom w:val="none" w:sz="0" w:space="0" w:color="auto"/>
        <w:right w:val="none" w:sz="0" w:space="0" w:color="auto"/>
      </w:divBdr>
    </w:div>
    <w:div w:id="380717772">
      <w:bodyDiv w:val="1"/>
      <w:marLeft w:val="0"/>
      <w:marRight w:val="0"/>
      <w:marTop w:val="0"/>
      <w:marBottom w:val="0"/>
      <w:divBdr>
        <w:top w:val="none" w:sz="0" w:space="0" w:color="auto"/>
        <w:left w:val="none" w:sz="0" w:space="0" w:color="auto"/>
        <w:bottom w:val="none" w:sz="0" w:space="0" w:color="auto"/>
        <w:right w:val="none" w:sz="0" w:space="0" w:color="auto"/>
      </w:divBdr>
    </w:div>
    <w:div w:id="381561139">
      <w:bodyDiv w:val="1"/>
      <w:marLeft w:val="0"/>
      <w:marRight w:val="0"/>
      <w:marTop w:val="0"/>
      <w:marBottom w:val="0"/>
      <w:divBdr>
        <w:top w:val="none" w:sz="0" w:space="0" w:color="auto"/>
        <w:left w:val="none" w:sz="0" w:space="0" w:color="auto"/>
        <w:bottom w:val="none" w:sz="0" w:space="0" w:color="auto"/>
        <w:right w:val="none" w:sz="0" w:space="0" w:color="auto"/>
      </w:divBdr>
    </w:div>
    <w:div w:id="393164123">
      <w:bodyDiv w:val="1"/>
      <w:marLeft w:val="0"/>
      <w:marRight w:val="0"/>
      <w:marTop w:val="0"/>
      <w:marBottom w:val="0"/>
      <w:divBdr>
        <w:top w:val="none" w:sz="0" w:space="0" w:color="auto"/>
        <w:left w:val="none" w:sz="0" w:space="0" w:color="auto"/>
        <w:bottom w:val="none" w:sz="0" w:space="0" w:color="auto"/>
        <w:right w:val="none" w:sz="0" w:space="0" w:color="auto"/>
      </w:divBdr>
    </w:div>
    <w:div w:id="409621646">
      <w:bodyDiv w:val="1"/>
      <w:marLeft w:val="0"/>
      <w:marRight w:val="0"/>
      <w:marTop w:val="0"/>
      <w:marBottom w:val="0"/>
      <w:divBdr>
        <w:top w:val="none" w:sz="0" w:space="0" w:color="auto"/>
        <w:left w:val="none" w:sz="0" w:space="0" w:color="auto"/>
        <w:bottom w:val="none" w:sz="0" w:space="0" w:color="auto"/>
        <w:right w:val="none" w:sz="0" w:space="0" w:color="auto"/>
      </w:divBdr>
    </w:div>
    <w:div w:id="421877579">
      <w:bodyDiv w:val="1"/>
      <w:marLeft w:val="0"/>
      <w:marRight w:val="0"/>
      <w:marTop w:val="0"/>
      <w:marBottom w:val="0"/>
      <w:divBdr>
        <w:top w:val="none" w:sz="0" w:space="0" w:color="auto"/>
        <w:left w:val="none" w:sz="0" w:space="0" w:color="auto"/>
        <w:bottom w:val="none" w:sz="0" w:space="0" w:color="auto"/>
        <w:right w:val="none" w:sz="0" w:space="0" w:color="auto"/>
      </w:divBdr>
    </w:div>
    <w:div w:id="423571035">
      <w:bodyDiv w:val="1"/>
      <w:marLeft w:val="0"/>
      <w:marRight w:val="0"/>
      <w:marTop w:val="0"/>
      <w:marBottom w:val="0"/>
      <w:divBdr>
        <w:top w:val="none" w:sz="0" w:space="0" w:color="auto"/>
        <w:left w:val="none" w:sz="0" w:space="0" w:color="auto"/>
        <w:bottom w:val="none" w:sz="0" w:space="0" w:color="auto"/>
        <w:right w:val="none" w:sz="0" w:space="0" w:color="auto"/>
      </w:divBdr>
      <w:divsChild>
        <w:div w:id="390233050">
          <w:marLeft w:val="0"/>
          <w:marRight w:val="0"/>
          <w:marTop w:val="0"/>
          <w:marBottom w:val="0"/>
          <w:divBdr>
            <w:top w:val="none" w:sz="0" w:space="0" w:color="auto"/>
            <w:left w:val="none" w:sz="0" w:space="0" w:color="auto"/>
            <w:bottom w:val="none" w:sz="0" w:space="0" w:color="auto"/>
            <w:right w:val="none" w:sz="0" w:space="0" w:color="auto"/>
          </w:divBdr>
        </w:div>
      </w:divsChild>
    </w:div>
    <w:div w:id="448664754">
      <w:bodyDiv w:val="1"/>
      <w:marLeft w:val="0"/>
      <w:marRight w:val="0"/>
      <w:marTop w:val="0"/>
      <w:marBottom w:val="0"/>
      <w:divBdr>
        <w:top w:val="none" w:sz="0" w:space="0" w:color="auto"/>
        <w:left w:val="none" w:sz="0" w:space="0" w:color="auto"/>
        <w:bottom w:val="none" w:sz="0" w:space="0" w:color="auto"/>
        <w:right w:val="none" w:sz="0" w:space="0" w:color="auto"/>
      </w:divBdr>
    </w:div>
    <w:div w:id="511454548">
      <w:bodyDiv w:val="1"/>
      <w:marLeft w:val="0"/>
      <w:marRight w:val="0"/>
      <w:marTop w:val="0"/>
      <w:marBottom w:val="0"/>
      <w:divBdr>
        <w:top w:val="none" w:sz="0" w:space="0" w:color="auto"/>
        <w:left w:val="none" w:sz="0" w:space="0" w:color="auto"/>
        <w:bottom w:val="none" w:sz="0" w:space="0" w:color="auto"/>
        <w:right w:val="none" w:sz="0" w:space="0" w:color="auto"/>
      </w:divBdr>
    </w:div>
    <w:div w:id="601768514">
      <w:bodyDiv w:val="1"/>
      <w:marLeft w:val="0"/>
      <w:marRight w:val="0"/>
      <w:marTop w:val="0"/>
      <w:marBottom w:val="0"/>
      <w:divBdr>
        <w:top w:val="none" w:sz="0" w:space="0" w:color="auto"/>
        <w:left w:val="none" w:sz="0" w:space="0" w:color="auto"/>
        <w:bottom w:val="none" w:sz="0" w:space="0" w:color="auto"/>
        <w:right w:val="none" w:sz="0" w:space="0" w:color="auto"/>
      </w:divBdr>
    </w:div>
    <w:div w:id="604535557">
      <w:bodyDiv w:val="1"/>
      <w:marLeft w:val="0"/>
      <w:marRight w:val="0"/>
      <w:marTop w:val="0"/>
      <w:marBottom w:val="0"/>
      <w:divBdr>
        <w:top w:val="none" w:sz="0" w:space="0" w:color="auto"/>
        <w:left w:val="none" w:sz="0" w:space="0" w:color="auto"/>
        <w:bottom w:val="none" w:sz="0" w:space="0" w:color="auto"/>
        <w:right w:val="none" w:sz="0" w:space="0" w:color="auto"/>
      </w:divBdr>
    </w:div>
    <w:div w:id="607857356">
      <w:bodyDiv w:val="1"/>
      <w:marLeft w:val="0"/>
      <w:marRight w:val="0"/>
      <w:marTop w:val="0"/>
      <w:marBottom w:val="0"/>
      <w:divBdr>
        <w:top w:val="none" w:sz="0" w:space="0" w:color="auto"/>
        <w:left w:val="none" w:sz="0" w:space="0" w:color="auto"/>
        <w:bottom w:val="none" w:sz="0" w:space="0" w:color="auto"/>
        <w:right w:val="none" w:sz="0" w:space="0" w:color="auto"/>
      </w:divBdr>
    </w:div>
    <w:div w:id="617687527">
      <w:bodyDiv w:val="1"/>
      <w:marLeft w:val="0"/>
      <w:marRight w:val="0"/>
      <w:marTop w:val="0"/>
      <w:marBottom w:val="0"/>
      <w:divBdr>
        <w:top w:val="none" w:sz="0" w:space="0" w:color="auto"/>
        <w:left w:val="none" w:sz="0" w:space="0" w:color="auto"/>
        <w:bottom w:val="none" w:sz="0" w:space="0" w:color="auto"/>
        <w:right w:val="none" w:sz="0" w:space="0" w:color="auto"/>
      </w:divBdr>
    </w:div>
    <w:div w:id="654257833">
      <w:bodyDiv w:val="1"/>
      <w:marLeft w:val="0"/>
      <w:marRight w:val="0"/>
      <w:marTop w:val="0"/>
      <w:marBottom w:val="0"/>
      <w:divBdr>
        <w:top w:val="none" w:sz="0" w:space="0" w:color="auto"/>
        <w:left w:val="none" w:sz="0" w:space="0" w:color="auto"/>
        <w:bottom w:val="none" w:sz="0" w:space="0" w:color="auto"/>
        <w:right w:val="none" w:sz="0" w:space="0" w:color="auto"/>
      </w:divBdr>
    </w:div>
    <w:div w:id="690956265">
      <w:bodyDiv w:val="1"/>
      <w:marLeft w:val="0"/>
      <w:marRight w:val="0"/>
      <w:marTop w:val="0"/>
      <w:marBottom w:val="0"/>
      <w:divBdr>
        <w:top w:val="none" w:sz="0" w:space="0" w:color="auto"/>
        <w:left w:val="none" w:sz="0" w:space="0" w:color="auto"/>
        <w:bottom w:val="none" w:sz="0" w:space="0" w:color="auto"/>
        <w:right w:val="none" w:sz="0" w:space="0" w:color="auto"/>
      </w:divBdr>
    </w:div>
    <w:div w:id="703948926">
      <w:bodyDiv w:val="1"/>
      <w:marLeft w:val="0"/>
      <w:marRight w:val="0"/>
      <w:marTop w:val="0"/>
      <w:marBottom w:val="0"/>
      <w:divBdr>
        <w:top w:val="none" w:sz="0" w:space="0" w:color="auto"/>
        <w:left w:val="none" w:sz="0" w:space="0" w:color="auto"/>
        <w:bottom w:val="none" w:sz="0" w:space="0" w:color="auto"/>
        <w:right w:val="none" w:sz="0" w:space="0" w:color="auto"/>
      </w:divBdr>
    </w:div>
    <w:div w:id="759958295">
      <w:bodyDiv w:val="1"/>
      <w:marLeft w:val="0"/>
      <w:marRight w:val="0"/>
      <w:marTop w:val="0"/>
      <w:marBottom w:val="0"/>
      <w:divBdr>
        <w:top w:val="none" w:sz="0" w:space="0" w:color="auto"/>
        <w:left w:val="none" w:sz="0" w:space="0" w:color="auto"/>
        <w:bottom w:val="none" w:sz="0" w:space="0" w:color="auto"/>
        <w:right w:val="none" w:sz="0" w:space="0" w:color="auto"/>
      </w:divBdr>
    </w:div>
    <w:div w:id="760489693">
      <w:bodyDiv w:val="1"/>
      <w:marLeft w:val="0"/>
      <w:marRight w:val="0"/>
      <w:marTop w:val="0"/>
      <w:marBottom w:val="0"/>
      <w:divBdr>
        <w:top w:val="none" w:sz="0" w:space="0" w:color="auto"/>
        <w:left w:val="none" w:sz="0" w:space="0" w:color="auto"/>
        <w:bottom w:val="none" w:sz="0" w:space="0" w:color="auto"/>
        <w:right w:val="none" w:sz="0" w:space="0" w:color="auto"/>
      </w:divBdr>
    </w:div>
    <w:div w:id="764301145">
      <w:bodyDiv w:val="1"/>
      <w:marLeft w:val="0"/>
      <w:marRight w:val="0"/>
      <w:marTop w:val="0"/>
      <w:marBottom w:val="0"/>
      <w:divBdr>
        <w:top w:val="none" w:sz="0" w:space="0" w:color="auto"/>
        <w:left w:val="none" w:sz="0" w:space="0" w:color="auto"/>
        <w:bottom w:val="none" w:sz="0" w:space="0" w:color="auto"/>
        <w:right w:val="none" w:sz="0" w:space="0" w:color="auto"/>
      </w:divBdr>
    </w:div>
    <w:div w:id="788889510">
      <w:bodyDiv w:val="1"/>
      <w:marLeft w:val="0"/>
      <w:marRight w:val="0"/>
      <w:marTop w:val="0"/>
      <w:marBottom w:val="0"/>
      <w:divBdr>
        <w:top w:val="none" w:sz="0" w:space="0" w:color="auto"/>
        <w:left w:val="none" w:sz="0" w:space="0" w:color="auto"/>
        <w:bottom w:val="none" w:sz="0" w:space="0" w:color="auto"/>
        <w:right w:val="none" w:sz="0" w:space="0" w:color="auto"/>
      </w:divBdr>
    </w:div>
    <w:div w:id="813451447">
      <w:bodyDiv w:val="1"/>
      <w:marLeft w:val="0"/>
      <w:marRight w:val="0"/>
      <w:marTop w:val="0"/>
      <w:marBottom w:val="0"/>
      <w:divBdr>
        <w:top w:val="none" w:sz="0" w:space="0" w:color="auto"/>
        <w:left w:val="none" w:sz="0" w:space="0" w:color="auto"/>
        <w:bottom w:val="none" w:sz="0" w:space="0" w:color="auto"/>
        <w:right w:val="none" w:sz="0" w:space="0" w:color="auto"/>
      </w:divBdr>
    </w:div>
    <w:div w:id="905647681">
      <w:bodyDiv w:val="1"/>
      <w:marLeft w:val="0"/>
      <w:marRight w:val="0"/>
      <w:marTop w:val="0"/>
      <w:marBottom w:val="0"/>
      <w:divBdr>
        <w:top w:val="none" w:sz="0" w:space="0" w:color="auto"/>
        <w:left w:val="none" w:sz="0" w:space="0" w:color="auto"/>
        <w:bottom w:val="none" w:sz="0" w:space="0" w:color="auto"/>
        <w:right w:val="none" w:sz="0" w:space="0" w:color="auto"/>
      </w:divBdr>
    </w:div>
    <w:div w:id="905989394">
      <w:bodyDiv w:val="1"/>
      <w:marLeft w:val="0"/>
      <w:marRight w:val="0"/>
      <w:marTop w:val="0"/>
      <w:marBottom w:val="0"/>
      <w:divBdr>
        <w:top w:val="none" w:sz="0" w:space="0" w:color="auto"/>
        <w:left w:val="none" w:sz="0" w:space="0" w:color="auto"/>
        <w:bottom w:val="none" w:sz="0" w:space="0" w:color="auto"/>
        <w:right w:val="none" w:sz="0" w:space="0" w:color="auto"/>
      </w:divBdr>
    </w:div>
    <w:div w:id="907883289">
      <w:bodyDiv w:val="1"/>
      <w:marLeft w:val="0"/>
      <w:marRight w:val="0"/>
      <w:marTop w:val="0"/>
      <w:marBottom w:val="0"/>
      <w:divBdr>
        <w:top w:val="none" w:sz="0" w:space="0" w:color="auto"/>
        <w:left w:val="none" w:sz="0" w:space="0" w:color="auto"/>
        <w:bottom w:val="none" w:sz="0" w:space="0" w:color="auto"/>
        <w:right w:val="none" w:sz="0" w:space="0" w:color="auto"/>
      </w:divBdr>
    </w:div>
    <w:div w:id="930161449">
      <w:bodyDiv w:val="1"/>
      <w:marLeft w:val="0"/>
      <w:marRight w:val="0"/>
      <w:marTop w:val="0"/>
      <w:marBottom w:val="0"/>
      <w:divBdr>
        <w:top w:val="none" w:sz="0" w:space="0" w:color="auto"/>
        <w:left w:val="none" w:sz="0" w:space="0" w:color="auto"/>
        <w:bottom w:val="none" w:sz="0" w:space="0" w:color="auto"/>
        <w:right w:val="none" w:sz="0" w:space="0" w:color="auto"/>
      </w:divBdr>
    </w:div>
    <w:div w:id="934166116">
      <w:bodyDiv w:val="1"/>
      <w:marLeft w:val="0"/>
      <w:marRight w:val="0"/>
      <w:marTop w:val="0"/>
      <w:marBottom w:val="0"/>
      <w:divBdr>
        <w:top w:val="none" w:sz="0" w:space="0" w:color="auto"/>
        <w:left w:val="none" w:sz="0" w:space="0" w:color="auto"/>
        <w:bottom w:val="none" w:sz="0" w:space="0" w:color="auto"/>
        <w:right w:val="none" w:sz="0" w:space="0" w:color="auto"/>
      </w:divBdr>
    </w:div>
    <w:div w:id="934751314">
      <w:bodyDiv w:val="1"/>
      <w:marLeft w:val="0"/>
      <w:marRight w:val="0"/>
      <w:marTop w:val="0"/>
      <w:marBottom w:val="0"/>
      <w:divBdr>
        <w:top w:val="none" w:sz="0" w:space="0" w:color="auto"/>
        <w:left w:val="none" w:sz="0" w:space="0" w:color="auto"/>
        <w:bottom w:val="none" w:sz="0" w:space="0" w:color="auto"/>
        <w:right w:val="none" w:sz="0" w:space="0" w:color="auto"/>
      </w:divBdr>
    </w:div>
    <w:div w:id="942228751">
      <w:bodyDiv w:val="1"/>
      <w:marLeft w:val="0"/>
      <w:marRight w:val="0"/>
      <w:marTop w:val="0"/>
      <w:marBottom w:val="0"/>
      <w:divBdr>
        <w:top w:val="none" w:sz="0" w:space="0" w:color="auto"/>
        <w:left w:val="none" w:sz="0" w:space="0" w:color="auto"/>
        <w:bottom w:val="none" w:sz="0" w:space="0" w:color="auto"/>
        <w:right w:val="none" w:sz="0" w:space="0" w:color="auto"/>
      </w:divBdr>
    </w:div>
    <w:div w:id="946037282">
      <w:bodyDiv w:val="1"/>
      <w:marLeft w:val="0"/>
      <w:marRight w:val="0"/>
      <w:marTop w:val="0"/>
      <w:marBottom w:val="0"/>
      <w:divBdr>
        <w:top w:val="none" w:sz="0" w:space="0" w:color="auto"/>
        <w:left w:val="none" w:sz="0" w:space="0" w:color="auto"/>
        <w:bottom w:val="none" w:sz="0" w:space="0" w:color="auto"/>
        <w:right w:val="none" w:sz="0" w:space="0" w:color="auto"/>
      </w:divBdr>
    </w:div>
    <w:div w:id="985546059">
      <w:bodyDiv w:val="1"/>
      <w:marLeft w:val="0"/>
      <w:marRight w:val="0"/>
      <w:marTop w:val="0"/>
      <w:marBottom w:val="0"/>
      <w:divBdr>
        <w:top w:val="none" w:sz="0" w:space="0" w:color="auto"/>
        <w:left w:val="none" w:sz="0" w:space="0" w:color="auto"/>
        <w:bottom w:val="none" w:sz="0" w:space="0" w:color="auto"/>
        <w:right w:val="none" w:sz="0" w:space="0" w:color="auto"/>
      </w:divBdr>
    </w:div>
    <w:div w:id="1016662182">
      <w:bodyDiv w:val="1"/>
      <w:marLeft w:val="0"/>
      <w:marRight w:val="0"/>
      <w:marTop w:val="0"/>
      <w:marBottom w:val="0"/>
      <w:divBdr>
        <w:top w:val="none" w:sz="0" w:space="0" w:color="auto"/>
        <w:left w:val="none" w:sz="0" w:space="0" w:color="auto"/>
        <w:bottom w:val="none" w:sz="0" w:space="0" w:color="auto"/>
        <w:right w:val="none" w:sz="0" w:space="0" w:color="auto"/>
      </w:divBdr>
    </w:div>
    <w:div w:id="1025014019">
      <w:bodyDiv w:val="1"/>
      <w:marLeft w:val="0"/>
      <w:marRight w:val="0"/>
      <w:marTop w:val="0"/>
      <w:marBottom w:val="0"/>
      <w:divBdr>
        <w:top w:val="none" w:sz="0" w:space="0" w:color="auto"/>
        <w:left w:val="none" w:sz="0" w:space="0" w:color="auto"/>
        <w:bottom w:val="none" w:sz="0" w:space="0" w:color="auto"/>
        <w:right w:val="none" w:sz="0" w:space="0" w:color="auto"/>
      </w:divBdr>
    </w:div>
    <w:div w:id="1038506395">
      <w:bodyDiv w:val="1"/>
      <w:marLeft w:val="0"/>
      <w:marRight w:val="0"/>
      <w:marTop w:val="0"/>
      <w:marBottom w:val="0"/>
      <w:divBdr>
        <w:top w:val="none" w:sz="0" w:space="0" w:color="auto"/>
        <w:left w:val="none" w:sz="0" w:space="0" w:color="auto"/>
        <w:bottom w:val="none" w:sz="0" w:space="0" w:color="auto"/>
        <w:right w:val="none" w:sz="0" w:space="0" w:color="auto"/>
      </w:divBdr>
    </w:div>
    <w:div w:id="1057819838">
      <w:bodyDiv w:val="1"/>
      <w:marLeft w:val="0"/>
      <w:marRight w:val="0"/>
      <w:marTop w:val="0"/>
      <w:marBottom w:val="0"/>
      <w:divBdr>
        <w:top w:val="none" w:sz="0" w:space="0" w:color="auto"/>
        <w:left w:val="none" w:sz="0" w:space="0" w:color="auto"/>
        <w:bottom w:val="none" w:sz="0" w:space="0" w:color="auto"/>
        <w:right w:val="none" w:sz="0" w:space="0" w:color="auto"/>
      </w:divBdr>
    </w:div>
    <w:div w:id="1079786892">
      <w:bodyDiv w:val="1"/>
      <w:marLeft w:val="0"/>
      <w:marRight w:val="0"/>
      <w:marTop w:val="0"/>
      <w:marBottom w:val="0"/>
      <w:divBdr>
        <w:top w:val="none" w:sz="0" w:space="0" w:color="auto"/>
        <w:left w:val="none" w:sz="0" w:space="0" w:color="auto"/>
        <w:bottom w:val="none" w:sz="0" w:space="0" w:color="auto"/>
        <w:right w:val="none" w:sz="0" w:space="0" w:color="auto"/>
      </w:divBdr>
    </w:div>
    <w:div w:id="1126771653">
      <w:bodyDiv w:val="1"/>
      <w:marLeft w:val="0"/>
      <w:marRight w:val="0"/>
      <w:marTop w:val="0"/>
      <w:marBottom w:val="0"/>
      <w:divBdr>
        <w:top w:val="none" w:sz="0" w:space="0" w:color="auto"/>
        <w:left w:val="none" w:sz="0" w:space="0" w:color="auto"/>
        <w:bottom w:val="none" w:sz="0" w:space="0" w:color="auto"/>
        <w:right w:val="none" w:sz="0" w:space="0" w:color="auto"/>
      </w:divBdr>
      <w:divsChild>
        <w:div w:id="1851794656">
          <w:marLeft w:val="0"/>
          <w:marRight w:val="0"/>
          <w:marTop w:val="0"/>
          <w:marBottom w:val="0"/>
          <w:divBdr>
            <w:top w:val="none" w:sz="0" w:space="0" w:color="auto"/>
            <w:left w:val="none" w:sz="0" w:space="0" w:color="auto"/>
            <w:bottom w:val="none" w:sz="0" w:space="0" w:color="auto"/>
            <w:right w:val="none" w:sz="0" w:space="0" w:color="auto"/>
          </w:divBdr>
        </w:div>
      </w:divsChild>
    </w:div>
    <w:div w:id="1160119898">
      <w:bodyDiv w:val="1"/>
      <w:marLeft w:val="0"/>
      <w:marRight w:val="0"/>
      <w:marTop w:val="0"/>
      <w:marBottom w:val="0"/>
      <w:divBdr>
        <w:top w:val="none" w:sz="0" w:space="0" w:color="auto"/>
        <w:left w:val="none" w:sz="0" w:space="0" w:color="auto"/>
        <w:bottom w:val="none" w:sz="0" w:space="0" w:color="auto"/>
        <w:right w:val="none" w:sz="0" w:space="0" w:color="auto"/>
      </w:divBdr>
    </w:div>
    <w:div w:id="1161506830">
      <w:bodyDiv w:val="1"/>
      <w:marLeft w:val="0"/>
      <w:marRight w:val="0"/>
      <w:marTop w:val="0"/>
      <w:marBottom w:val="0"/>
      <w:divBdr>
        <w:top w:val="none" w:sz="0" w:space="0" w:color="auto"/>
        <w:left w:val="none" w:sz="0" w:space="0" w:color="auto"/>
        <w:bottom w:val="none" w:sz="0" w:space="0" w:color="auto"/>
        <w:right w:val="none" w:sz="0" w:space="0" w:color="auto"/>
      </w:divBdr>
    </w:div>
    <w:div w:id="1166049124">
      <w:bodyDiv w:val="1"/>
      <w:marLeft w:val="0"/>
      <w:marRight w:val="0"/>
      <w:marTop w:val="0"/>
      <w:marBottom w:val="0"/>
      <w:divBdr>
        <w:top w:val="none" w:sz="0" w:space="0" w:color="auto"/>
        <w:left w:val="none" w:sz="0" w:space="0" w:color="auto"/>
        <w:bottom w:val="none" w:sz="0" w:space="0" w:color="auto"/>
        <w:right w:val="none" w:sz="0" w:space="0" w:color="auto"/>
      </w:divBdr>
    </w:div>
    <w:div w:id="1262447938">
      <w:bodyDiv w:val="1"/>
      <w:marLeft w:val="0"/>
      <w:marRight w:val="0"/>
      <w:marTop w:val="0"/>
      <w:marBottom w:val="0"/>
      <w:divBdr>
        <w:top w:val="none" w:sz="0" w:space="0" w:color="auto"/>
        <w:left w:val="none" w:sz="0" w:space="0" w:color="auto"/>
        <w:bottom w:val="none" w:sz="0" w:space="0" w:color="auto"/>
        <w:right w:val="none" w:sz="0" w:space="0" w:color="auto"/>
      </w:divBdr>
    </w:div>
    <w:div w:id="1277441681">
      <w:bodyDiv w:val="1"/>
      <w:marLeft w:val="0"/>
      <w:marRight w:val="0"/>
      <w:marTop w:val="0"/>
      <w:marBottom w:val="0"/>
      <w:divBdr>
        <w:top w:val="none" w:sz="0" w:space="0" w:color="auto"/>
        <w:left w:val="none" w:sz="0" w:space="0" w:color="auto"/>
        <w:bottom w:val="none" w:sz="0" w:space="0" w:color="auto"/>
        <w:right w:val="none" w:sz="0" w:space="0" w:color="auto"/>
      </w:divBdr>
      <w:divsChild>
        <w:div w:id="918905985">
          <w:marLeft w:val="0"/>
          <w:marRight w:val="0"/>
          <w:marTop w:val="0"/>
          <w:marBottom w:val="0"/>
          <w:divBdr>
            <w:top w:val="none" w:sz="0" w:space="0" w:color="auto"/>
            <w:left w:val="none" w:sz="0" w:space="0" w:color="auto"/>
            <w:bottom w:val="none" w:sz="0" w:space="0" w:color="auto"/>
            <w:right w:val="none" w:sz="0" w:space="0" w:color="auto"/>
          </w:divBdr>
        </w:div>
      </w:divsChild>
    </w:div>
    <w:div w:id="1294408768">
      <w:bodyDiv w:val="1"/>
      <w:marLeft w:val="0"/>
      <w:marRight w:val="0"/>
      <w:marTop w:val="0"/>
      <w:marBottom w:val="0"/>
      <w:divBdr>
        <w:top w:val="none" w:sz="0" w:space="0" w:color="auto"/>
        <w:left w:val="none" w:sz="0" w:space="0" w:color="auto"/>
        <w:bottom w:val="none" w:sz="0" w:space="0" w:color="auto"/>
        <w:right w:val="none" w:sz="0" w:space="0" w:color="auto"/>
      </w:divBdr>
    </w:div>
    <w:div w:id="1295213813">
      <w:bodyDiv w:val="1"/>
      <w:marLeft w:val="0"/>
      <w:marRight w:val="0"/>
      <w:marTop w:val="0"/>
      <w:marBottom w:val="0"/>
      <w:divBdr>
        <w:top w:val="none" w:sz="0" w:space="0" w:color="auto"/>
        <w:left w:val="none" w:sz="0" w:space="0" w:color="auto"/>
        <w:bottom w:val="none" w:sz="0" w:space="0" w:color="auto"/>
        <w:right w:val="none" w:sz="0" w:space="0" w:color="auto"/>
      </w:divBdr>
    </w:div>
    <w:div w:id="1363819916">
      <w:bodyDiv w:val="1"/>
      <w:marLeft w:val="0"/>
      <w:marRight w:val="0"/>
      <w:marTop w:val="0"/>
      <w:marBottom w:val="0"/>
      <w:divBdr>
        <w:top w:val="none" w:sz="0" w:space="0" w:color="auto"/>
        <w:left w:val="none" w:sz="0" w:space="0" w:color="auto"/>
        <w:bottom w:val="none" w:sz="0" w:space="0" w:color="auto"/>
        <w:right w:val="none" w:sz="0" w:space="0" w:color="auto"/>
      </w:divBdr>
    </w:div>
    <w:div w:id="1433938798">
      <w:bodyDiv w:val="1"/>
      <w:marLeft w:val="0"/>
      <w:marRight w:val="0"/>
      <w:marTop w:val="0"/>
      <w:marBottom w:val="0"/>
      <w:divBdr>
        <w:top w:val="none" w:sz="0" w:space="0" w:color="auto"/>
        <w:left w:val="none" w:sz="0" w:space="0" w:color="auto"/>
        <w:bottom w:val="none" w:sz="0" w:space="0" w:color="auto"/>
        <w:right w:val="none" w:sz="0" w:space="0" w:color="auto"/>
      </w:divBdr>
    </w:div>
    <w:div w:id="1442803678">
      <w:bodyDiv w:val="1"/>
      <w:marLeft w:val="0"/>
      <w:marRight w:val="0"/>
      <w:marTop w:val="0"/>
      <w:marBottom w:val="0"/>
      <w:divBdr>
        <w:top w:val="none" w:sz="0" w:space="0" w:color="auto"/>
        <w:left w:val="none" w:sz="0" w:space="0" w:color="auto"/>
        <w:bottom w:val="none" w:sz="0" w:space="0" w:color="auto"/>
        <w:right w:val="none" w:sz="0" w:space="0" w:color="auto"/>
      </w:divBdr>
    </w:div>
    <w:div w:id="1448502524">
      <w:bodyDiv w:val="1"/>
      <w:marLeft w:val="0"/>
      <w:marRight w:val="0"/>
      <w:marTop w:val="0"/>
      <w:marBottom w:val="0"/>
      <w:divBdr>
        <w:top w:val="none" w:sz="0" w:space="0" w:color="auto"/>
        <w:left w:val="none" w:sz="0" w:space="0" w:color="auto"/>
        <w:bottom w:val="none" w:sz="0" w:space="0" w:color="auto"/>
        <w:right w:val="none" w:sz="0" w:space="0" w:color="auto"/>
      </w:divBdr>
    </w:div>
    <w:div w:id="1456800608">
      <w:bodyDiv w:val="1"/>
      <w:marLeft w:val="0"/>
      <w:marRight w:val="0"/>
      <w:marTop w:val="0"/>
      <w:marBottom w:val="0"/>
      <w:divBdr>
        <w:top w:val="none" w:sz="0" w:space="0" w:color="auto"/>
        <w:left w:val="none" w:sz="0" w:space="0" w:color="auto"/>
        <w:bottom w:val="none" w:sz="0" w:space="0" w:color="auto"/>
        <w:right w:val="none" w:sz="0" w:space="0" w:color="auto"/>
      </w:divBdr>
    </w:div>
    <w:div w:id="1472405347">
      <w:bodyDiv w:val="1"/>
      <w:marLeft w:val="0"/>
      <w:marRight w:val="0"/>
      <w:marTop w:val="0"/>
      <w:marBottom w:val="0"/>
      <w:divBdr>
        <w:top w:val="none" w:sz="0" w:space="0" w:color="auto"/>
        <w:left w:val="none" w:sz="0" w:space="0" w:color="auto"/>
        <w:bottom w:val="none" w:sz="0" w:space="0" w:color="auto"/>
        <w:right w:val="none" w:sz="0" w:space="0" w:color="auto"/>
      </w:divBdr>
    </w:div>
    <w:div w:id="1474255008">
      <w:bodyDiv w:val="1"/>
      <w:marLeft w:val="0"/>
      <w:marRight w:val="0"/>
      <w:marTop w:val="0"/>
      <w:marBottom w:val="0"/>
      <w:divBdr>
        <w:top w:val="none" w:sz="0" w:space="0" w:color="auto"/>
        <w:left w:val="none" w:sz="0" w:space="0" w:color="auto"/>
        <w:bottom w:val="none" w:sz="0" w:space="0" w:color="auto"/>
        <w:right w:val="none" w:sz="0" w:space="0" w:color="auto"/>
      </w:divBdr>
    </w:div>
    <w:div w:id="1497183028">
      <w:bodyDiv w:val="1"/>
      <w:marLeft w:val="0"/>
      <w:marRight w:val="0"/>
      <w:marTop w:val="0"/>
      <w:marBottom w:val="0"/>
      <w:divBdr>
        <w:top w:val="none" w:sz="0" w:space="0" w:color="auto"/>
        <w:left w:val="none" w:sz="0" w:space="0" w:color="auto"/>
        <w:bottom w:val="none" w:sz="0" w:space="0" w:color="auto"/>
        <w:right w:val="none" w:sz="0" w:space="0" w:color="auto"/>
      </w:divBdr>
    </w:div>
    <w:div w:id="1502424875">
      <w:bodyDiv w:val="1"/>
      <w:marLeft w:val="0"/>
      <w:marRight w:val="0"/>
      <w:marTop w:val="0"/>
      <w:marBottom w:val="0"/>
      <w:divBdr>
        <w:top w:val="none" w:sz="0" w:space="0" w:color="auto"/>
        <w:left w:val="none" w:sz="0" w:space="0" w:color="auto"/>
        <w:bottom w:val="none" w:sz="0" w:space="0" w:color="auto"/>
        <w:right w:val="none" w:sz="0" w:space="0" w:color="auto"/>
      </w:divBdr>
    </w:div>
    <w:div w:id="1510218292">
      <w:bodyDiv w:val="1"/>
      <w:marLeft w:val="0"/>
      <w:marRight w:val="0"/>
      <w:marTop w:val="0"/>
      <w:marBottom w:val="0"/>
      <w:divBdr>
        <w:top w:val="none" w:sz="0" w:space="0" w:color="auto"/>
        <w:left w:val="none" w:sz="0" w:space="0" w:color="auto"/>
        <w:bottom w:val="none" w:sz="0" w:space="0" w:color="auto"/>
        <w:right w:val="none" w:sz="0" w:space="0" w:color="auto"/>
      </w:divBdr>
    </w:div>
    <w:div w:id="1550147698">
      <w:bodyDiv w:val="1"/>
      <w:marLeft w:val="0"/>
      <w:marRight w:val="0"/>
      <w:marTop w:val="0"/>
      <w:marBottom w:val="0"/>
      <w:divBdr>
        <w:top w:val="none" w:sz="0" w:space="0" w:color="auto"/>
        <w:left w:val="none" w:sz="0" w:space="0" w:color="auto"/>
        <w:bottom w:val="none" w:sz="0" w:space="0" w:color="auto"/>
        <w:right w:val="none" w:sz="0" w:space="0" w:color="auto"/>
      </w:divBdr>
    </w:div>
    <w:div w:id="1553494126">
      <w:bodyDiv w:val="1"/>
      <w:marLeft w:val="0"/>
      <w:marRight w:val="0"/>
      <w:marTop w:val="0"/>
      <w:marBottom w:val="0"/>
      <w:divBdr>
        <w:top w:val="none" w:sz="0" w:space="0" w:color="auto"/>
        <w:left w:val="none" w:sz="0" w:space="0" w:color="auto"/>
        <w:bottom w:val="none" w:sz="0" w:space="0" w:color="auto"/>
        <w:right w:val="none" w:sz="0" w:space="0" w:color="auto"/>
      </w:divBdr>
    </w:div>
    <w:div w:id="1586643256">
      <w:bodyDiv w:val="1"/>
      <w:marLeft w:val="0"/>
      <w:marRight w:val="0"/>
      <w:marTop w:val="0"/>
      <w:marBottom w:val="0"/>
      <w:divBdr>
        <w:top w:val="none" w:sz="0" w:space="0" w:color="auto"/>
        <w:left w:val="none" w:sz="0" w:space="0" w:color="auto"/>
        <w:bottom w:val="none" w:sz="0" w:space="0" w:color="auto"/>
        <w:right w:val="none" w:sz="0" w:space="0" w:color="auto"/>
      </w:divBdr>
      <w:divsChild>
        <w:div w:id="783578072">
          <w:marLeft w:val="0"/>
          <w:marRight w:val="0"/>
          <w:marTop w:val="0"/>
          <w:marBottom w:val="0"/>
          <w:divBdr>
            <w:top w:val="none" w:sz="0" w:space="0" w:color="auto"/>
            <w:left w:val="none" w:sz="0" w:space="0" w:color="auto"/>
            <w:bottom w:val="none" w:sz="0" w:space="0" w:color="auto"/>
            <w:right w:val="none" w:sz="0" w:space="0" w:color="auto"/>
          </w:divBdr>
        </w:div>
      </w:divsChild>
    </w:div>
    <w:div w:id="1591544970">
      <w:bodyDiv w:val="1"/>
      <w:marLeft w:val="0"/>
      <w:marRight w:val="0"/>
      <w:marTop w:val="0"/>
      <w:marBottom w:val="0"/>
      <w:divBdr>
        <w:top w:val="none" w:sz="0" w:space="0" w:color="auto"/>
        <w:left w:val="none" w:sz="0" w:space="0" w:color="auto"/>
        <w:bottom w:val="none" w:sz="0" w:space="0" w:color="auto"/>
        <w:right w:val="none" w:sz="0" w:space="0" w:color="auto"/>
      </w:divBdr>
    </w:div>
    <w:div w:id="1621261946">
      <w:bodyDiv w:val="1"/>
      <w:marLeft w:val="0"/>
      <w:marRight w:val="0"/>
      <w:marTop w:val="0"/>
      <w:marBottom w:val="0"/>
      <w:divBdr>
        <w:top w:val="none" w:sz="0" w:space="0" w:color="auto"/>
        <w:left w:val="none" w:sz="0" w:space="0" w:color="auto"/>
        <w:bottom w:val="none" w:sz="0" w:space="0" w:color="auto"/>
        <w:right w:val="none" w:sz="0" w:space="0" w:color="auto"/>
      </w:divBdr>
    </w:div>
    <w:div w:id="1659455153">
      <w:bodyDiv w:val="1"/>
      <w:marLeft w:val="0"/>
      <w:marRight w:val="0"/>
      <w:marTop w:val="0"/>
      <w:marBottom w:val="0"/>
      <w:divBdr>
        <w:top w:val="none" w:sz="0" w:space="0" w:color="auto"/>
        <w:left w:val="none" w:sz="0" w:space="0" w:color="auto"/>
        <w:bottom w:val="none" w:sz="0" w:space="0" w:color="auto"/>
        <w:right w:val="none" w:sz="0" w:space="0" w:color="auto"/>
      </w:divBdr>
    </w:div>
    <w:div w:id="1694110368">
      <w:bodyDiv w:val="1"/>
      <w:marLeft w:val="0"/>
      <w:marRight w:val="0"/>
      <w:marTop w:val="0"/>
      <w:marBottom w:val="0"/>
      <w:divBdr>
        <w:top w:val="none" w:sz="0" w:space="0" w:color="auto"/>
        <w:left w:val="none" w:sz="0" w:space="0" w:color="auto"/>
        <w:bottom w:val="none" w:sz="0" w:space="0" w:color="auto"/>
        <w:right w:val="none" w:sz="0" w:space="0" w:color="auto"/>
      </w:divBdr>
    </w:div>
    <w:div w:id="1709574240">
      <w:bodyDiv w:val="1"/>
      <w:marLeft w:val="0"/>
      <w:marRight w:val="0"/>
      <w:marTop w:val="0"/>
      <w:marBottom w:val="0"/>
      <w:divBdr>
        <w:top w:val="none" w:sz="0" w:space="0" w:color="auto"/>
        <w:left w:val="none" w:sz="0" w:space="0" w:color="auto"/>
        <w:bottom w:val="none" w:sz="0" w:space="0" w:color="auto"/>
        <w:right w:val="none" w:sz="0" w:space="0" w:color="auto"/>
      </w:divBdr>
    </w:div>
    <w:div w:id="1724599438">
      <w:bodyDiv w:val="1"/>
      <w:marLeft w:val="0"/>
      <w:marRight w:val="0"/>
      <w:marTop w:val="0"/>
      <w:marBottom w:val="0"/>
      <w:divBdr>
        <w:top w:val="none" w:sz="0" w:space="0" w:color="auto"/>
        <w:left w:val="none" w:sz="0" w:space="0" w:color="auto"/>
        <w:bottom w:val="none" w:sz="0" w:space="0" w:color="auto"/>
        <w:right w:val="none" w:sz="0" w:space="0" w:color="auto"/>
      </w:divBdr>
    </w:div>
    <w:div w:id="1731730526">
      <w:bodyDiv w:val="1"/>
      <w:marLeft w:val="0"/>
      <w:marRight w:val="0"/>
      <w:marTop w:val="0"/>
      <w:marBottom w:val="0"/>
      <w:divBdr>
        <w:top w:val="none" w:sz="0" w:space="0" w:color="auto"/>
        <w:left w:val="none" w:sz="0" w:space="0" w:color="auto"/>
        <w:bottom w:val="none" w:sz="0" w:space="0" w:color="auto"/>
        <w:right w:val="none" w:sz="0" w:space="0" w:color="auto"/>
      </w:divBdr>
    </w:div>
    <w:div w:id="1752702809">
      <w:bodyDiv w:val="1"/>
      <w:marLeft w:val="0"/>
      <w:marRight w:val="0"/>
      <w:marTop w:val="0"/>
      <w:marBottom w:val="0"/>
      <w:divBdr>
        <w:top w:val="none" w:sz="0" w:space="0" w:color="auto"/>
        <w:left w:val="none" w:sz="0" w:space="0" w:color="auto"/>
        <w:bottom w:val="none" w:sz="0" w:space="0" w:color="auto"/>
        <w:right w:val="none" w:sz="0" w:space="0" w:color="auto"/>
      </w:divBdr>
    </w:div>
    <w:div w:id="1760640849">
      <w:bodyDiv w:val="1"/>
      <w:marLeft w:val="0"/>
      <w:marRight w:val="0"/>
      <w:marTop w:val="0"/>
      <w:marBottom w:val="0"/>
      <w:divBdr>
        <w:top w:val="none" w:sz="0" w:space="0" w:color="auto"/>
        <w:left w:val="none" w:sz="0" w:space="0" w:color="auto"/>
        <w:bottom w:val="none" w:sz="0" w:space="0" w:color="auto"/>
        <w:right w:val="none" w:sz="0" w:space="0" w:color="auto"/>
      </w:divBdr>
    </w:div>
    <w:div w:id="1770538303">
      <w:bodyDiv w:val="1"/>
      <w:marLeft w:val="0"/>
      <w:marRight w:val="0"/>
      <w:marTop w:val="0"/>
      <w:marBottom w:val="0"/>
      <w:divBdr>
        <w:top w:val="none" w:sz="0" w:space="0" w:color="auto"/>
        <w:left w:val="none" w:sz="0" w:space="0" w:color="auto"/>
        <w:bottom w:val="none" w:sz="0" w:space="0" w:color="auto"/>
        <w:right w:val="none" w:sz="0" w:space="0" w:color="auto"/>
      </w:divBdr>
    </w:div>
    <w:div w:id="1811701412">
      <w:bodyDiv w:val="1"/>
      <w:marLeft w:val="0"/>
      <w:marRight w:val="0"/>
      <w:marTop w:val="0"/>
      <w:marBottom w:val="0"/>
      <w:divBdr>
        <w:top w:val="none" w:sz="0" w:space="0" w:color="auto"/>
        <w:left w:val="none" w:sz="0" w:space="0" w:color="auto"/>
        <w:bottom w:val="none" w:sz="0" w:space="0" w:color="auto"/>
        <w:right w:val="none" w:sz="0" w:space="0" w:color="auto"/>
      </w:divBdr>
    </w:div>
    <w:div w:id="1885677536">
      <w:bodyDiv w:val="1"/>
      <w:marLeft w:val="0"/>
      <w:marRight w:val="0"/>
      <w:marTop w:val="0"/>
      <w:marBottom w:val="0"/>
      <w:divBdr>
        <w:top w:val="none" w:sz="0" w:space="0" w:color="auto"/>
        <w:left w:val="none" w:sz="0" w:space="0" w:color="auto"/>
        <w:bottom w:val="none" w:sz="0" w:space="0" w:color="auto"/>
        <w:right w:val="none" w:sz="0" w:space="0" w:color="auto"/>
      </w:divBdr>
    </w:div>
    <w:div w:id="1888713368">
      <w:bodyDiv w:val="1"/>
      <w:marLeft w:val="0"/>
      <w:marRight w:val="0"/>
      <w:marTop w:val="0"/>
      <w:marBottom w:val="0"/>
      <w:divBdr>
        <w:top w:val="none" w:sz="0" w:space="0" w:color="auto"/>
        <w:left w:val="none" w:sz="0" w:space="0" w:color="auto"/>
        <w:bottom w:val="none" w:sz="0" w:space="0" w:color="auto"/>
        <w:right w:val="none" w:sz="0" w:space="0" w:color="auto"/>
      </w:divBdr>
    </w:div>
    <w:div w:id="1920405131">
      <w:bodyDiv w:val="1"/>
      <w:marLeft w:val="0"/>
      <w:marRight w:val="0"/>
      <w:marTop w:val="0"/>
      <w:marBottom w:val="0"/>
      <w:divBdr>
        <w:top w:val="none" w:sz="0" w:space="0" w:color="auto"/>
        <w:left w:val="none" w:sz="0" w:space="0" w:color="auto"/>
        <w:bottom w:val="none" w:sz="0" w:space="0" w:color="auto"/>
        <w:right w:val="none" w:sz="0" w:space="0" w:color="auto"/>
      </w:divBdr>
    </w:div>
    <w:div w:id="1989287062">
      <w:bodyDiv w:val="1"/>
      <w:marLeft w:val="0"/>
      <w:marRight w:val="0"/>
      <w:marTop w:val="0"/>
      <w:marBottom w:val="0"/>
      <w:divBdr>
        <w:top w:val="none" w:sz="0" w:space="0" w:color="auto"/>
        <w:left w:val="none" w:sz="0" w:space="0" w:color="auto"/>
        <w:bottom w:val="none" w:sz="0" w:space="0" w:color="auto"/>
        <w:right w:val="none" w:sz="0" w:space="0" w:color="auto"/>
      </w:divBdr>
    </w:div>
    <w:div w:id="2056847774">
      <w:bodyDiv w:val="1"/>
      <w:marLeft w:val="0"/>
      <w:marRight w:val="0"/>
      <w:marTop w:val="0"/>
      <w:marBottom w:val="0"/>
      <w:divBdr>
        <w:top w:val="none" w:sz="0" w:space="0" w:color="auto"/>
        <w:left w:val="none" w:sz="0" w:space="0" w:color="auto"/>
        <w:bottom w:val="none" w:sz="0" w:space="0" w:color="auto"/>
        <w:right w:val="none" w:sz="0" w:space="0" w:color="auto"/>
      </w:divBdr>
    </w:div>
    <w:div w:id="2069722594">
      <w:bodyDiv w:val="1"/>
      <w:marLeft w:val="0"/>
      <w:marRight w:val="0"/>
      <w:marTop w:val="0"/>
      <w:marBottom w:val="0"/>
      <w:divBdr>
        <w:top w:val="none" w:sz="0" w:space="0" w:color="auto"/>
        <w:left w:val="none" w:sz="0" w:space="0" w:color="auto"/>
        <w:bottom w:val="none" w:sz="0" w:space="0" w:color="auto"/>
        <w:right w:val="none" w:sz="0" w:space="0" w:color="auto"/>
      </w:divBdr>
    </w:div>
    <w:div w:id="211736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MY"/>
              <a:t>List of Findings</a:t>
            </a:r>
          </a:p>
        </c:rich>
      </c:tx>
      <c:layout>
        <c:manualLayout>
          <c:xMode val="edge"/>
          <c:yMode val="edge"/>
          <c:x val="0.3506426726687612"/>
          <c:y val="2.6448029621793177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Sheet1!$A$1:$A$37</c:f>
              <c:numCache>
                <c:formatCode>General</c:formatCode>
                <c:ptCount val="3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extLst>
            <c:ext xmlns:c16="http://schemas.microsoft.com/office/drawing/2014/chart" uri="{C3380CC4-5D6E-409C-BE32-E72D297353CC}">
              <c16:uniqueId val="{00000000-39E7-48E7-9B2F-DBD3105AC496}"/>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Sheet1!$B$1:$B$37</c:f>
              <c:numCache>
                <c:formatCode>General</c:formatCode>
                <c:ptCount val="37"/>
                <c:pt idx="0">
                  <c:v>8</c:v>
                </c:pt>
                <c:pt idx="1">
                  <c:v>2</c:v>
                </c:pt>
                <c:pt idx="2">
                  <c:v>2</c:v>
                </c:pt>
                <c:pt idx="3">
                  <c:v>1</c:v>
                </c:pt>
                <c:pt idx="4">
                  <c:v>10</c:v>
                </c:pt>
                <c:pt idx="5">
                  <c:v>2</c:v>
                </c:pt>
                <c:pt idx="6">
                  <c:v>2</c:v>
                </c:pt>
                <c:pt idx="7">
                  <c:v>3</c:v>
                </c:pt>
                <c:pt idx="8">
                  <c:v>2</c:v>
                </c:pt>
                <c:pt idx="9">
                  <c:v>1</c:v>
                </c:pt>
                <c:pt idx="10">
                  <c:v>1</c:v>
                </c:pt>
                <c:pt idx="11">
                  <c:v>1</c:v>
                </c:pt>
                <c:pt idx="12">
                  <c:v>1</c:v>
                </c:pt>
                <c:pt idx="13">
                  <c:v>1</c:v>
                </c:pt>
                <c:pt idx="14">
                  <c:v>2</c:v>
                </c:pt>
                <c:pt idx="15">
                  <c:v>1</c:v>
                </c:pt>
                <c:pt idx="16">
                  <c:v>1</c:v>
                </c:pt>
                <c:pt idx="17">
                  <c:v>2</c:v>
                </c:pt>
                <c:pt idx="18">
                  <c:v>1</c:v>
                </c:pt>
                <c:pt idx="19">
                  <c:v>1</c:v>
                </c:pt>
                <c:pt idx="20">
                  <c:v>1</c:v>
                </c:pt>
                <c:pt idx="21">
                  <c:v>1</c:v>
                </c:pt>
                <c:pt idx="22">
                  <c:v>2</c:v>
                </c:pt>
                <c:pt idx="23">
                  <c:v>1</c:v>
                </c:pt>
                <c:pt idx="24">
                  <c:v>1</c:v>
                </c:pt>
              </c:numCache>
            </c:numRef>
          </c:val>
          <c:extLst>
            <c:ext xmlns:c16="http://schemas.microsoft.com/office/drawing/2014/chart" uri="{C3380CC4-5D6E-409C-BE32-E72D297353CC}">
              <c16:uniqueId val="{00000001-39E7-48E7-9B2F-DBD3105AC496}"/>
            </c:ext>
          </c:extLst>
        </c:ser>
        <c:dLbls>
          <c:dLblPos val="ctr"/>
          <c:showLegendKey val="0"/>
          <c:showVal val="1"/>
          <c:showCatName val="0"/>
          <c:showSerName val="0"/>
          <c:showPercent val="0"/>
          <c:showBubbleSize val="0"/>
        </c:dLbls>
        <c:gapWidth val="150"/>
        <c:overlap val="100"/>
        <c:axId val="1905414512"/>
        <c:axId val="1905415056"/>
      </c:barChart>
      <c:catAx>
        <c:axId val="1905414512"/>
        <c:scaling>
          <c:orientation val="minMax"/>
        </c:scaling>
        <c:delete val="0"/>
        <c:axPos val="b"/>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905415056"/>
        <c:crosses val="autoZero"/>
        <c:auto val="1"/>
        <c:lblAlgn val="ctr"/>
        <c:lblOffset val="100"/>
        <c:noMultiLvlLbl val="0"/>
      </c:catAx>
      <c:valAx>
        <c:axId val="190541505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905414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C0093-D0BA-4CAC-9ECF-07517F421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10711</TotalTime>
  <Pages>27</Pages>
  <Words>12174</Words>
  <Characters>69398</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376</cp:revision>
  <dcterms:created xsi:type="dcterms:W3CDTF">2025-12-02T14:35:00Z</dcterms:created>
  <dcterms:modified xsi:type="dcterms:W3CDTF">2026-06-23T15:45:00Z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d168c5c8-b2e5-4c0c-8a71-512ff8c5a638</vt:lpwstr>
  </property>
</Properties>
</file>