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line="242" w:lineRule="auto" w:before="76"/>
        <w:ind w:left="703" w:right="1061"/>
      </w:pPr>
      <w:r>
        <w:rPr/>
        <w:t>Hybrid Transformer–LSTM Forecasting and PPO-Based Intelligent Kubernetes Auto-</w:t>
      </w:r>
      <w:r>
        <w:rPr/>
        <w:t>Scaling</w:t>
      </w:r>
    </w:p>
    <w:p>
      <w:pPr>
        <w:pStyle w:val="Title"/>
        <w:spacing w:line="242" w:lineRule="auto"/>
        <w:ind w:firstLine="0"/>
      </w:pPr>
      <w:r>
        <w:rPr/>
        <w:t/>
      </w:r>
      <w:r>
        <w:rPr/>
        <w:t/>
      </w:r>
    </w:p>
    <w:p>
      <w:pPr>
        <w:pStyle w:val="BodyText"/>
        <w:spacing w:before="9"/>
        <w:rPr>
          <w:sz w:val="16"/>
        </w:rPr>
      </w:pPr>
    </w:p>
    <w:p>
      <w:pPr>
        <w:pStyle w:val="BodyText"/>
        <w:spacing w:after="0"/>
        <w:rPr>
          <w:sz w:val="16"/>
        </w:rPr>
        <w:sectPr>
          <w:type w:val="continuous"/>
          <w:pgSz w:w="12240" w:h="15840"/>
          <w:pgMar w:top="900" w:bottom="280" w:left="720" w:right="360"/>
        </w:sectPr>
      </w:pPr>
    </w:p>
    <w:p>
      <w:pPr>
        <w:spacing w:before="93"/>
        <w:ind w:left="609" w:right="0" w:firstLine="0"/>
        <w:jc w:val="left"/>
        <w:rPr>
          <w:rFonts w:ascii="Tahoma"/>
          <w:sz w:val="22"/>
        </w:rPr>
      </w:pPr>
      <w:r>
        <w:rPr>
          <w:rFonts w:ascii="Tahoma"/>
          <w:spacing w:val="-6"/>
          <w:sz w:val="22"/>
        </w:rPr>
        <w:t/>
      </w:r>
      <w:r>
        <w:rPr>
          <w:rFonts w:ascii="Tahoma"/>
          <w:spacing w:val="-16"/>
          <w:sz w:val="22"/>
        </w:rPr>
        <w:t/>
      </w:r>
      <w:r>
        <w:rPr>
          <w:rFonts w:ascii="Tahoma"/>
          <w:spacing w:val="-6"/>
          <w:sz w:val="22"/>
        </w:rPr>
        <w:t/>
      </w:r>
      <w:r>
        <w:rPr>
          <w:rFonts w:ascii="Tahoma"/>
          <w:spacing w:val="-15"/>
          <w:sz w:val="22"/>
        </w:rPr>
        <w:t/>
      </w:r>
      <w:r>
        <w:rPr>
          <w:rFonts w:ascii="Tahoma"/>
          <w:spacing w:val="-6"/>
          <w:sz w:val="22"/>
        </w:rPr>
        <w:t/>
      </w:r>
    </w:p>
    <w:p>
      <w:pPr>
        <w:spacing w:before="8"/>
        <w:ind w:left="142" w:right="0" w:firstLine="0"/>
        <w:jc w:val="center"/>
        <w:rPr>
          <w:rFonts w:ascii="Verdana"/>
          <w:i/>
          <w:sz w:val="20"/>
        </w:rPr>
      </w:pPr>
      <w:r>
        <w:rPr>
          <w:rFonts w:ascii="Verdana"/>
          <w:i/>
          <w:w w:val="80"/>
          <w:sz w:val="20"/>
        </w:rPr>
        <w:t/>
      </w:r>
      <w:r>
        <w:rPr>
          <w:rFonts w:ascii="Verdana"/>
          <w:i/>
          <w:spacing w:val="-10"/>
          <w:sz w:val="20"/>
        </w:rPr>
        <w:t/>
      </w:r>
      <w:r>
        <w:rPr>
          <w:rFonts w:ascii="Verdana"/>
          <w:i/>
          <w:w w:val="80"/>
          <w:sz w:val="20"/>
        </w:rPr>
        <w:t/>
      </w:r>
      <w:r>
        <w:rPr>
          <w:rFonts w:ascii="Verdana"/>
          <w:i/>
          <w:spacing w:val="-7"/>
          <w:sz w:val="20"/>
        </w:rPr>
        <w:t/>
      </w:r>
      <w:r>
        <w:rPr>
          <w:rFonts w:ascii="Verdana"/>
          <w:i/>
          <w:w w:val="80"/>
          <w:sz w:val="20"/>
        </w:rPr>
        <w:t/>
      </w:r>
      <w:r>
        <w:rPr>
          <w:rFonts w:ascii="Verdana"/>
          <w:i/>
          <w:spacing w:val="-7"/>
          <w:sz w:val="20"/>
        </w:rPr>
        <w:t/>
      </w:r>
      <w:r>
        <w:rPr>
          <w:rFonts w:ascii="Verdana"/>
          <w:i/>
          <w:spacing w:val="-2"/>
          <w:w w:val="80"/>
          <w:sz w:val="20"/>
        </w:rPr>
        <w:t/>
      </w:r>
    </w:p>
    <w:p>
      <w:pPr>
        <w:pStyle w:val="BodyText"/>
        <w:spacing w:line="242" w:lineRule="auto" w:before="3"/>
        <w:ind w:left="238" w:right="93" w:hanging="1"/>
        <w:jc w:val="center"/>
        <w:rPr>
          <w:rFonts w:ascii="Tahoma"/>
        </w:rPr>
      </w:pPr>
      <w:r>
        <w:rPr>
          <w:rFonts w:ascii="Tahoma"/>
        </w:rPr>
        <w:t/>
      </w:r>
      <w:r>
        <w:rPr>
          <w:rFonts w:ascii="Tahoma"/>
          <w:spacing w:val="-4"/>
        </w:rPr>
        <w:t/>
      </w:r>
      <w:r>
        <w:rPr>
          <w:rFonts w:ascii="Tahoma"/>
        </w:rPr>
        <w:t/>
      </w:r>
      <w:r>
        <w:rPr>
          <w:rFonts w:ascii="Tahoma"/>
          <w:spacing w:val="-4"/>
        </w:rPr>
        <w:t/>
      </w:r>
      <w:r>
        <w:rPr/>
        <w:t/>
      </w:r>
      <w:r>
        <w:rPr>
          <w:rFonts w:ascii="Tahoma"/>
          <w:spacing w:val="-2"/>
        </w:rPr>
        <w:t/>
      </w:r>
      <w:r>
        <w:rPr>
          <w:rFonts w:ascii="Tahoma"/>
          <w:spacing w:val="-25"/>
        </w:rPr>
        <w:t/>
      </w:r>
      <w:r>
        <w:rPr>
          <w:rFonts w:ascii="Tahoma"/>
          <w:spacing w:val="-2"/>
        </w:rPr>
        <w:t/>
      </w:r>
      <w:hyperlink r:id="rId5">
        <w:r>
          <w:rPr>
            <w:rFonts w:ascii="Tahoma"/>
            <w:spacing w:val="-4"/>
          </w:rPr>
          <w:t/>
        </w:r>
      </w:hyperlink>
    </w:p>
    <w:p>
      <w:pPr>
        <w:pStyle w:val="BodyText"/>
        <w:spacing w:before="186"/>
        <w:rPr>
          <w:rFonts w:ascii="Tahoma"/>
        </w:rPr>
      </w:pPr>
    </w:p>
    <w:p>
      <w:pPr>
        <w:spacing w:before="1"/>
        <w:ind w:left="709" w:right="0" w:firstLine="0"/>
        <w:jc w:val="left"/>
        <w:rPr>
          <w:rFonts w:ascii="Tahoma"/>
          <w:sz w:val="22"/>
        </w:rPr>
      </w:pPr>
      <w:r>
        <w:rPr>
          <w:rFonts w:ascii="Tahoma"/>
          <w:spacing w:val="-2"/>
          <w:sz w:val="22"/>
        </w:rPr>
        <w:t/>
      </w:r>
      <w:r>
        <w:rPr>
          <w:rFonts w:ascii="Tahoma"/>
          <w:spacing w:val="-24"/>
          <w:sz w:val="22"/>
        </w:rPr>
        <w:t/>
      </w:r>
      <w:r>
        <w:rPr>
          <w:rFonts w:ascii="Tahoma"/>
          <w:spacing w:val="-2"/>
          <w:sz w:val="22"/>
        </w:rPr>
        <w:t/>
      </w:r>
    </w:p>
    <w:p>
      <w:pPr>
        <w:spacing w:before="7"/>
        <w:ind w:left="23" w:right="0" w:firstLine="0"/>
        <w:jc w:val="center"/>
        <w:rPr>
          <w:rFonts w:ascii="Verdana"/>
          <w:i/>
          <w:sz w:val="20"/>
        </w:rPr>
      </w:pPr>
      <w:r>
        <w:rPr>
          <w:rFonts w:ascii="Verdana"/>
          <w:i/>
          <w:w w:val="80"/>
          <w:sz w:val="20"/>
        </w:rPr>
        <w:t/>
      </w:r>
      <w:r>
        <w:rPr>
          <w:rFonts w:ascii="Verdana"/>
          <w:i/>
          <w:spacing w:val="-13"/>
          <w:w w:val="80"/>
          <w:sz w:val="20"/>
        </w:rPr>
        <w:t/>
      </w:r>
      <w:r>
        <w:rPr>
          <w:rFonts w:ascii="Verdana"/>
          <w:i/>
          <w:w w:val="80"/>
          <w:sz w:val="20"/>
        </w:rPr>
        <w:t/>
      </w:r>
      <w:r>
        <w:rPr>
          <w:rFonts w:ascii="Verdana"/>
          <w:i/>
          <w:spacing w:val="-12"/>
          <w:w w:val="80"/>
          <w:sz w:val="20"/>
        </w:rPr>
        <w:t/>
      </w:r>
      <w:r>
        <w:rPr>
          <w:rFonts w:ascii="Verdana"/>
          <w:i/>
          <w:w w:val="80"/>
          <w:sz w:val="20"/>
        </w:rPr>
        <w:t/>
      </w:r>
      <w:r>
        <w:rPr>
          <w:rFonts w:ascii="Verdana"/>
          <w:i/>
          <w:spacing w:val="-12"/>
          <w:w w:val="80"/>
          <w:sz w:val="20"/>
        </w:rPr>
        <w:t/>
      </w:r>
      <w:r>
        <w:rPr>
          <w:rFonts w:ascii="Verdana"/>
          <w:i/>
          <w:spacing w:val="-2"/>
          <w:w w:val="80"/>
          <w:sz w:val="20"/>
        </w:rPr>
        <w:t/>
      </w:r>
    </w:p>
    <w:p>
      <w:pPr>
        <w:pStyle w:val="BodyText"/>
        <w:spacing w:line="242" w:lineRule="auto" w:before="3"/>
        <w:ind w:left="223" w:right="198" w:hanging="37"/>
        <w:jc w:val="center"/>
        <w:rPr>
          <w:rFonts w:ascii="Tahoma"/>
        </w:rPr>
      </w:pPr>
      <w:r>
        <w:rPr>
          <w:rFonts w:ascii="Tahoma"/>
        </w:rPr>
        <w:t/>
      </w:r>
      <w:r>
        <w:rPr>
          <w:rFonts w:ascii="Tahoma"/>
          <w:spacing w:val="-4"/>
        </w:rPr>
        <w:t/>
      </w:r>
      <w:r>
        <w:rPr>
          <w:rFonts w:ascii="Tahoma"/>
        </w:rPr>
        <w:t/>
      </w:r>
      <w:r>
        <w:rPr>
          <w:rFonts w:ascii="Tahoma"/>
          <w:spacing w:val="-4"/>
        </w:rPr>
        <w:t/>
      </w:r>
      <w:r>
        <w:rPr/>
        <w:t/>
      </w:r>
      <w:r>
        <w:rPr>
          <w:rFonts w:ascii="Tahoma"/>
          <w:spacing w:val="-4"/>
        </w:rPr>
        <w:t/>
      </w:r>
      <w:r>
        <w:rPr>
          <w:rFonts w:ascii="Tahoma"/>
          <w:spacing w:val="-23"/>
        </w:rPr>
        <w:t/>
      </w:r>
      <w:r>
        <w:rPr>
          <w:rFonts w:ascii="Tahoma"/>
          <w:spacing w:val="-4"/>
        </w:rPr>
        <w:t/>
      </w:r>
      <w:hyperlink r:id="rId6">
        <w:r>
          <w:rPr>
            <w:rFonts w:ascii="Tahoma"/>
            <w:spacing w:val="-4"/>
          </w:rPr>
          <w:t/>
        </w:r>
      </w:hyperlink>
    </w:p>
    <w:p>
      <w:pPr>
        <w:spacing w:before="98"/>
        <w:ind w:left="156" w:right="83" w:firstLine="0"/>
        <w:jc w:val="center"/>
        <w:rPr>
          <w:rFonts w:ascii="Tahoma"/>
          <w:sz w:val="22"/>
        </w:rPr>
      </w:pPr>
      <w:r>
        <w:rPr/>
        <w:br w:type="column"/>
      </w:r>
      <w:r>
        <w:rPr>
          <w:rFonts w:ascii="Tahoma"/>
          <w:spacing w:val="-4"/>
          <w:sz w:val="22"/>
        </w:rPr>
        <w:t/>
      </w:r>
      <w:r>
        <w:rPr>
          <w:rFonts w:ascii="Tahoma"/>
          <w:spacing w:val="-15"/>
          <w:sz w:val="22"/>
        </w:rPr>
        <w:t/>
      </w:r>
      <w:r>
        <w:rPr>
          <w:rFonts w:ascii="Tahoma"/>
          <w:spacing w:val="-2"/>
          <w:sz w:val="22"/>
        </w:rPr>
        <w:t/>
      </w:r>
    </w:p>
    <w:p>
      <w:pPr>
        <w:spacing w:before="7"/>
        <w:ind w:left="156" w:right="83" w:firstLine="0"/>
        <w:jc w:val="center"/>
        <w:rPr>
          <w:rFonts w:ascii="Verdana"/>
          <w:i/>
          <w:sz w:val="20"/>
        </w:rPr>
      </w:pPr>
      <w:r>
        <w:rPr>
          <w:rFonts w:ascii="Verdana"/>
          <w:i/>
          <w:w w:val="80"/>
          <w:sz w:val="20"/>
        </w:rPr>
        <w:t/>
      </w:r>
      <w:r>
        <w:rPr>
          <w:rFonts w:ascii="Verdana"/>
          <w:i/>
          <w:spacing w:val="-13"/>
          <w:w w:val="80"/>
          <w:sz w:val="20"/>
        </w:rPr>
        <w:t/>
      </w:r>
      <w:r>
        <w:rPr>
          <w:rFonts w:ascii="Verdana"/>
          <w:i/>
          <w:w w:val="80"/>
          <w:sz w:val="20"/>
        </w:rPr>
        <w:t/>
      </w:r>
      <w:r>
        <w:rPr>
          <w:rFonts w:ascii="Verdana"/>
          <w:i/>
          <w:spacing w:val="-12"/>
          <w:w w:val="80"/>
          <w:sz w:val="20"/>
        </w:rPr>
        <w:t/>
      </w:r>
      <w:r>
        <w:rPr>
          <w:rFonts w:ascii="Verdana"/>
          <w:i/>
          <w:w w:val="80"/>
          <w:sz w:val="20"/>
        </w:rPr>
        <w:t/>
      </w:r>
      <w:r>
        <w:rPr>
          <w:rFonts w:ascii="Verdana"/>
          <w:i/>
          <w:spacing w:val="-12"/>
          <w:w w:val="80"/>
          <w:sz w:val="20"/>
        </w:rPr>
        <w:t/>
      </w:r>
      <w:r>
        <w:rPr>
          <w:rFonts w:ascii="Verdana"/>
          <w:i/>
          <w:spacing w:val="-2"/>
          <w:w w:val="80"/>
          <w:sz w:val="20"/>
        </w:rPr>
        <w:t/>
      </w:r>
    </w:p>
    <w:p>
      <w:pPr>
        <w:pStyle w:val="BodyText"/>
        <w:spacing w:line="242" w:lineRule="auto" w:before="3"/>
        <w:ind w:left="115" w:right="39" w:hanging="37"/>
        <w:jc w:val="center"/>
        <w:rPr>
          <w:rFonts w:ascii="Tahoma"/>
        </w:rPr>
      </w:pPr>
      <w:r>
        <w:rPr>
          <w:rFonts w:ascii="Tahoma"/>
        </w:rPr>
        <w:t/>
      </w:r>
      <w:r>
        <w:rPr>
          <w:rFonts w:ascii="Tahoma"/>
          <w:spacing w:val="-4"/>
        </w:rPr>
        <w:t/>
      </w:r>
      <w:r>
        <w:rPr>
          <w:rFonts w:ascii="Tahoma"/>
        </w:rPr>
        <w:t/>
      </w:r>
      <w:r>
        <w:rPr>
          <w:rFonts w:ascii="Tahoma"/>
          <w:spacing w:val="-4"/>
        </w:rPr>
        <w:t/>
      </w:r>
      <w:r>
        <w:rPr/>
        <w:t/>
      </w:r>
      <w:r>
        <w:rPr>
          <w:rFonts w:ascii="Tahoma"/>
          <w:spacing w:val="-4"/>
        </w:rPr>
        <w:t/>
      </w:r>
      <w:r>
        <w:rPr>
          <w:rFonts w:ascii="Tahoma"/>
          <w:spacing w:val="-23"/>
        </w:rPr>
        <w:t/>
      </w:r>
      <w:r>
        <w:rPr>
          <w:rFonts w:ascii="Tahoma"/>
          <w:spacing w:val="-4"/>
        </w:rPr>
        <w:t/>
      </w:r>
      <w:hyperlink r:id="rId7">
        <w:r>
          <w:rPr>
            <w:rFonts w:ascii="Tahoma"/>
            <w:spacing w:val="-2"/>
          </w:rPr>
          <w:t/>
        </w:r>
      </w:hyperlink>
    </w:p>
    <w:p>
      <w:pPr>
        <w:pStyle w:val="BodyText"/>
        <w:spacing w:before="191"/>
        <w:rPr>
          <w:rFonts w:ascii="Tahoma"/>
        </w:rPr>
      </w:pPr>
    </w:p>
    <w:p>
      <w:pPr>
        <w:spacing w:before="1"/>
        <w:ind w:left="156" w:right="0" w:firstLine="0"/>
        <w:jc w:val="center"/>
        <w:rPr>
          <w:rFonts w:ascii="Tahoma"/>
          <w:sz w:val="22"/>
        </w:rPr>
      </w:pPr>
      <w:r>
        <w:rPr>
          <w:rFonts w:ascii="Tahoma"/>
          <w:spacing w:val="-6"/>
          <w:sz w:val="22"/>
        </w:rPr>
        <w:t/>
      </w:r>
      <w:r>
        <w:rPr>
          <w:rFonts w:ascii="Tahoma"/>
          <w:spacing w:val="-15"/>
          <w:sz w:val="22"/>
        </w:rPr>
        <w:t/>
      </w:r>
      <w:r>
        <w:rPr>
          <w:rFonts w:ascii="Tahoma"/>
          <w:spacing w:val="-2"/>
          <w:sz w:val="22"/>
        </w:rPr>
        <w:t/>
      </w:r>
    </w:p>
    <w:p>
      <w:pPr>
        <w:spacing w:before="7"/>
        <w:ind w:left="156" w:right="0" w:firstLine="0"/>
        <w:jc w:val="center"/>
        <w:rPr>
          <w:rFonts w:ascii="Verdana"/>
          <w:i/>
          <w:sz w:val="20"/>
        </w:rPr>
      </w:pPr>
      <w:r>
        <w:rPr>
          <w:rFonts w:ascii="Verdana"/>
          <w:i/>
          <w:w w:val="85"/>
          <w:sz w:val="20"/>
        </w:rPr>
        <w:t/>
      </w:r>
      <w:r>
        <w:rPr>
          <w:rFonts w:ascii="Verdana"/>
          <w:i/>
          <w:spacing w:val="-15"/>
          <w:w w:val="85"/>
          <w:sz w:val="20"/>
        </w:rPr>
        <w:t/>
      </w:r>
      <w:r>
        <w:rPr>
          <w:rFonts w:ascii="Verdana"/>
          <w:i/>
          <w:w w:val="85"/>
          <w:sz w:val="20"/>
        </w:rPr>
        <w:t/>
      </w:r>
      <w:r>
        <w:rPr>
          <w:rFonts w:ascii="Verdana"/>
          <w:i/>
          <w:spacing w:val="-15"/>
          <w:w w:val="85"/>
          <w:sz w:val="20"/>
        </w:rPr>
        <w:t/>
      </w:r>
      <w:r>
        <w:rPr>
          <w:rFonts w:ascii="Trebuchet MS"/>
          <w:i/>
          <w:w w:val="85"/>
          <w:sz w:val="20"/>
        </w:rPr>
        <w:t/>
      </w:r>
      <w:r>
        <w:rPr>
          <w:rFonts w:ascii="Trebuchet MS"/>
          <w:i/>
          <w:spacing w:val="-7"/>
          <w:w w:val="85"/>
          <w:sz w:val="20"/>
        </w:rPr>
        <w:t/>
      </w:r>
      <w:r>
        <w:rPr>
          <w:rFonts w:ascii="Verdana"/>
          <w:i/>
          <w:spacing w:val="-2"/>
          <w:w w:val="85"/>
          <w:sz w:val="20"/>
        </w:rPr>
        <w:t/>
      </w:r>
    </w:p>
    <w:p>
      <w:pPr>
        <w:pStyle w:val="BodyText"/>
        <w:spacing w:line="242" w:lineRule="auto" w:before="1"/>
        <w:ind w:left="156" w:hanging="37"/>
        <w:jc w:val="center"/>
        <w:rPr>
          <w:rFonts w:ascii="Tahoma"/>
        </w:rPr>
      </w:pPr>
      <w:r>
        <w:rPr>
          <w:rFonts w:ascii="Tahoma"/>
        </w:rPr>
        <w:t/>
      </w:r>
      <w:r>
        <w:rPr>
          <w:rFonts w:ascii="Tahoma"/>
          <w:spacing w:val="-4"/>
        </w:rPr>
        <w:t/>
      </w:r>
      <w:r>
        <w:rPr>
          <w:rFonts w:ascii="Tahoma"/>
        </w:rPr>
        <w:t/>
      </w:r>
      <w:r>
        <w:rPr>
          <w:rFonts w:ascii="Tahoma"/>
          <w:spacing w:val="-4"/>
        </w:rPr>
        <w:t/>
      </w:r>
      <w:r>
        <w:rPr/>
        <w:t/>
      </w:r>
      <w:r>
        <w:rPr>
          <w:rFonts w:ascii="Tahoma"/>
          <w:spacing w:val="-4"/>
        </w:rPr>
        <w:t/>
      </w:r>
      <w:r>
        <w:rPr>
          <w:rFonts w:ascii="Tahoma"/>
          <w:spacing w:val="-23"/>
        </w:rPr>
        <w:t/>
      </w:r>
      <w:r>
        <w:rPr>
          <w:rFonts w:ascii="Tahoma"/>
          <w:spacing w:val="-4"/>
        </w:rPr>
        <w:t/>
      </w:r>
      <w:hyperlink r:id="rId8">
        <w:r>
          <w:rPr>
            <w:rFonts w:ascii="Tahoma"/>
            <w:spacing w:val="-6"/>
          </w:rPr>
          <w:t/>
        </w:r>
      </w:hyperlink>
    </w:p>
    <w:p>
      <w:pPr>
        <w:spacing w:before="96"/>
        <w:ind w:left="145" w:right="3" w:firstLine="0"/>
        <w:jc w:val="center"/>
        <w:rPr>
          <w:rFonts w:ascii="Tahoma"/>
          <w:sz w:val="22"/>
        </w:rPr>
      </w:pPr>
      <w:r>
        <w:rPr/>
        <w:br w:type="column"/>
      </w:r>
      <w:r>
        <w:rPr>
          <w:rFonts w:ascii="Tahoma"/>
          <w:spacing w:val="-6"/>
          <w:sz w:val="22"/>
        </w:rPr>
        <w:t/>
      </w:r>
      <w:r>
        <w:rPr>
          <w:rFonts w:ascii="Tahoma"/>
          <w:spacing w:val="-13"/>
          <w:sz w:val="22"/>
        </w:rPr>
        <w:t/>
      </w:r>
      <w:r>
        <w:rPr>
          <w:rFonts w:ascii="Tahoma"/>
          <w:spacing w:val="-2"/>
          <w:sz w:val="22"/>
        </w:rPr>
        <w:t/>
      </w:r>
    </w:p>
    <w:p>
      <w:pPr>
        <w:spacing w:line="242" w:lineRule="auto" w:before="7"/>
        <w:ind w:left="145" w:right="0" w:firstLine="0"/>
        <w:jc w:val="center"/>
        <w:rPr>
          <w:sz w:val="20"/>
        </w:rPr>
      </w:pPr>
      <w:r>
        <w:rPr>
          <w:rFonts w:ascii="Verdana"/>
          <w:i/>
          <w:w w:val="85"/>
          <w:sz w:val="20"/>
        </w:rPr>
        <w:t/>
      </w:r>
      <w:r>
        <w:rPr>
          <w:rFonts w:ascii="Verdana"/>
          <w:i/>
          <w:spacing w:val="-21"/>
          <w:w w:val="85"/>
          <w:sz w:val="20"/>
        </w:rPr>
        <w:t/>
      </w:r>
      <w:r>
        <w:rPr>
          <w:rFonts w:ascii="Verdana"/>
          <w:i/>
          <w:w w:val="85"/>
          <w:sz w:val="20"/>
        </w:rPr>
        <w:t/>
      </w:r>
      <w:r>
        <w:rPr>
          <w:rFonts w:ascii="Verdana"/>
          <w:i/>
          <w:spacing w:val="-20"/>
          <w:w w:val="85"/>
          <w:sz w:val="20"/>
        </w:rPr>
        <w:t/>
      </w:r>
      <w:r>
        <w:rPr>
          <w:rFonts w:ascii="Verdana"/>
          <w:i/>
          <w:w w:val="85"/>
          <w:sz w:val="20"/>
        </w:rPr>
        <w:t/>
      </w:r>
      <w:r>
        <w:rPr>
          <w:rFonts w:ascii="Verdana"/>
          <w:i/>
          <w:spacing w:val="-21"/>
          <w:w w:val="85"/>
          <w:sz w:val="20"/>
        </w:rPr>
        <w:t/>
      </w:r>
      <w:r>
        <w:rPr>
          <w:rFonts w:ascii="Verdana"/>
          <w:i/>
          <w:w w:val="85"/>
          <w:sz w:val="20"/>
        </w:rPr>
        <w:t/>
      </w:r>
      <w:r>
        <w:rPr>
          <w:rFonts w:ascii="Verdana"/>
          <w:i/>
          <w:spacing w:val="2"/>
          <w:sz w:val="20"/>
        </w:rPr>
        <w:t/>
      </w:r>
      <w:r>
        <w:rPr>
          <w:rFonts w:ascii="Tahoma"/>
          <w:w w:val="85"/>
          <w:sz w:val="20"/>
        </w:rPr>
        <w:t/>
      </w:r>
      <w:r>
        <w:rPr>
          <w:rFonts w:ascii="Tahoma"/>
          <w:sz w:val="20"/>
        </w:rPr>
        <w:t/>
      </w:r>
      <w:r>
        <w:rPr>
          <w:rFonts w:ascii="Tahoma"/>
          <w:spacing w:val="-4"/>
          <w:sz w:val="20"/>
        </w:rPr>
        <w:t/>
      </w:r>
      <w:r>
        <w:rPr>
          <w:rFonts w:ascii="Tahoma"/>
          <w:sz w:val="20"/>
        </w:rPr>
        <w:t/>
      </w:r>
      <w:r>
        <w:rPr>
          <w:rFonts w:ascii="Tahoma"/>
          <w:spacing w:val="-4"/>
          <w:sz w:val="20"/>
        </w:rPr>
        <w:t/>
      </w:r>
      <w:r>
        <w:rPr>
          <w:sz w:val="20"/>
        </w:rPr>
        <w:t/>
      </w:r>
    </w:p>
    <w:p>
      <w:pPr>
        <w:pStyle w:val="BodyText"/>
        <w:spacing w:line="244" w:lineRule="auto"/>
        <w:ind w:left="145" w:right="3"/>
        <w:jc w:val="center"/>
        <w:rPr>
          <w:rFonts w:ascii="Tahoma"/>
        </w:rPr>
      </w:pPr>
      <w:r>
        <w:rPr>
          <w:rFonts w:ascii="Tahoma"/>
        </w:rPr>
        <w:t/>
      </w:r>
      <w:r>
        <w:rPr>
          <w:rFonts w:ascii="Tahoma"/>
          <w:spacing w:val="-23"/>
        </w:rPr>
        <w:t/>
      </w:r>
      <w:r>
        <w:rPr>
          <w:rFonts w:ascii="Tahoma"/>
        </w:rPr>
        <w:t/>
      </w:r>
      <w:hyperlink r:id="rId9">
        <w:r>
          <w:rPr>
            <w:rFonts w:ascii="Tahoma"/>
            <w:spacing w:val="-6"/>
          </w:rPr>
          <w:t/>
        </w:r>
      </w:hyperlink>
    </w:p>
    <w:p>
      <w:pPr>
        <w:pStyle w:val="BodyText"/>
        <w:spacing w:before="189"/>
        <w:rPr>
          <w:rFonts w:ascii="Tahoma"/>
        </w:rPr>
      </w:pPr>
    </w:p>
    <w:p>
      <w:pPr>
        <w:spacing w:before="0"/>
        <w:ind w:left="178" w:right="0" w:firstLine="0"/>
        <w:jc w:val="center"/>
        <w:rPr>
          <w:rFonts w:ascii="Tahoma"/>
          <w:sz w:val="22"/>
        </w:rPr>
      </w:pPr>
      <w:r>
        <w:rPr>
          <w:rFonts w:ascii="Tahoma"/>
          <w:w w:val="90"/>
          <w:sz w:val="22"/>
        </w:rPr>
        <w:t/>
      </w:r>
      <w:r>
        <w:rPr>
          <w:rFonts w:ascii="Tahoma"/>
          <w:spacing w:val="-1"/>
          <w:sz w:val="22"/>
        </w:rPr>
        <w:t/>
      </w:r>
      <w:r>
        <w:rPr>
          <w:rFonts w:ascii="Tahoma"/>
          <w:spacing w:val="-4"/>
          <w:sz w:val="22"/>
        </w:rPr>
        <w:t/>
      </w:r>
    </w:p>
    <w:p>
      <w:pPr>
        <w:spacing w:before="8"/>
        <w:ind w:left="178" w:right="0" w:firstLine="0"/>
        <w:jc w:val="center"/>
        <w:rPr>
          <w:rFonts w:ascii="Verdana"/>
          <w:i/>
          <w:sz w:val="20"/>
        </w:rPr>
      </w:pPr>
      <w:r>
        <w:rPr>
          <w:rFonts w:ascii="Verdana"/>
          <w:i/>
          <w:w w:val="85"/>
          <w:sz w:val="20"/>
        </w:rPr>
        <w:t/>
      </w:r>
      <w:r>
        <w:rPr>
          <w:rFonts w:ascii="Verdana"/>
          <w:i/>
          <w:spacing w:val="-17"/>
          <w:w w:val="85"/>
          <w:sz w:val="20"/>
        </w:rPr>
        <w:t/>
      </w:r>
      <w:r>
        <w:rPr>
          <w:rFonts w:ascii="Verdana"/>
          <w:i/>
          <w:w w:val="85"/>
          <w:sz w:val="20"/>
        </w:rPr>
        <w:t/>
      </w:r>
      <w:r>
        <w:rPr>
          <w:rFonts w:ascii="Verdana"/>
          <w:i/>
          <w:spacing w:val="-16"/>
          <w:w w:val="85"/>
          <w:sz w:val="20"/>
        </w:rPr>
        <w:t/>
      </w:r>
      <w:r>
        <w:rPr>
          <w:rFonts w:ascii="Trebuchet MS"/>
          <w:i/>
          <w:w w:val="85"/>
          <w:sz w:val="20"/>
        </w:rPr>
        <w:t/>
      </w:r>
      <w:r>
        <w:rPr>
          <w:rFonts w:ascii="Trebuchet MS"/>
          <w:i/>
          <w:spacing w:val="27"/>
          <w:sz w:val="20"/>
        </w:rPr>
        <w:t/>
      </w:r>
      <w:r>
        <w:rPr>
          <w:rFonts w:ascii="Verdana"/>
          <w:i/>
          <w:spacing w:val="-2"/>
          <w:w w:val="85"/>
          <w:sz w:val="20"/>
        </w:rPr>
        <w:t/>
      </w:r>
    </w:p>
    <w:p>
      <w:pPr>
        <w:pStyle w:val="BodyText"/>
        <w:spacing w:line="242" w:lineRule="auto"/>
        <w:ind w:left="297" w:right="116" w:hanging="37"/>
        <w:jc w:val="center"/>
        <w:rPr>
          <w:rFonts w:ascii="Tahoma"/>
        </w:rPr>
      </w:pPr>
      <w:r>
        <w:rPr>
          <w:rFonts w:ascii="Tahoma"/>
        </w:rPr>
        <w:t/>
      </w:r>
      <w:r>
        <w:rPr>
          <w:rFonts w:ascii="Tahoma"/>
          <w:spacing w:val="-4"/>
        </w:rPr>
        <w:t/>
      </w:r>
      <w:r>
        <w:rPr>
          <w:rFonts w:ascii="Tahoma"/>
        </w:rPr>
        <w:t/>
      </w:r>
      <w:r>
        <w:rPr>
          <w:rFonts w:ascii="Tahoma"/>
          <w:spacing w:val="-4"/>
        </w:rPr>
        <w:t/>
      </w:r>
      <w:r>
        <w:rPr/>
        <w:t/>
      </w:r>
      <w:r>
        <w:rPr>
          <w:rFonts w:ascii="Tahoma"/>
          <w:spacing w:val="-4"/>
        </w:rPr>
        <w:t/>
      </w:r>
      <w:r>
        <w:rPr>
          <w:rFonts w:ascii="Tahoma"/>
          <w:spacing w:val="-23"/>
        </w:rPr>
        <w:t/>
      </w:r>
      <w:r>
        <w:rPr>
          <w:rFonts w:ascii="Tahoma"/>
          <w:spacing w:val="-4"/>
        </w:rPr>
        <w:t/>
      </w:r>
      <w:hyperlink r:id="rId10">
        <w:r>
          <w:rPr>
            <w:rFonts w:ascii="Tahoma"/>
            <w:spacing w:val="-2"/>
          </w:rPr>
          <w:t/>
        </w:r>
      </w:hyperlink>
    </w:p>
    <w:p>
      <w:pPr>
        <w:spacing w:line="244" w:lineRule="auto" w:before="92"/>
        <w:ind w:left="392" w:right="532" w:hanging="1"/>
        <w:jc w:val="center"/>
        <w:rPr>
          <w:sz w:val="20"/>
        </w:rPr>
      </w:pPr>
      <w:r>
        <w:rPr/>
        <w:br w:type="column"/>
      </w:r>
      <w:r>
        <w:rPr>
          <w:rFonts w:ascii="Tahoma"/>
          <w:sz w:val="22"/>
        </w:rPr>
        <w:t/>
      </w:r>
      <w:r>
        <w:rPr>
          <w:rFonts w:ascii="Tahoma"/>
          <w:spacing w:val="-22"/>
          <w:sz w:val="22"/>
        </w:rPr>
        <w:t/>
      </w:r>
      <w:r>
        <w:rPr>
          <w:rFonts w:ascii="Tahoma"/>
          <w:sz w:val="22"/>
        </w:rPr>
        <w:t/>
      </w:r>
      <w:r>
        <w:rPr>
          <w:rFonts w:ascii="Verdana"/>
          <w:i/>
          <w:w w:val="80"/>
          <w:sz w:val="20"/>
        </w:rPr>
        <w:t/>
      </w:r>
      <w:r>
        <w:rPr>
          <w:rFonts w:ascii="Verdana"/>
          <w:i/>
          <w:spacing w:val="-6"/>
          <w:w w:val="80"/>
          <w:sz w:val="20"/>
        </w:rPr>
        <w:t/>
      </w:r>
      <w:r>
        <w:rPr>
          <w:rFonts w:ascii="Verdana"/>
          <w:i/>
          <w:w w:val="80"/>
          <w:sz w:val="20"/>
        </w:rPr>
        <w:t/>
      </w:r>
      <w:r>
        <w:rPr>
          <w:rFonts w:ascii="Verdana"/>
          <w:i/>
          <w:spacing w:val="-6"/>
          <w:w w:val="80"/>
          <w:sz w:val="20"/>
        </w:rPr>
        <w:t/>
      </w:r>
      <w:r>
        <w:rPr>
          <w:rFonts w:ascii="Verdana"/>
          <w:i/>
          <w:w w:val="80"/>
          <w:sz w:val="20"/>
        </w:rPr>
        <w:t/>
      </w:r>
      <w:r>
        <w:rPr>
          <w:rFonts w:ascii="Verdana"/>
          <w:i/>
          <w:spacing w:val="-6"/>
          <w:w w:val="80"/>
          <w:sz w:val="20"/>
        </w:rPr>
        <w:t/>
      </w:r>
      <w:r>
        <w:rPr>
          <w:rFonts w:ascii="Verdana"/>
          <w:i/>
          <w:w w:val="80"/>
          <w:sz w:val="20"/>
        </w:rPr>
        <w:t/>
      </w:r>
      <w:r>
        <w:rPr>
          <w:rFonts w:ascii="Tahoma"/>
          <w:sz w:val="20"/>
        </w:rPr>
        <w:t/>
      </w:r>
      <w:r>
        <w:rPr>
          <w:rFonts w:ascii="Tahoma"/>
          <w:spacing w:val="-4"/>
          <w:sz w:val="20"/>
        </w:rPr>
        <w:t/>
      </w:r>
      <w:r>
        <w:rPr>
          <w:rFonts w:ascii="Tahoma"/>
          <w:sz w:val="20"/>
        </w:rPr>
        <w:t/>
      </w:r>
      <w:r>
        <w:rPr>
          <w:rFonts w:ascii="Tahoma"/>
          <w:spacing w:val="-4"/>
          <w:sz w:val="20"/>
        </w:rPr>
        <w:t/>
      </w:r>
      <w:r>
        <w:rPr>
          <w:sz w:val="20"/>
        </w:rPr>
        <w:t/>
      </w:r>
    </w:p>
    <w:p>
      <w:pPr>
        <w:pStyle w:val="BodyText"/>
        <w:spacing w:line="244" w:lineRule="auto"/>
        <w:ind w:left="80" w:right="220"/>
        <w:jc w:val="center"/>
        <w:rPr>
          <w:rFonts w:ascii="Tahoma"/>
        </w:rPr>
      </w:pPr>
      <w:r>
        <w:rPr>
          <w:rFonts w:ascii="Tahoma"/>
          <w:spacing w:val="-2"/>
        </w:rPr>
        <w:t/>
      </w:r>
      <w:r>
        <w:rPr>
          <w:rFonts w:ascii="Tahoma"/>
          <w:spacing w:val="-23"/>
        </w:rPr>
        <w:t/>
      </w:r>
      <w:r>
        <w:rPr>
          <w:rFonts w:ascii="Tahoma"/>
          <w:spacing w:val="-2"/>
        </w:rPr>
        <w:t/>
      </w:r>
      <w:hyperlink r:id="rId11">
        <w:r>
          <w:rPr>
            <w:rFonts w:ascii="Tahoma"/>
            <w:spacing w:val="-6"/>
          </w:rPr>
          <w:t/>
        </w:r>
      </w:hyperlink>
    </w:p>
    <w:p>
      <w:pPr>
        <w:pStyle w:val="BodyText"/>
        <w:spacing w:before="201"/>
        <w:rPr>
          <w:rFonts w:ascii="Tahoma"/>
        </w:rPr>
      </w:pPr>
    </w:p>
    <w:p>
      <w:pPr>
        <w:spacing w:line="244" w:lineRule="auto" w:before="0"/>
        <w:ind w:left="372" w:right="592" w:hanging="1"/>
        <w:jc w:val="center"/>
        <w:rPr>
          <w:sz w:val="20"/>
        </w:rPr>
      </w:pPr>
      <w:r>
        <w:rPr>
          <w:rFonts w:ascii="Tahoma"/>
          <w:sz w:val="22"/>
        </w:rPr>
        <w:t/>
      </w:r>
      <w:r>
        <w:rPr>
          <w:rFonts w:ascii="Tahoma"/>
          <w:spacing w:val="-2"/>
          <w:sz w:val="22"/>
        </w:rPr>
        <w:t/>
      </w:r>
      <w:r>
        <w:rPr>
          <w:rFonts w:ascii="Tahoma"/>
          <w:sz w:val="22"/>
        </w:rPr>
        <w:t/>
      </w:r>
      <w:r>
        <w:rPr>
          <w:rFonts w:ascii="Tahoma"/>
          <w:spacing w:val="-2"/>
          <w:sz w:val="22"/>
        </w:rPr>
        <w:t/>
      </w:r>
      <w:r>
        <w:rPr>
          <w:rFonts w:ascii="Tahoma"/>
          <w:sz w:val="22"/>
        </w:rPr>
        <w:t/>
      </w:r>
      <w:r>
        <w:rPr>
          <w:rFonts w:ascii="Verdana"/>
          <w:i/>
          <w:w w:val="85"/>
          <w:sz w:val="20"/>
        </w:rPr>
        <w:t/>
      </w:r>
      <w:r>
        <w:rPr>
          <w:rFonts w:ascii="Verdana"/>
          <w:i/>
          <w:spacing w:val="-21"/>
          <w:w w:val="85"/>
          <w:sz w:val="20"/>
        </w:rPr>
        <w:t/>
      </w:r>
      <w:r>
        <w:rPr>
          <w:rFonts w:ascii="Verdana"/>
          <w:i/>
          <w:w w:val="85"/>
          <w:sz w:val="20"/>
        </w:rPr>
        <w:t/>
      </w:r>
      <w:r>
        <w:rPr>
          <w:rFonts w:ascii="Verdana"/>
          <w:i/>
          <w:spacing w:val="-20"/>
          <w:w w:val="85"/>
          <w:sz w:val="20"/>
        </w:rPr>
        <w:t/>
      </w:r>
      <w:r>
        <w:rPr>
          <w:rFonts w:ascii="Trebuchet MS"/>
          <w:i/>
          <w:w w:val="85"/>
          <w:sz w:val="20"/>
        </w:rPr>
        <w:t/>
      </w:r>
      <w:r>
        <w:rPr>
          <w:rFonts w:ascii="Verdana"/>
          <w:i/>
          <w:w w:val="85"/>
          <w:sz w:val="20"/>
        </w:rPr>
        <w:t/>
      </w:r>
      <w:r>
        <w:rPr>
          <w:rFonts w:ascii="Tahoma"/>
          <w:sz w:val="20"/>
        </w:rPr>
        <w:t/>
      </w:r>
      <w:r>
        <w:rPr>
          <w:rFonts w:ascii="Tahoma"/>
          <w:spacing w:val="-4"/>
          <w:sz w:val="20"/>
        </w:rPr>
        <w:t/>
      </w:r>
      <w:r>
        <w:rPr>
          <w:rFonts w:ascii="Tahoma"/>
          <w:sz w:val="20"/>
        </w:rPr>
        <w:t/>
      </w:r>
      <w:r>
        <w:rPr>
          <w:rFonts w:ascii="Tahoma"/>
          <w:spacing w:val="-4"/>
          <w:sz w:val="20"/>
        </w:rPr>
        <w:t/>
      </w:r>
      <w:r>
        <w:rPr>
          <w:sz w:val="20"/>
        </w:rPr>
        <w:t/>
      </w:r>
    </w:p>
    <w:p>
      <w:pPr>
        <w:pStyle w:val="BodyText"/>
        <w:spacing w:line="236" w:lineRule="exact"/>
        <w:ind w:right="220"/>
        <w:jc w:val="center"/>
        <w:rPr>
          <w:rFonts w:ascii="Tahoma"/>
        </w:rPr>
      </w:pPr>
      <w:r>
        <w:rPr>
          <w:rFonts w:ascii="Tahoma"/>
          <w:spacing w:val="-2"/>
        </w:rPr>
        <w:t/>
      </w:r>
      <w:r>
        <w:rPr>
          <w:rFonts w:ascii="Tahoma"/>
          <w:spacing w:val="-20"/>
        </w:rPr>
        <w:t/>
      </w:r>
      <w:r>
        <w:rPr>
          <w:rFonts w:ascii="Tahoma"/>
          <w:spacing w:val="-2"/>
        </w:rPr>
        <w:t/>
      </w:r>
    </w:p>
    <w:p>
      <w:pPr>
        <w:pStyle w:val="BodyText"/>
        <w:spacing w:before="4"/>
        <w:ind w:right="220"/>
        <w:jc w:val="center"/>
        <w:rPr>
          <w:rFonts w:ascii="Tahoma"/>
        </w:rPr>
      </w:pPr>
      <w:hyperlink r:id="rId12">
        <w:r>
          <w:rPr>
            <w:rFonts w:ascii="Tahoma"/>
            <w:spacing w:val="-2"/>
          </w:rPr>
          <w:t/>
        </w:r>
      </w:hyperlink>
    </w:p>
    <w:p>
      <w:pPr>
        <w:pStyle w:val="BodyText"/>
        <w:spacing w:after="0"/>
        <w:jc w:val="center"/>
        <w:rPr>
          <w:rFonts w:ascii="Tahoma"/>
        </w:rPr>
        <w:sectPr>
          <w:type w:val="continuous"/>
          <w:pgSz w:w="12240" w:h="15840"/>
          <w:pgMar w:top="900" w:bottom="280" w:left="720" w:right="360"/>
          <w:cols w:num="4" w:equalWidth="0">
            <w:col w:w="2798" w:space="40"/>
            <w:col w:w="2530" w:space="52"/>
            <w:col w:w="2789" w:space="71"/>
            <w:col w:w="2880"/>
          </w:cols>
        </w:sectPr>
      </w:pPr>
    </w:p>
    <w:p>
      <w:pPr>
        <w:pStyle w:val="BodyText"/>
        <w:spacing w:before="117"/>
        <w:rPr>
          <w:rFonts w:ascii="Tahoma"/>
        </w:rPr>
      </w:pPr>
    </w:p>
    <w:p>
      <w:pPr>
        <w:pStyle w:val="BodyText"/>
        <w:spacing w:after="0"/>
        <w:rPr>
          <w:rFonts w:ascii="Tahoma"/>
        </w:rPr>
        <w:sectPr>
          <w:type w:val="continuous"/>
          <w:pgSz w:w="12240" w:h="15840"/>
          <w:pgMar w:top="900" w:bottom="280" w:left="720" w:right="360"/>
        </w:sectPr>
      </w:pPr>
    </w:p>
    <w:p>
      <w:pPr>
        <w:spacing w:line="230" w:lineRule="auto" w:before="112"/>
        <w:ind w:left="259" w:right="0" w:firstLine="199"/>
        <w:jc w:val="both"/>
        <w:rPr>
          <w:b/>
          <w:sz w:val="18"/>
        </w:rPr>
      </w:pPr>
      <w:r>
        <w:rPr>
          <w:b/>
          <w:i/>
          <w:sz w:val="18"/>
        </w:rPr>
        <w:t/>
      </w:r>
      <w:r>
        <w:rPr>
          <w:b/>
          <w:sz w:val="18"/>
        </w:rPr>
        <w:t/>
      </w:r>
      <w:r>
        <w:rPr>
          <w:b/>
          <w:sz w:val="18"/>
        </w:rPr>
        <w:t/>
      </w:r>
      <w:r>
        <w:rPr>
          <w:b/>
          <w:spacing w:val="-6"/>
          <w:sz w:val="18"/>
        </w:rPr>
        <w:t/>
      </w:r>
      <w:r>
        <w:rPr>
          <w:b/>
          <w:sz w:val="18"/>
        </w:rPr>
        <w:t/>
      </w:r>
      <w:r>
        <w:rPr>
          <w:b/>
          <w:spacing w:val="-6"/>
          <w:sz w:val="18"/>
        </w:rPr>
        <w:t/>
      </w:r>
      <w:r>
        <w:rPr>
          <w:b/>
          <w:sz w:val="18"/>
        </w:rPr>
        <w:t/>
      </w:r>
      <w:r>
        <w:rPr>
          <w:b/>
          <w:spacing w:val="-6"/>
          <w:sz w:val="18"/>
        </w:rPr>
        <w:t/>
      </w:r>
      <w:r>
        <w:rPr>
          <w:b/>
          <w:sz w:val="18"/>
        </w:rPr>
        <w:t/>
      </w:r>
      <w:r>
        <w:rPr>
          <w:b/>
          <w:spacing w:val="-6"/>
          <w:sz w:val="18"/>
        </w:rPr>
        <w:t/>
      </w:r>
      <w:r>
        <w:rPr>
          <w:b/>
          <w:sz w:val="18"/>
        </w:rPr>
        <w:t/>
      </w:r>
      <w:r>
        <w:rPr>
          <w:b/>
          <w:spacing w:val="-6"/>
          <w:sz w:val="18"/>
        </w:rPr>
        <w:t/>
      </w:r>
      <w:r>
        <w:rPr>
          <w:b/>
          <w:sz w:val="18"/>
        </w:rPr>
        <w:t/>
      </w:r>
      <w:r>
        <w:rPr>
          <w:b/>
          <w:spacing w:val="-6"/>
          <w:sz w:val="18"/>
        </w:rPr>
        <w:t/>
      </w:r>
      <w:r>
        <w:rPr>
          <w:b/>
          <w:sz w:val="18"/>
        </w:rPr>
        <w:t/>
      </w:r>
      <w:r>
        <w:rPr>
          <w:b/>
          <w:spacing w:val="-6"/>
          <w:sz w:val="18"/>
        </w:rPr>
        <w:t/>
      </w:r>
      <w:r>
        <w:rPr>
          <w:b/>
          <w:sz w:val="18"/>
        </w:rPr>
        <w:t/>
      </w:r>
      <w:r>
        <w:rPr>
          <w:b/>
          <w:spacing w:val="-6"/>
          <w:sz w:val="18"/>
        </w:rPr>
        <w:t/>
      </w:r>
      <w:r>
        <w:rPr>
          <w:b/>
          <w:sz w:val="18"/>
        </w:rPr>
        <w:t/>
      </w:r>
      <w:r>
        <w:rPr>
          <w:b/>
          <w:spacing w:val="-6"/>
          <w:sz w:val="18"/>
        </w:rPr>
        <w:t/>
      </w:r>
      <w:r>
        <w:rPr>
          <w:b/>
          <w:sz w:val="18"/>
        </w:rPr>
        <w:t/>
      </w:r>
      <w:r>
        <w:rPr>
          <w:b/>
          <w:spacing w:val="40"/>
          <w:sz w:val="18"/>
        </w:rPr>
        <w:t/>
      </w:r>
      <w:r>
        <w:rPr>
          <w:b/>
          <w:sz w:val="18"/>
        </w:rPr>
        <w:t/>
      </w:r>
      <w:r>
        <w:rPr>
          <w:b/>
          <w:spacing w:val="40"/>
          <w:sz w:val="18"/>
        </w:rPr>
        <w:t/>
      </w:r>
      <w:r>
        <w:rPr>
          <w:b/>
          <w:sz w:val="18"/>
        </w:rPr>
        <w:t/>
      </w:r>
      <w:r>
        <w:rPr>
          <w:b/>
          <w:spacing w:val="40"/>
          <w:sz w:val="18"/>
        </w:rPr>
        <w:t/>
      </w:r>
      <w:r>
        <w:rPr>
          <w:b/>
          <w:sz w:val="18"/>
        </w:rPr>
        <w:t/>
      </w:r>
      <w:r>
        <w:rPr>
          <w:b/>
          <w:spacing w:val="40"/>
          <w:sz w:val="18"/>
        </w:rPr>
        <w:t/>
      </w:r>
      <w:r>
        <w:rPr>
          <w:b/>
          <w:sz w:val="18"/>
        </w:rPr>
        <w:t/>
      </w:r>
      <w:r>
        <w:rPr>
          <w:b/>
          <w:spacing w:val="40"/>
          <w:sz w:val="18"/>
        </w:rPr>
        <w:t/>
      </w:r>
      <w:r>
        <w:rPr>
          <w:b/>
          <w:sz w:val="18"/>
        </w:rPr>
        <w:t/>
      </w:r>
      <w:r>
        <w:rPr>
          <w:b/>
          <w:spacing w:val="40"/>
          <w:sz w:val="18"/>
        </w:rPr>
        <w:t/>
      </w:r>
      <w:r>
        <w:rPr>
          <w:b/>
          <w:sz w:val="18"/>
        </w:rPr>
        <w:t/>
      </w:r>
      <w:r>
        <w:rPr>
          <w:b/>
          <w:spacing w:val="34"/>
          <w:sz w:val="18"/>
        </w:rPr>
        <w:t/>
      </w:r>
      <w:r>
        <w:rPr>
          <w:b/>
          <w:sz w:val="18"/>
        </w:rPr>
        <w:t/>
      </w:r>
      <w:r>
        <w:rPr>
          <w:b/>
          <w:spacing w:val="34"/>
          <w:sz w:val="18"/>
        </w:rPr>
        <w:t/>
      </w:r>
      <w:r>
        <w:rPr>
          <w:b/>
          <w:sz w:val="18"/>
        </w:rPr>
        <w:t/>
      </w:r>
      <w:r>
        <w:rPr>
          <w:b/>
          <w:spacing w:val="34"/>
          <w:sz w:val="18"/>
        </w:rPr>
        <w:t/>
      </w:r>
      <w:r>
        <w:rPr>
          <w:b/>
          <w:sz w:val="18"/>
        </w:rPr>
        <w:t/>
      </w:r>
      <w:r>
        <w:rPr>
          <w:b/>
          <w:spacing w:val="33"/>
          <w:sz w:val="18"/>
        </w:rPr>
        <w:t/>
      </w:r>
      <w:r>
        <w:rPr>
          <w:b/>
          <w:sz w:val="18"/>
        </w:rPr>
        <w:t/>
      </w:r>
      <w:r>
        <w:rPr>
          <w:b/>
          <w:spacing w:val="34"/>
          <w:sz w:val="18"/>
        </w:rPr>
        <w:t/>
      </w:r>
      <w:r>
        <w:rPr>
          <w:b/>
          <w:sz w:val="18"/>
        </w:rPr>
        <w:t/>
      </w:r>
      <w:r>
        <w:rPr>
          <w:b/>
          <w:spacing w:val="34"/>
          <w:sz w:val="18"/>
        </w:rPr>
        <w:t/>
      </w:r>
      <w:r>
        <w:rPr>
          <w:b/>
          <w:sz w:val="18"/>
        </w:rPr>
        <w:t/>
      </w:r>
      <w:r>
        <w:rPr>
          <w:b/>
          <w:spacing w:val="34"/>
          <w:sz w:val="18"/>
        </w:rPr>
        <w:t/>
      </w:r>
      <w:r>
        <w:rPr>
          <w:b/>
          <w:sz w:val="18"/>
        </w:rPr>
        <w:t/>
      </w:r>
      <w:r>
        <w:rPr>
          <w:b/>
          <w:spacing w:val="-12"/>
          <w:sz w:val="18"/>
        </w:rPr>
        <w:t/>
      </w:r>
      <w:r>
        <w:rPr>
          <w:b/>
          <w:sz w:val="18"/>
        </w:rPr>
        <w:t/>
      </w:r>
      <w:r>
        <w:rPr>
          <w:b/>
          <w:spacing w:val="-10"/>
          <w:sz w:val="18"/>
        </w:rPr>
        <w:t/>
      </w:r>
      <w:r>
        <w:rPr>
          <w:b/>
          <w:sz w:val="18"/>
        </w:rPr>
        <w:t/>
      </w:r>
      <w:r>
        <w:rPr>
          <w:b/>
          <w:spacing w:val="-11"/>
          <w:sz w:val="18"/>
        </w:rPr>
        <w:t/>
      </w:r>
      <w:r>
        <w:rPr>
          <w:b/>
          <w:sz w:val="18"/>
        </w:rPr>
        <w:t/>
      </w:r>
      <w:r>
        <w:rPr>
          <w:b/>
          <w:spacing w:val="-11"/>
          <w:sz w:val="18"/>
        </w:rPr>
        <w:t/>
      </w:r>
      <w:r>
        <w:rPr>
          <w:b/>
          <w:sz w:val="18"/>
        </w:rPr>
        <w:t/>
      </w:r>
      <w:r>
        <w:rPr>
          <w:b/>
          <w:spacing w:val="-12"/>
          <w:sz w:val="18"/>
        </w:rPr>
        <w:t/>
      </w:r>
      <w:r>
        <w:rPr>
          <w:b/>
          <w:sz w:val="18"/>
        </w:rPr>
        <w:t/>
      </w:r>
      <w:r>
        <w:rPr>
          <w:b/>
          <w:spacing w:val="-11"/>
          <w:sz w:val="18"/>
        </w:rPr>
        <w:t/>
      </w:r>
      <w:r>
        <w:rPr>
          <w:b/>
          <w:sz w:val="18"/>
        </w:rPr>
        <w:t/>
      </w:r>
      <w:r>
        <w:rPr>
          <w:b/>
          <w:spacing w:val="-11"/>
          <w:sz w:val="18"/>
        </w:rPr>
        <w:t/>
      </w:r>
      <w:r>
        <w:rPr>
          <w:b/>
          <w:sz w:val="18"/>
        </w:rPr>
        <w:t/>
      </w:r>
      <w:r>
        <w:rPr>
          <w:b/>
          <w:spacing w:val="-11"/>
          <w:sz w:val="18"/>
        </w:rPr>
        <w:t/>
      </w:r>
      <w:r>
        <w:rPr>
          <w:b/>
          <w:sz w:val="18"/>
        </w:rPr>
        <w:t/>
      </w:r>
      <w:r>
        <w:rPr>
          <w:b/>
          <w:spacing w:val="-8"/>
          <w:sz w:val="18"/>
        </w:rPr>
        <w:t/>
      </w:r>
      <w:r>
        <w:rPr>
          <w:b/>
          <w:sz w:val="18"/>
        </w:rPr>
        <w:t/>
      </w:r>
      <w:r>
        <w:rPr>
          <w:b/>
          <w:spacing w:val="-8"/>
          <w:sz w:val="18"/>
        </w:rPr>
        <w:t/>
      </w:r>
      <w:r>
        <w:rPr>
          <w:b/>
          <w:sz w:val="18"/>
        </w:rPr>
        <w:t/>
      </w:r>
      <w:r>
        <w:rPr>
          <w:b/>
          <w:spacing w:val="-8"/>
          <w:sz w:val="18"/>
        </w:rPr>
        <w:t/>
      </w:r>
      <w:r>
        <w:rPr>
          <w:b/>
          <w:sz w:val="18"/>
        </w:rPr>
        <w:t/>
      </w:r>
      <w:r>
        <w:rPr>
          <w:b/>
          <w:spacing w:val="-8"/>
          <w:sz w:val="18"/>
        </w:rPr>
        <w:t/>
      </w:r>
      <w:r>
        <w:rPr>
          <w:b/>
          <w:sz w:val="18"/>
        </w:rPr>
        <w:t/>
      </w:r>
      <w:r>
        <w:rPr>
          <w:b/>
          <w:spacing w:val="-8"/>
          <w:sz w:val="18"/>
        </w:rPr>
        <w:t/>
      </w:r>
      <w:r>
        <w:rPr>
          <w:b/>
          <w:sz w:val="18"/>
        </w:rPr>
        <w:t/>
      </w:r>
      <w:r>
        <w:rPr>
          <w:b/>
          <w:spacing w:val="-8"/>
          <w:sz w:val="18"/>
        </w:rPr>
        <w:t/>
      </w:r>
      <w:r>
        <w:rPr>
          <w:b/>
          <w:sz w:val="18"/>
        </w:rPr>
        <w:t/>
      </w:r>
      <w:r>
        <w:rPr>
          <w:b/>
          <w:spacing w:val="-8"/>
          <w:sz w:val="18"/>
        </w:rPr>
        <w:t/>
      </w:r>
      <w:r>
        <w:rPr>
          <w:b/>
          <w:sz w:val="18"/>
        </w:rPr>
        <w:t/>
      </w:r>
      <w:r>
        <w:rPr>
          <w:b/>
          <w:spacing w:val="-8"/>
          <w:sz w:val="18"/>
        </w:rPr>
        <w:t/>
      </w:r>
      <w:r>
        <w:rPr>
          <w:b/>
          <w:sz w:val="18"/>
        </w:rPr>
        <w:t/>
      </w:r>
      <w:r>
        <w:rPr>
          <w:b/>
          <w:spacing w:val="-8"/>
          <w:sz w:val="18"/>
        </w:rPr>
        <w:t/>
      </w:r>
      <w:r>
        <w:rPr>
          <w:b/>
          <w:sz w:val="18"/>
        </w:rPr>
        <w:t/>
      </w:r>
      <w:r>
        <w:rPr>
          <w:b/>
          <w:spacing w:val="-8"/>
          <w:sz w:val="18"/>
        </w:rPr>
        <w:t/>
      </w:r>
      <w:r>
        <w:rPr>
          <w:b/>
          <w:sz w:val="18"/>
        </w:rPr>
        <w:t/>
      </w:r>
      <w:r>
        <w:rPr>
          <w:b/>
          <w:spacing w:val="-3"/>
          <w:sz w:val="18"/>
        </w:rPr>
        <w:t/>
      </w:r>
      <w:r>
        <w:rPr>
          <w:b/>
          <w:sz w:val="18"/>
        </w:rPr>
        <w:t/>
      </w:r>
      <w:r>
        <w:rPr>
          <w:b/>
          <w:spacing w:val="-3"/>
          <w:sz w:val="18"/>
        </w:rPr>
        <w:t/>
      </w:r>
      <w:r>
        <w:rPr>
          <w:b/>
          <w:sz w:val="18"/>
        </w:rPr>
        <w:t/>
      </w:r>
      <w:r>
        <w:rPr>
          <w:b/>
          <w:spacing w:val="-3"/>
          <w:sz w:val="18"/>
        </w:rPr>
        <w:t/>
      </w:r>
      <w:r>
        <w:rPr>
          <w:b/>
          <w:sz w:val="18"/>
        </w:rPr>
        <w:t/>
      </w:r>
      <w:r>
        <w:rPr>
          <w:b/>
          <w:spacing w:val="-3"/>
          <w:sz w:val="18"/>
        </w:rPr>
        <w:t/>
      </w:r>
      <w:r>
        <w:rPr>
          <w:b/>
          <w:sz w:val="18"/>
        </w:rPr>
        <w:t/>
      </w:r>
      <w:r>
        <w:rPr>
          <w:b/>
          <w:spacing w:val="-3"/>
          <w:sz w:val="18"/>
        </w:rPr>
        <w:t/>
      </w:r>
      <w:r>
        <w:rPr>
          <w:b/>
          <w:sz w:val="18"/>
        </w:rPr>
        <w:t/>
      </w:r>
      <w:r>
        <w:rPr>
          <w:b/>
          <w:spacing w:val="-3"/>
          <w:sz w:val="18"/>
        </w:rPr>
        <w:t/>
      </w:r>
      <w:r>
        <w:rPr>
          <w:b/>
          <w:sz w:val="18"/>
        </w:rPr>
        <w:t/>
      </w:r>
      <w:r>
        <w:rPr>
          <w:b/>
          <w:spacing w:val="-3"/>
          <w:sz w:val="18"/>
        </w:rPr>
        <w:t/>
      </w:r>
      <w:r>
        <w:rPr>
          <w:b/>
          <w:sz w:val="18"/>
        </w:rPr>
        <w:t/>
      </w:r>
      <w:r>
        <w:rPr>
          <w:b/>
          <w:spacing w:val="-2"/>
          <w:sz w:val="18"/>
        </w:rPr>
        <w:t/>
      </w:r>
    </w:p>
    <w:p>
      <w:pPr>
        <w:spacing w:line="230" w:lineRule="auto" w:before="23"/>
        <w:ind w:left="259" w:right="0" w:firstLine="199"/>
        <w:jc w:val="both"/>
        <w:rPr>
          <w:b/>
          <w:sz w:val="18"/>
        </w:rPr>
      </w:pPr>
      <w:r>
        <w:rPr>
          <w:b/>
          <w:i/>
          <w:sz w:val="18"/>
        </w:rPr>
        <w:t/>
      </w:r>
      <w:r>
        <w:rPr>
          <w:b/>
          <w:sz w:val="18"/>
        </w:rPr>
        <w:t/>
      </w:r>
      <w:r>
        <w:rPr>
          <w:b/>
          <w:sz w:val="18"/>
        </w:rPr>
        <w:t/>
      </w:r>
    </w:p>
    <w:p>
      <w:pPr>
        <w:pStyle w:val="BodyText"/>
        <w:spacing w:before="90"/>
        <w:rPr>
          <w:b/>
          <w:sz w:val="18"/>
        </w:rPr>
      </w:pPr>
    </w:p>
    <w:p>
      <w:pPr>
        <w:pStyle w:val="ListParagraph"/>
        <w:numPr>
          <w:ilvl w:val="0"/>
          <w:numId w:val="1"/>
        </w:numPr>
        <w:tabs>
          <w:tab w:pos="2206" w:val="left" w:leader="none"/>
        </w:tabs>
        <w:spacing w:line="240" w:lineRule="auto" w:before="0" w:after="0"/>
        <w:ind w:left="2206" w:right="0" w:hanging="214"/>
        <w:jc w:val="left"/>
        <w:rPr>
          <w:sz w:val="20"/>
        </w:rPr>
      </w:pPr>
      <w:r>
        <w:rPr>
          <w:smallCaps/>
          <w:spacing w:val="-2"/>
          <w:sz w:val="20"/>
        </w:rPr>
        <w:t>Introduction</w:t>
      </w:r>
    </w:p>
    <w:p>
      <w:pPr>
        <w:pStyle w:val="ListParagraph"/>
        <w:numPr>
          <w:ilvl w:val="0"/>
          <w:numId w:val="2"/>
        </w:numPr>
        <w:tabs>
          <w:tab w:pos="529" w:val="left" w:leader="none"/>
        </w:tabs>
        <w:spacing w:line="240" w:lineRule="auto" w:before="136" w:after="0"/>
        <w:ind w:left="529" w:right="0" w:hanging="270"/>
        <w:jc w:val="both"/>
        <w:rPr>
          <w:i/>
          <w:sz w:val="20"/>
        </w:rPr>
      </w:pPr>
      <w:r>
        <w:rPr>
          <w:i/>
          <w:spacing w:val="-2"/>
          <w:sz w:val="20"/>
        </w:rPr>
        <w:t>Background</w:t>
      </w:r>
    </w:p>
    <w:p>
      <w:pPr>
        <w:pStyle w:val="BodyText"/>
        <w:spacing w:line="249" w:lineRule="auto" w:before="109"/>
        <w:ind w:left="259" w:firstLine="199"/>
        <w:jc w:val="both"/>
      </w:pPr>
      <w:r>
        <w:rPr/>
        <w:t>The rise of artificial intelligence and machine </w:t>
      </w:r>
      <w:r>
        <w:rPr/>
        <w:t>learning (AI/ML) applications has revolutionized the core design prin-ciples</w:t>
      </w:r>
      <w:r>
        <w:rPr>
          <w:spacing w:val="46"/>
        </w:rPr>
        <w:t> </w:t>
      </w:r>
      <w:r>
        <w:rPr/>
        <w:t>of</w:t>
      </w:r>
      <w:r>
        <w:rPr>
          <w:spacing w:val="47"/>
        </w:rPr>
        <w:t> </w:t>
      </w:r>
      <w:r>
        <w:rPr/>
        <w:t>today’s</w:t>
      </w:r>
      <w:r>
        <w:rPr>
          <w:spacing w:val="47"/>
        </w:rPr>
        <w:t> </w:t>
      </w:r>
      <w:r>
        <w:rPr/>
        <w:t>cloud-native</w:t>
      </w:r>
      <w:r>
        <w:rPr>
          <w:spacing w:val="47"/>
        </w:rPr>
        <w:t> </w:t>
      </w:r>
      <w:r>
        <w:rPr/>
        <w:t>environments.</w:t>
      </w:r>
      <w:r>
        <w:rPr>
          <w:spacing w:val="47"/>
        </w:rPr>
        <w:t> </w:t>
      </w:r>
      <w:r>
        <w:rPr>
          <w:spacing w:val="-2"/>
        </w:rPr>
        <w:t>Contemporary</w:t>
      </w:r>
    </w:p>
    <w:p>
      <w:pPr>
        <w:pStyle w:val="BodyText"/>
        <w:spacing w:before="11" w:after="24"/>
        <w:rPr>
          <w:sz w:val="9"/>
        </w:rPr>
      </w:pPr>
      <w:r>
        <w:rPr/>
        <w:br w:type="column"/>
      </w:r>
      <w:r>
        <w:rPr>
          <w:sz w:val="9"/>
        </w:rPr>
      </w:r>
    </w:p>
    <w:p>
      <w:pPr>
        <w:spacing w:line="240" w:lineRule="auto"/>
        <w:ind w:left="487" w:right="0" w:firstLine="0"/>
        <w:rPr>
          <w:sz w:val="20"/>
        </w:rPr>
      </w:pPr>
      <w:r>
        <w:rPr>
          <w:sz w:val="20"/>
        </w:rPr>
        <w:drawing>
          <wp:inline distT="0" distB="0" distL="0" distR="0">
            <wp:extent cx="2707671" cy="1180814"/>
            <wp:effectExtent l="0" t="0" r="0" b="0"/>
            <wp:docPr id="1" name="Image 1"/>
            <wp:cNvGraphicFramePr>
              <a:graphicFrameLocks/>
            </wp:cNvGraphicFramePr>
            <a:graphic>
              <a:graphicData uri="http://schemas.openxmlformats.org/drawingml/2006/picture">
                <pic:pic>
                  <pic:nvPicPr>
                    <pic:cNvPr id="1" name="Image 1"/>
                    <pic:cNvPicPr/>
                  </pic:nvPicPr>
                  <pic:blipFill>
                    <a:blip r:embed="rId13" cstate="print"/>
                    <a:stretch>
                      <a:fillRect/>
                    </a:stretch>
                  </pic:blipFill>
                  <pic:spPr>
                    <a:xfrm>
                      <a:off x="0" y="0"/>
                      <a:ext cx="2707671" cy="1180814"/>
                    </a:xfrm>
                    <a:prstGeom prst="rect">
                      <a:avLst/>
                    </a:prstGeom>
                  </pic:spPr>
                </pic:pic>
              </a:graphicData>
            </a:graphic>
          </wp:inline>
        </w:drawing>
      </w:r>
      <w:r>
        <w:rPr>
          <w:sz w:val="20"/>
        </w:rPr>
      </w:r>
    </w:p>
    <w:p>
      <w:pPr>
        <w:pStyle w:val="BodyText"/>
        <w:spacing w:before="156"/>
        <w:rPr>
          <w:sz w:val="16"/>
        </w:rPr>
      </w:pPr>
    </w:p>
    <w:p>
      <w:pPr>
        <w:spacing w:line="232" w:lineRule="auto" w:before="0"/>
        <w:ind w:left="198" w:right="617" w:firstLine="0"/>
        <w:jc w:val="both"/>
        <w:rPr>
          <w:sz w:val="16"/>
        </w:rPr>
      </w:pPr>
      <w:r>
        <w:rPr>
          <w:sz w:val="16"/>
        </w:rPr>
        <w:t>Fig. 1.</w:t>
      </w:r>
      <w:r>
        <w:rPr>
          <w:spacing w:val="40"/>
          <w:sz w:val="16"/>
        </w:rPr>
        <w:t> </w:t>
      </w:r>
      <w:r>
        <w:rPr>
          <w:sz w:val="16"/>
        </w:rPr>
        <w:t>Cloud cost optimization analysis showing cost breakdown by </w:t>
      </w:r>
      <w:r>
        <w:rPr>
          <w:sz w:val="16"/>
        </w:rPr>
        <w:t>compo-nent (on-demand compute, spot instances, GPU acceleration, network egress,</w:t>
      </w:r>
      <w:r>
        <w:rPr>
          <w:spacing w:val="40"/>
          <w:sz w:val="16"/>
        </w:rPr>
        <w:t> </w:t>
      </w:r>
      <w:r>
        <w:rPr>
          <w:sz w:val="16"/>
        </w:rPr>
        <w:t>storage I/O) and total cost comparison.</w:t>
      </w:r>
    </w:p>
    <w:p>
      <w:pPr>
        <w:pStyle w:val="BodyText"/>
        <w:rPr>
          <w:sz w:val="16"/>
        </w:rPr>
      </w:pPr>
    </w:p>
    <w:p>
      <w:pPr>
        <w:pStyle w:val="BodyText"/>
        <w:rPr>
          <w:sz w:val="16"/>
        </w:rPr>
      </w:pPr>
    </w:p>
    <w:p>
      <w:pPr>
        <w:pStyle w:val="BodyText"/>
        <w:spacing w:before="7"/>
        <w:rPr>
          <w:sz w:val="16"/>
        </w:rPr>
      </w:pPr>
    </w:p>
    <w:p>
      <w:pPr>
        <w:pStyle w:val="BodyText"/>
        <w:spacing w:line="249" w:lineRule="auto" w:before="1"/>
        <w:ind w:left="198" w:right="617"/>
        <w:jc w:val="both"/>
      </w:pPr>
      <w:r>
        <w:rPr/>
        <w:t>cloud platforms are expected to run sophisticated, </w:t>
      </w:r>
      <w:r>
        <w:rPr/>
        <w:t>heteroge-nous computations that range from distributed deep learning training, large-scale feature extraction, real-time model infer-ence,</w:t>
      </w:r>
      <w:r>
        <w:rPr>
          <w:spacing w:val="-7"/>
        </w:rPr>
        <w:t> </w:t>
      </w:r>
      <w:r>
        <w:rPr/>
        <w:t>and</w:t>
      </w:r>
      <w:r>
        <w:rPr>
          <w:spacing w:val="-7"/>
        </w:rPr>
        <w:t> </w:t>
      </w:r>
      <w:r>
        <w:rPr/>
        <w:t>continuous</w:t>
      </w:r>
      <w:r>
        <w:rPr>
          <w:spacing w:val="-7"/>
        </w:rPr>
        <w:t> </w:t>
      </w:r>
      <w:r>
        <w:rPr/>
        <w:t>stream</w:t>
      </w:r>
      <w:r>
        <w:rPr>
          <w:spacing w:val="-7"/>
        </w:rPr>
        <w:t> </w:t>
      </w:r>
      <w:r>
        <w:rPr/>
        <w:t>analytics.</w:t>
      </w:r>
      <w:r>
        <w:rPr>
          <w:spacing w:val="-7"/>
        </w:rPr>
        <w:t> </w:t>
      </w:r>
      <w:r>
        <w:rPr/>
        <w:t>These</w:t>
      </w:r>
      <w:r>
        <w:rPr>
          <w:spacing w:val="-7"/>
        </w:rPr>
        <w:t> </w:t>
      </w:r>
      <w:r>
        <w:rPr/>
        <w:t>computations</w:t>
      </w:r>
      <w:r>
        <w:rPr>
          <w:spacing w:val="-7"/>
        </w:rPr>
        <w:t> </w:t>
      </w:r>
      <w:r>
        <w:rPr/>
        <w:t>are inherently</w:t>
      </w:r>
      <w:r>
        <w:rPr>
          <w:spacing w:val="-4"/>
        </w:rPr>
        <w:t> </w:t>
      </w:r>
      <w:r>
        <w:rPr/>
        <w:t>characterized</w:t>
      </w:r>
      <w:r>
        <w:rPr>
          <w:spacing w:val="-4"/>
        </w:rPr>
        <w:t> </w:t>
      </w:r>
      <w:r>
        <w:rPr/>
        <w:t>by</w:t>
      </w:r>
      <w:r>
        <w:rPr>
          <w:spacing w:val="-4"/>
        </w:rPr>
        <w:t> </w:t>
      </w:r>
      <w:r>
        <w:rPr/>
        <w:t>dynamic</w:t>
      </w:r>
      <w:r>
        <w:rPr>
          <w:spacing w:val="-4"/>
        </w:rPr>
        <w:t> </w:t>
      </w:r>
      <w:r>
        <w:rPr/>
        <w:t>workload</w:t>
      </w:r>
      <w:r>
        <w:rPr>
          <w:spacing w:val="-4"/>
        </w:rPr>
        <w:t> </w:t>
      </w:r>
      <w:r>
        <w:rPr/>
        <w:t>patterns,</w:t>
      </w:r>
      <w:r>
        <w:rPr>
          <w:spacing w:val="-4"/>
        </w:rPr>
        <w:t> </w:t>
      </w:r>
      <w:r>
        <w:rPr/>
        <w:t>bursty compute cycles, and hard</w:t>
      </w:r>
      <w:r>
        <w:rPr>
          <w:spacing w:val="-1"/>
        </w:rPr>
        <w:t> </w:t>
      </w:r>
      <w:r>
        <w:rPr/>
        <w:t>latency constraints. The deployment of microservices within a distributed container-based environ-ment</w:t>
      </w:r>
      <w:r>
        <w:rPr>
          <w:spacing w:val="-1"/>
        </w:rPr>
        <w:t> </w:t>
      </w:r>
      <w:r>
        <w:rPr/>
        <w:t>calls</w:t>
      </w:r>
      <w:r>
        <w:rPr>
          <w:spacing w:val="-1"/>
        </w:rPr>
        <w:t> </w:t>
      </w:r>
      <w:r>
        <w:rPr/>
        <w:t>for</w:t>
      </w:r>
      <w:r>
        <w:rPr>
          <w:spacing w:val="-1"/>
        </w:rPr>
        <w:t> </w:t>
      </w:r>
      <w:r>
        <w:rPr/>
        <w:t>Kubernetes</w:t>
      </w:r>
      <w:r>
        <w:rPr>
          <w:spacing w:val="-1"/>
        </w:rPr>
        <w:t> </w:t>
      </w:r>
      <w:r>
        <w:rPr/>
        <w:t>as</w:t>
      </w:r>
      <w:r>
        <w:rPr>
          <w:spacing w:val="-1"/>
        </w:rPr>
        <w:t> </w:t>
      </w:r>
      <w:r>
        <w:rPr/>
        <w:t>an</w:t>
      </w:r>
      <w:r>
        <w:rPr>
          <w:spacing w:val="-1"/>
        </w:rPr>
        <w:t> </w:t>
      </w:r>
      <w:r>
        <w:rPr/>
        <w:t>industry-standard</w:t>
      </w:r>
      <w:r>
        <w:rPr>
          <w:spacing w:val="-1"/>
        </w:rPr>
        <w:t> </w:t>
      </w:r>
      <w:r>
        <w:rPr/>
        <w:t>platform</w:t>
      </w:r>
      <w:r>
        <w:rPr>
          <w:spacing w:val="-1"/>
        </w:rPr>
        <w:t> </w:t>
      </w:r>
      <w:r>
        <w:rPr/>
        <w:t>for scheduling</w:t>
      </w:r>
      <w:r>
        <w:rPr>
          <w:spacing w:val="-13"/>
        </w:rPr>
        <w:t> </w:t>
      </w:r>
      <w:r>
        <w:rPr/>
        <w:t>and</w:t>
      </w:r>
      <w:r>
        <w:rPr>
          <w:spacing w:val="-12"/>
        </w:rPr>
        <w:t> </w:t>
      </w:r>
      <w:r>
        <w:rPr/>
        <w:t>orchestrating</w:t>
      </w:r>
      <w:r>
        <w:rPr>
          <w:spacing w:val="-13"/>
        </w:rPr>
        <w:t> </w:t>
      </w:r>
      <w:r>
        <w:rPr/>
        <w:t>such</w:t>
      </w:r>
      <w:r>
        <w:rPr>
          <w:spacing w:val="-12"/>
        </w:rPr>
        <w:t> </w:t>
      </w:r>
      <w:r>
        <w:rPr/>
        <w:t>workload</w:t>
      </w:r>
      <w:r>
        <w:rPr>
          <w:spacing w:val="-13"/>
        </w:rPr>
        <w:t> </w:t>
      </w:r>
      <w:r>
        <w:rPr/>
        <w:t>processes.</w:t>
      </w:r>
      <w:r>
        <w:rPr>
          <w:spacing w:val="-12"/>
        </w:rPr>
        <w:t> </w:t>
      </w:r>
      <w:r>
        <w:rPr/>
        <w:t>With</w:t>
      </w:r>
      <w:r>
        <w:rPr>
          <w:spacing w:val="-13"/>
        </w:rPr>
        <w:t> </w:t>
      </w:r>
      <w:r>
        <w:rPr/>
        <w:t>its declarative REST API, pluggable controller framework, and robust scheduling facilities, Kubernetes provides a scalable foundation for workload orchestration. Yet, the complexity of running</w:t>
      </w:r>
      <w:r>
        <w:rPr>
          <w:spacing w:val="-8"/>
        </w:rPr>
        <w:t> </w:t>
      </w:r>
      <w:r>
        <w:rPr/>
        <w:t>a</w:t>
      </w:r>
      <w:r>
        <w:rPr>
          <w:spacing w:val="-8"/>
        </w:rPr>
        <w:t> </w:t>
      </w:r>
      <w:r>
        <w:rPr/>
        <w:t>data</w:t>
      </w:r>
      <w:r>
        <w:rPr>
          <w:spacing w:val="-8"/>
        </w:rPr>
        <w:t> </w:t>
      </w:r>
      <w:r>
        <w:rPr/>
        <w:t>science</w:t>
      </w:r>
      <w:r>
        <w:rPr>
          <w:spacing w:val="-8"/>
        </w:rPr>
        <w:t> </w:t>
      </w:r>
      <w:r>
        <w:rPr/>
        <w:t>pipeline</w:t>
      </w:r>
      <w:r>
        <w:rPr>
          <w:spacing w:val="-8"/>
        </w:rPr>
        <w:t> </w:t>
      </w:r>
      <w:r>
        <w:rPr/>
        <w:t>powered</w:t>
      </w:r>
      <w:r>
        <w:rPr>
          <w:spacing w:val="-8"/>
        </w:rPr>
        <w:t> </w:t>
      </w:r>
      <w:r>
        <w:rPr/>
        <w:t>by</w:t>
      </w:r>
      <w:r>
        <w:rPr>
          <w:spacing w:val="-8"/>
        </w:rPr>
        <w:t> </w:t>
      </w:r>
      <w:r>
        <w:rPr/>
        <w:t>AI</w:t>
      </w:r>
      <w:r>
        <w:rPr>
          <w:spacing w:val="-8"/>
        </w:rPr>
        <w:t> </w:t>
      </w:r>
      <w:r>
        <w:rPr/>
        <w:t>algorithms</w:t>
      </w:r>
      <w:r>
        <w:rPr>
          <w:spacing w:val="-8"/>
        </w:rPr>
        <w:t> </w:t>
      </w:r>
      <w:r>
        <w:rPr/>
        <w:t>goes far beyond the conventional approaches to infrastructure pro-visioning.</w:t>
      </w:r>
      <w:r>
        <w:rPr>
          <w:spacing w:val="14"/>
        </w:rPr>
        <w:t> </w:t>
      </w:r>
      <w:r>
        <w:rPr/>
        <w:t>Cloud-native</w:t>
      </w:r>
      <w:r>
        <w:rPr>
          <w:spacing w:val="15"/>
        </w:rPr>
        <w:t> </w:t>
      </w:r>
      <w:r>
        <w:rPr/>
        <w:t>data</w:t>
      </w:r>
      <w:r>
        <w:rPr>
          <w:spacing w:val="15"/>
        </w:rPr>
        <w:t> </w:t>
      </w:r>
      <w:r>
        <w:rPr/>
        <w:t>science</w:t>
      </w:r>
      <w:r>
        <w:rPr>
          <w:spacing w:val="14"/>
        </w:rPr>
        <w:t> </w:t>
      </w:r>
      <w:r>
        <w:rPr/>
        <w:t>requires</w:t>
      </w:r>
      <w:r>
        <w:rPr>
          <w:spacing w:val="15"/>
        </w:rPr>
        <w:t> </w:t>
      </w:r>
      <w:r>
        <w:rPr/>
        <w:t>elasticity</w:t>
      </w:r>
      <w:r>
        <w:rPr>
          <w:spacing w:val="15"/>
        </w:rPr>
        <w:t> </w:t>
      </w:r>
      <w:r>
        <w:rPr/>
        <w:t>of</w:t>
      </w:r>
      <w:r>
        <w:rPr>
          <w:spacing w:val="15"/>
        </w:rPr>
        <w:t> </w:t>
      </w:r>
      <w:r>
        <w:rPr>
          <w:spacing w:val="-5"/>
        </w:rPr>
        <w:t>the</w:t>
      </w:r>
    </w:p>
    <w:p>
      <w:pPr>
        <w:pStyle w:val="BodyText"/>
        <w:spacing w:after="0" w:line="249" w:lineRule="auto"/>
        <w:jc w:val="both"/>
        <w:sectPr>
          <w:type w:val="continuous"/>
          <w:pgSz w:w="12240" w:h="15840"/>
          <w:pgMar w:top="900" w:bottom="280" w:left="720" w:right="360"/>
          <w:cols w:num="2" w:equalWidth="0">
            <w:col w:w="5281" w:space="40"/>
            <w:col w:w="5839"/>
          </w:cols>
        </w:sectPr>
      </w:pPr>
    </w:p>
    <w:p>
      <w:pPr>
        <w:pStyle w:val="BodyText"/>
        <w:spacing w:line="249" w:lineRule="auto" w:before="71"/>
        <w:ind w:left="259"/>
        <w:jc w:val="both"/>
      </w:pPr>
      <w:r>
        <w:rPr/>
        <w:t>resource allocation that can intelligently adapt to </w:t>
      </w:r>
      <w:r>
        <w:rPr/>
        <w:t>fluctuating computational requirements with respect to multiple comput-ing resources, such as CPUs, memory, GPU accelerators, and network</w:t>
      </w:r>
      <w:r>
        <w:rPr>
          <w:spacing w:val="-6"/>
        </w:rPr>
        <w:t> </w:t>
      </w:r>
      <w:r>
        <w:rPr/>
        <w:t>I/O</w:t>
      </w:r>
      <w:r>
        <w:rPr>
          <w:spacing w:val="-6"/>
        </w:rPr>
        <w:t> </w:t>
      </w:r>
      <w:r>
        <w:rPr/>
        <w:t>channels.</w:t>
      </w:r>
      <w:r>
        <w:rPr>
          <w:spacing w:val="-6"/>
        </w:rPr>
        <w:t> </w:t>
      </w:r>
      <w:r>
        <w:rPr/>
        <w:t>As</w:t>
      </w:r>
      <w:r>
        <w:rPr>
          <w:spacing w:val="-6"/>
        </w:rPr>
        <w:t> </w:t>
      </w:r>
      <w:r>
        <w:rPr/>
        <w:t>a</w:t>
      </w:r>
      <w:r>
        <w:rPr>
          <w:spacing w:val="-6"/>
        </w:rPr>
        <w:t> </w:t>
      </w:r>
      <w:r>
        <w:rPr/>
        <w:t>result,</w:t>
      </w:r>
      <w:r>
        <w:rPr>
          <w:spacing w:val="-6"/>
        </w:rPr>
        <w:t> </w:t>
      </w:r>
      <w:r>
        <w:rPr/>
        <w:t>the</w:t>
      </w:r>
      <w:r>
        <w:rPr>
          <w:spacing w:val="-6"/>
        </w:rPr>
        <w:t> </w:t>
      </w:r>
      <w:r>
        <w:rPr/>
        <w:t>shift</w:t>
      </w:r>
      <w:r>
        <w:rPr>
          <w:spacing w:val="-6"/>
        </w:rPr>
        <w:t> </w:t>
      </w:r>
      <w:r>
        <w:rPr/>
        <w:t>from</w:t>
      </w:r>
      <w:r>
        <w:rPr>
          <w:spacing w:val="-6"/>
        </w:rPr>
        <w:t> </w:t>
      </w:r>
      <w:r>
        <w:rPr/>
        <w:t>static</w:t>
      </w:r>
      <w:r>
        <w:rPr>
          <w:spacing w:val="-6"/>
        </w:rPr>
        <w:t> </w:t>
      </w:r>
      <w:r>
        <w:rPr/>
        <w:t>to</w:t>
      </w:r>
      <w:r>
        <w:rPr>
          <w:spacing w:val="-6"/>
        </w:rPr>
        <w:t> </w:t>
      </w:r>
      <w:r>
        <w:rPr/>
        <w:t>smart cloud infrastructure has emerged as an important operational challenge. To meet the demand of running an effective data science pipeline in terms of both performance and costs, one has to leverage the power of predictive analytics, adaptive control theory, and resource modeling.</w:t>
      </w:r>
    </w:p>
    <w:p>
      <w:pPr>
        <w:pStyle w:val="BodyText"/>
        <w:spacing w:before="18"/>
      </w:pPr>
    </w:p>
    <w:p>
      <w:pPr>
        <w:pStyle w:val="ListParagraph"/>
        <w:numPr>
          <w:ilvl w:val="0"/>
          <w:numId w:val="2"/>
        </w:numPr>
        <w:tabs>
          <w:tab w:pos="529" w:val="left" w:leader="none"/>
        </w:tabs>
        <w:spacing w:line="240" w:lineRule="auto" w:before="0" w:after="0"/>
        <w:ind w:left="529" w:right="0" w:hanging="270"/>
        <w:jc w:val="both"/>
        <w:rPr>
          <w:i/>
          <w:sz w:val="20"/>
        </w:rPr>
      </w:pPr>
      <w:r>
        <w:rPr>
          <w:i/>
          <w:sz w:val="20"/>
        </w:rPr>
        <w:t>Problem</w:t>
      </w:r>
      <w:r>
        <w:rPr>
          <w:i/>
          <w:spacing w:val="3"/>
          <w:sz w:val="20"/>
        </w:rPr>
        <w:t> </w:t>
      </w:r>
      <w:r>
        <w:rPr>
          <w:i/>
          <w:spacing w:val="-2"/>
          <w:sz w:val="20"/>
        </w:rPr>
        <w:t>Statement</w:t>
      </w:r>
    </w:p>
    <w:p>
      <w:pPr>
        <w:pStyle w:val="BodyText"/>
        <w:spacing w:line="249" w:lineRule="auto" w:before="119"/>
        <w:ind w:left="259" w:firstLine="199"/>
        <w:jc w:val="both"/>
      </w:pPr>
      <w:r>
        <w:rPr/>
        <w:t>Although</w:t>
      </w:r>
      <w:r>
        <w:rPr>
          <w:spacing w:val="-4"/>
        </w:rPr>
        <w:t> </w:t>
      </w:r>
      <w:r>
        <w:rPr/>
        <w:t>Kubernetes</w:t>
      </w:r>
      <w:r>
        <w:rPr>
          <w:spacing w:val="-4"/>
        </w:rPr>
        <w:t> </w:t>
      </w:r>
      <w:r>
        <w:rPr/>
        <w:t>has</w:t>
      </w:r>
      <w:r>
        <w:rPr>
          <w:spacing w:val="-4"/>
        </w:rPr>
        <w:t> </w:t>
      </w:r>
      <w:r>
        <w:rPr/>
        <w:t>gained</w:t>
      </w:r>
      <w:r>
        <w:rPr>
          <w:spacing w:val="-4"/>
        </w:rPr>
        <w:t> </w:t>
      </w:r>
      <w:r>
        <w:rPr/>
        <w:t>wide</w:t>
      </w:r>
      <w:r>
        <w:rPr>
          <w:spacing w:val="-4"/>
        </w:rPr>
        <w:t> </w:t>
      </w:r>
      <w:r>
        <w:rPr/>
        <w:t>acceptance,</w:t>
      </w:r>
      <w:r>
        <w:rPr>
          <w:spacing w:val="-4"/>
        </w:rPr>
        <w:t> </w:t>
      </w:r>
      <w:r>
        <w:rPr/>
        <w:t>its</w:t>
      </w:r>
      <w:r>
        <w:rPr>
          <w:spacing w:val="-4"/>
        </w:rPr>
        <w:t> </w:t>
      </w:r>
      <w:r>
        <w:rPr/>
        <w:t>native horizontal</w:t>
      </w:r>
      <w:r>
        <w:rPr>
          <w:spacing w:val="-11"/>
        </w:rPr>
        <w:t> </w:t>
      </w:r>
      <w:r>
        <w:rPr/>
        <w:t>(HPA),</w:t>
      </w:r>
      <w:r>
        <w:rPr>
          <w:spacing w:val="-11"/>
        </w:rPr>
        <w:t> </w:t>
      </w:r>
      <w:r>
        <w:rPr/>
        <w:t>vertical</w:t>
      </w:r>
      <w:r>
        <w:rPr>
          <w:spacing w:val="-11"/>
        </w:rPr>
        <w:t> </w:t>
      </w:r>
      <w:r>
        <w:rPr/>
        <w:t>(VPA),</w:t>
      </w:r>
      <w:r>
        <w:rPr>
          <w:spacing w:val="-11"/>
        </w:rPr>
        <w:t> </w:t>
      </w:r>
      <w:r>
        <w:rPr/>
        <w:t>and</w:t>
      </w:r>
      <w:r>
        <w:rPr>
          <w:spacing w:val="-11"/>
        </w:rPr>
        <w:t> </w:t>
      </w:r>
      <w:r>
        <w:rPr/>
        <w:t>cluster-level</w:t>
      </w:r>
      <w:r>
        <w:rPr>
          <w:spacing w:val="-11"/>
        </w:rPr>
        <w:t> </w:t>
      </w:r>
      <w:r>
        <w:rPr/>
        <w:t>autoscalers (CA) use a purely reactive control algorithm based on metric aggregation</w:t>
      </w:r>
      <w:r>
        <w:rPr>
          <w:spacing w:val="-6"/>
        </w:rPr>
        <w:t> </w:t>
      </w:r>
      <w:r>
        <w:rPr/>
        <w:t>and</w:t>
      </w:r>
      <w:r>
        <w:rPr>
          <w:spacing w:val="-6"/>
        </w:rPr>
        <w:t> </w:t>
      </w:r>
      <w:r>
        <w:rPr/>
        <w:t>threshold</w:t>
      </w:r>
      <w:r>
        <w:rPr>
          <w:spacing w:val="-6"/>
        </w:rPr>
        <w:t> </w:t>
      </w:r>
      <w:r>
        <w:rPr/>
        <w:t>monitoring.</w:t>
      </w:r>
      <w:r>
        <w:rPr>
          <w:spacing w:val="-6"/>
        </w:rPr>
        <w:t> </w:t>
      </w:r>
      <w:r>
        <w:rPr/>
        <w:t>These</w:t>
      </w:r>
      <w:r>
        <w:rPr>
          <w:spacing w:val="-6"/>
        </w:rPr>
        <w:t> </w:t>
      </w:r>
      <w:r>
        <w:rPr/>
        <w:t>components</w:t>
      </w:r>
      <w:r>
        <w:rPr>
          <w:spacing w:val="-6"/>
        </w:rPr>
        <w:t> </w:t>
      </w:r>
      <w:r>
        <w:rPr/>
        <w:t>only detect</w:t>
      </w:r>
      <w:r>
        <w:rPr>
          <w:spacing w:val="40"/>
        </w:rPr>
        <w:t> </w:t>
      </w:r>
      <w:r>
        <w:rPr/>
        <w:t>workload</w:t>
      </w:r>
      <w:r>
        <w:rPr>
          <w:spacing w:val="40"/>
        </w:rPr>
        <w:t> </w:t>
      </w:r>
      <w:r>
        <w:rPr/>
        <w:t>changes</w:t>
      </w:r>
      <w:r>
        <w:rPr>
          <w:spacing w:val="40"/>
        </w:rPr>
        <w:t> </w:t>
      </w:r>
      <w:r>
        <w:rPr/>
        <w:t>after</w:t>
      </w:r>
      <w:r>
        <w:rPr>
          <w:spacing w:val="40"/>
        </w:rPr>
        <w:t> </w:t>
      </w:r>
      <w:r>
        <w:rPr/>
        <w:t>a</w:t>
      </w:r>
      <w:r>
        <w:rPr>
          <w:spacing w:val="40"/>
        </w:rPr>
        <w:t> </w:t>
      </w:r>
      <w:r>
        <w:rPr/>
        <w:t>particular</w:t>
      </w:r>
      <w:r>
        <w:rPr>
          <w:spacing w:val="40"/>
        </w:rPr>
        <w:t> </w:t>
      </w:r>
      <w:r>
        <w:rPr/>
        <w:t>metric</w:t>
      </w:r>
      <w:r>
        <w:rPr>
          <w:spacing w:val="40"/>
        </w:rPr>
        <w:t> </w:t>
      </w:r>
      <w:r>
        <w:rPr/>
        <w:t>breaches a given threshold. Reactive scaling induces a considerable delay</w:t>
      </w:r>
      <w:r>
        <w:rPr>
          <w:spacing w:val="40"/>
        </w:rPr>
        <w:t> </w:t>
      </w:r>
      <w:r>
        <w:rPr/>
        <w:t>in</w:t>
      </w:r>
      <w:r>
        <w:rPr>
          <w:spacing w:val="40"/>
        </w:rPr>
        <w:t> </w:t>
      </w:r>
      <w:r>
        <w:rPr/>
        <w:t>response,</w:t>
      </w:r>
      <w:r>
        <w:rPr>
          <w:spacing w:val="40"/>
        </w:rPr>
        <w:t> </w:t>
      </w:r>
      <w:r>
        <w:rPr/>
        <w:t>making</w:t>
      </w:r>
      <w:r>
        <w:rPr>
          <w:spacing w:val="40"/>
        </w:rPr>
        <w:t> </w:t>
      </w:r>
      <w:r>
        <w:rPr/>
        <w:t>it</w:t>
      </w:r>
      <w:r>
        <w:rPr>
          <w:spacing w:val="40"/>
        </w:rPr>
        <w:t> </w:t>
      </w:r>
      <w:r>
        <w:rPr/>
        <w:t>impossible</w:t>
      </w:r>
      <w:r>
        <w:rPr>
          <w:spacing w:val="40"/>
        </w:rPr>
        <w:t> </w:t>
      </w:r>
      <w:r>
        <w:rPr/>
        <w:t>to</w:t>
      </w:r>
      <w:r>
        <w:rPr>
          <w:spacing w:val="40"/>
        </w:rPr>
        <w:t> </w:t>
      </w:r>
      <w:r>
        <w:rPr/>
        <w:t>react</w:t>
      </w:r>
      <w:r>
        <w:rPr>
          <w:spacing w:val="40"/>
        </w:rPr>
        <w:t> </w:t>
      </w:r>
      <w:r>
        <w:rPr/>
        <w:t>promptly to sudden workload bursts. Conventional autoscalers often result in resource overprovisioning during off-peak hours and underprovisioning during peak times. Moreover, the current implementations</w:t>
      </w:r>
      <w:r>
        <w:rPr>
          <w:spacing w:val="-13"/>
        </w:rPr>
        <w:t> </w:t>
      </w:r>
      <w:r>
        <w:rPr/>
        <w:t>of</w:t>
      </w:r>
      <w:r>
        <w:rPr>
          <w:spacing w:val="-12"/>
        </w:rPr>
        <w:t> </w:t>
      </w:r>
      <w:r>
        <w:rPr/>
        <w:t>Kubernetes</w:t>
      </w:r>
      <w:r>
        <w:rPr>
          <w:spacing w:val="-13"/>
        </w:rPr>
        <w:t> </w:t>
      </w:r>
      <w:r>
        <w:rPr/>
        <w:t>autoscalers</w:t>
      </w:r>
      <w:r>
        <w:rPr>
          <w:spacing w:val="-12"/>
        </w:rPr>
        <w:t> </w:t>
      </w:r>
      <w:r>
        <w:rPr/>
        <w:t>lack</w:t>
      </w:r>
      <w:r>
        <w:rPr>
          <w:spacing w:val="-13"/>
        </w:rPr>
        <w:t> </w:t>
      </w:r>
      <w:r>
        <w:rPr/>
        <w:t>a</w:t>
      </w:r>
      <w:r>
        <w:rPr>
          <w:spacing w:val="-12"/>
        </w:rPr>
        <w:t> </w:t>
      </w:r>
      <w:r>
        <w:rPr/>
        <w:t>native</w:t>
      </w:r>
      <w:r>
        <w:rPr>
          <w:spacing w:val="-13"/>
        </w:rPr>
        <w:t> </w:t>
      </w:r>
      <w:r>
        <w:rPr/>
        <w:t>ability to optimize across different types of resources, struggle to manage GPU-intensive computations, suffer from pod mi-gration thrashing, do not consider inter-pod communication overhead,</w:t>
      </w:r>
      <w:r>
        <w:rPr>
          <w:spacing w:val="40"/>
        </w:rPr>
        <w:t> </w:t>
      </w:r>
      <w:r>
        <w:rPr/>
        <w:t>and</w:t>
      </w:r>
      <w:r>
        <w:rPr>
          <w:spacing w:val="40"/>
        </w:rPr>
        <w:t> </w:t>
      </w:r>
      <w:r>
        <w:rPr/>
        <w:t>are</w:t>
      </w:r>
      <w:r>
        <w:rPr>
          <w:spacing w:val="40"/>
        </w:rPr>
        <w:t> </w:t>
      </w:r>
      <w:r>
        <w:rPr/>
        <w:t>unable</w:t>
      </w:r>
      <w:r>
        <w:rPr>
          <w:spacing w:val="40"/>
        </w:rPr>
        <w:t> </w:t>
      </w:r>
      <w:r>
        <w:rPr/>
        <w:t>to</w:t>
      </w:r>
      <w:r>
        <w:rPr>
          <w:spacing w:val="40"/>
        </w:rPr>
        <w:t> </w:t>
      </w:r>
      <w:r>
        <w:rPr/>
        <w:t>dynamically</w:t>
      </w:r>
      <w:r>
        <w:rPr>
          <w:spacing w:val="40"/>
        </w:rPr>
        <w:t> </w:t>
      </w:r>
      <w:r>
        <w:rPr/>
        <w:t>change</w:t>
      </w:r>
      <w:r>
        <w:rPr>
          <w:spacing w:val="40"/>
        </w:rPr>
        <w:t> </w:t>
      </w:r>
      <w:r>
        <w:rPr/>
        <w:t>topology of pods. Unlike the traditional approaches, AI/ML pipelines require an advanced, proactive scheduling horizon and cross-layer coordination, as well as intelligent multi-dimensional resource allocation and environment adaptation. Thus, the</w:t>
      </w:r>
      <w:r>
        <w:rPr>
          <w:spacing w:val="40"/>
        </w:rPr>
        <w:t> </w:t>
      </w:r>
      <w:r>
        <w:rPr/>
        <w:t>lack of decision-theoretical orchestration constitutes a critical limitation of contemporary Kubernetes ecosystem.</w:t>
      </w:r>
    </w:p>
    <w:p>
      <w:pPr>
        <w:pStyle w:val="BodyText"/>
        <w:spacing w:before="17"/>
      </w:pPr>
    </w:p>
    <w:p>
      <w:pPr>
        <w:pStyle w:val="ListParagraph"/>
        <w:numPr>
          <w:ilvl w:val="0"/>
          <w:numId w:val="2"/>
        </w:numPr>
        <w:tabs>
          <w:tab w:pos="540" w:val="left" w:leader="none"/>
        </w:tabs>
        <w:spacing w:line="240" w:lineRule="auto" w:before="1" w:after="0"/>
        <w:ind w:left="540" w:right="0" w:hanging="281"/>
        <w:jc w:val="both"/>
        <w:rPr>
          <w:i/>
          <w:sz w:val="20"/>
        </w:rPr>
      </w:pPr>
      <w:r>
        <w:rPr>
          <w:i/>
          <w:spacing w:val="-2"/>
          <w:sz w:val="20"/>
        </w:rPr>
        <w:t>Motivation</w:t>
      </w:r>
    </w:p>
    <w:p>
      <w:pPr>
        <w:pStyle w:val="BodyText"/>
        <w:spacing w:line="249" w:lineRule="auto" w:before="118"/>
        <w:ind w:left="259" w:firstLine="199"/>
        <w:jc w:val="both"/>
      </w:pPr>
      <w:r>
        <w:rPr/>
        <w:t>This</w:t>
      </w:r>
      <w:r>
        <w:rPr>
          <w:spacing w:val="30"/>
        </w:rPr>
        <w:t> </w:t>
      </w:r>
      <w:r>
        <w:rPr/>
        <w:t>work</w:t>
      </w:r>
      <w:r>
        <w:rPr>
          <w:spacing w:val="30"/>
        </w:rPr>
        <w:t> </w:t>
      </w:r>
      <w:r>
        <w:rPr/>
        <w:t>is</w:t>
      </w:r>
      <w:r>
        <w:rPr>
          <w:spacing w:val="30"/>
        </w:rPr>
        <w:t> </w:t>
      </w:r>
      <w:r>
        <w:rPr/>
        <w:t>motivated</w:t>
      </w:r>
      <w:r>
        <w:rPr>
          <w:spacing w:val="30"/>
        </w:rPr>
        <w:t> </w:t>
      </w:r>
      <w:r>
        <w:rPr/>
        <w:t>by</w:t>
      </w:r>
      <w:r>
        <w:rPr>
          <w:spacing w:val="30"/>
        </w:rPr>
        <w:t> </w:t>
      </w:r>
      <w:r>
        <w:rPr/>
        <w:t>the</w:t>
      </w:r>
      <w:r>
        <w:rPr>
          <w:spacing w:val="30"/>
        </w:rPr>
        <w:t> </w:t>
      </w:r>
      <w:r>
        <w:rPr/>
        <w:t>necessity</w:t>
      </w:r>
      <w:r>
        <w:rPr>
          <w:spacing w:val="30"/>
        </w:rPr>
        <w:t> </w:t>
      </w:r>
      <w:r>
        <w:rPr/>
        <w:t>to</w:t>
      </w:r>
      <w:r>
        <w:rPr>
          <w:spacing w:val="30"/>
        </w:rPr>
        <w:t> </w:t>
      </w:r>
      <w:r>
        <w:rPr/>
        <w:t>combine</w:t>
      </w:r>
      <w:r>
        <w:rPr>
          <w:spacing w:val="30"/>
        </w:rPr>
        <w:t> </w:t>
      </w:r>
      <w:r>
        <w:rPr/>
        <w:t>sev-eral pressing challenges associated with contemporary cloud infrastructure management. The high level of variability of AI/ML workloads results in the increasing operational costs</w:t>
      </w:r>
      <w:r>
        <w:rPr>
          <w:spacing w:val="80"/>
        </w:rPr>
        <w:t> </w:t>
      </w:r>
      <w:r>
        <w:rPr/>
        <w:t>of</w:t>
      </w:r>
      <w:r>
        <w:rPr>
          <w:spacing w:val="40"/>
        </w:rPr>
        <w:t> </w:t>
      </w:r>
      <w:r>
        <w:rPr/>
        <w:t>using</w:t>
      </w:r>
      <w:r>
        <w:rPr>
          <w:spacing w:val="40"/>
        </w:rPr>
        <w:t> </w:t>
      </w:r>
      <w:r>
        <w:rPr/>
        <w:t>Kubernetes in</w:t>
      </w:r>
      <w:r>
        <w:rPr>
          <w:spacing w:val="40"/>
        </w:rPr>
        <w:t> </w:t>
      </w:r>
      <w:r>
        <w:rPr/>
        <w:t>terms</w:t>
      </w:r>
      <w:r>
        <w:rPr>
          <w:spacing w:val="40"/>
        </w:rPr>
        <w:t> </w:t>
      </w:r>
      <w:r>
        <w:rPr/>
        <w:t>of</w:t>
      </w:r>
      <w:r>
        <w:rPr>
          <w:spacing w:val="40"/>
        </w:rPr>
        <w:t> </w:t>
      </w:r>
      <w:r>
        <w:rPr/>
        <w:t>inefficient resource</w:t>
      </w:r>
      <w:r>
        <w:rPr>
          <w:spacing w:val="40"/>
        </w:rPr>
        <w:t> </w:t>
      </w:r>
      <w:r>
        <w:rPr/>
        <w:t>usage and</w:t>
      </w:r>
      <w:r>
        <w:rPr>
          <w:spacing w:val="-10"/>
        </w:rPr>
        <w:t> </w:t>
      </w:r>
      <w:r>
        <w:rPr/>
        <w:t>energy</w:t>
      </w:r>
      <w:r>
        <w:rPr>
          <w:spacing w:val="-10"/>
        </w:rPr>
        <w:t> </w:t>
      </w:r>
      <w:r>
        <w:rPr/>
        <w:t>wastage.</w:t>
      </w:r>
      <w:r>
        <w:rPr>
          <w:spacing w:val="-10"/>
        </w:rPr>
        <w:t> </w:t>
      </w:r>
      <w:r>
        <w:rPr/>
        <w:t>Additionally,</w:t>
      </w:r>
      <w:r>
        <w:rPr>
          <w:spacing w:val="-10"/>
        </w:rPr>
        <w:t> </w:t>
      </w:r>
      <w:r>
        <w:rPr/>
        <w:t>the</w:t>
      </w:r>
      <w:r>
        <w:rPr>
          <w:spacing w:val="-10"/>
        </w:rPr>
        <w:t> </w:t>
      </w:r>
      <w:r>
        <w:rPr/>
        <w:t>performance</w:t>
      </w:r>
      <w:r>
        <w:rPr>
          <w:spacing w:val="-10"/>
        </w:rPr>
        <w:t> </w:t>
      </w:r>
      <w:r>
        <w:rPr/>
        <w:t>and</w:t>
      </w:r>
      <w:r>
        <w:rPr>
          <w:spacing w:val="-10"/>
        </w:rPr>
        <w:t> </w:t>
      </w:r>
      <w:r>
        <w:rPr/>
        <w:t>service guarantee of some latency-sensitive applications such as real-time inference services and interactive analysis tools require meeting Service Level Agreements (SLA). Delays in scaling and</w:t>
      </w:r>
      <w:r>
        <w:rPr>
          <w:spacing w:val="-3"/>
        </w:rPr>
        <w:t> </w:t>
      </w:r>
      <w:r>
        <w:rPr/>
        <w:t>insufficient</w:t>
      </w:r>
      <w:r>
        <w:rPr>
          <w:spacing w:val="-3"/>
        </w:rPr>
        <w:t> </w:t>
      </w:r>
      <w:r>
        <w:rPr/>
        <w:t>resource</w:t>
      </w:r>
      <w:r>
        <w:rPr>
          <w:spacing w:val="-3"/>
        </w:rPr>
        <w:t> </w:t>
      </w:r>
      <w:r>
        <w:rPr/>
        <w:t>allocation</w:t>
      </w:r>
      <w:r>
        <w:rPr>
          <w:spacing w:val="-3"/>
        </w:rPr>
        <w:t> </w:t>
      </w:r>
      <w:r>
        <w:rPr/>
        <w:t>can</w:t>
      </w:r>
      <w:r>
        <w:rPr>
          <w:spacing w:val="-3"/>
        </w:rPr>
        <w:t> </w:t>
      </w:r>
      <w:r>
        <w:rPr/>
        <w:t>lead</w:t>
      </w:r>
      <w:r>
        <w:rPr>
          <w:spacing w:val="-3"/>
        </w:rPr>
        <w:t> </w:t>
      </w:r>
      <w:r>
        <w:rPr/>
        <w:t>to</w:t>
      </w:r>
      <w:r>
        <w:rPr>
          <w:spacing w:val="-3"/>
        </w:rPr>
        <w:t> </w:t>
      </w:r>
      <w:r>
        <w:rPr/>
        <w:t>the</w:t>
      </w:r>
      <w:r>
        <w:rPr>
          <w:spacing w:val="-3"/>
        </w:rPr>
        <w:t> </w:t>
      </w:r>
      <w:r>
        <w:rPr/>
        <w:t>violation</w:t>
      </w:r>
      <w:r>
        <w:rPr>
          <w:spacing w:val="-3"/>
        </w:rPr>
        <w:t> </w:t>
      </w:r>
      <w:r>
        <w:rPr/>
        <w:t>of the agreed quality metrics and incur penalties on the part of users. Traditional, heuristic-based scaling methods involve a great</w:t>
      </w:r>
      <w:r>
        <w:rPr>
          <w:spacing w:val="-1"/>
        </w:rPr>
        <w:t> </w:t>
      </w:r>
      <w:r>
        <w:rPr/>
        <w:t>deal</w:t>
      </w:r>
      <w:r>
        <w:rPr>
          <w:spacing w:val="-1"/>
        </w:rPr>
        <w:t> </w:t>
      </w:r>
      <w:r>
        <w:rPr/>
        <w:t>of</w:t>
      </w:r>
      <w:r>
        <w:rPr>
          <w:spacing w:val="-1"/>
        </w:rPr>
        <w:t> </w:t>
      </w:r>
      <w:r>
        <w:rPr/>
        <w:t>human effort to</w:t>
      </w:r>
      <w:r>
        <w:rPr>
          <w:spacing w:val="-1"/>
        </w:rPr>
        <w:t> </w:t>
      </w:r>
      <w:r>
        <w:rPr/>
        <w:t>configure</w:t>
      </w:r>
      <w:r>
        <w:rPr>
          <w:spacing w:val="-1"/>
        </w:rPr>
        <w:t> </w:t>
      </w:r>
      <w:r>
        <w:rPr/>
        <w:t>the</w:t>
      </w:r>
      <w:r>
        <w:rPr>
          <w:spacing w:val="-1"/>
        </w:rPr>
        <w:t> </w:t>
      </w:r>
      <w:r>
        <w:rPr/>
        <w:t>appropriate</w:t>
      </w:r>
      <w:r>
        <w:rPr>
          <w:spacing w:val="-1"/>
        </w:rPr>
        <w:t> </w:t>
      </w:r>
      <w:r>
        <w:rPr/>
        <w:t>scaling parameters, and are insufficient for dealing with non-linear, multidimensional workload characteristics. Thus, there is an acute need for an autonomous scaling solution that learns workloads, forecasts resource demands, and takes optimal decisions without any involvement of users. Bridging the gap between threshold-based controllers and predictive resource allocation will allow improving the efficiency of cloud-native data science pipelines.</w:t>
      </w:r>
    </w:p>
    <w:p>
      <w:pPr>
        <w:pStyle w:val="ListParagraph"/>
        <w:numPr>
          <w:ilvl w:val="0"/>
          <w:numId w:val="2"/>
        </w:numPr>
        <w:tabs>
          <w:tab w:pos="491" w:val="left" w:leader="none"/>
        </w:tabs>
        <w:spacing w:line="240" w:lineRule="auto" w:before="71" w:after="0"/>
        <w:ind w:left="491" w:right="0" w:hanging="292"/>
        <w:jc w:val="both"/>
        <w:rPr>
          <w:i/>
          <w:sz w:val="20"/>
        </w:rPr>
      </w:pPr>
      <w:r>
        <w:rPr/>
        <w:br w:type="column"/>
      </w:r>
      <w:r>
        <w:rPr>
          <w:i/>
          <w:sz w:val="20"/>
        </w:rPr>
        <w:t>Research </w:t>
      </w:r>
      <w:r>
        <w:rPr>
          <w:i/>
          <w:spacing w:val="-2"/>
          <w:sz w:val="20"/>
        </w:rPr>
        <w:t>Objectives</w:t>
      </w:r>
    </w:p>
    <w:p>
      <w:pPr>
        <w:pStyle w:val="BodyText"/>
        <w:spacing w:line="249" w:lineRule="auto" w:before="93"/>
        <w:ind w:left="199" w:right="617" w:firstLine="199"/>
        <w:jc w:val="both"/>
      </w:pPr>
      <w:r>
        <w:rPr/>
        <w:t>This paper outlines several specific research objectives </w:t>
      </w:r>
      <w:r>
        <w:rPr/>
        <w:t>in order to address the issues related to conventional Kubernetes autoscalers. Firstly, our goal is to develop and apply a Hybrid Transformer-LSTM workload prediction model that considers long-range temporal patterns and short-term sequences of Kubernetes telemetry metrics. Secondly, we propose a Proxi-mal</w:t>
      </w:r>
      <w:r>
        <w:rPr>
          <w:spacing w:val="-5"/>
        </w:rPr>
        <w:t> </w:t>
      </w:r>
      <w:r>
        <w:rPr/>
        <w:t>Policy</w:t>
      </w:r>
      <w:r>
        <w:rPr>
          <w:spacing w:val="-5"/>
        </w:rPr>
        <w:t> </w:t>
      </w:r>
      <w:r>
        <w:rPr/>
        <w:t>Optimization</w:t>
      </w:r>
      <w:r>
        <w:rPr>
          <w:spacing w:val="-5"/>
        </w:rPr>
        <w:t> </w:t>
      </w:r>
      <w:r>
        <w:rPr/>
        <w:t>(PPO)</w:t>
      </w:r>
      <w:r>
        <w:rPr>
          <w:spacing w:val="-5"/>
        </w:rPr>
        <w:t> </w:t>
      </w:r>
      <w:r>
        <w:rPr/>
        <w:t>reinforcement</w:t>
      </w:r>
      <w:r>
        <w:rPr>
          <w:spacing w:val="-5"/>
        </w:rPr>
        <w:t> </w:t>
      </w:r>
      <w:r>
        <w:rPr/>
        <w:t>learning</w:t>
      </w:r>
      <w:r>
        <w:rPr>
          <w:spacing w:val="-5"/>
        </w:rPr>
        <w:t> </w:t>
      </w:r>
      <w:r>
        <w:rPr/>
        <w:t>scaling agent that converts prediction results into scaling actions and pod scheduling policies. Thirdly, we design an automated re-source pre-allocation approach to prepare for a demand spike. Lastly, we develop a multi-objective optimization strategy to minimize latency, operational cost, and energy consumption while</w:t>
      </w:r>
      <w:r>
        <w:rPr>
          <w:spacing w:val="-3"/>
        </w:rPr>
        <w:t> </w:t>
      </w:r>
      <w:r>
        <w:rPr/>
        <w:t>maximizing</w:t>
      </w:r>
      <w:r>
        <w:rPr>
          <w:spacing w:val="-2"/>
        </w:rPr>
        <w:t> </w:t>
      </w:r>
      <w:r>
        <w:rPr/>
        <w:t>cluster</w:t>
      </w:r>
      <w:r>
        <w:rPr>
          <w:spacing w:val="-2"/>
        </w:rPr>
        <w:t> </w:t>
      </w:r>
      <w:r>
        <w:rPr/>
        <w:t>throughput</w:t>
      </w:r>
      <w:r>
        <w:rPr>
          <w:spacing w:val="-2"/>
        </w:rPr>
        <w:t> </w:t>
      </w:r>
      <w:r>
        <w:rPr/>
        <w:t>and</w:t>
      </w:r>
      <w:r>
        <w:rPr>
          <w:spacing w:val="-2"/>
        </w:rPr>
        <w:t> </w:t>
      </w:r>
      <w:r>
        <w:rPr/>
        <w:t>hardware</w:t>
      </w:r>
      <w:r>
        <w:rPr>
          <w:spacing w:val="-2"/>
        </w:rPr>
        <w:t> utilization.</w:t>
      </w:r>
    </w:p>
    <w:p>
      <w:pPr>
        <w:pStyle w:val="ListParagraph"/>
        <w:numPr>
          <w:ilvl w:val="0"/>
          <w:numId w:val="2"/>
        </w:numPr>
        <w:tabs>
          <w:tab w:pos="469" w:val="left" w:leader="none"/>
        </w:tabs>
        <w:spacing w:line="240" w:lineRule="auto" w:before="183" w:after="0"/>
        <w:ind w:left="469" w:right="0" w:hanging="270"/>
        <w:jc w:val="both"/>
        <w:rPr>
          <w:i/>
          <w:sz w:val="20"/>
        </w:rPr>
      </w:pPr>
      <w:r>
        <w:rPr>
          <w:i/>
          <w:sz w:val="20"/>
        </w:rPr>
        <w:t>Research </w:t>
      </w:r>
      <w:r>
        <w:rPr>
          <w:i/>
          <w:spacing w:val="-2"/>
          <w:sz w:val="20"/>
        </w:rPr>
        <w:t>Contributions</w:t>
      </w:r>
    </w:p>
    <w:p>
      <w:pPr>
        <w:pStyle w:val="BodyText"/>
        <w:spacing w:line="249" w:lineRule="auto" w:before="93"/>
        <w:ind w:left="199" w:right="617" w:firstLine="199"/>
        <w:jc w:val="both"/>
      </w:pPr>
      <w:r>
        <w:rPr/>
        <w:t>This paper offers four key technical contributions to </w:t>
      </w:r>
      <w:r>
        <w:rPr/>
        <w:t>the field</w:t>
      </w:r>
      <w:r>
        <w:rPr>
          <w:spacing w:val="-11"/>
        </w:rPr>
        <w:t> </w:t>
      </w:r>
      <w:r>
        <w:rPr/>
        <w:t>of</w:t>
      </w:r>
      <w:r>
        <w:rPr>
          <w:spacing w:val="-11"/>
        </w:rPr>
        <w:t> </w:t>
      </w:r>
      <w:r>
        <w:rPr/>
        <w:t>autonomous</w:t>
      </w:r>
      <w:r>
        <w:rPr>
          <w:spacing w:val="-11"/>
        </w:rPr>
        <w:t> </w:t>
      </w:r>
      <w:r>
        <w:rPr/>
        <w:t>cloud</w:t>
      </w:r>
      <w:r>
        <w:rPr>
          <w:spacing w:val="-11"/>
        </w:rPr>
        <w:t> </w:t>
      </w:r>
      <w:r>
        <w:rPr/>
        <w:t>orchestration</w:t>
      </w:r>
      <w:r>
        <w:rPr>
          <w:spacing w:val="-11"/>
        </w:rPr>
        <w:t> </w:t>
      </w:r>
      <w:r>
        <w:rPr/>
        <w:t>and</w:t>
      </w:r>
      <w:r>
        <w:rPr>
          <w:spacing w:val="-11"/>
        </w:rPr>
        <w:t> </w:t>
      </w:r>
      <w:r>
        <w:rPr/>
        <w:t>efficient</w:t>
      </w:r>
      <w:r>
        <w:rPr>
          <w:spacing w:val="-11"/>
        </w:rPr>
        <w:t> </w:t>
      </w:r>
      <w:r>
        <w:rPr/>
        <w:t>workload management.</w:t>
      </w:r>
      <w:r>
        <w:rPr>
          <w:spacing w:val="-2"/>
        </w:rPr>
        <w:t> </w:t>
      </w:r>
      <w:r>
        <w:rPr/>
        <w:t>Firstly,</w:t>
      </w:r>
      <w:r>
        <w:rPr>
          <w:spacing w:val="-2"/>
        </w:rPr>
        <w:t> </w:t>
      </w:r>
      <w:r>
        <w:rPr/>
        <w:t>we</w:t>
      </w:r>
      <w:r>
        <w:rPr>
          <w:spacing w:val="-2"/>
        </w:rPr>
        <w:t> </w:t>
      </w:r>
      <w:r>
        <w:rPr/>
        <w:t>suggest</w:t>
      </w:r>
      <w:r>
        <w:rPr>
          <w:spacing w:val="-2"/>
        </w:rPr>
        <w:t> </w:t>
      </w:r>
      <w:r>
        <w:rPr/>
        <w:t>a</w:t>
      </w:r>
      <w:r>
        <w:rPr>
          <w:spacing w:val="-2"/>
        </w:rPr>
        <w:t> </w:t>
      </w:r>
      <w:r>
        <w:rPr/>
        <w:t>novel</w:t>
      </w:r>
      <w:r>
        <w:rPr>
          <w:spacing w:val="-2"/>
        </w:rPr>
        <w:t> </w:t>
      </w:r>
      <w:r>
        <w:rPr/>
        <w:t>Hybrid</w:t>
      </w:r>
      <w:r>
        <w:rPr>
          <w:spacing w:val="-2"/>
        </w:rPr>
        <w:t> </w:t>
      </w:r>
      <w:r>
        <w:rPr/>
        <w:t>Transformer-LSTM prediction architecture that combines the benefits of global self-attention with temporal recurrent modeling for accurate non-stationary workload forecast. Secondly, we de-velop a deep reinforcement learning PPO scaling agent with policy adaptation and advantage function for optimal pod management and GPU scheduling. Thirdly, we create a multi-objective optimization framework that dynamically balances different objectives, such as latency, throughput, energy effi-ciency, operational costs, and SLA compliance using weight shaping rewards. Lastly, we design an intelligent scheduler with contextual pod assignment, topology-aware hardware allocation, and optimized load balancing for the modern data science infrastructure.</w:t>
      </w:r>
    </w:p>
    <w:p>
      <w:pPr>
        <w:pStyle w:val="ListParagraph"/>
        <w:numPr>
          <w:ilvl w:val="0"/>
          <w:numId w:val="1"/>
        </w:numPr>
        <w:tabs>
          <w:tab w:pos="1926" w:val="left" w:leader="none"/>
        </w:tabs>
        <w:spacing w:line="240" w:lineRule="auto" w:before="183" w:after="0"/>
        <w:ind w:left="1926" w:right="0" w:hanging="289"/>
        <w:jc w:val="left"/>
        <w:rPr>
          <w:sz w:val="20"/>
        </w:rPr>
      </w:pPr>
      <w:r>
        <w:rPr>
          <w:smallCaps/>
          <w:sz w:val="20"/>
        </w:rPr>
        <w:t>Literature</w:t>
      </w:r>
      <w:r>
        <w:rPr>
          <w:smallCaps/>
          <w:spacing w:val="72"/>
          <w:sz w:val="20"/>
        </w:rPr>
        <w:t> </w:t>
      </w:r>
      <w:r>
        <w:rPr>
          <w:smallCaps/>
          <w:spacing w:val="-2"/>
          <w:sz w:val="20"/>
        </w:rPr>
        <w:t>Review</w:t>
      </w:r>
    </w:p>
    <w:p>
      <w:pPr>
        <w:pStyle w:val="ListParagraph"/>
        <w:numPr>
          <w:ilvl w:val="0"/>
          <w:numId w:val="3"/>
        </w:numPr>
        <w:tabs>
          <w:tab w:pos="469" w:val="left" w:leader="none"/>
        </w:tabs>
        <w:spacing w:line="240" w:lineRule="auto" w:before="107" w:after="0"/>
        <w:ind w:left="469" w:right="0" w:hanging="270"/>
        <w:jc w:val="both"/>
        <w:rPr>
          <w:i/>
          <w:sz w:val="20"/>
        </w:rPr>
      </w:pPr>
      <w:r>
        <w:rPr>
          <w:i/>
          <w:sz w:val="20"/>
        </w:rPr>
        <w:t>Kubernetes</w:t>
      </w:r>
      <w:r>
        <w:rPr>
          <w:i/>
          <w:spacing w:val="3"/>
          <w:sz w:val="20"/>
        </w:rPr>
        <w:t> </w:t>
      </w:r>
      <w:r>
        <w:rPr>
          <w:i/>
          <w:sz w:val="20"/>
        </w:rPr>
        <w:t>Auto-Scaling</w:t>
      </w:r>
      <w:r>
        <w:rPr>
          <w:i/>
          <w:spacing w:val="3"/>
          <w:sz w:val="20"/>
        </w:rPr>
        <w:t> </w:t>
      </w:r>
      <w:r>
        <w:rPr>
          <w:i/>
          <w:spacing w:val="-2"/>
          <w:sz w:val="20"/>
        </w:rPr>
        <w:t>Mechanisms</w:t>
      </w:r>
    </w:p>
    <w:p>
      <w:pPr>
        <w:pStyle w:val="BodyText"/>
        <w:spacing w:line="249" w:lineRule="auto" w:before="93"/>
        <w:ind w:left="199" w:right="617" w:firstLine="199"/>
        <w:jc w:val="both"/>
      </w:pPr>
      <w:r>
        <w:rPr/>
        <w:t>The native Kubernetes system implements three </w:t>
      </w:r>
      <w:r>
        <w:rPr/>
        <w:t>major autoscaling controllers: Horizontal Pod Autoscaler (HPA), Vertical Pod Autoscaler (VPA), and Cluster Autoscaler (CA). HPA scales pod replicas according to performance metrics such as CPU utilization or user-defined application indicators. The</w:t>
      </w:r>
      <w:r>
        <w:rPr>
          <w:spacing w:val="-4"/>
        </w:rPr>
        <w:t> </w:t>
      </w:r>
      <w:r>
        <w:rPr/>
        <w:t>VPA</w:t>
      </w:r>
      <w:r>
        <w:rPr>
          <w:spacing w:val="-4"/>
        </w:rPr>
        <w:t> </w:t>
      </w:r>
      <w:r>
        <w:rPr/>
        <w:t>controller</w:t>
      </w:r>
      <w:r>
        <w:rPr>
          <w:spacing w:val="-4"/>
        </w:rPr>
        <w:t> </w:t>
      </w:r>
      <w:r>
        <w:rPr/>
        <w:t>dynamically</w:t>
      </w:r>
      <w:r>
        <w:rPr>
          <w:spacing w:val="-4"/>
        </w:rPr>
        <w:t> </w:t>
      </w:r>
      <w:r>
        <w:rPr/>
        <w:t>adjusts</w:t>
      </w:r>
      <w:r>
        <w:rPr>
          <w:spacing w:val="-4"/>
        </w:rPr>
        <w:t> </w:t>
      </w:r>
      <w:r>
        <w:rPr/>
        <w:t>resource</w:t>
      </w:r>
      <w:r>
        <w:rPr>
          <w:spacing w:val="-4"/>
        </w:rPr>
        <w:t> </w:t>
      </w:r>
      <w:r>
        <w:rPr/>
        <w:t>requests</w:t>
      </w:r>
      <w:r>
        <w:rPr>
          <w:spacing w:val="-4"/>
        </w:rPr>
        <w:t> </w:t>
      </w:r>
      <w:r>
        <w:rPr/>
        <w:t>and limits</w:t>
      </w:r>
      <w:r>
        <w:rPr>
          <w:spacing w:val="-12"/>
        </w:rPr>
        <w:t> </w:t>
      </w:r>
      <w:r>
        <w:rPr/>
        <w:t>associated</w:t>
      </w:r>
      <w:r>
        <w:rPr>
          <w:spacing w:val="-12"/>
        </w:rPr>
        <w:t> </w:t>
      </w:r>
      <w:r>
        <w:rPr/>
        <w:t>with</w:t>
      </w:r>
      <w:r>
        <w:rPr>
          <w:spacing w:val="-12"/>
        </w:rPr>
        <w:t> </w:t>
      </w:r>
      <w:r>
        <w:rPr/>
        <w:t>running</w:t>
      </w:r>
      <w:r>
        <w:rPr>
          <w:spacing w:val="-12"/>
        </w:rPr>
        <w:t> </w:t>
      </w:r>
      <w:r>
        <w:rPr/>
        <w:t>container</w:t>
      </w:r>
      <w:r>
        <w:rPr>
          <w:spacing w:val="-12"/>
        </w:rPr>
        <w:t> </w:t>
      </w:r>
      <w:r>
        <w:rPr/>
        <w:t>processes,</w:t>
      </w:r>
      <w:r>
        <w:rPr>
          <w:spacing w:val="-12"/>
        </w:rPr>
        <w:t> </w:t>
      </w:r>
      <w:r>
        <w:rPr/>
        <w:t>whereas</w:t>
      </w:r>
      <w:r>
        <w:rPr>
          <w:spacing w:val="-12"/>
        </w:rPr>
        <w:t> </w:t>
      </w:r>
      <w:r>
        <w:rPr/>
        <w:t>the Cluster Autoscaler provisions or terminates virtual machine nodes according to demand peaks. Although these controllers enjoy wide adoption, all of them work on a reactive threshold control loop paradigm. Autoscaling happens only once certain metrics breach certain thresholds, which results in intrinsic delays and reactive behavior that precludes any proactive resource</w:t>
      </w:r>
      <w:r>
        <w:rPr>
          <w:spacing w:val="-7"/>
        </w:rPr>
        <w:t> </w:t>
      </w:r>
      <w:r>
        <w:rPr/>
        <w:t>provisioning.</w:t>
      </w:r>
      <w:r>
        <w:rPr>
          <w:spacing w:val="-7"/>
        </w:rPr>
        <w:t> </w:t>
      </w:r>
      <w:r>
        <w:rPr/>
        <w:t>Such</w:t>
      </w:r>
      <w:r>
        <w:rPr>
          <w:spacing w:val="-7"/>
        </w:rPr>
        <w:t> </w:t>
      </w:r>
      <w:r>
        <w:rPr/>
        <w:t>a</w:t>
      </w:r>
      <w:r>
        <w:rPr>
          <w:spacing w:val="-7"/>
        </w:rPr>
        <w:t> </w:t>
      </w:r>
      <w:r>
        <w:rPr/>
        <w:t>paradigm</w:t>
      </w:r>
      <w:r>
        <w:rPr>
          <w:spacing w:val="-7"/>
        </w:rPr>
        <w:t> </w:t>
      </w:r>
      <w:r>
        <w:rPr/>
        <w:t>often</w:t>
      </w:r>
      <w:r>
        <w:rPr>
          <w:spacing w:val="-7"/>
        </w:rPr>
        <w:t> </w:t>
      </w:r>
      <w:r>
        <w:rPr/>
        <w:t>leads</w:t>
      </w:r>
      <w:r>
        <w:rPr>
          <w:spacing w:val="-7"/>
        </w:rPr>
        <w:t> </w:t>
      </w:r>
      <w:r>
        <w:rPr/>
        <w:t>to</w:t>
      </w:r>
      <w:r>
        <w:rPr>
          <w:spacing w:val="-7"/>
        </w:rPr>
        <w:t> </w:t>
      </w:r>
      <w:r>
        <w:rPr/>
        <w:t>resource over-provisioning</w:t>
      </w:r>
      <w:r>
        <w:rPr>
          <w:spacing w:val="-10"/>
        </w:rPr>
        <w:t> </w:t>
      </w:r>
      <w:r>
        <w:rPr/>
        <w:t>during</w:t>
      </w:r>
      <w:r>
        <w:rPr>
          <w:spacing w:val="-10"/>
        </w:rPr>
        <w:t> </w:t>
      </w:r>
      <w:r>
        <w:rPr/>
        <w:t>idle</w:t>
      </w:r>
      <w:r>
        <w:rPr>
          <w:spacing w:val="-10"/>
        </w:rPr>
        <w:t> </w:t>
      </w:r>
      <w:r>
        <w:rPr/>
        <w:t>times,</w:t>
      </w:r>
      <w:r>
        <w:rPr>
          <w:spacing w:val="-10"/>
        </w:rPr>
        <w:t> </w:t>
      </w:r>
      <w:r>
        <w:rPr/>
        <w:t>severe</w:t>
      </w:r>
      <w:r>
        <w:rPr>
          <w:spacing w:val="-10"/>
        </w:rPr>
        <w:t> </w:t>
      </w:r>
      <w:r>
        <w:rPr/>
        <w:t>under-provisioning during sudden load bursts, and frequent thrashing under os-cillatory demands. Hence, traditional Kubernetes autoscalers cannot effectively predict future demands, utilize resources efficiently, and incur high operational costs, especially for heterogeneous compute-intensive AI applications.</w:t>
      </w:r>
    </w:p>
    <w:p>
      <w:pPr>
        <w:pStyle w:val="BodyText"/>
        <w:spacing w:after="0" w:line="249" w:lineRule="auto"/>
        <w:jc w:val="both"/>
        <w:sectPr>
          <w:pgSz w:w="12240" w:h="15840"/>
          <w:pgMar w:top="920" w:bottom="280" w:left="720" w:right="360"/>
          <w:cols w:num="2" w:equalWidth="0">
            <w:col w:w="5281" w:space="40"/>
            <w:col w:w="5839"/>
          </w:cols>
        </w:sectPr>
      </w:pPr>
    </w:p>
    <w:p>
      <w:pPr>
        <w:pStyle w:val="ListParagraph"/>
        <w:numPr>
          <w:ilvl w:val="0"/>
          <w:numId w:val="3"/>
        </w:numPr>
        <w:tabs>
          <w:tab w:pos="529" w:val="left" w:leader="none"/>
        </w:tabs>
        <w:spacing w:line="240" w:lineRule="auto" w:before="71" w:after="0"/>
        <w:ind w:left="529" w:right="0" w:hanging="270"/>
        <w:jc w:val="left"/>
        <w:rPr>
          <w:i/>
          <w:sz w:val="20"/>
        </w:rPr>
      </w:pPr>
      <w:r>
        <w:rPr>
          <w:i/>
          <w:sz w:val="20"/>
        </w:rPr>
        <w:t>AI-Driven</w:t>
      </w:r>
      <w:r>
        <w:rPr>
          <w:i/>
          <w:spacing w:val="9"/>
          <w:sz w:val="20"/>
        </w:rPr>
        <w:t> </w:t>
      </w:r>
      <w:r>
        <w:rPr>
          <w:i/>
          <w:sz w:val="20"/>
        </w:rPr>
        <w:t>Cloud</w:t>
      </w:r>
      <w:r>
        <w:rPr>
          <w:i/>
          <w:spacing w:val="10"/>
          <w:sz w:val="20"/>
        </w:rPr>
        <w:t> </w:t>
      </w:r>
      <w:r>
        <w:rPr>
          <w:i/>
          <w:sz w:val="20"/>
        </w:rPr>
        <w:t>Resource</w:t>
      </w:r>
      <w:r>
        <w:rPr>
          <w:i/>
          <w:spacing w:val="9"/>
          <w:sz w:val="20"/>
        </w:rPr>
        <w:t> </w:t>
      </w:r>
      <w:r>
        <w:rPr>
          <w:i/>
          <w:spacing w:val="-2"/>
          <w:sz w:val="20"/>
        </w:rPr>
        <w:t>Allocation</w:t>
      </w:r>
    </w:p>
    <w:p>
      <w:pPr>
        <w:pStyle w:val="BodyText"/>
        <w:spacing w:line="249" w:lineRule="auto" w:before="166"/>
        <w:ind w:left="259" w:firstLine="199"/>
        <w:jc w:val="both"/>
      </w:pPr>
      <w:r>
        <w:rPr/>
        <w:t>To mitigate the limitations of threshold-based </w:t>
      </w:r>
      <w:r>
        <w:rPr/>
        <w:t>autoscalers, various AI-driven systems have been developed that use ma-chine learning techniques to enable cloud resource allocation with</w:t>
      </w:r>
      <w:r>
        <w:rPr>
          <w:spacing w:val="-13"/>
        </w:rPr>
        <w:t> </w:t>
      </w:r>
      <w:r>
        <w:rPr/>
        <w:t>higher</w:t>
      </w:r>
      <w:r>
        <w:rPr>
          <w:spacing w:val="-12"/>
        </w:rPr>
        <w:t> </w:t>
      </w:r>
      <w:r>
        <w:rPr/>
        <w:t>prediction</w:t>
      </w:r>
      <w:r>
        <w:rPr>
          <w:spacing w:val="-13"/>
        </w:rPr>
        <w:t> </w:t>
      </w:r>
      <w:r>
        <w:rPr/>
        <w:t>accuracy.</w:t>
      </w:r>
      <w:r>
        <w:rPr>
          <w:spacing w:val="-12"/>
        </w:rPr>
        <w:t> </w:t>
      </w:r>
      <w:r>
        <w:rPr/>
        <w:t>Existing</w:t>
      </w:r>
      <w:r>
        <w:rPr>
          <w:spacing w:val="-13"/>
        </w:rPr>
        <w:t> </w:t>
      </w:r>
      <w:r>
        <w:rPr/>
        <w:t>ML-based</w:t>
      </w:r>
      <w:r>
        <w:rPr>
          <w:spacing w:val="-12"/>
        </w:rPr>
        <w:t> </w:t>
      </w:r>
      <w:r>
        <w:rPr/>
        <w:t>schedulers employ</w:t>
      </w:r>
      <w:r>
        <w:rPr>
          <w:spacing w:val="-1"/>
        </w:rPr>
        <w:t> </w:t>
      </w:r>
      <w:r>
        <w:rPr/>
        <w:t>classifiers</w:t>
      </w:r>
      <w:r>
        <w:rPr>
          <w:spacing w:val="-1"/>
        </w:rPr>
        <w:t> </w:t>
      </w:r>
      <w:r>
        <w:rPr/>
        <w:t>such</w:t>
      </w:r>
      <w:r>
        <w:rPr>
          <w:spacing w:val="-1"/>
        </w:rPr>
        <w:t> </w:t>
      </w:r>
      <w:r>
        <w:rPr/>
        <w:t>as</w:t>
      </w:r>
      <w:r>
        <w:rPr>
          <w:spacing w:val="-1"/>
        </w:rPr>
        <w:t> </w:t>
      </w:r>
      <w:r>
        <w:rPr/>
        <w:t>Decision</w:t>
      </w:r>
      <w:r>
        <w:rPr>
          <w:spacing w:val="-1"/>
        </w:rPr>
        <w:t> </w:t>
      </w:r>
      <w:r>
        <w:rPr/>
        <w:t>Trees,</w:t>
      </w:r>
      <w:r>
        <w:rPr>
          <w:spacing w:val="-1"/>
        </w:rPr>
        <w:t> </w:t>
      </w:r>
      <w:r>
        <w:rPr/>
        <w:t>SVM,</w:t>
      </w:r>
      <w:r>
        <w:rPr>
          <w:spacing w:val="-1"/>
        </w:rPr>
        <w:t> </w:t>
      </w:r>
      <w:r>
        <w:rPr/>
        <w:t>and</w:t>
      </w:r>
      <w:r>
        <w:rPr>
          <w:spacing w:val="-1"/>
        </w:rPr>
        <w:t> </w:t>
      </w:r>
      <w:r>
        <w:rPr/>
        <w:t>Random Forests to recognize workload types and match them to the appropriate</w:t>
      </w:r>
      <w:r>
        <w:rPr>
          <w:spacing w:val="-10"/>
        </w:rPr>
        <w:t> </w:t>
      </w:r>
      <w:r>
        <w:rPr/>
        <w:t>scaling</w:t>
      </w:r>
      <w:r>
        <w:rPr>
          <w:spacing w:val="-10"/>
        </w:rPr>
        <w:t> </w:t>
      </w:r>
      <w:r>
        <w:rPr/>
        <w:t>strategies.</w:t>
      </w:r>
      <w:r>
        <w:rPr>
          <w:spacing w:val="-10"/>
        </w:rPr>
        <w:t> </w:t>
      </w:r>
      <w:r>
        <w:rPr/>
        <w:t>Although</w:t>
      </w:r>
      <w:r>
        <w:rPr>
          <w:spacing w:val="-10"/>
        </w:rPr>
        <w:t> </w:t>
      </w:r>
      <w:r>
        <w:rPr/>
        <w:t>such</w:t>
      </w:r>
      <w:r>
        <w:rPr>
          <w:spacing w:val="-10"/>
        </w:rPr>
        <w:t> </w:t>
      </w:r>
      <w:r>
        <w:rPr/>
        <w:t>solutions</w:t>
      </w:r>
      <w:r>
        <w:rPr>
          <w:spacing w:val="-10"/>
        </w:rPr>
        <w:t> </w:t>
      </w:r>
      <w:r>
        <w:rPr/>
        <w:t>provide low</w:t>
      </w:r>
      <w:r>
        <w:rPr>
          <w:spacing w:val="-3"/>
        </w:rPr>
        <w:t> </w:t>
      </w:r>
      <w:r>
        <w:rPr/>
        <w:t>computational</w:t>
      </w:r>
      <w:r>
        <w:rPr>
          <w:spacing w:val="-3"/>
        </w:rPr>
        <w:t> </w:t>
      </w:r>
      <w:r>
        <w:rPr/>
        <w:t>costs</w:t>
      </w:r>
      <w:r>
        <w:rPr>
          <w:spacing w:val="-3"/>
        </w:rPr>
        <w:t> </w:t>
      </w:r>
      <w:r>
        <w:rPr/>
        <w:t>and</w:t>
      </w:r>
      <w:r>
        <w:rPr>
          <w:spacing w:val="-3"/>
        </w:rPr>
        <w:t> </w:t>
      </w:r>
      <w:r>
        <w:rPr/>
        <w:t>good</w:t>
      </w:r>
      <w:r>
        <w:rPr>
          <w:spacing w:val="-3"/>
        </w:rPr>
        <w:t> </w:t>
      </w:r>
      <w:r>
        <w:rPr/>
        <w:t>interpretability,</w:t>
      </w:r>
      <w:r>
        <w:rPr>
          <w:spacing w:val="-3"/>
        </w:rPr>
        <w:t> </w:t>
      </w:r>
      <w:r>
        <w:rPr/>
        <w:t>they</w:t>
      </w:r>
      <w:r>
        <w:rPr>
          <w:spacing w:val="-3"/>
        </w:rPr>
        <w:t> </w:t>
      </w:r>
      <w:r>
        <w:rPr/>
        <w:t>cannot capture non-linear temporal dependencies and the complex dynamics of high-dimensional telemetry data. More advanced cloud orchestration systems utilize DNNs to perform end-to-end</w:t>
      </w:r>
      <w:r>
        <w:rPr>
          <w:spacing w:val="-7"/>
        </w:rPr>
        <w:t> </w:t>
      </w:r>
      <w:r>
        <w:rPr/>
        <w:t>predictions</w:t>
      </w:r>
      <w:r>
        <w:rPr>
          <w:spacing w:val="-7"/>
        </w:rPr>
        <w:t> </w:t>
      </w:r>
      <w:r>
        <w:rPr/>
        <w:t>regarding</w:t>
      </w:r>
      <w:r>
        <w:rPr>
          <w:spacing w:val="-7"/>
        </w:rPr>
        <w:t> </w:t>
      </w:r>
      <w:r>
        <w:rPr/>
        <w:t>future</w:t>
      </w:r>
      <w:r>
        <w:rPr>
          <w:spacing w:val="-7"/>
        </w:rPr>
        <w:t> </w:t>
      </w:r>
      <w:r>
        <w:rPr/>
        <w:t>workload</w:t>
      </w:r>
      <w:r>
        <w:rPr>
          <w:spacing w:val="-7"/>
        </w:rPr>
        <w:t> </w:t>
      </w:r>
      <w:r>
        <w:rPr/>
        <w:t>demands.</w:t>
      </w:r>
      <w:r>
        <w:rPr>
          <w:spacing w:val="-7"/>
        </w:rPr>
        <w:t> </w:t>
      </w:r>
      <w:r>
        <w:rPr/>
        <w:t>However, most ML/DNN models used in cloud orchestration operate in isolated prediction silos without closed-loop feedback loops and do not provide an efficient joint optimization of various competing</w:t>
      </w:r>
      <w:r>
        <w:rPr>
          <w:spacing w:val="3"/>
        </w:rPr>
        <w:t> </w:t>
      </w:r>
      <w:r>
        <w:rPr/>
        <w:t>objectives</w:t>
      </w:r>
      <w:r>
        <w:rPr>
          <w:spacing w:val="4"/>
        </w:rPr>
        <w:t> </w:t>
      </w:r>
      <w:r>
        <w:rPr/>
        <w:t>like</w:t>
      </w:r>
      <w:r>
        <w:rPr>
          <w:spacing w:val="3"/>
        </w:rPr>
        <w:t> </w:t>
      </w:r>
      <w:r>
        <w:rPr/>
        <w:t>latency,</w:t>
      </w:r>
      <w:r>
        <w:rPr>
          <w:spacing w:val="4"/>
        </w:rPr>
        <w:t> </w:t>
      </w:r>
      <w:r>
        <w:rPr/>
        <w:t>cost,</w:t>
      </w:r>
      <w:r>
        <w:rPr>
          <w:spacing w:val="3"/>
        </w:rPr>
        <w:t> </w:t>
      </w:r>
      <w:r>
        <w:rPr/>
        <w:t>and</w:t>
      </w:r>
      <w:r>
        <w:rPr>
          <w:spacing w:val="4"/>
        </w:rPr>
        <w:t> </w:t>
      </w:r>
      <w:r>
        <w:rPr/>
        <w:t>energy-</w:t>
      </w:r>
      <w:r>
        <w:rPr>
          <w:spacing w:val="-2"/>
        </w:rPr>
        <w:t>efficiency.</w:t>
      </w:r>
    </w:p>
    <w:p>
      <w:pPr>
        <w:pStyle w:val="BodyText"/>
        <w:spacing w:before="131"/>
      </w:pPr>
    </w:p>
    <w:p>
      <w:pPr>
        <w:pStyle w:val="ListParagraph"/>
        <w:numPr>
          <w:ilvl w:val="0"/>
          <w:numId w:val="3"/>
        </w:numPr>
        <w:tabs>
          <w:tab w:pos="540" w:val="left" w:leader="none"/>
        </w:tabs>
        <w:spacing w:line="240" w:lineRule="auto" w:before="1" w:after="0"/>
        <w:ind w:left="540" w:right="0" w:hanging="281"/>
        <w:jc w:val="left"/>
        <w:rPr>
          <w:i/>
          <w:sz w:val="20"/>
        </w:rPr>
      </w:pPr>
      <w:r>
        <w:rPr>
          <w:i/>
          <w:sz w:val="20"/>
        </w:rPr>
        <w:t>Deep</w:t>
      </w:r>
      <w:r>
        <w:rPr>
          <w:i/>
          <w:spacing w:val="4"/>
          <w:sz w:val="20"/>
        </w:rPr>
        <w:t> </w:t>
      </w:r>
      <w:r>
        <w:rPr>
          <w:i/>
          <w:sz w:val="20"/>
        </w:rPr>
        <w:t>Learning-Based</w:t>
      </w:r>
      <w:r>
        <w:rPr>
          <w:i/>
          <w:spacing w:val="4"/>
          <w:sz w:val="20"/>
        </w:rPr>
        <w:t> </w:t>
      </w:r>
      <w:r>
        <w:rPr>
          <w:i/>
          <w:sz w:val="20"/>
        </w:rPr>
        <w:t>Workload</w:t>
      </w:r>
      <w:r>
        <w:rPr>
          <w:i/>
          <w:spacing w:val="5"/>
          <w:sz w:val="20"/>
        </w:rPr>
        <w:t> </w:t>
      </w:r>
      <w:r>
        <w:rPr>
          <w:i/>
          <w:spacing w:val="-2"/>
          <w:sz w:val="20"/>
        </w:rPr>
        <w:t>Forecasting</w:t>
      </w:r>
    </w:p>
    <w:p>
      <w:pPr>
        <w:pStyle w:val="BodyText"/>
        <w:spacing w:line="249" w:lineRule="auto" w:before="165"/>
        <w:ind w:left="259" w:firstLine="199"/>
        <w:jc w:val="both"/>
      </w:pPr>
      <w:r>
        <w:rPr/>
        <w:t>Workload prediction is an indispensable step in any </w:t>
      </w:r>
      <w:r>
        <w:rPr/>
        <w:t>predic-tive</w:t>
      </w:r>
      <w:r>
        <w:rPr>
          <w:spacing w:val="-6"/>
        </w:rPr>
        <w:t> </w:t>
      </w:r>
      <w:r>
        <w:rPr/>
        <w:t>scaling</w:t>
      </w:r>
      <w:r>
        <w:rPr>
          <w:spacing w:val="-6"/>
        </w:rPr>
        <w:t> </w:t>
      </w:r>
      <w:r>
        <w:rPr/>
        <w:t>strategy;</w:t>
      </w:r>
      <w:r>
        <w:rPr>
          <w:spacing w:val="-6"/>
        </w:rPr>
        <w:t> </w:t>
      </w:r>
      <w:r>
        <w:rPr/>
        <w:t>hence,</w:t>
      </w:r>
      <w:r>
        <w:rPr>
          <w:spacing w:val="-6"/>
        </w:rPr>
        <w:t> </w:t>
      </w:r>
      <w:r>
        <w:rPr/>
        <w:t>significant</w:t>
      </w:r>
      <w:r>
        <w:rPr>
          <w:spacing w:val="-6"/>
        </w:rPr>
        <w:t> </w:t>
      </w:r>
      <w:r>
        <w:rPr/>
        <w:t>efforts</w:t>
      </w:r>
      <w:r>
        <w:rPr>
          <w:spacing w:val="-6"/>
        </w:rPr>
        <w:t> </w:t>
      </w:r>
      <w:r>
        <w:rPr/>
        <w:t>have</w:t>
      </w:r>
      <w:r>
        <w:rPr>
          <w:spacing w:val="-6"/>
        </w:rPr>
        <w:t> </w:t>
      </w:r>
      <w:r>
        <w:rPr/>
        <w:t>been</w:t>
      </w:r>
      <w:r>
        <w:rPr>
          <w:spacing w:val="-6"/>
        </w:rPr>
        <w:t> </w:t>
      </w:r>
      <w:r>
        <w:rPr/>
        <w:t>made towards developing sequential deep learning architectures. LSTM architectures are currently the industry standard for time-series analysis thanks to their gated architecture which allows</w:t>
      </w:r>
      <w:r>
        <w:rPr>
          <w:spacing w:val="-8"/>
        </w:rPr>
        <w:t> </w:t>
      </w:r>
      <w:r>
        <w:rPr/>
        <w:t>effectively</w:t>
      </w:r>
      <w:r>
        <w:rPr>
          <w:spacing w:val="-9"/>
        </w:rPr>
        <w:t> </w:t>
      </w:r>
      <w:r>
        <w:rPr/>
        <w:t>dealing</w:t>
      </w:r>
      <w:r>
        <w:rPr>
          <w:spacing w:val="-8"/>
        </w:rPr>
        <w:t> </w:t>
      </w:r>
      <w:r>
        <w:rPr/>
        <w:t>with</w:t>
      </w:r>
      <w:r>
        <w:rPr>
          <w:spacing w:val="-8"/>
        </w:rPr>
        <w:t> </w:t>
      </w:r>
      <w:r>
        <w:rPr/>
        <w:t>vanishing</w:t>
      </w:r>
      <w:r>
        <w:rPr>
          <w:spacing w:val="-8"/>
        </w:rPr>
        <w:t> </w:t>
      </w:r>
      <w:r>
        <w:rPr/>
        <w:t>gradients</w:t>
      </w:r>
      <w:r>
        <w:rPr>
          <w:spacing w:val="-9"/>
        </w:rPr>
        <w:t> </w:t>
      </w:r>
      <w:r>
        <w:rPr/>
        <w:t>and</w:t>
      </w:r>
      <w:r>
        <w:rPr>
          <w:spacing w:val="-8"/>
        </w:rPr>
        <w:t> </w:t>
      </w:r>
      <w:r>
        <w:rPr/>
        <w:t>captur-ing long-term temporal dependencies within cloud telemetry data. On the other hand, recent Transformer architectures leverage self-attention mechanisms for modeling global de-pendencies between elements in high-dimensional sequences. It was proven empirically that a combination of Transformer layers</w:t>
      </w:r>
      <w:r>
        <w:rPr>
          <w:spacing w:val="-5"/>
        </w:rPr>
        <w:t> </w:t>
      </w:r>
      <w:r>
        <w:rPr/>
        <w:t>with</w:t>
      </w:r>
      <w:r>
        <w:rPr>
          <w:spacing w:val="-5"/>
        </w:rPr>
        <w:t> </w:t>
      </w:r>
      <w:r>
        <w:rPr/>
        <w:t>LSTM</w:t>
      </w:r>
      <w:r>
        <w:rPr>
          <w:spacing w:val="-5"/>
        </w:rPr>
        <w:t> </w:t>
      </w:r>
      <w:r>
        <w:rPr/>
        <w:t>recurrent</w:t>
      </w:r>
      <w:r>
        <w:rPr>
          <w:spacing w:val="-5"/>
        </w:rPr>
        <w:t> </w:t>
      </w:r>
      <w:r>
        <w:rPr/>
        <w:t>layers</w:t>
      </w:r>
      <w:r>
        <w:rPr>
          <w:spacing w:val="-5"/>
        </w:rPr>
        <w:t> </w:t>
      </w:r>
      <w:r>
        <w:rPr/>
        <w:t>achieves</w:t>
      </w:r>
      <w:r>
        <w:rPr>
          <w:spacing w:val="-5"/>
        </w:rPr>
        <w:t> </w:t>
      </w:r>
      <w:r>
        <w:rPr/>
        <w:t>superior</w:t>
      </w:r>
      <w:r>
        <w:rPr>
          <w:spacing w:val="-5"/>
        </w:rPr>
        <w:t> </w:t>
      </w:r>
      <w:r>
        <w:rPr/>
        <w:t>workload forecasting results through the simultaneous analysis of long-horizon workload trends and short-horizon workload changes. Hybrid Transformer-LSTM architectures have excellent spike detection capabilities, better prediction stability at high hori-zons, and strong out-of-sample generalization properties.</w:t>
      </w:r>
    </w:p>
    <w:p>
      <w:pPr>
        <w:pStyle w:val="BodyText"/>
        <w:spacing w:before="132"/>
      </w:pPr>
    </w:p>
    <w:p>
      <w:pPr>
        <w:pStyle w:val="ListParagraph"/>
        <w:numPr>
          <w:ilvl w:val="0"/>
          <w:numId w:val="3"/>
        </w:numPr>
        <w:tabs>
          <w:tab w:pos="551" w:val="left" w:leader="none"/>
        </w:tabs>
        <w:spacing w:line="240" w:lineRule="auto" w:before="0" w:after="0"/>
        <w:ind w:left="551" w:right="0" w:hanging="292"/>
        <w:jc w:val="left"/>
        <w:rPr>
          <w:i/>
          <w:sz w:val="20"/>
        </w:rPr>
      </w:pPr>
      <w:r>
        <w:rPr>
          <w:i/>
          <w:sz w:val="20"/>
        </w:rPr>
        <w:t>Reinforcement</w:t>
      </w:r>
      <w:r>
        <w:rPr>
          <w:i/>
          <w:spacing w:val="9"/>
          <w:sz w:val="20"/>
        </w:rPr>
        <w:t> </w:t>
      </w:r>
      <w:r>
        <w:rPr>
          <w:i/>
          <w:sz w:val="20"/>
        </w:rPr>
        <w:t>Learning</w:t>
      </w:r>
      <w:r>
        <w:rPr>
          <w:i/>
          <w:spacing w:val="9"/>
          <w:sz w:val="20"/>
        </w:rPr>
        <w:t> </w:t>
      </w:r>
      <w:r>
        <w:rPr>
          <w:i/>
          <w:sz w:val="20"/>
        </w:rPr>
        <w:t>for</w:t>
      </w:r>
      <w:r>
        <w:rPr>
          <w:i/>
          <w:spacing w:val="9"/>
          <w:sz w:val="20"/>
        </w:rPr>
        <w:t> </w:t>
      </w:r>
      <w:r>
        <w:rPr>
          <w:i/>
          <w:spacing w:val="-2"/>
          <w:sz w:val="20"/>
        </w:rPr>
        <w:t>Kubernetes</w:t>
      </w:r>
    </w:p>
    <w:p>
      <w:pPr>
        <w:pStyle w:val="BodyText"/>
        <w:spacing w:line="249" w:lineRule="auto" w:before="166"/>
        <w:ind w:left="259" w:firstLine="199"/>
        <w:jc w:val="both"/>
      </w:pPr>
      <w:r>
        <w:rPr/>
        <w:t>Recent</w:t>
      </w:r>
      <w:r>
        <w:rPr>
          <w:spacing w:val="40"/>
        </w:rPr>
        <w:t> </w:t>
      </w:r>
      <w:r>
        <w:rPr/>
        <w:t>advances</w:t>
      </w:r>
      <w:r>
        <w:rPr>
          <w:spacing w:val="40"/>
        </w:rPr>
        <w:t> </w:t>
      </w:r>
      <w:r>
        <w:rPr/>
        <w:t>in</w:t>
      </w:r>
      <w:r>
        <w:rPr>
          <w:spacing w:val="40"/>
        </w:rPr>
        <w:t> </w:t>
      </w:r>
      <w:r>
        <w:rPr/>
        <w:t>RL</w:t>
      </w:r>
      <w:r>
        <w:rPr>
          <w:spacing w:val="40"/>
        </w:rPr>
        <w:t> </w:t>
      </w:r>
      <w:r>
        <w:rPr/>
        <w:t>have</w:t>
      </w:r>
      <w:r>
        <w:rPr>
          <w:spacing w:val="40"/>
        </w:rPr>
        <w:t> </w:t>
      </w:r>
      <w:r>
        <w:rPr/>
        <w:t>led</w:t>
      </w:r>
      <w:r>
        <w:rPr>
          <w:spacing w:val="40"/>
        </w:rPr>
        <w:t> </w:t>
      </w:r>
      <w:r>
        <w:rPr/>
        <w:t>to</w:t>
      </w:r>
      <w:r>
        <w:rPr>
          <w:spacing w:val="40"/>
        </w:rPr>
        <w:t> </w:t>
      </w:r>
      <w:r>
        <w:rPr/>
        <w:t>novel</w:t>
      </w:r>
      <w:r>
        <w:rPr>
          <w:spacing w:val="40"/>
        </w:rPr>
        <w:t> </w:t>
      </w:r>
      <w:r>
        <w:rPr/>
        <w:t>frameworks for autonomous resource orchestration and management. The initial works employed Q-learning and Deep Q-Networks (DQN) in scaling cloud infrastructure; yet these approaches faced issues of instability and poor sample efficiency in high-dimensional action spaces. In addition, the actor-critic archi-tecture successfully addresses these problems; however, they are unstable due to sensitivity to hyperparameters and reward distribution. As a result, proximal policy optimization (PPO) became a popular approach for RL-based cloud orchestration owing to its clipped surrogate objective function that prevents policy degradation, destructive policy updates, and fastens convergence rate. PPO enjoys superior sample efficiency and stability even in stochastic and unknown environments and is thus an ideal candidate for autonomous Kubernetes scaling.</w:t>
      </w:r>
    </w:p>
    <w:p>
      <w:pPr>
        <w:pStyle w:val="ListParagraph"/>
        <w:numPr>
          <w:ilvl w:val="0"/>
          <w:numId w:val="3"/>
        </w:numPr>
        <w:tabs>
          <w:tab w:pos="469" w:val="left" w:leader="none"/>
        </w:tabs>
        <w:spacing w:line="240" w:lineRule="auto" w:before="71" w:after="0"/>
        <w:ind w:left="469" w:right="0" w:hanging="270"/>
        <w:jc w:val="both"/>
        <w:rPr>
          <w:i/>
          <w:sz w:val="20"/>
        </w:rPr>
      </w:pPr>
      <w:r>
        <w:rPr/>
        <w:br w:type="column"/>
      </w:r>
      <w:r>
        <w:rPr>
          <w:i/>
          <w:sz w:val="20"/>
        </w:rPr>
        <w:t>Research</w:t>
      </w:r>
      <w:r>
        <w:rPr>
          <w:i/>
          <w:spacing w:val="8"/>
          <w:sz w:val="20"/>
        </w:rPr>
        <w:t> </w:t>
      </w:r>
      <w:r>
        <w:rPr>
          <w:i/>
          <w:sz w:val="20"/>
        </w:rPr>
        <w:t>Gap</w:t>
      </w:r>
      <w:r>
        <w:rPr>
          <w:i/>
          <w:spacing w:val="8"/>
          <w:sz w:val="20"/>
        </w:rPr>
        <w:t> </w:t>
      </w:r>
      <w:r>
        <w:rPr>
          <w:i/>
          <w:spacing w:val="-2"/>
          <w:sz w:val="20"/>
        </w:rPr>
        <w:t>Analysis</w:t>
      </w:r>
    </w:p>
    <w:p>
      <w:pPr>
        <w:pStyle w:val="BodyText"/>
        <w:spacing w:line="249" w:lineRule="auto" w:before="94"/>
        <w:ind w:left="199" w:right="617" w:firstLine="199"/>
        <w:jc w:val="both"/>
      </w:pPr>
      <w:r>
        <w:rPr/>
        <w:t>Despite recent progress in predicting scaling and </w:t>
      </w:r>
      <w:r>
        <w:rPr/>
        <w:t>orchestra-tion in clouds, available frameworks still face some critical limitations. First, conventional solutions cannot combine hy-brid deep learning workload prediction with closed-loop rein-forcement learning. In addition, there is a lack of effective so-lutions</w:t>
      </w:r>
      <w:r>
        <w:rPr>
          <w:spacing w:val="-2"/>
        </w:rPr>
        <w:t> </w:t>
      </w:r>
      <w:r>
        <w:rPr/>
        <w:t>for</w:t>
      </w:r>
      <w:r>
        <w:rPr>
          <w:spacing w:val="-2"/>
        </w:rPr>
        <w:t> </w:t>
      </w:r>
      <w:r>
        <w:rPr/>
        <w:t>multi-resource</w:t>
      </w:r>
      <w:r>
        <w:rPr>
          <w:spacing w:val="-2"/>
        </w:rPr>
        <w:t> </w:t>
      </w:r>
      <w:r>
        <w:rPr/>
        <w:t>optimization</w:t>
      </w:r>
      <w:r>
        <w:rPr>
          <w:spacing w:val="-2"/>
        </w:rPr>
        <w:t> </w:t>
      </w:r>
      <w:r>
        <w:rPr/>
        <w:t>in</w:t>
      </w:r>
      <w:r>
        <w:rPr>
          <w:spacing w:val="-2"/>
        </w:rPr>
        <w:t> </w:t>
      </w:r>
      <w:r>
        <w:rPr/>
        <w:t>cloud</w:t>
      </w:r>
      <w:r>
        <w:rPr>
          <w:spacing w:val="-2"/>
        </w:rPr>
        <w:t> </w:t>
      </w:r>
      <w:r>
        <w:rPr/>
        <w:t>environments. Modern cloud schedulers do not accommodate heterogeneity and burstiness of AI/ML workloads and lack energy-aware resource management and carbon footprint considerations. This research aims to address these limitations through a unified hybrid solution for predictive cloud scaling based on Transformer–LSTM and PPO multi-objective optimization.</w:t>
      </w:r>
    </w:p>
    <w:p>
      <w:pPr>
        <w:pStyle w:val="ListParagraph"/>
        <w:numPr>
          <w:ilvl w:val="0"/>
          <w:numId w:val="1"/>
        </w:numPr>
        <w:tabs>
          <w:tab w:pos="1344" w:val="left" w:leader="none"/>
        </w:tabs>
        <w:spacing w:line="240" w:lineRule="auto" w:before="188" w:after="0"/>
        <w:ind w:left="1344" w:right="0" w:hanging="364"/>
        <w:jc w:val="left"/>
        <w:rPr>
          <w:sz w:val="20"/>
        </w:rPr>
      </w:pPr>
      <w:r>
        <w:rPr>
          <w:smallCaps/>
          <w:sz w:val="20"/>
        </w:rPr>
        <w:t>Proposed</w:t>
      </w:r>
      <w:r>
        <w:rPr>
          <w:smallCaps/>
          <w:spacing w:val="63"/>
          <w:sz w:val="20"/>
        </w:rPr>
        <w:t> </w:t>
      </w:r>
      <w:r>
        <w:rPr>
          <w:smallCaps/>
          <w:sz w:val="20"/>
        </w:rPr>
        <w:t>System</w:t>
      </w:r>
      <w:r>
        <w:rPr>
          <w:smallCaps/>
          <w:spacing w:val="63"/>
          <w:sz w:val="20"/>
        </w:rPr>
        <w:t> </w:t>
      </w:r>
      <w:r>
        <w:rPr>
          <w:smallCaps/>
          <w:spacing w:val="-2"/>
          <w:sz w:val="20"/>
        </w:rPr>
        <w:t>Architecture</w:t>
      </w:r>
    </w:p>
    <w:p>
      <w:pPr>
        <w:pStyle w:val="ListParagraph"/>
        <w:numPr>
          <w:ilvl w:val="0"/>
          <w:numId w:val="4"/>
        </w:numPr>
        <w:tabs>
          <w:tab w:pos="469" w:val="left" w:leader="none"/>
        </w:tabs>
        <w:spacing w:line="240" w:lineRule="auto" w:before="110" w:after="0"/>
        <w:ind w:left="469" w:right="0" w:hanging="270"/>
        <w:jc w:val="both"/>
        <w:rPr>
          <w:i/>
          <w:sz w:val="20"/>
        </w:rPr>
      </w:pPr>
      <w:r>
        <w:rPr>
          <w:i/>
          <w:sz w:val="20"/>
        </w:rPr>
        <w:t>Overall</w:t>
      </w:r>
      <w:r>
        <w:rPr>
          <w:i/>
          <w:spacing w:val="1"/>
          <w:sz w:val="20"/>
        </w:rPr>
        <w:t> </w:t>
      </w:r>
      <w:r>
        <w:rPr>
          <w:i/>
          <w:sz w:val="20"/>
        </w:rPr>
        <w:t>Framework</w:t>
      </w:r>
      <w:r>
        <w:rPr>
          <w:i/>
          <w:spacing w:val="1"/>
          <w:sz w:val="20"/>
        </w:rPr>
        <w:t> </w:t>
      </w:r>
      <w:r>
        <w:rPr>
          <w:i/>
          <w:spacing w:val="-2"/>
          <w:sz w:val="20"/>
        </w:rPr>
        <w:t>Architecture</w:t>
      </w:r>
    </w:p>
    <w:p>
      <w:pPr>
        <w:pStyle w:val="BodyText"/>
        <w:spacing w:line="249" w:lineRule="auto" w:before="94"/>
        <w:ind w:left="199" w:right="617" w:firstLine="199"/>
        <w:jc w:val="both"/>
      </w:pPr>
      <w:r>
        <w:rPr/>
        <w:t>The proposed intelligent Kubernetes orchestration </w:t>
      </w:r>
      <w:r>
        <w:rPr/>
        <w:t>frame-work is designed as a highly modular, closed-loop control system</w:t>
      </w:r>
      <w:r>
        <w:rPr>
          <w:spacing w:val="-3"/>
        </w:rPr>
        <w:t> </w:t>
      </w:r>
      <w:r>
        <w:rPr/>
        <w:t>comprising</w:t>
      </w:r>
      <w:r>
        <w:rPr>
          <w:spacing w:val="-3"/>
        </w:rPr>
        <w:t> </w:t>
      </w:r>
      <w:r>
        <w:rPr/>
        <w:t>telemetry</w:t>
      </w:r>
      <w:r>
        <w:rPr>
          <w:spacing w:val="-3"/>
        </w:rPr>
        <w:t> </w:t>
      </w:r>
      <w:r>
        <w:rPr/>
        <w:t>acquisition,</w:t>
      </w:r>
      <w:r>
        <w:rPr>
          <w:spacing w:val="-3"/>
        </w:rPr>
        <w:t> </w:t>
      </w:r>
      <w:r>
        <w:rPr/>
        <w:t>predictive</w:t>
      </w:r>
      <w:r>
        <w:rPr>
          <w:spacing w:val="-3"/>
        </w:rPr>
        <w:t> </w:t>
      </w:r>
      <w:r>
        <w:rPr/>
        <w:t>modeling, RL-based decision-making, and dynamic adaptive scheduling processes. The architecture is divided into multiple logically separated</w:t>
      </w:r>
      <w:r>
        <w:rPr>
          <w:spacing w:val="-9"/>
        </w:rPr>
        <w:t> </w:t>
      </w:r>
      <w:r>
        <w:rPr/>
        <w:t>layers,</w:t>
      </w:r>
      <w:r>
        <w:rPr>
          <w:spacing w:val="-9"/>
        </w:rPr>
        <w:t> </w:t>
      </w:r>
      <w:r>
        <w:rPr/>
        <w:t>each</w:t>
      </w:r>
      <w:r>
        <w:rPr>
          <w:spacing w:val="-9"/>
        </w:rPr>
        <w:t> </w:t>
      </w:r>
      <w:r>
        <w:rPr/>
        <w:t>layer</w:t>
      </w:r>
      <w:r>
        <w:rPr>
          <w:spacing w:val="-9"/>
        </w:rPr>
        <w:t> </w:t>
      </w:r>
      <w:r>
        <w:rPr/>
        <w:t>being</w:t>
      </w:r>
      <w:r>
        <w:rPr>
          <w:spacing w:val="-9"/>
        </w:rPr>
        <w:t> </w:t>
      </w:r>
      <w:r>
        <w:rPr/>
        <w:t>responsible</w:t>
      </w:r>
      <w:r>
        <w:rPr>
          <w:spacing w:val="-9"/>
        </w:rPr>
        <w:t> </w:t>
      </w:r>
      <w:r>
        <w:rPr/>
        <w:t>for</w:t>
      </w:r>
      <w:r>
        <w:rPr>
          <w:spacing w:val="-9"/>
        </w:rPr>
        <w:t> </w:t>
      </w:r>
      <w:r>
        <w:rPr/>
        <w:t>the</w:t>
      </w:r>
      <w:r>
        <w:rPr>
          <w:spacing w:val="-9"/>
        </w:rPr>
        <w:t> </w:t>
      </w:r>
      <w:r>
        <w:rPr/>
        <w:t>particular phase of the resource management pipeline.</w:t>
      </w:r>
    </w:p>
    <w:p>
      <w:pPr>
        <w:pStyle w:val="ListParagraph"/>
        <w:numPr>
          <w:ilvl w:val="1"/>
          <w:numId w:val="4"/>
        </w:numPr>
        <w:tabs>
          <w:tab w:pos="662" w:val="left" w:leader="none"/>
        </w:tabs>
        <w:spacing w:line="249" w:lineRule="auto" w:before="9" w:after="0"/>
        <w:ind w:left="199" w:right="617" w:firstLine="199"/>
        <w:jc w:val="both"/>
        <w:rPr>
          <w:sz w:val="20"/>
        </w:rPr>
      </w:pPr>
      <w:r>
        <w:rPr>
          <w:i/>
          <w:sz w:val="20"/>
        </w:rPr>
        <w:t>Monitoring Layer: </w:t>
      </w:r>
      <w:r>
        <w:rPr>
          <w:sz w:val="20"/>
        </w:rPr>
        <w:t>Continuous telemetry ingestion </w:t>
      </w:r>
      <w:r>
        <w:rPr>
          <w:sz w:val="20"/>
        </w:rPr>
        <w:t>is carried out via distributed monitoring stacks based on Prometheus, scraping metrics at predefined intervals from Kubernetes API server components, kubelets, and custom ap-plication exporters. Telemetry about CPU utilization, memory usage,</w:t>
      </w:r>
      <w:r>
        <w:rPr>
          <w:spacing w:val="-2"/>
          <w:sz w:val="20"/>
        </w:rPr>
        <w:t> </w:t>
      </w:r>
      <w:r>
        <w:rPr>
          <w:sz w:val="20"/>
        </w:rPr>
        <w:t>and</w:t>
      </w:r>
      <w:r>
        <w:rPr>
          <w:spacing w:val="-2"/>
          <w:sz w:val="20"/>
        </w:rPr>
        <w:t> </w:t>
      </w:r>
      <w:r>
        <w:rPr>
          <w:sz w:val="20"/>
        </w:rPr>
        <w:t>network</w:t>
      </w:r>
      <w:r>
        <w:rPr>
          <w:spacing w:val="-2"/>
          <w:sz w:val="20"/>
        </w:rPr>
        <w:t> </w:t>
      </w:r>
      <w:r>
        <w:rPr>
          <w:sz w:val="20"/>
        </w:rPr>
        <w:t>I/O</w:t>
      </w:r>
      <w:r>
        <w:rPr>
          <w:spacing w:val="-2"/>
          <w:sz w:val="20"/>
        </w:rPr>
        <w:t> </w:t>
      </w:r>
      <w:r>
        <w:rPr>
          <w:sz w:val="20"/>
        </w:rPr>
        <w:t>operations</w:t>
      </w:r>
      <w:r>
        <w:rPr>
          <w:spacing w:val="-2"/>
          <w:sz w:val="20"/>
        </w:rPr>
        <w:t> </w:t>
      </w:r>
      <w:r>
        <w:rPr>
          <w:sz w:val="20"/>
        </w:rPr>
        <w:t>is</w:t>
      </w:r>
      <w:r>
        <w:rPr>
          <w:spacing w:val="-2"/>
          <w:sz w:val="20"/>
        </w:rPr>
        <w:t> </w:t>
      </w:r>
      <w:r>
        <w:rPr>
          <w:sz w:val="20"/>
        </w:rPr>
        <w:t>collected</w:t>
      </w:r>
      <w:r>
        <w:rPr>
          <w:spacing w:val="-2"/>
          <w:sz w:val="20"/>
        </w:rPr>
        <w:t> </w:t>
      </w:r>
      <w:r>
        <w:rPr>
          <w:sz w:val="20"/>
        </w:rPr>
        <w:t>from</w:t>
      </w:r>
      <w:r>
        <w:rPr>
          <w:spacing w:val="-2"/>
          <w:sz w:val="20"/>
        </w:rPr>
        <w:t> </w:t>
      </w:r>
      <w:r>
        <w:rPr>
          <w:sz w:val="20"/>
        </w:rPr>
        <w:t>nodes</w:t>
      </w:r>
      <w:r>
        <w:rPr>
          <w:spacing w:val="-2"/>
          <w:sz w:val="20"/>
        </w:rPr>
        <w:t> </w:t>
      </w:r>
      <w:r>
        <w:rPr>
          <w:sz w:val="20"/>
        </w:rPr>
        <w:t>and pods at different granularities depending on volatility. GPU metrics</w:t>
      </w:r>
      <w:r>
        <w:rPr>
          <w:spacing w:val="-9"/>
          <w:sz w:val="20"/>
        </w:rPr>
        <w:t> </w:t>
      </w:r>
      <w:r>
        <w:rPr>
          <w:sz w:val="20"/>
        </w:rPr>
        <w:t>include</w:t>
      </w:r>
      <w:r>
        <w:rPr>
          <w:spacing w:val="-9"/>
          <w:sz w:val="20"/>
        </w:rPr>
        <w:t> </w:t>
      </w:r>
      <w:r>
        <w:rPr>
          <w:sz w:val="20"/>
        </w:rPr>
        <w:t>occupancy</w:t>
      </w:r>
      <w:r>
        <w:rPr>
          <w:spacing w:val="-9"/>
          <w:sz w:val="20"/>
        </w:rPr>
        <w:t> </w:t>
      </w:r>
      <w:r>
        <w:rPr>
          <w:sz w:val="20"/>
        </w:rPr>
        <w:t>rate,</w:t>
      </w:r>
      <w:r>
        <w:rPr>
          <w:spacing w:val="-9"/>
          <w:sz w:val="20"/>
        </w:rPr>
        <w:t> </w:t>
      </w:r>
      <w:r>
        <w:rPr>
          <w:sz w:val="20"/>
        </w:rPr>
        <w:t>memory</w:t>
      </w:r>
      <w:r>
        <w:rPr>
          <w:spacing w:val="-9"/>
          <w:sz w:val="20"/>
        </w:rPr>
        <w:t> </w:t>
      </w:r>
      <w:r>
        <w:rPr>
          <w:sz w:val="20"/>
        </w:rPr>
        <w:t>bandwidth,</w:t>
      </w:r>
      <w:r>
        <w:rPr>
          <w:spacing w:val="-9"/>
          <w:sz w:val="20"/>
        </w:rPr>
        <w:t> </w:t>
      </w:r>
      <w:r>
        <w:rPr>
          <w:sz w:val="20"/>
        </w:rPr>
        <w:t>indicators of thermal throttling, and telemetry about bus saturation via NVIDIA DCGM exporters. Application-level metrics include distributed tracing data about latencies, queue depth, request routing through the service mesh infrastructure, and inference times. Telemetry visualization is implemented via Grafana dashboards, while Prometheus acts as the official source for telemetry</w:t>
      </w:r>
      <w:r>
        <w:rPr>
          <w:spacing w:val="-3"/>
          <w:sz w:val="20"/>
        </w:rPr>
        <w:t> </w:t>
      </w:r>
      <w:r>
        <w:rPr>
          <w:sz w:val="20"/>
        </w:rPr>
        <w:t>aggregation</w:t>
      </w:r>
      <w:r>
        <w:rPr>
          <w:spacing w:val="-3"/>
          <w:sz w:val="20"/>
        </w:rPr>
        <w:t> </w:t>
      </w:r>
      <w:r>
        <w:rPr>
          <w:sz w:val="20"/>
        </w:rPr>
        <w:t>and</w:t>
      </w:r>
      <w:r>
        <w:rPr>
          <w:spacing w:val="-3"/>
          <w:sz w:val="20"/>
        </w:rPr>
        <w:t> </w:t>
      </w:r>
      <w:r>
        <w:rPr>
          <w:sz w:val="20"/>
        </w:rPr>
        <w:t>is</w:t>
      </w:r>
      <w:r>
        <w:rPr>
          <w:spacing w:val="-3"/>
          <w:sz w:val="20"/>
        </w:rPr>
        <w:t> </w:t>
      </w:r>
      <w:r>
        <w:rPr>
          <w:sz w:val="20"/>
        </w:rPr>
        <w:t>used</w:t>
      </w:r>
      <w:r>
        <w:rPr>
          <w:spacing w:val="-3"/>
          <w:sz w:val="20"/>
        </w:rPr>
        <w:t> </w:t>
      </w:r>
      <w:r>
        <w:rPr>
          <w:sz w:val="20"/>
        </w:rPr>
        <w:t>as</w:t>
      </w:r>
      <w:r>
        <w:rPr>
          <w:spacing w:val="-3"/>
          <w:sz w:val="20"/>
        </w:rPr>
        <w:t> </w:t>
      </w:r>
      <w:r>
        <w:rPr>
          <w:sz w:val="20"/>
        </w:rPr>
        <w:t>a</w:t>
      </w:r>
      <w:r>
        <w:rPr>
          <w:spacing w:val="-3"/>
          <w:sz w:val="20"/>
        </w:rPr>
        <w:t> </w:t>
      </w:r>
      <w:r>
        <w:rPr>
          <w:sz w:val="20"/>
        </w:rPr>
        <w:t>Metrics</w:t>
      </w:r>
      <w:r>
        <w:rPr>
          <w:spacing w:val="-3"/>
          <w:sz w:val="20"/>
        </w:rPr>
        <w:t> </w:t>
      </w:r>
      <w:r>
        <w:rPr>
          <w:sz w:val="20"/>
        </w:rPr>
        <w:t>Server</w:t>
      </w:r>
      <w:r>
        <w:rPr>
          <w:spacing w:val="-3"/>
          <w:sz w:val="20"/>
        </w:rPr>
        <w:t> </w:t>
      </w:r>
      <w:r>
        <w:rPr>
          <w:sz w:val="20"/>
        </w:rPr>
        <w:t>for</w:t>
      </w:r>
      <w:r>
        <w:rPr>
          <w:spacing w:val="-3"/>
          <w:sz w:val="20"/>
        </w:rPr>
        <w:t> </w:t>
      </w:r>
      <w:r>
        <w:rPr>
          <w:sz w:val="20"/>
        </w:rPr>
        <w:t>HPA metrics.</w:t>
      </w:r>
      <w:r>
        <w:rPr>
          <w:spacing w:val="-3"/>
          <w:sz w:val="20"/>
        </w:rPr>
        <w:t> </w:t>
      </w:r>
      <w:r>
        <w:rPr>
          <w:sz w:val="20"/>
        </w:rPr>
        <w:t>However,</w:t>
      </w:r>
      <w:r>
        <w:rPr>
          <w:spacing w:val="-3"/>
          <w:sz w:val="20"/>
        </w:rPr>
        <w:t> </w:t>
      </w:r>
      <w:r>
        <w:rPr>
          <w:sz w:val="20"/>
        </w:rPr>
        <w:t>the</w:t>
      </w:r>
      <w:r>
        <w:rPr>
          <w:spacing w:val="-3"/>
          <w:sz w:val="20"/>
        </w:rPr>
        <w:t> </w:t>
      </w:r>
      <w:r>
        <w:rPr>
          <w:sz w:val="20"/>
        </w:rPr>
        <w:t>proposed</w:t>
      </w:r>
      <w:r>
        <w:rPr>
          <w:spacing w:val="-3"/>
          <w:sz w:val="20"/>
        </w:rPr>
        <w:t> </w:t>
      </w:r>
      <w:r>
        <w:rPr>
          <w:sz w:val="20"/>
        </w:rPr>
        <w:t>framework</w:t>
      </w:r>
      <w:r>
        <w:rPr>
          <w:spacing w:val="-3"/>
          <w:sz w:val="20"/>
        </w:rPr>
        <w:t> </w:t>
      </w:r>
      <w:r>
        <w:rPr>
          <w:sz w:val="20"/>
        </w:rPr>
        <w:t>utilizes</w:t>
      </w:r>
      <w:r>
        <w:rPr>
          <w:spacing w:val="-3"/>
          <w:sz w:val="20"/>
        </w:rPr>
        <w:t> </w:t>
      </w:r>
      <w:r>
        <w:rPr>
          <w:sz w:val="20"/>
        </w:rPr>
        <w:t>alternative predictive control loops, avoiding standard HPA machinery entirely. Time series compression techniques and cardinality reduction are employed to reduce storage costs without losing important</w:t>
      </w:r>
      <w:r>
        <w:rPr>
          <w:spacing w:val="-5"/>
          <w:sz w:val="20"/>
        </w:rPr>
        <w:t> </w:t>
      </w:r>
      <w:r>
        <w:rPr>
          <w:sz w:val="20"/>
        </w:rPr>
        <w:t>details</w:t>
      </w:r>
      <w:r>
        <w:rPr>
          <w:spacing w:val="-5"/>
          <w:sz w:val="20"/>
        </w:rPr>
        <w:t> </w:t>
      </w:r>
      <w:r>
        <w:rPr>
          <w:sz w:val="20"/>
        </w:rPr>
        <w:t>that</w:t>
      </w:r>
      <w:r>
        <w:rPr>
          <w:spacing w:val="-5"/>
          <w:sz w:val="20"/>
        </w:rPr>
        <w:t> </w:t>
      </w:r>
      <w:r>
        <w:rPr>
          <w:sz w:val="20"/>
        </w:rPr>
        <w:t>are</w:t>
      </w:r>
      <w:r>
        <w:rPr>
          <w:spacing w:val="-5"/>
          <w:sz w:val="20"/>
        </w:rPr>
        <w:t> </w:t>
      </w:r>
      <w:r>
        <w:rPr>
          <w:sz w:val="20"/>
        </w:rPr>
        <w:t>necessary</w:t>
      </w:r>
      <w:r>
        <w:rPr>
          <w:spacing w:val="-4"/>
          <w:sz w:val="20"/>
        </w:rPr>
        <w:t> </w:t>
      </w:r>
      <w:r>
        <w:rPr>
          <w:sz w:val="20"/>
        </w:rPr>
        <w:t>for</w:t>
      </w:r>
      <w:r>
        <w:rPr>
          <w:spacing w:val="-5"/>
          <w:sz w:val="20"/>
        </w:rPr>
        <w:t> </w:t>
      </w:r>
      <w:r>
        <w:rPr>
          <w:sz w:val="20"/>
        </w:rPr>
        <w:t>subsequent</w:t>
      </w:r>
      <w:r>
        <w:rPr>
          <w:spacing w:val="-5"/>
          <w:sz w:val="20"/>
        </w:rPr>
        <w:t> </w:t>
      </w:r>
      <w:r>
        <w:rPr>
          <w:spacing w:val="-2"/>
          <w:sz w:val="20"/>
        </w:rPr>
        <w:t>forecasting.</w:t>
      </w:r>
    </w:p>
    <w:p>
      <w:pPr>
        <w:pStyle w:val="ListParagraph"/>
        <w:numPr>
          <w:ilvl w:val="1"/>
          <w:numId w:val="4"/>
        </w:numPr>
        <w:tabs>
          <w:tab w:pos="662" w:val="left" w:leader="none"/>
        </w:tabs>
        <w:spacing w:line="249" w:lineRule="auto" w:before="8" w:after="0"/>
        <w:ind w:left="199" w:right="617" w:firstLine="199"/>
        <w:jc w:val="both"/>
        <w:rPr>
          <w:sz w:val="20"/>
        </w:rPr>
      </w:pPr>
      <w:r>
        <w:rPr>
          <w:i/>
          <w:sz w:val="20"/>
        </w:rPr>
        <w:t>Data Collection and Preprocessing Layer:</w:t>
      </w:r>
      <w:r>
        <w:rPr>
          <w:i/>
          <w:spacing w:val="28"/>
          <w:sz w:val="20"/>
        </w:rPr>
        <w:t> </w:t>
      </w:r>
      <w:r>
        <w:rPr>
          <w:sz w:val="20"/>
        </w:rPr>
        <w:t>Raw </w:t>
      </w:r>
      <w:r>
        <w:rPr>
          <w:sz w:val="20"/>
        </w:rPr>
        <w:t>teleme-try streams are normalized in a comprehensive fashion to facilitate comparison and avoid numeric instabilities in deep learning models. Conditioned Min-Max scaling and Z-score normalization</w:t>
      </w:r>
      <w:r>
        <w:rPr>
          <w:spacing w:val="-5"/>
          <w:sz w:val="20"/>
        </w:rPr>
        <w:t> </w:t>
      </w:r>
      <w:r>
        <w:rPr>
          <w:sz w:val="20"/>
        </w:rPr>
        <w:t>ensure</w:t>
      </w:r>
      <w:r>
        <w:rPr>
          <w:spacing w:val="-5"/>
          <w:sz w:val="20"/>
        </w:rPr>
        <w:t> </w:t>
      </w:r>
      <w:r>
        <w:rPr>
          <w:sz w:val="20"/>
        </w:rPr>
        <w:t>numeric</w:t>
      </w:r>
      <w:r>
        <w:rPr>
          <w:spacing w:val="-5"/>
          <w:sz w:val="20"/>
        </w:rPr>
        <w:t> </w:t>
      </w:r>
      <w:r>
        <w:rPr>
          <w:sz w:val="20"/>
        </w:rPr>
        <w:t>stability</w:t>
      </w:r>
      <w:r>
        <w:rPr>
          <w:spacing w:val="-5"/>
          <w:sz w:val="20"/>
        </w:rPr>
        <w:t> </w:t>
      </w:r>
      <w:r>
        <w:rPr>
          <w:sz w:val="20"/>
        </w:rPr>
        <w:t>of</w:t>
      </w:r>
      <w:r>
        <w:rPr>
          <w:spacing w:val="-5"/>
          <w:sz w:val="20"/>
        </w:rPr>
        <w:t> </w:t>
      </w:r>
      <w:r>
        <w:rPr>
          <w:sz w:val="20"/>
        </w:rPr>
        <w:t>model</w:t>
      </w:r>
      <w:r>
        <w:rPr>
          <w:spacing w:val="-5"/>
          <w:sz w:val="20"/>
        </w:rPr>
        <w:t> </w:t>
      </w:r>
      <w:r>
        <w:rPr>
          <w:sz w:val="20"/>
        </w:rPr>
        <w:t>weights</w:t>
      </w:r>
      <w:r>
        <w:rPr>
          <w:spacing w:val="-5"/>
          <w:sz w:val="20"/>
        </w:rPr>
        <w:t> </w:t>
      </w:r>
      <w:r>
        <w:rPr>
          <w:sz w:val="20"/>
        </w:rPr>
        <w:t>while avoiding</w:t>
      </w:r>
      <w:r>
        <w:rPr>
          <w:spacing w:val="38"/>
          <w:sz w:val="20"/>
        </w:rPr>
        <w:t> </w:t>
      </w:r>
      <w:r>
        <w:rPr>
          <w:sz w:val="20"/>
        </w:rPr>
        <w:t>gradient</w:t>
      </w:r>
      <w:r>
        <w:rPr>
          <w:spacing w:val="38"/>
          <w:sz w:val="20"/>
        </w:rPr>
        <w:t> </w:t>
      </w:r>
      <w:r>
        <w:rPr>
          <w:sz w:val="20"/>
        </w:rPr>
        <w:t>instabilities</w:t>
      </w:r>
      <w:r>
        <w:rPr>
          <w:spacing w:val="38"/>
          <w:sz w:val="20"/>
        </w:rPr>
        <w:t> </w:t>
      </w:r>
      <w:r>
        <w:rPr>
          <w:sz w:val="20"/>
        </w:rPr>
        <w:t>in</w:t>
      </w:r>
      <w:r>
        <w:rPr>
          <w:spacing w:val="38"/>
          <w:sz w:val="20"/>
        </w:rPr>
        <w:t> </w:t>
      </w:r>
      <w:r>
        <w:rPr>
          <w:sz w:val="20"/>
        </w:rPr>
        <w:t>subsequent</w:t>
      </w:r>
      <w:r>
        <w:rPr>
          <w:spacing w:val="38"/>
          <w:sz w:val="20"/>
        </w:rPr>
        <w:t> </w:t>
      </w:r>
      <w:r>
        <w:rPr>
          <w:sz w:val="20"/>
        </w:rPr>
        <w:t>training.</w:t>
      </w:r>
      <w:r>
        <w:rPr>
          <w:spacing w:val="38"/>
          <w:sz w:val="20"/>
        </w:rPr>
        <w:t> </w:t>
      </w:r>
      <w:r>
        <w:rPr>
          <w:sz w:val="20"/>
        </w:rPr>
        <w:t>Miss-ing value imputation is performed via hybrid forward-filling and matrix completion techniques depending on missingness duration. Feature engineering techniques include computation of rolling averages, exponential moving averages, volatility indices, and cross-correlations between metrics to uncover implicit</w:t>
      </w:r>
      <w:r>
        <w:rPr>
          <w:spacing w:val="50"/>
          <w:sz w:val="20"/>
        </w:rPr>
        <w:t> </w:t>
      </w:r>
      <w:r>
        <w:rPr>
          <w:sz w:val="20"/>
        </w:rPr>
        <w:t>system</w:t>
      </w:r>
      <w:r>
        <w:rPr>
          <w:spacing w:val="51"/>
          <w:sz w:val="20"/>
        </w:rPr>
        <w:t> </w:t>
      </w:r>
      <w:r>
        <w:rPr>
          <w:sz w:val="20"/>
        </w:rPr>
        <w:t>dynamics.</w:t>
      </w:r>
      <w:r>
        <w:rPr>
          <w:spacing w:val="51"/>
          <w:sz w:val="20"/>
        </w:rPr>
        <w:t> </w:t>
      </w:r>
      <w:r>
        <w:rPr>
          <w:sz w:val="20"/>
        </w:rPr>
        <w:t>The</w:t>
      </w:r>
      <w:r>
        <w:rPr>
          <w:spacing w:val="50"/>
          <w:sz w:val="20"/>
        </w:rPr>
        <w:t> </w:t>
      </w:r>
      <w:r>
        <w:rPr>
          <w:sz w:val="20"/>
        </w:rPr>
        <w:t>collected</w:t>
      </w:r>
      <w:r>
        <w:rPr>
          <w:spacing w:val="51"/>
          <w:sz w:val="20"/>
        </w:rPr>
        <w:t> </w:t>
      </w:r>
      <w:r>
        <w:rPr>
          <w:sz w:val="20"/>
        </w:rPr>
        <w:t>telemetry</w:t>
      </w:r>
      <w:r>
        <w:rPr>
          <w:spacing w:val="51"/>
          <w:sz w:val="20"/>
        </w:rPr>
        <w:t> </w:t>
      </w:r>
      <w:r>
        <w:rPr>
          <w:spacing w:val="-2"/>
          <w:sz w:val="20"/>
        </w:rPr>
        <w:t>streams</w:t>
      </w:r>
    </w:p>
    <w:p>
      <w:pPr>
        <w:pStyle w:val="ListParagraph"/>
        <w:spacing w:after="0" w:line="249" w:lineRule="auto"/>
        <w:jc w:val="both"/>
        <w:rPr>
          <w:sz w:val="20"/>
        </w:rPr>
        <w:sectPr>
          <w:pgSz w:w="12240" w:h="15840"/>
          <w:pgMar w:top="920" w:bottom="280" w:left="720" w:right="360"/>
          <w:cols w:num="2" w:equalWidth="0">
            <w:col w:w="5281" w:space="40"/>
            <w:col w:w="5839"/>
          </w:cols>
        </w:sectPr>
      </w:pPr>
    </w:p>
    <w:p>
      <w:pPr>
        <w:spacing w:line="240" w:lineRule="auto"/>
        <w:ind w:left="259" w:right="0" w:firstLine="0"/>
        <w:rPr>
          <w:sz w:val="20"/>
        </w:rPr>
      </w:pPr>
      <w:r>
        <w:rPr>
          <w:sz w:val="20"/>
        </w:rPr>
        <w:drawing>
          <wp:inline distT="0" distB="0" distL="0" distR="0">
            <wp:extent cx="6592491" cy="4389120"/>
            <wp:effectExtent l="0" t="0" r="0" b="0"/>
            <wp:docPr id="2" name="Image 2"/>
            <wp:cNvGraphicFramePr>
              <a:graphicFrameLocks/>
            </wp:cNvGraphicFramePr>
            <a:graphic>
              <a:graphicData uri="http://schemas.openxmlformats.org/drawingml/2006/picture">
                <pic:pic>
                  <pic:nvPicPr>
                    <pic:cNvPr id="2" name="Image 2"/>
                    <pic:cNvPicPr/>
                  </pic:nvPicPr>
                  <pic:blipFill>
                    <a:blip r:embed="rId14" cstate="print"/>
                    <a:stretch>
                      <a:fillRect/>
                    </a:stretch>
                  </pic:blipFill>
                  <pic:spPr>
                    <a:xfrm>
                      <a:off x="0" y="0"/>
                      <a:ext cx="6592491" cy="4389120"/>
                    </a:xfrm>
                    <a:prstGeom prst="rect">
                      <a:avLst/>
                    </a:prstGeom>
                  </pic:spPr>
                </pic:pic>
              </a:graphicData>
            </a:graphic>
          </wp:inline>
        </w:drawing>
      </w:r>
      <w:r>
        <w:rPr>
          <w:sz w:val="20"/>
        </w:rPr>
      </w:r>
    </w:p>
    <w:p>
      <w:pPr>
        <w:spacing w:line="232" w:lineRule="auto" w:before="146"/>
        <w:ind w:left="259" w:right="617" w:firstLine="0"/>
        <w:jc w:val="both"/>
        <w:rPr>
          <w:sz w:val="16"/>
        </w:rPr>
      </w:pPr>
      <w:r>
        <w:rPr>
          <w:sz w:val="16"/>
        </w:rPr>
        <w:t>Fig. 2.</w:t>
      </w:r>
      <w:r>
        <w:rPr>
          <w:spacing w:val="40"/>
          <w:sz w:val="16"/>
        </w:rPr>
        <w:t> </w:t>
      </w:r>
      <w:r>
        <w:rPr>
          <w:sz w:val="16"/>
        </w:rPr>
        <w:t>Overall architecture of the proposed Hybrid Transformer–LSTM and PPO-based intelligent Kubernetes auto-scaling framework. The pipeline integrates</w:t>
      </w:r>
      <w:r>
        <w:rPr>
          <w:spacing w:val="40"/>
          <w:sz w:val="16"/>
        </w:rPr>
        <w:t> </w:t>
      </w:r>
      <w:r>
        <w:rPr>
          <w:sz w:val="16"/>
        </w:rPr>
        <w:t>continuous</w:t>
      </w:r>
      <w:r>
        <w:rPr>
          <w:spacing w:val="-6"/>
          <w:sz w:val="16"/>
        </w:rPr>
        <w:t> </w:t>
      </w:r>
      <w:r>
        <w:rPr>
          <w:sz w:val="16"/>
        </w:rPr>
        <w:t>telemetry</w:t>
      </w:r>
      <w:r>
        <w:rPr>
          <w:spacing w:val="-6"/>
          <w:sz w:val="16"/>
        </w:rPr>
        <w:t> </w:t>
      </w:r>
      <w:r>
        <w:rPr>
          <w:sz w:val="16"/>
        </w:rPr>
        <w:t>collection,</w:t>
      </w:r>
      <w:r>
        <w:rPr>
          <w:spacing w:val="-6"/>
          <w:sz w:val="16"/>
        </w:rPr>
        <w:t> </w:t>
      </w:r>
      <w:r>
        <w:rPr>
          <w:sz w:val="16"/>
        </w:rPr>
        <w:t>data</w:t>
      </w:r>
      <w:r>
        <w:rPr>
          <w:spacing w:val="-6"/>
          <w:sz w:val="16"/>
        </w:rPr>
        <w:t> </w:t>
      </w:r>
      <w:r>
        <w:rPr>
          <w:sz w:val="16"/>
        </w:rPr>
        <w:t>preprocessing,</w:t>
      </w:r>
      <w:r>
        <w:rPr>
          <w:spacing w:val="-6"/>
          <w:sz w:val="16"/>
        </w:rPr>
        <w:t> </w:t>
      </w:r>
      <w:r>
        <w:rPr>
          <w:sz w:val="16"/>
        </w:rPr>
        <w:t>predictive</w:t>
      </w:r>
      <w:r>
        <w:rPr>
          <w:spacing w:val="-6"/>
          <w:sz w:val="16"/>
        </w:rPr>
        <w:t> </w:t>
      </w:r>
      <w:r>
        <w:rPr>
          <w:sz w:val="16"/>
        </w:rPr>
        <w:t>workload</w:t>
      </w:r>
      <w:r>
        <w:rPr>
          <w:spacing w:val="-6"/>
          <w:sz w:val="16"/>
        </w:rPr>
        <w:t> </w:t>
      </w:r>
      <w:r>
        <w:rPr>
          <w:sz w:val="16"/>
        </w:rPr>
        <w:t>forecasting,</w:t>
      </w:r>
      <w:r>
        <w:rPr>
          <w:spacing w:val="-6"/>
          <w:sz w:val="16"/>
        </w:rPr>
        <w:t> </w:t>
      </w:r>
      <w:r>
        <w:rPr>
          <w:sz w:val="16"/>
        </w:rPr>
        <w:t>reinforcement</w:t>
      </w:r>
      <w:r>
        <w:rPr>
          <w:spacing w:val="-6"/>
          <w:sz w:val="16"/>
        </w:rPr>
        <w:t> </w:t>
      </w:r>
      <w:r>
        <w:rPr>
          <w:sz w:val="16"/>
        </w:rPr>
        <w:t>learning-driven</w:t>
      </w:r>
      <w:r>
        <w:rPr>
          <w:spacing w:val="-6"/>
          <w:sz w:val="16"/>
        </w:rPr>
        <w:t> </w:t>
      </w:r>
      <w:r>
        <w:rPr>
          <w:sz w:val="16"/>
        </w:rPr>
        <w:t>scaling</w:t>
      </w:r>
      <w:r>
        <w:rPr>
          <w:spacing w:val="-6"/>
          <w:sz w:val="16"/>
        </w:rPr>
        <w:t> </w:t>
      </w:r>
      <w:r>
        <w:rPr>
          <w:sz w:val="16"/>
        </w:rPr>
        <w:t>decisions,</w:t>
      </w:r>
      <w:r>
        <w:rPr>
          <w:spacing w:val="-6"/>
          <w:sz w:val="16"/>
        </w:rPr>
        <w:t> </w:t>
      </w:r>
      <w:r>
        <w:rPr>
          <w:sz w:val="16"/>
        </w:rPr>
        <w:t>intelligent</w:t>
      </w:r>
      <w:r>
        <w:rPr>
          <w:spacing w:val="-6"/>
          <w:sz w:val="16"/>
        </w:rPr>
        <w:t> </w:t>
      </w:r>
      <w:r>
        <w:rPr>
          <w:sz w:val="16"/>
        </w:rPr>
        <w:t>pod</w:t>
      </w:r>
      <w:r>
        <w:rPr>
          <w:spacing w:val="-6"/>
          <w:sz w:val="16"/>
        </w:rPr>
        <w:t> </w:t>
      </w:r>
      <w:r>
        <w:rPr>
          <w:sz w:val="16"/>
        </w:rPr>
        <w:t>scheduling,</w:t>
      </w:r>
      <w:r>
        <w:rPr>
          <w:spacing w:val="40"/>
          <w:sz w:val="16"/>
        </w:rPr>
        <w:t> </w:t>
      </w:r>
      <w:r>
        <w:rPr>
          <w:sz w:val="16"/>
        </w:rPr>
        <w:t>multi-objective optimization, and a closed-loop feedback mechanism for continuous adaptation.</w:t>
      </w:r>
    </w:p>
    <w:p>
      <w:pPr>
        <w:pStyle w:val="BodyText"/>
        <w:spacing w:before="98"/>
      </w:pPr>
    </w:p>
    <w:p>
      <w:pPr>
        <w:pStyle w:val="BodyText"/>
        <w:spacing w:after="0"/>
        <w:sectPr>
          <w:pgSz w:w="12240" w:h="15840"/>
          <w:pgMar w:top="1020" w:bottom="280" w:left="720" w:right="360"/>
        </w:sectPr>
      </w:pPr>
    </w:p>
    <w:p>
      <w:pPr>
        <w:pStyle w:val="BodyText"/>
        <w:spacing w:line="249" w:lineRule="auto" w:before="98"/>
        <w:ind w:left="259"/>
        <w:jc w:val="both"/>
      </w:pPr>
      <w:r>
        <w:rPr/>
        <w:t>are represented as sliding window sequences to </w:t>
      </w:r>
      <w:r>
        <w:rPr/>
        <w:t>facilitate</w:t>
      </w:r>
      <w:r>
        <w:rPr>
          <w:spacing w:val="80"/>
        </w:rPr>
        <w:t> </w:t>
      </w:r>
      <w:r>
        <w:rPr/>
        <w:t>batch inference and preserve causal relationships. Alignment techniques are used to reconcile telemetry streams obtained from different components at various scrape rates. Optional dimensionality reduction via autoencoder or PCA can be applied before batch inference to reduce irrelevant telemetry inputs. The preprocessing stage is containerized and deployed as a scalable stateless service, feeding the resulting telemetry batches</w:t>
      </w:r>
      <w:r>
        <w:rPr>
          <w:spacing w:val="-7"/>
        </w:rPr>
        <w:t> </w:t>
      </w:r>
      <w:r>
        <w:rPr/>
        <w:t>to</w:t>
      </w:r>
      <w:r>
        <w:rPr>
          <w:spacing w:val="-7"/>
        </w:rPr>
        <w:t> </w:t>
      </w:r>
      <w:r>
        <w:rPr/>
        <w:t>the</w:t>
      </w:r>
      <w:r>
        <w:rPr>
          <w:spacing w:val="-7"/>
        </w:rPr>
        <w:t> </w:t>
      </w:r>
      <w:r>
        <w:rPr/>
        <w:t>forecasting</w:t>
      </w:r>
      <w:r>
        <w:rPr>
          <w:spacing w:val="-7"/>
        </w:rPr>
        <w:t> </w:t>
      </w:r>
      <w:r>
        <w:rPr/>
        <w:t>module</w:t>
      </w:r>
      <w:r>
        <w:rPr>
          <w:spacing w:val="-7"/>
        </w:rPr>
        <w:t> </w:t>
      </w:r>
      <w:r>
        <w:rPr/>
        <w:t>via</w:t>
      </w:r>
      <w:r>
        <w:rPr>
          <w:spacing w:val="-7"/>
        </w:rPr>
        <w:t> </w:t>
      </w:r>
      <w:r>
        <w:rPr/>
        <w:t>asynchronous</w:t>
      </w:r>
      <w:r>
        <w:rPr>
          <w:spacing w:val="-7"/>
        </w:rPr>
        <w:t> </w:t>
      </w:r>
      <w:r>
        <w:rPr/>
        <w:t>messaging </w:t>
      </w:r>
      <w:r>
        <w:rPr>
          <w:spacing w:val="-2"/>
        </w:rPr>
        <w:t>services.</w:t>
      </w:r>
    </w:p>
    <w:p>
      <w:pPr>
        <w:pStyle w:val="ListParagraph"/>
        <w:numPr>
          <w:ilvl w:val="0"/>
          <w:numId w:val="4"/>
        </w:numPr>
        <w:tabs>
          <w:tab w:pos="529" w:val="left" w:leader="none"/>
        </w:tabs>
        <w:spacing w:line="240" w:lineRule="auto" w:before="211" w:after="0"/>
        <w:ind w:left="529" w:right="0" w:hanging="270"/>
        <w:jc w:val="both"/>
        <w:rPr>
          <w:i/>
          <w:sz w:val="20"/>
        </w:rPr>
      </w:pPr>
      <w:r>
        <w:rPr>
          <w:i/>
          <w:spacing w:val="-2"/>
          <w:sz w:val="20"/>
        </w:rPr>
        <w:t>Hybrid</w:t>
      </w:r>
      <w:r>
        <w:rPr>
          <w:i/>
          <w:spacing w:val="13"/>
          <w:sz w:val="20"/>
        </w:rPr>
        <w:t> </w:t>
      </w:r>
      <w:r>
        <w:rPr>
          <w:i/>
          <w:spacing w:val="-2"/>
          <w:sz w:val="20"/>
        </w:rPr>
        <w:t>Transformer-LSTM</w:t>
      </w:r>
      <w:r>
        <w:rPr>
          <w:i/>
          <w:spacing w:val="15"/>
          <w:sz w:val="20"/>
        </w:rPr>
        <w:t> </w:t>
      </w:r>
      <w:r>
        <w:rPr>
          <w:i/>
          <w:spacing w:val="-2"/>
          <w:sz w:val="20"/>
        </w:rPr>
        <w:t>Forecasting</w:t>
      </w:r>
      <w:r>
        <w:rPr>
          <w:i/>
          <w:spacing w:val="15"/>
          <w:sz w:val="20"/>
        </w:rPr>
        <w:t> </w:t>
      </w:r>
      <w:r>
        <w:rPr>
          <w:i/>
          <w:spacing w:val="-2"/>
          <w:sz w:val="20"/>
        </w:rPr>
        <w:t>Engine</w:t>
      </w:r>
    </w:p>
    <w:p>
      <w:pPr>
        <w:pStyle w:val="BodyText"/>
        <w:spacing w:line="249" w:lineRule="auto" w:before="104"/>
        <w:ind w:left="259" w:firstLine="199"/>
        <w:jc w:val="both"/>
      </w:pPr>
      <w:r>
        <w:rPr/>
        <w:t>The</w:t>
      </w:r>
      <w:r>
        <w:rPr>
          <w:spacing w:val="-3"/>
        </w:rPr>
        <w:t> </w:t>
      </w:r>
      <w:r>
        <w:rPr/>
        <w:t>forecasting</w:t>
      </w:r>
      <w:r>
        <w:rPr>
          <w:spacing w:val="-3"/>
        </w:rPr>
        <w:t> </w:t>
      </w:r>
      <w:r>
        <w:rPr/>
        <w:t>engine</w:t>
      </w:r>
      <w:r>
        <w:rPr>
          <w:spacing w:val="-3"/>
        </w:rPr>
        <w:t> </w:t>
      </w:r>
      <w:r>
        <w:rPr/>
        <w:t>is</w:t>
      </w:r>
      <w:r>
        <w:rPr>
          <w:spacing w:val="-3"/>
        </w:rPr>
        <w:t> </w:t>
      </w:r>
      <w:r>
        <w:rPr/>
        <w:t>an</w:t>
      </w:r>
      <w:r>
        <w:rPr>
          <w:spacing w:val="-3"/>
        </w:rPr>
        <w:t> </w:t>
      </w:r>
      <w:r>
        <w:rPr/>
        <w:t>important</w:t>
      </w:r>
      <w:r>
        <w:rPr>
          <w:spacing w:val="-3"/>
        </w:rPr>
        <w:t> </w:t>
      </w:r>
      <w:r>
        <w:rPr/>
        <w:t>part</w:t>
      </w:r>
      <w:r>
        <w:rPr>
          <w:spacing w:val="-3"/>
        </w:rPr>
        <w:t> </w:t>
      </w:r>
      <w:r>
        <w:rPr/>
        <w:t>of</w:t>
      </w:r>
      <w:r>
        <w:rPr>
          <w:spacing w:val="-3"/>
        </w:rPr>
        <w:t> </w:t>
      </w:r>
      <w:r>
        <w:rPr/>
        <w:t>the</w:t>
      </w:r>
      <w:r>
        <w:rPr>
          <w:spacing w:val="-3"/>
        </w:rPr>
        <w:t> </w:t>
      </w:r>
      <w:r>
        <w:rPr/>
        <w:t>orchestra-tion framework which utilizes a hybrid neural network model that incorporates the benefits of both transformers and LSTM recurrent neural networks. Specifically, the hybrid forecasting model takes advantage of the powerful global contextual modeling abilities of transformers and the temporal dynamics capabilities of LSTM networks.</w:t>
      </w:r>
    </w:p>
    <w:p>
      <w:pPr>
        <w:pStyle w:val="ListParagraph"/>
        <w:numPr>
          <w:ilvl w:val="1"/>
          <w:numId w:val="4"/>
        </w:numPr>
        <w:tabs>
          <w:tab w:pos="722" w:val="left" w:leader="none"/>
        </w:tabs>
        <w:spacing w:line="249" w:lineRule="auto" w:before="13" w:after="0"/>
        <w:ind w:left="259" w:right="0" w:firstLine="199"/>
        <w:jc w:val="both"/>
        <w:rPr>
          <w:sz w:val="20"/>
        </w:rPr>
      </w:pPr>
      <w:r>
        <w:rPr>
          <w:i/>
          <w:sz w:val="20"/>
        </w:rPr>
        <w:t>Motivation behind Hybrid Model: </w:t>
      </w:r>
      <w:r>
        <w:rPr>
          <w:sz w:val="20"/>
        </w:rPr>
        <w:t>Transformers </w:t>
      </w:r>
      <w:r>
        <w:rPr>
          <w:sz w:val="20"/>
        </w:rPr>
        <w:t>have been demonstrated to be excellent models for learning long-term dependencies in parallel using the self-attention mecha-</w:t>
      </w:r>
    </w:p>
    <w:p>
      <w:pPr>
        <w:pStyle w:val="BodyText"/>
        <w:spacing w:line="249" w:lineRule="auto" w:before="98"/>
        <w:ind w:left="199" w:right="617"/>
        <w:jc w:val="both"/>
      </w:pPr>
      <w:r>
        <w:rPr/>
        <w:br w:type="column"/>
      </w:r>
      <w:r>
        <w:rPr/>
        <w:t>nism. They enable the ability to model global dependencies </w:t>
      </w:r>
      <w:r>
        <w:rPr/>
        <w:t>in time-series data and to process input sequences in parallel. On the other hand, LSTMs have been proven to be more effective in modeling localized temporal dependencies since they use gated recurrence to avoid the vanishing gradients problem inherent to vanilla RNNs. Pure transformers usually struggle with</w:t>
      </w:r>
      <w:r>
        <w:rPr>
          <w:spacing w:val="-4"/>
        </w:rPr>
        <w:t> </w:t>
      </w:r>
      <w:r>
        <w:rPr/>
        <w:t>maintaining</w:t>
      </w:r>
      <w:r>
        <w:rPr>
          <w:spacing w:val="-4"/>
        </w:rPr>
        <w:t> </w:t>
      </w:r>
      <w:r>
        <w:rPr/>
        <w:t>sequentiality</w:t>
      </w:r>
      <w:r>
        <w:rPr>
          <w:spacing w:val="-4"/>
        </w:rPr>
        <w:t> </w:t>
      </w:r>
      <w:r>
        <w:rPr/>
        <w:t>in</w:t>
      </w:r>
      <w:r>
        <w:rPr>
          <w:spacing w:val="-4"/>
        </w:rPr>
        <w:t> </w:t>
      </w:r>
      <w:r>
        <w:rPr/>
        <w:t>highly</w:t>
      </w:r>
      <w:r>
        <w:rPr>
          <w:spacing w:val="-4"/>
        </w:rPr>
        <w:t> </w:t>
      </w:r>
      <w:r>
        <w:rPr/>
        <w:t>noisy</w:t>
      </w:r>
      <w:r>
        <w:rPr>
          <w:spacing w:val="-4"/>
        </w:rPr>
        <w:t> </w:t>
      </w:r>
      <w:r>
        <w:rPr/>
        <w:t>input</w:t>
      </w:r>
      <w:r>
        <w:rPr>
          <w:spacing w:val="-4"/>
        </w:rPr>
        <w:t> </w:t>
      </w:r>
      <w:r>
        <w:rPr/>
        <w:t>sequences and can suffer from attention diffusions while purely LSTM architectures struggle with computational efficiency and lim-ited</w:t>
      </w:r>
      <w:r>
        <w:rPr>
          <w:spacing w:val="-2"/>
        </w:rPr>
        <w:t> </w:t>
      </w:r>
      <w:r>
        <w:rPr/>
        <w:t>receptive</w:t>
      </w:r>
      <w:r>
        <w:rPr>
          <w:spacing w:val="-2"/>
        </w:rPr>
        <w:t> </w:t>
      </w:r>
      <w:r>
        <w:rPr/>
        <w:t>fields.</w:t>
      </w:r>
      <w:r>
        <w:rPr>
          <w:spacing w:val="-2"/>
        </w:rPr>
        <w:t> </w:t>
      </w:r>
      <w:r>
        <w:rPr/>
        <w:t>A</w:t>
      </w:r>
      <w:r>
        <w:rPr>
          <w:spacing w:val="-2"/>
        </w:rPr>
        <w:t> </w:t>
      </w:r>
      <w:r>
        <w:rPr/>
        <w:t>hybridization</w:t>
      </w:r>
      <w:r>
        <w:rPr>
          <w:spacing w:val="-2"/>
        </w:rPr>
        <w:t> </w:t>
      </w:r>
      <w:r>
        <w:rPr/>
        <w:t>of</w:t>
      </w:r>
      <w:r>
        <w:rPr>
          <w:spacing w:val="-2"/>
        </w:rPr>
        <w:t> </w:t>
      </w:r>
      <w:r>
        <w:rPr/>
        <w:t>both</w:t>
      </w:r>
      <w:r>
        <w:rPr>
          <w:spacing w:val="-2"/>
        </w:rPr>
        <w:t> </w:t>
      </w:r>
      <w:r>
        <w:rPr/>
        <w:t>networks</w:t>
      </w:r>
      <w:r>
        <w:rPr>
          <w:spacing w:val="-2"/>
        </w:rPr>
        <w:t> </w:t>
      </w:r>
      <w:r>
        <w:rPr/>
        <w:t>enables them to overcome the deficiencies and achieve better forecast precision, higher sensitivity for spike events, and stabilize long-term forecasts.</w:t>
      </w:r>
    </w:p>
    <w:p>
      <w:pPr>
        <w:pStyle w:val="ListParagraph"/>
        <w:numPr>
          <w:ilvl w:val="1"/>
          <w:numId w:val="4"/>
        </w:numPr>
        <w:tabs>
          <w:tab w:pos="662" w:val="left" w:leader="none"/>
        </w:tabs>
        <w:spacing w:line="249" w:lineRule="auto" w:before="80" w:after="0"/>
        <w:ind w:left="199" w:right="617" w:firstLine="199"/>
        <w:jc w:val="both"/>
        <w:rPr>
          <w:sz w:val="20"/>
        </w:rPr>
      </w:pPr>
      <w:r>
        <w:rPr>
          <w:i/>
          <w:sz w:val="20"/>
        </w:rPr>
        <w:t>Transformer Module:</w:t>
      </w:r>
      <w:r>
        <w:rPr>
          <w:i/>
          <w:spacing w:val="40"/>
          <w:sz w:val="20"/>
        </w:rPr>
        <w:t> </w:t>
      </w:r>
      <w:r>
        <w:rPr>
          <w:sz w:val="20"/>
        </w:rPr>
        <w:t>The transformer model takes </w:t>
      </w:r>
      <w:r>
        <w:rPr>
          <w:sz w:val="20"/>
        </w:rPr>
        <w:t>ad-vantage of the self-attention mechanism and stacks multiple self-attention layers to generate a contextualized representa-tion of the input multivariate time series data. In multi-head attention, the model breaks down the representation layer into several heads to allow learning of different dependency pat-terns,</w:t>
      </w:r>
      <w:r>
        <w:rPr>
          <w:spacing w:val="-6"/>
          <w:sz w:val="20"/>
        </w:rPr>
        <w:t> </w:t>
      </w:r>
      <w:r>
        <w:rPr>
          <w:sz w:val="20"/>
        </w:rPr>
        <w:t>including</w:t>
      </w:r>
      <w:r>
        <w:rPr>
          <w:spacing w:val="-6"/>
          <w:sz w:val="20"/>
        </w:rPr>
        <w:t> </w:t>
      </w:r>
      <w:r>
        <w:rPr>
          <w:sz w:val="20"/>
        </w:rPr>
        <w:t>inter-dependencies</w:t>
      </w:r>
      <w:r>
        <w:rPr>
          <w:spacing w:val="-6"/>
          <w:sz w:val="20"/>
        </w:rPr>
        <w:t> </w:t>
      </w:r>
      <w:r>
        <w:rPr>
          <w:sz w:val="20"/>
        </w:rPr>
        <w:t>of</w:t>
      </w:r>
      <w:r>
        <w:rPr>
          <w:spacing w:val="-6"/>
          <w:sz w:val="20"/>
        </w:rPr>
        <w:t> </w:t>
      </w:r>
      <w:r>
        <w:rPr>
          <w:sz w:val="20"/>
        </w:rPr>
        <w:t>CPU</w:t>
      </w:r>
      <w:r>
        <w:rPr>
          <w:spacing w:val="-6"/>
          <w:sz w:val="20"/>
        </w:rPr>
        <w:t> </w:t>
      </w:r>
      <w:r>
        <w:rPr>
          <w:sz w:val="20"/>
        </w:rPr>
        <w:t>usage</w:t>
      </w:r>
      <w:r>
        <w:rPr>
          <w:spacing w:val="-6"/>
          <w:sz w:val="20"/>
        </w:rPr>
        <w:t> </w:t>
      </w:r>
      <w:r>
        <w:rPr>
          <w:sz w:val="20"/>
        </w:rPr>
        <w:t>and</w:t>
      </w:r>
      <w:r>
        <w:rPr>
          <w:spacing w:val="-6"/>
          <w:sz w:val="20"/>
        </w:rPr>
        <w:t> </w:t>
      </w:r>
      <w:r>
        <w:rPr>
          <w:sz w:val="20"/>
        </w:rPr>
        <w:t>memory metrics, GPUs and network metrics, and queue-latency rela-tionships.</w:t>
      </w:r>
      <w:r>
        <w:rPr>
          <w:spacing w:val="14"/>
          <w:sz w:val="20"/>
        </w:rPr>
        <w:t> </w:t>
      </w:r>
      <w:r>
        <w:rPr>
          <w:sz w:val="20"/>
        </w:rPr>
        <w:t>Position</w:t>
      </w:r>
      <w:r>
        <w:rPr>
          <w:spacing w:val="14"/>
          <w:sz w:val="20"/>
        </w:rPr>
        <w:t> </w:t>
      </w:r>
      <w:r>
        <w:rPr>
          <w:sz w:val="20"/>
        </w:rPr>
        <w:t>encodings</w:t>
      </w:r>
      <w:r>
        <w:rPr>
          <w:spacing w:val="14"/>
          <w:sz w:val="20"/>
        </w:rPr>
        <w:t> </w:t>
      </w:r>
      <w:r>
        <w:rPr>
          <w:sz w:val="20"/>
        </w:rPr>
        <w:t>are</w:t>
      </w:r>
      <w:r>
        <w:rPr>
          <w:spacing w:val="14"/>
          <w:sz w:val="20"/>
        </w:rPr>
        <w:t> </w:t>
      </w:r>
      <w:r>
        <w:rPr>
          <w:sz w:val="20"/>
        </w:rPr>
        <w:t>introduced</w:t>
      </w:r>
      <w:r>
        <w:rPr>
          <w:spacing w:val="14"/>
          <w:sz w:val="20"/>
        </w:rPr>
        <w:t> </w:t>
      </w:r>
      <w:r>
        <w:rPr>
          <w:sz w:val="20"/>
        </w:rPr>
        <w:t>into</w:t>
      </w:r>
      <w:r>
        <w:rPr>
          <w:spacing w:val="13"/>
          <w:sz w:val="20"/>
        </w:rPr>
        <w:t> </w:t>
      </w:r>
      <w:r>
        <w:rPr>
          <w:sz w:val="20"/>
        </w:rPr>
        <w:t>the</w:t>
      </w:r>
      <w:r>
        <w:rPr>
          <w:spacing w:val="15"/>
          <w:sz w:val="20"/>
        </w:rPr>
        <w:t> </w:t>
      </w:r>
      <w:r>
        <w:rPr>
          <w:spacing w:val="-2"/>
          <w:sz w:val="20"/>
        </w:rPr>
        <w:t>network</w:t>
      </w:r>
    </w:p>
    <w:p>
      <w:pPr>
        <w:pStyle w:val="ListParagraph"/>
        <w:spacing w:after="0" w:line="249" w:lineRule="auto"/>
        <w:jc w:val="both"/>
        <w:rPr>
          <w:sz w:val="20"/>
        </w:rPr>
        <w:sectPr>
          <w:type w:val="continuous"/>
          <w:pgSz w:w="12240" w:h="15840"/>
          <w:pgMar w:top="900" w:bottom="280" w:left="720" w:right="360"/>
          <w:cols w:num="2" w:equalWidth="0">
            <w:col w:w="5281" w:space="40"/>
            <w:col w:w="5839"/>
          </w:cols>
        </w:sectPr>
      </w:pPr>
    </w:p>
    <w:p>
      <w:pPr>
        <w:pStyle w:val="BodyText"/>
        <w:spacing w:before="11"/>
        <w:rPr>
          <w:sz w:val="11"/>
        </w:rPr>
      </w:pPr>
    </w:p>
    <w:p>
      <w:pPr>
        <w:spacing w:line="240" w:lineRule="auto"/>
        <w:ind w:left="729" w:right="0" w:firstLine="0"/>
        <w:rPr>
          <w:sz w:val="20"/>
        </w:rPr>
      </w:pPr>
      <w:r>
        <w:rPr>
          <w:sz w:val="20"/>
        </w:rPr>
        <w:drawing>
          <wp:inline distT="0" distB="0" distL="0" distR="0">
            <wp:extent cx="2632710" cy="2661284"/>
            <wp:effectExtent l="0" t="0" r="0" b="0"/>
            <wp:docPr id="3" name="Image 3"/>
            <wp:cNvGraphicFramePr>
              <a:graphicFrameLocks/>
            </wp:cNvGraphicFramePr>
            <a:graphic>
              <a:graphicData uri="http://schemas.openxmlformats.org/drawingml/2006/picture">
                <pic:pic>
                  <pic:nvPicPr>
                    <pic:cNvPr id="3" name="Image 3"/>
                    <pic:cNvPicPr/>
                  </pic:nvPicPr>
                  <pic:blipFill>
                    <a:blip r:embed="rId15" cstate="print"/>
                    <a:stretch>
                      <a:fillRect/>
                    </a:stretch>
                  </pic:blipFill>
                  <pic:spPr>
                    <a:xfrm>
                      <a:off x="0" y="0"/>
                      <a:ext cx="2632710" cy="2661284"/>
                    </a:xfrm>
                    <a:prstGeom prst="rect">
                      <a:avLst/>
                    </a:prstGeom>
                  </pic:spPr>
                </pic:pic>
              </a:graphicData>
            </a:graphic>
          </wp:inline>
        </w:drawing>
      </w:r>
      <w:r>
        <w:rPr>
          <w:sz w:val="20"/>
        </w:rPr>
      </w:r>
    </w:p>
    <w:p>
      <w:pPr>
        <w:pStyle w:val="BodyText"/>
        <w:rPr>
          <w:sz w:val="16"/>
        </w:rPr>
      </w:pPr>
    </w:p>
    <w:p>
      <w:pPr>
        <w:pStyle w:val="BodyText"/>
        <w:rPr>
          <w:sz w:val="16"/>
        </w:rPr>
      </w:pPr>
    </w:p>
    <w:p>
      <w:pPr>
        <w:pStyle w:val="BodyText"/>
        <w:spacing w:before="39"/>
        <w:rPr>
          <w:sz w:val="16"/>
        </w:rPr>
      </w:pPr>
    </w:p>
    <w:p>
      <w:pPr>
        <w:spacing w:line="232" w:lineRule="auto" w:before="0"/>
        <w:ind w:left="259" w:right="0" w:firstLine="0"/>
        <w:jc w:val="both"/>
        <w:rPr>
          <w:sz w:val="16"/>
        </w:rPr>
      </w:pPr>
      <w:r>
        <w:rPr>
          <w:sz w:val="16"/>
        </w:rPr>
        <w:t>Fig.</w:t>
      </w:r>
      <w:r>
        <w:rPr>
          <w:spacing w:val="-4"/>
          <w:sz w:val="16"/>
        </w:rPr>
        <w:t> </w:t>
      </w:r>
      <w:r>
        <w:rPr>
          <w:sz w:val="16"/>
        </w:rPr>
        <w:t>3.</w:t>
      </w:r>
      <w:r>
        <w:rPr>
          <w:spacing w:val="33"/>
          <w:sz w:val="16"/>
        </w:rPr>
        <w:t> </w:t>
      </w:r>
      <w:r>
        <w:rPr>
          <w:sz w:val="16"/>
        </w:rPr>
        <w:t>Intelligent</w:t>
      </w:r>
      <w:r>
        <w:rPr>
          <w:spacing w:val="-4"/>
          <w:sz w:val="16"/>
        </w:rPr>
        <w:t> </w:t>
      </w:r>
      <w:r>
        <w:rPr>
          <w:sz w:val="16"/>
        </w:rPr>
        <w:t>Kubernetes</w:t>
      </w:r>
      <w:r>
        <w:rPr>
          <w:spacing w:val="-4"/>
          <w:sz w:val="16"/>
        </w:rPr>
        <w:t> </w:t>
      </w:r>
      <w:r>
        <w:rPr>
          <w:sz w:val="16"/>
        </w:rPr>
        <w:t>Auto-Scaling</w:t>
      </w:r>
      <w:r>
        <w:rPr>
          <w:spacing w:val="-4"/>
          <w:sz w:val="16"/>
        </w:rPr>
        <w:t> </w:t>
      </w:r>
      <w:r>
        <w:rPr>
          <w:sz w:val="16"/>
        </w:rPr>
        <w:t>Framework</w:t>
      </w:r>
      <w:r>
        <w:rPr>
          <w:spacing w:val="-4"/>
          <w:sz w:val="16"/>
        </w:rPr>
        <w:t> </w:t>
      </w:r>
      <w:r>
        <w:rPr>
          <w:sz w:val="16"/>
        </w:rPr>
        <w:t>Architecture</w:t>
      </w:r>
      <w:r>
        <w:rPr>
          <w:spacing w:val="-4"/>
          <w:sz w:val="16"/>
        </w:rPr>
        <w:t> </w:t>
      </w:r>
      <w:r>
        <w:rPr>
          <w:sz w:val="16"/>
        </w:rPr>
        <w:t>showing</w:t>
      </w:r>
      <w:r>
        <w:rPr>
          <w:spacing w:val="40"/>
          <w:sz w:val="16"/>
        </w:rPr>
        <w:t> </w:t>
      </w:r>
      <w:r>
        <w:rPr>
          <w:sz w:val="16"/>
        </w:rPr>
        <w:t>the</w:t>
      </w:r>
      <w:r>
        <w:rPr>
          <w:spacing w:val="-2"/>
          <w:sz w:val="16"/>
        </w:rPr>
        <w:t> </w:t>
      </w:r>
      <w:r>
        <w:rPr>
          <w:sz w:val="16"/>
        </w:rPr>
        <w:t>complete</w:t>
      </w:r>
      <w:r>
        <w:rPr>
          <w:spacing w:val="-2"/>
          <w:sz w:val="16"/>
        </w:rPr>
        <w:t> </w:t>
      </w:r>
      <w:r>
        <w:rPr>
          <w:sz w:val="16"/>
        </w:rPr>
        <w:t>end-to-end</w:t>
      </w:r>
      <w:r>
        <w:rPr>
          <w:spacing w:val="-2"/>
          <w:sz w:val="16"/>
        </w:rPr>
        <w:t> </w:t>
      </w:r>
      <w:r>
        <w:rPr>
          <w:sz w:val="16"/>
        </w:rPr>
        <w:t>system</w:t>
      </w:r>
      <w:r>
        <w:rPr>
          <w:spacing w:val="-2"/>
          <w:sz w:val="16"/>
        </w:rPr>
        <w:t> </w:t>
      </w:r>
      <w:r>
        <w:rPr>
          <w:sz w:val="16"/>
        </w:rPr>
        <w:t>including</w:t>
      </w:r>
      <w:r>
        <w:rPr>
          <w:spacing w:val="-2"/>
          <w:sz w:val="16"/>
        </w:rPr>
        <w:t> </w:t>
      </w:r>
      <w:r>
        <w:rPr>
          <w:sz w:val="16"/>
        </w:rPr>
        <w:t>user</w:t>
      </w:r>
      <w:r>
        <w:rPr>
          <w:spacing w:val="-2"/>
          <w:sz w:val="16"/>
        </w:rPr>
        <w:t> </w:t>
      </w:r>
      <w:r>
        <w:rPr>
          <w:sz w:val="16"/>
        </w:rPr>
        <w:t>requests,</w:t>
      </w:r>
      <w:r>
        <w:rPr>
          <w:spacing w:val="-2"/>
          <w:sz w:val="16"/>
        </w:rPr>
        <w:t> </w:t>
      </w:r>
      <w:r>
        <w:rPr>
          <w:sz w:val="16"/>
        </w:rPr>
        <w:t>API</w:t>
      </w:r>
      <w:r>
        <w:rPr>
          <w:spacing w:val="-2"/>
          <w:sz w:val="16"/>
        </w:rPr>
        <w:t> </w:t>
      </w:r>
      <w:r>
        <w:rPr>
          <w:sz w:val="16"/>
        </w:rPr>
        <w:t>gateway,</w:t>
      </w:r>
      <w:r>
        <w:rPr>
          <w:spacing w:val="-2"/>
          <w:sz w:val="16"/>
        </w:rPr>
        <w:t> </w:t>
      </w:r>
      <w:r>
        <w:rPr>
          <w:sz w:val="16"/>
        </w:rPr>
        <w:t>Kuber-netes cluster, monitoring layer, and AI engine components.</w:t>
      </w:r>
    </w:p>
    <w:p>
      <w:pPr>
        <w:pStyle w:val="BodyText"/>
        <w:spacing w:before="62"/>
      </w:pPr>
      <w:r>
        <w:rPr/>
        <w:drawing>
          <wp:anchor distT="0" distB="0" distL="0" distR="0" allowOverlap="1" layoutInCell="1" locked="0" behindDoc="1" simplePos="0" relativeHeight="487587840">
            <wp:simplePos x="0" y="0"/>
            <wp:positionH relativeFrom="page">
              <wp:posOffset>801674</wp:posOffset>
            </wp:positionH>
            <wp:positionV relativeFrom="paragraph">
              <wp:posOffset>200660</wp:posOffset>
            </wp:positionV>
            <wp:extent cx="2618327" cy="2316289"/>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16" cstate="print"/>
                    <a:stretch>
                      <a:fillRect/>
                    </a:stretch>
                  </pic:blipFill>
                  <pic:spPr>
                    <a:xfrm>
                      <a:off x="0" y="0"/>
                      <a:ext cx="2618327" cy="2316289"/>
                    </a:xfrm>
                    <a:prstGeom prst="rect">
                      <a:avLst/>
                    </a:prstGeom>
                  </pic:spPr>
                </pic:pic>
              </a:graphicData>
            </a:graphic>
          </wp:anchor>
        </w:drawing>
      </w:r>
    </w:p>
    <w:p>
      <w:pPr>
        <w:pStyle w:val="BodyText"/>
        <w:rPr>
          <w:sz w:val="16"/>
        </w:rPr>
      </w:pPr>
    </w:p>
    <w:p>
      <w:pPr>
        <w:pStyle w:val="BodyText"/>
        <w:spacing w:before="78"/>
        <w:rPr>
          <w:sz w:val="16"/>
        </w:rPr>
      </w:pPr>
    </w:p>
    <w:p>
      <w:pPr>
        <w:spacing w:line="232" w:lineRule="auto" w:before="1"/>
        <w:ind w:left="259" w:right="0" w:firstLine="0"/>
        <w:jc w:val="both"/>
        <w:rPr>
          <w:sz w:val="16"/>
        </w:rPr>
      </w:pPr>
      <w:r>
        <w:rPr>
          <w:sz w:val="16"/>
        </w:rPr>
        <w:t>Fig. 4.</w:t>
      </w:r>
      <w:r>
        <w:rPr>
          <w:spacing w:val="40"/>
          <w:sz w:val="16"/>
        </w:rPr>
        <w:t> </w:t>
      </w:r>
      <w:r>
        <w:rPr>
          <w:sz w:val="16"/>
        </w:rPr>
        <w:t>Transformer attention mechanism visualization showing Query </w:t>
      </w:r>
      <w:r>
        <w:rPr>
          <w:sz w:val="16"/>
        </w:rPr>
        <w:t>(Q),</w:t>
      </w:r>
      <w:r>
        <w:rPr>
          <w:spacing w:val="40"/>
          <w:sz w:val="16"/>
        </w:rPr>
        <w:t> </w:t>
      </w:r>
      <w:r>
        <w:rPr>
          <w:sz w:val="16"/>
        </w:rPr>
        <w:t>Key</w:t>
      </w:r>
      <w:r>
        <w:rPr>
          <w:spacing w:val="-10"/>
          <w:sz w:val="16"/>
        </w:rPr>
        <w:t> </w:t>
      </w:r>
      <w:r>
        <w:rPr>
          <w:sz w:val="16"/>
        </w:rPr>
        <w:t>(K),</w:t>
      </w:r>
      <w:r>
        <w:rPr>
          <w:spacing w:val="-10"/>
          <w:sz w:val="16"/>
        </w:rPr>
        <w:t> </w:t>
      </w:r>
      <w:r>
        <w:rPr>
          <w:sz w:val="16"/>
        </w:rPr>
        <w:t>Value</w:t>
      </w:r>
      <w:r>
        <w:rPr>
          <w:spacing w:val="-10"/>
          <w:sz w:val="16"/>
        </w:rPr>
        <w:t> </w:t>
      </w:r>
      <w:r>
        <w:rPr>
          <w:sz w:val="16"/>
        </w:rPr>
        <w:t>(V)</w:t>
      </w:r>
      <w:r>
        <w:rPr>
          <w:spacing w:val="-10"/>
          <w:sz w:val="16"/>
        </w:rPr>
        <w:t> </w:t>
      </w:r>
      <w:r>
        <w:rPr>
          <w:sz w:val="16"/>
        </w:rPr>
        <w:t>matrices,</w:t>
      </w:r>
      <w:r>
        <w:rPr>
          <w:spacing w:val="-10"/>
          <w:sz w:val="16"/>
        </w:rPr>
        <w:t> </w:t>
      </w:r>
      <w:r>
        <w:rPr>
          <w:sz w:val="16"/>
        </w:rPr>
        <w:t>attention</w:t>
      </w:r>
      <w:r>
        <w:rPr>
          <w:spacing w:val="-10"/>
          <w:sz w:val="16"/>
        </w:rPr>
        <w:t> </w:t>
      </w:r>
      <w:r>
        <w:rPr>
          <w:sz w:val="16"/>
        </w:rPr>
        <w:t>score</w:t>
      </w:r>
      <w:r>
        <w:rPr>
          <w:spacing w:val="-10"/>
          <w:sz w:val="16"/>
        </w:rPr>
        <w:t> </w:t>
      </w:r>
      <w:r>
        <w:rPr>
          <w:sz w:val="16"/>
        </w:rPr>
        <w:t>heatmap,</w:t>
      </w:r>
      <w:r>
        <w:rPr>
          <w:spacing w:val="-10"/>
          <w:sz w:val="16"/>
        </w:rPr>
        <w:t> </w:t>
      </w:r>
      <w:r>
        <w:rPr>
          <w:sz w:val="16"/>
        </w:rPr>
        <w:t>and</w:t>
      </w:r>
      <w:r>
        <w:rPr>
          <w:spacing w:val="-10"/>
          <w:sz w:val="16"/>
        </w:rPr>
        <w:t> </w:t>
      </w:r>
      <w:r>
        <w:rPr>
          <w:sz w:val="16"/>
        </w:rPr>
        <w:t>multi-head</w:t>
      </w:r>
      <w:r>
        <w:rPr>
          <w:spacing w:val="-10"/>
          <w:sz w:val="16"/>
        </w:rPr>
        <w:t> </w:t>
      </w:r>
      <w:r>
        <w:rPr>
          <w:sz w:val="16"/>
        </w:rPr>
        <w:t>attention</w:t>
      </w:r>
      <w:r>
        <w:rPr>
          <w:spacing w:val="40"/>
          <w:sz w:val="16"/>
        </w:rPr>
        <w:t> </w:t>
      </w:r>
      <w:r>
        <w:rPr>
          <w:sz w:val="16"/>
        </w:rPr>
        <w:t>parallel processing.</w:t>
      </w:r>
    </w:p>
    <w:p>
      <w:pPr>
        <w:pStyle w:val="BodyText"/>
        <w:rPr>
          <w:sz w:val="16"/>
        </w:rPr>
      </w:pPr>
    </w:p>
    <w:p>
      <w:pPr>
        <w:pStyle w:val="BodyText"/>
        <w:spacing w:before="62"/>
        <w:rPr>
          <w:sz w:val="16"/>
        </w:rPr>
      </w:pPr>
    </w:p>
    <w:p>
      <w:pPr>
        <w:pStyle w:val="BodyText"/>
        <w:spacing w:line="249" w:lineRule="auto"/>
        <w:ind w:left="259"/>
        <w:jc w:val="both"/>
      </w:pPr>
      <w:r>
        <w:rPr/>
        <w:t>using sinusoidal encoding, thus preserving temporal </w:t>
      </w:r>
      <w:r>
        <w:rPr/>
        <w:t>ordering even without recurrent states. The self-attention mechanism is described mathematically as follows:</w:t>
      </w:r>
    </w:p>
    <w:p>
      <w:pPr>
        <w:pStyle w:val="BodyText"/>
        <w:spacing w:line="249" w:lineRule="auto" w:before="71"/>
        <w:ind w:left="199" w:right="617"/>
        <w:jc w:val="both"/>
      </w:pPr>
      <w:r>
        <w:rPr/>
        <w:br w:type="column"/>
      </w:r>
      <w:r>
        <w:rPr/>
        <w:t>backpropagation</w:t>
      </w:r>
      <w:r>
        <w:rPr>
          <w:spacing w:val="39"/>
        </w:rPr>
        <w:t> </w:t>
      </w:r>
      <w:r>
        <w:rPr/>
        <w:t>through</w:t>
      </w:r>
      <w:r>
        <w:rPr>
          <w:spacing w:val="39"/>
        </w:rPr>
        <w:t> </w:t>
      </w:r>
      <w:r>
        <w:rPr/>
        <w:t>gradient</w:t>
      </w:r>
      <w:r>
        <w:rPr>
          <w:spacing w:val="39"/>
        </w:rPr>
        <w:t> </w:t>
      </w:r>
      <w:r>
        <w:rPr/>
        <w:t>descent,</w:t>
      </w:r>
      <w:r>
        <w:rPr>
          <w:spacing w:val="39"/>
        </w:rPr>
        <w:t> </w:t>
      </w:r>
      <w:r>
        <w:rPr/>
        <w:t>whereas</w:t>
      </w:r>
      <w:r>
        <w:rPr>
          <w:spacing w:val="39"/>
        </w:rPr>
        <w:t> </w:t>
      </w:r>
      <w:r>
        <w:rPr/>
        <w:t>dropout is incorporated to avoid over-reliance on particular workload profiles. The result of the Transformer encoder is a sequence of contextualized vectors that capture the overall behavior of workloads, which then serve as enhanced inputs to the next recurrent layer.</w:t>
      </w:r>
    </w:p>
    <w:p>
      <w:pPr>
        <w:pStyle w:val="ListParagraph"/>
        <w:numPr>
          <w:ilvl w:val="1"/>
          <w:numId w:val="4"/>
        </w:numPr>
        <w:tabs>
          <w:tab w:pos="662" w:val="left" w:leader="none"/>
        </w:tabs>
        <w:spacing w:line="249" w:lineRule="auto" w:before="0" w:after="0"/>
        <w:ind w:left="199" w:right="617" w:firstLine="199"/>
        <w:jc w:val="both"/>
        <w:rPr>
          <w:sz w:val="20"/>
        </w:rPr>
      </w:pPr>
      <w:r>
        <w:rPr>
          <w:i/>
          <w:sz w:val="20"/>
        </w:rPr>
        <w:t>LSTM Decoder Module:</w:t>
      </w:r>
      <w:r>
        <w:rPr>
          <w:i/>
          <w:spacing w:val="40"/>
          <w:sz w:val="20"/>
        </w:rPr>
        <w:t> </w:t>
      </w:r>
      <w:r>
        <w:rPr>
          <w:sz w:val="20"/>
        </w:rPr>
        <w:t>The LSTM decoder takes </w:t>
      </w:r>
      <w:r>
        <w:rPr>
          <w:sz w:val="20"/>
        </w:rPr>
        <w:t>the embeddings produced by the Transformer as inputs and uses gated recurrent units to predict future steps. Forget gates determine how much historical state is retained, input gates decide</w:t>
      </w:r>
      <w:r>
        <w:rPr>
          <w:spacing w:val="-8"/>
          <w:sz w:val="20"/>
        </w:rPr>
        <w:t> </w:t>
      </w:r>
      <w:r>
        <w:rPr>
          <w:sz w:val="20"/>
        </w:rPr>
        <w:t>the</w:t>
      </w:r>
      <w:r>
        <w:rPr>
          <w:spacing w:val="-8"/>
          <w:sz w:val="20"/>
        </w:rPr>
        <w:t> </w:t>
      </w:r>
      <w:r>
        <w:rPr>
          <w:sz w:val="20"/>
        </w:rPr>
        <w:t>incorporation</w:t>
      </w:r>
      <w:r>
        <w:rPr>
          <w:spacing w:val="-8"/>
          <w:sz w:val="20"/>
        </w:rPr>
        <w:t> </w:t>
      </w:r>
      <w:r>
        <w:rPr>
          <w:sz w:val="20"/>
        </w:rPr>
        <w:t>of</w:t>
      </w:r>
      <w:r>
        <w:rPr>
          <w:spacing w:val="-8"/>
          <w:sz w:val="20"/>
        </w:rPr>
        <w:t> </w:t>
      </w:r>
      <w:r>
        <w:rPr>
          <w:sz w:val="20"/>
        </w:rPr>
        <w:t>the</w:t>
      </w:r>
      <w:r>
        <w:rPr>
          <w:spacing w:val="-8"/>
          <w:sz w:val="20"/>
        </w:rPr>
        <w:t> </w:t>
      </w:r>
      <w:r>
        <w:rPr>
          <w:sz w:val="20"/>
        </w:rPr>
        <w:t>new</w:t>
      </w:r>
      <w:r>
        <w:rPr>
          <w:spacing w:val="-8"/>
          <w:sz w:val="20"/>
        </w:rPr>
        <w:t> </w:t>
      </w:r>
      <w:r>
        <w:rPr>
          <w:sz w:val="20"/>
        </w:rPr>
        <w:t>contextual</w:t>
      </w:r>
      <w:r>
        <w:rPr>
          <w:spacing w:val="-8"/>
          <w:sz w:val="20"/>
        </w:rPr>
        <w:t> </w:t>
      </w:r>
      <w:r>
        <w:rPr>
          <w:sz w:val="20"/>
        </w:rPr>
        <w:t>data,</w:t>
      </w:r>
      <w:r>
        <w:rPr>
          <w:spacing w:val="-8"/>
          <w:sz w:val="20"/>
        </w:rPr>
        <w:t> </w:t>
      </w:r>
      <w:r>
        <w:rPr>
          <w:sz w:val="20"/>
        </w:rPr>
        <w:t>and</w:t>
      </w:r>
      <w:r>
        <w:rPr>
          <w:spacing w:val="-8"/>
          <w:sz w:val="20"/>
        </w:rPr>
        <w:t> </w:t>
      </w:r>
      <w:r>
        <w:rPr>
          <w:sz w:val="20"/>
        </w:rPr>
        <w:t>output gates influence the internal cell states visibility to the future time steps. Gating is done using the following equations:</w:t>
      </w:r>
    </w:p>
    <w:p>
      <w:pPr>
        <w:tabs>
          <w:tab w:pos="4987" w:val="left" w:leader="none"/>
        </w:tabs>
        <w:spacing w:before="103"/>
        <w:ind w:left="1607" w:right="0" w:firstLine="0"/>
        <w:jc w:val="left"/>
        <w:rPr>
          <w:sz w:val="20"/>
        </w:rPr>
      </w:pPr>
      <w:r>
        <w:rPr>
          <w:rFonts w:ascii="Calibri" w:hAnsi="Calibri"/>
          <w:i/>
          <w:w w:val="125"/>
          <w:sz w:val="20"/>
        </w:rPr>
        <w:t>f</w:t>
      </w:r>
      <w:r>
        <w:rPr>
          <w:rFonts w:ascii="Calibri" w:hAnsi="Calibri"/>
          <w:i/>
          <w:w w:val="125"/>
          <w:sz w:val="20"/>
          <w:vertAlign w:val="subscript"/>
        </w:rPr>
        <w:t>t</w:t>
      </w:r>
      <w:r>
        <w:rPr>
          <w:rFonts w:ascii="Calibri" w:hAnsi="Calibri"/>
          <w:i/>
          <w:spacing w:val="18"/>
          <w:w w:val="125"/>
          <w:sz w:val="20"/>
          <w:vertAlign w:val="baseline"/>
        </w:rPr>
        <w:t> </w:t>
      </w:r>
      <w:r>
        <w:rPr>
          <w:rFonts w:ascii="Calibri" w:hAnsi="Calibri"/>
          <w:w w:val="125"/>
          <w:sz w:val="20"/>
          <w:vertAlign w:val="baseline"/>
        </w:rPr>
        <w:t>=</w:t>
      </w:r>
      <w:r>
        <w:rPr>
          <w:rFonts w:ascii="Calibri" w:hAnsi="Calibri"/>
          <w:spacing w:val="7"/>
          <w:w w:val="125"/>
          <w:sz w:val="20"/>
          <w:vertAlign w:val="baseline"/>
        </w:rPr>
        <w:t> </w:t>
      </w:r>
      <w:r>
        <w:rPr>
          <w:rFonts w:ascii="Calibri" w:hAnsi="Calibri"/>
          <w:i/>
          <w:w w:val="125"/>
          <w:sz w:val="20"/>
          <w:vertAlign w:val="baseline"/>
        </w:rPr>
        <w:t>σ</w:t>
      </w:r>
      <w:r>
        <w:rPr>
          <w:rFonts w:ascii="Calibri" w:hAnsi="Calibri"/>
          <w:w w:val="125"/>
          <w:sz w:val="20"/>
          <w:vertAlign w:val="baseline"/>
        </w:rPr>
        <w:t>(</w:t>
      </w:r>
      <w:r>
        <w:rPr>
          <w:rFonts w:ascii="Calibri" w:hAnsi="Calibri"/>
          <w:i/>
          <w:w w:val="125"/>
          <w:sz w:val="20"/>
          <w:vertAlign w:val="baseline"/>
        </w:rPr>
        <w:t>W</w:t>
      </w:r>
      <w:r>
        <w:rPr>
          <w:rFonts w:ascii="Calibri" w:hAnsi="Calibri"/>
          <w:i/>
          <w:w w:val="125"/>
          <w:sz w:val="20"/>
          <w:vertAlign w:val="subscript"/>
        </w:rPr>
        <w:t>f</w:t>
      </w:r>
      <w:r>
        <w:rPr>
          <w:rFonts w:ascii="Calibri" w:hAnsi="Calibri"/>
          <w:i/>
          <w:spacing w:val="-27"/>
          <w:w w:val="125"/>
          <w:sz w:val="20"/>
          <w:vertAlign w:val="baseline"/>
        </w:rPr>
        <w:t> </w:t>
      </w:r>
      <w:r>
        <w:rPr>
          <w:rFonts w:ascii="Calibri" w:hAnsi="Calibri"/>
          <w:w w:val="125"/>
          <w:sz w:val="20"/>
          <w:vertAlign w:val="baseline"/>
        </w:rPr>
        <w:t>[</w:t>
      </w:r>
      <w:r>
        <w:rPr>
          <w:rFonts w:ascii="Calibri" w:hAnsi="Calibri"/>
          <w:i/>
          <w:w w:val="125"/>
          <w:sz w:val="20"/>
          <w:vertAlign w:val="baseline"/>
        </w:rPr>
        <w:t>h</w:t>
      </w:r>
      <w:r>
        <w:rPr>
          <w:rFonts w:ascii="Calibri" w:hAnsi="Calibri"/>
          <w:i/>
          <w:w w:val="125"/>
          <w:sz w:val="20"/>
          <w:vertAlign w:val="subscript"/>
        </w:rPr>
        <w:t>t</w:t>
      </w:r>
      <w:r>
        <w:rPr>
          <w:rFonts w:ascii="Arial" w:hAnsi="Arial"/>
          <w:i/>
          <w:w w:val="125"/>
          <w:sz w:val="20"/>
          <w:vertAlign w:val="subscript"/>
        </w:rPr>
        <w:t>−</w:t>
      </w:r>
      <w:r>
        <w:rPr>
          <w:rFonts w:ascii="Calibri" w:hAnsi="Calibri"/>
          <w:w w:val="125"/>
          <w:sz w:val="20"/>
          <w:vertAlign w:val="subscript"/>
        </w:rPr>
        <w:t>1</w:t>
      </w:r>
      <w:r>
        <w:rPr>
          <w:rFonts w:ascii="Calibri" w:hAnsi="Calibri"/>
          <w:i/>
          <w:w w:val="125"/>
          <w:sz w:val="20"/>
          <w:vertAlign w:val="baseline"/>
        </w:rPr>
        <w:t>,</w:t>
      </w:r>
      <w:r>
        <w:rPr>
          <w:rFonts w:ascii="Calibri" w:hAnsi="Calibri"/>
          <w:i/>
          <w:spacing w:val="-18"/>
          <w:w w:val="125"/>
          <w:sz w:val="20"/>
          <w:vertAlign w:val="baseline"/>
        </w:rPr>
        <w:t> </w:t>
      </w:r>
      <w:r>
        <w:rPr>
          <w:rFonts w:ascii="Calibri" w:hAnsi="Calibri"/>
          <w:i/>
          <w:w w:val="125"/>
          <w:sz w:val="20"/>
          <w:vertAlign w:val="baseline"/>
        </w:rPr>
        <w:t>x</w:t>
      </w:r>
      <w:r>
        <w:rPr>
          <w:rFonts w:ascii="Calibri" w:hAnsi="Calibri"/>
          <w:i/>
          <w:w w:val="125"/>
          <w:sz w:val="20"/>
          <w:vertAlign w:val="subscript"/>
        </w:rPr>
        <w:t>t</w:t>
      </w:r>
      <w:r>
        <w:rPr>
          <w:rFonts w:ascii="Calibri" w:hAnsi="Calibri"/>
          <w:w w:val="125"/>
          <w:sz w:val="20"/>
          <w:vertAlign w:val="baseline"/>
        </w:rPr>
        <w:t>]</w:t>
      </w:r>
      <w:r>
        <w:rPr>
          <w:rFonts w:ascii="Calibri" w:hAnsi="Calibri"/>
          <w:spacing w:val="-6"/>
          <w:w w:val="125"/>
          <w:sz w:val="20"/>
          <w:vertAlign w:val="baseline"/>
        </w:rPr>
        <w:t> </w:t>
      </w:r>
      <w:r>
        <w:rPr>
          <w:rFonts w:ascii="Calibri" w:hAnsi="Calibri"/>
          <w:w w:val="125"/>
          <w:sz w:val="20"/>
          <w:vertAlign w:val="baseline"/>
        </w:rPr>
        <w:t>+</w:t>
      </w:r>
      <w:r>
        <w:rPr>
          <w:rFonts w:ascii="Calibri" w:hAnsi="Calibri"/>
          <w:spacing w:val="-5"/>
          <w:w w:val="125"/>
          <w:sz w:val="20"/>
          <w:vertAlign w:val="baseline"/>
        </w:rPr>
        <w:t> </w:t>
      </w:r>
      <w:r>
        <w:rPr>
          <w:rFonts w:ascii="Calibri" w:hAnsi="Calibri"/>
          <w:i/>
          <w:w w:val="125"/>
          <w:sz w:val="20"/>
          <w:vertAlign w:val="baseline"/>
        </w:rPr>
        <w:t>b</w:t>
      </w:r>
      <w:r>
        <w:rPr>
          <w:rFonts w:ascii="Calibri" w:hAnsi="Calibri"/>
          <w:i/>
          <w:w w:val="125"/>
          <w:sz w:val="20"/>
          <w:vertAlign w:val="subscript"/>
        </w:rPr>
        <w:t>f</w:t>
      </w:r>
      <w:r>
        <w:rPr>
          <w:rFonts w:ascii="Calibri" w:hAnsi="Calibri"/>
          <w:i/>
          <w:spacing w:val="-28"/>
          <w:w w:val="125"/>
          <w:sz w:val="20"/>
          <w:vertAlign w:val="baseline"/>
        </w:rPr>
        <w:t> </w:t>
      </w:r>
      <w:r>
        <w:rPr>
          <w:rFonts w:ascii="Calibri" w:hAnsi="Calibri"/>
          <w:spacing w:val="-10"/>
          <w:w w:val="125"/>
          <w:sz w:val="20"/>
          <w:vertAlign w:val="baseline"/>
        </w:rPr>
        <w:t>)</w:t>
      </w:r>
      <w:r>
        <w:rPr>
          <w:rFonts w:ascii="Calibri" w:hAnsi="Calibri"/>
          <w:sz w:val="20"/>
          <w:vertAlign w:val="baseline"/>
        </w:rPr>
        <w:tab/>
      </w:r>
      <w:r>
        <w:rPr>
          <w:spacing w:val="-5"/>
          <w:w w:val="120"/>
          <w:sz w:val="20"/>
          <w:vertAlign w:val="baseline"/>
        </w:rPr>
        <w:t>(2)</w:t>
      </w:r>
    </w:p>
    <w:p>
      <w:pPr>
        <w:tabs>
          <w:tab w:pos="4765" w:val="left" w:leader="none"/>
          <w:tab w:pos="4987" w:val="left" w:leader="none"/>
        </w:tabs>
        <w:spacing w:line="292" w:lineRule="auto" w:before="110"/>
        <w:ind w:left="1415" w:right="617" w:firstLine="243"/>
        <w:jc w:val="right"/>
        <w:rPr>
          <w:sz w:val="20"/>
        </w:rPr>
      </w:pPr>
      <w:r>
        <w:rPr>
          <w:rFonts w:ascii="Calibri" w:hAnsi="Calibri"/>
          <w:i/>
          <w:w w:val="125"/>
          <w:sz w:val="20"/>
        </w:rPr>
        <w:t>i</w:t>
      </w:r>
      <w:r>
        <w:rPr>
          <w:rFonts w:ascii="Calibri" w:hAnsi="Calibri"/>
          <w:i/>
          <w:w w:val="125"/>
          <w:sz w:val="20"/>
          <w:vertAlign w:val="subscript"/>
        </w:rPr>
        <w:t>t</w:t>
      </w:r>
      <w:r>
        <w:rPr>
          <w:rFonts w:ascii="Calibri" w:hAnsi="Calibri"/>
          <w:i/>
          <w:w w:val="125"/>
          <w:sz w:val="20"/>
          <w:vertAlign w:val="baseline"/>
        </w:rPr>
        <w:t> </w:t>
      </w:r>
      <w:r>
        <w:rPr>
          <w:rFonts w:ascii="Calibri" w:hAnsi="Calibri"/>
          <w:w w:val="125"/>
          <w:sz w:val="20"/>
          <w:vertAlign w:val="baseline"/>
        </w:rPr>
        <w:t>= </w:t>
      </w:r>
      <w:r>
        <w:rPr>
          <w:rFonts w:ascii="Calibri" w:hAnsi="Calibri"/>
          <w:i/>
          <w:w w:val="125"/>
          <w:sz w:val="20"/>
          <w:vertAlign w:val="baseline"/>
        </w:rPr>
        <w:t>σ</w:t>
      </w:r>
      <w:r>
        <w:rPr>
          <w:rFonts w:ascii="Calibri" w:hAnsi="Calibri"/>
          <w:w w:val="125"/>
          <w:sz w:val="20"/>
          <w:vertAlign w:val="baseline"/>
        </w:rPr>
        <w:t>(</w:t>
      </w:r>
      <w:r>
        <w:rPr>
          <w:rFonts w:ascii="Calibri" w:hAnsi="Calibri"/>
          <w:i/>
          <w:w w:val="125"/>
          <w:sz w:val="20"/>
          <w:vertAlign w:val="baseline"/>
        </w:rPr>
        <w:t>W</w:t>
      </w:r>
      <w:r>
        <w:rPr>
          <w:rFonts w:ascii="Calibri" w:hAnsi="Calibri"/>
          <w:i/>
          <w:w w:val="125"/>
          <w:sz w:val="20"/>
          <w:vertAlign w:val="subscript"/>
        </w:rPr>
        <w:t>i</w:t>
      </w:r>
      <w:r>
        <w:rPr>
          <w:rFonts w:ascii="Calibri" w:hAnsi="Calibri"/>
          <w:w w:val="125"/>
          <w:sz w:val="20"/>
          <w:vertAlign w:val="baseline"/>
        </w:rPr>
        <w:t>[</w:t>
      </w:r>
      <w:r>
        <w:rPr>
          <w:rFonts w:ascii="Calibri" w:hAnsi="Calibri"/>
          <w:i/>
          <w:w w:val="125"/>
          <w:sz w:val="20"/>
          <w:vertAlign w:val="baseline"/>
        </w:rPr>
        <w:t>h</w:t>
      </w:r>
      <w:r>
        <w:rPr>
          <w:rFonts w:ascii="Calibri" w:hAnsi="Calibri"/>
          <w:i/>
          <w:w w:val="125"/>
          <w:sz w:val="20"/>
          <w:vertAlign w:val="subscript"/>
        </w:rPr>
        <w:t>t</w:t>
      </w:r>
      <w:r>
        <w:rPr>
          <w:rFonts w:ascii="Arial" w:hAnsi="Arial"/>
          <w:i/>
          <w:w w:val="125"/>
          <w:sz w:val="20"/>
          <w:vertAlign w:val="subscript"/>
        </w:rPr>
        <w:t>−</w:t>
      </w:r>
      <w:r>
        <w:rPr>
          <w:rFonts w:ascii="Calibri" w:hAnsi="Calibri"/>
          <w:w w:val="125"/>
          <w:sz w:val="20"/>
          <w:vertAlign w:val="subscript"/>
        </w:rPr>
        <w:t>1</w:t>
      </w:r>
      <w:r>
        <w:rPr>
          <w:rFonts w:ascii="Calibri" w:hAnsi="Calibri"/>
          <w:i/>
          <w:w w:val="125"/>
          <w:sz w:val="20"/>
          <w:vertAlign w:val="baseline"/>
        </w:rPr>
        <w:t>, x</w:t>
      </w:r>
      <w:r>
        <w:rPr>
          <w:rFonts w:ascii="Calibri" w:hAnsi="Calibri"/>
          <w:i/>
          <w:w w:val="125"/>
          <w:sz w:val="20"/>
          <w:vertAlign w:val="subscript"/>
        </w:rPr>
        <w:t>t</w:t>
      </w:r>
      <w:r>
        <w:rPr>
          <w:rFonts w:ascii="Calibri" w:hAnsi="Calibri"/>
          <w:w w:val="125"/>
          <w:sz w:val="20"/>
          <w:vertAlign w:val="baseline"/>
        </w:rPr>
        <w:t>] + </w:t>
      </w:r>
      <w:r>
        <w:rPr>
          <w:rFonts w:ascii="Calibri" w:hAnsi="Calibri"/>
          <w:i/>
          <w:w w:val="125"/>
          <w:sz w:val="20"/>
          <w:vertAlign w:val="baseline"/>
        </w:rPr>
        <w:t>b</w:t>
      </w:r>
      <w:r>
        <w:rPr>
          <w:rFonts w:ascii="Calibri" w:hAnsi="Calibri"/>
          <w:i/>
          <w:w w:val="125"/>
          <w:sz w:val="20"/>
          <w:vertAlign w:val="subscript"/>
        </w:rPr>
        <w:t>i</w:t>
      </w:r>
      <w:r>
        <w:rPr>
          <w:rFonts w:ascii="Calibri" w:hAnsi="Calibri"/>
          <w:w w:val="125"/>
          <w:sz w:val="20"/>
          <w:vertAlign w:val="baseline"/>
        </w:rPr>
        <w:t>)</w:t>
      </w:r>
      <w:r>
        <w:rPr>
          <w:rFonts w:ascii="Calibri" w:hAnsi="Calibri"/>
          <w:sz w:val="20"/>
          <w:vertAlign w:val="baseline"/>
        </w:rPr>
        <w:tab/>
        <w:tab/>
      </w:r>
      <w:r>
        <w:rPr>
          <w:spacing w:val="-8"/>
          <w:w w:val="105"/>
          <w:sz w:val="20"/>
          <w:vertAlign w:val="baseline"/>
        </w:rPr>
        <w:t>(3) </w:t>
      </w:r>
      <w:r>
        <w:rPr>
          <w:rFonts w:ascii="Calibri" w:hAnsi="Calibri"/>
          <w:i/>
          <w:w w:val="125"/>
          <w:sz w:val="20"/>
          <w:vertAlign w:val="baseline"/>
        </w:rPr>
        <w:t>C</w:t>
      </w:r>
      <w:r>
        <w:rPr>
          <w:rFonts w:ascii="Calibri" w:hAnsi="Calibri"/>
          <w:w w:val="125"/>
          <w:position w:val="5"/>
          <w:sz w:val="20"/>
          <w:vertAlign w:val="baseline"/>
        </w:rPr>
        <w:t>˜</w:t>
      </w:r>
      <w:r>
        <w:rPr>
          <w:rFonts w:ascii="Calibri" w:hAnsi="Calibri"/>
          <w:i/>
          <w:w w:val="125"/>
          <w:position w:val="-2"/>
          <w:sz w:val="14"/>
          <w:vertAlign w:val="baseline"/>
        </w:rPr>
        <w:t>t</w:t>
      </w:r>
      <w:r>
        <w:rPr>
          <w:rFonts w:ascii="Calibri" w:hAnsi="Calibri"/>
          <w:i/>
          <w:spacing w:val="40"/>
          <w:w w:val="125"/>
          <w:position w:val="-2"/>
          <w:sz w:val="14"/>
          <w:vertAlign w:val="baseline"/>
        </w:rPr>
        <w:t> </w:t>
      </w:r>
      <w:r>
        <w:rPr>
          <w:rFonts w:ascii="Calibri" w:hAnsi="Calibri"/>
          <w:w w:val="125"/>
          <w:sz w:val="20"/>
          <w:vertAlign w:val="baseline"/>
        </w:rPr>
        <w:t>= tanh(</w:t>
      </w:r>
      <w:r>
        <w:rPr>
          <w:rFonts w:ascii="Calibri" w:hAnsi="Calibri"/>
          <w:i/>
          <w:w w:val="125"/>
          <w:sz w:val="20"/>
          <w:vertAlign w:val="baseline"/>
        </w:rPr>
        <w:t>W</w:t>
      </w:r>
      <w:r>
        <w:rPr>
          <w:rFonts w:ascii="Calibri" w:hAnsi="Calibri"/>
          <w:i/>
          <w:w w:val="125"/>
          <w:sz w:val="20"/>
          <w:vertAlign w:val="subscript"/>
        </w:rPr>
        <w:t>C</w:t>
      </w:r>
      <w:r>
        <w:rPr>
          <w:rFonts w:ascii="Calibri" w:hAnsi="Calibri"/>
          <w:w w:val="125"/>
          <w:sz w:val="20"/>
          <w:vertAlign w:val="baseline"/>
        </w:rPr>
        <w:t>[</w:t>
      </w:r>
      <w:r>
        <w:rPr>
          <w:rFonts w:ascii="Calibri" w:hAnsi="Calibri"/>
          <w:i/>
          <w:w w:val="125"/>
          <w:sz w:val="20"/>
          <w:vertAlign w:val="baseline"/>
        </w:rPr>
        <w:t>h</w:t>
      </w:r>
      <w:r>
        <w:rPr>
          <w:rFonts w:ascii="Calibri" w:hAnsi="Calibri"/>
          <w:i/>
          <w:w w:val="125"/>
          <w:sz w:val="20"/>
          <w:vertAlign w:val="subscript"/>
        </w:rPr>
        <w:t>t</w:t>
      </w:r>
      <w:r>
        <w:rPr>
          <w:rFonts w:ascii="Arial" w:hAnsi="Arial"/>
          <w:i/>
          <w:w w:val="125"/>
          <w:sz w:val="20"/>
          <w:vertAlign w:val="subscript"/>
        </w:rPr>
        <w:t>−</w:t>
      </w:r>
      <w:r>
        <w:rPr>
          <w:rFonts w:ascii="Calibri" w:hAnsi="Calibri"/>
          <w:w w:val="125"/>
          <w:sz w:val="20"/>
          <w:vertAlign w:val="subscript"/>
        </w:rPr>
        <w:t>1</w:t>
      </w:r>
      <w:r>
        <w:rPr>
          <w:rFonts w:ascii="Calibri" w:hAnsi="Calibri"/>
          <w:i/>
          <w:w w:val="125"/>
          <w:sz w:val="20"/>
          <w:vertAlign w:val="baseline"/>
        </w:rPr>
        <w:t>, x</w:t>
      </w:r>
      <w:r>
        <w:rPr>
          <w:rFonts w:ascii="Calibri" w:hAnsi="Calibri"/>
          <w:i/>
          <w:w w:val="125"/>
          <w:sz w:val="20"/>
          <w:vertAlign w:val="subscript"/>
        </w:rPr>
        <w:t>t</w:t>
      </w:r>
      <w:r>
        <w:rPr>
          <w:rFonts w:ascii="Calibri" w:hAnsi="Calibri"/>
          <w:w w:val="125"/>
          <w:sz w:val="20"/>
          <w:vertAlign w:val="baseline"/>
        </w:rPr>
        <w:t>] + </w:t>
      </w:r>
      <w:r>
        <w:rPr>
          <w:rFonts w:ascii="Calibri" w:hAnsi="Calibri"/>
          <w:i/>
          <w:w w:val="125"/>
          <w:sz w:val="20"/>
          <w:vertAlign w:val="baseline"/>
        </w:rPr>
        <w:t>b</w:t>
      </w:r>
      <w:r>
        <w:rPr>
          <w:rFonts w:ascii="Calibri" w:hAnsi="Calibri"/>
          <w:i/>
          <w:w w:val="125"/>
          <w:sz w:val="20"/>
          <w:vertAlign w:val="subscript"/>
        </w:rPr>
        <w:t>C</w:t>
      </w:r>
      <w:r>
        <w:rPr>
          <w:rFonts w:ascii="Calibri" w:hAnsi="Calibri"/>
          <w:w w:val="125"/>
          <w:sz w:val="20"/>
          <w:vertAlign w:val="baseline"/>
        </w:rPr>
        <w:t>)</w:t>
      </w:r>
      <w:r>
        <w:rPr>
          <w:rFonts w:ascii="Calibri" w:hAnsi="Calibri"/>
          <w:sz w:val="20"/>
          <w:vertAlign w:val="baseline"/>
        </w:rPr>
        <w:tab/>
        <w:tab/>
      </w:r>
      <w:r>
        <w:rPr>
          <w:spacing w:val="-8"/>
          <w:w w:val="105"/>
          <w:sz w:val="20"/>
          <w:vertAlign w:val="baseline"/>
        </w:rPr>
        <w:t>(4) </w:t>
      </w:r>
      <w:r>
        <w:rPr>
          <w:rFonts w:ascii="Calibri" w:hAnsi="Calibri"/>
          <w:i/>
          <w:w w:val="125"/>
          <w:sz w:val="20"/>
          <w:vertAlign w:val="baseline"/>
        </w:rPr>
        <w:t>C</w:t>
      </w:r>
      <w:r>
        <w:rPr>
          <w:rFonts w:ascii="Calibri" w:hAnsi="Calibri"/>
          <w:i/>
          <w:w w:val="125"/>
          <w:sz w:val="20"/>
          <w:vertAlign w:val="subscript"/>
        </w:rPr>
        <w:t>t</w:t>
      </w:r>
      <w:r>
        <w:rPr>
          <w:rFonts w:ascii="Calibri" w:hAnsi="Calibri"/>
          <w:i/>
          <w:w w:val="125"/>
          <w:sz w:val="20"/>
          <w:vertAlign w:val="baseline"/>
        </w:rPr>
        <w:t> </w:t>
      </w:r>
      <w:r>
        <w:rPr>
          <w:rFonts w:ascii="Calibri" w:hAnsi="Calibri"/>
          <w:w w:val="125"/>
          <w:sz w:val="20"/>
          <w:vertAlign w:val="baseline"/>
        </w:rPr>
        <w:t>= </w:t>
      </w:r>
      <w:r>
        <w:rPr>
          <w:rFonts w:ascii="Calibri" w:hAnsi="Calibri"/>
          <w:i/>
          <w:w w:val="125"/>
          <w:sz w:val="20"/>
          <w:vertAlign w:val="baseline"/>
        </w:rPr>
        <w:t>f</w:t>
      </w:r>
      <w:r>
        <w:rPr>
          <w:rFonts w:ascii="Calibri" w:hAnsi="Calibri"/>
          <w:i/>
          <w:w w:val="125"/>
          <w:sz w:val="20"/>
          <w:vertAlign w:val="subscript"/>
        </w:rPr>
        <w:t>t</w:t>
      </w:r>
      <w:r>
        <w:rPr>
          <w:rFonts w:ascii="Calibri" w:hAnsi="Calibri"/>
          <w:i/>
          <w:w w:val="125"/>
          <w:sz w:val="20"/>
          <w:vertAlign w:val="baseline"/>
        </w:rPr>
        <w:t> </w:t>
      </w:r>
      <w:r>
        <w:rPr>
          <w:rFonts w:ascii="Cambria" w:hAnsi="Cambria"/>
          <w:w w:val="105"/>
          <w:sz w:val="20"/>
          <w:vertAlign w:val="baseline"/>
        </w:rPr>
        <w:t>⊙ </w:t>
      </w:r>
      <w:r>
        <w:rPr>
          <w:rFonts w:ascii="Calibri" w:hAnsi="Calibri"/>
          <w:i/>
          <w:w w:val="125"/>
          <w:sz w:val="20"/>
          <w:vertAlign w:val="baseline"/>
        </w:rPr>
        <w:t>C</w:t>
      </w:r>
      <w:r>
        <w:rPr>
          <w:rFonts w:ascii="Calibri" w:hAnsi="Calibri"/>
          <w:i/>
          <w:w w:val="125"/>
          <w:sz w:val="20"/>
          <w:vertAlign w:val="subscript"/>
        </w:rPr>
        <w:t>t</w:t>
      </w:r>
      <w:r>
        <w:rPr>
          <w:rFonts w:ascii="Arial" w:hAnsi="Arial"/>
          <w:i/>
          <w:w w:val="125"/>
          <w:sz w:val="20"/>
          <w:vertAlign w:val="subscript"/>
        </w:rPr>
        <w:t>−</w:t>
      </w:r>
      <w:r>
        <w:rPr>
          <w:rFonts w:ascii="Calibri" w:hAnsi="Calibri"/>
          <w:w w:val="125"/>
          <w:sz w:val="20"/>
          <w:vertAlign w:val="subscript"/>
        </w:rPr>
        <w:t>1</w:t>
      </w:r>
      <w:r>
        <w:rPr>
          <w:rFonts w:ascii="Calibri" w:hAnsi="Calibri"/>
          <w:w w:val="125"/>
          <w:sz w:val="20"/>
          <w:vertAlign w:val="baseline"/>
        </w:rPr>
        <w:t> + </w:t>
      </w:r>
      <w:r>
        <w:rPr>
          <w:rFonts w:ascii="Calibri" w:hAnsi="Calibri"/>
          <w:i/>
          <w:w w:val="125"/>
          <w:sz w:val="20"/>
          <w:vertAlign w:val="baseline"/>
        </w:rPr>
        <w:t>i</w:t>
      </w:r>
      <w:r>
        <w:rPr>
          <w:rFonts w:ascii="Calibri" w:hAnsi="Calibri"/>
          <w:i/>
          <w:w w:val="125"/>
          <w:sz w:val="20"/>
          <w:vertAlign w:val="subscript"/>
        </w:rPr>
        <w:t>t</w:t>
      </w:r>
      <w:r>
        <w:rPr>
          <w:rFonts w:ascii="Calibri" w:hAnsi="Calibri"/>
          <w:i/>
          <w:w w:val="125"/>
          <w:sz w:val="20"/>
          <w:vertAlign w:val="baseline"/>
        </w:rPr>
        <w:t> </w:t>
      </w:r>
      <w:r>
        <w:rPr>
          <w:rFonts w:ascii="Cambria" w:hAnsi="Cambria"/>
          <w:w w:val="105"/>
          <w:sz w:val="20"/>
          <w:vertAlign w:val="baseline"/>
        </w:rPr>
        <w:t>⊙ </w:t>
      </w:r>
      <w:r>
        <w:rPr>
          <w:rFonts w:ascii="Calibri" w:hAnsi="Calibri"/>
          <w:i/>
          <w:w w:val="125"/>
          <w:sz w:val="20"/>
          <w:vertAlign w:val="baseline"/>
        </w:rPr>
        <w:t>C</w:t>
      </w:r>
      <w:r>
        <w:rPr>
          <w:rFonts w:ascii="Calibri" w:hAnsi="Calibri"/>
          <w:w w:val="125"/>
          <w:position w:val="5"/>
          <w:sz w:val="20"/>
          <w:vertAlign w:val="baseline"/>
        </w:rPr>
        <w:t>˜</w:t>
      </w:r>
      <w:r>
        <w:rPr>
          <w:rFonts w:ascii="Calibri" w:hAnsi="Calibri"/>
          <w:i/>
          <w:w w:val="125"/>
          <w:position w:val="-2"/>
          <w:sz w:val="14"/>
          <w:vertAlign w:val="baseline"/>
        </w:rPr>
        <w:t>t</w:t>
      </w:r>
      <w:r>
        <w:rPr>
          <w:rFonts w:ascii="Calibri" w:hAnsi="Calibri"/>
          <w:i/>
          <w:position w:val="-2"/>
          <w:sz w:val="14"/>
          <w:vertAlign w:val="baseline"/>
        </w:rPr>
        <w:tab/>
      </w:r>
      <w:r>
        <w:rPr>
          <w:spacing w:val="-4"/>
          <w:w w:val="105"/>
          <w:sz w:val="20"/>
          <w:vertAlign w:val="baseline"/>
        </w:rPr>
        <w:t>(5)</w:t>
      </w:r>
    </w:p>
    <w:p>
      <w:pPr>
        <w:tabs>
          <w:tab w:pos="4987" w:val="left" w:leader="none"/>
        </w:tabs>
        <w:spacing w:before="43"/>
        <w:ind w:left="1622" w:right="0" w:firstLine="0"/>
        <w:jc w:val="left"/>
        <w:rPr>
          <w:sz w:val="20"/>
        </w:rPr>
      </w:pPr>
      <w:r>
        <w:rPr>
          <w:rFonts w:ascii="Calibri" w:hAnsi="Calibri"/>
          <w:i/>
          <w:w w:val="120"/>
          <w:sz w:val="20"/>
        </w:rPr>
        <w:t>o</w:t>
      </w:r>
      <w:r>
        <w:rPr>
          <w:rFonts w:ascii="Calibri" w:hAnsi="Calibri"/>
          <w:i/>
          <w:w w:val="120"/>
          <w:sz w:val="20"/>
          <w:vertAlign w:val="subscript"/>
        </w:rPr>
        <w:t>t</w:t>
      </w:r>
      <w:r>
        <w:rPr>
          <w:rFonts w:ascii="Calibri" w:hAnsi="Calibri"/>
          <w:i/>
          <w:spacing w:val="19"/>
          <w:w w:val="125"/>
          <w:sz w:val="20"/>
          <w:vertAlign w:val="baseline"/>
        </w:rPr>
        <w:t> </w:t>
      </w:r>
      <w:r>
        <w:rPr>
          <w:rFonts w:ascii="Calibri" w:hAnsi="Calibri"/>
          <w:w w:val="125"/>
          <w:sz w:val="20"/>
          <w:vertAlign w:val="baseline"/>
        </w:rPr>
        <w:t>=</w:t>
      </w:r>
      <w:r>
        <w:rPr>
          <w:rFonts w:ascii="Calibri" w:hAnsi="Calibri"/>
          <w:spacing w:val="8"/>
          <w:w w:val="125"/>
          <w:sz w:val="20"/>
          <w:vertAlign w:val="baseline"/>
        </w:rPr>
        <w:t> </w:t>
      </w:r>
      <w:r>
        <w:rPr>
          <w:rFonts w:ascii="Calibri" w:hAnsi="Calibri"/>
          <w:i/>
          <w:w w:val="120"/>
          <w:sz w:val="20"/>
          <w:vertAlign w:val="baseline"/>
        </w:rPr>
        <w:t>σ</w:t>
      </w:r>
      <w:r>
        <w:rPr>
          <w:rFonts w:ascii="Calibri" w:hAnsi="Calibri"/>
          <w:w w:val="120"/>
          <w:sz w:val="20"/>
          <w:vertAlign w:val="baseline"/>
        </w:rPr>
        <w:t>(</w:t>
      </w:r>
      <w:r>
        <w:rPr>
          <w:rFonts w:ascii="Calibri" w:hAnsi="Calibri"/>
          <w:i/>
          <w:w w:val="120"/>
          <w:sz w:val="20"/>
          <w:vertAlign w:val="baseline"/>
        </w:rPr>
        <w:t>W</w:t>
      </w:r>
      <w:r>
        <w:rPr>
          <w:rFonts w:ascii="Calibri" w:hAnsi="Calibri"/>
          <w:i/>
          <w:w w:val="120"/>
          <w:sz w:val="20"/>
          <w:vertAlign w:val="subscript"/>
        </w:rPr>
        <w:t>o</w:t>
      </w:r>
      <w:r>
        <w:rPr>
          <w:rFonts w:ascii="Calibri" w:hAnsi="Calibri"/>
          <w:w w:val="120"/>
          <w:sz w:val="20"/>
          <w:vertAlign w:val="baseline"/>
        </w:rPr>
        <w:t>[</w:t>
      </w:r>
      <w:r>
        <w:rPr>
          <w:rFonts w:ascii="Calibri" w:hAnsi="Calibri"/>
          <w:i/>
          <w:w w:val="120"/>
          <w:sz w:val="20"/>
          <w:vertAlign w:val="baseline"/>
        </w:rPr>
        <w:t>h</w:t>
      </w:r>
      <w:r>
        <w:rPr>
          <w:rFonts w:ascii="Calibri" w:hAnsi="Calibri"/>
          <w:i/>
          <w:w w:val="120"/>
          <w:sz w:val="20"/>
          <w:vertAlign w:val="subscript"/>
        </w:rPr>
        <w:t>t</w:t>
      </w:r>
      <w:r>
        <w:rPr>
          <w:rFonts w:ascii="Arial" w:hAnsi="Arial"/>
          <w:i/>
          <w:w w:val="120"/>
          <w:sz w:val="20"/>
          <w:vertAlign w:val="subscript"/>
        </w:rPr>
        <w:t>−</w:t>
      </w:r>
      <w:r>
        <w:rPr>
          <w:rFonts w:ascii="Calibri" w:hAnsi="Calibri"/>
          <w:w w:val="120"/>
          <w:sz w:val="20"/>
          <w:vertAlign w:val="subscript"/>
        </w:rPr>
        <w:t>1</w:t>
      </w:r>
      <w:r>
        <w:rPr>
          <w:rFonts w:ascii="Calibri" w:hAnsi="Calibri"/>
          <w:i/>
          <w:w w:val="120"/>
          <w:sz w:val="20"/>
          <w:vertAlign w:val="baseline"/>
        </w:rPr>
        <w:t>,</w:t>
      </w:r>
      <w:r>
        <w:rPr>
          <w:rFonts w:ascii="Calibri" w:hAnsi="Calibri"/>
          <w:i/>
          <w:spacing w:val="-15"/>
          <w:w w:val="120"/>
          <w:sz w:val="20"/>
          <w:vertAlign w:val="baseline"/>
        </w:rPr>
        <w:t> </w:t>
      </w:r>
      <w:r>
        <w:rPr>
          <w:rFonts w:ascii="Calibri" w:hAnsi="Calibri"/>
          <w:i/>
          <w:w w:val="120"/>
          <w:sz w:val="20"/>
          <w:vertAlign w:val="baseline"/>
        </w:rPr>
        <w:t>x</w:t>
      </w:r>
      <w:r>
        <w:rPr>
          <w:rFonts w:ascii="Calibri" w:hAnsi="Calibri"/>
          <w:i/>
          <w:w w:val="120"/>
          <w:sz w:val="20"/>
          <w:vertAlign w:val="subscript"/>
        </w:rPr>
        <w:t>t</w:t>
      </w:r>
      <w:r>
        <w:rPr>
          <w:rFonts w:ascii="Calibri" w:hAnsi="Calibri"/>
          <w:w w:val="120"/>
          <w:sz w:val="20"/>
          <w:vertAlign w:val="baseline"/>
        </w:rPr>
        <w:t>]</w:t>
      </w:r>
      <w:r>
        <w:rPr>
          <w:rFonts w:ascii="Calibri" w:hAnsi="Calibri"/>
          <w:spacing w:val="-3"/>
          <w:w w:val="120"/>
          <w:sz w:val="20"/>
          <w:vertAlign w:val="baseline"/>
        </w:rPr>
        <w:t> </w:t>
      </w:r>
      <w:r>
        <w:rPr>
          <w:rFonts w:ascii="Calibri" w:hAnsi="Calibri"/>
          <w:w w:val="125"/>
          <w:sz w:val="20"/>
          <w:vertAlign w:val="baseline"/>
        </w:rPr>
        <w:t>+</w:t>
      </w:r>
      <w:r>
        <w:rPr>
          <w:rFonts w:ascii="Calibri" w:hAnsi="Calibri"/>
          <w:spacing w:val="-4"/>
          <w:w w:val="125"/>
          <w:sz w:val="20"/>
          <w:vertAlign w:val="baseline"/>
        </w:rPr>
        <w:t> </w:t>
      </w:r>
      <w:r>
        <w:rPr>
          <w:rFonts w:ascii="Calibri" w:hAnsi="Calibri"/>
          <w:i/>
          <w:spacing w:val="-5"/>
          <w:w w:val="120"/>
          <w:sz w:val="20"/>
          <w:vertAlign w:val="baseline"/>
        </w:rPr>
        <w:t>b</w:t>
      </w:r>
      <w:r>
        <w:rPr>
          <w:rFonts w:ascii="Calibri" w:hAnsi="Calibri"/>
          <w:i/>
          <w:spacing w:val="-5"/>
          <w:w w:val="120"/>
          <w:sz w:val="20"/>
          <w:vertAlign w:val="subscript"/>
        </w:rPr>
        <w:t>o</w:t>
      </w:r>
      <w:r>
        <w:rPr>
          <w:rFonts w:ascii="Calibri" w:hAnsi="Calibri"/>
          <w:spacing w:val="-5"/>
          <w:w w:val="120"/>
          <w:sz w:val="20"/>
          <w:vertAlign w:val="baseline"/>
        </w:rPr>
        <w:t>)</w:t>
      </w:r>
      <w:r>
        <w:rPr>
          <w:rFonts w:ascii="Calibri" w:hAnsi="Calibri"/>
          <w:sz w:val="20"/>
          <w:vertAlign w:val="baseline"/>
        </w:rPr>
        <w:tab/>
      </w:r>
      <w:r>
        <w:rPr>
          <w:spacing w:val="-5"/>
          <w:w w:val="120"/>
          <w:sz w:val="20"/>
          <w:vertAlign w:val="baseline"/>
        </w:rPr>
        <w:t>(6)</w:t>
      </w:r>
    </w:p>
    <w:p>
      <w:pPr>
        <w:tabs>
          <w:tab w:pos="4987" w:val="left" w:leader="none"/>
        </w:tabs>
        <w:spacing w:before="111"/>
        <w:ind w:left="398" w:right="0" w:firstLine="1497"/>
        <w:jc w:val="left"/>
        <w:rPr>
          <w:sz w:val="20"/>
        </w:rPr>
      </w:pPr>
      <w:r>
        <w:rPr>
          <w:rFonts w:ascii="Calibri" w:hAnsi="Calibri"/>
          <w:i/>
          <w:w w:val="115"/>
          <w:sz w:val="20"/>
        </w:rPr>
        <w:t>h</w:t>
      </w:r>
      <w:r>
        <w:rPr>
          <w:rFonts w:ascii="Calibri" w:hAnsi="Calibri"/>
          <w:i/>
          <w:w w:val="115"/>
          <w:sz w:val="20"/>
          <w:vertAlign w:val="subscript"/>
        </w:rPr>
        <w:t>t</w:t>
      </w:r>
      <w:r>
        <w:rPr>
          <w:rFonts w:ascii="Calibri" w:hAnsi="Calibri"/>
          <w:i/>
          <w:spacing w:val="-2"/>
          <w:w w:val="125"/>
          <w:sz w:val="20"/>
          <w:vertAlign w:val="baseline"/>
        </w:rPr>
        <w:t> </w:t>
      </w:r>
      <w:r>
        <w:rPr>
          <w:rFonts w:ascii="Calibri" w:hAnsi="Calibri"/>
          <w:w w:val="125"/>
          <w:sz w:val="20"/>
          <w:vertAlign w:val="baseline"/>
        </w:rPr>
        <w:t>=</w:t>
      </w:r>
      <w:r>
        <w:rPr>
          <w:rFonts w:ascii="Calibri" w:hAnsi="Calibri"/>
          <w:spacing w:val="-9"/>
          <w:w w:val="125"/>
          <w:sz w:val="20"/>
          <w:vertAlign w:val="baseline"/>
        </w:rPr>
        <w:t> </w:t>
      </w:r>
      <w:r>
        <w:rPr>
          <w:rFonts w:ascii="Calibri" w:hAnsi="Calibri"/>
          <w:i/>
          <w:w w:val="115"/>
          <w:sz w:val="20"/>
          <w:vertAlign w:val="baseline"/>
        </w:rPr>
        <w:t>o</w:t>
      </w:r>
      <w:r>
        <w:rPr>
          <w:rFonts w:ascii="Calibri" w:hAnsi="Calibri"/>
          <w:i/>
          <w:w w:val="115"/>
          <w:sz w:val="20"/>
          <w:vertAlign w:val="subscript"/>
        </w:rPr>
        <w:t>t</w:t>
      </w:r>
      <w:r>
        <w:rPr>
          <w:rFonts w:ascii="Calibri" w:hAnsi="Calibri"/>
          <w:i/>
          <w:spacing w:val="-7"/>
          <w:w w:val="115"/>
          <w:sz w:val="20"/>
          <w:vertAlign w:val="baseline"/>
        </w:rPr>
        <w:t> </w:t>
      </w:r>
      <w:r>
        <w:rPr>
          <w:rFonts w:ascii="Cambria" w:hAnsi="Cambria"/>
          <w:w w:val="105"/>
          <w:sz w:val="20"/>
          <w:vertAlign w:val="baseline"/>
        </w:rPr>
        <w:t>⊙</w:t>
      </w:r>
      <w:r>
        <w:rPr>
          <w:rFonts w:ascii="Cambria" w:hAnsi="Cambria"/>
          <w:spacing w:val="-8"/>
          <w:w w:val="105"/>
          <w:sz w:val="20"/>
          <w:vertAlign w:val="baseline"/>
        </w:rPr>
        <w:t> </w:t>
      </w:r>
      <w:r>
        <w:rPr>
          <w:rFonts w:ascii="Calibri" w:hAnsi="Calibri"/>
          <w:spacing w:val="-2"/>
          <w:w w:val="115"/>
          <w:sz w:val="20"/>
          <w:vertAlign w:val="baseline"/>
        </w:rPr>
        <w:t>tanh(</w:t>
      </w:r>
      <w:r>
        <w:rPr>
          <w:rFonts w:ascii="Calibri" w:hAnsi="Calibri"/>
          <w:i/>
          <w:spacing w:val="-2"/>
          <w:w w:val="115"/>
          <w:sz w:val="20"/>
          <w:vertAlign w:val="baseline"/>
        </w:rPr>
        <w:t>C</w:t>
      </w:r>
      <w:r>
        <w:rPr>
          <w:rFonts w:ascii="Calibri" w:hAnsi="Calibri"/>
          <w:i/>
          <w:spacing w:val="-2"/>
          <w:w w:val="115"/>
          <w:sz w:val="20"/>
          <w:vertAlign w:val="subscript"/>
        </w:rPr>
        <w:t>t</w:t>
      </w:r>
      <w:r>
        <w:rPr>
          <w:rFonts w:ascii="Calibri" w:hAnsi="Calibri"/>
          <w:spacing w:val="-2"/>
          <w:w w:val="115"/>
          <w:sz w:val="20"/>
          <w:vertAlign w:val="baseline"/>
        </w:rPr>
        <w:t>)</w:t>
      </w:r>
      <w:r>
        <w:rPr>
          <w:rFonts w:ascii="Calibri" w:hAnsi="Calibri"/>
          <w:sz w:val="20"/>
          <w:vertAlign w:val="baseline"/>
        </w:rPr>
        <w:tab/>
      </w:r>
      <w:r>
        <w:rPr>
          <w:spacing w:val="-5"/>
          <w:w w:val="115"/>
          <w:sz w:val="20"/>
          <w:vertAlign w:val="baseline"/>
        </w:rPr>
        <w:t>(7)</w:t>
      </w:r>
    </w:p>
    <w:p>
      <w:pPr>
        <w:pStyle w:val="BodyText"/>
        <w:spacing w:line="249" w:lineRule="auto" w:before="110"/>
        <w:ind w:left="199" w:right="617" w:firstLine="199"/>
        <w:jc w:val="both"/>
      </w:pPr>
      <w:r>
        <w:rPr/>
        <w:t>Such repetitive design allows time consistency in </w:t>
      </w:r>
      <w:r>
        <w:rPr/>
        <w:t>forecasts, allowing</w:t>
      </w:r>
      <w:r>
        <w:rPr>
          <w:spacing w:val="40"/>
        </w:rPr>
        <w:t> </w:t>
      </w:r>
      <w:r>
        <w:rPr/>
        <w:t>the</w:t>
      </w:r>
      <w:r>
        <w:rPr>
          <w:spacing w:val="40"/>
        </w:rPr>
        <w:t> </w:t>
      </w:r>
      <w:r>
        <w:rPr/>
        <w:t>model</w:t>
      </w:r>
      <w:r>
        <w:rPr>
          <w:spacing w:val="40"/>
        </w:rPr>
        <w:t> </w:t>
      </w:r>
      <w:r>
        <w:rPr/>
        <w:t>to</w:t>
      </w:r>
      <w:r>
        <w:rPr>
          <w:spacing w:val="40"/>
        </w:rPr>
        <w:t> </w:t>
      </w:r>
      <w:r>
        <w:rPr/>
        <w:t>retain</w:t>
      </w:r>
      <w:r>
        <w:rPr>
          <w:spacing w:val="40"/>
        </w:rPr>
        <w:t> </w:t>
      </w:r>
      <w:r>
        <w:rPr/>
        <w:t>the</w:t>
      </w:r>
      <w:r>
        <w:rPr>
          <w:spacing w:val="40"/>
        </w:rPr>
        <w:t> </w:t>
      </w:r>
      <w:r>
        <w:rPr/>
        <w:t>consistency</w:t>
      </w:r>
      <w:r>
        <w:rPr>
          <w:spacing w:val="40"/>
        </w:rPr>
        <w:t> </w:t>
      </w:r>
      <w:r>
        <w:rPr/>
        <w:t>of</w:t>
      </w:r>
      <w:r>
        <w:rPr>
          <w:spacing w:val="40"/>
        </w:rPr>
        <w:t> </w:t>
      </w:r>
      <w:r>
        <w:rPr/>
        <w:t>forecasts amid sudden shifts in the workload pattern and reduce sharp fluctuations in predictions. Different types of bidirectional LSTMs are considered to account for both past and future temporal</w:t>
      </w:r>
      <w:r>
        <w:rPr>
          <w:spacing w:val="-8"/>
        </w:rPr>
        <w:t> </w:t>
      </w:r>
      <w:r>
        <w:rPr/>
        <w:t>relationships,</w:t>
      </w:r>
      <w:r>
        <w:rPr>
          <w:spacing w:val="-8"/>
        </w:rPr>
        <w:t> </w:t>
      </w:r>
      <w:r>
        <w:rPr/>
        <w:t>although</w:t>
      </w:r>
      <w:r>
        <w:rPr>
          <w:spacing w:val="-8"/>
        </w:rPr>
        <w:t> </w:t>
      </w:r>
      <w:r>
        <w:rPr/>
        <w:t>causal</w:t>
      </w:r>
      <w:r>
        <w:rPr>
          <w:spacing w:val="-8"/>
        </w:rPr>
        <w:t> </w:t>
      </w:r>
      <w:r>
        <w:rPr/>
        <w:t>masking</w:t>
      </w:r>
      <w:r>
        <w:rPr>
          <w:spacing w:val="-8"/>
        </w:rPr>
        <w:t> </w:t>
      </w:r>
      <w:r>
        <w:rPr/>
        <w:t>is</w:t>
      </w:r>
      <w:r>
        <w:rPr>
          <w:spacing w:val="-8"/>
        </w:rPr>
        <w:t> </w:t>
      </w:r>
      <w:r>
        <w:rPr/>
        <w:t>used</w:t>
      </w:r>
      <w:r>
        <w:rPr>
          <w:spacing w:val="-8"/>
        </w:rPr>
        <w:t> </w:t>
      </w:r>
      <w:r>
        <w:rPr/>
        <w:t>during deployment to avoid any leakage of future information. The final output of LSTM is passed through fully connected</w:t>
      </w:r>
      <w:r>
        <w:rPr>
          <w:spacing w:val="80"/>
          <w:w w:val="150"/>
        </w:rPr>
        <w:t> </w:t>
      </w:r>
      <w:r>
        <w:rPr/>
        <w:t>layers to predict multi-step forecasts for all metrics, and the decoder sequence-to-sequence allows for different forecasting </w:t>
      </w:r>
      <w:r>
        <w:rPr>
          <w:spacing w:val="-2"/>
        </w:rPr>
        <w:t>horizons.</w:t>
      </w:r>
    </w:p>
    <w:p>
      <w:pPr>
        <w:pStyle w:val="ListParagraph"/>
        <w:numPr>
          <w:ilvl w:val="1"/>
          <w:numId w:val="4"/>
        </w:numPr>
        <w:tabs>
          <w:tab w:pos="662" w:val="left" w:leader="none"/>
        </w:tabs>
        <w:spacing w:line="249" w:lineRule="auto" w:before="0" w:after="0"/>
        <w:ind w:left="199" w:right="617" w:firstLine="199"/>
        <w:jc w:val="both"/>
        <w:rPr>
          <w:sz w:val="20"/>
        </w:rPr>
      </w:pPr>
      <w:r>
        <w:rPr>
          <w:i/>
          <w:sz w:val="20"/>
        </w:rPr>
        <w:t>Hybrid Forecast Outputs: </w:t>
      </w:r>
      <w:r>
        <w:rPr>
          <w:sz w:val="20"/>
        </w:rPr>
        <w:t>The engine provides </w:t>
      </w:r>
      <w:r>
        <w:rPr>
          <w:sz w:val="20"/>
        </w:rPr>
        <w:t>coordi-nated forecasts of CPU demand, memory allocation needs, GPU</w:t>
      </w:r>
      <w:r>
        <w:rPr>
          <w:spacing w:val="40"/>
          <w:sz w:val="20"/>
        </w:rPr>
        <w:t> </w:t>
      </w:r>
      <w:r>
        <w:rPr>
          <w:sz w:val="20"/>
        </w:rPr>
        <w:t>usage</w:t>
      </w:r>
      <w:r>
        <w:rPr>
          <w:spacing w:val="40"/>
          <w:sz w:val="20"/>
        </w:rPr>
        <w:t> </w:t>
      </w:r>
      <w:r>
        <w:rPr>
          <w:sz w:val="20"/>
        </w:rPr>
        <w:t>dynamics,</w:t>
      </w:r>
      <w:r>
        <w:rPr>
          <w:spacing w:val="40"/>
          <w:sz w:val="20"/>
        </w:rPr>
        <w:t> </w:t>
      </w:r>
      <w:r>
        <w:rPr>
          <w:sz w:val="20"/>
        </w:rPr>
        <w:t>pod</w:t>
      </w:r>
      <w:r>
        <w:rPr>
          <w:spacing w:val="40"/>
          <w:sz w:val="20"/>
        </w:rPr>
        <w:t> </w:t>
      </w:r>
      <w:r>
        <w:rPr>
          <w:sz w:val="20"/>
        </w:rPr>
        <w:t>scaling</w:t>
      </w:r>
      <w:r>
        <w:rPr>
          <w:spacing w:val="40"/>
          <w:sz w:val="20"/>
        </w:rPr>
        <w:t> </w:t>
      </w:r>
      <w:r>
        <w:rPr>
          <w:sz w:val="20"/>
        </w:rPr>
        <w:t>points,</w:t>
      </w:r>
      <w:r>
        <w:rPr>
          <w:spacing w:val="40"/>
          <w:sz w:val="20"/>
        </w:rPr>
        <w:t> </w:t>
      </w:r>
      <w:r>
        <w:rPr>
          <w:sz w:val="20"/>
        </w:rPr>
        <w:t>queue</w:t>
      </w:r>
      <w:r>
        <w:rPr>
          <w:spacing w:val="40"/>
          <w:sz w:val="20"/>
        </w:rPr>
        <w:t> </w:t>
      </w:r>
      <w:r>
        <w:rPr>
          <w:sz w:val="20"/>
        </w:rPr>
        <w:t>depths, and expected end-to-end latencies. Confidence intervals of</w:t>
      </w:r>
      <w:r>
        <w:rPr>
          <w:spacing w:val="80"/>
          <w:sz w:val="20"/>
        </w:rPr>
        <w:t> </w:t>
      </w:r>
      <w:r>
        <w:rPr>
          <w:sz w:val="20"/>
        </w:rPr>
        <w:t>the forecasts can be calculated via Monte Carlo dropout or ensemble variance analysis methods to quantify uncertainty in the</w:t>
      </w:r>
      <w:r>
        <w:rPr>
          <w:spacing w:val="-3"/>
          <w:sz w:val="20"/>
        </w:rPr>
        <w:t> </w:t>
      </w:r>
      <w:r>
        <w:rPr>
          <w:sz w:val="20"/>
        </w:rPr>
        <w:t>forecasts</w:t>
      </w:r>
      <w:r>
        <w:rPr>
          <w:spacing w:val="-3"/>
          <w:sz w:val="20"/>
        </w:rPr>
        <w:t> </w:t>
      </w:r>
      <w:r>
        <w:rPr>
          <w:sz w:val="20"/>
        </w:rPr>
        <w:t>which</w:t>
      </w:r>
      <w:r>
        <w:rPr>
          <w:spacing w:val="-3"/>
          <w:sz w:val="20"/>
        </w:rPr>
        <w:t> </w:t>
      </w:r>
      <w:r>
        <w:rPr>
          <w:sz w:val="20"/>
        </w:rPr>
        <w:t>helps</w:t>
      </w:r>
      <w:r>
        <w:rPr>
          <w:spacing w:val="-3"/>
          <w:sz w:val="20"/>
        </w:rPr>
        <w:t> </w:t>
      </w:r>
      <w:r>
        <w:rPr>
          <w:sz w:val="20"/>
        </w:rPr>
        <w:t>downstream</w:t>
      </w:r>
      <w:r>
        <w:rPr>
          <w:spacing w:val="-3"/>
          <w:sz w:val="20"/>
        </w:rPr>
        <w:t> </w:t>
      </w:r>
      <w:r>
        <w:rPr>
          <w:sz w:val="20"/>
        </w:rPr>
        <w:t>scaling</w:t>
      </w:r>
      <w:r>
        <w:rPr>
          <w:spacing w:val="-3"/>
          <w:sz w:val="20"/>
        </w:rPr>
        <w:t> </w:t>
      </w:r>
      <w:r>
        <w:rPr>
          <w:sz w:val="20"/>
        </w:rPr>
        <w:t>risk</w:t>
      </w:r>
      <w:r>
        <w:rPr>
          <w:spacing w:val="-3"/>
          <w:sz w:val="20"/>
        </w:rPr>
        <w:t> </w:t>
      </w:r>
      <w:r>
        <w:rPr>
          <w:sz w:val="20"/>
        </w:rPr>
        <w:t>assessment. Forecast trajectories are smoothed with an exponential filter and then validated by comparing them to physical limitations before being handed to the reinforcement learning controller, ensuring</w:t>
      </w:r>
      <w:r>
        <w:rPr>
          <w:spacing w:val="-3"/>
          <w:sz w:val="20"/>
        </w:rPr>
        <w:t> </w:t>
      </w:r>
      <w:r>
        <w:rPr>
          <w:sz w:val="20"/>
        </w:rPr>
        <w:t>the</w:t>
      </w:r>
      <w:r>
        <w:rPr>
          <w:spacing w:val="-3"/>
          <w:sz w:val="20"/>
        </w:rPr>
        <w:t> </w:t>
      </w:r>
      <w:r>
        <w:rPr>
          <w:sz w:val="20"/>
        </w:rPr>
        <w:t>feasibility</w:t>
      </w:r>
      <w:r>
        <w:rPr>
          <w:spacing w:val="-3"/>
          <w:sz w:val="20"/>
        </w:rPr>
        <w:t> </w:t>
      </w:r>
      <w:r>
        <w:rPr>
          <w:sz w:val="20"/>
        </w:rPr>
        <w:t>of</w:t>
      </w:r>
      <w:r>
        <w:rPr>
          <w:spacing w:val="-3"/>
          <w:sz w:val="20"/>
        </w:rPr>
        <w:t> </w:t>
      </w:r>
      <w:r>
        <w:rPr>
          <w:sz w:val="20"/>
        </w:rPr>
        <w:t>forecasts.</w:t>
      </w:r>
      <w:r>
        <w:rPr>
          <w:spacing w:val="-3"/>
          <w:sz w:val="20"/>
        </w:rPr>
        <w:t> </w:t>
      </w:r>
      <w:r>
        <w:rPr>
          <w:sz w:val="20"/>
        </w:rPr>
        <w:t>The</w:t>
      </w:r>
      <w:r>
        <w:rPr>
          <w:spacing w:val="-3"/>
          <w:sz w:val="20"/>
        </w:rPr>
        <w:t> </w:t>
      </w:r>
      <w:r>
        <w:rPr>
          <w:sz w:val="20"/>
        </w:rPr>
        <w:t>hybrid</w:t>
      </w:r>
      <w:r>
        <w:rPr>
          <w:spacing w:val="-3"/>
          <w:sz w:val="20"/>
        </w:rPr>
        <w:t> </w:t>
      </w:r>
      <w:r>
        <w:rPr>
          <w:sz w:val="20"/>
        </w:rPr>
        <w:t>model</w:t>
      </w:r>
      <w:r>
        <w:rPr>
          <w:spacing w:val="-3"/>
          <w:sz w:val="20"/>
        </w:rPr>
        <w:t> </w:t>
      </w:r>
      <w:r>
        <w:rPr>
          <w:sz w:val="20"/>
        </w:rPr>
        <w:t>demon-strates</w:t>
      </w:r>
      <w:r>
        <w:rPr>
          <w:spacing w:val="-8"/>
          <w:sz w:val="20"/>
        </w:rPr>
        <w:t> </w:t>
      </w:r>
      <w:r>
        <w:rPr>
          <w:sz w:val="20"/>
        </w:rPr>
        <w:t>enhanced</w:t>
      </w:r>
      <w:r>
        <w:rPr>
          <w:spacing w:val="-8"/>
          <w:sz w:val="20"/>
        </w:rPr>
        <w:t> </w:t>
      </w:r>
      <w:r>
        <w:rPr>
          <w:sz w:val="20"/>
        </w:rPr>
        <w:t>generalization</w:t>
      </w:r>
      <w:r>
        <w:rPr>
          <w:spacing w:val="-8"/>
          <w:sz w:val="20"/>
        </w:rPr>
        <w:t> </w:t>
      </w:r>
      <w:r>
        <w:rPr>
          <w:sz w:val="20"/>
        </w:rPr>
        <w:t>capabilities</w:t>
      </w:r>
      <w:r>
        <w:rPr>
          <w:spacing w:val="-8"/>
          <w:sz w:val="20"/>
        </w:rPr>
        <w:t> </w:t>
      </w:r>
      <w:r>
        <w:rPr>
          <w:sz w:val="20"/>
        </w:rPr>
        <w:t>in</w:t>
      </w:r>
      <w:r>
        <w:rPr>
          <w:spacing w:val="-8"/>
          <w:sz w:val="20"/>
        </w:rPr>
        <w:t> </w:t>
      </w:r>
      <w:r>
        <w:rPr>
          <w:sz w:val="20"/>
        </w:rPr>
        <w:t>the</w:t>
      </w:r>
      <w:r>
        <w:rPr>
          <w:spacing w:val="-8"/>
          <w:sz w:val="20"/>
        </w:rPr>
        <w:t> </w:t>
      </w:r>
      <w:r>
        <w:rPr>
          <w:sz w:val="20"/>
        </w:rPr>
        <w:t>prediction</w:t>
      </w:r>
      <w:r>
        <w:rPr>
          <w:spacing w:val="-8"/>
          <w:sz w:val="20"/>
        </w:rPr>
        <w:t> </w:t>
      </w:r>
      <w:r>
        <w:rPr>
          <w:sz w:val="20"/>
        </w:rPr>
        <w:t>of workload behavior even under drastic workload changes and smooth demand changes.</w:t>
      </w:r>
    </w:p>
    <w:p>
      <w:pPr>
        <w:pStyle w:val="ListParagraph"/>
        <w:numPr>
          <w:ilvl w:val="0"/>
          <w:numId w:val="4"/>
        </w:numPr>
        <w:tabs>
          <w:tab w:pos="480" w:val="left" w:leader="none"/>
        </w:tabs>
        <w:spacing w:line="182" w:lineRule="exact" w:before="99" w:after="0"/>
        <w:ind w:left="480" w:right="0" w:hanging="281"/>
        <w:jc w:val="both"/>
        <w:rPr>
          <w:i/>
          <w:sz w:val="20"/>
        </w:rPr>
      </w:pPr>
      <w:r>
        <w:rPr>
          <w:i/>
          <w:sz w:val="20"/>
        </w:rPr>
        <w:t>PPO-Based</w:t>
      </w:r>
      <w:r>
        <w:rPr>
          <w:i/>
          <w:spacing w:val="7"/>
          <w:sz w:val="20"/>
        </w:rPr>
        <w:t> </w:t>
      </w:r>
      <w:r>
        <w:rPr>
          <w:i/>
          <w:sz w:val="20"/>
        </w:rPr>
        <w:t>Intelligent</w:t>
      </w:r>
      <w:r>
        <w:rPr>
          <w:i/>
          <w:spacing w:val="8"/>
          <w:sz w:val="20"/>
        </w:rPr>
        <w:t> </w:t>
      </w:r>
      <w:r>
        <w:rPr>
          <w:i/>
          <w:sz w:val="20"/>
        </w:rPr>
        <w:t>Auto-Scaling</w:t>
      </w:r>
      <w:r>
        <w:rPr>
          <w:i/>
          <w:spacing w:val="7"/>
          <w:sz w:val="20"/>
        </w:rPr>
        <w:t> </w:t>
      </w:r>
      <w:r>
        <w:rPr>
          <w:i/>
          <w:spacing w:val="-2"/>
          <w:sz w:val="20"/>
        </w:rPr>
        <w:t>Agent</w:t>
      </w:r>
    </w:p>
    <w:p>
      <w:pPr>
        <w:pStyle w:val="ListParagraph"/>
        <w:spacing w:after="0" w:line="182" w:lineRule="exact"/>
        <w:jc w:val="both"/>
        <w:rPr>
          <w:i/>
          <w:sz w:val="20"/>
        </w:rPr>
        <w:sectPr>
          <w:pgSz w:w="12240" w:h="15840"/>
          <w:pgMar w:top="920" w:bottom="280" w:left="720" w:right="360"/>
          <w:cols w:num="2" w:equalWidth="0">
            <w:col w:w="5281" w:space="40"/>
            <w:col w:w="5839"/>
          </w:cols>
        </w:sectPr>
      </w:pPr>
    </w:p>
    <w:p>
      <w:pPr>
        <w:spacing w:before="121"/>
        <w:ind w:left="946" w:right="0" w:firstLine="0"/>
        <w:jc w:val="left"/>
        <w:rPr>
          <w:rFonts w:ascii="Calibri"/>
          <w:sz w:val="20"/>
        </w:rPr>
      </w:pPr>
      <w:r>
        <w:rPr>
          <w:rFonts w:ascii="Calibri"/>
          <w:w w:val="115"/>
          <w:sz w:val="20"/>
        </w:rPr>
        <w:t>Attention(</w:t>
      </w:r>
      <w:r>
        <w:rPr>
          <w:rFonts w:ascii="Calibri"/>
          <w:i/>
          <w:w w:val="115"/>
          <w:sz w:val="20"/>
        </w:rPr>
        <w:t>Q,</w:t>
      </w:r>
      <w:r>
        <w:rPr>
          <w:rFonts w:ascii="Calibri"/>
          <w:i/>
          <w:spacing w:val="-15"/>
          <w:w w:val="115"/>
          <w:sz w:val="20"/>
        </w:rPr>
        <w:t> </w:t>
      </w:r>
      <w:r>
        <w:rPr>
          <w:rFonts w:ascii="Calibri"/>
          <w:i/>
          <w:w w:val="115"/>
          <w:sz w:val="20"/>
        </w:rPr>
        <w:t>K,</w:t>
      </w:r>
      <w:r>
        <w:rPr>
          <w:rFonts w:ascii="Calibri"/>
          <w:i/>
          <w:spacing w:val="-15"/>
          <w:w w:val="115"/>
          <w:sz w:val="20"/>
        </w:rPr>
        <w:t> </w:t>
      </w:r>
      <w:r>
        <w:rPr>
          <w:rFonts w:ascii="Calibri"/>
          <w:i/>
          <w:w w:val="115"/>
          <w:sz w:val="20"/>
        </w:rPr>
        <w:t>V</w:t>
      </w:r>
      <w:r>
        <w:rPr>
          <w:rFonts w:ascii="Calibri"/>
          <w:i/>
          <w:spacing w:val="-2"/>
          <w:w w:val="115"/>
          <w:sz w:val="20"/>
        </w:rPr>
        <w:t> </w:t>
      </w:r>
      <w:r>
        <w:rPr>
          <w:rFonts w:ascii="Calibri"/>
          <w:w w:val="115"/>
          <w:sz w:val="20"/>
        </w:rPr>
        <w:t>)</w:t>
      </w:r>
      <w:r>
        <w:rPr>
          <w:rFonts w:ascii="Calibri"/>
          <w:spacing w:val="10"/>
          <w:w w:val="115"/>
          <w:sz w:val="20"/>
        </w:rPr>
        <w:t> </w:t>
      </w:r>
      <w:r>
        <w:rPr>
          <w:rFonts w:ascii="Calibri"/>
          <w:w w:val="115"/>
          <w:sz w:val="20"/>
        </w:rPr>
        <w:t>=</w:t>
      </w:r>
      <w:r>
        <w:rPr>
          <w:rFonts w:ascii="Calibri"/>
          <w:spacing w:val="10"/>
          <w:w w:val="115"/>
          <w:sz w:val="20"/>
        </w:rPr>
        <w:t> </w:t>
      </w:r>
      <w:r>
        <w:rPr>
          <w:rFonts w:ascii="Calibri"/>
          <w:spacing w:val="-6"/>
          <w:w w:val="110"/>
          <w:sz w:val="20"/>
        </w:rPr>
        <w:t>softmax</w:t>
      </w:r>
    </w:p>
    <w:p>
      <w:pPr>
        <w:spacing w:line="176" w:lineRule="exact" w:before="0"/>
        <w:ind w:left="163" w:right="0" w:firstLine="0"/>
        <w:jc w:val="left"/>
        <w:rPr>
          <w:rFonts w:ascii="Calibri"/>
          <w:i/>
          <w:sz w:val="20"/>
        </w:rPr>
      </w:pPr>
      <w:r>
        <w:rPr/>
        <w:br w:type="column"/>
      </w:r>
      <w:r>
        <w:rPr>
          <w:rFonts w:ascii="Calibri"/>
          <w:i/>
          <w:spacing w:val="-5"/>
          <w:w w:val="140"/>
          <w:sz w:val="20"/>
        </w:rPr>
        <w:t>QK</w:t>
      </w:r>
      <w:r>
        <w:rPr>
          <w:rFonts w:ascii="Calibri"/>
          <w:i/>
          <w:spacing w:val="-5"/>
          <w:w w:val="140"/>
          <w:sz w:val="20"/>
          <w:vertAlign w:val="superscript"/>
        </w:rPr>
        <w:t>T</w:t>
      </w:r>
    </w:p>
    <w:p>
      <w:pPr>
        <w:spacing w:line="142" w:lineRule="exact" w:before="0"/>
        <w:ind w:left="833" w:right="0" w:firstLine="0"/>
        <w:jc w:val="left"/>
        <w:rPr>
          <w:rFonts w:ascii="Calibri"/>
          <w:i/>
          <w:sz w:val="20"/>
        </w:rPr>
      </w:pPr>
      <w:r>
        <w:rPr>
          <w:rFonts w:ascii="Calibri"/>
          <w:i/>
          <w:sz w:val="20"/>
        </w:rPr>
        <mc:AlternateContent>
          <mc:Choice Requires="wps">
            <w:drawing>
              <wp:anchor distT="0" distB="0" distL="0" distR="0" allowOverlap="1" layoutInCell="1" locked="0" behindDoc="1" simplePos="0" relativeHeight="486665728">
                <wp:simplePos x="0" y="0"/>
                <wp:positionH relativeFrom="page">
                  <wp:posOffset>2846095</wp:posOffset>
                </wp:positionH>
                <wp:positionV relativeFrom="paragraph">
                  <wp:posOffset>52056</wp:posOffset>
                </wp:positionV>
                <wp:extent cx="296545" cy="30480"/>
                <wp:effectExtent l="0" t="0" r="0" b="0"/>
                <wp:wrapNone/>
                <wp:docPr id="5" name="Group 5"/>
                <wp:cNvGraphicFramePr>
                  <a:graphicFrameLocks/>
                </wp:cNvGraphicFramePr>
                <a:graphic>
                  <a:graphicData uri="http://schemas.microsoft.com/office/word/2010/wordprocessingGroup">
                    <wpg:wgp>
                      <wpg:cNvPr id="5" name="Group 5"/>
                      <wpg:cNvGrpSpPr/>
                      <wpg:grpSpPr>
                        <a:xfrm>
                          <a:off x="0" y="0"/>
                          <a:ext cx="296545" cy="30480"/>
                          <a:chExt cx="296545" cy="30480"/>
                        </a:xfrm>
                      </wpg:grpSpPr>
                      <wps:wsp>
                        <wps:cNvPr id="6" name="Graphic 6"/>
                        <wps:cNvSpPr/>
                        <wps:spPr>
                          <a:xfrm>
                            <a:off x="0" y="2527"/>
                            <a:ext cx="296545" cy="1270"/>
                          </a:xfrm>
                          <a:custGeom>
                            <a:avLst/>
                            <a:gdLst/>
                            <a:ahLst/>
                            <a:cxnLst/>
                            <a:rect l="l" t="t" r="r" b="b"/>
                            <a:pathLst>
                              <a:path w="296545" h="0">
                                <a:moveTo>
                                  <a:pt x="0" y="0"/>
                                </a:moveTo>
                                <a:lnTo>
                                  <a:pt x="296240" y="0"/>
                                </a:lnTo>
                              </a:path>
                            </a:pathLst>
                          </a:custGeom>
                          <a:ln w="5054">
                            <a:solidFill>
                              <a:srgbClr val="000000"/>
                            </a:solidFill>
                            <a:prstDash val="solid"/>
                          </a:ln>
                        </wps:spPr>
                        <wps:bodyPr wrap="square" lIns="0" tIns="0" rIns="0" bIns="0" rtlCol="0">
                          <a:prstTxWarp prst="textNoShape">
                            <a:avLst/>
                          </a:prstTxWarp>
                          <a:noAutofit/>
                        </wps:bodyPr>
                      </wps:wsp>
                      <wps:wsp>
                        <wps:cNvPr id="7" name="Graphic 7"/>
                        <wps:cNvSpPr/>
                        <wps:spPr>
                          <a:xfrm>
                            <a:off x="136779" y="27825"/>
                            <a:ext cx="128270" cy="1270"/>
                          </a:xfrm>
                          <a:custGeom>
                            <a:avLst/>
                            <a:gdLst/>
                            <a:ahLst/>
                            <a:cxnLst/>
                            <a:rect l="l" t="t" r="r" b="b"/>
                            <a:pathLst>
                              <a:path w="128270" h="0">
                                <a:moveTo>
                                  <a:pt x="0" y="0"/>
                                </a:moveTo>
                                <a:lnTo>
                                  <a:pt x="128104"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4.102005pt;margin-top:4.098970pt;width:23.35pt;height:2.4pt;mso-position-horizontal-relative:page;mso-position-vertical-relative:paragraph;z-index:-16650752" id="docshapegroup1" coordorigin="4482,82" coordsize="467,48">
                <v:line style="position:absolute" from="4482,86" to="4949,86" stroked="true" strokeweight=".398pt" strokecolor="#000000">
                  <v:stroke dashstyle="solid"/>
                </v:line>
                <v:line style="position:absolute" from="4697,126" to="4899,126" stroked="true" strokeweight=".398pt" strokecolor="#000000">
                  <v:stroke dashstyle="solid"/>
                </v:line>
                <w10:wrap type="none"/>
              </v:group>
            </w:pict>
          </mc:Fallback>
        </mc:AlternateContent>
      </w:r>
      <w:r>
        <w:rPr>
          <w:rFonts w:ascii="Calibri"/>
          <w:i/>
          <w:sz w:val="20"/>
        </w:rPr>
        <mc:AlternateContent>
          <mc:Choice Requires="wps">
            <w:drawing>
              <wp:anchor distT="0" distB="0" distL="0" distR="0" allowOverlap="1" layoutInCell="1" locked="0" behindDoc="1" simplePos="0" relativeHeight="486666240">
                <wp:simplePos x="0" y="0"/>
                <wp:positionH relativeFrom="page">
                  <wp:posOffset>2737777</wp:posOffset>
                </wp:positionH>
                <wp:positionV relativeFrom="paragraph">
                  <wp:posOffset>-187083</wp:posOffset>
                </wp:positionV>
                <wp:extent cx="513080" cy="39370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513080" cy="393700"/>
                        </a:xfrm>
                        <a:prstGeom prst="rect">
                          <a:avLst/>
                        </a:prstGeom>
                      </wps:spPr>
                      <wps:txbx>
                        <w:txbxContent>
                          <w:p>
                            <w:pPr>
                              <w:tabs>
                                <w:tab w:pos="660" w:val="left" w:leader="none"/>
                              </w:tabs>
                              <w:spacing w:line="192" w:lineRule="exact" w:before="0"/>
                              <w:ind w:left="0" w:right="0" w:firstLine="0"/>
                              <w:jc w:val="left"/>
                              <w:rPr>
                                <w:rFonts w:ascii="Arial MT"/>
                                <w:sz w:val="20"/>
                              </w:rPr>
                            </w:pPr>
                            <w:r>
                              <w:rPr>
                                <w:rFonts w:ascii="Arial MT"/>
                                <w:w w:val="263"/>
                                <w:sz w:val="20"/>
                              </w:rPr>
                              <w:t> </w:t>
                            </w:r>
                            <w:r>
                              <w:rPr>
                                <w:rFonts w:ascii="Arial MT"/>
                                <w:sz w:val="20"/>
                              </w:rPr>
                              <w:tab/>
                            </w:r>
                            <w:r>
                              <w:rPr>
                                <w:rFonts w:ascii="Arial MT"/>
                                <w:w w:val="263"/>
                                <w:sz w:val="20"/>
                              </w:rPr>
                              <w:t> </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15.572998pt;margin-top:-14.73098pt;width:40.4pt;height:31pt;mso-position-horizontal-relative:page;mso-position-vertical-relative:paragraph;z-index:-16650240" type="#_x0000_t202" id="docshape2" filled="false" stroked="false">
                <v:textbox inset="0,0,0,0">
                  <w:txbxContent>
                    <w:p>
                      <w:pPr>
                        <w:tabs>
                          <w:tab w:pos="660" w:val="left" w:leader="none"/>
                        </w:tabs>
                        <w:spacing w:line="192" w:lineRule="exact" w:before="0"/>
                        <w:ind w:left="0" w:right="0" w:firstLine="0"/>
                        <w:jc w:val="left"/>
                        <w:rPr>
                          <w:rFonts w:ascii="Arial MT"/>
                          <w:sz w:val="20"/>
                        </w:rPr>
                      </w:pPr>
                      <w:r>
                        <w:rPr>
                          <w:rFonts w:ascii="Arial MT"/>
                          <w:w w:val="263"/>
                          <w:sz w:val="20"/>
                        </w:rPr>
                        <w:t> </w:t>
                      </w:r>
                      <w:r>
                        <w:rPr>
                          <w:rFonts w:ascii="Arial MT"/>
                          <w:sz w:val="20"/>
                        </w:rPr>
                        <w:tab/>
                      </w:r>
                      <w:r>
                        <w:rPr>
                          <w:rFonts w:ascii="Arial MT"/>
                          <w:w w:val="263"/>
                          <w:sz w:val="20"/>
                        </w:rPr>
                        <w:t> </w:t>
                      </w:r>
                    </w:p>
                  </w:txbxContent>
                </v:textbox>
                <w10:wrap type="none"/>
              </v:shape>
            </w:pict>
          </mc:Fallback>
        </mc:AlternateContent>
      </w:r>
      <w:r>
        <w:rPr>
          <w:rFonts w:ascii="Calibri"/>
          <w:i/>
          <w:sz w:val="20"/>
        </w:rPr>
        <mc:AlternateContent>
          <mc:Choice Requires="wps">
            <w:drawing>
              <wp:anchor distT="0" distB="0" distL="0" distR="0" allowOverlap="1" layoutInCell="1" locked="0" behindDoc="0" simplePos="0" relativeHeight="15730176">
                <wp:simplePos x="0" y="0"/>
                <wp:positionH relativeFrom="page">
                  <wp:posOffset>2877439</wp:posOffset>
                </wp:positionH>
                <wp:positionV relativeFrom="paragraph">
                  <wp:posOffset>-12483</wp:posOffset>
                </wp:positionV>
                <wp:extent cx="105410" cy="216535"/>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105410" cy="216535"/>
                        </a:xfrm>
                        <a:prstGeom prst="rect">
                          <a:avLst/>
                        </a:prstGeom>
                      </wps:spPr>
                      <wps:txbx>
                        <w:txbxContent>
                          <w:p>
                            <w:pPr>
                              <w:spacing w:line="194" w:lineRule="exact" w:before="0"/>
                              <w:ind w:left="0" w:right="0" w:firstLine="0"/>
                              <w:jc w:val="left"/>
                              <w:rPr>
                                <w:rFonts w:ascii="Cambria" w:hAnsi="Cambria"/>
                                <w:sz w:val="20"/>
                              </w:rPr>
                            </w:pPr>
                            <w:r>
                              <w:rPr>
                                <w:rFonts w:ascii="Cambria" w:hAnsi="Cambria"/>
                                <w:spacing w:val="-10"/>
                                <w:w w:val="125"/>
                                <w:sz w:val="20"/>
                              </w:rPr>
                              <w:t>√</w:t>
                            </w:r>
                          </w:p>
                        </w:txbxContent>
                      </wps:txbx>
                      <wps:bodyPr wrap="square" lIns="0" tIns="0" rIns="0" bIns="0" rtlCol="0">
                        <a:noAutofit/>
                      </wps:bodyPr>
                    </wps:wsp>
                  </a:graphicData>
                </a:graphic>
              </wp:anchor>
            </w:drawing>
          </mc:Choice>
          <mc:Fallback>
            <w:pict>
              <v:shape style="position:absolute;margin-left:226.570007pt;margin-top:-.98298pt;width:8.3pt;height:17.05pt;mso-position-horizontal-relative:page;mso-position-vertical-relative:paragraph;z-index:15730176" type="#_x0000_t202" id="docshape3" filled="false" stroked="false">
                <v:textbox inset="0,0,0,0">
                  <w:txbxContent>
                    <w:p>
                      <w:pPr>
                        <w:spacing w:line="194" w:lineRule="exact" w:before="0"/>
                        <w:ind w:left="0" w:right="0" w:firstLine="0"/>
                        <w:jc w:val="left"/>
                        <w:rPr>
                          <w:rFonts w:ascii="Cambria" w:hAnsi="Cambria"/>
                          <w:sz w:val="20"/>
                        </w:rPr>
                      </w:pPr>
                      <w:r>
                        <w:rPr>
                          <w:rFonts w:ascii="Cambria" w:hAnsi="Cambria"/>
                          <w:spacing w:val="-10"/>
                          <w:w w:val="125"/>
                          <w:sz w:val="20"/>
                        </w:rPr>
                        <w:t>√</w:t>
                      </w:r>
                    </w:p>
                  </w:txbxContent>
                </v:textbox>
                <w10:wrap type="none"/>
              </v:shape>
            </w:pict>
          </mc:Fallback>
        </mc:AlternateContent>
      </w:r>
      <w:r>
        <w:rPr>
          <w:rFonts w:ascii="Calibri"/>
          <w:i/>
          <w:spacing w:val="-10"/>
          <w:sz w:val="20"/>
        </w:rPr>
        <w:t>V</w:t>
      </w:r>
    </w:p>
    <w:p>
      <w:pPr>
        <w:spacing w:line="197" w:lineRule="exact" w:before="0"/>
        <w:ind w:left="0" w:right="2" w:firstLine="0"/>
        <w:jc w:val="center"/>
        <w:rPr>
          <w:rFonts w:ascii="Calibri"/>
          <w:i/>
          <w:sz w:val="20"/>
        </w:rPr>
      </w:pPr>
      <w:r>
        <w:rPr>
          <w:rFonts w:ascii="Calibri"/>
          <w:i/>
          <w:spacing w:val="-5"/>
          <w:w w:val="120"/>
          <w:sz w:val="20"/>
        </w:rPr>
        <w:t>d</w:t>
      </w:r>
      <w:r>
        <w:rPr>
          <w:rFonts w:ascii="Calibri"/>
          <w:i/>
          <w:spacing w:val="-5"/>
          <w:w w:val="120"/>
          <w:sz w:val="20"/>
          <w:vertAlign w:val="subscript"/>
        </w:rPr>
        <w:t>k</w:t>
      </w:r>
    </w:p>
    <w:p>
      <w:pPr>
        <w:pStyle w:val="BodyText"/>
        <w:spacing w:before="125"/>
        <w:ind w:left="459"/>
      </w:pPr>
      <w:r>
        <w:rPr/>
        <w:br w:type="column"/>
      </w:r>
      <w:r>
        <w:rPr>
          <w:spacing w:val="-5"/>
        </w:rPr>
        <w:t>(1)</w:t>
      </w:r>
    </w:p>
    <w:p>
      <w:pPr>
        <w:pStyle w:val="BodyText"/>
        <w:spacing w:line="249" w:lineRule="auto" w:before="116"/>
        <w:ind w:left="199" w:right="617" w:firstLine="199"/>
      </w:pPr>
      <w:r>
        <w:rPr/>
        <w:br w:type="column"/>
      </w:r>
      <w:r>
        <w:rPr/>
        <w:t>The</w:t>
      </w:r>
      <w:r>
        <w:rPr>
          <w:spacing w:val="68"/>
        </w:rPr>
        <w:t> </w:t>
      </w:r>
      <w:r>
        <w:rPr/>
        <w:t>auto-scaling</w:t>
      </w:r>
      <w:r>
        <w:rPr>
          <w:spacing w:val="68"/>
        </w:rPr>
        <w:t> </w:t>
      </w:r>
      <w:r>
        <w:rPr/>
        <w:t>agent</w:t>
      </w:r>
      <w:r>
        <w:rPr>
          <w:spacing w:val="68"/>
        </w:rPr>
        <w:t> </w:t>
      </w:r>
      <w:r>
        <w:rPr/>
        <w:t>acts</w:t>
      </w:r>
      <w:r>
        <w:rPr>
          <w:spacing w:val="68"/>
        </w:rPr>
        <w:t> </w:t>
      </w:r>
      <w:r>
        <w:rPr/>
        <w:t>as</w:t>
      </w:r>
      <w:r>
        <w:rPr>
          <w:spacing w:val="67"/>
        </w:rPr>
        <w:t> </w:t>
      </w:r>
      <w:r>
        <w:rPr/>
        <w:t>a</w:t>
      </w:r>
      <w:r>
        <w:rPr>
          <w:spacing w:val="68"/>
        </w:rPr>
        <w:t> </w:t>
      </w:r>
      <w:r>
        <w:rPr/>
        <w:t>model-free</w:t>
      </w:r>
      <w:r>
        <w:rPr>
          <w:spacing w:val="68"/>
        </w:rPr>
        <w:t> </w:t>
      </w:r>
      <w:r>
        <w:rPr/>
        <w:t>reinforce-ment</w:t>
      </w:r>
      <w:r>
        <w:rPr>
          <w:spacing w:val="10"/>
        </w:rPr>
        <w:t> </w:t>
      </w:r>
      <w:r>
        <w:rPr/>
        <w:t>learning</w:t>
      </w:r>
      <w:r>
        <w:rPr>
          <w:spacing w:val="11"/>
        </w:rPr>
        <w:t> </w:t>
      </w:r>
      <w:r>
        <w:rPr/>
        <w:t>controller</w:t>
      </w:r>
      <w:r>
        <w:rPr>
          <w:spacing w:val="11"/>
        </w:rPr>
        <w:t> </w:t>
      </w:r>
      <w:r>
        <w:rPr/>
        <w:t>that</w:t>
      </w:r>
      <w:r>
        <w:rPr>
          <w:spacing w:val="11"/>
        </w:rPr>
        <w:t> </w:t>
      </w:r>
      <w:r>
        <w:rPr/>
        <w:t>transforms</w:t>
      </w:r>
      <w:r>
        <w:rPr>
          <w:spacing w:val="11"/>
        </w:rPr>
        <w:t> </w:t>
      </w:r>
      <w:r>
        <w:rPr/>
        <w:t>predictions</w:t>
      </w:r>
      <w:r>
        <w:rPr>
          <w:spacing w:val="10"/>
        </w:rPr>
        <w:t> </w:t>
      </w:r>
      <w:r>
        <w:rPr/>
        <w:t>about</w:t>
      </w:r>
      <w:r>
        <w:rPr>
          <w:spacing w:val="11"/>
        </w:rPr>
        <w:t> </w:t>
      </w:r>
      <w:r>
        <w:rPr>
          <w:spacing w:val="-5"/>
        </w:rPr>
        <w:t>the</w:t>
      </w:r>
    </w:p>
    <w:p>
      <w:pPr>
        <w:pStyle w:val="BodyText"/>
        <w:spacing w:after="0" w:line="249" w:lineRule="auto"/>
        <w:sectPr>
          <w:type w:val="continuous"/>
          <w:pgSz w:w="12240" w:h="15840"/>
          <w:pgMar w:top="900" w:bottom="280" w:left="720" w:right="360"/>
          <w:cols w:num="4" w:equalWidth="0">
            <w:col w:w="3559" w:space="40"/>
            <w:col w:w="950" w:space="39"/>
            <w:col w:w="692" w:space="40"/>
            <w:col w:w="5840"/>
          </w:cols>
        </w:sectPr>
      </w:pPr>
    </w:p>
    <w:p>
      <w:pPr>
        <w:pStyle w:val="BodyText"/>
        <w:spacing w:line="249" w:lineRule="auto"/>
        <w:ind w:left="259" w:firstLine="199"/>
        <w:jc w:val="both"/>
      </w:pPr>
      <w:r>
        <w:rPr/>
        <w:t>The formulation allows the model to adaptively weigh </w:t>
      </w:r>
      <w:r>
        <w:rPr/>
        <w:t>past observations according to their relevance to future workload conditions, thus accommodating abrupt spikes in demand and smooth utilization changes. Layer normalization and skip connections</w:t>
      </w:r>
      <w:r>
        <w:rPr>
          <w:spacing w:val="71"/>
        </w:rPr>
        <w:t> </w:t>
      </w:r>
      <w:r>
        <w:rPr/>
        <w:t>are</w:t>
      </w:r>
      <w:r>
        <w:rPr>
          <w:spacing w:val="72"/>
        </w:rPr>
        <w:t> </w:t>
      </w:r>
      <w:r>
        <w:rPr/>
        <w:t>used</w:t>
      </w:r>
      <w:r>
        <w:rPr>
          <w:spacing w:val="71"/>
        </w:rPr>
        <w:t> </w:t>
      </w:r>
      <w:r>
        <w:rPr/>
        <w:t>at</w:t>
      </w:r>
      <w:r>
        <w:rPr>
          <w:spacing w:val="72"/>
        </w:rPr>
        <w:t> </w:t>
      </w:r>
      <w:r>
        <w:rPr/>
        <w:t>each</w:t>
      </w:r>
      <w:r>
        <w:rPr>
          <w:spacing w:val="72"/>
        </w:rPr>
        <w:t> </w:t>
      </w:r>
      <w:r>
        <w:rPr/>
        <w:t>sub-layer</w:t>
      </w:r>
      <w:r>
        <w:rPr>
          <w:spacing w:val="71"/>
        </w:rPr>
        <w:t> </w:t>
      </w:r>
      <w:r>
        <w:rPr/>
        <w:t>to</w:t>
      </w:r>
      <w:r>
        <w:rPr>
          <w:spacing w:val="72"/>
        </w:rPr>
        <w:t> </w:t>
      </w:r>
      <w:r>
        <w:rPr/>
        <w:t>ensure</w:t>
      </w:r>
      <w:r>
        <w:rPr>
          <w:spacing w:val="72"/>
        </w:rPr>
        <w:t> </w:t>
      </w:r>
      <w:r>
        <w:rPr>
          <w:spacing w:val="-2"/>
        </w:rPr>
        <w:t>proper</w:t>
      </w:r>
    </w:p>
    <w:p>
      <w:pPr>
        <w:pStyle w:val="BodyText"/>
        <w:spacing w:line="249" w:lineRule="auto"/>
        <w:ind w:left="199" w:right="617"/>
        <w:jc w:val="both"/>
      </w:pPr>
      <w:r>
        <w:rPr/>
        <w:br w:type="column"/>
      </w:r>
      <w:r>
        <w:rPr/>
        <w:t>workload and other telemetry into effective resource </w:t>
      </w:r>
      <w:r>
        <w:rPr/>
        <w:t>scaling decisions.</w:t>
      </w:r>
      <w:r>
        <w:rPr>
          <w:spacing w:val="63"/>
        </w:rPr>
        <w:t> </w:t>
      </w:r>
      <w:r>
        <w:rPr/>
        <w:t>The</w:t>
      </w:r>
      <w:r>
        <w:rPr>
          <w:spacing w:val="63"/>
        </w:rPr>
        <w:t> </w:t>
      </w:r>
      <w:r>
        <w:rPr/>
        <w:t>controller</w:t>
      </w:r>
      <w:r>
        <w:rPr>
          <w:spacing w:val="63"/>
        </w:rPr>
        <w:t> </w:t>
      </w:r>
      <w:r>
        <w:rPr/>
        <w:t>is</w:t>
      </w:r>
      <w:r>
        <w:rPr>
          <w:spacing w:val="63"/>
        </w:rPr>
        <w:t> </w:t>
      </w:r>
      <w:r>
        <w:rPr/>
        <w:t>implemented</w:t>
      </w:r>
      <w:r>
        <w:rPr>
          <w:spacing w:val="63"/>
        </w:rPr>
        <w:t> </w:t>
      </w:r>
      <w:r>
        <w:rPr/>
        <w:t>on</w:t>
      </w:r>
      <w:r>
        <w:rPr>
          <w:spacing w:val="63"/>
        </w:rPr>
        <w:t> </w:t>
      </w:r>
      <w:r>
        <w:rPr/>
        <w:t>the</w:t>
      </w:r>
      <w:r>
        <w:rPr>
          <w:spacing w:val="63"/>
        </w:rPr>
        <w:t> </w:t>
      </w:r>
      <w:r>
        <w:rPr/>
        <w:t>basis</w:t>
      </w:r>
      <w:r>
        <w:rPr>
          <w:spacing w:val="63"/>
        </w:rPr>
        <w:t> </w:t>
      </w:r>
      <w:r>
        <w:rPr/>
        <w:t>of a Markov Decision Process in which state transitions are</w:t>
      </w:r>
      <w:r>
        <w:rPr>
          <w:spacing w:val="40"/>
        </w:rPr>
        <w:t> </w:t>
      </w:r>
      <w:r>
        <w:rPr/>
        <w:t>based on environmental dynamics and policy optimization is achieved via proximal policy updates.</w:t>
      </w:r>
    </w:p>
    <w:p>
      <w:pPr>
        <w:pStyle w:val="BodyText"/>
        <w:spacing w:after="0" w:line="249" w:lineRule="auto"/>
        <w:jc w:val="both"/>
        <w:sectPr>
          <w:type w:val="continuous"/>
          <w:pgSz w:w="12240" w:h="15840"/>
          <w:pgMar w:top="900" w:bottom="280" w:left="720" w:right="360"/>
          <w:cols w:num="2" w:equalWidth="0">
            <w:col w:w="5281" w:space="40"/>
            <w:col w:w="5839"/>
          </w:cols>
        </w:sectPr>
      </w:pPr>
    </w:p>
    <w:p>
      <w:pPr>
        <w:spacing w:line="240" w:lineRule="auto"/>
        <w:ind w:left="838" w:right="0" w:firstLine="0"/>
        <w:rPr>
          <w:sz w:val="20"/>
        </w:rPr>
      </w:pPr>
      <w:r>
        <w:rPr>
          <w:sz w:val="20"/>
        </w:rPr>
        <w:drawing>
          <wp:inline distT="0" distB="0" distL="0" distR="0">
            <wp:extent cx="5855584" cy="2546032"/>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17" cstate="print"/>
                    <a:stretch>
                      <a:fillRect/>
                    </a:stretch>
                  </pic:blipFill>
                  <pic:spPr>
                    <a:xfrm>
                      <a:off x="0" y="0"/>
                      <a:ext cx="5855584" cy="2546032"/>
                    </a:xfrm>
                    <a:prstGeom prst="rect">
                      <a:avLst/>
                    </a:prstGeom>
                  </pic:spPr>
                </pic:pic>
              </a:graphicData>
            </a:graphic>
          </wp:inline>
        </w:drawing>
      </w:r>
      <w:r>
        <w:rPr>
          <w:sz w:val="20"/>
        </w:rPr>
      </w:r>
    </w:p>
    <w:p>
      <w:pPr>
        <w:pStyle w:val="BodyText"/>
        <w:spacing w:before="55"/>
        <w:rPr>
          <w:sz w:val="16"/>
        </w:rPr>
      </w:pPr>
    </w:p>
    <w:p>
      <w:pPr>
        <w:spacing w:line="232" w:lineRule="auto" w:before="1"/>
        <w:ind w:left="259" w:right="617" w:firstLine="0"/>
        <w:jc w:val="left"/>
        <w:rPr>
          <w:sz w:val="16"/>
        </w:rPr>
      </w:pPr>
      <w:r>
        <w:rPr>
          <w:sz w:val="16"/>
        </w:rPr>
        <w:t>Fig. 5.</w:t>
      </w:r>
      <w:r>
        <w:rPr>
          <w:spacing w:val="40"/>
          <w:sz w:val="16"/>
        </w:rPr>
        <w:t> </w:t>
      </w:r>
      <w:r>
        <w:rPr>
          <w:sz w:val="16"/>
        </w:rPr>
        <w:t>PPO reinforcement learning training performance showing reward convergence compared to DQN baseline and policy loss convergence over training</w:t>
      </w:r>
      <w:r>
        <w:rPr>
          <w:spacing w:val="40"/>
          <w:sz w:val="16"/>
        </w:rPr>
        <w:t> </w:t>
      </w:r>
      <w:r>
        <w:rPr>
          <w:spacing w:val="-2"/>
          <w:sz w:val="16"/>
        </w:rPr>
        <w:t>steps.</w:t>
      </w:r>
    </w:p>
    <w:p>
      <w:pPr>
        <w:pStyle w:val="BodyText"/>
        <w:spacing w:before="97"/>
      </w:pPr>
    </w:p>
    <w:p>
      <w:pPr>
        <w:pStyle w:val="BodyText"/>
        <w:spacing w:after="0"/>
        <w:sectPr>
          <w:pgSz w:w="12240" w:h="15840"/>
          <w:pgMar w:top="1080" w:bottom="280" w:left="720" w:right="360"/>
        </w:sectPr>
      </w:pPr>
    </w:p>
    <w:p>
      <w:pPr>
        <w:pStyle w:val="ListParagraph"/>
        <w:numPr>
          <w:ilvl w:val="1"/>
          <w:numId w:val="4"/>
        </w:numPr>
        <w:tabs>
          <w:tab w:pos="722" w:val="left" w:leader="none"/>
        </w:tabs>
        <w:spacing w:line="249" w:lineRule="auto" w:before="97" w:after="0"/>
        <w:ind w:left="259" w:right="0" w:firstLine="199"/>
        <w:jc w:val="both"/>
        <w:rPr>
          <w:sz w:val="20"/>
        </w:rPr>
      </w:pPr>
      <w:r>
        <w:rPr>
          <w:i/>
          <w:sz w:val="20"/>
        </w:rPr>
        <w:t>Reinforcement Learning Environment: </w:t>
      </w:r>
      <w:r>
        <w:rPr>
          <w:sz w:val="20"/>
        </w:rPr>
        <w:t>The state </w:t>
      </w:r>
      <w:r>
        <w:rPr>
          <w:sz w:val="20"/>
        </w:rPr>
        <w:t>space contains a full description of cluster state and includes current CPU/Memory/GPU usage indicators, number of active pods, queue sizes, request latency percentiles, as well as forecasts provided by the hybrid Transformer-LSTM engine. The state vector is assembled by concatenating relevant normalized telemetry inputs and forecasting information, allowing the agent to possess both history and foresight. The action space</w:t>
      </w:r>
      <w:r>
        <w:rPr>
          <w:spacing w:val="40"/>
          <w:sz w:val="20"/>
        </w:rPr>
        <w:t> </w:t>
      </w:r>
      <w:r>
        <w:rPr>
          <w:sz w:val="20"/>
        </w:rPr>
        <w:t>is comprised of discrete and continuous scaling actions that include</w:t>
      </w:r>
      <w:r>
        <w:rPr>
          <w:spacing w:val="-8"/>
          <w:sz w:val="20"/>
        </w:rPr>
        <w:t> </w:t>
      </w:r>
      <w:r>
        <w:rPr>
          <w:sz w:val="20"/>
        </w:rPr>
        <w:t>pod</w:t>
      </w:r>
      <w:r>
        <w:rPr>
          <w:spacing w:val="-8"/>
          <w:sz w:val="20"/>
        </w:rPr>
        <w:t> </w:t>
      </w:r>
      <w:r>
        <w:rPr>
          <w:sz w:val="20"/>
        </w:rPr>
        <w:t>replica</w:t>
      </w:r>
      <w:r>
        <w:rPr>
          <w:spacing w:val="-8"/>
          <w:sz w:val="20"/>
        </w:rPr>
        <w:t> </w:t>
      </w:r>
      <w:r>
        <w:rPr>
          <w:sz w:val="20"/>
        </w:rPr>
        <w:t>rescaling,</w:t>
      </w:r>
      <w:r>
        <w:rPr>
          <w:spacing w:val="-8"/>
          <w:sz w:val="20"/>
        </w:rPr>
        <w:t> </w:t>
      </w:r>
      <w:r>
        <w:rPr>
          <w:sz w:val="20"/>
        </w:rPr>
        <w:t>GPU</w:t>
      </w:r>
      <w:r>
        <w:rPr>
          <w:spacing w:val="-8"/>
          <w:sz w:val="20"/>
        </w:rPr>
        <w:t> </w:t>
      </w:r>
      <w:r>
        <w:rPr>
          <w:sz w:val="20"/>
        </w:rPr>
        <w:t>fractional</w:t>
      </w:r>
      <w:r>
        <w:rPr>
          <w:spacing w:val="-8"/>
          <w:sz w:val="20"/>
        </w:rPr>
        <w:t> </w:t>
      </w:r>
      <w:r>
        <w:rPr>
          <w:sz w:val="20"/>
        </w:rPr>
        <w:t>allocation,</w:t>
      </w:r>
      <w:r>
        <w:rPr>
          <w:spacing w:val="-8"/>
          <w:sz w:val="20"/>
        </w:rPr>
        <w:t> </w:t>
      </w:r>
      <w:r>
        <w:rPr>
          <w:sz w:val="20"/>
        </w:rPr>
        <w:t>work-load</w:t>
      </w:r>
      <w:r>
        <w:rPr>
          <w:spacing w:val="-12"/>
          <w:sz w:val="20"/>
        </w:rPr>
        <w:t> </w:t>
      </w:r>
      <w:r>
        <w:rPr>
          <w:sz w:val="20"/>
        </w:rPr>
        <w:t>migration</w:t>
      </w:r>
      <w:r>
        <w:rPr>
          <w:spacing w:val="-12"/>
          <w:sz w:val="20"/>
        </w:rPr>
        <w:t> </w:t>
      </w:r>
      <w:r>
        <w:rPr>
          <w:sz w:val="20"/>
        </w:rPr>
        <w:t>triggers,</w:t>
      </w:r>
      <w:r>
        <w:rPr>
          <w:spacing w:val="-12"/>
          <w:sz w:val="20"/>
        </w:rPr>
        <w:t> </w:t>
      </w:r>
      <w:r>
        <w:rPr>
          <w:sz w:val="20"/>
        </w:rPr>
        <w:t>traffic</w:t>
      </w:r>
      <w:r>
        <w:rPr>
          <w:spacing w:val="-12"/>
          <w:sz w:val="20"/>
        </w:rPr>
        <w:t> </w:t>
      </w:r>
      <w:r>
        <w:rPr>
          <w:sz w:val="20"/>
        </w:rPr>
        <w:t>balancing</w:t>
      </w:r>
      <w:r>
        <w:rPr>
          <w:spacing w:val="-12"/>
          <w:sz w:val="20"/>
        </w:rPr>
        <w:t> </w:t>
      </w:r>
      <w:r>
        <w:rPr>
          <w:sz w:val="20"/>
        </w:rPr>
        <w:t>actions,</w:t>
      </w:r>
      <w:r>
        <w:rPr>
          <w:spacing w:val="-12"/>
          <w:sz w:val="20"/>
        </w:rPr>
        <w:t> </w:t>
      </w:r>
      <w:r>
        <w:rPr>
          <w:sz w:val="20"/>
        </w:rPr>
        <w:t>and</w:t>
      </w:r>
      <w:r>
        <w:rPr>
          <w:spacing w:val="-12"/>
          <w:sz w:val="20"/>
        </w:rPr>
        <w:t> </w:t>
      </w:r>
      <w:r>
        <w:rPr>
          <w:sz w:val="20"/>
        </w:rPr>
        <w:t>node</w:t>
      </w:r>
      <w:r>
        <w:rPr>
          <w:spacing w:val="-12"/>
          <w:sz w:val="20"/>
        </w:rPr>
        <w:t> </w:t>
      </w:r>
      <w:r>
        <w:rPr>
          <w:sz w:val="20"/>
        </w:rPr>
        <w:t>pro-visioning/decomissioning</w:t>
      </w:r>
      <w:r>
        <w:rPr>
          <w:spacing w:val="-3"/>
          <w:sz w:val="20"/>
        </w:rPr>
        <w:t> </w:t>
      </w:r>
      <w:r>
        <w:rPr>
          <w:sz w:val="20"/>
        </w:rPr>
        <w:t>instructions.</w:t>
      </w:r>
      <w:r>
        <w:rPr>
          <w:spacing w:val="-3"/>
          <w:sz w:val="20"/>
        </w:rPr>
        <w:t> </w:t>
      </w:r>
      <w:r>
        <w:rPr>
          <w:sz w:val="20"/>
        </w:rPr>
        <w:t>Environmental</w:t>
      </w:r>
      <w:r>
        <w:rPr>
          <w:spacing w:val="-3"/>
          <w:sz w:val="20"/>
        </w:rPr>
        <w:t> </w:t>
      </w:r>
      <w:r>
        <w:rPr>
          <w:sz w:val="20"/>
        </w:rPr>
        <w:t>dynam-ics emulate the probabilistic nature of cloud infrastructures, taking</w:t>
      </w:r>
      <w:r>
        <w:rPr>
          <w:spacing w:val="-5"/>
          <w:sz w:val="20"/>
        </w:rPr>
        <w:t> </w:t>
      </w:r>
      <w:r>
        <w:rPr>
          <w:sz w:val="20"/>
        </w:rPr>
        <w:t>into</w:t>
      </w:r>
      <w:r>
        <w:rPr>
          <w:spacing w:val="-5"/>
          <w:sz w:val="20"/>
        </w:rPr>
        <w:t> </w:t>
      </w:r>
      <w:r>
        <w:rPr>
          <w:sz w:val="20"/>
        </w:rPr>
        <w:t>account</w:t>
      </w:r>
      <w:r>
        <w:rPr>
          <w:spacing w:val="-5"/>
          <w:sz w:val="20"/>
        </w:rPr>
        <w:t> </w:t>
      </w:r>
      <w:r>
        <w:rPr>
          <w:sz w:val="20"/>
        </w:rPr>
        <w:t>such</w:t>
      </w:r>
      <w:r>
        <w:rPr>
          <w:spacing w:val="-5"/>
          <w:sz w:val="20"/>
        </w:rPr>
        <w:t> </w:t>
      </w:r>
      <w:r>
        <w:rPr>
          <w:sz w:val="20"/>
        </w:rPr>
        <w:t>factors</w:t>
      </w:r>
      <w:r>
        <w:rPr>
          <w:spacing w:val="-5"/>
          <w:sz w:val="20"/>
        </w:rPr>
        <w:t> </w:t>
      </w:r>
      <w:r>
        <w:rPr>
          <w:sz w:val="20"/>
        </w:rPr>
        <w:t>as</w:t>
      </w:r>
      <w:r>
        <w:rPr>
          <w:spacing w:val="-5"/>
          <w:sz w:val="20"/>
        </w:rPr>
        <w:t> </w:t>
      </w:r>
      <w:r>
        <w:rPr>
          <w:sz w:val="20"/>
        </w:rPr>
        <w:t>network</w:t>
      </w:r>
      <w:r>
        <w:rPr>
          <w:spacing w:val="-5"/>
          <w:sz w:val="20"/>
        </w:rPr>
        <w:t> </w:t>
      </w:r>
      <w:r>
        <w:rPr>
          <w:sz w:val="20"/>
        </w:rPr>
        <w:t>latency</w:t>
      </w:r>
      <w:r>
        <w:rPr>
          <w:spacing w:val="-5"/>
          <w:sz w:val="20"/>
        </w:rPr>
        <w:t> </w:t>
      </w:r>
      <w:r>
        <w:rPr>
          <w:sz w:val="20"/>
        </w:rPr>
        <w:t>variability, effects of resource contention and overheads associated with pods</w:t>
      </w:r>
      <w:r>
        <w:rPr>
          <w:spacing w:val="-1"/>
          <w:sz w:val="20"/>
        </w:rPr>
        <w:t> </w:t>
      </w:r>
      <w:r>
        <w:rPr>
          <w:sz w:val="20"/>
        </w:rPr>
        <w:t>lifecycle</w:t>
      </w:r>
      <w:r>
        <w:rPr>
          <w:spacing w:val="-1"/>
          <w:sz w:val="20"/>
        </w:rPr>
        <w:t> </w:t>
      </w:r>
      <w:r>
        <w:rPr>
          <w:sz w:val="20"/>
        </w:rPr>
        <w:t>management.</w:t>
      </w:r>
      <w:r>
        <w:rPr>
          <w:spacing w:val="-1"/>
          <w:sz w:val="20"/>
        </w:rPr>
        <w:t> </w:t>
      </w:r>
      <w:r>
        <w:rPr>
          <w:sz w:val="20"/>
        </w:rPr>
        <w:t>The</w:t>
      </w:r>
      <w:r>
        <w:rPr>
          <w:spacing w:val="-1"/>
          <w:sz w:val="20"/>
        </w:rPr>
        <w:t> </w:t>
      </w:r>
      <w:r>
        <w:rPr>
          <w:sz w:val="20"/>
        </w:rPr>
        <w:t>agent</w:t>
      </w:r>
      <w:r>
        <w:rPr>
          <w:spacing w:val="-1"/>
          <w:sz w:val="20"/>
        </w:rPr>
        <w:t> </w:t>
      </w:r>
      <w:r>
        <w:rPr>
          <w:sz w:val="20"/>
        </w:rPr>
        <w:t>communicates</w:t>
      </w:r>
      <w:r>
        <w:rPr>
          <w:spacing w:val="-1"/>
          <w:sz w:val="20"/>
        </w:rPr>
        <w:t> </w:t>
      </w:r>
      <w:r>
        <w:rPr>
          <w:sz w:val="20"/>
        </w:rPr>
        <w:t>with</w:t>
      </w:r>
      <w:r>
        <w:rPr>
          <w:spacing w:val="-1"/>
          <w:sz w:val="20"/>
        </w:rPr>
        <w:t> </w:t>
      </w:r>
      <w:r>
        <w:rPr>
          <w:sz w:val="20"/>
        </w:rPr>
        <w:t>the environment via a simulated Kubernetes cluster in an offline training regime for safe exploration and fine-tuning of the </w:t>
      </w:r>
      <w:r>
        <w:rPr>
          <w:spacing w:val="-2"/>
          <w:sz w:val="20"/>
        </w:rPr>
        <w:t>policy.</w:t>
      </w:r>
    </w:p>
    <w:p>
      <w:pPr>
        <w:pStyle w:val="ListParagraph"/>
        <w:numPr>
          <w:ilvl w:val="1"/>
          <w:numId w:val="4"/>
        </w:numPr>
        <w:tabs>
          <w:tab w:pos="722" w:val="left" w:leader="none"/>
        </w:tabs>
        <w:spacing w:line="249" w:lineRule="auto" w:before="52" w:after="0"/>
        <w:ind w:left="259" w:right="0" w:firstLine="199"/>
        <w:jc w:val="both"/>
        <w:rPr>
          <w:sz w:val="20"/>
        </w:rPr>
      </w:pPr>
      <w:r>
        <w:rPr>
          <w:i/>
          <w:sz w:val="20"/>
        </w:rPr>
        <w:t>PPO</w:t>
      </w:r>
      <w:r>
        <w:rPr>
          <w:i/>
          <w:spacing w:val="-11"/>
          <w:sz w:val="20"/>
        </w:rPr>
        <w:t> </w:t>
      </w:r>
      <w:r>
        <w:rPr>
          <w:i/>
          <w:sz w:val="20"/>
        </w:rPr>
        <w:t>Algorithm:</w:t>
      </w:r>
      <w:r>
        <w:rPr>
          <w:i/>
          <w:spacing w:val="17"/>
          <w:sz w:val="20"/>
        </w:rPr>
        <w:t> </w:t>
      </w:r>
      <w:r>
        <w:rPr>
          <w:sz w:val="20"/>
        </w:rPr>
        <w:t>Proximal</w:t>
      </w:r>
      <w:r>
        <w:rPr>
          <w:spacing w:val="-11"/>
          <w:sz w:val="20"/>
        </w:rPr>
        <w:t> </w:t>
      </w:r>
      <w:r>
        <w:rPr>
          <w:sz w:val="20"/>
        </w:rPr>
        <w:t>Policy</w:t>
      </w:r>
      <w:r>
        <w:rPr>
          <w:spacing w:val="-11"/>
          <w:sz w:val="20"/>
        </w:rPr>
        <w:t> </w:t>
      </w:r>
      <w:r>
        <w:rPr>
          <w:sz w:val="20"/>
        </w:rPr>
        <w:t>Optimization</w:t>
      </w:r>
      <w:r>
        <w:rPr>
          <w:spacing w:val="-11"/>
          <w:sz w:val="20"/>
        </w:rPr>
        <w:t> </w:t>
      </w:r>
      <w:r>
        <w:rPr>
          <w:sz w:val="20"/>
        </w:rPr>
        <w:t>is</w:t>
      </w:r>
      <w:r>
        <w:rPr>
          <w:spacing w:val="-11"/>
          <w:sz w:val="20"/>
        </w:rPr>
        <w:t> </w:t>
      </w:r>
      <w:r>
        <w:rPr>
          <w:sz w:val="20"/>
        </w:rPr>
        <w:t>chosen because</w:t>
      </w:r>
      <w:r>
        <w:rPr>
          <w:spacing w:val="-5"/>
          <w:sz w:val="20"/>
        </w:rPr>
        <w:t> </w:t>
      </w:r>
      <w:r>
        <w:rPr>
          <w:sz w:val="20"/>
        </w:rPr>
        <w:t>of</w:t>
      </w:r>
      <w:r>
        <w:rPr>
          <w:spacing w:val="-5"/>
          <w:sz w:val="20"/>
        </w:rPr>
        <w:t> </w:t>
      </w:r>
      <w:r>
        <w:rPr>
          <w:sz w:val="20"/>
        </w:rPr>
        <w:t>its</w:t>
      </w:r>
      <w:r>
        <w:rPr>
          <w:spacing w:val="-5"/>
          <w:sz w:val="20"/>
        </w:rPr>
        <w:t> </w:t>
      </w:r>
      <w:r>
        <w:rPr>
          <w:sz w:val="20"/>
        </w:rPr>
        <w:t>robustness</w:t>
      </w:r>
      <w:r>
        <w:rPr>
          <w:spacing w:val="-5"/>
          <w:sz w:val="20"/>
        </w:rPr>
        <w:t> </w:t>
      </w:r>
      <w:r>
        <w:rPr>
          <w:sz w:val="20"/>
        </w:rPr>
        <w:t>in</w:t>
      </w:r>
      <w:r>
        <w:rPr>
          <w:spacing w:val="-5"/>
          <w:sz w:val="20"/>
        </w:rPr>
        <w:t> </w:t>
      </w:r>
      <w:r>
        <w:rPr>
          <w:sz w:val="20"/>
        </w:rPr>
        <w:t>continuous</w:t>
      </w:r>
      <w:r>
        <w:rPr>
          <w:spacing w:val="-5"/>
          <w:sz w:val="20"/>
        </w:rPr>
        <w:t> </w:t>
      </w:r>
      <w:r>
        <w:rPr>
          <w:sz w:val="20"/>
        </w:rPr>
        <w:t>control</w:t>
      </w:r>
      <w:r>
        <w:rPr>
          <w:spacing w:val="-5"/>
          <w:sz w:val="20"/>
        </w:rPr>
        <w:t> </w:t>
      </w:r>
      <w:r>
        <w:rPr>
          <w:sz w:val="20"/>
        </w:rPr>
        <w:t>problems,</w:t>
      </w:r>
      <w:r>
        <w:rPr>
          <w:spacing w:val="-5"/>
          <w:sz w:val="20"/>
        </w:rPr>
        <w:t> </w:t>
      </w:r>
      <w:r>
        <w:rPr>
          <w:sz w:val="20"/>
        </w:rPr>
        <w:t>sam-pling efficiency, and capability to avoid policy collapse when interacting with non-stationary environments. The algorithm uses</w:t>
      </w:r>
      <w:r>
        <w:rPr>
          <w:spacing w:val="-5"/>
          <w:sz w:val="20"/>
        </w:rPr>
        <w:t> </w:t>
      </w:r>
      <w:r>
        <w:rPr>
          <w:sz w:val="20"/>
        </w:rPr>
        <w:t>a</w:t>
      </w:r>
      <w:r>
        <w:rPr>
          <w:spacing w:val="-5"/>
          <w:sz w:val="20"/>
        </w:rPr>
        <w:t> </w:t>
      </w:r>
      <w:r>
        <w:rPr>
          <w:sz w:val="20"/>
        </w:rPr>
        <w:t>surrogate</w:t>
      </w:r>
      <w:r>
        <w:rPr>
          <w:spacing w:val="-5"/>
          <w:sz w:val="20"/>
        </w:rPr>
        <w:t> </w:t>
      </w:r>
      <w:r>
        <w:rPr>
          <w:sz w:val="20"/>
        </w:rPr>
        <w:t>reward</w:t>
      </w:r>
      <w:r>
        <w:rPr>
          <w:spacing w:val="-5"/>
          <w:sz w:val="20"/>
        </w:rPr>
        <w:t> </w:t>
      </w:r>
      <w:r>
        <w:rPr>
          <w:sz w:val="20"/>
        </w:rPr>
        <w:t>function</w:t>
      </w:r>
      <w:r>
        <w:rPr>
          <w:spacing w:val="-5"/>
          <w:sz w:val="20"/>
        </w:rPr>
        <w:t> </w:t>
      </w:r>
      <w:r>
        <w:rPr>
          <w:sz w:val="20"/>
        </w:rPr>
        <w:t>with</w:t>
      </w:r>
      <w:r>
        <w:rPr>
          <w:spacing w:val="-5"/>
          <w:sz w:val="20"/>
        </w:rPr>
        <w:t> </w:t>
      </w:r>
      <w:r>
        <w:rPr>
          <w:sz w:val="20"/>
        </w:rPr>
        <w:t>clipping</w:t>
      </w:r>
      <w:r>
        <w:rPr>
          <w:spacing w:val="-5"/>
          <w:sz w:val="20"/>
        </w:rPr>
        <w:t> </w:t>
      </w:r>
      <w:r>
        <w:rPr>
          <w:sz w:val="20"/>
        </w:rPr>
        <w:t>which</w:t>
      </w:r>
      <w:r>
        <w:rPr>
          <w:spacing w:val="-5"/>
          <w:sz w:val="20"/>
        </w:rPr>
        <w:t> </w:t>
      </w:r>
      <w:r>
        <w:rPr>
          <w:sz w:val="20"/>
        </w:rPr>
        <w:t>allows</w:t>
      </w:r>
      <w:r>
        <w:rPr>
          <w:spacing w:val="-5"/>
          <w:sz w:val="20"/>
        </w:rPr>
        <w:t> </w:t>
      </w:r>
      <w:r>
        <w:rPr>
          <w:sz w:val="20"/>
        </w:rPr>
        <w:t>to update policies without violating the trust region and achieve monotone improvement of the policy performance. General-ized Advantage Estimation estimates a discounted signal of advantages used for accurate credit assignment and balancing bias and variance in long chains of actions. The objective of the</w:t>
      </w:r>
      <w:r>
        <w:rPr>
          <w:spacing w:val="-1"/>
          <w:sz w:val="20"/>
        </w:rPr>
        <w:t> </w:t>
      </w:r>
      <w:r>
        <w:rPr>
          <w:sz w:val="20"/>
        </w:rPr>
        <w:t>policy</w:t>
      </w:r>
      <w:r>
        <w:rPr>
          <w:spacing w:val="-1"/>
          <w:sz w:val="20"/>
        </w:rPr>
        <w:t> </w:t>
      </w:r>
      <w:r>
        <w:rPr>
          <w:sz w:val="20"/>
        </w:rPr>
        <w:t>optimization</w:t>
      </w:r>
      <w:r>
        <w:rPr>
          <w:spacing w:val="-1"/>
          <w:sz w:val="20"/>
        </w:rPr>
        <w:t> </w:t>
      </w:r>
      <w:r>
        <w:rPr>
          <w:sz w:val="20"/>
        </w:rPr>
        <w:t>is</w:t>
      </w:r>
      <w:r>
        <w:rPr>
          <w:spacing w:val="-1"/>
          <w:sz w:val="20"/>
        </w:rPr>
        <w:t> </w:t>
      </w:r>
      <w:r>
        <w:rPr>
          <w:sz w:val="20"/>
        </w:rPr>
        <w:t>to</w:t>
      </w:r>
      <w:r>
        <w:rPr>
          <w:spacing w:val="-1"/>
          <w:sz w:val="20"/>
        </w:rPr>
        <w:t> </w:t>
      </w:r>
      <w:r>
        <w:rPr>
          <w:sz w:val="20"/>
        </w:rPr>
        <w:t>maximize</w:t>
      </w:r>
      <w:r>
        <w:rPr>
          <w:spacing w:val="-1"/>
          <w:sz w:val="20"/>
        </w:rPr>
        <w:t> </w:t>
      </w:r>
      <w:r>
        <w:rPr>
          <w:sz w:val="20"/>
        </w:rPr>
        <w:t>the</w:t>
      </w:r>
      <w:r>
        <w:rPr>
          <w:spacing w:val="-1"/>
          <w:sz w:val="20"/>
        </w:rPr>
        <w:t> </w:t>
      </w:r>
      <w:r>
        <w:rPr>
          <w:sz w:val="20"/>
        </w:rPr>
        <w:t>following</w:t>
      </w:r>
      <w:r>
        <w:rPr>
          <w:spacing w:val="-1"/>
          <w:sz w:val="20"/>
        </w:rPr>
        <w:t> </w:t>
      </w:r>
      <w:r>
        <w:rPr>
          <w:sz w:val="20"/>
        </w:rPr>
        <w:t>objective </w:t>
      </w:r>
      <w:r>
        <w:rPr>
          <w:spacing w:val="-2"/>
          <w:sz w:val="20"/>
        </w:rPr>
        <w:t>function:</w:t>
      </w:r>
    </w:p>
    <w:p>
      <w:pPr>
        <w:pStyle w:val="BodyText"/>
        <w:spacing w:before="172"/>
      </w:pPr>
    </w:p>
    <w:p>
      <w:pPr>
        <w:tabs>
          <w:tab w:pos="5048" w:val="left" w:leader="none"/>
        </w:tabs>
        <w:spacing w:before="0"/>
        <w:ind w:left="519" w:right="0" w:firstLine="0"/>
        <w:jc w:val="left"/>
        <w:rPr>
          <w:sz w:val="20"/>
          <w:szCs w:val="20"/>
        </w:rPr>
      </w:pPr>
      <w:r>
        <w:rPr>
          <w:rFonts w:ascii="Calibri" w:hAnsi="Calibri" w:cs="Calibri" w:eastAsia="Calibri"/>
          <w:i/>
          <w:iCs/>
          <w:spacing w:val="-4"/>
          <w:w w:val="130"/>
          <w:sz w:val="17"/>
          <w:szCs w:val="17"/>
        </w:rPr>
        <w:t>L</w:t>
      </w:r>
      <w:r>
        <w:rPr>
          <w:rFonts w:ascii="Calibri" w:hAnsi="Calibri" w:cs="Calibri" w:eastAsia="Calibri"/>
          <w:spacing w:val="-4"/>
          <w:w w:val="130"/>
          <w:sz w:val="17"/>
          <w:szCs w:val="17"/>
          <w:vertAlign w:val="superscript"/>
        </w:rPr>
        <w:t>CLIP</w:t>
      </w:r>
      <w:r>
        <w:rPr>
          <w:rFonts w:ascii="Calibri" w:hAnsi="Calibri" w:cs="Calibri" w:eastAsia="Calibri"/>
          <w:spacing w:val="-4"/>
          <w:w w:val="130"/>
          <w:sz w:val="17"/>
          <w:szCs w:val="17"/>
          <w:vertAlign w:val="baseline"/>
        </w:rPr>
        <w:t>(</w:t>
      </w:r>
      <w:r>
        <w:rPr>
          <w:rFonts w:ascii="Calibri" w:hAnsi="Calibri" w:cs="Calibri" w:eastAsia="Calibri"/>
          <w:i/>
          <w:iCs/>
          <w:spacing w:val="-4"/>
          <w:w w:val="130"/>
          <w:sz w:val="17"/>
          <w:szCs w:val="17"/>
          <w:vertAlign w:val="baseline"/>
        </w:rPr>
        <w:t>θ</w:t>
      </w:r>
      <w:r>
        <w:rPr>
          <w:rFonts w:ascii="Calibri" w:hAnsi="Calibri" w:cs="Calibri" w:eastAsia="Calibri"/>
          <w:spacing w:val="-4"/>
          <w:w w:val="130"/>
          <w:sz w:val="17"/>
          <w:szCs w:val="17"/>
          <w:vertAlign w:val="baseline"/>
        </w:rPr>
        <w:t>)</w:t>
      </w:r>
      <w:r>
        <w:rPr>
          <w:rFonts w:ascii="Calibri" w:hAnsi="Calibri" w:cs="Calibri" w:eastAsia="Calibri"/>
          <w:spacing w:val="-9"/>
          <w:w w:val="130"/>
          <w:sz w:val="17"/>
          <w:szCs w:val="17"/>
          <w:vertAlign w:val="baseline"/>
        </w:rPr>
        <w:t> </w:t>
      </w:r>
      <w:r>
        <w:rPr>
          <w:rFonts w:ascii="Calibri" w:hAnsi="Calibri" w:cs="Calibri" w:eastAsia="Calibri"/>
          <w:spacing w:val="-4"/>
          <w:w w:val="130"/>
          <w:sz w:val="17"/>
          <w:szCs w:val="17"/>
          <w:vertAlign w:val="baseline"/>
        </w:rPr>
        <w:t>=</w:t>
      </w:r>
      <w:r>
        <w:rPr>
          <w:rFonts w:ascii="Calibri" w:hAnsi="Calibri" w:cs="Calibri" w:eastAsia="Calibri"/>
          <w:spacing w:val="-8"/>
          <w:w w:val="130"/>
          <w:sz w:val="17"/>
          <w:szCs w:val="17"/>
          <w:vertAlign w:val="baseline"/>
        </w:rPr>
        <w:t> </w:t>
      </w:r>
      <w:r>
        <w:rPr>
          <w:rFonts w:ascii="Arial MT" w:hAnsi="Arial MT" w:cs="Arial MT" w:eastAsia="Arial MT"/>
          <w:spacing w:val="-76"/>
          <w:w w:val="101"/>
          <w:sz w:val="17"/>
          <w:szCs w:val="17"/>
          <w:vertAlign w:val="baseline"/>
        </w:rPr>
        <w:t>E</w:t>
      </w:r>
      <w:r>
        <w:rPr>
          <w:rFonts w:ascii="Calibri" w:hAnsi="Calibri" w:cs="Calibri" w:eastAsia="Calibri"/>
          <w:spacing w:val="38"/>
          <w:w w:val="128"/>
          <w:position w:val="4"/>
          <w:sz w:val="17"/>
          <w:szCs w:val="17"/>
          <w:vertAlign w:val="baseline"/>
        </w:rPr>
        <w:t>ˆ</w:t>
      </w:r>
      <w:r>
        <w:rPr>
          <w:rFonts w:ascii="Calibri" w:hAnsi="Calibri" w:cs="Calibri" w:eastAsia="Calibri"/>
          <w:i/>
          <w:iCs/>
          <w:spacing w:val="24"/>
          <w:w w:val="129"/>
          <w:position w:val="-2"/>
          <w:sz w:val="12"/>
          <w:szCs w:val="12"/>
          <w:vertAlign w:val="baseline"/>
        </w:rPr>
        <w:t>t</w:t>
      </w:r>
      <w:r>
        <w:rPr>
          <w:rFonts w:ascii="Calibri" w:hAnsi="Calibri" w:cs="Calibri" w:eastAsia="Calibri"/>
          <w:i/>
          <w:iCs/>
          <w:spacing w:val="-4"/>
          <w:w w:val="120"/>
          <w:position w:val="-2"/>
          <w:sz w:val="12"/>
          <w:szCs w:val="12"/>
          <w:vertAlign w:val="baseline"/>
        </w:rPr>
        <w:t> </w:t>
      </w:r>
      <w:r>
        <w:rPr>
          <w:rFonts w:ascii="Arial MT" w:hAnsi="Arial MT" w:cs="Arial MT" w:eastAsia="Arial MT"/>
          <w:spacing w:val="-4"/>
          <w:w w:val="120"/>
          <w:position w:val="19"/>
          <w:sz w:val="17"/>
          <w:szCs w:val="17"/>
          <w:vertAlign w:val="baseline"/>
        </w:rPr>
        <w:t>h</w:t>
      </w:r>
      <w:r>
        <w:rPr>
          <w:rFonts w:ascii="Calibri" w:hAnsi="Calibri" w:cs="Calibri" w:eastAsia="Calibri"/>
          <w:spacing w:val="-4"/>
          <w:w w:val="120"/>
          <w:sz w:val="17"/>
          <w:szCs w:val="17"/>
          <w:vertAlign w:val="baseline"/>
        </w:rPr>
        <w:t>min</w:t>
      </w:r>
      <w:r>
        <w:rPr>
          <w:rFonts w:ascii="Arial MT" w:hAnsi="Arial MT" w:cs="Arial MT" w:eastAsia="Arial MT"/>
          <w:spacing w:val="28"/>
          <w:w w:val="120"/>
          <w:position w:val="19"/>
          <w:sz w:val="17"/>
          <w:szCs w:val="17"/>
          <w:vertAlign w:val="baseline"/>
        </w:rPr>
        <w:t> </w:t>
      </w:r>
      <w:r>
        <w:rPr>
          <w:rFonts w:ascii="Calibri" w:hAnsi="Calibri" w:cs="Calibri" w:eastAsia="Calibri"/>
          <w:i/>
          <w:iCs/>
          <w:spacing w:val="-4"/>
          <w:w w:val="120"/>
          <w:sz w:val="17"/>
          <w:szCs w:val="17"/>
          <w:vertAlign w:val="baseline"/>
        </w:rPr>
        <w:t>r</w:t>
      </w:r>
      <w:r>
        <w:rPr>
          <w:rFonts w:ascii="Calibri" w:hAnsi="Calibri" w:cs="Calibri" w:eastAsia="Calibri"/>
          <w:i/>
          <w:iCs/>
          <w:spacing w:val="-4"/>
          <w:w w:val="120"/>
          <w:sz w:val="17"/>
          <w:szCs w:val="17"/>
          <w:vertAlign w:val="subscript"/>
        </w:rPr>
        <w:t>t</w:t>
      </w:r>
      <w:r>
        <w:rPr>
          <w:rFonts w:ascii="Calibri" w:hAnsi="Calibri" w:cs="Calibri" w:eastAsia="Calibri"/>
          <w:spacing w:val="-4"/>
          <w:w w:val="120"/>
          <w:sz w:val="17"/>
          <w:szCs w:val="17"/>
          <w:vertAlign w:val="baseline"/>
        </w:rPr>
        <w:t>(</w:t>
      </w:r>
      <w:r>
        <w:rPr>
          <w:rFonts w:ascii="Calibri" w:hAnsi="Calibri" w:cs="Calibri" w:eastAsia="Calibri"/>
          <w:i/>
          <w:iCs/>
          <w:spacing w:val="-4"/>
          <w:w w:val="120"/>
          <w:sz w:val="17"/>
          <w:szCs w:val="17"/>
          <w:vertAlign w:val="baseline"/>
        </w:rPr>
        <w:t>θ</w:t>
      </w:r>
      <w:r>
        <w:rPr>
          <w:rFonts w:ascii="Calibri" w:hAnsi="Calibri" w:cs="Calibri" w:eastAsia="Calibri"/>
          <w:spacing w:val="-4"/>
          <w:w w:val="120"/>
          <w:sz w:val="17"/>
          <w:szCs w:val="17"/>
          <w:vertAlign w:val="baseline"/>
        </w:rPr>
        <w:t>)</w:t>
      </w:r>
      <w:r>
        <w:rPr>
          <w:rFonts w:ascii="Calibri" w:hAnsi="Calibri" w:cs="Calibri" w:eastAsia="Calibri"/>
          <w:i/>
          <w:iCs/>
          <w:spacing w:val="-4"/>
          <w:w w:val="120"/>
          <w:sz w:val="17"/>
          <w:szCs w:val="17"/>
          <w:vertAlign w:val="baseline"/>
        </w:rPr>
        <w:t>A</w:t>
      </w:r>
      <w:r>
        <w:rPr>
          <w:rFonts w:ascii="Calibri" w:hAnsi="Calibri" w:cs="Calibri" w:eastAsia="Calibri"/>
          <w:spacing w:val="-4"/>
          <w:w w:val="120"/>
          <w:position w:val="4"/>
          <w:sz w:val="17"/>
          <w:szCs w:val="17"/>
          <w:vertAlign w:val="baseline"/>
        </w:rPr>
        <w:t>ˆ</w:t>
      </w:r>
      <w:r>
        <w:rPr>
          <w:rFonts w:ascii="Calibri" w:hAnsi="Calibri" w:cs="Calibri" w:eastAsia="Calibri"/>
          <w:i/>
          <w:iCs/>
          <w:spacing w:val="-4"/>
          <w:w w:val="120"/>
          <w:position w:val="-2"/>
          <w:sz w:val="12"/>
          <w:szCs w:val="12"/>
          <w:vertAlign w:val="baseline"/>
        </w:rPr>
        <w:t>t</w:t>
      </w:r>
      <w:r>
        <w:rPr>
          <w:rFonts w:ascii="Calibri" w:hAnsi="Calibri" w:cs="Calibri" w:eastAsia="Calibri"/>
          <w:i/>
          <w:iCs/>
          <w:spacing w:val="-4"/>
          <w:w w:val="120"/>
          <w:sz w:val="17"/>
          <w:szCs w:val="17"/>
          <w:vertAlign w:val="baseline"/>
        </w:rPr>
        <w:t>,</w:t>
      </w:r>
      <w:r>
        <w:rPr>
          <w:rFonts w:ascii="Calibri" w:hAnsi="Calibri" w:cs="Calibri" w:eastAsia="Calibri"/>
          <w:i/>
          <w:iCs/>
          <w:spacing w:val="-18"/>
          <w:w w:val="120"/>
          <w:sz w:val="17"/>
          <w:szCs w:val="17"/>
          <w:vertAlign w:val="baseline"/>
        </w:rPr>
        <w:t> </w:t>
      </w:r>
      <w:r>
        <w:rPr>
          <w:spacing w:val="-4"/>
          <w:w w:val="120"/>
          <w:sz w:val="17"/>
          <w:szCs w:val="17"/>
          <w:vertAlign w:val="baseline"/>
        </w:rPr>
        <w:t>clip</w:t>
      </w:r>
      <w:r>
        <w:rPr>
          <w:rFonts w:ascii="Calibri" w:hAnsi="Calibri" w:cs="Calibri" w:eastAsia="Calibri"/>
          <w:spacing w:val="-4"/>
          <w:w w:val="120"/>
          <w:sz w:val="17"/>
          <w:szCs w:val="17"/>
          <w:vertAlign w:val="baseline"/>
        </w:rPr>
        <w:t>(</w:t>
      </w:r>
      <w:r>
        <w:rPr>
          <w:rFonts w:ascii="Calibri" w:hAnsi="Calibri" w:cs="Calibri" w:eastAsia="Calibri"/>
          <w:i/>
          <w:iCs/>
          <w:spacing w:val="-4"/>
          <w:w w:val="120"/>
          <w:sz w:val="17"/>
          <w:szCs w:val="17"/>
          <w:vertAlign w:val="baseline"/>
        </w:rPr>
        <w:t>r</w:t>
      </w:r>
      <w:r>
        <w:rPr>
          <w:rFonts w:ascii="Calibri" w:hAnsi="Calibri" w:cs="Calibri" w:eastAsia="Calibri"/>
          <w:i/>
          <w:iCs/>
          <w:spacing w:val="-4"/>
          <w:w w:val="120"/>
          <w:sz w:val="17"/>
          <w:szCs w:val="17"/>
          <w:vertAlign w:val="subscript"/>
        </w:rPr>
        <w:t>t</w:t>
      </w:r>
      <w:r>
        <w:rPr>
          <w:rFonts w:ascii="Calibri" w:hAnsi="Calibri" w:cs="Calibri" w:eastAsia="Calibri"/>
          <w:spacing w:val="-4"/>
          <w:w w:val="120"/>
          <w:sz w:val="17"/>
          <w:szCs w:val="17"/>
          <w:vertAlign w:val="baseline"/>
        </w:rPr>
        <w:t>(</w:t>
      </w:r>
      <w:r>
        <w:rPr>
          <w:rFonts w:ascii="Calibri" w:hAnsi="Calibri" w:cs="Calibri" w:eastAsia="Calibri"/>
          <w:i/>
          <w:iCs/>
          <w:spacing w:val="-4"/>
          <w:w w:val="120"/>
          <w:sz w:val="17"/>
          <w:szCs w:val="17"/>
          <w:vertAlign w:val="baseline"/>
        </w:rPr>
        <w:t>θ</w:t>
      </w:r>
      <w:r>
        <w:rPr>
          <w:rFonts w:ascii="Calibri" w:hAnsi="Calibri" w:cs="Calibri" w:eastAsia="Calibri"/>
          <w:spacing w:val="-4"/>
          <w:w w:val="120"/>
          <w:sz w:val="17"/>
          <w:szCs w:val="17"/>
          <w:vertAlign w:val="baseline"/>
        </w:rPr>
        <w:t>)</w:t>
      </w:r>
      <w:r>
        <w:rPr>
          <w:rFonts w:ascii="Calibri" w:hAnsi="Calibri" w:cs="Calibri" w:eastAsia="Calibri"/>
          <w:i/>
          <w:iCs/>
          <w:spacing w:val="-4"/>
          <w:w w:val="120"/>
          <w:sz w:val="17"/>
          <w:szCs w:val="17"/>
          <w:vertAlign w:val="baseline"/>
        </w:rPr>
        <w:t>,</w:t>
      </w:r>
      <w:r>
        <w:rPr>
          <w:rFonts w:ascii="Calibri" w:hAnsi="Calibri" w:cs="Calibri" w:eastAsia="Calibri"/>
          <w:i/>
          <w:iCs/>
          <w:spacing w:val="-18"/>
          <w:w w:val="120"/>
          <w:sz w:val="17"/>
          <w:szCs w:val="17"/>
          <w:vertAlign w:val="baseline"/>
        </w:rPr>
        <w:t> </w:t>
      </w:r>
      <w:r>
        <w:rPr>
          <w:rFonts w:ascii="Calibri" w:hAnsi="Calibri" w:cs="Calibri" w:eastAsia="Calibri"/>
          <w:spacing w:val="-4"/>
          <w:w w:val="120"/>
          <w:sz w:val="17"/>
          <w:szCs w:val="17"/>
          <w:vertAlign w:val="baseline"/>
        </w:rPr>
        <w:t>1</w:t>
      </w:r>
      <w:r>
        <w:rPr>
          <w:rFonts w:ascii="Calibri" w:hAnsi="Calibri" w:cs="Calibri" w:eastAsia="Calibri"/>
          <w:spacing w:val="-8"/>
          <w:w w:val="120"/>
          <w:sz w:val="17"/>
          <w:szCs w:val="17"/>
          <w:vertAlign w:val="baseline"/>
        </w:rPr>
        <w:t> </w:t>
      </w:r>
      <w:r>
        <w:rPr>
          <w:rFonts w:ascii="Cambria" w:hAnsi="Cambria" w:cs="Cambria" w:eastAsia="Cambria"/>
          <w:spacing w:val="-4"/>
          <w:w w:val="130"/>
          <w:sz w:val="17"/>
          <w:szCs w:val="17"/>
          <w:vertAlign w:val="baseline"/>
        </w:rPr>
        <w:t>−</w:t>
      </w:r>
      <w:r>
        <w:rPr>
          <w:rFonts w:ascii="Cambria" w:hAnsi="Cambria" w:cs="Cambria" w:eastAsia="Cambria"/>
          <w:spacing w:val="-12"/>
          <w:w w:val="130"/>
          <w:sz w:val="17"/>
          <w:szCs w:val="17"/>
          <w:vertAlign w:val="baseline"/>
        </w:rPr>
        <w:t> </w:t>
      </w:r>
      <w:r>
        <w:rPr>
          <w:rFonts w:ascii="Calibri" w:hAnsi="Calibri" w:cs="Calibri" w:eastAsia="Calibri"/>
          <w:i/>
          <w:iCs/>
          <w:spacing w:val="-4"/>
          <w:w w:val="120"/>
          <w:sz w:val="17"/>
          <w:szCs w:val="17"/>
          <w:vertAlign w:val="baseline"/>
        </w:rPr>
        <w:t>ϵ,</w:t>
      </w:r>
      <w:r>
        <w:rPr>
          <w:rFonts w:ascii="Calibri" w:hAnsi="Calibri" w:cs="Calibri" w:eastAsia="Calibri"/>
          <w:i/>
          <w:iCs/>
          <w:spacing w:val="-17"/>
          <w:w w:val="120"/>
          <w:sz w:val="17"/>
          <w:szCs w:val="17"/>
          <w:vertAlign w:val="baseline"/>
        </w:rPr>
        <w:t> </w:t>
      </w:r>
      <w:r>
        <w:rPr>
          <w:rFonts w:ascii="Calibri" w:hAnsi="Calibri" w:cs="Calibri" w:eastAsia="Calibri"/>
          <w:spacing w:val="-4"/>
          <w:w w:val="120"/>
          <w:sz w:val="17"/>
          <w:szCs w:val="17"/>
          <w:vertAlign w:val="baseline"/>
        </w:rPr>
        <w:t>1</w:t>
      </w:r>
      <w:r>
        <w:rPr>
          <w:rFonts w:ascii="Calibri" w:hAnsi="Calibri" w:cs="Calibri" w:eastAsia="Calibri"/>
          <w:spacing w:val="-9"/>
          <w:w w:val="120"/>
          <w:sz w:val="17"/>
          <w:szCs w:val="17"/>
          <w:vertAlign w:val="baseline"/>
        </w:rPr>
        <w:t> </w:t>
      </w:r>
      <w:r>
        <w:rPr>
          <w:rFonts w:ascii="Calibri" w:hAnsi="Calibri" w:cs="Calibri" w:eastAsia="Calibri"/>
          <w:spacing w:val="-4"/>
          <w:w w:val="130"/>
          <w:sz w:val="17"/>
          <w:szCs w:val="17"/>
          <w:vertAlign w:val="baseline"/>
        </w:rPr>
        <w:t>+</w:t>
      </w:r>
      <w:r>
        <w:rPr>
          <w:rFonts w:ascii="Calibri" w:hAnsi="Calibri" w:cs="Calibri" w:eastAsia="Calibri"/>
          <w:spacing w:val="-12"/>
          <w:w w:val="130"/>
          <w:sz w:val="17"/>
          <w:szCs w:val="17"/>
          <w:vertAlign w:val="baseline"/>
        </w:rPr>
        <w:t> </w:t>
      </w:r>
      <w:r>
        <w:rPr>
          <w:rFonts w:ascii="Calibri" w:hAnsi="Calibri" w:cs="Calibri" w:eastAsia="Calibri"/>
          <w:i/>
          <w:iCs/>
          <w:spacing w:val="-4"/>
          <w:w w:val="120"/>
          <w:sz w:val="17"/>
          <w:szCs w:val="17"/>
          <w:vertAlign w:val="baseline"/>
        </w:rPr>
        <w:t>ϵ</w:t>
      </w:r>
      <w:r>
        <w:rPr>
          <w:rFonts w:ascii="Calibri" w:hAnsi="Calibri" w:cs="Calibri" w:eastAsia="Calibri"/>
          <w:spacing w:val="-4"/>
          <w:w w:val="120"/>
          <w:sz w:val="17"/>
          <w:szCs w:val="17"/>
          <w:vertAlign w:val="baseline"/>
        </w:rPr>
        <w:t>)</w:t>
      </w:r>
      <w:r>
        <w:rPr>
          <w:rFonts w:ascii="Calibri" w:hAnsi="Calibri" w:cs="Calibri" w:eastAsia="Calibri"/>
          <w:i/>
          <w:iCs/>
          <w:spacing w:val="-4"/>
          <w:w w:val="120"/>
          <w:sz w:val="17"/>
          <w:szCs w:val="17"/>
          <w:vertAlign w:val="baseline"/>
        </w:rPr>
        <w:t>A</w:t>
      </w:r>
      <w:r>
        <w:rPr>
          <w:rFonts w:ascii="Calibri" w:hAnsi="Calibri" w:cs="Calibri" w:eastAsia="Calibri"/>
          <w:spacing w:val="-4"/>
          <w:w w:val="120"/>
          <w:position w:val="4"/>
          <w:sz w:val="17"/>
          <w:szCs w:val="17"/>
          <w:vertAlign w:val="baseline"/>
        </w:rPr>
        <w:t>ˆ</w:t>
      </w:r>
      <w:r>
        <w:rPr>
          <w:rFonts w:ascii="Calibri" w:hAnsi="Calibri" w:cs="Calibri" w:eastAsia="Calibri"/>
          <w:i/>
          <w:iCs/>
          <w:spacing w:val="-4"/>
          <w:w w:val="120"/>
          <w:position w:val="-2"/>
          <w:sz w:val="12"/>
          <w:szCs w:val="12"/>
          <w:vertAlign w:val="baseline"/>
        </w:rPr>
        <w:t>t</w:t>
      </w:r>
      <w:r>
        <w:rPr>
          <w:rFonts w:ascii="Arial MT" w:hAnsi="Arial MT" w:cs="Arial MT" w:eastAsia="Arial MT"/>
          <w:spacing w:val="5"/>
          <w:w w:val="130"/>
          <w:position w:val="19"/>
          <w:sz w:val="17"/>
          <w:szCs w:val="17"/>
          <w:vertAlign w:val="baseline"/>
        </w:rPr>
        <w:t> </w:t>
      </w:r>
      <w:r>
        <w:rPr>
          <w:rFonts w:ascii="Arial MT" w:hAnsi="Arial MT" w:cs="Arial MT" w:eastAsia="Arial MT"/>
          <w:spacing w:val="-10"/>
          <w:w w:val="130"/>
          <w:position w:val="19"/>
          <w:sz w:val="17"/>
          <w:szCs w:val="17"/>
          <w:vertAlign w:val="baseline"/>
        </w:rPr>
        <w:t>i</w:t>
      </w:r>
      <w:r>
        <w:rPr>
          <w:rFonts w:ascii="Arial MT" w:hAnsi="Arial MT" w:cs="Arial MT" w:eastAsia="Arial MT"/>
          <w:position w:val="19"/>
          <w:sz w:val="17"/>
          <w:szCs w:val="17"/>
          <w:vertAlign w:val="baseline"/>
        </w:rPr>
        <w:tab/>
      </w:r>
      <w:r>
        <w:rPr>
          <w:spacing w:val="-9"/>
          <w:w w:val="105"/>
          <w:sz w:val="20"/>
          <w:szCs w:val="20"/>
          <w:vertAlign w:val="baseline"/>
        </w:rPr>
        <w:t>(8)</w:t>
      </w:r>
    </w:p>
    <w:p>
      <w:pPr>
        <w:pStyle w:val="BodyText"/>
        <w:spacing w:line="249" w:lineRule="auto" w:before="97"/>
        <w:ind w:left="199" w:right="617" w:firstLine="199"/>
        <w:jc w:val="both"/>
      </w:pPr>
      <w:r>
        <w:rPr/>
        <w:br w:type="column"/>
      </w:r>
      <w:r>
        <w:rPr/>
        <w:t>The value function is learned simultaneously via </w:t>
      </w:r>
      <w:r>
        <w:rPr/>
        <w:t>mean squared error regression against the discounted return, using different heads for the policy and value functions to avoid gradients interfering with each other. The hyperparameters tuned</w:t>
      </w:r>
      <w:r>
        <w:rPr>
          <w:spacing w:val="-11"/>
        </w:rPr>
        <w:t> </w:t>
      </w:r>
      <w:r>
        <w:rPr/>
        <w:t>include</w:t>
      </w:r>
      <w:r>
        <w:rPr>
          <w:spacing w:val="-10"/>
        </w:rPr>
        <w:t> </w:t>
      </w:r>
      <w:r>
        <w:rPr/>
        <w:t>the</w:t>
      </w:r>
      <w:r>
        <w:rPr>
          <w:spacing w:val="-10"/>
        </w:rPr>
        <w:t> </w:t>
      </w:r>
      <w:r>
        <w:rPr/>
        <w:t>threshold</w:t>
      </w:r>
      <w:r>
        <w:rPr>
          <w:spacing w:val="-10"/>
        </w:rPr>
        <w:t> </w:t>
      </w:r>
      <w:r>
        <w:rPr/>
        <w:t>clipping</w:t>
      </w:r>
      <w:r>
        <w:rPr>
          <w:spacing w:val="-10"/>
        </w:rPr>
        <w:t> </w:t>
      </w:r>
      <w:r>
        <w:rPr/>
        <w:t>values,</w:t>
      </w:r>
      <w:r>
        <w:rPr>
          <w:spacing w:val="-11"/>
        </w:rPr>
        <w:t> </w:t>
      </w:r>
      <w:r>
        <w:rPr/>
        <w:t>learning</w:t>
      </w:r>
      <w:r>
        <w:rPr>
          <w:spacing w:val="-10"/>
        </w:rPr>
        <w:t> </w:t>
      </w:r>
      <w:r>
        <w:rPr/>
        <w:t>rate</w:t>
      </w:r>
      <w:r>
        <w:rPr>
          <w:spacing w:val="-11"/>
        </w:rPr>
        <w:t> </w:t>
      </w:r>
      <w:r>
        <w:rPr/>
        <w:t>decay functions,</w:t>
      </w:r>
      <w:r>
        <w:rPr>
          <w:spacing w:val="-1"/>
        </w:rPr>
        <w:t> </w:t>
      </w:r>
      <w:r>
        <w:rPr/>
        <w:t>entropy</w:t>
      </w:r>
      <w:r>
        <w:rPr>
          <w:spacing w:val="-1"/>
        </w:rPr>
        <w:t> </w:t>
      </w:r>
      <w:r>
        <w:rPr/>
        <w:t>penalty</w:t>
      </w:r>
      <w:r>
        <w:rPr>
          <w:spacing w:val="-1"/>
        </w:rPr>
        <w:t> </w:t>
      </w:r>
      <w:r>
        <w:rPr/>
        <w:t>weights,</w:t>
      </w:r>
      <w:r>
        <w:rPr>
          <w:spacing w:val="-1"/>
        </w:rPr>
        <w:t> </w:t>
      </w:r>
      <w:r>
        <w:rPr/>
        <w:t>and</w:t>
      </w:r>
      <w:r>
        <w:rPr>
          <w:spacing w:val="-1"/>
        </w:rPr>
        <w:t> </w:t>
      </w:r>
      <w:r>
        <w:rPr/>
        <w:t>rollout</w:t>
      </w:r>
      <w:r>
        <w:rPr>
          <w:spacing w:val="-1"/>
        </w:rPr>
        <w:t> </w:t>
      </w:r>
      <w:r>
        <w:rPr/>
        <w:t>length</w:t>
      </w:r>
      <w:r>
        <w:rPr>
          <w:spacing w:val="-1"/>
        </w:rPr>
        <w:t> </w:t>
      </w:r>
      <w:r>
        <w:rPr/>
        <w:t>for</w:t>
      </w:r>
      <w:r>
        <w:rPr>
          <w:spacing w:val="-1"/>
        </w:rPr>
        <w:t> </w:t>
      </w:r>
      <w:r>
        <w:rPr/>
        <w:t>each policy update. Parallel training systems allow simultaneous gathering of experience from multiple copies of the environ-ment, thus improving policy updates.</w:t>
      </w:r>
    </w:p>
    <w:p>
      <w:pPr>
        <w:pStyle w:val="ListParagraph"/>
        <w:numPr>
          <w:ilvl w:val="1"/>
          <w:numId w:val="4"/>
        </w:numPr>
        <w:tabs>
          <w:tab w:pos="662" w:val="left" w:leader="none"/>
        </w:tabs>
        <w:spacing w:line="249" w:lineRule="auto" w:before="0" w:after="0"/>
        <w:ind w:left="199" w:right="617" w:firstLine="199"/>
        <w:jc w:val="both"/>
        <w:rPr>
          <w:sz w:val="20"/>
        </w:rPr>
      </w:pPr>
      <w:r>
        <w:rPr>
          <w:i/>
          <w:sz w:val="20"/>
        </w:rPr>
        <w:t>Reward</w:t>
      </w:r>
      <w:r>
        <w:rPr>
          <w:i/>
          <w:spacing w:val="26"/>
          <w:sz w:val="20"/>
        </w:rPr>
        <w:t> </w:t>
      </w:r>
      <w:r>
        <w:rPr>
          <w:i/>
          <w:sz w:val="20"/>
        </w:rPr>
        <w:t>Function:</w:t>
      </w:r>
      <w:r>
        <w:rPr>
          <w:i/>
          <w:spacing w:val="40"/>
          <w:sz w:val="20"/>
        </w:rPr>
        <w:t> </w:t>
      </w:r>
      <w:r>
        <w:rPr>
          <w:sz w:val="20"/>
        </w:rPr>
        <w:t>The</w:t>
      </w:r>
      <w:r>
        <w:rPr>
          <w:spacing w:val="26"/>
          <w:sz w:val="20"/>
        </w:rPr>
        <w:t> </w:t>
      </w:r>
      <w:r>
        <w:rPr>
          <w:sz w:val="20"/>
        </w:rPr>
        <w:t>reward</w:t>
      </w:r>
      <w:r>
        <w:rPr>
          <w:spacing w:val="26"/>
          <w:sz w:val="20"/>
        </w:rPr>
        <w:t> </w:t>
      </w:r>
      <w:r>
        <w:rPr>
          <w:sz w:val="20"/>
        </w:rPr>
        <w:t>function</w:t>
      </w:r>
      <w:r>
        <w:rPr>
          <w:spacing w:val="26"/>
          <w:sz w:val="20"/>
        </w:rPr>
        <w:t> </w:t>
      </w:r>
      <w:r>
        <w:rPr>
          <w:sz w:val="20"/>
        </w:rPr>
        <w:t>is</w:t>
      </w:r>
      <w:r>
        <w:rPr>
          <w:spacing w:val="26"/>
          <w:sz w:val="20"/>
        </w:rPr>
        <w:t> </w:t>
      </w:r>
      <w:r>
        <w:rPr>
          <w:sz w:val="20"/>
        </w:rPr>
        <w:t>designed</w:t>
      </w:r>
      <w:r>
        <w:rPr>
          <w:spacing w:val="26"/>
          <w:sz w:val="20"/>
        </w:rPr>
        <w:t> </w:t>
      </w:r>
      <w:r>
        <w:rPr>
          <w:sz w:val="20"/>
        </w:rPr>
        <w:t>as a scalarization of multiple objectives that encourage efficient resource use, compliance with performance requirements, low costs,</w:t>
      </w:r>
      <w:r>
        <w:rPr>
          <w:spacing w:val="-13"/>
          <w:sz w:val="20"/>
        </w:rPr>
        <w:t> </w:t>
      </w:r>
      <w:r>
        <w:rPr>
          <w:sz w:val="20"/>
        </w:rPr>
        <w:t>and</w:t>
      </w:r>
      <w:r>
        <w:rPr>
          <w:spacing w:val="-12"/>
          <w:sz w:val="20"/>
        </w:rPr>
        <w:t> </w:t>
      </w:r>
      <w:r>
        <w:rPr>
          <w:sz w:val="20"/>
        </w:rPr>
        <w:t>energy</w:t>
      </w:r>
      <w:r>
        <w:rPr>
          <w:spacing w:val="-13"/>
          <w:sz w:val="20"/>
        </w:rPr>
        <w:t> </w:t>
      </w:r>
      <w:r>
        <w:rPr>
          <w:sz w:val="20"/>
        </w:rPr>
        <w:t>preservation.</w:t>
      </w:r>
      <w:r>
        <w:rPr>
          <w:spacing w:val="-12"/>
          <w:sz w:val="20"/>
        </w:rPr>
        <w:t> </w:t>
      </w:r>
      <w:r>
        <w:rPr>
          <w:sz w:val="20"/>
        </w:rPr>
        <w:t>These</w:t>
      </w:r>
      <w:r>
        <w:rPr>
          <w:spacing w:val="-13"/>
          <w:sz w:val="20"/>
        </w:rPr>
        <w:t> </w:t>
      </w:r>
      <w:r>
        <w:rPr>
          <w:sz w:val="20"/>
        </w:rPr>
        <w:t>conflicting</w:t>
      </w:r>
      <w:r>
        <w:rPr>
          <w:spacing w:val="-12"/>
          <w:sz w:val="20"/>
        </w:rPr>
        <w:t> </w:t>
      </w:r>
      <w:r>
        <w:rPr>
          <w:sz w:val="20"/>
        </w:rPr>
        <w:t>objectives</w:t>
      </w:r>
      <w:r>
        <w:rPr>
          <w:spacing w:val="-13"/>
          <w:sz w:val="20"/>
        </w:rPr>
        <w:t> </w:t>
      </w:r>
      <w:r>
        <w:rPr>
          <w:sz w:val="20"/>
        </w:rPr>
        <w:t>are balanced using coefficients:</w:t>
      </w:r>
    </w:p>
    <w:p>
      <w:pPr>
        <w:tabs>
          <w:tab w:pos="4987" w:val="left" w:leader="none"/>
        </w:tabs>
        <w:spacing w:before="100"/>
        <w:ind w:left="1599" w:right="0" w:firstLine="0"/>
        <w:jc w:val="left"/>
        <w:rPr>
          <w:sz w:val="20"/>
        </w:rPr>
      </w:pPr>
      <w:r>
        <w:rPr>
          <w:rFonts w:ascii="Calibri" w:hAnsi="Calibri"/>
          <w:i/>
          <w:w w:val="125"/>
          <w:sz w:val="20"/>
        </w:rPr>
        <w:t>R</w:t>
      </w:r>
      <w:r>
        <w:rPr>
          <w:rFonts w:ascii="Calibri" w:hAnsi="Calibri"/>
          <w:i/>
          <w:spacing w:val="5"/>
          <w:w w:val="135"/>
          <w:sz w:val="20"/>
        </w:rPr>
        <w:t> </w:t>
      </w:r>
      <w:r>
        <w:rPr>
          <w:rFonts w:ascii="Calibri" w:hAnsi="Calibri"/>
          <w:w w:val="135"/>
          <w:sz w:val="20"/>
        </w:rPr>
        <w:t>=</w:t>
      </w:r>
      <w:r>
        <w:rPr>
          <w:rFonts w:ascii="Calibri" w:hAnsi="Calibri"/>
          <w:spacing w:val="4"/>
          <w:w w:val="135"/>
          <w:sz w:val="20"/>
        </w:rPr>
        <w:t> </w:t>
      </w:r>
      <w:r>
        <w:rPr>
          <w:rFonts w:ascii="Calibri" w:hAnsi="Calibri"/>
          <w:i/>
          <w:w w:val="125"/>
          <w:sz w:val="20"/>
        </w:rPr>
        <w:t>αU</w:t>
      </w:r>
      <w:r>
        <w:rPr>
          <w:rFonts w:ascii="Calibri" w:hAnsi="Calibri"/>
          <w:i/>
          <w:spacing w:val="21"/>
          <w:w w:val="125"/>
          <w:sz w:val="20"/>
        </w:rPr>
        <w:t> </w:t>
      </w:r>
      <w:r>
        <w:rPr>
          <w:rFonts w:ascii="Cambria" w:hAnsi="Cambria"/>
          <w:w w:val="125"/>
          <w:sz w:val="20"/>
        </w:rPr>
        <w:t>−</w:t>
      </w:r>
      <w:r>
        <w:rPr>
          <w:rFonts w:ascii="Cambria" w:hAnsi="Cambria"/>
          <w:spacing w:val="-3"/>
          <w:w w:val="125"/>
          <w:sz w:val="20"/>
        </w:rPr>
        <w:t> </w:t>
      </w:r>
      <w:r>
        <w:rPr>
          <w:rFonts w:ascii="Calibri" w:hAnsi="Calibri"/>
          <w:i/>
          <w:w w:val="125"/>
          <w:sz w:val="20"/>
        </w:rPr>
        <w:t>βL</w:t>
      </w:r>
      <w:r>
        <w:rPr>
          <w:rFonts w:ascii="Calibri" w:hAnsi="Calibri"/>
          <w:i/>
          <w:spacing w:val="-4"/>
          <w:w w:val="125"/>
          <w:sz w:val="20"/>
        </w:rPr>
        <w:t> </w:t>
      </w:r>
      <w:r>
        <w:rPr>
          <w:rFonts w:ascii="Cambria" w:hAnsi="Cambria"/>
          <w:w w:val="125"/>
          <w:sz w:val="20"/>
        </w:rPr>
        <w:t>−</w:t>
      </w:r>
      <w:r>
        <w:rPr>
          <w:rFonts w:ascii="Cambria" w:hAnsi="Cambria"/>
          <w:spacing w:val="-3"/>
          <w:w w:val="125"/>
          <w:sz w:val="20"/>
        </w:rPr>
        <w:t> </w:t>
      </w:r>
      <w:r>
        <w:rPr>
          <w:rFonts w:ascii="Calibri" w:hAnsi="Calibri"/>
          <w:i/>
          <w:w w:val="125"/>
          <w:sz w:val="20"/>
        </w:rPr>
        <w:t>γC</w:t>
      </w:r>
      <w:r>
        <w:rPr>
          <w:rFonts w:ascii="Calibri" w:hAnsi="Calibri"/>
          <w:i/>
          <w:spacing w:val="12"/>
          <w:w w:val="125"/>
          <w:sz w:val="20"/>
        </w:rPr>
        <w:t> </w:t>
      </w:r>
      <w:r>
        <w:rPr>
          <w:rFonts w:ascii="Cambria" w:hAnsi="Cambria"/>
          <w:w w:val="125"/>
          <w:sz w:val="20"/>
        </w:rPr>
        <w:t>−</w:t>
      </w:r>
      <w:r>
        <w:rPr>
          <w:rFonts w:ascii="Cambria" w:hAnsi="Cambria"/>
          <w:spacing w:val="-3"/>
          <w:w w:val="125"/>
          <w:sz w:val="20"/>
        </w:rPr>
        <w:t> </w:t>
      </w:r>
      <w:r>
        <w:rPr>
          <w:rFonts w:ascii="Calibri" w:hAnsi="Calibri"/>
          <w:i/>
          <w:spacing w:val="-5"/>
          <w:w w:val="125"/>
          <w:sz w:val="20"/>
        </w:rPr>
        <w:t>δE</w:t>
      </w:r>
      <w:r>
        <w:rPr>
          <w:rFonts w:ascii="Calibri" w:hAnsi="Calibri"/>
          <w:i/>
          <w:sz w:val="20"/>
        </w:rPr>
        <w:tab/>
      </w:r>
      <w:r>
        <w:rPr>
          <w:spacing w:val="-5"/>
          <w:w w:val="120"/>
          <w:sz w:val="20"/>
        </w:rPr>
        <w:t>(9)</w:t>
      </w:r>
    </w:p>
    <w:p>
      <w:pPr>
        <w:pStyle w:val="BodyText"/>
        <w:spacing w:line="249" w:lineRule="auto" w:before="109"/>
        <w:ind w:left="199" w:right="617" w:firstLine="199"/>
        <w:jc w:val="both"/>
      </w:pPr>
      <w:r>
        <w:rPr/>
        <w:t>Utilization metrics are normalized to account for </w:t>
      </w:r>
      <w:r>
        <w:rPr/>
        <w:t>both under-utilization and over-commitment, latency penalties in-crease exponentially beyond SLA bounds, cloud cost compo-nents consider the price model for on-demand capacity, and power</w:t>
      </w:r>
      <w:r>
        <w:rPr>
          <w:spacing w:val="-6"/>
        </w:rPr>
        <w:t> </w:t>
      </w:r>
      <w:r>
        <w:rPr/>
        <w:t>metrics</w:t>
      </w:r>
      <w:r>
        <w:rPr>
          <w:spacing w:val="-6"/>
        </w:rPr>
        <w:t> </w:t>
      </w:r>
      <w:r>
        <w:rPr/>
        <w:t>capture</w:t>
      </w:r>
      <w:r>
        <w:rPr>
          <w:spacing w:val="-6"/>
        </w:rPr>
        <w:t> </w:t>
      </w:r>
      <w:r>
        <w:rPr/>
        <w:t>dynamic</w:t>
      </w:r>
      <w:r>
        <w:rPr>
          <w:spacing w:val="-6"/>
        </w:rPr>
        <w:t> </w:t>
      </w:r>
      <w:r>
        <w:rPr/>
        <w:t>consumption</w:t>
      </w:r>
      <w:r>
        <w:rPr>
          <w:spacing w:val="-6"/>
        </w:rPr>
        <w:t> </w:t>
      </w:r>
      <w:r>
        <w:rPr/>
        <w:t>patterns.</w:t>
      </w:r>
      <w:r>
        <w:rPr>
          <w:spacing w:val="-6"/>
        </w:rPr>
        <w:t> </w:t>
      </w:r>
      <w:r>
        <w:rPr/>
        <w:t>Tempo-ral discounting guarantees that short-term scaling operations are evaluated in view of their impact on long-term cluster stability.</w:t>
      </w:r>
      <w:r>
        <w:rPr>
          <w:spacing w:val="-1"/>
        </w:rPr>
        <w:t> </w:t>
      </w:r>
      <w:r>
        <w:rPr/>
        <w:t>Reward</w:t>
      </w:r>
      <w:r>
        <w:rPr>
          <w:spacing w:val="-1"/>
        </w:rPr>
        <w:t> </w:t>
      </w:r>
      <w:r>
        <w:rPr/>
        <w:t>shaping</w:t>
      </w:r>
      <w:r>
        <w:rPr>
          <w:spacing w:val="-1"/>
        </w:rPr>
        <w:t> </w:t>
      </w:r>
      <w:r>
        <w:rPr/>
        <w:t>is</w:t>
      </w:r>
      <w:r>
        <w:rPr>
          <w:spacing w:val="-1"/>
        </w:rPr>
        <w:t> </w:t>
      </w:r>
      <w:r>
        <w:rPr/>
        <w:t>applied</w:t>
      </w:r>
      <w:r>
        <w:rPr>
          <w:spacing w:val="-1"/>
        </w:rPr>
        <w:t> </w:t>
      </w:r>
      <w:r>
        <w:rPr/>
        <w:t>to</w:t>
      </w:r>
      <w:r>
        <w:rPr>
          <w:spacing w:val="-1"/>
        </w:rPr>
        <w:t> </w:t>
      </w:r>
      <w:r>
        <w:rPr/>
        <w:t>encourage</w:t>
      </w:r>
      <w:r>
        <w:rPr>
          <w:spacing w:val="-1"/>
        </w:rPr>
        <w:t> </w:t>
      </w:r>
      <w:r>
        <w:rPr/>
        <w:t>intermediate rewards for successful consolidation efforts and intermediate penalties for excessive scaling oscillations.</w:t>
      </w:r>
    </w:p>
    <w:p>
      <w:pPr>
        <w:pStyle w:val="ListParagraph"/>
        <w:numPr>
          <w:ilvl w:val="0"/>
          <w:numId w:val="4"/>
        </w:numPr>
        <w:tabs>
          <w:tab w:pos="491" w:val="left" w:leader="none"/>
        </w:tabs>
        <w:spacing w:line="240" w:lineRule="auto" w:before="106" w:after="0"/>
        <w:ind w:left="491" w:right="0" w:hanging="292"/>
        <w:jc w:val="both"/>
        <w:rPr>
          <w:i/>
          <w:sz w:val="20"/>
        </w:rPr>
      </w:pPr>
      <w:r>
        <w:rPr>
          <w:i/>
          <w:sz w:val="20"/>
        </w:rPr>
        <w:t>Intelligent</w:t>
      </w:r>
      <w:r>
        <w:rPr>
          <w:i/>
          <w:spacing w:val="5"/>
          <w:sz w:val="20"/>
        </w:rPr>
        <w:t> </w:t>
      </w:r>
      <w:r>
        <w:rPr>
          <w:i/>
          <w:sz w:val="20"/>
        </w:rPr>
        <w:t>Kubernetes</w:t>
      </w:r>
      <w:r>
        <w:rPr>
          <w:i/>
          <w:spacing w:val="5"/>
          <w:sz w:val="20"/>
        </w:rPr>
        <w:t> </w:t>
      </w:r>
      <w:r>
        <w:rPr>
          <w:i/>
          <w:spacing w:val="-2"/>
          <w:sz w:val="20"/>
        </w:rPr>
        <w:t>Scheduler</w:t>
      </w:r>
    </w:p>
    <w:p>
      <w:pPr>
        <w:pStyle w:val="BodyText"/>
        <w:spacing w:line="249" w:lineRule="auto" w:before="67"/>
        <w:ind w:left="199" w:right="617" w:firstLine="199"/>
        <w:jc w:val="both"/>
      </w:pPr>
      <w:r>
        <w:rPr/>
        <w:t>The</w:t>
      </w:r>
      <w:r>
        <w:rPr>
          <w:spacing w:val="-11"/>
        </w:rPr>
        <w:t> </w:t>
      </w:r>
      <w:r>
        <w:rPr/>
        <w:t>scheduler</w:t>
      </w:r>
      <w:r>
        <w:rPr>
          <w:spacing w:val="-11"/>
        </w:rPr>
        <w:t> </w:t>
      </w:r>
      <w:r>
        <w:rPr/>
        <w:t>implementation</w:t>
      </w:r>
      <w:r>
        <w:rPr>
          <w:spacing w:val="-11"/>
        </w:rPr>
        <w:t> </w:t>
      </w:r>
      <w:r>
        <w:rPr/>
        <w:t>leverages</w:t>
      </w:r>
      <w:r>
        <w:rPr>
          <w:spacing w:val="-11"/>
        </w:rPr>
        <w:t> </w:t>
      </w:r>
      <w:r>
        <w:rPr/>
        <w:t>customized</w:t>
      </w:r>
      <w:r>
        <w:rPr>
          <w:spacing w:val="-11"/>
        </w:rPr>
        <w:t> </w:t>
      </w:r>
      <w:r>
        <w:rPr/>
        <w:t>plugins that</w:t>
      </w:r>
      <w:r>
        <w:rPr>
          <w:spacing w:val="-11"/>
        </w:rPr>
        <w:t> </w:t>
      </w:r>
      <w:r>
        <w:rPr/>
        <w:t>extend</w:t>
      </w:r>
      <w:r>
        <w:rPr>
          <w:spacing w:val="-11"/>
        </w:rPr>
        <w:t> </w:t>
      </w:r>
      <w:r>
        <w:rPr/>
        <w:t>the</w:t>
      </w:r>
      <w:r>
        <w:rPr>
          <w:spacing w:val="-11"/>
        </w:rPr>
        <w:t> </w:t>
      </w:r>
      <w:r>
        <w:rPr/>
        <w:t>native</w:t>
      </w:r>
      <w:r>
        <w:rPr>
          <w:spacing w:val="-11"/>
        </w:rPr>
        <w:t> </w:t>
      </w:r>
      <w:r>
        <w:rPr/>
        <w:t>Kubernetes</w:t>
      </w:r>
      <w:r>
        <w:rPr>
          <w:spacing w:val="-11"/>
        </w:rPr>
        <w:t> </w:t>
      </w:r>
      <w:r>
        <w:rPr/>
        <w:t>scheduler</w:t>
      </w:r>
      <w:r>
        <w:rPr>
          <w:spacing w:val="-11"/>
        </w:rPr>
        <w:t> </w:t>
      </w:r>
      <w:r>
        <w:rPr/>
        <w:t>to</w:t>
      </w:r>
      <w:r>
        <w:rPr>
          <w:spacing w:val="-11"/>
        </w:rPr>
        <w:t> </w:t>
      </w:r>
      <w:r>
        <w:rPr/>
        <w:t>enable</w:t>
      </w:r>
      <w:r>
        <w:rPr>
          <w:spacing w:val="-11"/>
        </w:rPr>
        <w:t> </w:t>
      </w:r>
      <w:r>
        <w:rPr/>
        <w:t>resource-efficient, energy-effective, and AI-aware scheduling policies. The system is implemented via the kube-scheduler extender architecture, leveraging the filtering and scoring phases to insert AI predictions and optimizations into pod placement </w:t>
      </w:r>
      <w:r>
        <w:rPr>
          <w:spacing w:val="-2"/>
        </w:rPr>
        <w:t>logic.</w:t>
      </w:r>
    </w:p>
    <w:p>
      <w:pPr>
        <w:pStyle w:val="BodyText"/>
        <w:spacing w:after="0" w:line="249" w:lineRule="auto"/>
        <w:jc w:val="both"/>
        <w:sectPr>
          <w:type w:val="continuous"/>
          <w:pgSz w:w="12240" w:h="15840"/>
          <w:pgMar w:top="900" w:bottom="280" w:left="720" w:right="360"/>
          <w:cols w:num="2" w:equalWidth="0">
            <w:col w:w="5281" w:space="40"/>
            <w:col w:w="5839"/>
          </w:cols>
        </w:sectPr>
      </w:pPr>
    </w:p>
    <w:p>
      <w:pPr>
        <w:pStyle w:val="ListParagraph"/>
        <w:numPr>
          <w:ilvl w:val="1"/>
          <w:numId w:val="4"/>
        </w:numPr>
        <w:tabs>
          <w:tab w:pos="722" w:val="left" w:leader="none"/>
        </w:tabs>
        <w:spacing w:line="249" w:lineRule="auto" w:before="71" w:after="0"/>
        <w:ind w:left="259" w:right="0" w:firstLine="199"/>
        <w:jc w:val="both"/>
        <w:rPr>
          <w:sz w:val="20"/>
        </w:rPr>
      </w:pPr>
      <w:r>
        <w:rPr>
          <w:i/>
          <w:sz w:val="20"/>
        </w:rPr>
        <w:t>AI-Aware Scheduling: </w:t>
      </w:r>
      <w:r>
        <w:rPr>
          <w:sz w:val="20"/>
        </w:rPr>
        <w:t>Workload classification </w:t>
      </w:r>
      <w:r>
        <w:rPr>
          <w:sz w:val="20"/>
        </w:rPr>
        <w:t>algo-rithms</w:t>
      </w:r>
      <w:r>
        <w:rPr>
          <w:spacing w:val="-4"/>
          <w:sz w:val="20"/>
        </w:rPr>
        <w:t> </w:t>
      </w:r>
      <w:r>
        <w:rPr>
          <w:sz w:val="20"/>
        </w:rPr>
        <w:t>analyze</w:t>
      </w:r>
      <w:r>
        <w:rPr>
          <w:spacing w:val="-5"/>
          <w:sz w:val="20"/>
        </w:rPr>
        <w:t> </w:t>
      </w:r>
      <w:r>
        <w:rPr>
          <w:sz w:val="20"/>
        </w:rPr>
        <w:t>the</w:t>
      </w:r>
      <w:r>
        <w:rPr>
          <w:spacing w:val="-4"/>
          <w:sz w:val="20"/>
        </w:rPr>
        <w:t> </w:t>
      </w:r>
      <w:r>
        <w:rPr>
          <w:sz w:val="20"/>
        </w:rPr>
        <w:t>computational</w:t>
      </w:r>
      <w:r>
        <w:rPr>
          <w:spacing w:val="-5"/>
          <w:sz w:val="20"/>
        </w:rPr>
        <w:t> </w:t>
      </w:r>
      <w:r>
        <w:rPr>
          <w:sz w:val="20"/>
        </w:rPr>
        <w:t>properties</w:t>
      </w:r>
      <w:r>
        <w:rPr>
          <w:spacing w:val="-4"/>
          <w:sz w:val="20"/>
        </w:rPr>
        <w:t> </w:t>
      </w:r>
      <w:r>
        <w:rPr>
          <w:sz w:val="20"/>
        </w:rPr>
        <w:t>of</w:t>
      </w:r>
      <w:r>
        <w:rPr>
          <w:spacing w:val="-5"/>
          <w:sz w:val="20"/>
        </w:rPr>
        <w:t> </w:t>
      </w:r>
      <w:r>
        <w:rPr>
          <w:sz w:val="20"/>
        </w:rPr>
        <w:t>pods,</w:t>
      </w:r>
      <w:r>
        <w:rPr>
          <w:spacing w:val="-4"/>
          <w:sz w:val="20"/>
        </w:rPr>
        <w:t> </w:t>
      </w:r>
      <w:r>
        <w:rPr>
          <w:sz w:val="20"/>
        </w:rPr>
        <w:t>including GPU</w:t>
      </w:r>
      <w:r>
        <w:rPr>
          <w:spacing w:val="-3"/>
          <w:sz w:val="20"/>
        </w:rPr>
        <w:t> </w:t>
      </w:r>
      <w:r>
        <w:rPr>
          <w:sz w:val="20"/>
        </w:rPr>
        <w:t>intensity,</w:t>
      </w:r>
      <w:r>
        <w:rPr>
          <w:spacing w:val="-4"/>
          <w:sz w:val="20"/>
        </w:rPr>
        <w:t> </w:t>
      </w:r>
      <w:r>
        <w:rPr>
          <w:sz w:val="20"/>
        </w:rPr>
        <w:t>memory</w:t>
      </w:r>
      <w:r>
        <w:rPr>
          <w:spacing w:val="-3"/>
          <w:sz w:val="20"/>
        </w:rPr>
        <w:t> </w:t>
      </w:r>
      <w:r>
        <w:rPr>
          <w:sz w:val="20"/>
        </w:rPr>
        <w:t>bandwidth</w:t>
      </w:r>
      <w:r>
        <w:rPr>
          <w:spacing w:val="-4"/>
          <w:sz w:val="20"/>
        </w:rPr>
        <w:t> </w:t>
      </w:r>
      <w:r>
        <w:rPr>
          <w:sz w:val="20"/>
        </w:rPr>
        <w:t>needs,</w:t>
      </w:r>
      <w:r>
        <w:rPr>
          <w:spacing w:val="-3"/>
          <w:sz w:val="20"/>
        </w:rPr>
        <w:t> </w:t>
      </w:r>
      <w:r>
        <w:rPr>
          <w:sz w:val="20"/>
        </w:rPr>
        <w:t>and</w:t>
      </w:r>
      <w:r>
        <w:rPr>
          <w:spacing w:val="-3"/>
          <w:sz w:val="20"/>
        </w:rPr>
        <w:t> </w:t>
      </w:r>
      <w:r>
        <w:rPr>
          <w:sz w:val="20"/>
        </w:rPr>
        <w:t>latency</w:t>
      </w:r>
      <w:r>
        <w:rPr>
          <w:spacing w:val="-4"/>
          <w:sz w:val="20"/>
        </w:rPr>
        <w:t> </w:t>
      </w:r>
      <w:r>
        <w:rPr>
          <w:sz w:val="20"/>
        </w:rPr>
        <w:t>require-ments. Pods that provide services sensitive to latency are scheduled</w:t>
      </w:r>
      <w:r>
        <w:rPr>
          <w:spacing w:val="-11"/>
          <w:sz w:val="20"/>
        </w:rPr>
        <w:t> </w:t>
      </w:r>
      <w:r>
        <w:rPr>
          <w:sz w:val="20"/>
        </w:rPr>
        <w:t>to</w:t>
      </w:r>
      <w:r>
        <w:rPr>
          <w:spacing w:val="-11"/>
          <w:sz w:val="20"/>
        </w:rPr>
        <w:t> </w:t>
      </w:r>
      <w:r>
        <w:rPr>
          <w:sz w:val="20"/>
        </w:rPr>
        <w:t>highly-available</w:t>
      </w:r>
      <w:r>
        <w:rPr>
          <w:spacing w:val="-11"/>
          <w:sz w:val="20"/>
        </w:rPr>
        <w:t> </w:t>
      </w:r>
      <w:r>
        <w:rPr>
          <w:sz w:val="20"/>
        </w:rPr>
        <w:t>nodes,</w:t>
      </w:r>
      <w:r>
        <w:rPr>
          <w:spacing w:val="-11"/>
          <w:sz w:val="20"/>
        </w:rPr>
        <w:t> </w:t>
      </w:r>
      <w:r>
        <w:rPr>
          <w:sz w:val="20"/>
        </w:rPr>
        <w:t>whereas</w:t>
      </w:r>
      <w:r>
        <w:rPr>
          <w:spacing w:val="-11"/>
          <w:sz w:val="20"/>
        </w:rPr>
        <w:t> </w:t>
      </w:r>
      <w:r>
        <w:rPr>
          <w:sz w:val="20"/>
        </w:rPr>
        <w:t>batch</w:t>
      </w:r>
      <w:r>
        <w:rPr>
          <w:spacing w:val="-11"/>
          <w:sz w:val="20"/>
        </w:rPr>
        <w:t> </w:t>
      </w:r>
      <w:r>
        <w:rPr>
          <w:sz w:val="20"/>
        </w:rPr>
        <w:t>workloads, which do not have strict latency requirements, are scheduled</w:t>
      </w:r>
      <w:r>
        <w:rPr>
          <w:spacing w:val="40"/>
          <w:sz w:val="20"/>
        </w:rPr>
        <w:t> </w:t>
      </w:r>
      <w:r>
        <w:rPr>
          <w:sz w:val="20"/>
        </w:rPr>
        <w:t>to cost-effective computing resources. Inter-pod affinity and anti-affinity are dynamically inferred by analyzing inter-pod communications in order to reduce network latency and over-head introduced by the service mesh layer.</w:t>
      </w:r>
    </w:p>
    <w:p>
      <w:pPr>
        <w:pStyle w:val="ListParagraph"/>
        <w:numPr>
          <w:ilvl w:val="1"/>
          <w:numId w:val="4"/>
        </w:numPr>
        <w:tabs>
          <w:tab w:pos="722" w:val="left" w:leader="none"/>
        </w:tabs>
        <w:spacing w:line="249" w:lineRule="auto" w:before="3" w:after="0"/>
        <w:ind w:left="259" w:right="0" w:firstLine="199"/>
        <w:jc w:val="both"/>
        <w:rPr>
          <w:sz w:val="20"/>
        </w:rPr>
      </w:pPr>
      <w:r>
        <w:rPr>
          <w:i/>
          <w:sz w:val="20"/>
        </w:rPr>
        <w:t>Dynamic Pod Placement:</w:t>
      </w:r>
      <w:r>
        <w:rPr>
          <w:i/>
          <w:spacing w:val="31"/>
          <w:sz w:val="20"/>
        </w:rPr>
        <w:t> </w:t>
      </w:r>
      <w:r>
        <w:rPr>
          <w:sz w:val="20"/>
        </w:rPr>
        <w:t>Pod placement considers </w:t>
      </w:r>
      <w:r>
        <w:rPr>
          <w:sz w:val="20"/>
        </w:rPr>
        <w:t>cur-rent resource utilization patterns, NUMA topology of indi-vidual compute nodes, as well as the distance to the closest storage class. Time-slicing policy is applied to fractional and Multi-Instance GPU resources to prevent inference workloads from starving each other out. Load balancing is implemented by analyzing the future utilization asymmetry patterns across availability zones and distributing pod replicas accordingly.</w:t>
      </w:r>
    </w:p>
    <w:p>
      <w:pPr>
        <w:pStyle w:val="ListParagraph"/>
        <w:numPr>
          <w:ilvl w:val="1"/>
          <w:numId w:val="4"/>
        </w:numPr>
        <w:tabs>
          <w:tab w:pos="722" w:val="left" w:leader="none"/>
        </w:tabs>
        <w:spacing w:line="249" w:lineRule="auto" w:before="2" w:after="0"/>
        <w:ind w:left="259" w:right="0" w:firstLine="199"/>
        <w:jc w:val="both"/>
        <w:rPr>
          <w:sz w:val="20"/>
        </w:rPr>
      </w:pPr>
      <w:r>
        <w:rPr>
          <w:i/>
          <w:sz w:val="20"/>
        </w:rPr>
        <w:t>Energy-Efficient Scheduling: </w:t>
      </w:r>
      <w:r>
        <w:rPr>
          <w:sz w:val="20"/>
        </w:rPr>
        <w:t>Node consolidation </w:t>
      </w:r>
      <w:r>
        <w:rPr>
          <w:sz w:val="20"/>
        </w:rPr>
        <w:t>and dynamic node hibernation policies group multiple workloads on minimal node subsets in times of low demand to save energy by turning off idle resources. Carbon-intensity aware routing</w:t>
      </w:r>
      <w:r>
        <w:rPr>
          <w:spacing w:val="-5"/>
          <w:sz w:val="20"/>
        </w:rPr>
        <w:t> </w:t>
      </w:r>
      <w:r>
        <w:rPr>
          <w:sz w:val="20"/>
        </w:rPr>
        <w:t>schedules</w:t>
      </w:r>
      <w:r>
        <w:rPr>
          <w:spacing w:val="-5"/>
          <w:sz w:val="20"/>
        </w:rPr>
        <w:t> </w:t>
      </w:r>
      <w:r>
        <w:rPr>
          <w:sz w:val="20"/>
        </w:rPr>
        <w:t>the</w:t>
      </w:r>
      <w:r>
        <w:rPr>
          <w:spacing w:val="-5"/>
          <w:sz w:val="20"/>
        </w:rPr>
        <w:t> </w:t>
      </w:r>
      <w:r>
        <w:rPr>
          <w:sz w:val="20"/>
        </w:rPr>
        <w:t>execution</w:t>
      </w:r>
      <w:r>
        <w:rPr>
          <w:spacing w:val="-5"/>
          <w:sz w:val="20"/>
        </w:rPr>
        <w:t> </w:t>
      </w:r>
      <w:r>
        <w:rPr>
          <w:sz w:val="20"/>
        </w:rPr>
        <w:t>of</w:t>
      </w:r>
      <w:r>
        <w:rPr>
          <w:spacing w:val="-5"/>
          <w:sz w:val="20"/>
        </w:rPr>
        <w:t> </w:t>
      </w:r>
      <w:r>
        <w:rPr>
          <w:sz w:val="20"/>
        </w:rPr>
        <w:t>non-urgent</w:t>
      </w:r>
      <w:r>
        <w:rPr>
          <w:spacing w:val="-5"/>
          <w:sz w:val="20"/>
        </w:rPr>
        <w:t> </w:t>
      </w:r>
      <w:r>
        <w:rPr>
          <w:sz w:val="20"/>
        </w:rPr>
        <w:t>batch</w:t>
      </w:r>
      <w:r>
        <w:rPr>
          <w:spacing w:val="-5"/>
          <w:sz w:val="20"/>
        </w:rPr>
        <w:t> </w:t>
      </w:r>
      <w:r>
        <w:rPr>
          <w:sz w:val="20"/>
        </w:rPr>
        <w:t>jobs</w:t>
      </w:r>
      <w:r>
        <w:rPr>
          <w:spacing w:val="-5"/>
          <w:sz w:val="20"/>
        </w:rPr>
        <w:t> </w:t>
      </w:r>
      <w:r>
        <w:rPr>
          <w:sz w:val="20"/>
        </w:rPr>
        <w:t>when sufficient renewable energy becomes available, to minimize the environmental impact of the operation. Thermal throttling prevention monitors temperature patterns on compute nodes and automatically moves workloads in case of imminent </w:t>
      </w:r>
      <w:r>
        <w:rPr>
          <w:spacing w:val="-2"/>
          <w:sz w:val="20"/>
        </w:rPr>
        <w:t>overheating.</w:t>
      </w:r>
    </w:p>
    <w:p>
      <w:pPr>
        <w:pStyle w:val="ListParagraph"/>
        <w:numPr>
          <w:ilvl w:val="0"/>
          <w:numId w:val="4"/>
        </w:numPr>
        <w:tabs>
          <w:tab w:pos="529" w:val="left" w:leader="none"/>
        </w:tabs>
        <w:spacing w:line="240" w:lineRule="auto" w:before="152" w:after="0"/>
        <w:ind w:left="529" w:right="0" w:hanging="270"/>
        <w:jc w:val="both"/>
        <w:rPr>
          <w:i/>
          <w:sz w:val="20"/>
        </w:rPr>
      </w:pPr>
      <w:r>
        <w:rPr>
          <w:i/>
          <w:sz w:val="20"/>
        </w:rPr>
        <w:t>Anomaly</w:t>
      </w:r>
      <w:r>
        <w:rPr>
          <w:i/>
          <w:spacing w:val="12"/>
          <w:sz w:val="20"/>
        </w:rPr>
        <w:t> </w:t>
      </w:r>
      <w:r>
        <w:rPr>
          <w:i/>
          <w:sz w:val="20"/>
        </w:rPr>
        <w:t>Detection</w:t>
      </w:r>
      <w:r>
        <w:rPr>
          <w:i/>
          <w:spacing w:val="12"/>
          <w:sz w:val="20"/>
        </w:rPr>
        <w:t> </w:t>
      </w:r>
      <w:r>
        <w:rPr>
          <w:i/>
          <w:sz w:val="20"/>
        </w:rPr>
        <w:t>and</w:t>
      </w:r>
      <w:r>
        <w:rPr>
          <w:i/>
          <w:spacing w:val="13"/>
          <w:sz w:val="20"/>
        </w:rPr>
        <w:t> </w:t>
      </w:r>
      <w:r>
        <w:rPr>
          <w:i/>
          <w:sz w:val="20"/>
        </w:rPr>
        <w:t>Reliability</w:t>
      </w:r>
      <w:r>
        <w:rPr>
          <w:i/>
          <w:spacing w:val="12"/>
          <w:sz w:val="20"/>
        </w:rPr>
        <w:t> </w:t>
      </w:r>
      <w:r>
        <w:rPr>
          <w:i/>
          <w:spacing w:val="-2"/>
          <w:sz w:val="20"/>
        </w:rPr>
        <w:t>Module</w:t>
      </w:r>
    </w:p>
    <w:p>
      <w:pPr>
        <w:pStyle w:val="BodyText"/>
        <w:spacing w:line="249" w:lineRule="auto" w:before="80"/>
        <w:ind w:left="259" w:firstLine="199"/>
        <w:jc w:val="both"/>
      </w:pPr>
      <w:r>
        <w:rPr/>
        <w:t>The reliability component acts as an unsupervised </w:t>
      </w:r>
      <w:r>
        <w:rPr/>
        <w:t>moni-toring service that tracks cluster state, detects anomalies, and triggers mitigation actions to maintain the service uptime.</w:t>
      </w:r>
    </w:p>
    <w:p>
      <w:pPr>
        <w:pStyle w:val="ListParagraph"/>
        <w:numPr>
          <w:ilvl w:val="1"/>
          <w:numId w:val="4"/>
        </w:numPr>
        <w:tabs>
          <w:tab w:pos="722" w:val="left" w:leader="none"/>
        </w:tabs>
        <w:spacing w:line="249" w:lineRule="auto" w:before="3" w:after="0"/>
        <w:ind w:left="259" w:right="0" w:firstLine="199"/>
        <w:jc w:val="both"/>
        <w:rPr>
          <w:sz w:val="20"/>
        </w:rPr>
      </w:pPr>
      <w:r>
        <w:rPr>
          <w:i/>
          <w:sz w:val="20"/>
        </w:rPr>
        <w:t>Autoencoder-Based Detection: </w:t>
      </w:r>
      <w:r>
        <w:rPr>
          <w:sz w:val="20"/>
        </w:rPr>
        <w:t>Multivariate </w:t>
      </w:r>
      <w:r>
        <w:rPr>
          <w:sz w:val="20"/>
        </w:rPr>
        <w:t>autoen-coders train on the baseline cluster metrics, extracting low-dimensional embeddings representing normal behavior. Re-construction error threshold calculation relies on dynamic percentile computation, providing the ability to detect anoma-lies adaptively without any parameter fine-tuning. Anomaly scores are calculated considering the level of deviation of the reconstruction error relative to the expected distribution.</w:t>
      </w:r>
    </w:p>
    <w:p>
      <w:pPr>
        <w:pStyle w:val="ListParagraph"/>
        <w:numPr>
          <w:ilvl w:val="1"/>
          <w:numId w:val="4"/>
        </w:numPr>
        <w:tabs>
          <w:tab w:pos="722" w:val="left" w:leader="none"/>
        </w:tabs>
        <w:spacing w:line="249" w:lineRule="auto" w:before="2" w:after="0"/>
        <w:ind w:left="259" w:right="0" w:firstLine="199"/>
        <w:jc w:val="both"/>
        <w:rPr>
          <w:sz w:val="20"/>
        </w:rPr>
      </w:pPr>
      <w:r>
        <w:rPr>
          <w:i/>
          <w:sz w:val="20"/>
        </w:rPr>
        <w:t>Anomaly Targets for Detection: </w:t>
      </w:r>
      <w:r>
        <w:rPr>
          <w:sz w:val="20"/>
        </w:rPr>
        <w:t>Resource </w:t>
      </w:r>
      <w:r>
        <w:rPr>
          <w:sz w:val="20"/>
        </w:rPr>
        <w:t>anomalies refer</w:t>
      </w:r>
      <w:r>
        <w:rPr>
          <w:spacing w:val="29"/>
          <w:sz w:val="20"/>
        </w:rPr>
        <w:t> </w:t>
      </w:r>
      <w:r>
        <w:rPr>
          <w:sz w:val="20"/>
        </w:rPr>
        <w:t>to</w:t>
      </w:r>
      <w:r>
        <w:rPr>
          <w:spacing w:val="29"/>
          <w:sz w:val="20"/>
        </w:rPr>
        <w:t> </w:t>
      </w:r>
      <w:r>
        <w:rPr>
          <w:sz w:val="20"/>
        </w:rPr>
        <w:t>unforeseen</w:t>
      </w:r>
      <w:r>
        <w:rPr>
          <w:spacing w:val="29"/>
          <w:sz w:val="20"/>
        </w:rPr>
        <w:t> </w:t>
      </w:r>
      <w:r>
        <w:rPr>
          <w:sz w:val="20"/>
        </w:rPr>
        <w:t>CPU,</w:t>
      </w:r>
      <w:r>
        <w:rPr>
          <w:spacing w:val="29"/>
          <w:sz w:val="20"/>
        </w:rPr>
        <w:t> </w:t>
      </w:r>
      <w:r>
        <w:rPr>
          <w:sz w:val="20"/>
        </w:rPr>
        <w:t>memory</w:t>
      </w:r>
      <w:r>
        <w:rPr>
          <w:spacing w:val="29"/>
          <w:sz w:val="20"/>
        </w:rPr>
        <w:t> </w:t>
      </w:r>
      <w:r>
        <w:rPr>
          <w:sz w:val="20"/>
        </w:rPr>
        <w:t>usage</w:t>
      </w:r>
      <w:r>
        <w:rPr>
          <w:spacing w:val="29"/>
          <w:sz w:val="20"/>
        </w:rPr>
        <w:t> </w:t>
      </w:r>
      <w:r>
        <w:rPr>
          <w:sz w:val="20"/>
        </w:rPr>
        <w:t>peaks,</w:t>
      </w:r>
      <w:r>
        <w:rPr>
          <w:spacing w:val="29"/>
          <w:sz w:val="20"/>
        </w:rPr>
        <w:t> </w:t>
      </w:r>
      <w:r>
        <w:rPr>
          <w:sz w:val="20"/>
        </w:rPr>
        <w:t>GPU</w:t>
      </w:r>
      <w:r>
        <w:rPr>
          <w:spacing w:val="29"/>
          <w:sz w:val="20"/>
        </w:rPr>
        <w:t> </w:t>
      </w:r>
      <w:r>
        <w:rPr>
          <w:sz w:val="20"/>
        </w:rPr>
        <w:t>mem-ory leaks, and instances where network bandwidth reaches saturation levels, diverging from expected behavior. Traffic pattern anomalies involve unexpected traffic surges, DDoS attacks, and propagations of failure within service meshes. Failure detection includes kernel panics, storage I/O delays, and control plane failures, all of which pose a threat to cluster stability. Degradation in performance is detected based on increased latency, declining throughput, and growing queue depth before any SLA violation occurs.</w:t>
      </w:r>
    </w:p>
    <w:p>
      <w:pPr>
        <w:pStyle w:val="ListParagraph"/>
        <w:numPr>
          <w:ilvl w:val="1"/>
          <w:numId w:val="4"/>
        </w:numPr>
        <w:tabs>
          <w:tab w:pos="722" w:val="left" w:leader="none"/>
        </w:tabs>
        <w:spacing w:line="249" w:lineRule="auto" w:before="3" w:after="0"/>
        <w:ind w:left="259" w:right="0" w:firstLine="199"/>
        <w:jc w:val="both"/>
        <w:rPr>
          <w:sz w:val="20"/>
        </w:rPr>
      </w:pPr>
      <w:r>
        <w:rPr>
          <w:i/>
          <w:sz w:val="20"/>
        </w:rPr>
        <w:t>Reliability Considerations: </w:t>
      </w:r>
      <w:r>
        <w:rPr>
          <w:sz w:val="20"/>
        </w:rPr>
        <w:t>Rollback capabilities </w:t>
      </w:r>
      <w:r>
        <w:rPr>
          <w:sz w:val="20"/>
        </w:rPr>
        <w:t>auto-matically reverse any changes to the scaling of resources that trigger anomaly detections, reverting back to original pod settings</w:t>
      </w:r>
      <w:r>
        <w:rPr>
          <w:spacing w:val="28"/>
          <w:sz w:val="20"/>
        </w:rPr>
        <w:t> </w:t>
      </w:r>
      <w:r>
        <w:rPr>
          <w:sz w:val="20"/>
        </w:rPr>
        <w:t>and</w:t>
      </w:r>
      <w:r>
        <w:rPr>
          <w:spacing w:val="27"/>
          <w:sz w:val="20"/>
        </w:rPr>
        <w:t> </w:t>
      </w:r>
      <w:r>
        <w:rPr>
          <w:sz w:val="20"/>
        </w:rPr>
        <w:t>ensuring</w:t>
      </w:r>
      <w:r>
        <w:rPr>
          <w:spacing w:val="28"/>
          <w:sz w:val="20"/>
        </w:rPr>
        <w:t> </w:t>
      </w:r>
      <w:r>
        <w:rPr>
          <w:sz w:val="20"/>
        </w:rPr>
        <w:t>consistent</w:t>
      </w:r>
      <w:r>
        <w:rPr>
          <w:spacing w:val="28"/>
          <w:sz w:val="20"/>
        </w:rPr>
        <w:t> </w:t>
      </w:r>
      <w:r>
        <w:rPr>
          <w:sz w:val="20"/>
        </w:rPr>
        <w:t>data.</w:t>
      </w:r>
      <w:r>
        <w:rPr>
          <w:spacing w:val="27"/>
          <w:sz w:val="20"/>
        </w:rPr>
        <w:t> </w:t>
      </w:r>
      <w:r>
        <w:rPr>
          <w:sz w:val="20"/>
        </w:rPr>
        <w:t>Degradation</w:t>
      </w:r>
      <w:r>
        <w:rPr>
          <w:spacing w:val="28"/>
          <w:sz w:val="20"/>
        </w:rPr>
        <w:t> </w:t>
      </w:r>
      <w:r>
        <w:rPr>
          <w:sz w:val="20"/>
        </w:rPr>
        <w:t>strategies</w:t>
      </w:r>
    </w:p>
    <w:p>
      <w:pPr>
        <w:pStyle w:val="BodyText"/>
        <w:spacing w:line="249" w:lineRule="auto" w:before="71"/>
        <w:ind w:left="199" w:right="617"/>
        <w:jc w:val="both"/>
      </w:pPr>
      <w:r>
        <w:rPr/>
        <w:br w:type="column"/>
      </w:r>
      <w:r>
        <w:rPr/>
        <w:t>for graceful failover are used when critical workloads have </w:t>
      </w:r>
      <w:r>
        <w:rPr/>
        <w:t>to be executed in a state of scarce resources, employing circuit breaking techniques and request shedding. Recovery time can be shortened with provisions made for extra pods, standby nodes, and automation of health checks. SLA enforcement measures ensure continuous auditing and reporting on com-</w:t>
      </w:r>
      <w:r>
        <w:rPr>
          <w:spacing w:val="-2"/>
        </w:rPr>
        <w:t>pliance.</w:t>
      </w:r>
    </w:p>
    <w:p>
      <w:pPr>
        <w:pStyle w:val="ListParagraph"/>
        <w:numPr>
          <w:ilvl w:val="0"/>
          <w:numId w:val="4"/>
        </w:numPr>
        <w:tabs>
          <w:tab w:pos="442" w:val="left" w:leader="none"/>
        </w:tabs>
        <w:spacing w:line="240" w:lineRule="auto" w:before="159" w:after="0"/>
        <w:ind w:left="442" w:right="0" w:hanging="243"/>
        <w:jc w:val="both"/>
        <w:rPr>
          <w:i/>
          <w:sz w:val="20"/>
        </w:rPr>
      </w:pPr>
      <w:r>
        <w:rPr>
          <w:i/>
          <w:sz w:val="20"/>
        </w:rPr>
        <w:t>Multi-Objective</w:t>
      </w:r>
      <w:r>
        <w:rPr>
          <w:i/>
          <w:spacing w:val="7"/>
          <w:sz w:val="20"/>
        </w:rPr>
        <w:t> </w:t>
      </w:r>
      <w:r>
        <w:rPr>
          <w:i/>
          <w:sz w:val="20"/>
        </w:rPr>
        <w:t>Optimization</w:t>
      </w:r>
      <w:r>
        <w:rPr>
          <w:i/>
          <w:spacing w:val="7"/>
          <w:sz w:val="20"/>
        </w:rPr>
        <w:t> </w:t>
      </w:r>
      <w:r>
        <w:rPr>
          <w:i/>
          <w:spacing w:val="-2"/>
          <w:sz w:val="20"/>
        </w:rPr>
        <w:t>Layer</w:t>
      </w:r>
    </w:p>
    <w:p>
      <w:pPr>
        <w:pStyle w:val="BodyText"/>
        <w:spacing w:line="249" w:lineRule="auto" w:before="82"/>
        <w:ind w:left="199" w:right="617" w:firstLine="199"/>
        <w:jc w:val="both"/>
      </w:pPr>
      <w:r>
        <w:rPr/>
        <w:t>The optimization layer mathematically represents the </w:t>
      </w:r>
      <w:r>
        <w:rPr/>
        <w:t>trade-offs between conflicting objectives, ensuring that scaling de-cisions match business needs while remaining feasible.</w:t>
      </w:r>
    </w:p>
    <w:p>
      <w:pPr>
        <w:pStyle w:val="ListParagraph"/>
        <w:numPr>
          <w:ilvl w:val="1"/>
          <w:numId w:val="4"/>
        </w:numPr>
        <w:tabs>
          <w:tab w:pos="662" w:val="left" w:leader="none"/>
        </w:tabs>
        <w:spacing w:line="249" w:lineRule="auto" w:before="4" w:after="0"/>
        <w:ind w:left="199" w:right="617" w:firstLine="199"/>
        <w:jc w:val="both"/>
        <w:rPr>
          <w:sz w:val="20"/>
        </w:rPr>
      </w:pPr>
      <w:r>
        <w:rPr>
          <w:i/>
          <w:sz w:val="20"/>
        </w:rPr>
        <w:t>Optimization</w:t>
      </w:r>
      <w:r>
        <w:rPr>
          <w:i/>
          <w:spacing w:val="-3"/>
          <w:sz w:val="20"/>
        </w:rPr>
        <w:t> </w:t>
      </w:r>
      <w:r>
        <w:rPr>
          <w:i/>
          <w:sz w:val="20"/>
        </w:rPr>
        <w:t>Objectives:</w:t>
      </w:r>
      <w:r>
        <w:rPr>
          <w:i/>
          <w:spacing w:val="25"/>
          <w:sz w:val="20"/>
        </w:rPr>
        <w:t> </w:t>
      </w:r>
      <w:r>
        <w:rPr>
          <w:sz w:val="20"/>
        </w:rPr>
        <w:t>Latency</w:t>
      </w:r>
      <w:r>
        <w:rPr>
          <w:spacing w:val="-3"/>
          <w:sz w:val="20"/>
        </w:rPr>
        <w:t> </w:t>
      </w:r>
      <w:r>
        <w:rPr>
          <w:sz w:val="20"/>
        </w:rPr>
        <w:t>minimization</w:t>
      </w:r>
      <w:r>
        <w:rPr>
          <w:spacing w:val="-3"/>
          <w:sz w:val="20"/>
        </w:rPr>
        <w:t> </w:t>
      </w:r>
      <w:r>
        <w:rPr>
          <w:sz w:val="20"/>
        </w:rPr>
        <w:t>seeks</w:t>
      </w:r>
      <w:r>
        <w:rPr>
          <w:spacing w:val="-3"/>
          <w:sz w:val="20"/>
        </w:rPr>
        <w:t> </w:t>
      </w:r>
      <w:r>
        <w:rPr>
          <w:sz w:val="20"/>
        </w:rPr>
        <w:t>to reduce processing time and wait times, imposing strict upper bounds</w:t>
      </w:r>
      <w:r>
        <w:rPr>
          <w:spacing w:val="-13"/>
          <w:sz w:val="20"/>
        </w:rPr>
        <w:t> </w:t>
      </w:r>
      <w:r>
        <w:rPr>
          <w:sz w:val="20"/>
        </w:rPr>
        <w:t>for</w:t>
      </w:r>
      <w:r>
        <w:rPr>
          <w:spacing w:val="-12"/>
          <w:sz w:val="20"/>
        </w:rPr>
        <w:t> </w:t>
      </w:r>
      <w:r>
        <w:rPr>
          <w:sz w:val="20"/>
        </w:rPr>
        <w:t>SLA-compliant</w:t>
      </w:r>
      <w:r>
        <w:rPr>
          <w:spacing w:val="-13"/>
          <w:sz w:val="20"/>
        </w:rPr>
        <w:t> </w:t>
      </w:r>
      <w:r>
        <w:rPr>
          <w:sz w:val="20"/>
        </w:rPr>
        <w:t>services.</w:t>
      </w:r>
      <w:r>
        <w:rPr>
          <w:spacing w:val="-12"/>
          <w:sz w:val="20"/>
        </w:rPr>
        <w:t> </w:t>
      </w:r>
      <w:r>
        <w:rPr>
          <w:sz w:val="20"/>
        </w:rPr>
        <w:t>Throughput</w:t>
      </w:r>
      <w:r>
        <w:rPr>
          <w:spacing w:val="-13"/>
          <w:sz w:val="20"/>
        </w:rPr>
        <w:t> </w:t>
      </w:r>
      <w:r>
        <w:rPr>
          <w:sz w:val="20"/>
        </w:rPr>
        <w:t>maximization aims to optimize sustained request-handling capacity by max-imizing the number of concurrent workloads executed with-out contention. Energy efficiency objectives aim to minimize computational power usage through workload consolidation, dynamic frequency scaling, and node suspension. Cloud cost optimization considers pricing models, reserved instance us-age, and spot market opportunities to minimize costs without compromising service level agreements. Resource utilization maximization maximizes hardware efficiency without risking </w:t>
      </w:r>
      <w:r>
        <w:rPr>
          <w:spacing w:val="-2"/>
          <w:sz w:val="20"/>
        </w:rPr>
        <w:t>overcommitment.</w:t>
      </w:r>
    </w:p>
    <w:p>
      <w:pPr>
        <w:pStyle w:val="ListParagraph"/>
        <w:numPr>
          <w:ilvl w:val="1"/>
          <w:numId w:val="4"/>
        </w:numPr>
        <w:tabs>
          <w:tab w:pos="662" w:val="left" w:leader="none"/>
        </w:tabs>
        <w:spacing w:line="249" w:lineRule="auto" w:before="4" w:after="0"/>
        <w:ind w:left="199" w:right="617" w:firstLine="199"/>
        <w:jc w:val="both"/>
        <w:rPr>
          <w:sz w:val="20"/>
        </w:rPr>
      </w:pPr>
      <w:r>
        <w:rPr>
          <w:i/>
          <w:sz w:val="20"/>
        </w:rPr>
        <w:t>Optimization</w:t>
      </w:r>
      <w:r>
        <w:rPr>
          <w:i/>
          <w:spacing w:val="-10"/>
          <w:sz w:val="20"/>
        </w:rPr>
        <w:t> </w:t>
      </w:r>
      <w:r>
        <w:rPr>
          <w:i/>
          <w:sz w:val="20"/>
        </w:rPr>
        <w:t>Algorithms:</w:t>
      </w:r>
      <w:r>
        <w:rPr>
          <w:i/>
          <w:spacing w:val="17"/>
          <w:sz w:val="20"/>
        </w:rPr>
        <w:t> </w:t>
      </w:r>
      <w:r>
        <w:rPr>
          <w:sz w:val="20"/>
        </w:rPr>
        <w:t>Pareto</w:t>
      </w:r>
      <w:r>
        <w:rPr>
          <w:spacing w:val="-10"/>
          <w:sz w:val="20"/>
        </w:rPr>
        <w:t> </w:t>
      </w:r>
      <w:r>
        <w:rPr>
          <w:sz w:val="20"/>
        </w:rPr>
        <w:t>optimization</w:t>
      </w:r>
      <w:r>
        <w:rPr>
          <w:spacing w:val="-10"/>
          <w:sz w:val="20"/>
        </w:rPr>
        <w:t> </w:t>
      </w:r>
      <w:r>
        <w:rPr>
          <w:sz w:val="20"/>
        </w:rPr>
        <w:t>finds</w:t>
      </w:r>
      <w:r>
        <w:rPr>
          <w:spacing w:val="-10"/>
          <w:sz w:val="20"/>
        </w:rPr>
        <w:t> </w:t>
      </w:r>
      <w:r>
        <w:rPr>
          <w:sz w:val="20"/>
        </w:rPr>
        <w:t>non-dominated scaling strategies by defining decision boundaries where improvements in one objective lead to sacrifices in another, allowing visual trade-offs. Weighted reward opti-mization adaptively modifies coefficient values based on op-erating conditions, increasing cost sensitivity during budget constraints and minimizing latency during high-demand peri-ods.</w:t>
      </w:r>
      <w:r>
        <w:rPr>
          <w:spacing w:val="-10"/>
          <w:sz w:val="20"/>
        </w:rPr>
        <w:t> </w:t>
      </w:r>
      <w:r>
        <w:rPr>
          <w:sz w:val="20"/>
        </w:rPr>
        <w:t>Adaptive</w:t>
      </w:r>
      <w:r>
        <w:rPr>
          <w:spacing w:val="-10"/>
          <w:sz w:val="20"/>
        </w:rPr>
        <w:t> </w:t>
      </w:r>
      <w:r>
        <w:rPr>
          <w:sz w:val="20"/>
        </w:rPr>
        <w:t>scaling</w:t>
      </w:r>
      <w:r>
        <w:rPr>
          <w:spacing w:val="-10"/>
          <w:sz w:val="20"/>
        </w:rPr>
        <w:t> </w:t>
      </w:r>
      <w:r>
        <w:rPr>
          <w:sz w:val="20"/>
        </w:rPr>
        <w:t>thresholds</w:t>
      </w:r>
      <w:r>
        <w:rPr>
          <w:spacing w:val="-10"/>
          <w:sz w:val="20"/>
        </w:rPr>
        <w:t> </w:t>
      </w:r>
      <w:r>
        <w:rPr>
          <w:sz w:val="20"/>
        </w:rPr>
        <w:t>continuously</w:t>
      </w:r>
      <w:r>
        <w:rPr>
          <w:spacing w:val="-10"/>
          <w:sz w:val="20"/>
        </w:rPr>
        <w:t> </w:t>
      </w:r>
      <w:r>
        <w:rPr>
          <w:sz w:val="20"/>
        </w:rPr>
        <w:t>fine-tune</w:t>
      </w:r>
      <w:r>
        <w:rPr>
          <w:spacing w:val="-10"/>
          <w:sz w:val="20"/>
        </w:rPr>
        <w:t> </w:t>
      </w:r>
      <w:r>
        <w:rPr>
          <w:sz w:val="20"/>
        </w:rPr>
        <w:t>trigger boundaries using reinforcement learning policy outputs and performance feedback, removing dependency on static heuris-tics. Constrained Markov Decision Processes impose strict limits on important metrics to ensure that optimization does not</w:t>
      </w:r>
      <w:r>
        <w:rPr>
          <w:spacing w:val="-6"/>
          <w:sz w:val="20"/>
        </w:rPr>
        <w:t> </w:t>
      </w:r>
      <w:r>
        <w:rPr>
          <w:sz w:val="20"/>
        </w:rPr>
        <w:t>cross</w:t>
      </w:r>
      <w:r>
        <w:rPr>
          <w:spacing w:val="-6"/>
          <w:sz w:val="20"/>
        </w:rPr>
        <w:t> </w:t>
      </w:r>
      <w:r>
        <w:rPr>
          <w:sz w:val="20"/>
        </w:rPr>
        <w:t>infrastructure</w:t>
      </w:r>
      <w:r>
        <w:rPr>
          <w:spacing w:val="-6"/>
          <w:sz w:val="20"/>
        </w:rPr>
        <w:t> </w:t>
      </w:r>
      <w:r>
        <w:rPr>
          <w:sz w:val="20"/>
        </w:rPr>
        <w:t>safety</w:t>
      </w:r>
      <w:r>
        <w:rPr>
          <w:spacing w:val="-6"/>
          <w:sz w:val="20"/>
        </w:rPr>
        <w:t> </w:t>
      </w:r>
      <w:r>
        <w:rPr>
          <w:sz w:val="20"/>
        </w:rPr>
        <w:t>or</w:t>
      </w:r>
      <w:r>
        <w:rPr>
          <w:spacing w:val="-6"/>
          <w:sz w:val="20"/>
        </w:rPr>
        <w:t> </w:t>
      </w:r>
      <w:r>
        <w:rPr>
          <w:sz w:val="20"/>
        </w:rPr>
        <w:t>compliance</w:t>
      </w:r>
      <w:r>
        <w:rPr>
          <w:spacing w:val="-6"/>
          <w:sz w:val="20"/>
        </w:rPr>
        <w:t> </w:t>
      </w:r>
      <w:r>
        <w:rPr>
          <w:sz w:val="20"/>
        </w:rPr>
        <w:t>limits.</w:t>
      </w:r>
      <w:r>
        <w:rPr>
          <w:spacing w:val="-6"/>
          <w:sz w:val="20"/>
        </w:rPr>
        <w:t> </w:t>
      </w:r>
      <w:r>
        <w:rPr>
          <w:sz w:val="20"/>
        </w:rPr>
        <w:t>Preference modeling techniques discover organizational scaling prefer-ences by analyzing historical operator interventions, ensuring autonomy aligns with human-operated practices.</w:t>
      </w:r>
    </w:p>
    <w:p>
      <w:pPr>
        <w:pStyle w:val="ListParagraph"/>
        <w:numPr>
          <w:ilvl w:val="0"/>
          <w:numId w:val="4"/>
        </w:numPr>
        <w:tabs>
          <w:tab w:pos="491" w:val="left" w:leader="none"/>
        </w:tabs>
        <w:spacing w:line="240" w:lineRule="auto" w:before="158" w:after="0"/>
        <w:ind w:left="491" w:right="0" w:hanging="292"/>
        <w:jc w:val="both"/>
        <w:rPr>
          <w:i/>
          <w:sz w:val="20"/>
        </w:rPr>
      </w:pPr>
      <w:r>
        <w:rPr>
          <w:i/>
          <w:sz w:val="20"/>
        </w:rPr>
        <w:t>Experimental</w:t>
      </w:r>
      <w:r>
        <w:rPr>
          <w:i/>
          <w:spacing w:val="8"/>
          <w:sz w:val="20"/>
        </w:rPr>
        <w:t> </w:t>
      </w:r>
      <w:r>
        <w:rPr>
          <w:i/>
          <w:spacing w:val="-2"/>
          <w:sz w:val="20"/>
        </w:rPr>
        <w:t>Setup</w:t>
      </w:r>
    </w:p>
    <w:p>
      <w:pPr>
        <w:pStyle w:val="BodyText"/>
        <w:spacing w:line="249" w:lineRule="auto" w:before="82"/>
        <w:ind w:left="199" w:right="617" w:firstLine="199"/>
        <w:jc w:val="both"/>
      </w:pPr>
      <w:r>
        <w:rPr/>
        <w:t>The experimental setup method provides a robust test </w:t>
      </w:r>
      <w:r>
        <w:rPr/>
        <w:t>en-vironment for assessing forecasting accuracy, scaling respon-siveness,</w:t>
      </w:r>
      <w:r>
        <w:rPr>
          <w:spacing w:val="-7"/>
        </w:rPr>
        <w:t> </w:t>
      </w:r>
      <w:r>
        <w:rPr/>
        <w:t>resource</w:t>
      </w:r>
      <w:r>
        <w:rPr>
          <w:spacing w:val="-7"/>
        </w:rPr>
        <w:t> </w:t>
      </w:r>
      <w:r>
        <w:rPr/>
        <w:t>efficiency,</w:t>
      </w:r>
      <w:r>
        <w:rPr>
          <w:spacing w:val="-7"/>
        </w:rPr>
        <w:t> </w:t>
      </w:r>
      <w:r>
        <w:rPr/>
        <w:t>and</w:t>
      </w:r>
      <w:r>
        <w:rPr>
          <w:spacing w:val="-7"/>
        </w:rPr>
        <w:t> </w:t>
      </w:r>
      <w:r>
        <w:rPr/>
        <w:t>multi-objective</w:t>
      </w:r>
      <w:r>
        <w:rPr>
          <w:spacing w:val="-7"/>
        </w:rPr>
        <w:t> </w:t>
      </w:r>
      <w:r>
        <w:rPr/>
        <w:t>optimization capabilities within realistic cloud-native scenarios.</w:t>
      </w:r>
    </w:p>
    <w:p>
      <w:pPr>
        <w:pStyle w:val="ListParagraph"/>
        <w:numPr>
          <w:ilvl w:val="1"/>
          <w:numId w:val="4"/>
        </w:numPr>
        <w:tabs>
          <w:tab w:pos="662" w:val="left" w:leader="none"/>
        </w:tabs>
        <w:spacing w:line="249" w:lineRule="auto" w:before="4" w:after="0"/>
        <w:ind w:left="199" w:right="617" w:firstLine="199"/>
        <w:jc w:val="both"/>
        <w:rPr>
          <w:sz w:val="20"/>
        </w:rPr>
      </w:pPr>
      <w:r>
        <w:rPr>
          <w:i/>
          <w:sz w:val="20"/>
        </w:rPr>
        <w:t>Infrastructure Setup: </w:t>
      </w:r>
      <w:r>
        <w:rPr>
          <w:sz w:val="20"/>
        </w:rPr>
        <w:t>The framework is deployed </w:t>
      </w:r>
      <w:r>
        <w:rPr>
          <w:sz w:val="20"/>
        </w:rPr>
        <w:t>on multi-node Kubernetes clusters running on popular cloud providers,</w:t>
      </w:r>
      <w:r>
        <w:rPr>
          <w:spacing w:val="-6"/>
          <w:sz w:val="20"/>
        </w:rPr>
        <w:t> </w:t>
      </w:r>
      <w:r>
        <w:rPr>
          <w:sz w:val="20"/>
        </w:rPr>
        <w:t>leveraging</w:t>
      </w:r>
      <w:r>
        <w:rPr>
          <w:spacing w:val="-6"/>
          <w:sz w:val="20"/>
        </w:rPr>
        <w:t> </w:t>
      </w:r>
      <w:r>
        <w:rPr>
          <w:sz w:val="20"/>
        </w:rPr>
        <w:t>standardized</w:t>
      </w:r>
      <w:r>
        <w:rPr>
          <w:spacing w:val="-6"/>
          <w:sz w:val="20"/>
        </w:rPr>
        <w:t> </w:t>
      </w:r>
      <w:r>
        <w:rPr>
          <w:sz w:val="20"/>
        </w:rPr>
        <w:t>instance</w:t>
      </w:r>
      <w:r>
        <w:rPr>
          <w:spacing w:val="-6"/>
          <w:sz w:val="20"/>
        </w:rPr>
        <w:t> </w:t>
      </w:r>
      <w:r>
        <w:rPr>
          <w:sz w:val="20"/>
        </w:rPr>
        <w:t>families</w:t>
      </w:r>
      <w:r>
        <w:rPr>
          <w:spacing w:val="-6"/>
          <w:sz w:val="20"/>
        </w:rPr>
        <w:t> </w:t>
      </w:r>
      <w:r>
        <w:rPr>
          <w:sz w:val="20"/>
        </w:rPr>
        <w:t>optimized for computing, memory, and GPU workloads. Node spec-ifications include heterogeneous CPU cores, memory sizes, and NVIDIA GPUs equipped with PCIe Gen4 interconnects</w:t>
      </w:r>
      <w:r>
        <w:rPr>
          <w:spacing w:val="80"/>
          <w:sz w:val="20"/>
        </w:rPr>
        <w:t> </w:t>
      </w:r>
      <w:r>
        <w:rPr>
          <w:sz w:val="20"/>
        </w:rPr>
        <w:t>to guarantee consistent hardware setups. Network topologies utilize</w:t>
      </w:r>
      <w:r>
        <w:rPr>
          <w:spacing w:val="-11"/>
          <w:sz w:val="20"/>
        </w:rPr>
        <w:t> </w:t>
      </w:r>
      <w:r>
        <w:rPr>
          <w:sz w:val="20"/>
        </w:rPr>
        <w:t>low-latency</w:t>
      </w:r>
      <w:r>
        <w:rPr>
          <w:spacing w:val="-11"/>
          <w:sz w:val="20"/>
        </w:rPr>
        <w:t> </w:t>
      </w:r>
      <w:r>
        <w:rPr>
          <w:sz w:val="20"/>
        </w:rPr>
        <w:t>virtual</w:t>
      </w:r>
      <w:r>
        <w:rPr>
          <w:spacing w:val="-11"/>
          <w:sz w:val="20"/>
        </w:rPr>
        <w:t> </w:t>
      </w:r>
      <w:r>
        <w:rPr>
          <w:sz w:val="20"/>
        </w:rPr>
        <w:t>private</w:t>
      </w:r>
      <w:r>
        <w:rPr>
          <w:spacing w:val="-11"/>
          <w:sz w:val="20"/>
        </w:rPr>
        <w:t> </w:t>
      </w:r>
      <w:r>
        <w:rPr>
          <w:sz w:val="20"/>
        </w:rPr>
        <w:t>cloud</w:t>
      </w:r>
      <w:r>
        <w:rPr>
          <w:spacing w:val="-11"/>
          <w:sz w:val="20"/>
        </w:rPr>
        <w:t> </w:t>
      </w:r>
      <w:r>
        <w:rPr>
          <w:sz w:val="20"/>
        </w:rPr>
        <w:t>architectures</w:t>
      </w:r>
      <w:r>
        <w:rPr>
          <w:spacing w:val="-11"/>
          <w:sz w:val="20"/>
        </w:rPr>
        <w:t> </w:t>
      </w:r>
      <w:r>
        <w:rPr>
          <w:sz w:val="20"/>
        </w:rPr>
        <w:t>with</w:t>
      </w:r>
      <w:r>
        <w:rPr>
          <w:spacing w:val="-11"/>
          <w:sz w:val="20"/>
        </w:rPr>
        <w:t> </w:t>
      </w:r>
      <w:r>
        <w:rPr>
          <w:sz w:val="20"/>
        </w:rPr>
        <w:t>allo-cated</w:t>
      </w:r>
      <w:r>
        <w:rPr>
          <w:spacing w:val="-6"/>
          <w:sz w:val="20"/>
        </w:rPr>
        <w:t> </w:t>
      </w:r>
      <w:r>
        <w:rPr>
          <w:sz w:val="20"/>
        </w:rPr>
        <w:t>bandwidth</w:t>
      </w:r>
      <w:r>
        <w:rPr>
          <w:spacing w:val="-6"/>
          <w:sz w:val="20"/>
        </w:rPr>
        <w:t> </w:t>
      </w:r>
      <w:r>
        <w:rPr>
          <w:sz w:val="20"/>
        </w:rPr>
        <w:t>resources</w:t>
      </w:r>
      <w:r>
        <w:rPr>
          <w:spacing w:val="-6"/>
          <w:sz w:val="20"/>
        </w:rPr>
        <w:t> </w:t>
      </w:r>
      <w:r>
        <w:rPr>
          <w:sz w:val="20"/>
        </w:rPr>
        <w:t>to</w:t>
      </w:r>
      <w:r>
        <w:rPr>
          <w:spacing w:val="-6"/>
          <w:sz w:val="20"/>
        </w:rPr>
        <w:t> </w:t>
      </w:r>
      <w:r>
        <w:rPr>
          <w:sz w:val="20"/>
        </w:rPr>
        <w:t>avoid</w:t>
      </w:r>
      <w:r>
        <w:rPr>
          <w:spacing w:val="-5"/>
          <w:sz w:val="20"/>
        </w:rPr>
        <w:t> </w:t>
      </w:r>
      <w:r>
        <w:rPr>
          <w:sz w:val="20"/>
        </w:rPr>
        <w:t>communication</w:t>
      </w:r>
      <w:r>
        <w:rPr>
          <w:spacing w:val="-6"/>
          <w:sz w:val="20"/>
        </w:rPr>
        <w:t> </w:t>
      </w:r>
      <w:r>
        <w:rPr>
          <w:spacing w:val="-2"/>
          <w:sz w:val="20"/>
        </w:rPr>
        <w:t>congestion</w:t>
      </w:r>
    </w:p>
    <w:p>
      <w:pPr>
        <w:pStyle w:val="ListParagraph"/>
        <w:spacing w:after="0" w:line="249" w:lineRule="auto"/>
        <w:jc w:val="both"/>
        <w:rPr>
          <w:sz w:val="20"/>
        </w:rPr>
        <w:sectPr>
          <w:pgSz w:w="12240" w:h="15840"/>
          <w:pgMar w:top="920" w:bottom="280" w:left="720" w:right="360"/>
          <w:cols w:num="2" w:equalWidth="0">
            <w:col w:w="5281" w:space="40"/>
            <w:col w:w="5839"/>
          </w:cols>
        </w:sectPr>
      </w:pPr>
    </w:p>
    <w:p>
      <w:pPr>
        <w:spacing w:line="240" w:lineRule="auto"/>
        <w:ind w:left="838" w:right="0" w:firstLine="0"/>
        <w:rPr>
          <w:sz w:val="20"/>
        </w:rPr>
      </w:pPr>
      <w:r>
        <w:rPr>
          <w:sz w:val="20"/>
        </w:rPr>
        <w:drawing>
          <wp:inline distT="0" distB="0" distL="0" distR="0">
            <wp:extent cx="5854278" cy="4119086"/>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18" cstate="print"/>
                    <a:stretch>
                      <a:fillRect/>
                    </a:stretch>
                  </pic:blipFill>
                  <pic:spPr>
                    <a:xfrm>
                      <a:off x="0" y="0"/>
                      <a:ext cx="5854278" cy="4119086"/>
                    </a:xfrm>
                    <a:prstGeom prst="rect">
                      <a:avLst/>
                    </a:prstGeom>
                  </pic:spPr>
                </pic:pic>
              </a:graphicData>
            </a:graphic>
          </wp:inline>
        </w:drawing>
      </w:r>
      <w:r>
        <w:rPr>
          <w:sz w:val="20"/>
        </w:rPr>
      </w:r>
    </w:p>
    <w:p>
      <w:pPr>
        <w:pStyle w:val="BodyText"/>
        <w:spacing w:before="32"/>
        <w:rPr>
          <w:sz w:val="16"/>
        </w:rPr>
      </w:pPr>
    </w:p>
    <w:p>
      <w:pPr>
        <w:spacing w:before="0"/>
        <w:ind w:left="259" w:right="0" w:firstLine="0"/>
        <w:jc w:val="left"/>
        <w:rPr>
          <w:sz w:val="16"/>
        </w:rPr>
      </w:pPr>
      <w:r>
        <w:rPr>
          <w:sz w:val="16"/>
        </w:rPr>
        <w:t>Fig.</w:t>
      </w:r>
      <w:r>
        <w:rPr>
          <w:spacing w:val="5"/>
          <w:sz w:val="16"/>
        </w:rPr>
        <w:t> </w:t>
      </w:r>
      <w:r>
        <w:rPr>
          <w:sz w:val="16"/>
        </w:rPr>
        <w:t>6.</w:t>
      </w:r>
      <w:r>
        <w:rPr>
          <w:spacing w:val="53"/>
          <w:sz w:val="16"/>
        </w:rPr>
        <w:t> </w:t>
      </w:r>
      <w:r>
        <w:rPr>
          <w:sz w:val="16"/>
        </w:rPr>
        <w:t>Dynamic</w:t>
      </w:r>
      <w:r>
        <w:rPr>
          <w:spacing w:val="5"/>
          <w:sz w:val="16"/>
        </w:rPr>
        <w:t> </w:t>
      </w:r>
      <w:r>
        <w:rPr>
          <w:sz w:val="16"/>
        </w:rPr>
        <w:t>pod</w:t>
      </w:r>
      <w:r>
        <w:rPr>
          <w:spacing w:val="6"/>
          <w:sz w:val="16"/>
        </w:rPr>
        <w:t> </w:t>
      </w:r>
      <w:r>
        <w:rPr>
          <w:sz w:val="16"/>
        </w:rPr>
        <w:t>scaling</w:t>
      </w:r>
      <w:r>
        <w:rPr>
          <w:spacing w:val="6"/>
          <w:sz w:val="16"/>
        </w:rPr>
        <w:t> </w:t>
      </w:r>
      <w:r>
        <w:rPr>
          <w:sz w:val="16"/>
        </w:rPr>
        <w:t>timeline</w:t>
      </w:r>
      <w:r>
        <w:rPr>
          <w:spacing w:val="5"/>
          <w:sz w:val="16"/>
        </w:rPr>
        <w:t> </w:t>
      </w:r>
      <w:r>
        <w:rPr>
          <w:sz w:val="16"/>
        </w:rPr>
        <w:t>comparing</w:t>
      </w:r>
      <w:r>
        <w:rPr>
          <w:spacing w:val="7"/>
          <w:sz w:val="16"/>
        </w:rPr>
        <w:t> </w:t>
      </w:r>
      <w:r>
        <w:rPr>
          <w:sz w:val="16"/>
        </w:rPr>
        <w:t>proactive</w:t>
      </w:r>
      <w:r>
        <w:rPr>
          <w:spacing w:val="5"/>
          <w:sz w:val="16"/>
        </w:rPr>
        <w:t> </w:t>
      </w:r>
      <w:r>
        <w:rPr>
          <w:sz w:val="16"/>
        </w:rPr>
        <w:t>scaling</w:t>
      </w:r>
      <w:r>
        <w:rPr>
          <w:spacing w:val="6"/>
          <w:sz w:val="16"/>
        </w:rPr>
        <w:t> </w:t>
      </w:r>
      <w:r>
        <w:rPr>
          <w:sz w:val="16"/>
        </w:rPr>
        <w:t>(PPO-based)</w:t>
      </w:r>
      <w:r>
        <w:rPr>
          <w:spacing w:val="6"/>
          <w:sz w:val="16"/>
        </w:rPr>
        <w:t> </w:t>
      </w:r>
      <w:r>
        <w:rPr>
          <w:sz w:val="16"/>
        </w:rPr>
        <w:t>versus</w:t>
      </w:r>
      <w:r>
        <w:rPr>
          <w:spacing w:val="5"/>
          <w:sz w:val="16"/>
        </w:rPr>
        <w:t> </w:t>
      </w:r>
      <w:r>
        <w:rPr>
          <w:sz w:val="16"/>
        </w:rPr>
        <w:t>reactive</w:t>
      </w:r>
      <w:r>
        <w:rPr>
          <w:spacing w:val="6"/>
          <w:sz w:val="16"/>
        </w:rPr>
        <w:t> </w:t>
      </w:r>
      <w:r>
        <w:rPr>
          <w:sz w:val="16"/>
        </w:rPr>
        <w:t>scaling</w:t>
      </w:r>
      <w:r>
        <w:rPr>
          <w:spacing w:val="6"/>
          <w:sz w:val="16"/>
        </w:rPr>
        <w:t> </w:t>
      </w:r>
      <w:r>
        <w:rPr>
          <w:sz w:val="16"/>
        </w:rPr>
        <w:t>(traditional</w:t>
      </w:r>
      <w:r>
        <w:rPr>
          <w:spacing w:val="6"/>
          <w:sz w:val="16"/>
        </w:rPr>
        <w:t> </w:t>
      </w:r>
      <w:r>
        <w:rPr>
          <w:sz w:val="16"/>
        </w:rPr>
        <w:t>HPA)</w:t>
      </w:r>
      <w:r>
        <w:rPr>
          <w:spacing w:val="6"/>
          <w:sz w:val="16"/>
        </w:rPr>
        <w:t> </w:t>
      </w:r>
      <w:r>
        <w:rPr>
          <w:sz w:val="16"/>
        </w:rPr>
        <w:t>under</w:t>
      </w:r>
      <w:r>
        <w:rPr>
          <w:spacing w:val="5"/>
          <w:sz w:val="16"/>
        </w:rPr>
        <w:t> </w:t>
      </w:r>
      <w:r>
        <w:rPr>
          <w:sz w:val="16"/>
        </w:rPr>
        <w:t>varying</w:t>
      </w:r>
      <w:r>
        <w:rPr>
          <w:spacing w:val="7"/>
          <w:sz w:val="16"/>
        </w:rPr>
        <w:t> </w:t>
      </w:r>
      <w:r>
        <w:rPr>
          <w:sz w:val="16"/>
        </w:rPr>
        <w:t>workload</w:t>
      </w:r>
      <w:r>
        <w:rPr>
          <w:spacing w:val="5"/>
          <w:sz w:val="16"/>
        </w:rPr>
        <w:t> </w:t>
      </w:r>
      <w:r>
        <w:rPr>
          <w:spacing w:val="-2"/>
          <w:sz w:val="16"/>
        </w:rPr>
        <w:t>conditions.</w:t>
      </w:r>
    </w:p>
    <w:p>
      <w:pPr>
        <w:pStyle w:val="BodyText"/>
        <w:spacing w:before="96"/>
      </w:pPr>
    </w:p>
    <w:p>
      <w:pPr>
        <w:pStyle w:val="BodyText"/>
        <w:spacing w:after="0"/>
        <w:sectPr>
          <w:pgSz w:w="12240" w:h="15840"/>
          <w:pgMar w:top="1080" w:bottom="280" w:left="720" w:right="360"/>
        </w:sectPr>
      </w:pPr>
    </w:p>
    <w:p>
      <w:pPr>
        <w:pStyle w:val="BodyText"/>
        <w:spacing w:line="249" w:lineRule="auto" w:before="97"/>
        <w:ind w:left="259"/>
        <w:jc w:val="both"/>
      </w:pPr>
      <w:r>
        <w:rPr/>
        <w:t>during distributed training stages. Storage classes use </w:t>
      </w:r>
      <w:r>
        <w:rPr/>
        <w:t>high-bandwidth NVMe-persistent volumes to eliminate potential I/O bottlenecks during checkpointing and massive dataset </w:t>
      </w:r>
      <w:r>
        <w:rPr>
          <w:spacing w:val="-2"/>
        </w:rPr>
        <w:t>ingestion.</w:t>
      </w:r>
    </w:p>
    <w:p>
      <w:pPr>
        <w:pStyle w:val="ListParagraph"/>
        <w:numPr>
          <w:ilvl w:val="1"/>
          <w:numId w:val="4"/>
        </w:numPr>
        <w:tabs>
          <w:tab w:pos="722" w:val="left" w:leader="none"/>
        </w:tabs>
        <w:spacing w:line="249" w:lineRule="auto" w:before="7" w:after="0"/>
        <w:ind w:left="259" w:right="0" w:firstLine="199"/>
        <w:jc w:val="both"/>
        <w:rPr>
          <w:sz w:val="20"/>
        </w:rPr>
      </w:pPr>
      <w:r>
        <w:rPr>
          <w:i/>
          <w:sz w:val="20"/>
        </w:rPr>
        <w:t>Toolchains and Framework Integration: </w:t>
      </w:r>
      <w:r>
        <w:rPr>
          <w:sz w:val="20"/>
        </w:rPr>
        <w:t>Container </w:t>
      </w:r>
      <w:r>
        <w:rPr>
          <w:sz w:val="20"/>
        </w:rPr>
        <w:t>or-chestration is handled using Docker and containerd runtimes, integrated</w:t>
      </w:r>
      <w:r>
        <w:rPr>
          <w:spacing w:val="40"/>
          <w:sz w:val="20"/>
        </w:rPr>
        <w:t> </w:t>
      </w:r>
      <w:r>
        <w:rPr>
          <w:sz w:val="20"/>
        </w:rPr>
        <w:t>with</w:t>
      </w:r>
      <w:r>
        <w:rPr>
          <w:spacing w:val="40"/>
          <w:sz w:val="20"/>
        </w:rPr>
        <w:t> </w:t>
      </w:r>
      <w:r>
        <w:rPr>
          <w:sz w:val="20"/>
        </w:rPr>
        <w:t>Kubernetes</w:t>
      </w:r>
      <w:r>
        <w:rPr>
          <w:spacing w:val="40"/>
          <w:sz w:val="20"/>
        </w:rPr>
        <w:t> </w:t>
      </w:r>
      <w:r>
        <w:rPr>
          <w:sz w:val="20"/>
        </w:rPr>
        <w:t>API</w:t>
      </w:r>
      <w:r>
        <w:rPr>
          <w:spacing w:val="40"/>
          <w:sz w:val="20"/>
        </w:rPr>
        <w:t> </w:t>
      </w:r>
      <w:r>
        <w:rPr>
          <w:sz w:val="20"/>
        </w:rPr>
        <w:t>servers</w:t>
      </w:r>
      <w:r>
        <w:rPr>
          <w:spacing w:val="40"/>
          <w:sz w:val="20"/>
        </w:rPr>
        <w:t> </w:t>
      </w:r>
      <w:r>
        <w:rPr>
          <w:sz w:val="20"/>
        </w:rPr>
        <w:t>and</w:t>
      </w:r>
      <w:r>
        <w:rPr>
          <w:spacing w:val="40"/>
          <w:sz w:val="20"/>
        </w:rPr>
        <w:t> </w:t>
      </w:r>
      <w:r>
        <w:rPr>
          <w:sz w:val="20"/>
        </w:rPr>
        <w:t>etcd</w:t>
      </w:r>
      <w:r>
        <w:rPr>
          <w:spacing w:val="40"/>
          <w:sz w:val="20"/>
        </w:rPr>
        <w:t> </w:t>
      </w:r>
      <w:r>
        <w:rPr>
          <w:sz w:val="20"/>
        </w:rPr>
        <w:t>consen-sus layers for reliable state management. Machine learning workflows are orchestrated using Kubeflow pipelines, en-suring reproducible experiments, hyperparameter tuning, and model versioning through MLflow integration. Deep learning frameworks like TensorFlow and PyTorch are installed with optimized GPU operators, mixed-precision training, and dis-tributed communication libraries for efficient synchronization across nodes. Data processing workflows employ Apache Spark clusters with dynamic executor allocation, shuffle op-timization, and adaptive query execution to emulate analytics </w:t>
      </w:r>
      <w:r>
        <w:rPr>
          <w:spacing w:val="-2"/>
          <w:sz w:val="20"/>
        </w:rPr>
        <w:t>pipelines.</w:t>
      </w:r>
    </w:p>
    <w:p>
      <w:pPr>
        <w:pStyle w:val="ListParagraph"/>
        <w:numPr>
          <w:ilvl w:val="1"/>
          <w:numId w:val="4"/>
        </w:numPr>
        <w:tabs>
          <w:tab w:pos="722" w:val="left" w:leader="none"/>
        </w:tabs>
        <w:spacing w:line="249" w:lineRule="auto" w:before="5" w:after="0"/>
        <w:ind w:left="259" w:right="0" w:firstLine="199"/>
        <w:jc w:val="both"/>
        <w:rPr>
          <w:sz w:val="20"/>
        </w:rPr>
      </w:pPr>
      <w:r>
        <w:rPr>
          <w:i/>
          <w:sz w:val="20"/>
        </w:rPr>
        <w:t>Workload</w:t>
      </w:r>
      <w:r>
        <w:rPr>
          <w:i/>
          <w:spacing w:val="-12"/>
          <w:sz w:val="20"/>
        </w:rPr>
        <w:t> </w:t>
      </w:r>
      <w:r>
        <w:rPr>
          <w:i/>
          <w:sz w:val="20"/>
        </w:rPr>
        <w:t>Characteristics:</w:t>
      </w:r>
      <w:r>
        <w:rPr>
          <w:i/>
          <w:spacing w:val="10"/>
          <w:sz w:val="20"/>
        </w:rPr>
        <w:t> </w:t>
      </w:r>
      <w:r>
        <w:rPr>
          <w:sz w:val="20"/>
        </w:rPr>
        <w:t>TensorFlow</w:t>
      </w:r>
      <w:r>
        <w:rPr>
          <w:spacing w:val="-12"/>
          <w:sz w:val="20"/>
        </w:rPr>
        <w:t> </w:t>
      </w:r>
      <w:r>
        <w:rPr>
          <w:sz w:val="20"/>
        </w:rPr>
        <w:t>distributed</w:t>
      </w:r>
      <w:r>
        <w:rPr>
          <w:spacing w:val="-12"/>
          <w:sz w:val="20"/>
        </w:rPr>
        <w:t> </w:t>
      </w:r>
      <w:r>
        <w:rPr>
          <w:sz w:val="20"/>
        </w:rPr>
        <w:t>train-ing emulates parameter server and collective all-reduce mod-els, generating sustained GPU/CPU utilization with synchro-nization</w:t>
      </w:r>
      <w:r>
        <w:rPr>
          <w:spacing w:val="-9"/>
          <w:sz w:val="20"/>
        </w:rPr>
        <w:t> </w:t>
      </w:r>
      <w:r>
        <w:rPr>
          <w:sz w:val="20"/>
        </w:rPr>
        <w:t>peaks.</w:t>
      </w:r>
      <w:r>
        <w:rPr>
          <w:spacing w:val="-9"/>
          <w:sz w:val="20"/>
        </w:rPr>
        <w:t> </w:t>
      </w:r>
      <w:r>
        <w:rPr>
          <w:sz w:val="20"/>
        </w:rPr>
        <w:t>Apache</w:t>
      </w:r>
      <w:r>
        <w:rPr>
          <w:spacing w:val="-9"/>
          <w:sz w:val="20"/>
        </w:rPr>
        <w:t> </w:t>
      </w:r>
      <w:r>
        <w:rPr>
          <w:sz w:val="20"/>
        </w:rPr>
        <w:t>Spark</w:t>
      </w:r>
      <w:r>
        <w:rPr>
          <w:spacing w:val="-9"/>
          <w:sz w:val="20"/>
        </w:rPr>
        <w:t> </w:t>
      </w:r>
      <w:r>
        <w:rPr>
          <w:sz w:val="20"/>
        </w:rPr>
        <w:t>analytics</w:t>
      </w:r>
      <w:r>
        <w:rPr>
          <w:spacing w:val="-9"/>
          <w:sz w:val="20"/>
        </w:rPr>
        <w:t> </w:t>
      </w:r>
      <w:r>
        <w:rPr>
          <w:sz w:val="20"/>
        </w:rPr>
        <w:t>pipelines</w:t>
      </w:r>
      <w:r>
        <w:rPr>
          <w:spacing w:val="-9"/>
          <w:sz w:val="20"/>
        </w:rPr>
        <w:t> </w:t>
      </w:r>
      <w:r>
        <w:rPr>
          <w:sz w:val="20"/>
        </w:rPr>
        <w:t>execute</w:t>
      </w:r>
      <w:r>
        <w:rPr>
          <w:spacing w:val="-9"/>
          <w:sz w:val="20"/>
        </w:rPr>
        <w:t> </w:t>
      </w:r>
      <w:r>
        <w:rPr>
          <w:sz w:val="20"/>
        </w:rPr>
        <w:t>itera-tive</w:t>
      </w:r>
      <w:r>
        <w:rPr>
          <w:spacing w:val="-5"/>
          <w:sz w:val="20"/>
        </w:rPr>
        <w:t> </w:t>
      </w:r>
      <w:r>
        <w:rPr>
          <w:sz w:val="20"/>
        </w:rPr>
        <w:t>batch</w:t>
      </w:r>
      <w:r>
        <w:rPr>
          <w:spacing w:val="-5"/>
          <w:sz w:val="20"/>
        </w:rPr>
        <w:t> </w:t>
      </w:r>
      <w:r>
        <w:rPr>
          <w:sz w:val="20"/>
        </w:rPr>
        <w:t>processing</w:t>
      </w:r>
      <w:r>
        <w:rPr>
          <w:spacing w:val="-5"/>
          <w:sz w:val="20"/>
        </w:rPr>
        <w:t> </w:t>
      </w:r>
      <w:r>
        <w:rPr>
          <w:sz w:val="20"/>
        </w:rPr>
        <w:t>tasks</w:t>
      </w:r>
      <w:r>
        <w:rPr>
          <w:spacing w:val="-5"/>
          <w:sz w:val="20"/>
        </w:rPr>
        <w:t> </w:t>
      </w:r>
      <w:r>
        <w:rPr>
          <w:sz w:val="20"/>
        </w:rPr>
        <w:t>with</w:t>
      </w:r>
      <w:r>
        <w:rPr>
          <w:spacing w:val="-5"/>
          <w:sz w:val="20"/>
        </w:rPr>
        <w:t> </w:t>
      </w:r>
      <w:r>
        <w:rPr>
          <w:sz w:val="20"/>
        </w:rPr>
        <w:t>fluctuating</w:t>
      </w:r>
      <w:r>
        <w:rPr>
          <w:spacing w:val="-5"/>
          <w:sz w:val="20"/>
        </w:rPr>
        <w:t> </w:t>
      </w:r>
      <w:r>
        <w:rPr>
          <w:sz w:val="20"/>
        </w:rPr>
        <w:t>memory</w:t>
      </w:r>
      <w:r>
        <w:rPr>
          <w:spacing w:val="-5"/>
          <w:sz w:val="20"/>
        </w:rPr>
        <w:t> </w:t>
      </w:r>
      <w:r>
        <w:rPr>
          <w:sz w:val="20"/>
        </w:rPr>
        <w:t>usage</w:t>
      </w:r>
      <w:r>
        <w:rPr>
          <w:spacing w:val="-5"/>
          <w:sz w:val="20"/>
        </w:rPr>
        <w:t> </w:t>
      </w:r>
      <w:r>
        <w:rPr>
          <w:sz w:val="20"/>
        </w:rPr>
        <w:t>and network</w:t>
      </w:r>
      <w:r>
        <w:rPr>
          <w:spacing w:val="-4"/>
          <w:sz w:val="20"/>
        </w:rPr>
        <w:t> </w:t>
      </w:r>
      <w:r>
        <w:rPr>
          <w:sz w:val="20"/>
        </w:rPr>
        <w:t>I/O</w:t>
      </w:r>
      <w:r>
        <w:rPr>
          <w:spacing w:val="-4"/>
          <w:sz w:val="20"/>
        </w:rPr>
        <w:t> </w:t>
      </w:r>
      <w:r>
        <w:rPr>
          <w:sz w:val="20"/>
        </w:rPr>
        <w:t>requirements,</w:t>
      </w:r>
      <w:r>
        <w:rPr>
          <w:spacing w:val="-4"/>
          <w:sz w:val="20"/>
        </w:rPr>
        <w:t> </w:t>
      </w:r>
      <w:r>
        <w:rPr>
          <w:sz w:val="20"/>
        </w:rPr>
        <w:t>assessing</w:t>
      </w:r>
      <w:r>
        <w:rPr>
          <w:spacing w:val="-5"/>
          <w:sz w:val="20"/>
        </w:rPr>
        <w:t> </w:t>
      </w:r>
      <w:r>
        <w:rPr>
          <w:sz w:val="20"/>
        </w:rPr>
        <w:t>the</w:t>
      </w:r>
      <w:r>
        <w:rPr>
          <w:spacing w:val="-4"/>
          <w:sz w:val="20"/>
        </w:rPr>
        <w:t> </w:t>
      </w:r>
      <w:r>
        <w:rPr>
          <w:sz w:val="20"/>
        </w:rPr>
        <w:t>scheduler’s</w:t>
      </w:r>
      <w:r>
        <w:rPr>
          <w:spacing w:val="-4"/>
          <w:sz w:val="20"/>
        </w:rPr>
        <w:t> </w:t>
      </w:r>
      <w:r>
        <w:rPr>
          <w:sz w:val="20"/>
        </w:rPr>
        <w:t>flexibility under</w:t>
      </w:r>
      <w:r>
        <w:rPr>
          <w:spacing w:val="1"/>
          <w:sz w:val="20"/>
        </w:rPr>
        <w:t> </w:t>
      </w:r>
      <w:r>
        <w:rPr>
          <w:sz w:val="20"/>
        </w:rPr>
        <w:t>data</w:t>
      </w:r>
      <w:r>
        <w:rPr>
          <w:spacing w:val="2"/>
          <w:sz w:val="20"/>
        </w:rPr>
        <w:t> </w:t>
      </w:r>
      <w:r>
        <w:rPr>
          <w:sz w:val="20"/>
        </w:rPr>
        <w:t>shuffling</w:t>
      </w:r>
      <w:r>
        <w:rPr>
          <w:spacing w:val="2"/>
          <w:sz w:val="20"/>
        </w:rPr>
        <w:t> </w:t>
      </w:r>
      <w:r>
        <w:rPr>
          <w:sz w:val="20"/>
        </w:rPr>
        <w:t>conditions.</w:t>
      </w:r>
      <w:r>
        <w:rPr>
          <w:spacing w:val="2"/>
          <w:sz w:val="20"/>
        </w:rPr>
        <w:t> </w:t>
      </w:r>
      <w:r>
        <w:rPr>
          <w:sz w:val="20"/>
        </w:rPr>
        <w:t>Streaming</w:t>
      </w:r>
      <w:r>
        <w:rPr>
          <w:spacing w:val="2"/>
          <w:sz w:val="20"/>
        </w:rPr>
        <w:t> </w:t>
      </w:r>
      <w:r>
        <w:rPr>
          <w:sz w:val="20"/>
        </w:rPr>
        <w:t>inference</w:t>
      </w:r>
      <w:r>
        <w:rPr>
          <w:spacing w:val="2"/>
          <w:sz w:val="20"/>
        </w:rPr>
        <w:t> </w:t>
      </w:r>
      <w:r>
        <w:rPr>
          <w:spacing w:val="-2"/>
          <w:sz w:val="20"/>
        </w:rPr>
        <w:t>pipelines</w:t>
      </w:r>
    </w:p>
    <w:p>
      <w:pPr>
        <w:pStyle w:val="BodyText"/>
        <w:spacing w:line="249" w:lineRule="auto" w:before="97"/>
        <w:ind w:left="199" w:right="617"/>
        <w:jc w:val="both"/>
      </w:pPr>
      <w:r>
        <w:rPr/>
        <w:br w:type="column"/>
      </w:r>
      <w:r>
        <w:rPr/>
        <w:t>handle continuous data streams through Kafka-based </w:t>
      </w:r>
      <w:r>
        <w:rPr/>
        <w:t>message brokers, examining latency-sensitive scaling reactions during steady</w:t>
      </w:r>
      <w:r>
        <w:rPr>
          <w:spacing w:val="-11"/>
        </w:rPr>
        <w:t> </w:t>
      </w:r>
      <w:r>
        <w:rPr/>
        <w:t>request</w:t>
      </w:r>
      <w:r>
        <w:rPr>
          <w:spacing w:val="-11"/>
        </w:rPr>
        <w:t> </w:t>
      </w:r>
      <w:r>
        <w:rPr/>
        <w:t>throughput.</w:t>
      </w:r>
      <w:r>
        <w:rPr>
          <w:spacing w:val="-11"/>
        </w:rPr>
        <w:t> </w:t>
      </w:r>
      <w:r>
        <w:rPr/>
        <w:t>Real-time</w:t>
      </w:r>
      <w:r>
        <w:rPr>
          <w:spacing w:val="-11"/>
        </w:rPr>
        <w:t> </w:t>
      </w:r>
      <w:r>
        <w:rPr/>
        <w:t>natural</w:t>
      </w:r>
      <w:r>
        <w:rPr>
          <w:spacing w:val="-11"/>
        </w:rPr>
        <w:t> </w:t>
      </w:r>
      <w:r>
        <w:rPr/>
        <w:t>language</w:t>
      </w:r>
      <w:r>
        <w:rPr>
          <w:spacing w:val="-11"/>
        </w:rPr>
        <w:t> </w:t>
      </w:r>
      <w:r>
        <w:rPr/>
        <w:t>process-ing</w:t>
      </w:r>
      <w:r>
        <w:rPr>
          <w:spacing w:val="-5"/>
        </w:rPr>
        <w:t> </w:t>
      </w:r>
      <w:r>
        <w:rPr/>
        <w:t>inference</w:t>
      </w:r>
      <w:r>
        <w:rPr>
          <w:spacing w:val="-5"/>
        </w:rPr>
        <w:t> </w:t>
      </w:r>
      <w:r>
        <w:rPr/>
        <w:t>services</w:t>
      </w:r>
      <w:r>
        <w:rPr>
          <w:spacing w:val="-5"/>
        </w:rPr>
        <w:t> </w:t>
      </w:r>
      <w:r>
        <w:rPr/>
        <w:t>deploy</w:t>
      </w:r>
      <w:r>
        <w:rPr>
          <w:spacing w:val="-5"/>
        </w:rPr>
        <w:t> </w:t>
      </w:r>
      <w:r>
        <w:rPr/>
        <w:t>transformer</w:t>
      </w:r>
      <w:r>
        <w:rPr>
          <w:spacing w:val="-5"/>
        </w:rPr>
        <w:t> </w:t>
      </w:r>
      <w:r>
        <w:rPr/>
        <w:t>models</w:t>
      </w:r>
      <w:r>
        <w:rPr>
          <w:spacing w:val="-5"/>
        </w:rPr>
        <w:t> </w:t>
      </w:r>
      <w:r>
        <w:rPr/>
        <w:t>with</w:t>
      </w:r>
      <w:r>
        <w:rPr>
          <w:spacing w:val="-5"/>
        </w:rPr>
        <w:t> </w:t>
      </w:r>
      <w:r>
        <w:rPr/>
        <w:t>varying sequence lengths and batch sizes, stressing the system with compute-heavy, memory-intensive workflows.</w:t>
      </w:r>
    </w:p>
    <w:p>
      <w:pPr>
        <w:pStyle w:val="ListParagraph"/>
        <w:numPr>
          <w:ilvl w:val="1"/>
          <w:numId w:val="4"/>
        </w:numPr>
        <w:tabs>
          <w:tab w:pos="662" w:val="left" w:leader="none"/>
        </w:tabs>
        <w:spacing w:line="249" w:lineRule="auto" w:before="5" w:after="0"/>
        <w:ind w:left="199" w:right="617" w:firstLine="199"/>
        <w:jc w:val="both"/>
        <w:rPr>
          <w:sz w:val="20"/>
        </w:rPr>
      </w:pPr>
      <w:r>
        <w:rPr>
          <w:i/>
          <w:sz w:val="20"/>
        </w:rPr>
        <w:t>Evaluation Methodology:</w:t>
      </w:r>
      <w:r>
        <w:rPr>
          <w:i/>
          <w:spacing w:val="28"/>
          <w:sz w:val="20"/>
        </w:rPr>
        <w:t> </w:t>
      </w:r>
      <w:r>
        <w:rPr>
          <w:sz w:val="20"/>
        </w:rPr>
        <w:t>Baseline comparisons </w:t>
      </w:r>
      <w:r>
        <w:rPr>
          <w:sz w:val="20"/>
        </w:rPr>
        <w:t>include native</w:t>
      </w:r>
      <w:r>
        <w:rPr>
          <w:spacing w:val="-4"/>
          <w:sz w:val="20"/>
        </w:rPr>
        <w:t> </w:t>
      </w:r>
      <w:r>
        <w:rPr>
          <w:sz w:val="20"/>
        </w:rPr>
        <w:t>HPA/VPA</w:t>
      </w:r>
      <w:r>
        <w:rPr>
          <w:spacing w:val="-4"/>
          <w:sz w:val="20"/>
        </w:rPr>
        <w:t> </w:t>
      </w:r>
      <w:r>
        <w:rPr>
          <w:sz w:val="20"/>
        </w:rPr>
        <w:t>configurations,</w:t>
      </w:r>
      <w:r>
        <w:rPr>
          <w:spacing w:val="-4"/>
          <w:sz w:val="20"/>
        </w:rPr>
        <w:t> </w:t>
      </w:r>
      <w:r>
        <w:rPr>
          <w:sz w:val="20"/>
        </w:rPr>
        <w:t>threshold-based</w:t>
      </w:r>
      <w:r>
        <w:rPr>
          <w:spacing w:val="-4"/>
          <w:sz w:val="20"/>
        </w:rPr>
        <w:t> </w:t>
      </w:r>
      <w:r>
        <w:rPr>
          <w:sz w:val="20"/>
        </w:rPr>
        <w:t>reactive</w:t>
      </w:r>
      <w:r>
        <w:rPr>
          <w:spacing w:val="-4"/>
          <w:sz w:val="20"/>
        </w:rPr>
        <w:t> </w:t>
      </w:r>
      <w:r>
        <w:rPr>
          <w:sz w:val="20"/>
        </w:rPr>
        <w:t>ML scaling, and traditional DQN-based reinforcement learning control. Evaluation metrics include Mean Absolute Error and Root Mean Squared Error for forecasting verification, along with resource utilization ratios, SLA violation frequencies, latency percentiles, throughput levels, energy consumption metrics, and cloud cost totals. Stress testing procedures intro-duce</w:t>
      </w:r>
      <w:r>
        <w:rPr>
          <w:spacing w:val="-8"/>
          <w:sz w:val="20"/>
        </w:rPr>
        <w:t> </w:t>
      </w:r>
      <w:r>
        <w:rPr>
          <w:sz w:val="20"/>
        </w:rPr>
        <w:t>synthetic</w:t>
      </w:r>
      <w:r>
        <w:rPr>
          <w:spacing w:val="-8"/>
          <w:sz w:val="20"/>
        </w:rPr>
        <w:t> </w:t>
      </w:r>
      <w:r>
        <w:rPr>
          <w:sz w:val="20"/>
        </w:rPr>
        <w:t>load</w:t>
      </w:r>
      <w:r>
        <w:rPr>
          <w:spacing w:val="-8"/>
          <w:sz w:val="20"/>
        </w:rPr>
        <w:t> </w:t>
      </w:r>
      <w:r>
        <w:rPr>
          <w:sz w:val="20"/>
        </w:rPr>
        <w:t>spikes,</w:t>
      </w:r>
      <w:r>
        <w:rPr>
          <w:spacing w:val="-8"/>
          <w:sz w:val="20"/>
        </w:rPr>
        <w:t> </w:t>
      </w:r>
      <w:r>
        <w:rPr>
          <w:sz w:val="20"/>
        </w:rPr>
        <w:t>simulate</w:t>
      </w:r>
      <w:r>
        <w:rPr>
          <w:spacing w:val="-8"/>
          <w:sz w:val="20"/>
        </w:rPr>
        <w:t> </w:t>
      </w:r>
      <w:r>
        <w:rPr>
          <w:sz w:val="20"/>
        </w:rPr>
        <w:t>node</w:t>
      </w:r>
      <w:r>
        <w:rPr>
          <w:spacing w:val="-8"/>
          <w:sz w:val="20"/>
        </w:rPr>
        <w:t> </w:t>
      </w:r>
      <w:r>
        <w:rPr>
          <w:sz w:val="20"/>
        </w:rPr>
        <w:t>outages,</w:t>
      </w:r>
      <w:r>
        <w:rPr>
          <w:spacing w:val="-8"/>
          <w:sz w:val="20"/>
        </w:rPr>
        <w:t> </w:t>
      </w:r>
      <w:r>
        <w:rPr>
          <w:sz w:val="20"/>
        </w:rPr>
        <w:t>and</w:t>
      </w:r>
      <w:r>
        <w:rPr>
          <w:spacing w:val="-8"/>
          <w:sz w:val="20"/>
        </w:rPr>
        <w:t> </w:t>
      </w:r>
      <w:r>
        <w:rPr>
          <w:sz w:val="20"/>
        </w:rPr>
        <w:t>degrade network links to evaluate system resilience and recovery abilities. Reproducibility protocols standardize random seed initialization, container images’ versions, and configuration parameters, ensuring reliable experimental results.</w:t>
      </w:r>
    </w:p>
    <w:p>
      <w:pPr>
        <w:pStyle w:val="ListParagraph"/>
        <w:numPr>
          <w:ilvl w:val="0"/>
          <w:numId w:val="1"/>
        </w:numPr>
        <w:tabs>
          <w:tab w:pos="1718" w:val="left" w:leader="none"/>
        </w:tabs>
        <w:spacing w:line="240" w:lineRule="auto" w:before="163" w:after="0"/>
        <w:ind w:left="1718" w:right="0" w:hanging="342"/>
        <w:jc w:val="left"/>
        <w:rPr>
          <w:sz w:val="20"/>
        </w:rPr>
      </w:pPr>
      <w:r>
        <w:rPr>
          <w:smallCaps/>
          <w:sz w:val="20"/>
        </w:rPr>
        <w:t>Results</w:t>
      </w:r>
      <w:r>
        <w:rPr>
          <w:smallCaps/>
          <w:spacing w:val="42"/>
          <w:sz w:val="20"/>
        </w:rPr>
        <w:t> </w:t>
      </w:r>
      <w:r>
        <w:rPr>
          <w:smallCaps/>
          <w:sz w:val="20"/>
        </w:rPr>
        <w:t>and</w:t>
      </w:r>
      <w:r>
        <w:rPr>
          <w:smallCaps/>
          <w:spacing w:val="43"/>
          <w:sz w:val="20"/>
        </w:rPr>
        <w:t> </w:t>
      </w:r>
      <w:r>
        <w:rPr>
          <w:smallCaps/>
          <w:spacing w:val="-2"/>
          <w:sz w:val="20"/>
        </w:rPr>
        <w:t>Discussion</w:t>
      </w:r>
    </w:p>
    <w:p>
      <w:pPr>
        <w:pStyle w:val="BodyText"/>
        <w:spacing w:line="249" w:lineRule="auto" w:before="92"/>
        <w:ind w:left="199" w:right="617" w:firstLine="199"/>
        <w:jc w:val="both"/>
      </w:pPr>
      <w:r>
        <w:rPr/>
        <w:t>This section describes an extensive empirical study </w:t>
      </w:r>
      <w:r>
        <w:rPr/>
        <w:t>to evaluate the proposed Hybrid Transformer-LSTM prediction model and PPO-driven smart auto-scaling algorithm. The experiments</w:t>
      </w:r>
      <w:r>
        <w:rPr>
          <w:spacing w:val="-10"/>
        </w:rPr>
        <w:t> </w:t>
      </w:r>
      <w:r>
        <w:rPr/>
        <w:t>were</w:t>
      </w:r>
      <w:r>
        <w:rPr>
          <w:spacing w:val="-10"/>
        </w:rPr>
        <w:t> </w:t>
      </w:r>
      <w:r>
        <w:rPr/>
        <w:t>performed</w:t>
      </w:r>
      <w:r>
        <w:rPr>
          <w:spacing w:val="-10"/>
        </w:rPr>
        <w:t> </w:t>
      </w:r>
      <w:r>
        <w:rPr/>
        <w:t>in</w:t>
      </w:r>
      <w:r>
        <w:rPr>
          <w:spacing w:val="-10"/>
        </w:rPr>
        <w:t> </w:t>
      </w:r>
      <w:r>
        <w:rPr/>
        <w:t>multi-node</w:t>
      </w:r>
      <w:r>
        <w:rPr>
          <w:spacing w:val="-10"/>
        </w:rPr>
        <w:t> </w:t>
      </w:r>
      <w:r>
        <w:rPr/>
        <w:t>Kubernetes</w:t>
      </w:r>
      <w:r>
        <w:rPr>
          <w:spacing w:val="-10"/>
        </w:rPr>
        <w:t> </w:t>
      </w:r>
      <w:r>
        <w:rPr>
          <w:spacing w:val="-2"/>
        </w:rPr>
        <w:t>clusters</w:t>
      </w:r>
    </w:p>
    <w:p>
      <w:pPr>
        <w:pStyle w:val="BodyText"/>
        <w:spacing w:after="0" w:line="249" w:lineRule="auto"/>
        <w:jc w:val="both"/>
        <w:sectPr>
          <w:type w:val="continuous"/>
          <w:pgSz w:w="12240" w:h="15840"/>
          <w:pgMar w:top="900" w:bottom="280" w:left="720" w:right="360"/>
          <w:cols w:num="2" w:equalWidth="0">
            <w:col w:w="5281" w:space="40"/>
            <w:col w:w="5839"/>
          </w:cols>
        </w:sectPr>
      </w:pPr>
    </w:p>
    <w:p>
      <w:pPr>
        <w:spacing w:line="240" w:lineRule="auto"/>
        <w:ind w:left="549" w:right="0" w:firstLine="0"/>
        <w:rPr>
          <w:sz w:val="20"/>
        </w:rPr>
      </w:pPr>
      <w:r>
        <w:rPr>
          <w:sz w:val="20"/>
        </w:rPr>
        <w:drawing>
          <wp:inline distT="0" distB="0" distL="0" distR="0">
            <wp:extent cx="2952749" cy="1099566"/>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9" cstate="print"/>
                    <a:stretch>
                      <a:fillRect/>
                    </a:stretch>
                  </pic:blipFill>
                  <pic:spPr>
                    <a:xfrm>
                      <a:off x="0" y="0"/>
                      <a:ext cx="2952749" cy="1099566"/>
                    </a:xfrm>
                    <a:prstGeom prst="rect">
                      <a:avLst/>
                    </a:prstGeom>
                  </pic:spPr>
                </pic:pic>
              </a:graphicData>
            </a:graphic>
          </wp:inline>
        </w:drawing>
      </w:r>
      <w:r>
        <w:rPr>
          <w:sz w:val="20"/>
        </w:rPr>
      </w:r>
    </w:p>
    <w:p>
      <w:pPr>
        <w:pStyle w:val="BodyText"/>
      </w:pPr>
    </w:p>
    <w:p>
      <w:pPr>
        <w:pStyle w:val="BodyText"/>
        <w:spacing w:before="56"/>
      </w:pPr>
    </w:p>
    <w:p>
      <w:pPr>
        <w:pStyle w:val="BodyText"/>
        <w:spacing w:after="0"/>
        <w:sectPr>
          <w:pgSz w:w="12240" w:h="15840"/>
          <w:pgMar w:top="1060" w:bottom="280" w:left="720" w:right="360"/>
        </w:sectPr>
      </w:pPr>
    </w:p>
    <w:p>
      <w:pPr>
        <w:spacing w:line="232" w:lineRule="auto" w:before="102"/>
        <w:ind w:left="259" w:right="0" w:firstLine="0"/>
        <w:jc w:val="both"/>
        <w:rPr>
          <w:sz w:val="16"/>
        </w:rPr>
      </w:pPr>
      <w:r>
        <w:rPr>
          <w:sz w:val="16"/>
        </w:rPr>
        <w:t>Fig. 7.</w:t>
      </w:r>
      <w:r>
        <w:rPr>
          <w:spacing w:val="40"/>
          <w:sz w:val="16"/>
        </w:rPr>
        <w:t> </w:t>
      </w:r>
      <w:r>
        <w:rPr>
          <w:sz w:val="16"/>
        </w:rPr>
        <w:t>LSTM sequential memory flow with cell state (long-term </w:t>
      </w:r>
      <w:r>
        <w:rPr>
          <w:sz w:val="16"/>
        </w:rPr>
        <w:t>memory)</w:t>
      </w:r>
      <w:r>
        <w:rPr>
          <w:spacing w:val="40"/>
          <w:sz w:val="16"/>
        </w:rPr>
        <w:t> </w:t>
      </w:r>
      <w:r>
        <w:rPr>
          <w:sz w:val="16"/>
        </w:rPr>
        <w:t>and hidden state (short-term memory) propagation across time steps.</w:t>
      </w:r>
    </w:p>
    <w:p>
      <w:pPr>
        <w:pStyle w:val="BodyText"/>
        <w:rPr>
          <w:sz w:val="16"/>
        </w:rPr>
      </w:pPr>
    </w:p>
    <w:p>
      <w:pPr>
        <w:pStyle w:val="BodyText"/>
        <w:spacing w:before="95"/>
        <w:rPr>
          <w:sz w:val="16"/>
        </w:rPr>
      </w:pPr>
    </w:p>
    <w:p>
      <w:pPr>
        <w:pStyle w:val="BodyText"/>
        <w:spacing w:line="249" w:lineRule="auto"/>
        <w:ind w:left="259"/>
        <w:jc w:val="both"/>
      </w:pPr>
      <w:r>
        <w:rPr/>
        <w:t>hosted</w:t>
      </w:r>
      <w:r>
        <w:rPr>
          <w:spacing w:val="-4"/>
        </w:rPr>
        <w:t> </w:t>
      </w:r>
      <w:r>
        <w:rPr/>
        <w:t>on</w:t>
      </w:r>
      <w:r>
        <w:rPr>
          <w:spacing w:val="-4"/>
        </w:rPr>
        <w:t> </w:t>
      </w:r>
      <w:r>
        <w:rPr/>
        <w:t>AWS,</w:t>
      </w:r>
      <w:r>
        <w:rPr>
          <w:spacing w:val="-4"/>
        </w:rPr>
        <w:t> </w:t>
      </w:r>
      <w:r>
        <w:rPr/>
        <w:t>Google</w:t>
      </w:r>
      <w:r>
        <w:rPr>
          <w:spacing w:val="-4"/>
        </w:rPr>
        <w:t> </w:t>
      </w:r>
      <w:r>
        <w:rPr/>
        <w:t>Cloud</w:t>
      </w:r>
      <w:r>
        <w:rPr>
          <w:spacing w:val="-4"/>
        </w:rPr>
        <w:t> </w:t>
      </w:r>
      <w:r>
        <w:rPr/>
        <w:t>Platform,</w:t>
      </w:r>
      <w:r>
        <w:rPr>
          <w:spacing w:val="-4"/>
        </w:rPr>
        <w:t> </w:t>
      </w:r>
      <w:r>
        <w:rPr/>
        <w:t>and</w:t>
      </w:r>
      <w:r>
        <w:rPr>
          <w:spacing w:val="-4"/>
        </w:rPr>
        <w:t> </w:t>
      </w:r>
      <w:r>
        <w:rPr/>
        <w:t>Microsoft</w:t>
      </w:r>
      <w:r>
        <w:rPr>
          <w:spacing w:val="-4"/>
        </w:rPr>
        <w:t> </w:t>
      </w:r>
      <w:r>
        <w:rPr/>
        <w:t>Azure environments</w:t>
      </w:r>
      <w:r>
        <w:rPr>
          <w:spacing w:val="-4"/>
        </w:rPr>
        <w:t> </w:t>
      </w:r>
      <w:r>
        <w:rPr/>
        <w:t>running</w:t>
      </w:r>
      <w:r>
        <w:rPr>
          <w:spacing w:val="-4"/>
        </w:rPr>
        <w:t> </w:t>
      </w:r>
      <w:r>
        <w:rPr/>
        <w:t>various</w:t>
      </w:r>
      <w:r>
        <w:rPr>
          <w:spacing w:val="-4"/>
        </w:rPr>
        <w:t> </w:t>
      </w:r>
      <w:r>
        <w:rPr/>
        <w:t>AI/ML</w:t>
      </w:r>
      <w:r>
        <w:rPr>
          <w:spacing w:val="-4"/>
        </w:rPr>
        <w:t> </w:t>
      </w:r>
      <w:r>
        <w:rPr/>
        <w:t>tasks</w:t>
      </w:r>
      <w:r>
        <w:rPr>
          <w:spacing w:val="-4"/>
        </w:rPr>
        <w:t> </w:t>
      </w:r>
      <w:r>
        <w:rPr/>
        <w:t>such</w:t>
      </w:r>
      <w:r>
        <w:rPr>
          <w:spacing w:val="-4"/>
        </w:rPr>
        <w:t> </w:t>
      </w:r>
      <w:r>
        <w:rPr/>
        <w:t>as</w:t>
      </w:r>
      <w:r>
        <w:rPr>
          <w:spacing w:val="-4"/>
        </w:rPr>
        <w:t> </w:t>
      </w:r>
      <w:r>
        <w:rPr/>
        <w:t>distributed TensorFlow training, Apache Spark processing, and inference pipelines. All experimental results are presented with 95% confidence intervals obtained from five distinct trial exper-iments, and statistical significance is determined based on paired t-tests with Bonferroni corrections (</w:t>
      </w:r>
      <w:r>
        <w:rPr>
          <w:rFonts w:ascii="Calibri"/>
          <w:i/>
        </w:rPr>
        <w:t>p </w:t>
      </w:r>
      <w:r>
        <w:rPr>
          <w:rFonts w:ascii="Calibri"/>
          <w:i/>
          <w:w w:val="125"/>
        </w:rPr>
        <w:t>&lt; </w:t>
      </w:r>
      <w:r>
        <w:rPr>
          <w:rFonts w:ascii="Calibri"/>
        </w:rPr>
        <w:t>0</w:t>
      </w:r>
      <w:r>
        <w:rPr>
          <w:rFonts w:ascii="Calibri"/>
          <w:i/>
        </w:rPr>
        <w:t>.</w:t>
      </w:r>
      <w:r>
        <w:rPr>
          <w:rFonts w:ascii="Calibri"/>
        </w:rPr>
        <w:t>01</w:t>
      </w:r>
      <w:r>
        <w:rPr/>
        <w:t>).</w:t>
      </w:r>
    </w:p>
    <w:p>
      <w:pPr>
        <w:pStyle w:val="BodyText"/>
        <w:spacing w:before="11"/>
      </w:pPr>
    </w:p>
    <w:p>
      <w:pPr>
        <w:pStyle w:val="ListParagraph"/>
        <w:numPr>
          <w:ilvl w:val="0"/>
          <w:numId w:val="5"/>
        </w:numPr>
        <w:tabs>
          <w:tab w:pos="529" w:val="left" w:leader="none"/>
        </w:tabs>
        <w:spacing w:line="240" w:lineRule="auto" w:before="0" w:after="0"/>
        <w:ind w:left="529" w:right="0" w:hanging="270"/>
        <w:jc w:val="left"/>
        <w:rPr>
          <w:i/>
          <w:sz w:val="20"/>
        </w:rPr>
      </w:pPr>
      <w:r>
        <w:rPr>
          <w:i/>
          <w:spacing w:val="-2"/>
          <w:sz w:val="20"/>
        </w:rPr>
        <w:t>Performance</w:t>
      </w:r>
      <w:r>
        <w:rPr>
          <w:i/>
          <w:spacing w:val="14"/>
          <w:sz w:val="20"/>
        </w:rPr>
        <w:t> </w:t>
      </w:r>
      <w:r>
        <w:rPr>
          <w:i/>
          <w:spacing w:val="-2"/>
          <w:sz w:val="20"/>
        </w:rPr>
        <w:t>Metrics</w:t>
      </w:r>
    </w:p>
    <w:p>
      <w:pPr>
        <w:pStyle w:val="BodyText"/>
        <w:spacing w:before="189"/>
        <w:rPr>
          <w:i/>
        </w:rPr>
      </w:pPr>
      <w:r>
        <w:rPr>
          <w:i/>
        </w:rPr>
        <w:drawing>
          <wp:anchor distT="0" distB="0" distL="0" distR="0" allowOverlap="1" layoutInCell="1" locked="0" behindDoc="1" simplePos="0" relativeHeight="487589888">
            <wp:simplePos x="0" y="0"/>
            <wp:positionH relativeFrom="page">
              <wp:posOffset>802181</wp:posOffset>
            </wp:positionH>
            <wp:positionV relativeFrom="paragraph">
              <wp:posOffset>281563</wp:posOffset>
            </wp:positionV>
            <wp:extent cx="2974847" cy="1357884"/>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20" cstate="print"/>
                    <a:stretch>
                      <a:fillRect/>
                    </a:stretch>
                  </pic:blipFill>
                  <pic:spPr>
                    <a:xfrm>
                      <a:off x="0" y="0"/>
                      <a:ext cx="2974847" cy="1357884"/>
                    </a:xfrm>
                    <a:prstGeom prst="rect">
                      <a:avLst/>
                    </a:prstGeom>
                  </pic:spPr>
                </pic:pic>
              </a:graphicData>
            </a:graphic>
          </wp:anchor>
        </w:drawing>
      </w:r>
    </w:p>
    <w:p>
      <w:pPr>
        <w:spacing w:line="232" w:lineRule="auto" w:before="132"/>
        <w:ind w:left="259" w:right="0" w:firstLine="0"/>
        <w:jc w:val="both"/>
        <w:rPr>
          <w:sz w:val="16"/>
        </w:rPr>
      </w:pPr>
      <w:r>
        <w:rPr>
          <w:sz w:val="16"/>
        </w:rPr>
        <w:t>Fig.</w:t>
      </w:r>
      <w:r>
        <w:rPr>
          <w:spacing w:val="-4"/>
          <w:sz w:val="16"/>
        </w:rPr>
        <w:t> </w:t>
      </w:r>
      <w:r>
        <w:rPr>
          <w:sz w:val="16"/>
        </w:rPr>
        <w:t>8.</w:t>
      </w:r>
      <w:r>
        <w:rPr>
          <w:spacing w:val="32"/>
          <w:sz w:val="16"/>
        </w:rPr>
        <w:t> </w:t>
      </w:r>
      <w:r>
        <w:rPr>
          <w:sz w:val="16"/>
        </w:rPr>
        <w:t>Multi-objective</w:t>
      </w:r>
      <w:r>
        <w:rPr>
          <w:spacing w:val="-4"/>
          <w:sz w:val="16"/>
        </w:rPr>
        <w:t> </w:t>
      </w:r>
      <w:r>
        <w:rPr>
          <w:sz w:val="16"/>
        </w:rPr>
        <w:t>optimization</w:t>
      </w:r>
      <w:r>
        <w:rPr>
          <w:spacing w:val="-4"/>
          <w:sz w:val="16"/>
        </w:rPr>
        <w:t> </w:t>
      </w:r>
      <w:r>
        <w:rPr>
          <w:sz w:val="16"/>
        </w:rPr>
        <w:t>framework</w:t>
      </w:r>
      <w:r>
        <w:rPr>
          <w:spacing w:val="-4"/>
          <w:sz w:val="16"/>
        </w:rPr>
        <w:t> </w:t>
      </w:r>
      <w:r>
        <w:rPr>
          <w:sz w:val="16"/>
        </w:rPr>
        <w:t>showing</w:t>
      </w:r>
      <w:r>
        <w:rPr>
          <w:spacing w:val="-4"/>
          <w:sz w:val="16"/>
        </w:rPr>
        <w:t> </w:t>
      </w:r>
      <w:r>
        <w:rPr>
          <w:sz w:val="16"/>
        </w:rPr>
        <w:t>Pareto</w:t>
      </w:r>
      <w:r>
        <w:rPr>
          <w:spacing w:val="-4"/>
          <w:sz w:val="16"/>
        </w:rPr>
        <w:t> </w:t>
      </w:r>
      <w:r>
        <w:rPr>
          <w:sz w:val="16"/>
        </w:rPr>
        <w:t>front</w:t>
      </w:r>
      <w:r>
        <w:rPr>
          <w:spacing w:val="-4"/>
          <w:sz w:val="16"/>
        </w:rPr>
        <w:t> </w:t>
      </w:r>
      <w:r>
        <w:rPr>
          <w:sz w:val="16"/>
        </w:rPr>
        <w:t>analysis</w:t>
      </w:r>
      <w:r>
        <w:rPr>
          <w:spacing w:val="40"/>
          <w:sz w:val="16"/>
        </w:rPr>
        <w:t> </w:t>
      </w:r>
      <w:r>
        <w:rPr>
          <w:sz w:val="16"/>
        </w:rPr>
        <w:t>and</w:t>
      </w:r>
      <w:r>
        <w:rPr>
          <w:spacing w:val="-6"/>
          <w:sz w:val="16"/>
        </w:rPr>
        <w:t> </w:t>
      </w:r>
      <w:r>
        <w:rPr>
          <w:sz w:val="16"/>
        </w:rPr>
        <w:t>objective</w:t>
      </w:r>
      <w:r>
        <w:rPr>
          <w:spacing w:val="-6"/>
          <w:sz w:val="16"/>
        </w:rPr>
        <w:t> </w:t>
      </w:r>
      <w:r>
        <w:rPr>
          <w:sz w:val="16"/>
        </w:rPr>
        <w:t>weight</w:t>
      </w:r>
      <w:r>
        <w:rPr>
          <w:spacing w:val="-6"/>
          <w:sz w:val="16"/>
        </w:rPr>
        <w:t> </w:t>
      </w:r>
      <w:r>
        <w:rPr>
          <w:sz w:val="16"/>
        </w:rPr>
        <w:t>comparison</w:t>
      </w:r>
      <w:r>
        <w:rPr>
          <w:spacing w:val="-6"/>
          <w:sz w:val="16"/>
        </w:rPr>
        <w:t> </w:t>
      </w:r>
      <w:r>
        <w:rPr>
          <w:sz w:val="16"/>
        </w:rPr>
        <w:t>between</w:t>
      </w:r>
      <w:r>
        <w:rPr>
          <w:spacing w:val="-6"/>
          <w:sz w:val="16"/>
        </w:rPr>
        <w:t> </w:t>
      </w:r>
      <w:r>
        <w:rPr>
          <w:sz w:val="16"/>
        </w:rPr>
        <w:t>proposed</w:t>
      </w:r>
      <w:r>
        <w:rPr>
          <w:spacing w:val="-6"/>
          <w:sz w:val="16"/>
        </w:rPr>
        <w:t> </w:t>
      </w:r>
      <w:r>
        <w:rPr>
          <w:sz w:val="16"/>
        </w:rPr>
        <w:t>framework</w:t>
      </w:r>
      <w:r>
        <w:rPr>
          <w:spacing w:val="-6"/>
          <w:sz w:val="16"/>
        </w:rPr>
        <w:t> </w:t>
      </w:r>
      <w:r>
        <w:rPr>
          <w:sz w:val="16"/>
        </w:rPr>
        <w:t>and</w:t>
      </w:r>
      <w:r>
        <w:rPr>
          <w:spacing w:val="-6"/>
          <w:sz w:val="16"/>
        </w:rPr>
        <w:t> </w:t>
      </w:r>
      <w:r>
        <w:rPr>
          <w:sz w:val="16"/>
        </w:rPr>
        <w:t>traditional</w:t>
      </w:r>
      <w:r>
        <w:rPr>
          <w:spacing w:val="40"/>
          <w:sz w:val="16"/>
        </w:rPr>
        <w:t> </w:t>
      </w:r>
      <w:r>
        <w:rPr>
          <w:spacing w:val="-4"/>
          <w:sz w:val="16"/>
        </w:rPr>
        <w:t>HPA.</w:t>
      </w:r>
    </w:p>
    <w:p>
      <w:pPr>
        <w:pStyle w:val="BodyText"/>
        <w:spacing w:before="38"/>
        <w:rPr>
          <w:sz w:val="16"/>
        </w:rPr>
      </w:pPr>
    </w:p>
    <w:p>
      <w:pPr>
        <w:pStyle w:val="BodyText"/>
        <w:spacing w:line="249" w:lineRule="auto"/>
        <w:ind w:left="259" w:firstLine="199"/>
        <w:jc w:val="both"/>
      </w:pPr>
      <w:r>
        <w:rPr/>
        <w:t>The performance of the system is evaluated on </w:t>
      </w:r>
      <w:r>
        <w:rPr/>
        <w:t>multiple dimensions encompassing prediction accuracy, efficiency, re-liability, and</w:t>
      </w:r>
      <w:r>
        <w:rPr>
          <w:spacing w:val="-1"/>
        </w:rPr>
        <w:t> </w:t>
      </w:r>
      <w:r>
        <w:rPr/>
        <w:t>sustainability. Table</w:t>
      </w:r>
      <w:r>
        <w:rPr>
          <w:spacing w:val="-1"/>
        </w:rPr>
        <w:t> </w:t>
      </w:r>
      <w:r>
        <w:rPr/>
        <w:t>I illustrates</w:t>
      </w:r>
      <w:r>
        <w:rPr>
          <w:spacing w:val="-1"/>
        </w:rPr>
        <w:t> </w:t>
      </w:r>
      <w:r>
        <w:rPr/>
        <w:t>the performance metrics employed for evaluating the proposed architecture along with their detailed descriptions.</w:t>
      </w:r>
    </w:p>
    <w:p>
      <w:pPr>
        <w:pStyle w:val="BodyText"/>
        <w:spacing w:before="92"/>
      </w:pPr>
    </w:p>
    <w:p>
      <w:pPr>
        <w:spacing w:line="182" w:lineRule="exact" w:before="0"/>
        <w:ind w:left="259" w:right="0" w:firstLine="0"/>
        <w:jc w:val="center"/>
        <w:rPr>
          <w:sz w:val="16"/>
        </w:rPr>
      </w:pPr>
      <w:r>
        <w:rPr>
          <w:spacing w:val="-2"/>
          <w:sz w:val="16"/>
        </w:rPr>
        <w:t>TABLE</w:t>
      </w:r>
      <w:r>
        <w:rPr>
          <w:spacing w:val="4"/>
          <w:sz w:val="16"/>
        </w:rPr>
        <w:t> </w:t>
      </w:r>
      <w:r>
        <w:rPr>
          <w:spacing w:val="-10"/>
          <w:sz w:val="16"/>
        </w:rPr>
        <w:t>I</w:t>
      </w:r>
    </w:p>
    <w:p>
      <w:pPr>
        <w:spacing w:line="182" w:lineRule="exact" w:before="0"/>
        <w:ind w:left="259" w:right="0" w:firstLine="0"/>
        <w:jc w:val="center"/>
        <w:rPr>
          <w:sz w:val="16"/>
        </w:rPr>
      </w:pPr>
      <w:r>
        <w:rPr>
          <w:sz w:val="16"/>
        </w:rPr>
        <mc:AlternateContent>
          <mc:Choice Requires="wps">
            <w:drawing>
              <wp:anchor distT="0" distB="0" distL="0" distR="0" allowOverlap="1" layoutInCell="1" locked="0" behindDoc="0" simplePos="0" relativeHeight="15731712">
                <wp:simplePos x="0" y="0"/>
                <wp:positionH relativeFrom="page">
                  <wp:posOffset>1133475</wp:posOffset>
                </wp:positionH>
                <wp:positionV relativeFrom="paragraph">
                  <wp:posOffset>227538</wp:posOffset>
                </wp:positionV>
                <wp:extent cx="2165350" cy="138684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2165350" cy="1386840"/>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0"/>
                              <w:gridCol w:w="1942"/>
                              <w:gridCol w:w="460"/>
                            </w:tblGrid>
                            <w:tr>
                              <w:trPr>
                                <w:trHeight w:val="231" w:hRule="atLeast"/>
                              </w:trPr>
                              <w:tc>
                                <w:tcPr>
                                  <w:tcW w:w="880" w:type="dxa"/>
                                </w:tcPr>
                                <w:p>
                                  <w:pPr>
                                    <w:pStyle w:val="TableParagraph"/>
                                    <w:spacing w:before="13"/>
                                    <w:ind w:left="62"/>
                                    <w:jc w:val="left"/>
                                    <w:rPr>
                                      <w:b/>
                                      <w:sz w:val="16"/>
                                    </w:rPr>
                                  </w:pPr>
                                  <w:r>
                                    <w:rPr>
                                      <w:b/>
                                      <w:spacing w:val="-2"/>
                                      <w:sz w:val="16"/>
                                    </w:rPr>
                                    <w:t>Metric</w:t>
                                  </w:r>
                                </w:p>
                              </w:tc>
                              <w:tc>
                                <w:tcPr>
                                  <w:tcW w:w="1942" w:type="dxa"/>
                                </w:tcPr>
                                <w:p>
                                  <w:pPr>
                                    <w:pStyle w:val="TableParagraph"/>
                                    <w:spacing w:before="13"/>
                                    <w:ind w:left="353"/>
                                    <w:jc w:val="left"/>
                                    <w:rPr>
                                      <w:b/>
                                      <w:sz w:val="16"/>
                                    </w:rPr>
                                  </w:pPr>
                                  <w:r>
                                    <w:rPr>
                                      <w:b/>
                                      <w:sz w:val="16"/>
                                    </w:rPr>
                                    <w:t>Formal</w:t>
                                  </w:r>
                                  <w:r>
                                    <w:rPr>
                                      <w:b/>
                                      <w:spacing w:val="9"/>
                                      <w:sz w:val="16"/>
                                    </w:rPr>
                                    <w:t> </w:t>
                                  </w:r>
                                  <w:r>
                                    <w:rPr>
                                      <w:b/>
                                      <w:spacing w:val="-2"/>
                                      <w:sz w:val="16"/>
                                    </w:rPr>
                                    <w:t>Definition</w:t>
                                  </w:r>
                                </w:p>
                              </w:tc>
                              <w:tc>
                                <w:tcPr>
                                  <w:tcW w:w="460" w:type="dxa"/>
                                </w:tcPr>
                                <w:p>
                                  <w:pPr>
                                    <w:pStyle w:val="TableParagraph"/>
                                    <w:spacing w:before="13"/>
                                    <w:rPr>
                                      <w:b/>
                                      <w:sz w:val="16"/>
                                    </w:rPr>
                                  </w:pPr>
                                  <w:r>
                                    <w:rPr>
                                      <w:b/>
                                      <w:spacing w:val="-4"/>
                                      <w:sz w:val="16"/>
                                    </w:rPr>
                                    <w:t>Opt.</w:t>
                                  </w:r>
                                </w:p>
                              </w:tc>
                            </w:tr>
                            <w:tr>
                              <w:trPr>
                                <w:trHeight w:val="240" w:hRule="atLeast"/>
                              </w:trPr>
                              <w:tc>
                                <w:tcPr>
                                  <w:tcW w:w="880" w:type="dxa"/>
                                  <w:tcBorders>
                                    <w:bottom w:val="nil"/>
                                  </w:tcBorders>
                                </w:tcPr>
                                <w:p>
                                  <w:pPr>
                                    <w:pStyle w:val="TableParagraph"/>
                                    <w:spacing w:before="13"/>
                                    <w:ind w:left="62"/>
                                    <w:jc w:val="left"/>
                                    <w:rPr>
                                      <w:sz w:val="16"/>
                                    </w:rPr>
                                  </w:pPr>
                                  <w:r>
                                    <w:rPr>
                                      <w:spacing w:val="-5"/>
                                      <w:sz w:val="16"/>
                                    </w:rPr>
                                    <w:t>MAE</w:t>
                                  </w:r>
                                </w:p>
                              </w:tc>
                              <w:tc>
                                <w:tcPr>
                                  <w:tcW w:w="1942" w:type="dxa"/>
                                  <w:vMerge w:val="restart"/>
                                </w:tcPr>
                                <w:p>
                                  <w:pPr>
                                    <w:pStyle w:val="TableParagraph"/>
                                    <w:spacing w:line="153" w:lineRule="exact"/>
                                    <w:ind w:left="385"/>
                                    <w:jc w:val="left"/>
                                    <w:rPr>
                                      <w:rFonts w:ascii="Arial" w:hAnsi="Arial"/>
                                      <w:i/>
                                      <w:sz w:val="16"/>
                                    </w:rPr>
                                  </w:pPr>
                                  <w:r>
                                    <w:rPr>
                                      <w:rFonts w:ascii="Calibri" w:hAnsi="Calibri"/>
                                      <w:w w:val="140"/>
                                      <w:position w:val="7"/>
                                      <w:sz w:val="12"/>
                                      <w:u w:val="single"/>
                                    </w:rPr>
                                    <w:t>1</w:t>
                                  </w:r>
                                  <w:r>
                                    <w:rPr>
                                      <w:rFonts w:ascii="Calibri" w:hAnsi="Calibri"/>
                                      <w:spacing w:val="24"/>
                                      <w:w w:val="140"/>
                                      <w:position w:val="7"/>
                                      <w:sz w:val="12"/>
                                    </w:rPr>
                                    <w:t> </w:t>
                                  </w:r>
                                  <w:r>
                                    <w:rPr>
                                      <w:rFonts w:ascii="Lucida Sans Unicode" w:hAnsi="Lucida Sans Unicode"/>
                                      <w:w w:val="140"/>
                                      <w:position w:val="12"/>
                                      <w:sz w:val="16"/>
                                    </w:rPr>
                                    <w:t>Σ</w:t>
                                  </w:r>
                                  <w:r>
                                    <w:rPr>
                                      <w:rFonts w:ascii="Georgia" w:hAnsi="Georgia"/>
                                      <w:i/>
                                      <w:w w:val="140"/>
                                      <w:position w:val="7"/>
                                      <w:sz w:val="12"/>
                                    </w:rPr>
                                    <w:t>n</w:t>
                                  </w:r>
                                  <w:r>
                                    <w:rPr>
                                      <w:rFonts w:ascii="Georgia" w:hAnsi="Georgia"/>
                                      <w:i/>
                                      <w:spacing w:val="53"/>
                                      <w:w w:val="140"/>
                                      <w:position w:val="7"/>
                                      <w:sz w:val="12"/>
                                    </w:rPr>
                                    <w:t>  </w:t>
                                  </w:r>
                                  <w:r>
                                    <w:rPr>
                                      <w:rFonts w:ascii="Arial" w:hAnsi="Arial"/>
                                      <w:i/>
                                      <w:w w:val="140"/>
                                      <w:sz w:val="16"/>
                                    </w:rPr>
                                    <w:t>|</w:t>
                                  </w:r>
                                  <w:r>
                                    <w:rPr>
                                      <w:rFonts w:ascii="Calibri" w:hAnsi="Calibri"/>
                                      <w:i/>
                                      <w:w w:val="140"/>
                                      <w:sz w:val="16"/>
                                    </w:rPr>
                                    <w:t>y</w:t>
                                  </w:r>
                                  <w:r>
                                    <w:rPr>
                                      <w:rFonts w:ascii="Georgia" w:hAnsi="Georgia"/>
                                      <w:i/>
                                      <w:w w:val="140"/>
                                      <w:sz w:val="16"/>
                                      <w:vertAlign w:val="subscript"/>
                                    </w:rPr>
                                    <w:t>i</w:t>
                                  </w:r>
                                  <w:r>
                                    <w:rPr>
                                      <w:rFonts w:ascii="Georgia" w:hAnsi="Georgia"/>
                                      <w:i/>
                                      <w:spacing w:val="-4"/>
                                      <w:w w:val="140"/>
                                      <w:sz w:val="16"/>
                                      <w:vertAlign w:val="baseline"/>
                                    </w:rPr>
                                    <w:t> </w:t>
                                  </w:r>
                                  <w:r>
                                    <w:rPr>
                                      <w:rFonts w:ascii="Arial" w:hAnsi="Arial"/>
                                      <w:i/>
                                      <w:w w:val="140"/>
                                      <w:sz w:val="16"/>
                                      <w:vertAlign w:val="baseline"/>
                                    </w:rPr>
                                    <w:t>−</w:t>
                                  </w:r>
                                  <w:r>
                                    <w:rPr>
                                      <w:rFonts w:ascii="Arial" w:hAnsi="Arial"/>
                                      <w:i/>
                                      <w:spacing w:val="-24"/>
                                      <w:w w:val="140"/>
                                      <w:sz w:val="16"/>
                                      <w:vertAlign w:val="baseline"/>
                                    </w:rPr>
                                    <w:t> </w:t>
                                  </w:r>
                                  <w:r>
                                    <w:rPr>
                                      <w:rFonts w:ascii="Calibri" w:hAnsi="Calibri"/>
                                      <w:i/>
                                      <w:spacing w:val="-4"/>
                                      <w:w w:val="140"/>
                                      <w:sz w:val="16"/>
                                      <w:vertAlign w:val="baseline"/>
                                    </w:rPr>
                                    <w:t>y</w:t>
                                  </w:r>
                                  <w:r>
                                    <w:rPr>
                                      <w:rFonts w:ascii="Calibri" w:hAnsi="Calibri"/>
                                      <w:spacing w:val="-4"/>
                                      <w:w w:val="140"/>
                                      <w:sz w:val="16"/>
                                      <w:vertAlign w:val="baseline"/>
                                    </w:rPr>
                                    <w:t>ˆ</w:t>
                                  </w:r>
                                  <w:r>
                                    <w:rPr>
                                      <w:rFonts w:ascii="Georgia" w:hAnsi="Georgia"/>
                                      <w:i/>
                                      <w:spacing w:val="-4"/>
                                      <w:w w:val="140"/>
                                      <w:sz w:val="16"/>
                                      <w:vertAlign w:val="subscript"/>
                                    </w:rPr>
                                    <w:t>i</w:t>
                                  </w:r>
                                  <w:r>
                                    <w:rPr>
                                      <w:rFonts w:ascii="Arial" w:hAnsi="Arial"/>
                                      <w:i/>
                                      <w:spacing w:val="-4"/>
                                      <w:w w:val="140"/>
                                      <w:sz w:val="16"/>
                                      <w:vertAlign w:val="baseline"/>
                                    </w:rPr>
                                    <w:t>|</w:t>
                                  </w:r>
                                </w:p>
                                <w:p>
                                  <w:pPr>
                                    <w:pStyle w:val="TableParagraph"/>
                                    <w:tabs>
                                      <w:tab w:pos="707" w:val="left" w:leader="none"/>
                                      <w:tab w:pos="1710" w:val="left" w:leader="none"/>
                                    </w:tabs>
                                    <w:spacing w:line="10" w:lineRule="exact"/>
                                    <w:ind w:left="385"/>
                                    <w:jc w:val="left"/>
                                    <w:rPr>
                                      <w:rFonts w:ascii="Calibri"/>
                                      <w:position w:val="1"/>
                                      <w:sz w:val="12"/>
                                    </w:rPr>
                                  </w:pPr>
                                  <w:r>
                                    <w:rPr>
                                      <w:rFonts w:ascii="Georgia"/>
                                      <w:i/>
                                      <w:spacing w:val="-10"/>
                                      <w:w w:val="145"/>
                                      <w:sz w:val="12"/>
                                      <w:u w:val="single"/>
                                    </w:rPr>
                                    <w:t>n</w:t>
                                  </w:r>
                                  <w:r>
                                    <w:rPr>
                                      <w:rFonts w:ascii="Georgia"/>
                                      <w:i/>
                                      <w:sz w:val="12"/>
                                      <w:u w:val="single"/>
                                    </w:rPr>
                                    <w:tab/>
                                  </w:r>
                                  <w:r>
                                    <w:rPr>
                                      <w:rFonts w:ascii="Georgia"/>
                                      <w:i/>
                                      <w:spacing w:val="-5"/>
                                      <w:w w:val="145"/>
                                      <w:position w:val="1"/>
                                      <w:sz w:val="12"/>
                                      <w:u w:val="single"/>
                                    </w:rPr>
                                    <w:t>i</w:t>
                                  </w:r>
                                  <w:r>
                                    <w:rPr>
                                      <w:rFonts w:ascii="Calibri"/>
                                      <w:spacing w:val="-5"/>
                                      <w:w w:val="145"/>
                                      <w:position w:val="1"/>
                                      <w:sz w:val="12"/>
                                      <w:u w:val="single"/>
                                    </w:rPr>
                                    <w:t>=1</w:t>
                                  </w:r>
                                  <w:r>
                                    <w:rPr>
                                      <w:rFonts w:ascii="Calibri"/>
                                      <w:position w:val="1"/>
                                      <w:sz w:val="12"/>
                                      <w:u w:val="single"/>
                                    </w:rPr>
                                    <w:tab/>
                                  </w:r>
                                </w:p>
                                <w:p>
                                  <w:pPr>
                                    <w:pStyle w:val="TableParagraph"/>
                                    <w:spacing w:line="258" w:lineRule="exact"/>
                                    <w:ind w:left="8" w:right="9"/>
                                    <w:rPr>
                                      <w:rFonts w:ascii="Calibri" w:hAnsi="Calibri"/>
                                      <w:position w:val="5"/>
                                      <w:sz w:val="12"/>
                                    </w:rPr>
                                  </w:pPr>
                                  <w:r>
                                    <w:rPr>
                                      <w:rFonts w:ascii="Lucida Sans Unicode" w:hAnsi="Lucida Sans Unicode"/>
                                      <w:w w:val="310"/>
                                      <w:position w:val="18"/>
                                      <w:sz w:val="16"/>
                                    </w:rPr>
                                    <w:t>,</w:t>
                                  </w:r>
                                  <w:r>
                                    <w:rPr>
                                      <w:rFonts w:ascii="Lucida Sans Unicode" w:hAnsi="Lucida Sans Unicode"/>
                                      <w:spacing w:val="-134"/>
                                      <w:w w:val="310"/>
                                      <w:position w:val="18"/>
                                      <w:sz w:val="16"/>
                                    </w:rPr>
                                    <w:t> </w:t>
                                  </w:r>
                                  <w:r>
                                    <w:rPr>
                                      <w:rFonts w:ascii="Calibri" w:hAnsi="Calibri"/>
                                      <w:spacing w:val="-72"/>
                                      <w:w w:val="310"/>
                                      <w:position w:val="7"/>
                                      <w:sz w:val="12"/>
                                      <w:u w:val="single"/>
                                    </w:rPr>
                                    <w:t> </w:t>
                                  </w:r>
                                  <w:r>
                                    <w:rPr>
                                      <w:rFonts w:ascii="Calibri" w:hAnsi="Calibri"/>
                                      <w:w w:val="140"/>
                                      <w:position w:val="7"/>
                                      <w:sz w:val="12"/>
                                      <w:u w:val="single"/>
                                    </w:rPr>
                                    <w:t>1</w:t>
                                  </w:r>
                                  <w:r>
                                    <w:rPr>
                                      <w:rFonts w:ascii="Calibri" w:hAnsi="Calibri"/>
                                      <w:spacing w:val="7"/>
                                      <w:w w:val="170"/>
                                      <w:position w:val="7"/>
                                      <w:sz w:val="12"/>
                                    </w:rPr>
                                    <w:t> </w:t>
                                  </w:r>
                                  <w:r>
                                    <w:rPr>
                                      <w:rFonts w:ascii="Lucida Sans Unicode" w:hAnsi="Lucida Sans Unicode"/>
                                      <w:w w:val="170"/>
                                      <w:position w:val="12"/>
                                      <w:sz w:val="16"/>
                                    </w:rPr>
                                    <w:t>Σ</w:t>
                                  </w:r>
                                  <w:r>
                                    <w:rPr>
                                      <w:rFonts w:ascii="Georgia" w:hAnsi="Georgia"/>
                                      <w:i/>
                                      <w:w w:val="170"/>
                                      <w:position w:val="7"/>
                                      <w:sz w:val="12"/>
                                    </w:rPr>
                                    <w:t>n</w:t>
                                  </w:r>
                                  <w:r>
                                    <w:rPr>
                                      <w:rFonts w:ascii="Georgia" w:hAnsi="Georgia"/>
                                      <w:i/>
                                      <w:spacing w:val="23"/>
                                      <w:w w:val="170"/>
                                      <w:position w:val="7"/>
                                      <w:sz w:val="12"/>
                                    </w:rPr>
                                    <w:t>  </w:t>
                                  </w:r>
                                  <w:r>
                                    <w:rPr>
                                      <w:rFonts w:ascii="Calibri" w:hAnsi="Calibri"/>
                                      <w:w w:val="140"/>
                                      <w:sz w:val="16"/>
                                    </w:rPr>
                                    <w:t>(</w:t>
                                  </w:r>
                                  <w:r>
                                    <w:rPr>
                                      <w:rFonts w:ascii="Calibri" w:hAnsi="Calibri"/>
                                      <w:i/>
                                      <w:w w:val="140"/>
                                      <w:sz w:val="16"/>
                                    </w:rPr>
                                    <w:t>y</w:t>
                                  </w:r>
                                  <w:r>
                                    <w:rPr>
                                      <w:rFonts w:ascii="Georgia" w:hAnsi="Georgia"/>
                                      <w:i/>
                                      <w:w w:val="140"/>
                                      <w:sz w:val="16"/>
                                      <w:vertAlign w:val="subscript"/>
                                    </w:rPr>
                                    <w:t>i</w:t>
                                  </w:r>
                                  <w:r>
                                    <w:rPr>
                                      <w:rFonts w:ascii="Georgia" w:hAnsi="Georgia"/>
                                      <w:i/>
                                      <w:spacing w:val="-8"/>
                                      <w:w w:val="140"/>
                                      <w:sz w:val="16"/>
                                      <w:vertAlign w:val="baseline"/>
                                    </w:rPr>
                                    <w:t> </w:t>
                                  </w:r>
                                  <w:r>
                                    <w:rPr>
                                      <w:rFonts w:ascii="Arial" w:hAnsi="Arial"/>
                                      <w:i/>
                                      <w:w w:val="140"/>
                                      <w:sz w:val="16"/>
                                      <w:vertAlign w:val="baseline"/>
                                    </w:rPr>
                                    <w:t>−</w:t>
                                  </w:r>
                                  <w:r>
                                    <w:rPr>
                                      <w:rFonts w:ascii="Arial" w:hAnsi="Arial"/>
                                      <w:i/>
                                      <w:spacing w:val="-25"/>
                                      <w:w w:val="140"/>
                                      <w:sz w:val="16"/>
                                      <w:vertAlign w:val="baseline"/>
                                    </w:rPr>
                                    <w:t> </w:t>
                                  </w:r>
                                  <w:r>
                                    <w:rPr>
                                      <w:rFonts w:ascii="Calibri" w:hAnsi="Calibri"/>
                                      <w:i/>
                                      <w:spacing w:val="-2"/>
                                      <w:w w:val="140"/>
                                      <w:sz w:val="16"/>
                                      <w:vertAlign w:val="baseline"/>
                                    </w:rPr>
                                    <w:t>y</w:t>
                                  </w:r>
                                  <w:r>
                                    <w:rPr>
                                      <w:rFonts w:ascii="Calibri" w:hAnsi="Calibri"/>
                                      <w:spacing w:val="-2"/>
                                      <w:w w:val="140"/>
                                      <w:sz w:val="16"/>
                                      <w:vertAlign w:val="baseline"/>
                                    </w:rPr>
                                    <w:t>ˆ</w:t>
                                  </w:r>
                                  <w:r>
                                    <w:rPr>
                                      <w:rFonts w:ascii="Georgia" w:hAnsi="Georgia"/>
                                      <w:i/>
                                      <w:spacing w:val="-2"/>
                                      <w:w w:val="140"/>
                                      <w:sz w:val="16"/>
                                      <w:vertAlign w:val="subscript"/>
                                    </w:rPr>
                                    <w:t>i</w:t>
                                  </w:r>
                                  <w:r>
                                    <w:rPr>
                                      <w:rFonts w:ascii="Calibri" w:hAnsi="Calibri"/>
                                      <w:spacing w:val="-2"/>
                                      <w:w w:val="140"/>
                                      <w:sz w:val="16"/>
                                      <w:vertAlign w:val="baseline"/>
                                    </w:rPr>
                                    <w:t>)</w:t>
                                  </w:r>
                                  <w:r>
                                    <w:rPr>
                                      <w:rFonts w:ascii="Calibri" w:hAnsi="Calibri"/>
                                      <w:spacing w:val="-2"/>
                                      <w:w w:val="140"/>
                                      <w:position w:val="5"/>
                                      <w:sz w:val="12"/>
                                      <w:vertAlign w:val="baseline"/>
                                    </w:rPr>
                                    <w:t>2</w:t>
                                  </w:r>
                                </w:p>
                                <w:p>
                                  <w:pPr>
                                    <w:pStyle w:val="TableParagraph"/>
                                    <w:tabs>
                                      <w:tab w:pos="746" w:val="left" w:leader="none"/>
                                    </w:tabs>
                                    <w:spacing w:line="98" w:lineRule="exact"/>
                                    <w:ind w:left="423"/>
                                    <w:jc w:val="left"/>
                                    <w:rPr>
                                      <w:rFonts w:ascii="Calibri"/>
                                      <w:position w:val="1"/>
                                      <w:sz w:val="12"/>
                                    </w:rPr>
                                  </w:pPr>
                                  <w:r>
                                    <w:rPr>
                                      <w:rFonts w:ascii="Georgia"/>
                                      <w:i/>
                                      <w:spacing w:val="-10"/>
                                      <w:w w:val="145"/>
                                      <w:sz w:val="12"/>
                                    </w:rPr>
                                    <w:t>n</w:t>
                                  </w:r>
                                  <w:r>
                                    <w:rPr>
                                      <w:rFonts w:ascii="Georgia"/>
                                      <w:i/>
                                      <w:sz w:val="12"/>
                                    </w:rPr>
                                    <w:tab/>
                                  </w:r>
                                  <w:r>
                                    <w:rPr>
                                      <w:rFonts w:ascii="Georgia"/>
                                      <w:i/>
                                      <w:spacing w:val="-5"/>
                                      <w:w w:val="145"/>
                                      <w:position w:val="1"/>
                                      <w:sz w:val="12"/>
                                    </w:rPr>
                                    <w:t>i</w:t>
                                  </w:r>
                                  <w:r>
                                    <w:rPr>
                                      <w:rFonts w:ascii="Calibri"/>
                                      <w:spacing w:val="-5"/>
                                      <w:w w:val="145"/>
                                      <w:position w:val="1"/>
                                      <w:sz w:val="12"/>
                                    </w:rPr>
                                    <w:t>=1</w:t>
                                  </w:r>
                                </w:p>
                                <w:p>
                                  <w:pPr>
                                    <w:pStyle w:val="TableParagraph"/>
                                    <w:spacing w:line="283" w:lineRule="auto" w:before="17"/>
                                    <w:ind w:left="62" w:right="52" w:hanging="1"/>
                                    <w:rPr>
                                      <w:sz w:val="16"/>
                                    </w:rPr>
                                  </w:pPr>
                                  <w:r>
                                    <w:rPr>
                                      <w:rFonts w:ascii="Calibri" w:hAnsi="Calibri"/>
                                      <w:w w:val="110"/>
                                      <w:sz w:val="16"/>
                                    </w:rPr>
                                    <w:t>(</w:t>
                                  </w:r>
                                  <w:r>
                                    <w:rPr>
                                      <w:w w:val="110"/>
                                      <w:sz w:val="16"/>
                                    </w:rPr>
                                    <w:t>Res</w:t>
                                  </w:r>
                                  <w:r>
                                    <w:rPr>
                                      <w:w w:val="110"/>
                                      <w:sz w:val="16"/>
                                      <w:vertAlign w:val="subscript"/>
                                    </w:rPr>
                                    <w:t>used</w:t>
                                  </w:r>
                                  <w:r>
                                    <w:rPr>
                                      <w:rFonts w:ascii="Calibri" w:hAnsi="Calibri"/>
                                      <w:i/>
                                      <w:w w:val="110"/>
                                      <w:sz w:val="16"/>
                                      <w:vertAlign w:val="baseline"/>
                                    </w:rPr>
                                    <w:t>/</w:t>
                                  </w:r>
                                  <w:r>
                                    <w:rPr>
                                      <w:w w:val="110"/>
                                      <w:sz w:val="16"/>
                                      <w:vertAlign w:val="baseline"/>
                                    </w:rPr>
                                    <w:t>Res</w:t>
                                  </w:r>
                                  <w:r>
                                    <w:rPr>
                                      <w:w w:val="110"/>
                                      <w:sz w:val="16"/>
                                      <w:vertAlign w:val="subscript"/>
                                    </w:rPr>
                                    <w:t>alloc</w:t>
                                  </w:r>
                                  <w:r>
                                    <w:rPr>
                                      <w:rFonts w:ascii="Calibri" w:hAnsi="Calibri"/>
                                      <w:w w:val="110"/>
                                      <w:sz w:val="16"/>
                                      <w:vertAlign w:val="baseline"/>
                                    </w:rPr>
                                    <w:t>) </w:t>
                                  </w:r>
                                  <w:r>
                                    <w:rPr>
                                      <w:rFonts w:ascii="Arial" w:hAnsi="Arial"/>
                                      <w:i/>
                                      <w:w w:val="110"/>
                                      <w:sz w:val="16"/>
                                      <w:vertAlign w:val="baseline"/>
                                    </w:rPr>
                                    <w:t>× </w:t>
                                  </w:r>
                                  <w:r>
                                    <w:rPr>
                                      <w:rFonts w:ascii="Calibri" w:hAnsi="Calibri"/>
                                      <w:w w:val="110"/>
                                      <w:sz w:val="16"/>
                                      <w:vertAlign w:val="baseline"/>
                                    </w:rPr>
                                    <w:t>100</w:t>
                                  </w:r>
                                  <w:r>
                                    <w:rPr>
                                      <w:rFonts w:ascii="Calibri" w:hAnsi="Calibri"/>
                                      <w:spacing w:val="40"/>
                                      <w:w w:val="110"/>
                                      <w:sz w:val="16"/>
                                      <w:vertAlign w:val="baseline"/>
                                    </w:rPr>
                                    <w:t> </w:t>
                                  </w:r>
                                  <w:r>
                                    <w:rPr>
                                      <w:rFonts w:ascii="Calibri" w:hAnsi="Calibri"/>
                                      <w:w w:val="110"/>
                                      <w:sz w:val="16"/>
                                      <w:vertAlign w:val="baseline"/>
                                    </w:rPr>
                                    <w:t>(</w:t>
                                  </w:r>
                                  <w:r>
                                    <w:rPr>
                                      <w:w w:val="110"/>
                                      <w:sz w:val="16"/>
                                      <w:vertAlign w:val="baseline"/>
                                    </w:rPr>
                                    <w:t>Req</w:t>
                                  </w:r>
                                  <w:r>
                                    <w:rPr>
                                      <w:rFonts w:ascii="Georgia" w:hAnsi="Georgia"/>
                                      <w:i/>
                                      <w:w w:val="110"/>
                                      <w:position w:val="-3"/>
                                      <w:sz w:val="12"/>
                                      <w:vertAlign w:val="baseline"/>
                                    </w:rPr>
                                    <w:t>&gt;</w:t>
                                  </w:r>
                                  <w:r>
                                    <w:rPr>
                                      <w:w w:val="110"/>
                                      <w:position w:val="-3"/>
                                      <w:sz w:val="12"/>
                                      <w:vertAlign w:val="baseline"/>
                                    </w:rPr>
                                    <w:t>SLA</w:t>
                                  </w:r>
                                  <w:r>
                                    <w:rPr>
                                      <w:rFonts w:ascii="Calibri" w:hAnsi="Calibri"/>
                                      <w:i/>
                                      <w:w w:val="110"/>
                                      <w:sz w:val="16"/>
                                      <w:vertAlign w:val="baseline"/>
                                    </w:rPr>
                                    <w:t>/</w:t>
                                  </w:r>
                                  <w:r>
                                    <w:rPr>
                                      <w:w w:val="110"/>
                                      <w:sz w:val="16"/>
                                      <w:vertAlign w:val="baseline"/>
                                    </w:rPr>
                                    <w:t>Req</w:t>
                                  </w:r>
                                  <w:r>
                                    <w:rPr>
                                      <w:w w:val="110"/>
                                      <w:position w:val="-3"/>
                                      <w:sz w:val="12"/>
                                      <w:vertAlign w:val="baseline"/>
                                    </w:rPr>
                                    <w:t>total</w:t>
                                  </w:r>
                                  <w:r>
                                    <w:rPr>
                                      <w:rFonts w:ascii="Calibri" w:hAnsi="Calibri"/>
                                      <w:w w:val="110"/>
                                      <w:sz w:val="16"/>
                                      <w:vertAlign w:val="baseline"/>
                                    </w:rPr>
                                    <w:t>) </w:t>
                                  </w:r>
                                  <w:r>
                                    <w:rPr>
                                      <w:rFonts w:ascii="Arial" w:hAnsi="Arial"/>
                                      <w:i/>
                                      <w:w w:val="110"/>
                                      <w:sz w:val="16"/>
                                      <w:vertAlign w:val="baseline"/>
                                    </w:rPr>
                                    <w:t>×</w:t>
                                  </w:r>
                                  <w:r>
                                    <w:rPr>
                                      <w:rFonts w:ascii="Arial" w:hAnsi="Arial"/>
                                      <w:i/>
                                      <w:spacing w:val="-1"/>
                                      <w:w w:val="110"/>
                                      <w:sz w:val="16"/>
                                      <w:vertAlign w:val="baseline"/>
                                    </w:rPr>
                                    <w:t> </w:t>
                                  </w:r>
                                  <w:r>
                                    <w:rPr>
                                      <w:rFonts w:ascii="Calibri" w:hAnsi="Calibri"/>
                                      <w:w w:val="110"/>
                                      <w:sz w:val="16"/>
                                      <w:vertAlign w:val="baseline"/>
                                    </w:rPr>
                                    <w:t>100</w:t>
                                  </w:r>
                                  <w:r>
                                    <w:rPr>
                                      <w:rFonts w:ascii="Calibri" w:hAnsi="Calibri"/>
                                      <w:spacing w:val="40"/>
                                      <w:w w:val="110"/>
                                      <w:sz w:val="16"/>
                                      <w:vertAlign w:val="baseline"/>
                                    </w:rPr>
                                    <w:t> </w:t>
                                  </w:r>
                                  <w:r>
                                    <w:rPr>
                                      <w:w w:val="110"/>
                                      <w:sz w:val="16"/>
                                      <w:vertAlign w:val="baseline"/>
                                    </w:rPr>
                                    <w:t>95th</w:t>
                                  </w:r>
                                  <w:r>
                                    <w:rPr>
                                      <w:spacing w:val="-9"/>
                                      <w:w w:val="110"/>
                                      <w:sz w:val="16"/>
                                      <w:vertAlign w:val="baseline"/>
                                    </w:rPr>
                                    <w:t> </w:t>
                                  </w:r>
                                  <w:r>
                                    <w:rPr>
                                      <w:w w:val="110"/>
                                      <w:sz w:val="16"/>
                                      <w:vertAlign w:val="baseline"/>
                                    </w:rPr>
                                    <w:t>%ile</w:t>
                                  </w:r>
                                  <w:r>
                                    <w:rPr>
                                      <w:spacing w:val="-8"/>
                                      <w:w w:val="110"/>
                                      <w:sz w:val="16"/>
                                      <w:vertAlign w:val="baseline"/>
                                    </w:rPr>
                                    <w:t> </w:t>
                                  </w:r>
                                  <w:r>
                                    <w:rPr>
                                      <w:w w:val="110"/>
                                      <w:sz w:val="16"/>
                                      <w:vertAlign w:val="baseline"/>
                                    </w:rPr>
                                    <w:t>Response</w:t>
                                  </w:r>
                                  <w:r>
                                    <w:rPr>
                                      <w:spacing w:val="-8"/>
                                      <w:w w:val="110"/>
                                      <w:sz w:val="16"/>
                                      <w:vertAlign w:val="baseline"/>
                                    </w:rPr>
                                    <w:t> </w:t>
                                  </w:r>
                                  <w:r>
                                    <w:rPr>
                                      <w:w w:val="110"/>
                                      <w:sz w:val="16"/>
                                      <w:vertAlign w:val="baseline"/>
                                    </w:rPr>
                                    <w:t>Time </w:t>
                                  </w:r>
                                  <w:r>
                                    <w:rPr>
                                      <w:sz w:val="16"/>
                                      <w:vertAlign w:val="baseline"/>
                                    </w:rPr>
                                    <w:t>Requests</w:t>
                                  </w:r>
                                  <w:r>
                                    <w:rPr>
                                      <w:spacing w:val="10"/>
                                      <w:sz w:val="16"/>
                                      <w:vertAlign w:val="baseline"/>
                                    </w:rPr>
                                    <w:t> </w:t>
                                  </w:r>
                                  <w:r>
                                    <w:rPr>
                                      <w:sz w:val="16"/>
                                      <w:vertAlign w:val="baseline"/>
                                    </w:rPr>
                                    <w:t>Per</w:t>
                                  </w:r>
                                  <w:r>
                                    <w:rPr>
                                      <w:spacing w:val="11"/>
                                      <w:sz w:val="16"/>
                                      <w:vertAlign w:val="baseline"/>
                                    </w:rPr>
                                    <w:t> </w:t>
                                  </w:r>
                                  <w:r>
                                    <w:rPr>
                                      <w:sz w:val="16"/>
                                      <w:vertAlign w:val="baseline"/>
                                    </w:rPr>
                                    <w:t>Second</w:t>
                                  </w:r>
                                  <w:r>
                                    <w:rPr>
                                      <w:spacing w:val="11"/>
                                      <w:sz w:val="16"/>
                                      <w:vertAlign w:val="baseline"/>
                                    </w:rPr>
                                    <w:t> </w:t>
                                  </w:r>
                                  <w:r>
                                    <w:rPr>
                                      <w:spacing w:val="-2"/>
                                      <w:sz w:val="16"/>
                                      <w:vertAlign w:val="baseline"/>
                                    </w:rPr>
                                    <w:t>(RPS)</w:t>
                                  </w:r>
                                </w:p>
                                <w:p>
                                  <w:pPr>
                                    <w:pStyle w:val="TableParagraph"/>
                                    <w:spacing w:before="17"/>
                                    <w:ind w:left="9" w:right="1"/>
                                    <w:rPr>
                                      <w:sz w:val="16"/>
                                    </w:rPr>
                                  </w:pPr>
                                  <w:r>
                                    <w:rPr>
                                      <w:sz w:val="16"/>
                                    </w:rPr>
                                    <w:t>kWh</w:t>
                                  </w:r>
                                  <w:r>
                                    <w:rPr>
                                      <w:spacing w:val="6"/>
                                      <w:sz w:val="16"/>
                                    </w:rPr>
                                    <w:t> </w:t>
                                  </w:r>
                                  <w:r>
                                    <w:rPr>
                                      <w:sz w:val="16"/>
                                    </w:rPr>
                                    <w:t>per</w:t>
                                  </w:r>
                                  <w:r>
                                    <w:rPr>
                                      <w:spacing w:val="7"/>
                                      <w:sz w:val="16"/>
                                    </w:rPr>
                                    <w:t> </w:t>
                                  </w:r>
                                  <w:r>
                                    <w:rPr>
                                      <w:sz w:val="16"/>
                                    </w:rPr>
                                    <w:t>Workload</w:t>
                                  </w:r>
                                  <w:r>
                                    <w:rPr>
                                      <w:spacing w:val="7"/>
                                      <w:sz w:val="16"/>
                                    </w:rPr>
                                    <w:t> </w:t>
                                  </w:r>
                                  <w:r>
                                    <w:rPr>
                                      <w:spacing w:val="-4"/>
                                      <w:sz w:val="16"/>
                                    </w:rPr>
                                    <w:t>Hour</w:t>
                                  </w:r>
                                </w:p>
                                <w:p>
                                  <w:pPr>
                                    <w:pStyle w:val="TableParagraph"/>
                                    <w:spacing w:before="49"/>
                                    <w:ind w:left="9" w:right="1"/>
                                    <w:rPr>
                                      <w:sz w:val="16"/>
                                    </w:rPr>
                                  </w:pPr>
                                  <w:r>
                                    <w:rPr>
                                      <w:sz w:val="16"/>
                                    </w:rPr>
                                    <w:t>USD/hr</w:t>
                                  </w:r>
                                  <w:r>
                                    <w:rPr>
                                      <w:spacing w:val="10"/>
                                      <w:sz w:val="16"/>
                                    </w:rPr>
                                    <w:t> </w:t>
                                  </w:r>
                                  <w:r>
                                    <w:rPr>
                                      <w:spacing w:val="-2"/>
                                      <w:sz w:val="16"/>
                                    </w:rPr>
                                    <w:t>(Comp/Stor/Net)</w:t>
                                  </w:r>
                                </w:p>
                              </w:tc>
                              <w:tc>
                                <w:tcPr>
                                  <w:tcW w:w="460" w:type="dxa"/>
                                  <w:tcBorders>
                                    <w:bottom w:val="nil"/>
                                  </w:tcBorders>
                                </w:tcPr>
                                <w:p>
                                  <w:pPr>
                                    <w:pStyle w:val="TableParagraph"/>
                                    <w:spacing w:before="13"/>
                                    <w:rPr>
                                      <w:sz w:val="16"/>
                                    </w:rPr>
                                  </w:pPr>
                                  <w:r>
                                    <w:rPr>
                                      <w:spacing w:val="-4"/>
                                      <w:sz w:val="16"/>
                                    </w:rPr>
                                    <w:t>Min.</w:t>
                                  </w:r>
                                </w:p>
                              </w:tc>
                            </w:tr>
                            <w:tr>
                              <w:trPr>
                                <w:trHeight w:val="253" w:hRule="atLeast"/>
                              </w:trPr>
                              <w:tc>
                                <w:tcPr>
                                  <w:tcW w:w="880" w:type="dxa"/>
                                  <w:tcBorders>
                                    <w:top w:val="nil"/>
                                    <w:bottom w:val="nil"/>
                                  </w:tcBorders>
                                </w:tcPr>
                                <w:p>
                                  <w:pPr>
                                    <w:pStyle w:val="TableParagraph"/>
                                    <w:spacing w:before="31"/>
                                    <w:ind w:left="62"/>
                                    <w:jc w:val="left"/>
                                    <w:rPr>
                                      <w:sz w:val="16"/>
                                    </w:rPr>
                                  </w:pPr>
                                  <w:r>
                                    <w:rPr>
                                      <w:spacing w:val="-4"/>
                                      <w:sz w:val="16"/>
                                    </w:rPr>
                                    <w:t>RMSE</w:t>
                                  </w:r>
                                </w:p>
                              </w:tc>
                              <w:tc>
                                <w:tcPr>
                                  <w:tcW w:w="1942" w:type="dxa"/>
                                  <w:vMerge/>
                                  <w:tcBorders>
                                    <w:top w:val="nil"/>
                                  </w:tcBorders>
                                </w:tcPr>
                                <w:p>
                                  <w:pPr>
                                    <w:rPr>
                                      <w:sz w:val="2"/>
                                      <w:szCs w:val="2"/>
                                    </w:rPr>
                                  </w:pPr>
                                </w:p>
                              </w:tc>
                              <w:tc>
                                <w:tcPr>
                                  <w:tcW w:w="460" w:type="dxa"/>
                                  <w:tcBorders>
                                    <w:top w:val="nil"/>
                                    <w:bottom w:val="nil"/>
                                  </w:tcBorders>
                                </w:tcPr>
                                <w:p>
                                  <w:pPr>
                                    <w:pStyle w:val="TableParagraph"/>
                                    <w:spacing w:before="31"/>
                                    <w:rPr>
                                      <w:sz w:val="16"/>
                                    </w:rPr>
                                  </w:pPr>
                                  <w:r>
                                    <w:rPr>
                                      <w:spacing w:val="-4"/>
                                      <w:sz w:val="16"/>
                                    </w:rPr>
                                    <w:t>Min.</w:t>
                                  </w:r>
                                </w:p>
                              </w:tc>
                            </w:tr>
                            <w:tr>
                              <w:trPr>
                                <w:trHeight w:val="1410" w:hRule="atLeast"/>
                              </w:trPr>
                              <w:tc>
                                <w:tcPr>
                                  <w:tcW w:w="880" w:type="dxa"/>
                                  <w:tcBorders>
                                    <w:top w:val="nil"/>
                                  </w:tcBorders>
                                </w:tcPr>
                                <w:p>
                                  <w:pPr>
                                    <w:pStyle w:val="TableParagraph"/>
                                    <w:spacing w:line="304" w:lineRule="auto" w:before="26"/>
                                    <w:ind w:left="62" w:right="126"/>
                                    <w:jc w:val="left"/>
                                    <w:rPr>
                                      <w:sz w:val="16"/>
                                    </w:rPr>
                                  </w:pPr>
                                  <w:r>
                                    <w:rPr>
                                      <w:sz w:val="16"/>
                                    </w:rPr>
                                    <w:t>Res. Util.</w:t>
                                  </w:r>
                                  <w:r>
                                    <w:rPr>
                                      <w:spacing w:val="40"/>
                                      <w:sz w:val="16"/>
                                    </w:rPr>
                                    <w:t> </w:t>
                                  </w:r>
                                  <w:r>
                                    <w:rPr>
                                      <w:sz w:val="16"/>
                                    </w:rPr>
                                    <w:t>SLA</w:t>
                                  </w:r>
                                  <w:r>
                                    <w:rPr>
                                      <w:spacing w:val="-5"/>
                                      <w:sz w:val="16"/>
                                    </w:rPr>
                                    <w:t> </w:t>
                                  </w:r>
                                  <w:r>
                                    <w:rPr>
                                      <w:sz w:val="16"/>
                                    </w:rPr>
                                    <w:t>Viol.</w:t>
                                  </w:r>
                                  <w:r>
                                    <w:rPr>
                                      <w:spacing w:val="40"/>
                                      <w:sz w:val="16"/>
                                    </w:rPr>
                                    <w:t> </w:t>
                                  </w:r>
                                  <w:r>
                                    <w:rPr>
                                      <w:sz w:val="16"/>
                                    </w:rPr>
                                    <w:t>P95 Lat.</w:t>
                                  </w:r>
                                </w:p>
                                <w:p>
                                  <w:pPr>
                                    <w:pStyle w:val="TableParagraph"/>
                                    <w:spacing w:line="304" w:lineRule="auto"/>
                                    <w:ind w:left="62"/>
                                    <w:jc w:val="left"/>
                                    <w:rPr>
                                      <w:sz w:val="16"/>
                                    </w:rPr>
                                  </w:pPr>
                                  <w:r>
                                    <w:rPr>
                                      <w:spacing w:val="-2"/>
                                      <w:sz w:val="16"/>
                                    </w:rPr>
                                    <w:t>Throughput</w:t>
                                  </w:r>
                                  <w:r>
                                    <w:rPr>
                                      <w:spacing w:val="40"/>
                                      <w:sz w:val="16"/>
                                    </w:rPr>
                                    <w:t> </w:t>
                                  </w:r>
                                  <w:r>
                                    <w:rPr>
                                      <w:spacing w:val="-2"/>
                                      <w:sz w:val="16"/>
                                    </w:rPr>
                                    <w:t>Energy</w:t>
                                  </w:r>
                                </w:p>
                                <w:p>
                                  <w:pPr>
                                    <w:pStyle w:val="TableParagraph"/>
                                    <w:spacing w:line="183" w:lineRule="exact"/>
                                    <w:ind w:left="62"/>
                                    <w:jc w:val="left"/>
                                    <w:rPr>
                                      <w:sz w:val="16"/>
                                    </w:rPr>
                                  </w:pPr>
                                  <w:r>
                                    <w:rPr>
                                      <w:sz w:val="16"/>
                                    </w:rPr>
                                    <w:t>Cloud</w:t>
                                  </w:r>
                                  <w:r>
                                    <w:rPr>
                                      <w:spacing w:val="11"/>
                                      <w:sz w:val="16"/>
                                    </w:rPr>
                                    <w:t> </w:t>
                                  </w:r>
                                  <w:r>
                                    <w:rPr>
                                      <w:spacing w:val="-4"/>
                                      <w:sz w:val="16"/>
                                    </w:rPr>
                                    <w:t>Cost</w:t>
                                  </w:r>
                                </w:p>
                              </w:tc>
                              <w:tc>
                                <w:tcPr>
                                  <w:tcW w:w="1942" w:type="dxa"/>
                                  <w:vMerge/>
                                  <w:tcBorders>
                                    <w:top w:val="nil"/>
                                  </w:tcBorders>
                                </w:tcPr>
                                <w:p>
                                  <w:pPr>
                                    <w:rPr>
                                      <w:sz w:val="2"/>
                                      <w:szCs w:val="2"/>
                                    </w:rPr>
                                  </w:pPr>
                                </w:p>
                              </w:tc>
                              <w:tc>
                                <w:tcPr>
                                  <w:tcW w:w="460" w:type="dxa"/>
                                  <w:tcBorders>
                                    <w:top w:val="nil"/>
                                  </w:tcBorders>
                                </w:tcPr>
                                <w:p>
                                  <w:pPr>
                                    <w:pStyle w:val="TableParagraph"/>
                                    <w:spacing w:line="304" w:lineRule="auto" w:before="26"/>
                                    <w:ind w:left="62" w:right="53"/>
                                    <w:jc w:val="both"/>
                                    <w:rPr>
                                      <w:sz w:val="16"/>
                                    </w:rPr>
                                  </w:pPr>
                                  <w:r>
                                    <w:rPr>
                                      <w:spacing w:val="-4"/>
                                      <w:sz w:val="16"/>
                                    </w:rPr>
                                    <w:t>Max.</w:t>
                                  </w:r>
                                  <w:r>
                                    <w:rPr>
                                      <w:spacing w:val="40"/>
                                      <w:sz w:val="16"/>
                                    </w:rPr>
                                    <w:t> </w:t>
                                  </w:r>
                                  <w:r>
                                    <w:rPr>
                                      <w:spacing w:val="-4"/>
                                      <w:sz w:val="16"/>
                                    </w:rPr>
                                    <w:t>Min.</w:t>
                                  </w:r>
                                  <w:r>
                                    <w:rPr>
                                      <w:spacing w:val="40"/>
                                      <w:sz w:val="16"/>
                                    </w:rPr>
                                    <w:t> </w:t>
                                  </w:r>
                                  <w:r>
                                    <w:rPr>
                                      <w:spacing w:val="-4"/>
                                      <w:sz w:val="16"/>
                                    </w:rPr>
                                    <w:t>Min.</w:t>
                                  </w:r>
                                  <w:r>
                                    <w:rPr>
                                      <w:spacing w:val="40"/>
                                      <w:sz w:val="16"/>
                                    </w:rPr>
                                    <w:t> </w:t>
                                  </w:r>
                                  <w:r>
                                    <w:rPr>
                                      <w:spacing w:val="-4"/>
                                      <w:sz w:val="16"/>
                                    </w:rPr>
                                    <w:t>Max.</w:t>
                                  </w:r>
                                  <w:r>
                                    <w:rPr>
                                      <w:spacing w:val="40"/>
                                      <w:sz w:val="16"/>
                                    </w:rPr>
                                    <w:t> </w:t>
                                  </w:r>
                                  <w:r>
                                    <w:rPr>
                                      <w:spacing w:val="-4"/>
                                      <w:sz w:val="16"/>
                                    </w:rPr>
                                    <w:t>Min.</w:t>
                                  </w:r>
                                </w:p>
                                <w:p>
                                  <w:pPr>
                                    <w:pStyle w:val="TableParagraph"/>
                                    <w:spacing w:line="181" w:lineRule="exact"/>
                                    <w:ind w:left="76"/>
                                    <w:jc w:val="left"/>
                                    <w:rPr>
                                      <w:sz w:val="16"/>
                                    </w:rPr>
                                  </w:pPr>
                                  <w:r>
                                    <w:rPr>
                                      <w:spacing w:val="-4"/>
                                      <w:sz w:val="16"/>
                                    </w:rPr>
                                    <w:t>Min.</w:t>
                                  </w:r>
                                </w:p>
                              </w:tc>
                            </w:tr>
                          </w:tbl>
                          <w:p>
                            <w:pPr>
                              <w:pStyle w:val="BodyText"/>
                            </w:pPr>
                          </w:p>
                        </w:txbxContent>
                      </wps:txbx>
                      <wps:bodyPr wrap="square" lIns="0" tIns="0" rIns="0" bIns="0" rtlCol="0">
                        <a:noAutofit/>
                      </wps:bodyPr>
                    </wps:wsp>
                  </a:graphicData>
                </a:graphic>
              </wp:anchor>
            </w:drawing>
          </mc:Choice>
          <mc:Fallback>
            <w:pict>
              <v:shape style="position:absolute;margin-left:89.25pt;margin-top:17.916426pt;width:170.5pt;height:109.2pt;mso-position-horizontal-relative:page;mso-position-vertical-relative:paragraph;z-index:15731712" type="#_x0000_t202" id="docshape4"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0"/>
                        <w:gridCol w:w="1942"/>
                        <w:gridCol w:w="460"/>
                      </w:tblGrid>
                      <w:tr>
                        <w:trPr>
                          <w:trHeight w:val="231" w:hRule="atLeast"/>
                        </w:trPr>
                        <w:tc>
                          <w:tcPr>
                            <w:tcW w:w="880" w:type="dxa"/>
                          </w:tcPr>
                          <w:p>
                            <w:pPr>
                              <w:pStyle w:val="TableParagraph"/>
                              <w:spacing w:before="13"/>
                              <w:ind w:left="62"/>
                              <w:jc w:val="left"/>
                              <w:rPr>
                                <w:b/>
                                <w:sz w:val="16"/>
                              </w:rPr>
                            </w:pPr>
                            <w:r>
                              <w:rPr>
                                <w:b/>
                                <w:spacing w:val="-2"/>
                                <w:sz w:val="16"/>
                              </w:rPr>
                              <w:t>Metric</w:t>
                            </w:r>
                          </w:p>
                        </w:tc>
                        <w:tc>
                          <w:tcPr>
                            <w:tcW w:w="1942" w:type="dxa"/>
                          </w:tcPr>
                          <w:p>
                            <w:pPr>
                              <w:pStyle w:val="TableParagraph"/>
                              <w:spacing w:before="13"/>
                              <w:ind w:left="353"/>
                              <w:jc w:val="left"/>
                              <w:rPr>
                                <w:b/>
                                <w:sz w:val="16"/>
                              </w:rPr>
                            </w:pPr>
                            <w:r>
                              <w:rPr>
                                <w:b/>
                                <w:sz w:val="16"/>
                              </w:rPr>
                              <w:t>Formal</w:t>
                            </w:r>
                            <w:r>
                              <w:rPr>
                                <w:b/>
                                <w:spacing w:val="9"/>
                                <w:sz w:val="16"/>
                              </w:rPr>
                              <w:t> </w:t>
                            </w:r>
                            <w:r>
                              <w:rPr>
                                <w:b/>
                                <w:spacing w:val="-2"/>
                                <w:sz w:val="16"/>
                              </w:rPr>
                              <w:t>Definition</w:t>
                            </w:r>
                          </w:p>
                        </w:tc>
                        <w:tc>
                          <w:tcPr>
                            <w:tcW w:w="460" w:type="dxa"/>
                          </w:tcPr>
                          <w:p>
                            <w:pPr>
                              <w:pStyle w:val="TableParagraph"/>
                              <w:spacing w:before="13"/>
                              <w:rPr>
                                <w:b/>
                                <w:sz w:val="16"/>
                              </w:rPr>
                            </w:pPr>
                            <w:r>
                              <w:rPr>
                                <w:b/>
                                <w:spacing w:val="-4"/>
                                <w:sz w:val="16"/>
                              </w:rPr>
                              <w:t>Opt.</w:t>
                            </w:r>
                          </w:p>
                        </w:tc>
                      </w:tr>
                      <w:tr>
                        <w:trPr>
                          <w:trHeight w:val="240" w:hRule="atLeast"/>
                        </w:trPr>
                        <w:tc>
                          <w:tcPr>
                            <w:tcW w:w="880" w:type="dxa"/>
                            <w:tcBorders>
                              <w:bottom w:val="nil"/>
                            </w:tcBorders>
                          </w:tcPr>
                          <w:p>
                            <w:pPr>
                              <w:pStyle w:val="TableParagraph"/>
                              <w:spacing w:before="13"/>
                              <w:ind w:left="62"/>
                              <w:jc w:val="left"/>
                              <w:rPr>
                                <w:sz w:val="16"/>
                              </w:rPr>
                            </w:pPr>
                            <w:r>
                              <w:rPr>
                                <w:spacing w:val="-5"/>
                                <w:sz w:val="16"/>
                              </w:rPr>
                              <w:t>MAE</w:t>
                            </w:r>
                          </w:p>
                        </w:tc>
                        <w:tc>
                          <w:tcPr>
                            <w:tcW w:w="1942" w:type="dxa"/>
                            <w:vMerge w:val="restart"/>
                          </w:tcPr>
                          <w:p>
                            <w:pPr>
                              <w:pStyle w:val="TableParagraph"/>
                              <w:spacing w:line="153" w:lineRule="exact"/>
                              <w:ind w:left="385"/>
                              <w:jc w:val="left"/>
                              <w:rPr>
                                <w:rFonts w:ascii="Arial" w:hAnsi="Arial"/>
                                <w:i/>
                                <w:sz w:val="16"/>
                              </w:rPr>
                            </w:pPr>
                            <w:r>
                              <w:rPr>
                                <w:rFonts w:ascii="Calibri" w:hAnsi="Calibri"/>
                                <w:w w:val="140"/>
                                <w:position w:val="7"/>
                                <w:sz w:val="12"/>
                                <w:u w:val="single"/>
                              </w:rPr>
                              <w:t>1</w:t>
                            </w:r>
                            <w:r>
                              <w:rPr>
                                <w:rFonts w:ascii="Calibri" w:hAnsi="Calibri"/>
                                <w:spacing w:val="24"/>
                                <w:w w:val="140"/>
                                <w:position w:val="7"/>
                                <w:sz w:val="12"/>
                              </w:rPr>
                              <w:t> </w:t>
                            </w:r>
                            <w:r>
                              <w:rPr>
                                <w:rFonts w:ascii="Lucida Sans Unicode" w:hAnsi="Lucida Sans Unicode"/>
                                <w:w w:val="140"/>
                                <w:position w:val="12"/>
                                <w:sz w:val="16"/>
                              </w:rPr>
                              <w:t>Σ</w:t>
                            </w:r>
                            <w:r>
                              <w:rPr>
                                <w:rFonts w:ascii="Georgia" w:hAnsi="Georgia"/>
                                <w:i/>
                                <w:w w:val="140"/>
                                <w:position w:val="7"/>
                                <w:sz w:val="12"/>
                              </w:rPr>
                              <w:t>n</w:t>
                            </w:r>
                            <w:r>
                              <w:rPr>
                                <w:rFonts w:ascii="Georgia" w:hAnsi="Georgia"/>
                                <w:i/>
                                <w:spacing w:val="53"/>
                                <w:w w:val="140"/>
                                <w:position w:val="7"/>
                                <w:sz w:val="12"/>
                              </w:rPr>
                              <w:t>  </w:t>
                            </w:r>
                            <w:r>
                              <w:rPr>
                                <w:rFonts w:ascii="Arial" w:hAnsi="Arial"/>
                                <w:i/>
                                <w:w w:val="140"/>
                                <w:sz w:val="16"/>
                              </w:rPr>
                              <w:t>|</w:t>
                            </w:r>
                            <w:r>
                              <w:rPr>
                                <w:rFonts w:ascii="Calibri" w:hAnsi="Calibri"/>
                                <w:i/>
                                <w:w w:val="140"/>
                                <w:sz w:val="16"/>
                              </w:rPr>
                              <w:t>y</w:t>
                            </w:r>
                            <w:r>
                              <w:rPr>
                                <w:rFonts w:ascii="Georgia" w:hAnsi="Georgia"/>
                                <w:i/>
                                <w:w w:val="140"/>
                                <w:sz w:val="16"/>
                                <w:vertAlign w:val="subscript"/>
                              </w:rPr>
                              <w:t>i</w:t>
                            </w:r>
                            <w:r>
                              <w:rPr>
                                <w:rFonts w:ascii="Georgia" w:hAnsi="Georgia"/>
                                <w:i/>
                                <w:spacing w:val="-4"/>
                                <w:w w:val="140"/>
                                <w:sz w:val="16"/>
                                <w:vertAlign w:val="baseline"/>
                              </w:rPr>
                              <w:t> </w:t>
                            </w:r>
                            <w:r>
                              <w:rPr>
                                <w:rFonts w:ascii="Arial" w:hAnsi="Arial"/>
                                <w:i/>
                                <w:w w:val="140"/>
                                <w:sz w:val="16"/>
                                <w:vertAlign w:val="baseline"/>
                              </w:rPr>
                              <w:t>−</w:t>
                            </w:r>
                            <w:r>
                              <w:rPr>
                                <w:rFonts w:ascii="Arial" w:hAnsi="Arial"/>
                                <w:i/>
                                <w:spacing w:val="-24"/>
                                <w:w w:val="140"/>
                                <w:sz w:val="16"/>
                                <w:vertAlign w:val="baseline"/>
                              </w:rPr>
                              <w:t> </w:t>
                            </w:r>
                            <w:r>
                              <w:rPr>
                                <w:rFonts w:ascii="Calibri" w:hAnsi="Calibri"/>
                                <w:i/>
                                <w:spacing w:val="-4"/>
                                <w:w w:val="140"/>
                                <w:sz w:val="16"/>
                                <w:vertAlign w:val="baseline"/>
                              </w:rPr>
                              <w:t>y</w:t>
                            </w:r>
                            <w:r>
                              <w:rPr>
                                <w:rFonts w:ascii="Calibri" w:hAnsi="Calibri"/>
                                <w:spacing w:val="-4"/>
                                <w:w w:val="140"/>
                                <w:sz w:val="16"/>
                                <w:vertAlign w:val="baseline"/>
                              </w:rPr>
                              <w:t>ˆ</w:t>
                            </w:r>
                            <w:r>
                              <w:rPr>
                                <w:rFonts w:ascii="Georgia" w:hAnsi="Georgia"/>
                                <w:i/>
                                <w:spacing w:val="-4"/>
                                <w:w w:val="140"/>
                                <w:sz w:val="16"/>
                                <w:vertAlign w:val="subscript"/>
                              </w:rPr>
                              <w:t>i</w:t>
                            </w:r>
                            <w:r>
                              <w:rPr>
                                <w:rFonts w:ascii="Arial" w:hAnsi="Arial"/>
                                <w:i/>
                                <w:spacing w:val="-4"/>
                                <w:w w:val="140"/>
                                <w:sz w:val="16"/>
                                <w:vertAlign w:val="baseline"/>
                              </w:rPr>
                              <w:t>|</w:t>
                            </w:r>
                          </w:p>
                          <w:p>
                            <w:pPr>
                              <w:pStyle w:val="TableParagraph"/>
                              <w:tabs>
                                <w:tab w:pos="707" w:val="left" w:leader="none"/>
                                <w:tab w:pos="1710" w:val="left" w:leader="none"/>
                              </w:tabs>
                              <w:spacing w:line="10" w:lineRule="exact"/>
                              <w:ind w:left="385"/>
                              <w:jc w:val="left"/>
                              <w:rPr>
                                <w:rFonts w:ascii="Calibri"/>
                                <w:position w:val="1"/>
                                <w:sz w:val="12"/>
                              </w:rPr>
                            </w:pPr>
                            <w:r>
                              <w:rPr>
                                <w:rFonts w:ascii="Georgia"/>
                                <w:i/>
                                <w:spacing w:val="-10"/>
                                <w:w w:val="145"/>
                                <w:sz w:val="12"/>
                                <w:u w:val="single"/>
                              </w:rPr>
                              <w:t>n</w:t>
                            </w:r>
                            <w:r>
                              <w:rPr>
                                <w:rFonts w:ascii="Georgia"/>
                                <w:i/>
                                <w:sz w:val="12"/>
                                <w:u w:val="single"/>
                              </w:rPr>
                              <w:tab/>
                            </w:r>
                            <w:r>
                              <w:rPr>
                                <w:rFonts w:ascii="Georgia"/>
                                <w:i/>
                                <w:spacing w:val="-5"/>
                                <w:w w:val="145"/>
                                <w:position w:val="1"/>
                                <w:sz w:val="12"/>
                                <w:u w:val="single"/>
                              </w:rPr>
                              <w:t>i</w:t>
                            </w:r>
                            <w:r>
                              <w:rPr>
                                <w:rFonts w:ascii="Calibri"/>
                                <w:spacing w:val="-5"/>
                                <w:w w:val="145"/>
                                <w:position w:val="1"/>
                                <w:sz w:val="12"/>
                                <w:u w:val="single"/>
                              </w:rPr>
                              <w:t>=1</w:t>
                            </w:r>
                            <w:r>
                              <w:rPr>
                                <w:rFonts w:ascii="Calibri"/>
                                <w:position w:val="1"/>
                                <w:sz w:val="12"/>
                                <w:u w:val="single"/>
                              </w:rPr>
                              <w:tab/>
                            </w:r>
                          </w:p>
                          <w:p>
                            <w:pPr>
                              <w:pStyle w:val="TableParagraph"/>
                              <w:spacing w:line="258" w:lineRule="exact"/>
                              <w:ind w:left="8" w:right="9"/>
                              <w:rPr>
                                <w:rFonts w:ascii="Calibri" w:hAnsi="Calibri"/>
                                <w:position w:val="5"/>
                                <w:sz w:val="12"/>
                              </w:rPr>
                            </w:pPr>
                            <w:r>
                              <w:rPr>
                                <w:rFonts w:ascii="Lucida Sans Unicode" w:hAnsi="Lucida Sans Unicode"/>
                                <w:w w:val="310"/>
                                <w:position w:val="18"/>
                                <w:sz w:val="16"/>
                              </w:rPr>
                              <w:t>,</w:t>
                            </w:r>
                            <w:r>
                              <w:rPr>
                                <w:rFonts w:ascii="Lucida Sans Unicode" w:hAnsi="Lucida Sans Unicode"/>
                                <w:spacing w:val="-134"/>
                                <w:w w:val="310"/>
                                <w:position w:val="18"/>
                                <w:sz w:val="16"/>
                              </w:rPr>
                              <w:t> </w:t>
                            </w:r>
                            <w:r>
                              <w:rPr>
                                <w:rFonts w:ascii="Calibri" w:hAnsi="Calibri"/>
                                <w:spacing w:val="-72"/>
                                <w:w w:val="310"/>
                                <w:position w:val="7"/>
                                <w:sz w:val="12"/>
                                <w:u w:val="single"/>
                              </w:rPr>
                              <w:t> </w:t>
                            </w:r>
                            <w:r>
                              <w:rPr>
                                <w:rFonts w:ascii="Calibri" w:hAnsi="Calibri"/>
                                <w:w w:val="140"/>
                                <w:position w:val="7"/>
                                <w:sz w:val="12"/>
                                <w:u w:val="single"/>
                              </w:rPr>
                              <w:t>1</w:t>
                            </w:r>
                            <w:r>
                              <w:rPr>
                                <w:rFonts w:ascii="Calibri" w:hAnsi="Calibri"/>
                                <w:spacing w:val="7"/>
                                <w:w w:val="170"/>
                                <w:position w:val="7"/>
                                <w:sz w:val="12"/>
                              </w:rPr>
                              <w:t> </w:t>
                            </w:r>
                            <w:r>
                              <w:rPr>
                                <w:rFonts w:ascii="Lucida Sans Unicode" w:hAnsi="Lucida Sans Unicode"/>
                                <w:w w:val="170"/>
                                <w:position w:val="12"/>
                                <w:sz w:val="16"/>
                              </w:rPr>
                              <w:t>Σ</w:t>
                            </w:r>
                            <w:r>
                              <w:rPr>
                                <w:rFonts w:ascii="Georgia" w:hAnsi="Georgia"/>
                                <w:i/>
                                <w:w w:val="170"/>
                                <w:position w:val="7"/>
                                <w:sz w:val="12"/>
                              </w:rPr>
                              <w:t>n</w:t>
                            </w:r>
                            <w:r>
                              <w:rPr>
                                <w:rFonts w:ascii="Georgia" w:hAnsi="Georgia"/>
                                <w:i/>
                                <w:spacing w:val="23"/>
                                <w:w w:val="170"/>
                                <w:position w:val="7"/>
                                <w:sz w:val="12"/>
                              </w:rPr>
                              <w:t>  </w:t>
                            </w:r>
                            <w:r>
                              <w:rPr>
                                <w:rFonts w:ascii="Calibri" w:hAnsi="Calibri"/>
                                <w:w w:val="140"/>
                                <w:sz w:val="16"/>
                              </w:rPr>
                              <w:t>(</w:t>
                            </w:r>
                            <w:r>
                              <w:rPr>
                                <w:rFonts w:ascii="Calibri" w:hAnsi="Calibri"/>
                                <w:i/>
                                <w:w w:val="140"/>
                                <w:sz w:val="16"/>
                              </w:rPr>
                              <w:t>y</w:t>
                            </w:r>
                            <w:r>
                              <w:rPr>
                                <w:rFonts w:ascii="Georgia" w:hAnsi="Georgia"/>
                                <w:i/>
                                <w:w w:val="140"/>
                                <w:sz w:val="16"/>
                                <w:vertAlign w:val="subscript"/>
                              </w:rPr>
                              <w:t>i</w:t>
                            </w:r>
                            <w:r>
                              <w:rPr>
                                <w:rFonts w:ascii="Georgia" w:hAnsi="Georgia"/>
                                <w:i/>
                                <w:spacing w:val="-8"/>
                                <w:w w:val="140"/>
                                <w:sz w:val="16"/>
                                <w:vertAlign w:val="baseline"/>
                              </w:rPr>
                              <w:t> </w:t>
                            </w:r>
                            <w:r>
                              <w:rPr>
                                <w:rFonts w:ascii="Arial" w:hAnsi="Arial"/>
                                <w:i/>
                                <w:w w:val="140"/>
                                <w:sz w:val="16"/>
                                <w:vertAlign w:val="baseline"/>
                              </w:rPr>
                              <w:t>−</w:t>
                            </w:r>
                            <w:r>
                              <w:rPr>
                                <w:rFonts w:ascii="Arial" w:hAnsi="Arial"/>
                                <w:i/>
                                <w:spacing w:val="-25"/>
                                <w:w w:val="140"/>
                                <w:sz w:val="16"/>
                                <w:vertAlign w:val="baseline"/>
                              </w:rPr>
                              <w:t> </w:t>
                            </w:r>
                            <w:r>
                              <w:rPr>
                                <w:rFonts w:ascii="Calibri" w:hAnsi="Calibri"/>
                                <w:i/>
                                <w:spacing w:val="-2"/>
                                <w:w w:val="140"/>
                                <w:sz w:val="16"/>
                                <w:vertAlign w:val="baseline"/>
                              </w:rPr>
                              <w:t>y</w:t>
                            </w:r>
                            <w:r>
                              <w:rPr>
                                <w:rFonts w:ascii="Calibri" w:hAnsi="Calibri"/>
                                <w:spacing w:val="-2"/>
                                <w:w w:val="140"/>
                                <w:sz w:val="16"/>
                                <w:vertAlign w:val="baseline"/>
                              </w:rPr>
                              <w:t>ˆ</w:t>
                            </w:r>
                            <w:r>
                              <w:rPr>
                                <w:rFonts w:ascii="Georgia" w:hAnsi="Georgia"/>
                                <w:i/>
                                <w:spacing w:val="-2"/>
                                <w:w w:val="140"/>
                                <w:sz w:val="16"/>
                                <w:vertAlign w:val="subscript"/>
                              </w:rPr>
                              <w:t>i</w:t>
                            </w:r>
                            <w:r>
                              <w:rPr>
                                <w:rFonts w:ascii="Calibri" w:hAnsi="Calibri"/>
                                <w:spacing w:val="-2"/>
                                <w:w w:val="140"/>
                                <w:sz w:val="16"/>
                                <w:vertAlign w:val="baseline"/>
                              </w:rPr>
                              <w:t>)</w:t>
                            </w:r>
                            <w:r>
                              <w:rPr>
                                <w:rFonts w:ascii="Calibri" w:hAnsi="Calibri"/>
                                <w:spacing w:val="-2"/>
                                <w:w w:val="140"/>
                                <w:position w:val="5"/>
                                <w:sz w:val="12"/>
                                <w:vertAlign w:val="baseline"/>
                              </w:rPr>
                              <w:t>2</w:t>
                            </w:r>
                          </w:p>
                          <w:p>
                            <w:pPr>
                              <w:pStyle w:val="TableParagraph"/>
                              <w:tabs>
                                <w:tab w:pos="746" w:val="left" w:leader="none"/>
                              </w:tabs>
                              <w:spacing w:line="98" w:lineRule="exact"/>
                              <w:ind w:left="423"/>
                              <w:jc w:val="left"/>
                              <w:rPr>
                                <w:rFonts w:ascii="Calibri"/>
                                <w:position w:val="1"/>
                                <w:sz w:val="12"/>
                              </w:rPr>
                            </w:pPr>
                            <w:r>
                              <w:rPr>
                                <w:rFonts w:ascii="Georgia"/>
                                <w:i/>
                                <w:spacing w:val="-10"/>
                                <w:w w:val="145"/>
                                <w:sz w:val="12"/>
                              </w:rPr>
                              <w:t>n</w:t>
                            </w:r>
                            <w:r>
                              <w:rPr>
                                <w:rFonts w:ascii="Georgia"/>
                                <w:i/>
                                <w:sz w:val="12"/>
                              </w:rPr>
                              <w:tab/>
                            </w:r>
                            <w:r>
                              <w:rPr>
                                <w:rFonts w:ascii="Georgia"/>
                                <w:i/>
                                <w:spacing w:val="-5"/>
                                <w:w w:val="145"/>
                                <w:position w:val="1"/>
                                <w:sz w:val="12"/>
                              </w:rPr>
                              <w:t>i</w:t>
                            </w:r>
                            <w:r>
                              <w:rPr>
                                <w:rFonts w:ascii="Calibri"/>
                                <w:spacing w:val="-5"/>
                                <w:w w:val="145"/>
                                <w:position w:val="1"/>
                                <w:sz w:val="12"/>
                              </w:rPr>
                              <w:t>=1</w:t>
                            </w:r>
                          </w:p>
                          <w:p>
                            <w:pPr>
                              <w:pStyle w:val="TableParagraph"/>
                              <w:spacing w:line="283" w:lineRule="auto" w:before="17"/>
                              <w:ind w:left="62" w:right="52" w:hanging="1"/>
                              <w:rPr>
                                <w:sz w:val="16"/>
                              </w:rPr>
                            </w:pPr>
                            <w:r>
                              <w:rPr>
                                <w:rFonts w:ascii="Calibri" w:hAnsi="Calibri"/>
                                <w:w w:val="110"/>
                                <w:sz w:val="16"/>
                              </w:rPr>
                              <w:t>(</w:t>
                            </w:r>
                            <w:r>
                              <w:rPr>
                                <w:w w:val="110"/>
                                <w:sz w:val="16"/>
                              </w:rPr>
                              <w:t>Res</w:t>
                            </w:r>
                            <w:r>
                              <w:rPr>
                                <w:w w:val="110"/>
                                <w:sz w:val="16"/>
                                <w:vertAlign w:val="subscript"/>
                              </w:rPr>
                              <w:t>used</w:t>
                            </w:r>
                            <w:r>
                              <w:rPr>
                                <w:rFonts w:ascii="Calibri" w:hAnsi="Calibri"/>
                                <w:i/>
                                <w:w w:val="110"/>
                                <w:sz w:val="16"/>
                                <w:vertAlign w:val="baseline"/>
                              </w:rPr>
                              <w:t>/</w:t>
                            </w:r>
                            <w:r>
                              <w:rPr>
                                <w:w w:val="110"/>
                                <w:sz w:val="16"/>
                                <w:vertAlign w:val="baseline"/>
                              </w:rPr>
                              <w:t>Res</w:t>
                            </w:r>
                            <w:r>
                              <w:rPr>
                                <w:w w:val="110"/>
                                <w:sz w:val="16"/>
                                <w:vertAlign w:val="subscript"/>
                              </w:rPr>
                              <w:t>alloc</w:t>
                            </w:r>
                            <w:r>
                              <w:rPr>
                                <w:rFonts w:ascii="Calibri" w:hAnsi="Calibri"/>
                                <w:w w:val="110"/>
                                <w:sz w:val="16"/>
                                <w:vertAlign w:val="baseline"/>
                              </w:rPr>
                              <w:t>) </w:t>
                            </w:r>
                            <w:r>
                              <w:rPr>
                                <w:rFonts w:ascii="Arial" w:hAnsi="Arial"/>
                                <w:i/>
                                <w:w w:val="110"/>
                                <w:sz w:val="16"/>
                                <w:vertAlign w:val="baseline"/>
                              </w:rPr>
                              <w:t>× </w:t>
                            </w:r>
                            <w:r>
                              <w:rPr>
                                <w:rFonts w:ascii="Calibri" w:hAnsi="Calibri"/>
                                <w:w w:val="110"/>
                                <w:sz w:val="16"/>
                                <w:vertAlign w:val="baseline"/>
                              </w:rPr>
                              <w:t>100</w:t>
                            </w:r>
                            <w:r>
                              <w:rPr>
                                <w:rFonts w:ascii="Calibri" w:hAnsi="Calibri"/>
                                <w:spacing w:val="40"/>
                                <w:w w:val="110"/>
                                <w:sz w:val="16"/>
                                <w:vertAlign w:val="baseline"/>
                              </w:rPr>
                              <w:t> </w:t>
                            </w:r>
                            <w:r>
                              <w:rPr>
                                <w:rFonts w:ascii="Calibri" w:hAnsi="Calibri"/>
                                <w:w w:val="110"/>
                                <w:sz w:val="16"/>
                                <w:vertAlign w:val="baseline"/>
                              </w:rPr>
                              <w:t>(</w:t>
                            </w:r>
                            <w:r>
                              <w:rPr>
                                <w:w w:val="110"/>
                                <w:sz w:val="16"/>
                                <w:vertAlign w:val="baseline"/>
                              </w:rPr>
                              <w:t>Req</w:t>
                            </w:r>
                            <w:r>
                              <w:rPr>
                                <w:rFonts w:ascii="Georgia" w:hAnsi="Georgia"/>
                                <w:i/>
                                <w:w w:val="110"/>
                                <w:position w:val="-3"/>
                                <w:sz w:val="12"/>
                                <w:vertAlign w:val="baseline"/>
                              </w:rPr>
                              <w:t>&gt;</w:t>
                            </w:r>
                            <w:r>
                              <w:rPr>
                                <w:w w:val="110"/>
                                <w:position w:val="-3"/>
                                <w:sz w:val="12"/>
                                <w:vertAlign w:val="baseline"/>
                              </w:rPr>
                              <w:t>SLA</w:t>
                            </w:r>
                            <w:r>
                              <w:rPr>
                                <w:rFonts w:ascii="Calibri" w:hAnsi="Calibri"/>
                                <w:i/>
                                <w:w w:val="110"/>
                                <w:sz w:val="16"/>
                                <w:vertAlign w:val="baseline"/>
                              </w:rPr>
                              <w:t>/</w:t>
                            </w:r>
                            <w:r>
                              <w:rPr>
                                <w:w w:val="110"/>
                                <w:sz w:val="16"/>
                                <w:vertAlign w:val="baseline"/>
                              </w:rPr>
                              <w:t>Req</w:t>
                            </w:r>
                            <w:r>
                              <w:rPr>
                                <w:w w:val="110"/>
                                <w:position w:val="-3"/>
                                <w:sz w:val="12"/>
                                <w:vertAlign w:val="baseline"/>
                              </w:rPr>
                              <w:t>total</w:t>
                            </w:r>
                            <w:r>
                              <w:rPr>
                                <w:rFonts w:ascii="Calibri" w:hAnsi="Calibri"/>
                                <w:w w:val="110"/>
                                <w:sz w:val="16"/>
                                <w:vertAlign w:val="baseline"/>
                              </w:rPr>
                              <w:t>) </w:t>
                            </w:r>
                            <w:r>
                              <w:rPr>
                                <w:rFonts w:ascii="Arial" w:hAnsi="Arial"/>
                                <w:i/>
                                <w:w w:val="110"/>
                                <w:sz w:val="16"/>
                                <w:vertAlign w:val="baseline"/>
                              </w:rPr>
                              <w:t>×</w:t>
                            </w:r>
                            <w:r>
                              <w:rPr>
                                <w:rFonts w:ascii="Arial" w:hAnsi="Arial"/>
                                <w:i/>
                                <w:spacing w:val="-1"/>
                                <w:w w:val="110"/>
                                <w:sz w:val="16"/>
                                <w:vertAlign w:val="baseline"/>
                              </w:rPr>
                              <w:t> </w:t>
                            </w:r>
                            <w:r>
                              <w:rPr>
                                <w:rFonts w:ascii="Calibri" w:hAnsi="Calibri"/>
                                <w:w w:val="110"/>
                                <w:sz w:val="16"/>
                                <w:vertAlign w:val="baseline"/>
                              </w:rPr>
                              <w:t>100</w:t>
                            </w:r>
                            <w:r>
                              <w:rPr>
                                <w:rFonts w:ascii="Calibri" w:hAnsi="Calibri"/>
                                <w:spacing w:val="40"/>
                                <w:w w:val="110"/>
                                <w:sz w:val="16"/>
                                <w:vertAlign w:val="baseline"/>
                              </w:rPr>
                              <w:t> </w:t>
                            </w:r>
                            <w:r>
                              <w:rPr>
                                <w:w w:val="110"/>
                                <w:sz w:val="16"/>
                                <w:vertAlign w:val="baseline"/>
                              </w:rPr>
                              <w:t>95th</w:t>
                            </w:r>
                            <w:r>
                              <w:rPr>
                                <w:spacing w:val="-9"/>
                                <w:w w:val="110"/>
                                <w:sz w:val="16"/>
                                <w:vertAlign w:val="baseline"/>
                              </w:rPr>
                              <w:t> </w:t>
                            </w:r>
                            <w:r>
                              <w:rPr>
                                <w:w w:val="110"/>
                                <w:sz w:val="16"/>
                                <w:vertAlign w:val="baseline"/>
                              </w:rPr>
                              <w:t>%ile</w:t>
                            </w:r>
                            <w:r>
                              <w:rPr>
                                <w:spacing w:val="-8"/>
                                <w:w w:val="110"/>
                                <w:sz w:val="16"/>
                                <w:vertAlign w:val="baseline"/>
                              </w:rPr>
                              <w:t> </w:t>
                            </w:r>
                            <w:r>
                              <w:rPr>
                                <w:w w:val="110"/>
                                <w:sz w:val="16"/>
                                <w:vertAlign w:val="baseline"/>
                              </w:rPr>
                              <w:t>Response</w:t>
                            </w:r>
                            <w:r>
                              <w:rPr>
                                <w:spacing w:val="-8"/>
                                <w:w w:val="110"/>
                                <w:sz w:val="16"/>
                                <w:vertAlign w:val="baseline"/>
                              </w:rPr>
                              <w:t> </w:t>
                            </w:r>
                            <w:r>
                              <w:rPr>
                                <w:w w:val="110"/>
                                <w:sz w:val="16"/>
                                <w:vertAlign w:val="baseline"/>
                              </w:rPr>
                              <w:t>Time </w:t>
                            </w:r>
                            <w:r>
                              <w:rPr>
                                <w:sz w:val="16"/>
                                <w:vertAlign w:val="baseline"/>
                              </w:rPr>
                              <w:t>Requests</w:t>
                            </w:r>
                            <w:r>
                              <w:rPr>
                                <w:spacing w:val="10"/>
                                <w:sz w:val="16"/>
                                <w:vertAlign w:val="baseline"/>
                              </w:rPr>
                              <w:t> </w:t>
                            </w:r>
                            <w:r>
                              <w:rPr>
                                <w:sz w:val="16"/>
                                <w:vertAlign w:val="baseline"/>
                              </w:rPr>
                              <w:t>Per</w:t>
                            </w:r>
                            <w:r>
                              <w:rPr>
                                <w:spacing w:val="11"/>
                                <w:sz w:val="16"/>
                                <w:vertAlign w:val="baseline"/>
                              </w:rPr>
                              <w:t> </w:t>
                            </w:r>
                            <w:r>
                              <w:rPr>
                                <w:sz w:val="16"/>
                                <w:vertAlign w:val="baseline"/>
                              </w:rPr>
                              <w:t>Second</w:t>
                            </w:r>
                            <w:r>
                              <w:rPr>
                                <w:spacing w:val="11"/>
                                <w:sz w:val="16"/>
                                <w:vertAlign w:val="baseline"/>
                              </w:rPr>
                              <w:t> </w:t>
                            </w:r>
                            <w:r>
                              <w:rPr>
                                <w:spacing w:val="-2"/>
                                <w:sz w:val="16"/>
                                <w:vertAlign w:val="baseline"/>
                              </w:rPr>
                              <w:t>(RPS)</w:t>
                            </w:r>
                          </w:p>
                          <w:p>
                            <w:pPr>
                              <w:pStyle w:val="TableParagraph"/>
                              <w:spacing w:before="17"/>
                              <w:ind w:left="9" w:right="1"/>
                              <w:rPr>
                                <w:sz w:val="16"/>
                              </w:rPr>
                            </w:pPr>
                            <w:r>
                              <w:rPr>
                                <w:sz w:val="16"/>
                              </w:rPr>
                              <w:t>kWh</w:t>
                            </w:r>
                            <w:r>
                              <w:rPr>
                                <w:spacing w:val="6"/>
                                <w:sz w:val="16"/>
                              </w:rPr>
                              <w:t> </w:t>
                            </w:r>
                            <w:r>
                              <w:rPr>
                                <w:sz w:val="16"/>
                              </w:rPr>
                              <w:t>per</w:t>
                            </w:r>
                            <w:r>
                              <w:rPr>
                                <w:spacing w:val="7"/>
                                <w:sz w:val="16"/>
                              </w:rPr>
                              <w:t> </w:t>
                            </w:r>
                            <w:r>
                              <w:rPr>
                                <w:sz w:val="16"/>
                              </w:rPr>
                              <w:t>Workload</w:t>
                            </w:r>
                            <w:r>
                              <w:rPr>
                                <w:spacing w:val="7"/>
                                <w:sz w:val="16"/>
                              </w:rPr>
                              <w:t> </w:t>
                            </w:r>
                            <w:r>
                              <w:rPr>
                                <w:spacing w:val="-4"/>
                                <w:sz w:val="16"/>
                              </w:rPr>
                              <w:t>Hour</w:t>
                            </w:r>
                          </w:p>
                          <w:p>
                            <w:pPr>
                              <w:pStyle w:val="TableParagraph"/>
                              <w:spacing w:before="49"/>
                              <w:ind w:left="9" w:right="1"/>
                              <w:rPr>
                                <w:sz w:val="16"/>
                              </w:rPr>
                            </w:pPr>
                            <w:r>
                              <w:rPr>
                                <w:sz w:val="16"/>
                              </w:rPr>
                              <w:t>USD/hr</w:t>
                            </w:r>
                            <w:r>
                              <w:rPr>
                                <w:spacing w:val="10"/>
                                <w:sz w:val="16"/>
                              </w:rPr>
                              <w:t> </w:t>
                            </w:r>
                            <w:r>
                              <w:rPr>
                                <w:spacing w:val="-2"/>
                                <w:sz w:val="16"/>
                              </w:rPr>
                              <w:t>(Comp/Stor/Net)</w:t>
                            </w:r>
                          </w:p>
                        </w:tc>
                        <w:tc>
                          <w:tcPr>
                            <w:tcW w:w="460" w:type="dxa"/>
                            <w:tcBorders>
                              <w:bottom w:val="nil"/>
                            </w:tcBorders>
                          </w:tcPr>
                          <w:p>
                            <w:pPr>
                              <w:pStyle w:val="TableParagraph"/>
                              <w:spacing w:before="13"/>
                              <w:rPr>
                                <w:sz w:val="16"/>
                              </w:rPr>
                            </w:pPr>
                            <w:r>
                              <w:rPr>
                                <w:spacing w:val="-4"/>
                                <w:sz w:val="16"/>
                              </w:rPr>
                              <w:t>Min.</w:t>
                            </w:r>
                          </w:p>
                        </w:tc>
                      </w:tr>
                      <w:tr>
                        <w:trPr>
                          <w:trHeight w:val="253" w:hRule="atLeast"/>
                        </w:trPr>
                        <w:tc>
                          <w:tcPr>
                            <w:tcW w:w="880" w:type="dxa"/>
                            <w:tcBorders>
                              <w:top w:val="nil"/>
                              <w:bottom w:val="nil"/>
                            </w:tcBorders>
                          </w:tcPr>
                          <w:p>
                            <w:pPr>
                              <w:pStyle w:val="TableParagraph"/>
                              <w:spacing w:before="31"/>
                              <w:ind w:left="62"/>
                              <w:jc w:val="left"/>
                              <w:rPr>
                                <w:sz w:val="16"/>
                              </w:rPr>
                            </w:pPr>
                            <w:r>
                              <w:rPr>
                                <w:spacing w:val="-4"/>
                                <w:sz w:val="16"/>
                              </w:rPr>
                              <w:t>RMSE</w:t>
                            </w:r>
                          </w:p>
                        </w:tc>
                        <w:tc>
                          <w:tcPr>
                            <w:tcW w:w="1942" w:type="dxa"/>
                            <w:vMerge/>
                            <w:tcBorders>
                              <w:top w:val="nil"/>
                            </w:tcBorders>
                          </w:tcPr>
                          <w:p>
                            <w:pPr>
                              <w:rPr>
                                <w:sz w:val="2"/>
                                <w:szCs w:val="2"/>
                              </w:rPr>
                            </w:pPr>
                          </w:p>
                        </w:tc>
                        <w:tc>
                          <w:tcPr>
                            <w:tcW w:w="460" w:type="dxa"/>
                            <w:tcBorders>
                              <w:top w:val="nil"/>
                              <w:bottom w:val="nil"/>
                            </w:tcBorders>
                          </w:tcPr>
                          <w:p>
                            <w:pPr>
                              <w:pStyle w:val="TableParagraph"/>
                              <w:spacing w:before="31"/>
                              <w:rPr>
                                <w:sz w:val="16"/>
                              </w:rPr>
                            </w:pPr>
                            <w:r>
                              <w:rPr>
                                <w:spacing w:val="-4"/>
                                <w:sz w:val="16"/>
                              </w:rPr>
                              <w:t>Min.</w:t>
                            </w:r>
                          </w:p>
                        </w:tc>
                      </w:tr>
                      <w:tr>
                        <w:trPr>
                          <w:trHeight w:val="1410" w:hRule="atLeast"/>
                        </w:trPr>
                        <w:tc>
                          <w:tcPr>
                            <w:tcW w:w="880" w:type="dxa"/>
                            <w:tcBorders>
                              <w:top w:val="nil"/>
                            </w:tcBorders>
                          </w:tcPr>
                          <w:p>
                            <w:pPr>
                              <w:pStyle w:val="TableParagraph"/>
                              <w:spacing w:line="304" w:lineRule="auto" w:before="26"/>
                              <w:ind w:left="62" w:right="126"/>
                              <w:jc w:val="left"/>
                              <w:rPr>
                                <w:sz w:val="16"/>
                              </w:rPr>
                            </w:pPr>
                            <w:r>
                              <w:rPr>
                                <w:sz w:val="16"/>
                              </w:rPr>
                              <w:t>Res. Util.</w:t>
                            </w:r>
                            <w:r>
                              <w:rPr>
                                <w:spacing w:val="40"/>
                                <w:sz w:val="16"/>
                              </w:rPr>
                              <w:t> </w:t>
                            </w:r>
                            <w:r>
                              <w:rPr>
                                <w:sz w:val="16"/>
                              </w:rPr>
                              <w:t>SLA</w:t>
                            </w:r>
                            <w:r>
                              <w:rPr>
                                <w:spacing w:val="-5"/>
                                <w:sz w:val="16"/>
                              </w:rPr>
                              <w:t> </w:t>
                            </w:r>
                            <w:r>
                              <w:rPr>
                                <w:sz w:val="16"/>
                              </w:rPr>
                              <w:t>Viol.</w:t>
                            </w:r>
                            <w:r>
                              <w:rPr>
                                <w:spacing w:val="40"/>
                                <w:sz w:val="16"/>
                              </w:rPr>
                              <w:t> </w:t>
                            </w:r>
                            <w:r>
                              <w:rPr>
                                <w:sz w:val="16"/>
                              </w:rPr>
                              <w:t>P95 Lat.</w:t>
                            </w:r>
                          </w:p>
                          <w:p>
                            <w:pPr>
                              <w:pStyle w:val="TableParagraph"/>
                              <w:spacing w:line="304" w:lineRule="auto"/>
                              <w:ind w:left="62"/>
                              <w:jc w:val="left"/>
                              <w:rPr>
                                <w:sz w:val="16"/>
                              </w:rPr>
                            </w:pPr>
                            <w:r>
                              <w:rPr>
                                <w:spacing w:val="-2"/>
                                <w:sz w:val="16"/>
                              </w:rPr>
                              <w:t>Throughput</w:t>
                            </w:r>
                            <w:r>
                              <w:rPr>
                                <w:spacing w:val="40"/>
                                <w:sz w:val="16"/>
                              </w:rPr>
                              <w:t> </w:t>
                            </w:r>
                            <w:r>
                              <w:rPr>
                                <w:spacing w:val="-2"/>
                                <w:sz w:val="16"/>
                              </w:rPr>
                              <w:t>Energy</w:t>
                            </w:r>
                          </w:p>
                          <w:p>
                            <w:pPr>
                              <w:pStyle w:val="TableParagraph"/>
                              <w:spacing w:line="183" w:lineRule="exact"/>
                              <w:ind w:left="62"/>
                              <w:jc w:val="left"/>
                              <w:rPr>
                                <w:sz w:val="16"/>
                              </w:rPr>
                            </w:pPr>
                            <w:r>
                              <w:rPr>
                                <w:sz w:val="16"/>
                              </w:rPr>
                              <w:t>Cloud</w:t>
                            </w:r>
                            <w:r>
                              <w:rPr>
                                <w:spacing w:val="11"/>
                                <w:sz w:val="16"/>
                              </w:rPr>
                              <w:t> </w:t>
                            </w:r>
                            <w:r>
                              <w:rPr>
                                <w:spacing w:val="-4"/>
                                <w:sz w:val="16"/>
                              </w:rPr>
                              <w:t>Cost</w:t>
                            </w:r>
                          </w:p>
                        </w:tc>
                        <w:tc>
                          <w:tcPr>
                            <w:tcW w:w="1942" w:type="dxa"/>
                            <w:vMerge/>
                            <w:tcBorders>
                              <w:top w:val="nil"/>
                            </w:tcBorders>
                          </w:tcPr>
                          <w:p>
                            <w:pPr>
                              <w:rPr>
                                <w:sz w:val="2"/>
                                <w:szCs w:val="2"/>
                              </w:rPr>
                            </w:pPr>
                          </w:p>
                        </w:tc>
                        <w:tc>
                          <w:tcPr>
                            <w:tcW w:w="460" w:type="dxa"/>
                            <w:tcBorders>
                              <w:top w:val="nil"/>
                            </w:tcBorders>
                          </w:tcPr>
                          <w:p>
                            <w:pPr>
                              <w:pStyle w:val="TableParagraph"/>
                              <w:spacing w:line="304" w:lineRule="auto" w:before="26"/>
                              <w:ind w:left="62" w:right="53"/>
                              <w:jc w:val="both"/>
                              <w:rPr>
                                <w:sz w:val="16"/>
                              </w:rPr>
                            </w:pPr>
                            <w:r>
                              <w:rPr>
                                <w:spacing w:val="-4"/>
                                <w:sz w:val="16"/>
                              </w:rPr>
                              <w:t>Max.</w:t>
                            </w:r>
                            <w:r>
                              <w:rPr>
                                <w:spacing w:val="40"/>
                                <w:sz w:val="16"/>
                              </w:rPr>
                              <w:t> </w:t>
                            </w:r>
                            <w:r>
                              <w:rPr>
                                <w:spacing w:val="-4"/>
                                <w:sz w:val="16"/>
                              </w:rPr>
                              <w:t>Min.</w:t>
                            </w:r>
                            <w:r>
                              <w:rPr>
                                <w:spacing w:val="40"/>
                                <w:sz w:val="16"/>
                              </w:rPr>
                              <w:t> </w:t>
                            </w:r>
                            <w:r>
                              <w:rPr>
                                <w:spacing w:val="-4"/>
                                <w:sz w:val="16"/>
                              </w:rPr>
                              <w:t>Min.</w:t>
                            </w:r>
                            <w:r>
                              <w:rPr>
                                <w:spacing w:val="40"/>
                                <w:sz w:val="16"/>
                              </w:rPr>
                              <w:t> </w:t>
                            </w:r>
                            <w:r>
                              <w:rPr>
                                <w:spacing w:val="-4"/>
                                <w:sz w:val="16"/>
                              </w:rPr>
                              <w:t>Max.</w:t>
                            </w:r>
                            <w:r>
                              <w:rPr>
                                <w:spacing w:val="40"/>
                                <w:sz w:val="16"/>
                              </w:rPr>
                              <w:t> </w:t>
                            </w:r>
                            <w:r>
                              <w:rPr>
                                <w:spacing w:val="-4"/>
                                <w:sz w:val="16"/>
                              </w:rPr>
                              <w:t>Min.</w:t>
                            </w:r>
                          </w:p>
                          <w:p>
                            <w:pPr>
                              <w:pStyle w:val="TableParagraph"/>
                              <w:spacing w:line="181" w:lineRule="exact"/>
                              <w:ind w:left="76"/>
                              <w:jc w:val="left"/>
                              <w:rPr>
                                <w:sz w:val="16"/>
                              </w:rPr>
                            </w:pPr>
                            <w:r>
                              <w:rPr>
                                <w:spacing w:val="-4"/>
                                <w:sz w:val="16"/>
                              </w:rPr>
                              <w:t>Min.</w:t>
                            </w:r>
                          </w:p>
                        </w:tc>
                      </w:tr>
                    </w:tbl>
                    <w:p>
                      <w:pPr>
                        <w:pStyle w:val="BodyText"/>
                      </w:pPr>
                    </w:p>
                  </w:txbxContent>
                </v:textbox>
                <w10:wrap type="none"/>
              </v:shape>
            </w:pict>
          </mc:Fallback>
        </mc:AlternateContent>
      </w:r>
      <w:r>
        <w:rPr>
          <w:smallCaps/>
          <w:sz w:val="16"/>
        </w:rPr>
        <w:t>Evaluation</w:t>
      </w:r>
      <w:r>
        <w:rPr>
          <w:smallCaps/>
          <w:spacing w:val="32"/>
          <w:sz w:val="16"/>
        </w:rPr>
        <w:t> </w:t>
      </w:r>
      <w:r>
        <w:rPr>
          <w:smallCaps/>
          <w:sz w:val="16"/>
        </w:rPr>
        <w:t>Metrics</w:t>
      </w:r>
      <w:r>
        <w:rPr>
          <w:smallCaps/>
          <w:spacing w:val="33"/>
          <w:sz w:val="16"/>
        </w:rPr>
        <w:t> </w:t>
      </w:r>
      <w:r>
        <w:rPr>
          <w:smallCaps/>
          <w:sz w:val="16"/>
        </w:rPr>
        <w:t>and</w:t>
      </w:r>
      <w:r>
        <w:rPr>
          <w:smallCaps/>
          <w:spacing w:val="33"/>
          <w:sz w:val="16"/>
        </w:rPr>
        <w:t> </w:t>
      </w:r>
      <w:r>
        <w:rPr>
          <w:smallCaps/>
          <w:sz w:val="16"/>
        </w:rPr>
        <w:t>Formal</w:t>
      </w:r>
      <w:r>
        <w:rPr>
          <w:smallCaps/>
          <w:spacing w:val="33"/>
          <w:sz w:val="16"/>
        </w:rPr>
        <w:t> </w:t>
      </w:r>
      <w:r>
        <w:rPr>
          <w:smallCaps/>
          <w:spacing w:val="-2"/>
          <w:sz w:val="16"/>
        </w:rPr>
        <w:t>Definitions</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75"/>
        <w:rPr>
          <w:sz w:val="16"/>
        </w:rPr>
      </w:pPr>
    </w:p>
    <w:p>
      <w:pPr>
        <w:spacing w:line="232" w:lineRule="auto" w:before="0"/>
        <w:ind w:left="199" w:right="270" w:firstLine="0"/>
        <w:jc w:val="left"/>
        <w:rPr>
          <w:sz w:val="16"/>
        </w:rPr>
      </w:pPr>
      <w:r>
        <w:rPr>
          <w:sz w:val="16"/>
        </w:rPr>
        <w:t>Fig.</w:t>
      </w:r>
      <w:r>
        <w:rPr>
          <w:spacing w:val="-6"/>
          <w:sz w:val="16"/>
        </w:rPr>
        <w:t> </w:t>
      </w:r>
      <w:r>
        <w:rPr>
          <w:sz w:val="16"/>
        </w:rPr>
        <w:t>9.</w:t>
      </w:r>
      <w:r>
        <w:rPr>
          <w:spacing w:val="28"/>
          <w:sz w:val="16"/>
        </w:rPr>
        <w:t> </w:t>
      </w:r>
      <w:r>
        <w:rPr>
          <w:sz w:val="16"/>
        </w:rPr>
        <w:t>3D</w:t>
      </w:r>
      <w:r>
        <w:rPr>
          <w:spacing w:val="-6"/>
          <w:sz w:val="16"/>
        </w:rPr>
        <w:t> </w:t>
      </w:r>
      <w:r>
        <w:rPr>
          <w:sz w:val="16"/>
        </w:rPr>
        <w:t>cloud</w:t>
      </w:r>
      <w:r>
        <w:rPr>
          <w:spacing w:val="-6"/>
          <w:sz w:val="16"/>
        </w:rPr>
        <w:t> </w:t>
      </w:r>
      <w:r>
        <w:rPr>
          <w:sz w:val="16"/>
        </w:rPr>
        <w:t>data</w:t>
      </w:r>
      <w:r>
        <w:rPr>
          <w:spacing w:val="-7"/>
          <w:sz w:val="16"/>
        </w:rPr>
        <w:t> </w:t>
      </w:r>
      <w:r>
        <w:rPr>
          <w:sz w:val="16"/>
        </w:rPr>
        <w:t>center</w:t>
      </w:r>
      <w:r>
        <w:rPr>
          <w:spacing w:val="-6"/>
          <w:sz w:val="16"/>
        </w:rPr>
        <w:t> </w:t>
      </w:r>
      <w:r>
        <w:rPr>
          <w:sz w:val="16"/>
        </w:rPr>
        <w:t>infrastructure</w:t>
      </w:r>
      <w:r>
        <w:rPr>
          <w:spacing w:val="-6"/>
          <w:sz w:val="16"/>
        </w:rPr>
        <w:t> </w:t>
      </w:r>
      <w:r>
        <w:rPr>
          <w:sz w:val="16"/>
        </w:rPr>
        <w:t>visualization</w:t>
      </w:r>
      <w:r>
        <w:rPr>
          <w:spacing w:val="-7"/>
          <w:sz w:val="16"/>
        </w:rPr>
        <w:t> </w:t>
      </w:r>
      <w:r>
        <w:rPr>
          <w:sz w:val="16"/>
        </w:rPr>
        <w:t>with</w:t>
      </w:r>
      <w:r>
        <w:rPr>
          <w:spacing w:val="-6"/>
          <w:sz w:val="16"/>
        </w:rPr>
        <w:t> </w:t>
      </w:r>
      <w:r>
        <w:rPr>
          <w:sz w:val="16"/>
        </w:rPr>
        <w:t>GPU-</w:t>
      </w:r>
      <w:r>
        <w:rPr>
          <w:sz w:val="16"/>
        </w:rPr>
        <w:t>accelerated</w:t>
      </w:r>
      <w:r>
        <w:rPr>
          <w:spacing w:val="40"/>
          <w:sz w:val="16"/>
        </w:rPr>
        <w:t> </w:t>
      </w:r>
      <w:r>
        <w:rPr>
          <w:sz w:val="16"/>
        </w:rPr>
        <w:t>nodes, compute nodes, storage nodes, and network interconnects.</w:t>
      </w:r>
    </w:p>
    <w:p>
      <w:pPr>
        <w:pStyle w:val="BodyText"/>
        <w:rPr>
          <w:sz w:val="16"/>
        </w:rPr>
      </w:pPr>
    </w:p>
    <w:p>
      <w:pPr>
        <w:pStyle w:val="BodyText"/>
        <w:spacing w:before="73"/>
        <w:rPr>
          <w:sz w:val="16"/>
        </w:rPr>
      </w:pPr>
    </w:p>
    <w:p>
      <w:pPr>
        <w:pStyle w:val="ListParagraph"/>
        <w:numPr>
          <w:ilvl w:val="0"/>
          <w:numId w:val="5"/>
        </w:numPr>
        <w:tabs>
          <w:tab w:pos="469" w:val="left" w:leader="none"/>
        </w:tabs>
        <w:spacing w:line="240" w:lineRule="auto" w:before="0" w:after="0"/>
        <w:ind w:left="469" w:right="0" w:hanging="270"/>
        <w:jc w:val="both"/>
        <w:rPr>
          <w:i/>
          <w:sz w:val="20"/>
        </w:rPr>
      </w:pPr>
      <w:r>
        <w:rPr>
          <w:i/>
          <w:sz w:val="20"/>
        </w:rPr>
        <w:drawing>
          <wp:anchor distT="0" distB="0" distL="0" distR="0" allowOverlap="1" layoutInCell="1" locked="0" behindDoc="0" simplePos="0" relativeHeight="15731200">
            <wp:simplePos x="0" y="0"/>
            <wp:positionH relativeFrom="page">
              <wp:posOffset>4312034</wp:posOffset>
            </wp:positionH>
            <wp:positionV relativeFrom="paragraph">
              <wp:posOffset>-3618221</wp:posOffset>
            </wp:positionV>
            <wp:extent cx="2679024" cy="2691183"/>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21" cstate="print"/>
                    <a:stretch>
                      <a:fillRect/>
                    </a:stretch>
                  </pic:blipFill>
                  <pic:spPr>
                    <a:xfrm>
                      <a:off x="0" y="0"/>
                      <a:ext cx="2679024" cy="2691183"/>
                    </a:xfrm>
                    <a:prstGeom prst="rect">
                      <a:avLst/>
                    </a:prstGeom>
                  </pic:spPr>
                </pic:pic>
              </a:graphicData>
            </a:graphic>
          </wp:anchor>
        </w:drawing>
      </w:r>
      <w:r>
        <w:rPr>
          <w:i/>
          <w:sz w:val="20"/>
        </w:rPr>
        <w:t>Dataset</w:t>
      </w:r>
      <w:r>
        <w:rPr>
          <w:i/>
          <w:spacing w:val="12"/>
          <w:sz w:val="20"/>
        </w:rPr>
        <w:t> </w:t>
      </w:r>
      <w:r>
        <w:rPr>
          <w:i/>
          <w:spacing w:val="-2"/>
          <w:sz w:val="20"/>
        </w:rPr>
        <w:t>Statistics</w:t>
      </w:r>
    </w:p>
    <w:p>
      <w:pPr>
        <w:pStyle w:val="BodyText"/>
        <w:spacing w:line="249" w:lineRule="auto" w:before="94"/>
        <w:ind w:left="199" w:right="617" w:firstLine="199"/>
        <w:jc w:val="both"/>
      </w:pPr>
      <w:r>
        <w:rPr/>
        <w:t>Table</w:t>
      </w:r>
      <w:r>
        <w:rPr>
          <w:spacing w:val="-9"/>
        </w:rPr>
        <w:t> </w:t>
      </w:r>
      <w:r>
        <w:rPr/>
        <w:t>II</w:t>
      </w:r>
      <w:r>
        <w:rPr>
          <w:spacing w:val="-9"/>
        </w:rPr>
        <w:t> </w:t>
      </w:r>
      <w:r>
        <w:rPr/>
        <w:t>provides</w:t>
      </w:r>
      <w:r>
        <w:rPr>
          <w:spacing w:val="-9"/>
        </w:rPr>
        <w:t> </w:t>
      </w:r>
      <w:r>
        <w:rPr/>
        <w:t>statistics</w:t>
      </w:r>
      <w:r>
        <w:rPr>
          <w:spacing w:val="-9"/>
        </w:rPr>
        <w:t> </w:t>
      </w:r>
      <w:r>
        <w:rPr/>
        <w:t>on</w:t>
      </w:r>
      <w:r>
        <w:rPr>
          <w:spacing w:val="-9"/>
        </w:rPr>
        <w:t> </w:t>
      </w:r>
      <w:r>
        <w:rPr/>
        <w:t>the</w:t>
      </w:r>
      <w:r>
        <w:rPr>
          <w:spacing w:val="-9"/>
        </w:rPr>
        <w:t> </w:t>
      </w:r>
      <w:r>
        <w:rPr/>
        <w:t>experimental</w:t>
      </w:r>
      <w:r>
        <w:rPr>
          <w:spacing w:val="-9"/>
        </w:rPr>
        <w:t> </w:t>
      </w:r>
      <w:r>
        <w:rPr/>
        <w:t>datasets</w:t>
      </w:r>
      <w:r>
        <w:rPr>
          <w:spacing w:val="-9"/>
        </w:rPr>
        <w:t> </w:t>
      </w:r>
      <w:r>
        <w:rPr/>
        <w:t>used for training and evaluation.</w:t>
      </w:r>
    </w:p>
    <w:p>
      <w:pPr>
        <w:pStyle w:val="BodyText"/>
        <w:spacing w:before="70"/>
      </w:pPr>
    </w:p>
    <w:p>
      <w:pPr>
        <w:spacing w:line="182" w:lineRule="exact" w:before="0"/>
        <w:ind w:left="55" w:right="473" w:firstLine="0"/>
        <w:jc w:val="center"/>
        <w:rPr>
          <w:sz w:val="16"/>
        </w:rPr>
      </w:pPr>
      <w:r>
        <w:rPr>
          <w:spacing w:val="-2"/>
          <w:sz w:val="16"/>
        </w:rPr>
        <w:t>TABLE</w:t>
      </w:r>
      <w:r>
        <w:rPr>
          <w:spacing w:val="4"/>
          <w:sz w:val="16"/>
        </w:rPr>
        <w:t> </w:t>
      </w:r>
      <w:r>
        <w:rPr>
          <w:spacing w:val="-5"/>
          <w:sz w:val="16"/>
        </w:rPr>
        <w:t>II</w:t>
      </w:r>
    </w:p>
    <w:p>
      <w:pPr>
        <w:spacing w:line="182" w:lineRule="exact" w:before="0"/>
        <w:ind w:left="55" w:right="473" w:firstLine="0"/>
        <w:jc w:val="center"/>
        <w:rPr>
          <w:sz w:val="16"/>
        </w:rPr>
      </w:pPr>
      <w:r>
        <w:rPr>
          <w:smallCaps/>
          <w:sz w:val="16"/>
        </w:rPr>
        <w:t>Experimental</w:t>
      </w:r>
      <w:r>
        <w:rPr>
          <w:smallCaps/>
          <w:spacing w:val="37"/>
          <w:sz w:val="16"/>
        </w:rPr>
        <w:t> </w:t>
      </w:r>
      <w:r>
        <w:rPr>
          <w:smallCaps/>
          <w:sz w:val="16"/>
        </w:rPr>
        <w:t>Dataset</w:t>
      </w:r>
      <w:r>
        <w:rPr>
          <w:smallCaps/>
          <w:spacing w:val="37"/>
          <w:sz w:val="16"/>
        </w:rPr>
        <w:t> </w:t>
      </w:r>
      <w:r>
        <w:rPr>
          <w:smallCaps/>
          <w:spacing w:val="-2"/>
          <w:sz w:val="16"/>
        </w:rPr>
        <w:t>Statistics</w:t>
      </w:r>
    </w:p>
    <w:p>
      <w:pPr>
        <w:pStyle w:val="BodyText"/>
        <w:spacing w:before="4"/>
        <w:rPr>
          <w:sz w:val="15"/>
        </w:rPr>
      </w:pPr>
    </w:p>
    <w:tbl>
      <w:tblPr>
        <w:tblW w:w="0" w:type="auto"/>
        <w:jc w:val="left"/>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2"/>
        <w:gridCol w:w="426"/>
        <w:gridCol w:w="694"/>
        <w:gridCol w:w="464"/>
        <w:gridCol w:w="936"/>
        <w:gridCol w:w="485"/>
      </w:tblGrid>
      <w:tr>
        <w:trPr>
          <w:trHeight w:val="428" w:hRule="atLeast"/>
        </w:trPr>
        <w:tc>
          <w:tcPr>
            <w:tcW w:w="1042" w:type="dxa"/>
          </w:tcPr>
          <w:p>
            <w:pPr>
              <w:pStyle w:val="TableParagraph"/>
              <w:ind w:left="62"/>
              <w:jc w:val="left"/>
              <w:rPr>
                <w:b/>
                <w:sz w:val="16"/>
              </w:rPr>
            </w:pPr>
            <w:r>
              <w:rPr>
                <w:b/>
                <w:spacing w:val="-2"/>
                <w:sz w:val="16"/>
              </w:rPr>
              <w:t>Workload</w:t>
            </w:r>
          </w:p>
        </w:tc>
        <w:tc>
          <w:tcPr>
            <w:tcW w:w="426" w:type="dxa"/>
          </w:tcPr>
          <w:p>
            <w:pPr>
              <w:pStyle w:val="TableParagraph"/>
              <w:ind w:left="62"/>
              <w:jc w:val="left"/>
              <w:rPr>
                <w:b/>
                <w:sz w:val="16"/>
              </w:rPr>
            </w:pPr>
            <w:r>
              <w:rPr>
                <w:b/>
                <w:spacing w:val="-4"/>
                <w:sz w:val="16"/>
              </w:rPr>
              <w:t>Dur.</w:t>
            </w:r>
          </w:p>
          <w:p>
            <w:pPr>
              <w:pStyle w:val="TableParagraph"/>
              <w:spacing w:before="31"/>
              <w:ind w:left="114"/>
              <w:jc w:val="left"/>
              <w:rPr>
                <w:b/>
                <w:sz w:val="16"/>
              </w:rPr>
            </w:pPr>
            <w:r>
              <w:rPr>
                <w:b/>
                <w:spacing w:val="-5"/>
                <w:sz w:val="16"/>
              </w:rPr>
              <w:t>(h)</w:t>
            </w:r>
          </w:p>
        </w:tc>
        <w:tc>
          <w:tcPr>
            <w:tcW w:w="694" w:type="dxa"/>
          </w:tcPr>
          <w:p>
            <w:pPr>
              <w:pStyle w:val="TableParagraph"/>
              <w:ind w:left="8"/>
              <w:rPr>
                <w:b/>
                <w:sz w:val="16"/>
              </w:rPr>
            </w:pPr>
            <w:r>
              <w:rPr>
                <w:b/>
                <w:spacing w:val="-2"/>
                <w:sz w:val="16"/>
              </w:rPr>
              <w:t>Samples</w:t>
            </w:r>
          </w:p>
        </w:tc>
        <w:tc>
          <w:tcPr>
            <w:tcW w:w="464" w:type="dxa"/>
          </w:tcPr>
          <w:p>
            <w:pPr>
              <w:pStyle w:val="TableParagraph"/>
              <w:ind w:left="8"/>
              <w:rPr>
                <w:b/>
                <w:sz w:val="16"/>
              </w:rPr>
            </w:pPr>
            <w:r>
              <w:rPr>
                <w:b/>
                <w:spacing w:val="-2"/>
                <w:sz w:val="16"/>
              </w:rPr>
              <w:t>Feat.</w:t>
            </w:r>
          </w:p>
        </w:tc>
        <w:tc>
          <w:tcPr>
            <w:tcW w:w="936" w:type="dxa"/>
          </w:tcPr>
          <w:p>
            <w:pPr>
              <w:pStyle w:val="TableParagraph"/>
              <w:ind w:left="9"/>
              <w:rPr>
                <w:b/>
                <w:sz w:val="16"/>
              </w:rPr>
            </w:pPr>
            <w:r>
              <w:rPr>
                <w:b/>
                <w:spacing w:val="-2"/>
                <w:sz w:val="16"/>
              </w:rPr>
              <w:t>Avg.</w:t>
            </w:r>
            <w:r>
              <w:rPr>
                <w:b/>
                <w:spacing w:val="4"/>
                <w:sz w:val="16"/>
              </w:rPr>
              <w:t> </w:t>
            </w:r>
            <w:r>
              <w:rPr>
                <w:b/>
                <w:spacing w:val="-5"/>
                <w:sz w:val="16"/>
              </w:rPr>
              <w:t>CPU</w:t>
            </w:r>
          </w:p>
          <w:p>
            <w:pPr>
              <w:pStyle w:val="TableParagraph"/>
              <w:spacing w:before="31"/>
              <w:ind w:left="9"/>
              <w:rPr>
                <w:b/>
                <w:sz w:val="16"/>
              </w:rPr>
            </w:pPr>
            <w:r>
              <w:rPr>
                <w:b/>
                <w:spacing w:val="-5"/>
                <w:sz w:val="16"/>
              </w:rPr>
              <w:t>(%)</w:t>
            </w:r>
          </w:p>
        </w:tc>
        <w:tc>
          <w:tcPr>
            <w:tcW w:w="485" w:type="dxa"/>
          </w:tcPr>
          <w:p>
            <w:pPr>
              <w:pStyle w:val="TableParagraph"/>
              <w:ind w:left="76"/>
              <w:jc w:val="left"/>
              <w:rPr>
                <w:b/>
                <w:sz w:val="16"/>
              </w:rPr>
            </w:pPr>
            <w:r>
              <w:rPr>
                <w:b/>
                <w:spacing w:val="-4"/>
                <w:sz w:val="16"/>
              </w:rPr>
              <w:t>Peak</w:t>
            </w:r>
          </w:p>
          <w:p>
            <w:pPr>
              <w:pStyle w:val="TableParagraph"/>
              <w:spacing w:before="31"/>
              <w:ind w:left="92"/>
              <w:jc w:val="left"/>
              <w:rPr>
                <w:b/>
                <w:sz w:val="16"/>
              </w:rPr>
            </w:pPr>
            <w:r>
              <w:rPr>
                <w:b/>
                <w:spacing w:val="-5"/>
                <w:sz w:val="16"/>
              </w:rPr>
              <w:t>RPS</w:t>
            </w:r>
          </w:p>
        </w:tc>
      </w:tr>
      <w:tr>
        <w:trPr>
          <w:trHeight w:val="205" w:hRule="atLeast"/>
        </w:trPr>
        <w:tc>
          <w:tcPr>
            <w:tcW w:w="1042" w:type="dxa"/>
            <w:tcBorders>
              <w:bottom w:val="nil"/>
            </w:tcBorders>
          </w:tcPr>
          <w:p>
            <w:pPr>
              <w:pStyle w:val="TableParagraph"/>
              <w:ind w:left="62"/>
              <w:jc w:val="left"/>
              <w:rPr>
                <w:sz w:val="16"/>
              </w:rPr>
            </w:pPr>
            <w:r>
              <w:rPr>
                <w:sz w:val="16"/>
              </w:rPr>
              <w:t>TF</w:t>
            </w:r>
            <w:r>
              <w:rPr>
                <w:spacing w:val="13"/>
                <w:sz w:val="16"/>
              </w:rPr>
              <w:t> </w:t>
            </w:r>
            <w:r>
              <w:rPr>
                <w:spacing w:val="-2"/>
                <w:sz w:val="16"/>
              </w:rPr>
              <w:t>Training</w:t>
            </w:r>
          </w:p>
        </w:tc>
        <w:tc>
          <w:tcPr>
            <w:tcW w:w="426" w:type="dxa"/>
            <w:tcBorders>
              <w:bottom w:val="nil"/>
            </w:tcBorders>
          </w:tcPr>
          <w:p>
            <w:pPr>
              <w:pStyle w:val="TableParagraph"/>
              <w:rPr>
                <w:sz w:val="16"/>
              </w:rPr>
            </w:pPr>
            <w:r>
              <w:rPr>
                <w:spacing w:val="-5"/>
                <w:sz w:val="16"/>
              </w:rPr>
              <w:t>72</w:t>
            </w:r>
          </w:p>
        </w:tc>
        <w:tc>
          <w:tcPr>
            <w:tcW w:w="694" w:type="dxa"/>
            <w:tcBorders>
              <w:bottom w:val="nil"/>
            </w:tcBorders>
          </w:tcPr>
          <w:p>
            <w:pPr>
              <w:pStyle w:val="TableParagraph"/>
              <w:ind w:left="8"/>
              <w:rPr>
                <w:sz w:val="16"/>
              </w:rPr>
            </w:pPr>
            <w:r>
              <w:rPr>
                <w:spacing w:val="-2"/>
                <w:sz w:val="16"/>
              </w:rPr>
              <w:t>259,200</w:t>
            </w:r>
          </w:p>
        </w:tc>
        <w:tc>
          <w:tcPr>
            <w:tcW w:w="464" w:type="dxa"/>
            <w:tcBorders>
              <w:bottom w:val="nil"/>
            </w:tcBorders>
          </w:tcPr>
          <w:p>
            <w:pPr>
              <w:pStyle w:val="TableParagraph"/>
              <w:ind w:left="8"/>
              <w:rPr>
                <w:sz w:val="16"/>
              </w:rPr>
            </w:pPr>
            <w:r>
              <w:rPr>
                <w:spacing w:val="-5"/>
                <w:sz w:val="16"/>
              </w:rPr>
              <w:t>12</w:t>
            </w:r>
          </w:p>
        </w:tc>
        <w:tc>
          <w:tcPr>
            <w:tcW w:w="936" w:type="dxa"/>
            <w:tcBorders>
              <w:bottom w:val="nil"/>
            </w:tcBorders>
          </w:tcPr>
          <w:p>
            <w:pPr>
              <w:pStyle w:val="TableParagraph"/>
              <w:spacing w:line="186" w:lineRule="exact"/>
              <w:ind w:left="63"/>
              <w:jc w:val="left"/>
              <w:rPr>
                <w:rFonts w:ascii="Calibri" w:hAnsi="Calibri"/>
                <w:sz w:val="16"/>
              </w:rPr>
            </w:pPr>
            <w:r>
              <w:rPr>
                <w:rFonts w:ascii="Calibri" w:hAnsi="Calibri"/>
                <w:w w:val="115"/>
                <w:sz w:val="16"/>
              </w:rPr>
              <w:t>68</w:t>
            </w:r>
            <w:r>
              <w:rPr>
                <w:rFonts w:ascii="Calibri" w:hAnsi="Calibri"/>
                <w:i/>
                <w:w w:val="115"/>
                <w:sz w:val="16"/>
              </w:rPr>
              <w:t>.</w:t>
            </w:r>
            <w:r>
              <w:rPr>
                <w:rFonts w:ascii="Calibri" w:hAnsi="Calibri"/>
                <w:w w:val="115"/>
                <w:sz w:val="16"/>
              </w:rPr>
              <w:t>4</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spacing w:val="-4"/>
                <w:w w:val="115"/>
                <w:sz w:val="16"/>
              </w:rPr>
              <w:t>12</w:t>
            </w:r>
            <w:r>
              <w:rPr>
                <w:rFonts w:ascii="Calibri" w:hAnsi="Calibri"/>
                <w:i/>
                <w:spacing w:val="-4"/>
                <w:w w:val="115"/>
                <w:sz w:val="16"/>
              </w:rPr>
              <w:t>.</w:t>
            </w:r>
            <w:r>
              <w:rPr>
                <w:rFonts w:ascii="Calibri" w:hAnsi="Calibri"/>
                <w:spacing w:val="-4"/>
                <w:w w:val="115"/>
                <w:sz w:val="16"/>
              </w:rPr>
              <w:t>3</w:t>
            </w:r>
          </w:p>
        </w:tc>
        <w:tc>
          <w:tcPr>
            <w:tcW w:w="485" w:type="dxa"/>
            <w:tcBorders>
              <w:bottom w:val="nil"/>
            </w:tcBorders>
          </w:tcPr>
          <w:p>
            <w:pPr>
              <w:pStyle w:val="TableParagraph"/>
              <w:ind w:left="11"/>
              <w:rPr>
                <w:sz w:val="16"/>
              </w:rPr>
            </w:pPr>
            <w:r>
              <w:rPr>
                <w:spacing w:val="-2"/>
                <w:sz w:val="16"/>
              </w:rPr>
              <w:t>1,240</w:t>
            </w:r>
          </w:p>
        </w:tc>
      </w:tr>
      <w:tr>
        <w:trPr>
          <w:trHeight w:val="215" w:hRule="atLeast"/>
        </w:trPr>
        <w:tc>
          <w:tcPr>
            <w:tcW w:w="1042" w:type="dxa"/>
            <w:tcBorders>
              <w:top w:val="nil"/>
              <w:bottom w:val="nil"/>
            </w:tcBorders>
          </w:tcPr>
          <w:p>
            <w:pPr>
              <w:pStyle w:val="TableParagraph"/>
              <w:spacing w:before="9"/>
              <w:ind w:left="62"/>
              <w:jc w:val="left"/>
              <w:rPr>
                <w:sz w:val="16"/>
              </w:rPr>
            </w:pPr>
            <w:r>
              <w:rPr>
                <w:sz w:val="16"/>
              </w:rPr>
              <w:t>Apache</w:t>
            </w:r>
            <w:r>
              <w:rPr>
                <w:spacing w:val="10"/>
                <w:sz w:val="16"/>
              </w:rPr>
              <w:t> </w:t>
            </w:r>
            <w:r>
              <w:rPr>
                <w:spacing w:val="-2"/>
                <w:sz w:val="16"/>
              </w:rPr>
              <w:t>Spark</w:t>
            </w:r>
          </w:p>
        </w:tc>
        <w:tc>
          <w:tcPr>
            <w:tcW w:w="426" w:type="dxa"/>
            <w:tcBorders>
              <w:top w:val="nil"/>
              <w:bottom w:val="nil"/>
            </w:tcBorders>
          </w:tcPr>
          <w:p>
            <w:pPr>
              <w:pStyle w:val="TableParagraph"/>
              <w:spacing w:before="9"/>
              <w:rPr>
                <w:sz w:val="16"/>
              </w:rPr>
            </w:pPr>
            <w:r>
              <w:rPr>
                <w:spacing w:val="-5"/>
                <w:sz w:val="16"/>
              </w:rPr>
              <w:t>48</w:t>
            </w:r>
          </w:p>
        </w:tc>
        <w:tc>
          <w:tcPr>
            <w:tcW w:w="694" w:type="dxa"/>
            <w:tcBorders>
              <w:top w:val="nil"/>
              <w:bottom w:val="nil"/>
            </w:tcBorders>
          </w:tcPr>
          <w:p>
            <w:pPr>
              <w:pStyle w:val="TableParagraph"/>
              <w:spacing w:before="9"/>
              <w:ind w:left="8"/>
              <w:rPr>
                <w:sz w:val="16"/>
              </w:rPr>
            </w:pPr>
            <w:r>
              <w:rPr>
                <w:spacing w:val="-2"/>
                <w:sz w:val="16"/>
              </w:rPr>
              <w:t>172,800</w:t>
            </w:r>
          </w:p>
        </w:tc>
        <w:tc>
          <w:tcPr>
            <w:tcW w:w="464" w:type="dxa"/>
            <w:tcBorders>
              <w:top w:val="nil"/>
              <w:bottom w:val="nil"/>
            </w:tcBorders>
          </w:tcPr>
          <w:p>
            <w:pPr>
              <w:pStyle w:val="TableParagraph"/>
              <w:spacing w:before="9"/>
              <w:ind w:left="8"/>
              <w:rPr>
                <w:sz w:val="16"/>
              </w:rPr>
            </w:pPr>
            <w:r>
              <w:rPr>
                <w:spacing w:val="-5"/>
                <w:sz w:val="16"/>
              </w:rPr>
              <w:t>10</w:t>
            </w:r>
          </w:p>
        </w:tc>
        <w:tc>
          <w:tcPr>
            <w:tcW w:w="936" w:type="dxa"/>
            <w:tcBorders>
              <w:top w:val="nil"/>
              <w:bottom w:val="nil"/>
            </w:tcBorders>
          </w:tcPr>
          <w:p>
            <w:pPr>
              <w:pStyle w:val="TableParagraph"/>
              <w:spacing w:line="189" w:lineRule="exact" w:before="6"/>
              <w:ind w:left="63"/>
              <w:jc w:val="left"/>
              <w:rPr>
                <w:rFonts w:ascii="Calibri" w:hAnsi="Calibri"/>
                <w:sz w:val="16"/>
              </w:rPr>
            </w:pPr>
            <w:r>
              <w:rPr>
                <w:rFonts w:ascii="Calibri" w:hAnsi="Calibri"/>
                <w:w w:val="115"/>
                <w:sz w:val="16"/>
              </w:rPr>
              <w:t>54</w:t>
            </w:r>
            <w:r>
              <w:rPr>
                <w:rFonts w:ascii="Calibri" w:hAnsi="Calibri"/>
                <w:i/>
                <w:w w:val="115"/>
                <w:sz w:val="16"/>
              </w:rPr>
              <w:t>.</w:t>
            </w:r>
            <w:r>
              <w:rPr>
                <w:rFonts w:ascii="Calibri" w:hAnsi="Calibri"/>
                <w:w w:val="115"/>
                <w:sz w:val="16"/>
              </w:rPr>
              <w:t>2</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spacing w:val="-4"/>
                <w:w w:val="115"/>
                <w:sz w:val="16"/>
              </w:rPr>
              <w:t>18</w:t>
            </w:r>
            <w:r>
              <w:rPr>
                <w:rFonts w:ascii="Calibri" w:hAnsi="Calibri"/>
                <w:i/>
                <w:spacing w:val="-4"/>
                <w:w w:val="115"/>
                <w:sz w:val="16"/>
              </w:rPr>
              <w:t>.</w:t>
            </w:r>
            <w:r>
              <w:rPr>
                <w:rFonts w:ascii="Calibri" w:hAnsi="Calibri"/>
                <w:spacing w:val="-4"/>
                <w:w w:val="115"/>
                <w:sz w:val="16"/>
              </w:rPr>
              <w:t>6</w:t>
            </w:r>
          </w:p>
        </w:tc>
        <w:tc>
          <w:tcPr>
            <w:tcW w:w="485" w:type="dxa"/>
            <w:tcBorders>
              <w:top w:val="nil"/>
              <w:bottom w:val="nil"/>
            </w:tcBorders>
          </w:tcPr>
          <w:p>
            <w:pPr>
              <w:pStyle w:val="TableParagraph"/>
              <w:spacing w:before="9"/>
              <w:ind w:left="11"/>
              <w:rPr>
                <w:sz w:val="16"/>
              </w:rPr>
            </w:pPr>
            <w:r>
              <w:rPr>
                <w:spacing w:val="-2"/>
                <w:sz w:val="16"/>
              </w:rPr>
              <w:t>3,850</w:t>
            </w:r>
          </w:p>
        </w:tc>
      </w:tr>
      <w:tr>
        <w:trPr>
          <w:trHeight w:val="215" w:hRule="atLeast"/>
        </w:trPr>
        <w:tc>
          <w:tcPr>
            <w:tcW w:w="1042" w:type="dxa"/>
            <w:tcBorders>
              <w:top w:val="nil"/>
              <w:bottom w:val="nil"/>
            </w:tcBorders>
          </w:tcPr>
          <w:p>
            <w:pPr>
              <w:pStyle w:val="TableParagraph"/>
              <w:spacing w:before="9"/>
              <w:ind w:left="62"/>
              <w:jc w:val="left"/>
              <w:rPr>
                <w:sz w:val="16"/>
              </w:rPr>
            </w:pPr>
            <w:r>
              <w:rPr>
                <w:sz w:val="16"/>
              </w:rPr>
              <w:t>NLP</w:t>
            </w:r>
            <w:r>
              <w:rPr>
                <w:spacing w:val="11"/>
                <w:sz w:val="16"/>
              </w:rPr>
              <w:t> </w:t>
            </w:r>
            <w:r>
              <w:rPr>
                <w:spacing w:val="-2"/>
                <w:sz w:val="16"/>
              </w:rPr>
              <w:t>Infer.</w:t>
            </w:r>
          </w:p>
        </w:tc>
        <w:tc>
          <w:tcPr>
            <w:tcW w:w="426" w:type="dxa"/>
            <w:tcBorders>
              <w:top w:val="nil"/>
              <w:bottom w:val="nil"/>
            </w:tcBorders>
          </w:tcPr>
          <w:p>
            <w:pPr>
              <w:pStyle w:val="TableParagraph"/>
              <w:spacing w:before="9"/>
              <w:rPr>
                <w:sz w:val="16"/>
              </w:rPr>
            </w:pPr>
            <w:r>
              <w:rPr>
                <w:spacing w:val="-5"/>
                <w:sz w:val="16"/>
              </w:rPr>
              <w:t>24</w:t>
            </w:r>
          </w:p>
        </w:tc>
        <w:tc>
          <w:tcPr>
            <w:tcW w:w="694" w:type="dxa"/>
            <w:tcBorders>
              <w:top w:val="nil"/>
              <w:bottom w:val="nil"/>
            </w:tcBorders>
          </w:tcPr>
          <w:p>
            <w:pPr>
              <w:pStyle w:val="TableParagraph"/>
              <w:spacing w:before="9"/>
              <w:ind w:left="8"/>
              <w:rPr>
                <w:sz w:val="16"/>
              </w:rPr>
            </w:pPr>
            <w:r>
              <w:rPr>
                <w:spacing w:val="-2"/>
                <w:sz w:val="16"/>
              </w:rPr>
              <w:t>86,400</w:t>
            </w:r>
          </w:p>
        </w:tc>
        <w:tc>
          <w:tcPr>
            <w:tcW w:w="464" w:type="dxa"/>
            <w:tcBorders>
              <w:top w:val="nil"/>
              <w:bottom w:val="nil"/>
            </w:tcBorders>
          </w:tcPr>
          <w:p>
            <w:pPr>
              <w:pStyle w:val="TableParagraph"/>
              <w:spacing w:before="9"/>
              <w:ind w:left="8"/>
              <w:rPr>
                <w:sz w:val="16"/>
              </w:rPr>
            </w:pPr>
            <w:r>
              <w:rPr>
                <w:spacing w:val="-5"/>
                <w:sz w:val="16"/>
              </w:rPr>
              <w:t>14</w:t>
            </w:r>
          </w:p>
        </w:tc>
        <w:tc>
          <w:tcPr>
            <w:tcW w:w="936" w:type="dxa"/>
            <w:tcBorders>
              <w:top w:val="nil"/>
              <w:bottom w:val="nil"/>
            </w:tcBorders>
          </w:tcPr>
          <w:p>
            <w:pPr>
              <w:pStyle w:val="TableParagraph"/>
              <w:spacing w:line="189" w:lineRule="exact" w:before="6"/>
              <w:ind w:left="63"/>
              <w:jc w:val="left"/>
              <w:rPr>
                <w:rFonts w:ascii="Calibri" w:hAnsi="Calibri"/>
                <w:sz w:val="16"/>
              </w:rPr>
            </w:pPr>
            <w:r>
              <w:rPr>
                <w:rFonts w:ascii="Calibri" w:hAnsi="Calibri"/>
                <w:w w:val="115"/>
                <w:sz w:val="16"/>
              </w:rPr>
              <w:t>41</w:t>
            </w:r>
            <w:r>
              <w:rPr>
                <w:rFonts w:ascii="Calibri" w:hAnsi="Calibri"/>
                <w:i/>
                <w:w w:val="115"/>
                <w:sz w:val="16"/>
              </w:rPr>
              <w:t>.</w:t>
            </w:r>
            <w:r>
              <w:rPr>
                <w:rFonts w:ascii="Calibri" w:hAnsi="Calibri"/>
                <w:w w:val="115"/>
                <w:sz w:val="16"/>
              </w:rPr>
              <w:t>7</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spacing w:val="-4"/>
                <w:w w:val="115"/>
                <w:sz w:val="16"/>
              </w:rPr>
              <w:t>22</w:t>
            </w:r>
            <w:r>
              <w:rPr>
                <w:rFonts w:ascii="Calibri" w:hAnsi="Calibri"/>
                <w:i/>
                <w:spacing w:val="-4"/>
                <w:w w:val="115"/>
                <w:sz w:val="16"/>
              </w:rPr>
              <w:t>.</w:t>
            </w:r>
            <w:r>
              <w:rPr>
                <w:rFonts w:ascii="Calibri" w:hAnsi="Calibri"/>
                <w:spacing w:val="-4"/>
                <w:w w:val="115"/>
                <w:sz w:val="16"/>
              </w:rPr>
              <w:t>1</w:t>
            </w:r>
          </w:p>
        </w:tc>
        <w:tc>
          <w:tcPr>
            <w:tcW w:w="485" w:type="dxa"/>
            <w:tcBorders>
              <w:top w:val="nil"/>
              <w:bottom w:val="nil"/>
            </w:tcBorders>
          </w:tcPr>
          <w:p>
            <w:pPr>
              <w:pStyle w:val="TableParagraph"/>
              <w:spacing w:before="9"/>
              <w:ind w:left="11"/>
              <w:rPr>
                <w:sz w:val="16"/>
              </w:rPr>
            </w:pPr>
            <w:r>
              <w:rPr>
                <w:spacing w:val="-2"/>
                <w:sz w:val="16"/>
              </w:rPr>
              <w:t>8,920</w:t>
            </w:r>
          </w:p>
        </w:tc>
      </w:tr>
      <w:tr>
        <w:trPr>
          <w:trHeight w:val="222" w:hRule="atLeast"/>
        </w:trPr>
        <w:tc>
          <w:tcPr>
            <w:tcW w:w="1042" w:type="dxa"/>
            <w:tcBorders>
              <w:top w:val="nil"/>
            </w:tcBorders>
          </w:tcPr>
          <w:p>
            <w:pPr>
              <w:pStyle w:val="TableParagraph"/>
              <w:spacing w:before="9"/>
              <w:ind w:left="62"/>
              <w:jc w:val="left"/>
              <w:rPr>
                <w:sz w:val="16"/>
              </w:rPr>
            </w:pPr>
            <w:r>
              <w:rPr>
                <w:sz w:val="16"/>
              </w:rPr>
              <w:t>Video</w:t>
            </w:r>
            <w:r>
              <w:rPr>
                <w:spacing w:val="1"/>
                <w:sz w:val="16"/>
              </w:rPr>
              <w:t> </w:t>
            </w:r>
            <w:r>
              <w:rPr>
                <w:spacing w:val="-2"/>
                <w:sz w:val="16"/>
              </w:rPr>
              <w:t>Analyt.</w:t>
            </w:r>
          </w:p>
        </w:tc>
        <w:tc>
          <w:tcPr>
            <w:tcW w:w="426" w:type="dxa"/>
            <w:tcBorders>
              <w:top w:val="nil"/>
            </w:tcBorders>
          </w:tcPr>
          <w:p>
            <w:pPr>
              <w:pStyle w:val="TableParagraph"/>
              <w:spacing w:before="9"/>
              <w:rPr>
                <w:sz w:val="16"/>
              </w:rPr>
            </w:pPr>
            <w:r>
              <w:rPr>
                <w:spacing w:val="-5"/>
                <w:sz w:val="16"/>
              </w:rPr>
              <w:t>36</w:t>
            </w:r>
          </w:p>
        </w:tc>
        <w:tc>
          <w:tcPr>
            <w:tcW w:w="694" w:type="dxa"/>
            <w:tcBorders>
              <w:top w:val="nil"/>
            </w:tcBorders>
          </w:tcPr>
          <w:p>
            <w:pPr>
              <w:pStyle w:val="TableParagraph"/>
              <w:spacing w:before="9"/>
              <w:ind w:left="8"/>
              <w:rPr>
                <w:sz w:val="16"/>
              </w:rPr>
            </w:pPr>
            <w:r>
              <w:rPr>
                <w:spacing w:val="-2"/>
                <w:sz w:val="16"/>
              </w:rPr>
              <w:t>129,600</w:t>
            </w:r>
          </w:p>
        </w:tc>
        <w:tc>
          <w:tcPr>
            <w:tcW w:w="464" w:type="dxa"/>
            <w:tcBorders>
              <w:top w:val="nil"/>
            </w:tcBorders>
          </w:tcPr>
          <w:p>
            <w:pPr>
              <w:pStyle w:val="TableParagraph"/>
              <w:spacing w:before="9"/>
              <w:ind w:left="8"/>
              <w:rPr>
                <w:sz w:val="16"/>
              </w:rPr>
            </w:pPr>
            <w:r>
              <w:rPr>
                <w:spacing w:val="-5"/>
                <w:sz w:val="16"/>
              </w:rPr>
              <w:t>11</w:t>
            </w:r>
          </w:p>
        </w:tc>
        <w:tc>
          <w:tcPr>
            <w:tcW w:w="936" w:type="dxa"/>
            <w:tcBorders>
              <w:top w:val="nil"/>
            </w:tcBorders>
          </w:tcPr>
          <w:p>
            <w:pPr>
              <w:pStyle w:val="TableParagraph"/>
              <w:spacing w:before="6"/>
              <w:ind w:left="63"/>
              <w:jc w:val="left"/>
              <w:rPr>
                <w:rFonts w:ascii="Calibri" w:hAnsi="Calibri"/>
                <w:sz w:val="16"/>
              </w:rPr>
            </w:pPr>
            <w:r>
              <w:rPr>
                <w:rFonts w:ascii="Calibri" w:hAnsi="Calibri"/>
                <w:w w:val="115"/>
                <w:sz w:val="16"/>
              </w:rPr>
              <w:t>63</w:t>
            </w:r>
            <w:r>
              <w:rPr>
                <w:rFonts w:ascii="Calibri" w:hAnsi="Calibri"/>
                <w:i/>
                <w:w w:val="115"/>
                <w:sz w:val="16"/>
              </w:rPr>
              <w:t>.</w:t>
            </w:r>
            <w:r>
              <w:rPr>
                <w:rFonts w:ascii="Calibri" w:hAnsi="Calibri"/>
                <w:w w:val="115"/>
                <w:sz w:val="16"/>
              </w:rPr>
              <w:t>9</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spacing w:val="-4"/>
                <w:w w:val="115"/>
                <w:sz w:val="16"/>
              </w:rPr>
              <w:t>14</w:t>
            </w:r>
            <w:r>
              <w:rPr>
                <w:rFonts w:ascii="Calibri" w:hAnsi="Calibri"/>
                <w:i/>
                <w:spacing w:val="-4"/>
                <w:w w:val="115"/>
                <w:sz w:val="16"/>
              </w:rPr>
              <w:t>.</w:t>
            </w:r>
            <w:r>
              <w:rPr>
                <w:rFonts w:ascii="Calibri" w:hAnsi="Calibri"/>
                <w:spacing w:val="-4"/>
                <w:w w:val="115"/>
                <w:sz w:val="16"/>
              </w:rPr>
              <w:t>8</w:t>
            </w:r>
          </w:p>
        </w:tc>
        <w:tc>
          <w:tcPr>
            <w:tcW w:w="485" w:type="dxa"/>
            <w:tcBorders>
              <w:top w:val="nil"/>
            </w:tcBorders>
          </w:tcPr>
          <w:p>
            <w:pPr>
              <w:pStyle w:val="TableParagraph"/>
              <w:spacing w:before="9"/>
              <w:ind w:left="11"/>
              <w:rPr>
                <w:sz w:val="16"/>
              </w:rPr>
            </w:pPr>
            <w:r>
              <w:rPr>
                <w:spacing w:val="-2"/>
                <w:sz w:val="16"/>
              </w:rPr>
              <w:t>2,150</w:t>
            </w:r>
          </w:p>
        </w:tc>
      </w:tr>
    </w:tbl>
    <w:p>
      <w:pPr>
        <w:pStyle w:val="BodyText"/>
        <w:rPr>
          <w:sz w:val="12"/>
        </w:rPr>
      </w:pPr>
    </w:p>
    <w:p>
      <w:pPr>
        <w:pStyle w:val="BodyText"/>
        <w:spacing w:before="134"/>
        <w:rPr>
          <w:sz w:val="12"/>
        </w:rPr>
      </w:pPr>
    </w:p>
    <w:p>
      <w:pPr>
        <w:pStyle w:val="ListParagraph"/>
        <w:numPr>
          <w:ilvl w:val="0"/>
          <w:numId w:val="5"/>
        </w:numPr>
        <w:tabs>
          <w:tab w:pos="480" w:val="left" w:leader="none"/>
        </w:tabs>
        <w:spacing w:line="240" w:lineRule="auto" w:before="0" w:after="0"/>
        <w:ind w:left="480" w:right="0" w:hanging="281"/>
        <w:jc w:val="both"/>
        <w:rPr>
          <w:i/>
          <w:sz w:val="20"/>
        </w:rPr>
      </w:pPr>
      <w:r>
        <w:rPr>
          <w:i/>
          <w:spacing w:val="-2"/>
          <w:sz w:val="20"/>
        </w:rPr>
        <w:t>Forecasting</w:t>
      </w:r>
      <w:r>
        <w:rPr>
          <w:i/>
          <w:spacing w:val="2"/>
          <w:sz w:val="20"/>
        </w:rPr>
        <w:t> </w:t>
      </w:r>
      <w:r>
        <w:rPr>
          <w:i/>
          <w:spacing w:val="-2"/>
          <w:sz w:val="20"/>
        </w:rPr>
        <w:t>Results</w:t>
      </w:r>
    </w:p>
    <w:p>
      <w:pPr>
        <w:pStyle w:val="BodyText"/>
        <w:spacing w:line="249" w:lineRule="auto" w:before="94"/>
        <w:ind w:left="199" w:right="617" w:firstLine="199"/>
        <w:jc w:val="both"/>
      </w:pPr>
      <w:r>
        <w:rPr/>
        <w:t>The Hybrid Transformer–LSTM engine is </w:t>
      </w:r>
      <w:r>
        <w:rPr/>
        <w:t>benchmarked against five baseline forecasting models: ARIMA, GRU, stan-dalone LSTM, vanilla Transformer, and Temporal Convo-lutional Networks (TCN). Table III presents multi-horizon forecasting accuracy across all target metrics.</w:t>
      </w:r>
    </w:p>
    <w:p>
      <w:pPr>
        <w:pStyle w:val="BodyText"/>
        <w:spacing w:before="70"/>
      </w:pPr>
    </w:p>
    <w:p>
      <w:pPr>
        <w:spacing w:line="181" w:lineRule="exact" w:before="0"/>
        <w:ind w:left="55" w:right="473" w:firstLine="0"/>
        <w:jc w:val="center"/>
        <w:rPr>
          <w:sz w:val="16"/>
        </w:rPr>
      </w:pPr>
      <w:r>
        <w:rPr>
          <w:spacing w:val="-2"/>
          <w:sz w:val="16"/>
        </w:rPr>
        <w:t>TABLE</w:t>
      </w:r>
      <w:r>
        <w:rPr>
          <w:spacing w:val="4"/>
          <w:sz w:val="16"/>
        </w:rPr>
        <w:t> </w:t>
      </w:r>
      <w:r>
        <w:rPr>
          <w:spacing w:val="-5"/>
          <w:sz w:val="16"/>
        </w:rPr>
        <w:t>III</w:t>
      </w:r>
    </w:p>
    <w:p>
      <w:pPr>
        <w:spacing w:line="182" w:lineRule="exact" w:before="0"/>
        <w:ind w:left="55" w:right="473" w:firstLine="0"/>
        <w:jc w:val="center"/>
        <w:rPr>
          <w:sz w:val="16"/>
        </w:rPr>
      </w:pPr>
      <w:r>
        <w:rPr>
          <w:smallCaps/>
          <w:sz w:val="16"/>
        </w:rPr>
        <w:t>Multi-Horizon</w:t>
      </w:r>
      <w:r>
        <w:rPr>
          <w:smallCaps/>
          <w:spacing w:val="45"/>
          <w:sz w:val="16"/>
        </w:rPr>
        <w:t> </w:t>
      </w:r>
      <w:r>
        <w:rPr>
          <w:smallCaps/>
          <w:sz w:val="16"/>
        </w:rPr>
        <w:t>Forecasting</w:t>
      </w:r>
      <w:r>
        <w:rPr>
          <w:smallCaps/>
          <w:spacing w:val="46"/>
          <w:sz w:val="16"/>
        </w:rPr>
        <w:t> </w:t>
      </w:r>
      <w:r>
        <w:rPr>
          <w:smallCaps/>
          <w:sz w:val="16"/>
        </w:rPr>
        <w:t>Accuracy</w:t>
      </w:r>
      <w:r>
        <w:rPr>
          <w:smallCaps/>
          <w:spacing w:val="46"/>
          <w:sz w:val="16"/>
        </w:rPr>
        <w:t> </w:t>
      </w:r>
      <w:r>
        <w:rPr>
          <w:smallCaps/>
          <w:sz w:val="16"/>
        </w:rPr>
        <w:t>(RMSE</w:t>
      </w:r>
      <w:r>
        <w:rPr>
          <w:smallCaps/>
          <w:spacing w:val="28"/>
          <w:sz w:val="16"/>
        </w:rPr>
        <w:t> </w:t>
      </w:r>
      <w:r>
        <w:rPr>
          <w:rFonts w:ascii="Arial" w:hAnsi="Arial"/>
          <w:i/>
          <w:smallCaps w:val="0"/>
          <w:sz w:val="16"/>
        </w:rPr>
        <w:t>↓</w:t>
      </w:r>
      <w:r>
        <w:rPr>
          <w:smallCaps/>
          <w:sz w:val="16"/>
        </w:rPr>
        <w:t>,</w:t>
      </w:r>
      <w:r>
        <w:rPr>
          <w:smallCaps/>
          <w:spacing w:val="35"/>
          <w:sz w:val="16"/>
        </w:rPr>
        <w:t> </w:t>
      </w:r>
      <w:r>
        <w:rPr>
          <w:smallCaps/>
          <w:sz w:val="16"/>
        </w:rPr>
        <w:t>MAE</w:t>
      </w:r>
      <w:r>
        <w:rPr>
          <w:smallCaps/>
          <w:spacing w:val="28"/>
          <w:sz w:val="16"/>
        </w:rPr>
        <w:t> </w:t>
      </w:r>
      <w:r>
        <w:rPr>
          <w:rFonts w:ascii="Arial" w:hAnsi="Arial"/>
          <w:i/>
          <w:smallCaps w:val="0"/>
          <w:spacing w:val="-5"/>
          <w:sz w:val="16"/>
        </w:rPr>
        <w:t>↓</w:t>
      </w:r>
      <w:r>
        <w:rPr>
          <w:smallCaps/>
          <w:spacing w:val="-5"/>
          <w:sz w:val="16"/>
        </w:rPr>
        <w:t>)</w:t>
      </w:r>
    </w:p>
    <w:p>
      <w:pPr>
        <w:spacing w:after="0" w:line="182" w:lineRule="exact"/>
        <w:jc w:val="center"/>
        <w:rPr>
          <w:sz w:val="16"/>
        </w:rPr>
        <w:sectPr>
          <w:type w:val="continuous"/>
          <w:pgSz w:w="12240" w:h="15840"/>
          <w:pgMar w:top="900" w:bottom="280" w:left="720" w:right="360"/>
          <w:cols w:num="2" w:equalWidth="0">
            <w:col w:w="5281" w:space="40"/>
            <w:col w:w="5839"/>
          </w:cols>
        </w:sectPr>
      </w:pPr>
    </w:p>
    <w:p>
      <w:pPr>
        <w:pStyle w:val="BodyText"/>
        <w:spacing w:before="10"/>
        <w:rPr>
          <w:sz w:val="17"/>
        </w:rPr>
      </w:pPr>
    </w:p>
    <w:tbl>
      <w:tblPr>
        <w:tblW w:w="0" w:type="auto"/>
        <w:jc w:val="left"/>
        <w:tblInd w:w="5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7"/>
        <w:gridCol w:w="776"/>
        <w:gridCol w:w="776"/>
        <w:gridCol w:w="776"/>
        <w:gridCol w:w="874"/>
        <w:gridCol w:w="776"/>
        <w:gridCol w:w="820"/>
      </w:tblGrid>
      <w:tr>
        <w:trPr>
          <w:trHeight w:val="195" w:hRule="atLeast"/>
        </w:trPr>
        <w:tc>
          <w:tcPr>
            <w:tcW w:w="627" w:type="dxa"/>
            <w:vMerge w:val="restart"/>
          </w:tcPr>
          <w:p>
            <w:pPr>
              <w:pStyle w:val="TableParagraph"/>
              <w:ind w:left="0"/>
              <w:jc w:val="left"/>
              <w:rPr>
                <w:sz w:val="16"/>
              </w:rPr>
            </w:pPr>
          </w:p>
          <w:p>
            <w:pPr>
              <w:pStyle w:val="TableParagraph"/>
              <w:spacing w:before="1"/>
              <w:ind w:left="46"/>
              <w:jc w:val="left"/>
              <w:rPr>
                <w:b/>
                <w:sz w:val="16"/>
              </w:rPr>
            </w:pPr>
            <w:r>
              <w:rPr>
                <w:b/>
                <w:spacing w:val="-2"/>
                <w:sz w:val="16"/>
              </w:rPr>
              <w:t>Model</w:t>
            </w:r>
          </w:p>
        </w:tc>
        <w:tc>
          <w:tcPr>
            <w:tcW w:w="3202" w:type="dxa"/>
            <w:gridSpan w:val="4"/>
          </w:tcPr>
          <w:p>
            <w:pPr>
              <w:pStyle w:val="TableParagraph"/>
              <w:spacing w:line="172" w:lineRule="exact"/>
              <w:ind w:left="1051"/>
              <w:jc w:val="left"/>
              <w:rPr>
                <w:b/>
                <w:sz w:val="16"/>
              </w:rPr>
            </w:pPr>
            <w:r>
              <w:rPr>
                <w:b/>
                <w:sz w:val="16"/>
              </w:rPr>
              <w:t>15-min</w:t>
            </w:r>
            <w:r>
              <w:rPr>
                <w:b/>
                <w:spacing w:val="14"/>
                <w:sz w:val="16"/>
              </w:rPr>
              <w:t> </w:t>
            </w:r>
            <w:r>
              <w:rPr>
                <w:b/>
                <w:spacing w:val="-2"/>
                <w:sz w:val="16"/>
              </w:rPr>
              <w:t>Horizon</w:t>
            </w:r>
          </w:p>
        </w:tc>
        <w:tc>
          <w:tcPr>
            <w:tcW w:w="1596" w:type="dxa"/>
            <w:gridSpan w:val="2"/>
          </w:tcPr>
          <w:p>
            <w:pPr>
              <w:pStyle w:val="TableParagraph"/>
              <w:spacing w:line="172" w:lineRule="exact"/>
              <w:ind w:left="248"/>
              <w:jc w:val="left"/>
              <w:rPr>
                <w:b/>
                <w:sz w:val="16"/>
              </w:rPr>
            </w:pPr>
            <w:r>
              <w:rPr>
                <w:b/>
                <w:sz w:val="16"/>
              </w:rPr>
              <w:t>60-min</w:t>
            </w:r>
            <w:r>
              <w:rPr>
                <w:b/>
                <w:spacing w:val="14"/>
                <w:sz w:val="16"/>
              </w:rPr>
              <w:t> </w:t>
            </w:r>
            <w:r>
              <w:rPr>
                <w:b/>
                <w:spacing w:val="-2"/>
                <w:sz w:val="16"/>
              </w:rPr>
              <w:t>Horizon</w:t>
            </w:r>
          </w:p>
        </w:tc>
      </w:tr>
      <w:tr>
        <w:trPr>
          <w:trHeight w:val="187" w:hRule="atLeast"/>
        </w:trPr>
        <w:tc>
          <w:tcPr>
            <w:tcW w:w="627" w:type="dxa"/>
            <w:vMerge/>
            <w:tcBorders>
              <w:top w:val="nil"/>
            </w:tcBorders>
          </w:tcPr>
          <w:p>
            <w:pPr>
              <w:rPr>
                <w:sz w:val="2"/>
                <w:szCs w:val="2"/>
              </w:rPr>
            </w:pPr>
          </w:p>
        </w:tc>
        <w:tc>
          <w:tcPr>
            <w:tcW w:w="776" w:type="dxa"/>
          </w:tcPr>
          <w:p>
            <w:pPr>
              <w:pStyle w:val="TableParagraph"/>
              <w:spacing w:line="164" w:lineRule="exact"/>
              <w:ind w:left="223"/>
              <w:jc w:val="left"/>
              <w:rPr>
                <w:b/>
                <w:sz w:val="16"/>
              </w:rPr>
            </w:pPr>
            <w:r>
              <w:rPr>
                <w:b/>
                <w:spacing w:val="-5"/>
                <w:sz w:val="16"/>
              </w:rPr>
              <w:t>CPU</w:t>
            </w:r>
          </w:p>
        </w:tc>
        <w:tc>
          <w:tcPr>
            <w:tcW w:w="776" w:type="dxa"/>
          </w:tcPr>
          <w:p>
            <w:pPr>
              <w:pStyle w:val="TableParagraph"/>
              <w:spacing w:line="164" w:lineRule="exact"/>
              <w:rPr>
                <w:b/>
                <w:sz w:val="16"/>
              </w:rPr>
            </w:pPr>
            <w:r>
              <w:rPr>
                <w:b/>
                <w:spacing w:val="-5"/>
                <w:sz w:val="16"/>
              </w:rPr>
              <w:t>Mem</w:t>
            </w:r>
          </w:p>
        </w:tc>
        <w:tc>
          <w:tcPr>
            <w:tcW w:w="776" w:type="dxa"/>
          </w:tcPr>
          <w:p>
            <w:pPr>
              <w:pStyle w:val="TableParagraph"/>
              <w:spacing w:line="164" w:lineRule="exact"/>
              <w:rPr>
                <w:b/>
                <w:sz w:val="16"/>
              </w:rPr>
            </w:pPr>
            <w:r>
              <w:rPr>
                <w:b/>
                <w:spacing w:val="-5"/>
                <w:sz w:val="16"/>
              </w:rPr>
              <w:t>GPU</w:t>
            </w:r>
          </w:p>
        </w:tc>
        <w:tc>
          <w:tcPr>
            <w:tcW w:w="874" w:type="dxa"/>
          </w:tcPr>
          <w:p>
            <w:pPr>
              <w:pStyle w:val="TableParagraph"/>
              <w:spacing w:line="164" w:lineRule="exact"/>
              <w:rPr>
                <w:b/>
                <w:sz w:val="16"/>
              </w:rPr>
            </w:pPr>
            <w:r>
              <w:rPr>
                <w:b/>
                <w:spacing w:val="-5"/>
                <w:sz w:val="16"/>
              </w:rPr>
              <w:t>Lat</w:t>
            </w:r>
          </w:p>
        </w:tc>
        <w:tc>
          <w:tcPr>
            <w:tcW w:w="776" w:type="dxa"/>
          </w:tcPr>
          <w:p>
            <w:pPr>
              <w:pStyle w:val="TableParagraph"/>
              <w:spacing w:line="164" w:lineRule="exact"/>
              <w:ind w:left="222"/>
              <w:jc w:val="left"/>
              <w:rPr>
                <w:b/>
                <w:sz w:val="16"/>
              </w:rPr>
            </w:pPr>
            <w:r>
              <w:rPr>
                <w:b/>
                <w:spacing w:val="-5"/>
                <w:sz w:val="16"/>
              </w:rPr>
              <w:t>CPU</w:t>
            </w:r>
          </w:p>
        </w:tc>
        <w:tc>
          <w:tcPr>
            <w:tcW w:w="820" w:type="dxa"/>
          </w:tcPr>
          <w:p>
            <w:pPr>
              <w:pStyle w:val="TableParagraph"/>
              <w:spacing w:line="164" w:lineRule="exact"/>
              <w:rPr>
                <w:b/>
                <w:sz w:val="16"/>
              </w:rPr>
            </w:pPr>
            <w:r>
              <w:rPr>
                <w:b/>
                <w:spacing w:val="-5"/>
                <w:sz w:val="16"/>
              </w:rPr>
              <w:t>Mem</w:t>
            </w:r>
          </w:p>
        </w:tc>
      </w:tr>
      <w:tr>
        <w:trPr>
          <w:trHeight w:val="184" w:hRule="atLeast"/>
        </w:trPr>
        <w:tc>
          <w:tcPr>
            <w:tcW w:w="627" w:type="dxa"/>
            <w:tcBorders>
              <w:bottom w:val="nil"/>
            </w:tcBorders>
          </w:tcPr>
          <w:p>
            <w:pPr>
              <w:pStyle w:val="TableParagraph"/>
              <w:spacing w:line="164" w:lineRule="exact"/>
              <w:rPr>
                <w:sz w:val="16"/>
              </w:rPr>
            </w:pPr>
            <w:r>
              <w:rPr>
                <w:spacing w:val="-2"/>
                <w:sz w:val="16"/>
              </w:rPr>
              <w:t>ARIMA</w:t>
            </w:r>
          </w:p>
        </w:tc>
        <w:tc>
          <w:tcPr>
            <w:tcW w:w="776" w:type="dxa"/>
            <w:tcBorders>
              <w:bottom w:val="nil"/>
            </w:tcBorders>
          </w:tcPr>
          <w:p>
            <w:pPr>
              <w:pStyle w:val="TableParagraph"/>
              <w:spacing w:line="164" w:lineRule="exact"/>
              <w:ind w:left="0" w:right="99"/>
              <w:jc w:val="right"/>
              <w:rPr>
                <w:rFonts w:ascii="Calibri" w:hAnsi="Calibri"/>
                <w:sz w:val="16"/>
              </w:rPr>
            </w:pPr>
            <w:r>
              <w:rPr>
                <w:rFonts w:ascii="Calibri" w:hAnsi="Calibri"/>
                <w:w w:val="120"/>
                <w:sz w:val="16"/>
              </w:rPr>
              <w:t>8</w:t>
            </w:r>
            <w:r>
              <w:rPr>
                <w:rFonts w:ascii="Calibri" w:hAnsi="Calibri"/>
                <w:i/>
                <w:w w:val="120"/>
                <w:sz w:val="16"/>
              </w:rPr>
              <w:t>.</w:t>
            </w:r>
            <w:r>
              <w:rPr>
                <w:rFonts w:ascii="Calibri" w:hAnsi="Calibri"/>
                <w:w w:val="120"/>
                <w:sz w:val="16"/>
              </w:rPr>
              <w:t>4</w:t>
            </w:r>
            <w:r>
              <w:rPr>
                <w:rFonts w:ascii="Calibri" w:hAnsi="Calibri"/>
                <w:spacing w:val="-9"/>
                <w:w w:val="120"/>
                <w:sz w:val="16"/>
              </w:rPr>
              <w:t> </w:t>
            </w:r>
            <w:r>
              <w:rPr>
                <w:rFonts w:ascii="Arial" w:hAnsi="Arial"/>
                <w:i/>
                <w:w w:val="120"/>
                <w:sz w:val="16"/>
              </w:rPr>
              <w:t>±</w:t>
            </w:r>
            <w:r>
              <w:rPr>
                <w:rFonts w:ascii="Arial" w:hAnsi="Arial"/>
                <w:i/>
                <w:spacing w:val="-16"/>
                <w:w w:val="120"/>
                <w:sz w:val="16"/>
              </w:rPr>
              <w:t> </w:t>
            </w:r>
            <w:r>
              <w:rPr>
                <w:rFonts w:ascii="Calibri" w:hAnsi="Calibri"/>
                <w:i/>
                <w:spacing w:val="-5"/>
                <w:w w:val="115"/>
                <w:sz w:val="16"/>
              </w:rPr>
              <w:t>.</w:t>
            </w:r>
            <w:r>
              <w:rPr>
                <w:rFonts w:ascii="Calibri" w:hAnsi="Calibri"/>
                <w:spacing w:val="-5"/>
                <w:w w:val="115"/>
                <w:sz w:val="16"/>
              </w:rPr>
              <w:t>3</w:t>
            </w:r>
          </w:p>
        </w:tc>
        <w:tc>
          <w:tcPr>
            <w:tcW w:w="776" w:type="dxa"/>
            <w:tcBorders>
              <w:bottom w:val="nil"/>
            </w:tcBorders>
          </w:tcPr>
          <w:p>
            <w:pPr>
              <w:pStyle w:val="TableParagraph"/>
              <w:spacing w:line="164" w:lineRule="exact"/>
              <w:ind w:left="109"/>
              <w:jc w:val="left"/>
              <w:rPr>
                <w:rFonts w:ascii="Calibri" w:hAnsi="Calibri"/>
                <w:sz w:val="16"/>
              </w:rPr>
            </w:pPr>
            <w:r>
              <w:rPr>
                <w:rFonts w:ascii="Calibri" w:hAnsi="Calibri"/>
                <w:w w:val="120"/>
                <w:sz w:val="16"/>
              </w:rPr>
              <w:t>7</w:t>
            </w:r>
            <w:r>
              <w:rPr>
                <w:rFonts w:ascii="Calibri" w:hAnsi="Calibri"/>
                <w:i/>
                <w:w w:val="120"/>
                <w:sz w:val="16"/>
              </w:rPr>
              <w:t>.</w:t>
            </w:r>
            <w:r>
              <w:rPr>
                <w:rFonts w:ascii="Calibri" w:hAnsi="Calibri"/>
                <w:w w:val="120"/>
                <w:sz w:val="16"/>
              </w:rPr>
              <w:t>9</w:t>
            </w:r>
            <w:r>
              <w:rPr>
                <w:rFonts w:ascii="Calibri" w:hAnsi="Calibri"/>
                <w:spacing w:val="-9"/>
                <w:w w:val="120"/>
                <w:sz w:val="16"/>
              </w:rPr>
              <w:t> </w:t>
            </w:r>
            <w:r>
              <w:rPr>
                <w:rFonts w:ascii="Arial" w:hAnsi="Arial"/>
                <w:i/>
                <w:w w:val="120"/>
                <w:sz w:val="16"/>
              </w:rPr>
              <w:t>±</w:t>
            </w:r>
            <w:r>
              <w:rPr>
                <w:rFonts w:ascii="Arial" w:hAnsi="Arial"/>
                <w:i/>
                <w:spacing w:val="-16"/>
                <w:w w:val="120"/>
                <w:sz w:val="16"/>
              </w:rPr>
              <w:t> </w:t>
            </w:r>
            <w:r>
              <w:rPr>
                <w:rFonts w:ascii="Calibri" w:hAnsi="Calibri"/>
                <w:i/>
                <w:spacing w:val="-5"/>
                <w:w w:val="115"/>
                <w:sz w:val="16"/>
              </w:rPr>
              <w:t>.</w:t>
            </w:r>
            <w:r>
              <w:rPr>
                <w:rFonts w:ascii="Calibri" w:hAnsi="Calibri"/>
                <w:spacing w:val="-5"/>
                <w:w w:val="115"/>
                <w:sz w:val="16"/>
              </w:rPr>
              <w:t>4</w:t>
            </w:r>
          </w:p>
        </w:tc>
        <w:tc>
          <w:tcPr>
            <w:tcW w:w="776" w:type="dxa"/>
            <w:tcBorders>
              <w:bottom w:val="nil"/>
            </w:tcBorders>
          </w:tcPr>
          <w:p>
            <w:pPr>
              <w:pStyle w:val="TableParagraph"/>
              <w:spacing w:line="164" w:lineRule="exact"/>
              <w:ind w:left="66"/>
              <w:jc w:val="left"/>
              <w:rPr>
                <w:rFonts w:ascii="Calibri" w:hAnsi="Calibri"/>
                <w:sz w:val="16"/>
              </w:rPr>
            </w:pPr>
            <w:r>
              <w:rPr>
                <w:rFonts w:ascii="Calibri" w:hAnsi="Calibri"/>
                <w:w w:val="115"/>
                <w:sz w:val="16"/>
              </w:rPr>
              <w:t>11</w:t>
            </w:r>
            <w:r>
              <w:rPr>
                <w:rFonts w:ascii="Calibri" w:hAnsi="Calibri"/>
                <w:i/>
                <w:w w:val="115"/>
                <w:sz w:val="16"/>
              </w:rPr>
              <w:t>.</w:t>
            </w:r>
            <w:r>
              <w:rPr>
                <w:rFonts w:ascii="Calibri" w:hAnsi="Calibri"/>
                <w:w w:val="115"/>
                <w:sz w:val="16"/>
              </w:rPr>
              <w:t>2</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i/>
                <w:spacing w:val="-5"/>
                <w:w w:val="115"/>
                <w:sz w:val="16"/>
              </w:rPr>
              <w:t>.</w:t>
            </w:r>
            <w:r>
              <w:rPr>
                <w:rFonts w:ascii="Calibri" w:hAnsi="Calibri"/>
                <w:spacing w:val="-5"/>
                <w:w w:val="115"/>
                <w:sz w:val="16"/>
              </w:rPr>
              <w:t>7</w:t>
            </w:r>
          </w:p>
        </w:tc>
        <w:tc>
          <w:tcPr>
            <w:tcW w:w="874" w:type="dxa"/>
            <w:tcBorders>
              <w:bottom w:val="nil"/>
            </w:tcBorders>
          </w:tcPr>
          <w:p>
            <w:pPr>
              <w:pStyle w:val="TableParagraph"/>
              <w:spacing w:line="164" w:lineRule="exact"/>
              <w:ind w:left="73"/>
              <w:jc w:val="left"/>
              <w:rPr>
                <w:rFonts w:ascii="Calibri" w:hAnsi="Calibri"/>
                <w:sz w:val="16"/>
              </w:rPr>
            </w:pPr>
            <w:r>
              <w:rPr>
                <w:rFonts w:ascii="Calibri" w:hAnsi="Calibri"/>
                <w:w w:val="115"/>
                <w:sz w:val="16"/>
              </w:rPr>
              <w:t>24</w:t>
            </w:r>
            <w:r>
              <w:rPr>
                <w:rFonts w:ascii="Calibri" w:hAnsi="Calibri"/>
                <w:i/>
                <w:w w:val="115"/>
                <w:sz w:val="16"/>
              </w:rPr>
              <w:t>.</w:t>
            </w:r>
            <w:r>
              <w:rPr>
                <w:rFonts w:ascii="Calibri" w:hAnsi="Calibri"/>
                <w:w w:val="115"/>
                <w:sz w:val="16"/>
              </w:rPr>
              <w:t>6</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spacing w:val="-5"/>
                <w:w w:val="115"/>
                <w:sz w:val="16"/>
              </w:rPr>
              <w:t>1</w:t>
            </w:r>
            <w:r>
              <w:rPr>
                <w:rFonts w:ascii="Calibri" w:hAnsi="Calibri"/>
                <w:i/>
                <w:spacing w:val="-5"/>
                <w:w w:val="115"/>
                <w:sz w:val="16"/>
              </w:rPr>
              <w:t>.</w:t>
            </w:r>
            <w:r>
              <w:rPr>
                <w:rFonts w:ascii="Calibri" w:hAnsi="Calibri"/>
                <w:spacing w:val="-5"/>
                <w:w w:val="115"/>
                <w:sz w:val="16"/>
              </w:rPr>
              <w:t>8</w:t>
            </w:r>
          </w:p>
        </w:tc>
        <w:tc>
          <w:tcPr>
            <w:tcW w:w="776" w:type="dxa"/>
            <w:tcBorders>
              <w:bottom w:val="nil"/>
            </w:tcBorders>
          </w:tcPr>
          <w:p>
            <w:pPr>
              <w:pStyle w:val="TableParagraph"/>
              <w:spacing w:line="164" w:lineRule="exact"/>
              <w:ind w:left="0" w:right="57"/>
              <w:jc w:val="right"/>
              <w:rPr>
                <w:rFonts w:ascii="Calibri" w:hAnsi="Calibri"/>
                <w:sz w:val="16"/>
              </w:rPr>
            </w:pPr>
            <w:r>
              <w:rPr>
                <w:rFonts w:ascii="Calibri" w:hAnsi="Calibri"/>
                <w:w w:val="115"/>
                <w:sz w:val="16"/>
              </w:rPr>
              <w:t>14</w:t>
            </w:r>
            <w:r>
              <w:rPr>
                <w:rFonts w:ascii="Calibri" w:hAnsi="Calibri"/>
                <w:i/>
                <w:w w:val="115"/>
                <w:sz w:val="16"/>
              </w:rPr>
              <w:t>.</w:t>
            </w:r>
            <w:r>
              <w:rPr>
                <w:rFonts w:ascii="Calibri" w:hAnsi="Calibri"/>
                <w:w w:val="115"/>
                <w:sz w:val="16"/>
              </w:rPr>
              <w:t>8</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i/>
                <w:spacing w:val="-5"/>
                <w:w w:val="115"/>
                <w:sz w:val="16"/>
              </w:rPr>
              <w:t>.</w:t>
            </w:r>
            <w:r>
              <w:rPr>
                <w:rFonts w:ascii="Calibri" w:hAnsi="Calibri"/>
                <w:spacing w:val="-5"/>
                <w:w w:val="115"/>
                <w:sz w:val="16"/>
              </w:rPr>
              <w:t>9</w:t>
            </w:r>
          </w:p>
        </w:tc>
        <w:tc>
          <w:tcPr>
            <w:tcW w:w="820" w:type="dxa"/>
            <w:tcBorders>
              <w:bottom w:val="nil"/>
            </w:tcBorders>
          </w:tcPr>
          <w:p>
            <w:pPr>
              <w:pStyle w:val="TableParagraph"/>
              <w:spacing w:line="164" w:lineRule="exact"/>
              <w:ind w:left="46"/>
              <w:jc w:val="left"/>
              <w:rPr>
                <w:rFonts w:ascii="Calibri" w:hAnsi="Calibri"/>
                <w:sz w:val="16"/>
              </w:rPr>
            </w:pPr>
            <w:r>
              <w:rPr>
                <w:rFonts w:ascii="Calibri" w:hAnsi="Calibri"/>
                <w:w w:val="115"/>
                <w:sz w:val="16"/>
              </w:rPr>
              <w:t>13</w:t>
            </w:r>
            <w:r>
              <w:rPr>
                <w:rFonts w:ascii="Calibri" w:hAnsi="Calibri"/>
                <w:i/>
                <w:w w:val="115"/>
                <w:sz w:val="16"/>
              </w:rPr>
              <w:t>.</w:t>
            </w:r>
            <w:r>
              <w:rPr>
                <w:rFonts w:ascii="Calibri" w:hAnsi="Calibri"/>
                <w:w w:val="115"/>
                <w:sz w:val="16"/>
              </w:rPr>
              <w:t>2</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spacing w:val="-5"/>
                <w:w w:val="115"/>
                <w:sz w:val="16"/>
              </w:rPr>
              <w:t>1</w:t>
            </w:r>
            <w:r>
              <w:rPr>
                <w:rFonts w:ascii="Calibri" w:hAnsi="Calibri"/>
                <w:i/>
                <w:spacing w:val="-5"/>
                <w:w w:val="115"/>
                <w:sz w:val="16"/>
              </w:rPr>
              <w:t>.</w:t>
            </w:r>
            <w:r>
              <w:rPr>
                <w:rFonts w:ascii="Calibri" w:hAnsi="Calibri"/>
                <w:spacing w:val="-5"/>
                <w:w w:val="115"/>
                <w:sz w:val="16"/>
              </w:rPr>
              <w:t>0</w:t>
            </w:r>
          </w:p>
        </w:tc>
      </w:tr>
      <w:tr>
        <w:trPr>
          <w:trHeight w:val="197" w:hRule="atLeast"/>
        </w:trPr>
        <w:tc>
          <w:tcPr>
            <w:tcW w:w="627" w:type="dxa"/>
            <w:tcBorders>
              <w:top w:val="nil"/>
              <w:bottom w:val="nil"/>
            </w:tcBorders>
          </w:tcPr>
          <w:p>
            <w:pPr>
              <w:pStyle w:val="TableParagraph"/>
              <w:spacing w:line="177" w:lineRule="exact"/>
              <w:ind w:left="11" w:right="202"/>
              <w:rPr>
                <w:sz w:val="16"/>
              </w:rPr>
            </w:pPr>
            <w:r>
              <w:rPr>
                <w:spacing w:val="-5"/>
                <w:sz w:val="16"/>
              </w:rPr>
              <w:t>GRU</w:t>
            </w:r>
          </w:p>
        </w:tc>
        <w:tc>
          <w:tcPr>
            <w:tcW w:w="776" w:type="dxa"/>
            <w:tcBorders>
              <w:top w:val="nil"/>
              <w:bottom w:val="nil"/>
            </w:tcBorders>
          </w:tcPr>
          <w:p>
            <w:pPr>
              <w:pStyle w:val="TableParagraph"/>
              <w:spacing w:line="177" w:lineRule="exact"/>
              <w:ind w:left="0" w:right="99"/>
              <w:jc w:val="right"/>
              <w:rPr>
                <w:rFonts w:ascii="Calibri" w:hAnsi="Calibri"/>
                <w:sz w:val="16"/>
              </w:rPr>
            </w:pPr>
            <w:r>
              <w:rPr>
                <w:rFonts w:ascii="Calibri" w:hAnsi="Calibri"/>
                <w:w w:val="120"/>
                <w:sz w:val="16"/>
              </w:rPr>
              <w:t>6</w:t>
            </w:r>
            <w:r>
              <w:rPr>
                <w:rFonts w:ascii="Calibri" w:hAnsi="Calibri"/>
                <w:i/>
                <w:w w:val="120"/>
                <w:sz w:val="16"/>
              </w:rPr>
              <w:t>.</w:t>
            </w:r>
            <w:r>
              <w:rPr>
                <w:rFonts w:ascii="Calibri" w:hAnsi="Calibri"/>
                <w:w w:val="120"/>
                <w:sz w:val="16"/>
              </w:rPr>
              <w:t>2</w:t>
            </w:r>
            <w:r>
              <w:rPr>
                <w:rFonts w:ascii="Calibri" w:hAnsi="Calibri"/>
                <w:spacing w:val="-9"/>
                <w:w w:val="120"/>
                <w:sz w:val="16"/>
              </w:rPr>
              <w:t> </w:t>
            </w:r>
            <w:r>
              <w:rPr>
                <w:rFonts w:ascii="Arial" w:hAnsi="Arial"/>
                <w:i/>
                <w:w w:val="120"/>
                <w:sz w:val="16"/>
              </w:rPr>
              <w:t>±</w:t>
            </w:r>
            <w:r>
              <w:rPr>
                <w:rFonts w:ascii="Arial" w:hAnsi="Arial"/>
                <w:i/>
                <w:spacing w:val="-16"/>
                <w:w w:val="120"/>
                <w:sz w:val="16"/>
              </w:rPr>
              <w:t> </w:t>
            </w:r>
            <w:r>
              <w:rPr>
                <w:rFonts w:ascii="Calibri" w:hAnsi="Calibri"/>
                <w:i/>
                <w:spacing w:val="-5"/>
                <w:w w:val="115"/>
                <w:sz w:val="16"/>
              </w:rPr>
              <w:t>.</w:t>
            </w:r>
            <w:r>
              <w:rPr>
                <w:rFonts w:ascii="Calibri" w:hAnsi="Calibri"/>
                <w:spacing w:val="-5"/>
                <w:w w:val="115"/>
                <w:sz w:val="16"/>
              </w:rPr>
              <w:t>3</w:t>
            </w:r>
          </w:p>
        </w:tc>
        <w:tc>
          <w:tcPr>
            <w:tcW w:w="776" w:type="dxa"/>
            <w:tcBorders>
              <w:top w:val="nil"/>
              <w:bottom w:val="nil"/>
            </w:tcBorders>
          </w:tcPr>
          <w:p>
            <w:pPr>
              <w:pStyle w:val="TableParagraph"/>
              <w:spacing w:line="177" w:lineRule="exact"/>
              <w:ind w:left="109"/>
              <w:jc w:val="left"/>
              <w:rPr>
                <w:rFonts w:ascii="Calibri" w:hAnsi="Calibri"/>
                <w:sz w:val="16"/>
              </w:rPr>
            </w:pPr>
            <w:r>
              <w:rPr>
                <w:rFonts w:ascii="Calibri" w:hAnsi="Calibri"/>
                <w:w w:val="120"/>
                <w:sz w:val="16"/>
              </w:rPr>
              <w:t>5</w:t>
            </w:r>
            <w:r>
              <w:rPr>
                <w:rFonts w:ascii="Calibri" w:hAnsi="Calibri"/>
                <w:i/>
                <w:w w:val="120"/>
                <w:sz w:val="16"/>
              </w:rPr>
              <w:t>.</w:t>
            </w:r>
            <w:r>
              <w:rPr>
                <w:rFonts w:ascii="Calibri" w:hAnsi="Calibri"/>
                <w:w w:val="120"/>
                <w:sz w:val="16"/>
              </w:rPr>
              <w:t>9</w:t>
            </w:r>
            <w:r>
              <w:rPr>
                <w:rFonts w:ascii="Calibri" w:hAnsi="Calibri"/>
                <w:spacing w:val="-9"/>
                <w:w w:val="120"/>
                <w:sz w:val="16"/>
              </w:rPr>
              <w:t> </w:t>
            </w:r>
            <w:r>
              <w:rPr>
                <w:rFonts w:ascii="Arial" w:hAnsi="Arial"/>
                <w:i/>
                <w:w w:val="120"/>
                <w:sz w:val="16"/>
              </w:rPr>
              <w:t>±</w:t>
            </w:r>
            <w:r>
              <w:rPr>
                <w:rFonts w:ascii="Arial" w:hAnsi="Arial"/>
                <w:i/>
                <w:spacing w:val="-16"/>
                <w:w w:val="120"/>
                <w:sz w:val="16"/>
              </w:rPr>
              <w:t> </w:t>
            </w:r>
            <w:r>
              <w:rPr>
                <w:rFonts w:ascii="Calibri" w:hAnsi="Calibri"/>
                <w:i/>
                <w:spacing w:val="-5"/>
                <w:w w:val="115"/>
                <w:sz w:val="16"/>
              </w:rPr>
              <w:t>.</w:t>
            </w:r>
            <w:r>
              <w:rPr>
                <w:rFonts w:ascii="Calibri" w:hAnsi="Calibri"/>
                <w:spacing w:val="-5"/>
                <w:w w:val="115"/>
                <w:sz w:val="16"/>
              </w:rPr>
              <w:t>3</w:t>
            </w:r>
          </w:p>
        </w:tc>
        <w:tc>
          <w:tcPr>
            <w:tcW w:w="776" w:type="dxa"/>
            <w:tcBorders>
              <w:top w:val="nil"/>
              <w:bottom w:val="nil"/>
            </w:tcBorders>
          </w:tcPr>
          <w:p>
            <w:pPr>
              <w:pStyle w:val="TableParagraph"/>
              <w:spacing w:line="177" w:lineRule="exact"/>
              <w:ind w:left="109"/>
              <w:jc w:val="left"/>
              <w:rPr>
                <w:rFonts w:ascii="Calibri" w:hAnsi="Calibri"/>
                <w:sz w:val="16"/>
              </w:rPr>
            </w:pPr>
            <w:r>
              <w:rPr>
                <w:rFonts w:ascii="Calibri" w:hAnsi="Calibri"/>
                <w:w w:val="120"/>
                <w:sz w:val="16"/>
              </w:rPr>
              <w:t>8</w:t>
            </w:r>
            <w:r>
              <w:rPr>
                <w:rFonts w:ascii="Calibri" w:hAnsi="Calibri"/>
                <w:i/>
                <w:w w:val="120"/>
                <w:sz w:val="16"/>
              </w:rPr>
              <w:t>.</w:t>
            </w:r>
            <w:r>
              <w:rPr>
                <w:rFonts w:ascii="Calibri" w:hAnsi="Calibri"/>
                <w:w w:val="120"/>
                <w:sz w:val="16"/>
              </w:rPr>
              <w:t>5</w:t>
            </w:r>
            <w:r>
              <w:rPr>
                <w:rFonts w:ascii="Calibri" w:hAnsi="Calibri"/>
                <w:spacing w:val="-9"/>
                <w:w w:val="120"/>
                <w:sz w:val="16"/>
              </w:rPr>
              <w:t> </w:t>
            </w:r>
            <w:r>
              <w:rPr>
                <w:rFonts w:ascii="Arial" w:hAnsi="Arial"/>
                <w:i/>
                <w:w w:val="120"/>
                <w:sz w:val="16"/>
              </w:rPr>
              <w:t>±</w:t>
            </w:r>
            <w:r>
              <w:rPr>
                <w:rFonts w:ascii="Arial" w:hAnsi="Arial"/>
                <w:i/>
                <w:spacing w:val="-16"/>
                <w:w w:val="120"/>
                <w:sz w:val="16"/>
              </w:rPr>
              <w:t> </w:t>
            </w:r>
            <w:r>
              <w:rPr>
                <w:rFonts w:ascii="Calibri" w:hAnsi="Calibri"/>
                <w:i/>
                <w:spacing w:val="-5"/>
                <w:w w:val="115"/>
                <w:sz w:val="16"/>
              </w:rPr>
              <w:t>.</w:t>
            </w:r>
            <w:r>
              <w:rPr>
                <w:rFonts w:ascii="Calibri" w:hAnsi="Calibri"/>
                <w:spacing w:val="-5"/>
                <w:w w:val="115"/>
                <w:sz w:val="16"/>
              </w:rPr>
              <w:t>5</w:t>
            </w:r>
          </w:p>
        </w:tc>
        <w:tc>
          <w:tcPr>
            <w:tcW w:w="874" w:type="dxa"/>
            <w:tcBorders>
              <w:top w:val="nil"/>
              <w:bottom w:val="nil"/>
            </w:tcBorders>
          </w:tcPr>
          <w:p>
            <w:pPr>
              <w:pStyle w:val="TableParagraph"/>
              <w:spacing w:line="177" w:lineRule="exact"/>
              <w:ind w:left="73"/>
              <w:jc w:val="left"/>
              <w:rPr>
                <w:rFonts w:ascii="Calibri" w:hAnsi="Calibri"/>
                <w:sz w:val="16"/>
              </w:rPr>
            </w:pPr>
            <w:r>
              <w:rPr>
                <w:rFonts w:ascii="Calibri" w:hAnsi="Calibri"/>
                <w:w w:val="115"/>
                <w:sz w:val="16"/>
              </w:rPr>
              <w:t>18</w:t>
            </w:r>
            <w:r>
              <w:rPr>
                <w:rFonts w:ascii="Calibri" w:hAnsi="Calibri"/>
                <w:i/>
                <w:w w:val="115"/>
                <w:sz w:val="16"/>
              </w:rPr>
              <w:t>.</w:t>
            </w:r>
            <w:r>
              <w:rPr>
                <w:rFonts w:ascii="Calibri" w:hAnsi="Calibri"/>
                <w:w w:val="115"/>
                <w:sz w:val="16"/>
              </w:rPr>
              <w:t>3</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spacing w:val="-5"/>
                <w:w w:val="115"/>
                <w:sz w:val="16"/>
              </w:rPr>
              <w:t>1</w:t>
            </w:r>
            <w:r>
              <w:rPr>
                <w:rFonts w:ascii="Calibri" w:hAnsi="Calibri"/>
                <w:i/>
                <w:spacing w:val="-5"/>
                <w:w w:val="115"/>
                <w:sz w:val="16"/>
              </w:rPr>
              <w:t>.</w:t>
            </w:r>
            <w:r>
              <w:rPr>
                <w:rFonts w:ascii="Calibri" w:hAnsi="Calibri"/>
                <w:spacing w:val="-5"/>
                <w:w w:val="115"/>
                <w:sz w:val="16"/>
              </w:rPr>
              <w:t>2</w:t>
            </w:r>
          </w:p>
        </w:tc>
        <w:tc>
          <w:tcPr>
            <w:tcW w:w="776" w:type="dxa"/>
            <w:tcBorders>
              <w:top w:val="nil"/>
              <w:bottom w:val="nil"/>
            </w:tcBorders>
          </w:tcPr>
          <w:p>
            <w:pPr>
              <w:pStyle w:val="TableParagraph"/>
              <w:spacing w:line="177" w:lineRule="exact"/>
              <w:ind w:left="0" w:right="57"/>
              <w:jc w:val="right"/>
              <w:rPr>
                <w:rFonts w:ascii="Calibri" w:hAnsi="Calibri"/>
                <w:sz w:val="16"/>
              </w:rPr>
            </w:pPr>
            <w:r>
              <w:rPr>
                <w:rFonts w:ascii="Calibri" w:hAnsi="Calibri"/>
                <w:w w:val="115"/>
                <w:sz w:val="16"/>
              </w:rPr>
              <w:t>10</w:t>
            </w:r>
            <w:r>
              <w:rPr>
                <w:rFonts w:ascii="Calibri" w:hAnsi="Calibri"/>
                <w:i/>
                <w:w w:val="115"/>
                <w:sz w:val="16"/>
              </w:rPr>
              <w:t>.</w:t>
            </w:r>
            <w:r>
              <w:rPr>
                <w:rFonts w:ascii="Calibri" w:hAnsi="Calibri"/>
                <w:w w:val="115"/>
                <w:sz w:val="16"/>
              </w:rPr>
              <w:t>9</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i/>
                <w:spacing w:val="-5"/>
                <w:w w:val="115"/>
                <w:sz w:val="16"/>
              </w:rPr>
              <w:t>.</w:t>
            </w:r>
            <w:r>
              <w:rPr>
                <w:rFonts w:ascii="Calibri" w:hAnsi="Calibri"/>
                <w:spacing w:val="-5"/>
                <w:w w:val="115"/>
                <w:sz w:val="16"/>
              </w:rPr>
              <w:t>7</w:t>
            </w:r>
          </w:p>
        </w:tc>
        <w:tc>
          <w:tcPr>
            <w:tcW w:w="820" w:type="dxa"/>
            <w:tcBorders>
              <w:top w:val="nil"/>
              <w:bottom w:val="nil"/>
            </w:tcBorders>
          </w:tcPr>
          <w:p>
            <w:pPr>
              <w:pStyle w:val="TableParagraph"/>
              <w:spacing w:line="177" w:lineRule="exact"/>
              <w:ind w:left="130"/>
              <w:jc w:val="left"/>
              <w:rPr>
                <w:rFonts w:ascii="Calibri" w:hAnsi="Calibri"/>
                <w:sz w:val="16"/>
              </w:rPr>
            </w:pPr>
            <w:r>
              <w:rPr>
                <w:rFonts w:ascii="Calibri" w:hAnsi="Calibri"/>
                <w:w w:val="120"/>
                <w:sz w:val="16"/>
              </w:rPr>
              <w:t>9</w:t>
            </w:r>
            <w:r>
              <w:rPr>
                <w:rFonts w:ascii="Calibri" w:hAnsi="Calibri"/>
                <w:i/>
                <w:w w:val="120"/>
                <w:sz w:val="16"/>
              </w:rPr>
              <w:t>.</w:t>
            </w:r>
            <w:r>
              <w:rPr>
                <w:rFonts w:ascii="Calibri" w:hAnsi="Calibri"/>
                <w:w w:val="120"/>
                <w:sz w:val="16"/>
              </w:rPr>
              <w:t>9</w:t>
            </w:r>
            <w:r>
              <w:rPr>
                <w:rFonts w:ascii="Calibri" w:hAnsi="Calibri"/>
                <w:spacing w:val="-9"/>
                <w:w w:val="120"/>
                <w:sz w:val="16"/>
              </w:rPr>
              <w:t> </w:t>
            </w:r>
            <w:r>
              <w:rPr>
                <w:rFonts w:ascii="Arial" w:hAnsi="Arial"/>
                <w:i/>
                <w:w w:val="120"/>
                <w:sz w:val="16"/>
              </w:rPr>
              <w:t>±</w:t>
            </w:r>
            <w:r>
              <w:rPr>
                <w:rFonts w:ascii="Arial" w:hAnsi="Arial"/>
                <w:i/>
                <w:spacing w:val="-16"/>
                <w:w w:val="120"/>
                <w:sz w:val="16"/>
              </w:rPr>
              <w:t> </w:t>
            </w:r>
            <w:r>
              <w:rPr>
                <w:rFonts w:ascii="Calibri" w:hAnsi="Calibri"/>
                <w:i/>
                <w:spacing w:val="-5"/>
                <w:w w:val="115"/>
                <w:sz w:val="16"/>
              </w:rPr>
              <w:t>.</w:t>
            </w:r>
            <w:r>
              <w:rPr>
                <w:rFonts w:ascii="Calibri" w:hAnsi="Calibri"/>
                <w:spacing w:val="-5"/>
                <w:w w:val="115"/>
                <w:sz w:val="16"/>
              </w:rPr>
              <w:t>7</w:t>
            </w:r>
          </w:p>
        </w:tc>
      </w:tr>
      <w:tr>
        <w:trPr>
          <w:trHeight w:val="197" w:hRule="atLeast"/>
        </w:trPr>
        <w:tc>
          <w:tcPr>
            <w:tcW w:w="627" w:type="dxa"/>
            <w:tcBorders>
              <w:top w:val="nil"/>
              <w:bottom w:val="nil"/>
            </w:tcBorders>
          </w:tcPr>
          <w:p>
            <w:pPr>
              <w:pStyle w:val="TableParagraph"/>
              <w:spacing w:line="177" w:lineRule="exact"/>
              <w:ind w:left="0" w:right="96"/>
              <w:rPr>
                <w:sz w:val="16"/>
              </w:rPr>
            </w:pPr>
            <w:r>
              <w:rPr>
                <w:spacing w:val="-4"/>
                <w:sz w:val="16"/>
              </w:rPr>
              <w:t>LSTM</w:t>
            </w:r>
          </w:p>
        </w:tc>
        <w:tc>
          <w:tcPr>
            <w:tcW w:w="776" w:type="dxa"/>
            <w:tcBorders>
              <w:top w:val="nil"/>
              <w:bottom w:val="nil"/>
            </w:tcBorders>
          </w:tcPr>
          <w:p>
            <w:pPr>
              <w:pStyle w:val="TableParagraph"/>
              <w:spacing w:line="177" w:lineRule="exact"/>
              <w:ind w:left="0" w:right="99"/>
              <w:jc w:val="right"/>
              <w:rPr>
                <w:rFonts w:ascii="Calibri" w:hAnsi="Calibri"/>
                <w:sz w:val="16"/>
              </w:rPr>
            </w:pPr>
            <w:r>
              <w:rPr>
                <w:rFonts w:ascii="Calibri" w:hAnsi="Calibri"/>
                <w:w w:val="120"/>
                <w:sz w:val="16"/>
              </w:rPr>
              <w:t>5</w:t>
            </w:r>
            <w:r>
              <w:rPr>
                <w:rFonts w:ascii="Calibri" w:hAnsi="Calibri"/>
                <w:i/>
                <w:w w:val="120"/>
                <w:sz w:val="16"/>
              </w:rPr>
              <w:t>.</w:t>
            </w:r>
            <w:r>
              <w:rPr>
                <w:rFonts w:ascii="Calibri" w:hAnsi="Calibri"/>
                <w:w w:val="120"/>
                <w:sz w:val="16"/>
              </w:rPr>
              <w:t>8</w:t>
            </w:r>
            <w:r>
              <w:rPr>
                <w:rFonts w:ascii="Calibri" w:hAnsi="Calibri"/>
                <w:spacing w:val="-9"/>
                <w:w w:val="120"/>
                <w:sz w:val="16"/>
              </w:rPr>
              <w:t> </w:t>
            </w:r>
            <w:r>
              <w:rPr>
                <w:rFonts w:ascii="Arial" w:hAnsi="Arial"/>
                <w:i/>
                <w:w w:val="120"/>
                <w:sz w:val="16"/>
              </w:rPr>
              <w:t>±</w:t>
            </w:r>
            <w:r>
              <w:rPr>
                <w:rFonts w:ascii="Arial" w:hAnsi="Arial"/>
                <w:i/>
                <w:spacing w:val="-16"/>
                <w:w w:val="120"/>
                <w:sz w:val="16"/>
              </w:rPr>
              <w:t> </w:t>
            </w:r>
            <w:r>
              <w:rPr>
                <w:rFonts w:ascii="Calibri" w:hAnsi="Calibri"/>
                <w:i/>
                <w:spacing w:val="-5"/>
                <w:w w:val="115"/>
                <w:sz w:val="16"/>
              </w:rPr>
              <w:t>.</w:t>
            </w:r>
            <w:r>
              <w:rPr>
                <w:rFonts w:ascii="Calibri" w:hAnsi="Calibri"/>
                <w:spacing w:val="-5"/>
                <w:w w:val="115"/>
                <w:sz w:val="16"/>
              </w:rPr>
              <w:t>2</w:t>
            </w:r>
          </w:p>
        </w:tc>
        <w:tc>
          <w:tcPr>
            <w:tcW w:w="776" w:type="dxa"/>
            <w:tcBorders>
              <w:top w:val="nil"/>
              <w:bottom w:val="nil"/>
            </w:tcBorders>
          </w:tcPr>
          <w:p>
            <w:pPr>
              <w:pStyle w:val="TableParagraph"/>
              <w:spacing w:line="177" w:lineRule="exact"/>
              <w:ind w:left="109"/>
              <w:jc w:val="left"/>
              <w:rPr>
                <w:rFonts w:ascii="Calibri" w:hAnsi="Calibri"/>
                <w:sz w:val="16"/>
              </w:rPr>
            </w:pPr>
            <w:r>
              <w:rPr>
                <w:rFonts w:ascii="Calibri" w:hAnsi="Calibri"/>
                <w:w w:val="120"/>
                <w:sz w:val="16"/>
              </w:rPr>
              <w:t>5</w:t>
            </w:r>
            <w:r>
              <w:rPr>
                <w:rFonts w:ascii="Calibri" w:hAnsi="Calibri"/>
                <w:i/>
                <w:w w:val="120"/>
                <w:sz w:val="16"/>
              </w:rPr>
              <w:t>.</w:t>
            </w:r>
            <w:r>
              <w:rPr>
                <w:rFonts w:ascii="Calibri" w:hAnsi="Calibri"/>
                <w:w w:val="120"/>
                <w:sz w:val="16"/>
              </w:rPr>
              <w:t>6</w:t>
            </w:r>
            <w:r>
              <w:rPr>
                <w:rFonts w:ascii="Calibri" w:hAnsi="Calibri"/>
                <w:spacing w:val="-9"/>
                <w:w w:val="120"/>
                <w:sz w:val="16"/>
              </w:rPr>
              <w:t> </w:t>
            </w:r>
            <w:r>
              <w:rPr>
                <w:rFonts w:ascii="Arial" w:hAnsi="Arial"/>
                <w:i/>
                <w:w w:val="120"/>
                <w:sz w:val="16"/>
              </w:rPr>
              <w:t>±</w:t>
            </w:r>
            <w:r>
              <w:rPr>
                <w:rFonts w:ascii="Arial" w:hAnsi="Arial"/>
                <w:i/>
                <w:spacing w:val="-16"/>
                <w:w w:val="120"/>
                <w:sz w:val="16"/>
              </w:rPr>
              <w:t> </w:t>
            </w:r>
            <w:r>
              <w:rPr>
                <w:rFonts w:ascii="Calibri" w:hAnsi="Calibri"/>
                <w:i/>
                <w:spacing w:val="-5"/>
                <w:w w:val="115"/>
                <w:sz w:val="16"/>
              </w:rPr>
              <w:t>.</w:t>
            </w:r>
            <w:r>
              <w:rPr>
                <w:rFonts w:ascii="Calibri" w:hAnsi="Calibri"/>
                <w:spacing w:val="-5"/>
                <w:w w:val="115"/>
                <w:sz w:val="16"/>
              </w:rPr>
              <w:t>3</w:t>
            </w:r>
          </w:p>
        </w:tc>
        <w:tc>
          <w:tcPr>
            <w:tcW w:w="776" w:type="dxa"/>
            <w:tcBorders>
              <w:top w:val="nil"/>
              <w:bottom w:val="nil"/>
            </w:tcBorders>
          </w:tcPr>
          <w:p>
            <w:pPr>
              <w:pStyle w:val="TableParagraph"/>
              <w:spacing w:line="177" w:lineRule="exact"/>
              <w:ind w:left="109"/>
              <w:jc w:val="left"/>
              <w:rPr>
                <w:rFonts w:ascii="Calibri" w:hAnsi="Calibri"/>
                <w:sz w:val="16"/>
              </w:rPr>
            </w:pPr>
            <w:r>
              <w:rPr>
                <w:rFonts w:ascii="Calibri" w:hAnsi="Calibri"/>
                <w:w w:val="120"/>
                <w:sz w:val="16"/>
              </w:rPr>
              <w:t>7</w:t>
            </w:r>
            <w:r>
              <w:rPr>
                <w:rFonts w:ascii="Calibri" w:hAnsi="Calibri"/>
                <w:i/>
                <w:w w:val="120"/>
                <w:sz w:val="16"/>
              </w:rPr>
              <w:t>.</w:t>
            </w:r>
            <w:r>
              <w:rPr>
                <w:rFonts w:ascii="Calibri" w:hAnsi="Calibri"/>
                <w:w w:val="120"/>
                <w:sz w:val="16"/>
              </w:rPr>
              <w:t>9</w:t>
            </w:r>
            <w:r>
              <w:rPr>
                <w:rFonts w:ascii="Calibri" w:hAnsi="Calibri"/>
                <w:spacing w:val="-9"/>
                <w:w w:val="120"/>
                <w:sz w:val="16"/>
              </w:rPr>
              <w:t> </w:t>
            </w:r>
            <w:r>
              <w:rPr>
                <w:rFonts w:ascii="Arial" w:hAnsi="Arial"/>
                <w:i/>
                <w:w w:val="120"/>
                <w:sz w:val="16"/>
              </w:rPr>
              <w:t>±</w:t>
            </w:r>
            <w:r>
              <w:rPr>
                <w:rFonts w:ascii="Arial" w:hAnsi="Arial"/>
                <w:i/>
                <w:spacing w:val="-16"/>
                <w:w w:val="120"/>
                <w:sz w:val="16"/>
              </w:rPr>
              <w:t> </w:t>
            </w:r>
            <w:r>
              <w:rPr>
                <w:rFonts w:ascii="Calibri" w:hAnsi="Calibri"/>
                <w:i/>
                <w:spacing w:val="-5"/>
                <w:w w:val="115"/>
                <w:sz w:val="16"/>
              </w:rPr>
              <w:t>.</w:t>
            </w:r>
            <w:r>
              <w:rPr>
                <w:rFonts w:ascii="Calibri" w:hAnsi="Calibri"/>
                <w:spacing w:val="-5"/>
                <w:w w:val="115"/>
                <w:sz w:val="16"/>
              </w:rPr>
              <w:t>5</w:t>
            </w:r>
          </w:p>
        </w:tc>
        <w:tc>
          <w:tcPr>
            <w:tcW w:w="874" w:type="dxa"/>
            <w:tcBorders>
              <w:top w:val="nil"/>
              <w:bottom w:val="nil"/>
            </w:tcBorders>
          </w:tcPr>
          <w:p>
            <w:pPr>
              <w:pStyle w:val="TableParagraph"/>
              <w:spacing w:line="177" w:lineRule="exact"/>
              <w:ind w:left="73"/>
              <w:jc w:val="left"/>
              <w:rPr>
                <w:rFonts w:ascii="Calibri" w:hAnsi="Calibri"/>
                <w:sz w:val="16"/>
              </w:rPr>
            </w:pPr>
            <w:r>
              <w:rPr>
                <w:rFonts w:ascii="Calibri" w:hAnsi="Calibri"/>
                <w:w w:val="115"/>
                <w:sz w:val="16"/>
              </w:rPr>
              <w:t>17</w:t>
            </w:r>
            <w:r>
              <w:rPr>
                <w:rFonts w:ascii="Calibri" w:hAnsi="Calibri"/>
                <w:i/>
                <w:w w:val="115"/>
                <w:sz w:val="16"/>
              </w:rPr>
              <w:t>.</w:t>
            </w:r>
            <w:r>
              <w:rPr>
                <w:rFonts w:ascii="Calibri" w:hAnsi="Calibri"/>
                <w:w w:val="115"/>
                <w:sz w:val="16"/>
              </w:rPr>
              <w:t>1</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spacing w:val="-5"/>
                <w:w w:val="115"/>
                <w:sz w:val="16"/>
              </w:rPr>
              <w:t>1</w:t>
            </w:r>
            <w:r>
              <w:rPr>
                <w:rFonts w:ascii="Calibri" w:hAnsi="Calibri"/>
                <w:i/>
                <w:spacing w:val="-5"/>
                <w:w w:val="115"/>
                <w:sz w:val="16"/>
              </w:rPr>
              <w:t>.</w:t>
            </w:r>
            <w:r>
              <w:rPr>
                <w:rFonts w:ascii="Calibri" w:hAnsi="Calibri"/>
                <w:spacing w:val="-5"/>
                <w:w w:val="115"/>
                <w:sz w:val="16"/>
              </w:rPr>
              <w:t>1</w:t>
            </w:r>
          </w:p>
        </w:tc>
        <w:tc>
          <w:tcPr>
            <w:tcW w:w="776" w:type="dxa"/>
            <w:tcBorders>
              <w:top w:val="nil"/>
              <w:bottom w:val="nil"/>
            </w:tcBorders>
          </w:tcPr>
          <w:p>
            <w:pPr>
              <w:pStyle w:val="TableParagraph"/>
              <w:spacing w:line="177" w:lineRule="exact"/>
              <w:ind w:left="0" w:right="57"/>
              <w:jc w:val="right"/>
              <w:rPr>
                <w:rFonts w:ascii="Calibri" w:hAnsi="Calibri"/>
                <w:sz w:val="16"/>
              </w:rPr>
            </w:pPr>
            <w:r>
              <w:rPr>
                <w:rFonts w:ascii="Calibri" w:hAnsi="Calibri"/>
                <w:w w:val="115"/>
                <w:sz w:val="16"/>
              </w:rPr>
              <w:t>10</w:t>
            </w:r>
            <w:r>
              <w:rPr>
                <w:rFonts w:ascii="Calibri" w:hAnsi="Calibri"/>
                <w:i/>
                <w:w w:val="115"/>
                <w:sz w:val="16"/>
              </w:rPr>
              <w:t>.</w:t>
            </w:r>
            <w:r>
              <w:rPr>
                <w:rFonts w:ascii="Calibri" w:hAnsi="Calibri"/>
                <w:w w:val="115"/>
                <w:sz w:val="16"/>
              </w:rPr>
              <w:t>1</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i/>
                <w:spacing w:val="-5"/>
                <w:w w:val="115"/>
                <w:sz w:val="16"/>
              </w:rPr>
              <w:t>.</w:t>
            </w:r>
            <w:r>
              <w:rPr>
                <w:rFonts w:ascii="Calibri" w:hAnsi="Calibri"/>
                <w:spacing w:val="-5"/>
                <w:w w:val="115"/>
                <w:sz w:val="16"/>
              </w:rPr>
              <w:t>6</w:t>
            </w:r>
          </w:p>
        </w:tc>
        <w:tc>
          <w:tcPr>
            <w:tcW w:w="820" w:type="dxa"/>
            <w:tcBorders>
              <w:top w:val="nil"/>
              <w:bottom w:val="nil"/>
            </w:tcBorders>
          </w:tcPr>
          <w:p>
            <w:pPr>
              <w:pStyle w:val="TableParagraph"/>
              <w:spacing w:line="177" w:lineRule="exact"/>
              <w:ind w:left="130"/>
              <w:jc w:val="left"/>
              <w:rPr>
                <w:rFonts w:ascii="Calibri" w:hAnsi="Calibri"/>
                <w:sz w:val="16"/>
              </w:rPr>
            </w:pPr>
            <w:r>
              <w:rPr>
                <w:rFonts w:ascii="Calibri" w:hAnsi="Calibri"/>
                <w:w w:val="120"/>
                <w:sz w:val="16"/>
              </w:rPr>
              <w:t>9</w:t>
            </w:r>
            <w:r>
              <w:rPr>
                <w:rFonts w:ascii="Calibri" w:hAnsi="Calibri"/>
                <w:i/>
                <w:w w:val="120"/>
                <w:sz w:val="16"/>
              </w:rPr>
              <w:t>.</w:t>
            </w:r>
            <w:r>
              <w:rPr>
                <w:rFonts w:ascii="Calibri" w:hAnsi="Calibri"/>
                <w:w w:val="120"/>
                <w:sz w:val="16"/>
              </w:rPr>
              <w:t>2</w:t>
            </w:r>
            <w:r>
              <w:rPr>
                <w:rFonts w:ascii="Calibri" w:hAnsi="Calibri"/>
                <w:spacing w:val="-9"/>
                <w:w w:val="120"/>
                <w:sz w:val="16"/>
              </w:rPr>
              <w:t> </w:t>
            </w:r>
            <w:r>
              <w:rPr>
                <w:rFonts w:ascii="Arial" w:hAnsi="Arial"/>
                <w:i/>
                <w:w w:val="120"/>
                <w:sz w:val="16"/>
              </w:rPr>
              <w:t>±</w:t>
            </w:r>
            <w:r>
              <w:rPr>
                <w:rFonts w:ascii="Arial" w:hAnsi="Arial"/>
                <w:i/>
                <w:spacing w:val="-16"/>
                <w:w w:val="120"/>
                <w:sz w:val="16"/>
              </w:rPr>
              <w:t> </w:t>
            </w:r>
            <w:r>
              <w:rPr>
                <w:rFonts w:ascii="Calibri" w:hAnsi="Calibri"/>
                <w:i/>
                <w:spacing w:val="-5"/>
                <w:w w:val="115"/>
                <w:sz w:val="16"/>
              </w:rPr>
              <w:t>.</w:t>
            </w:r>
            <w:r>
              <w:rPr>
                <w:rFonts w:ascii="Calibri" w:hAnsi="Calibri"/>
                <w:spacing w:val="-5"/>
                <w:w w:val="115"/>
                <w:sz w:val="16"/>
              </w:rPr>
              <w:t>6</w:t>
            </w:r>
          </w:p>
        </w:tc>
      </w:tr>
      <w:tr>
        <w:trPr>
          <w:trHeight w:val="197" w:hRule="atLeast"/>
        </w:trPr>
        <w:tc>
          <w:tcPr>
            <w:tcW w:w="627" w:type="dxa"/>
            <w:tcBorders>
              <w:top w:val="nil"/>
              <w:bottom w:val="nil"/>
            </w:tcBorders>
          </w:tcPr>
          <w:p>
            <w:pPr>
              <w:pStyle w:val="TableParagraph"/>
              <w:spacing w:line="177" w:lineRule="exact"/>
              <w:ind w:left="25" w:right="96"/>
              <w:rPr>
                <w:sz w:val="16"/>
              </w:rPr>
            </w:pPr>
            <w:r>
              <w:rPr>
                <w:spacing w:val="-2"/>
                <w:sz w:val="16"/>
              </w:rPr>
              <w:t>Transf.</w:t>
            </w:r>
          </w:p>
        </w:tc>
        <w:tc>
          <w:tcPr>
            <w:tcW w:w="776" w:type="dxa"/>
            <w:tcBorders>
              <w:top w:val="nil"/>
              <w:bottom w:val="nil"/>
            </w:tcBorders>
          </w:tcPr>
          <w:p>
            <w:pPr>
              <w:pStyle w:val="TableParagraph"/>
              <w:spacing w:line="177" w:lineRule="exact"/>
              <w:ind w:left="0" w:right="99"/>
              <w:jc w:val="right"/>
              <w:rPr>
                <w:rFonts w:ascii="Calibri" w:hAnsi="Calibri"/>
                <w:sz w:val="16"/>
              </w:rPr>
            </w:pPr>
            <w:r>
              <w:rPr>
                <w:rFonts w:ascii="Calibri" w:hAnsi="Calibri"/>
                <w:w w:val="120"/>
                <w:sz w:val="16"/>
              </w:rPr>
              <w:t>5</w:t>
            </w:r>
            <w:r>
              <w:rPr>
                <w:rFonts w:ascii="Calibri" w:hAnsi="Calibri"/>
                <w:i/>
                <w:w w:val="120"/>
                <w:sz w:val="16"/>
              </w:rPr>
              <w:t>.</w:t>
            </w:r>
            <w:r>
              <w:rPr>
                <w:rFonts w:ascii="Calibri" w:hAnsi="Calibri"/>
                <w:w w:val="120"/>
                <w:sz w:val="16"/>
              </w:rPr>
              <w:t>4</w:t>
            </w:r>
            <w:r>
              <w:rPr>
                <w:rFonts w:ascii="Calibri" w:hAnsi="Calibri"/>
                <w:spacing w:val="-9"/>
                <w:w w:val="120"/>
                <w:sz w:val="16"/>
              </w:rPr>
              <w:t> </w:t>
            </w:r>
            <w:r>
              <w:rPr>
                <w:rFonts w:ascii="Arial" w:hAnsi="Arial"/>
                <w:i/>
                <w:w w:val="120"/>
                <w:sz w:val="16"/>
              </w:rPr>
              <w:t>±</w:t>
            </w:r>
            <w:r>
              <w:rPr>
                <w:rFonts w:ascii="Arial" w:hAnsi="Arial"/>
                <w:i/>
                <w:spacing w:val="-16"/>
                <w:w w:val="120"/>
                <w:sz w:val="16"/>
              </w:rPr>
              <w:t> </w:t>
            </w:r>
            <w:r>
              <w:rPr>
                <w:rFonts w:ascii="Calibri" w:hAnsi="Calibri"/>
                <w:i/>
                <w:spacing w:val="-5"/>
                <w:w w:val="115"/>
                <w:sz w:val="16"/>
              </w:rPr>
              <w:t>.</w:t>
            </w:r>
            <w:r>
              <w:rPr>
                <w:rFonts w:ascii="Calibri" w:hAnsi="Calibri"/>
                <w:spacing w:val="-5"/>
                <w:w w:val="115"/>
                <w:sz w:val="16"/>
              </w:rPr>
              <w:t>2</w:t>
            </w:r>
          </w:p>
        </w:tc>
        <w:tc>
          <w:tcPr>
            <w:tcW w:w="776" w:type="dxa"/>
            <w:tcBorders>
              <w:top w:val="nil"/>
              <w:bottom w:val="nil"/>
            </w:tcBorders>
          </w:tcPr>
          <w:p>
            <w:pPr>
              <w:pStyle w:val="TableParagraph"/>
              <w:spacing w:line="177" w:lineRule="exact"/>
              <w:ind w:left="109"/>
              <w:jc w:val="left"/>
              <w:rPr>
                <w:rFonts w:ascii="Calibri" w:hAnsi="Calibri"/>
                <w:sz w:val="16"/>
              </w:rPr>
            </w:pPr>
            <w:r>
              <w:rPr>
                <w:rFonts w:ascii="Calibri" w:hAnsi="Calibri"/>
                <w:w w:val="120"/>
                <w:sz w:val="16"/>
              </w:rPr>
              <w:t>5</w:t>
            </w:r>
            <w:r>
              <w:rPr>
                <w:rFonts w:ascii="Calibri" w:hAnsi="Calibri"/>
                <w:i/>
                <w:w w:val="120"/>
                <w:sz w:val="16"/>
              </w:rPr>
              <w:t>.</w:t>
            </w:r>
            <w:r>
              <w:rPr>
                <w:rFonts w:ascii="Calibri" w:hAnsi="Calibri"/>
                <w:w w:val="120"/>
                <w:sz w:val="16"/>
              </w:rPr>
              <w:t>3</w:t>
            </w:r>
            <w:r>
              <w:rPr>
                <w:rFonts w:ascii="Calibri" w:hAnsi="Calibri"/>
                <w:spacing w:val="-9"/>
                <w:w w:val="120"/>
                <w:sz w:val="16"/>
              </w:rPr>
              <w:t> </w:t>
            </w:r>
            <w:r>
              <w:rPr>
                <w:rFonts w:ascii="Arial" w:hAnsi="Arial"/>
                <w:i/>
                <w:w w:val="120"/>
                <w:sz w:val="16"/>
              </w:rPr>
              <w:t>±</w:t>
            </w:r>
            <w:r>
              <w:rPr>
                <w:rFonts w:ascii="Arial" w:hAnsi="Arial"/>
                <w:i/>
                <w:spacing w:val="-16"/>
                <w:w w:val="120"/>
                <w:sz w:val="16"/>
              </w:rPr>
              <w:t> </w:t>
            </w:r>
            <w:r>
              <w:rPr>
                <w:rFonts w:ascii="Calibri" w:hAnsi="Calibri"/>
                <w:i/>
                <w:spacing w:val="-5"/>
                <w:w w:val="115"/>
                <w:sz w:val="16"/>
              </w:rPr>
              <w:t>.</w:t>
            </w:r>
            <w:r>
              <w:rPr>
                <w:rFonts w:ascii="Calibri" w:hAnsi="Calibri"/>
                <w:spacing w:val="-5"/>
                <w:w w:val="115"/>
                <w:sz w:val="16"/>
              </w:rPr>
              <w:t>3</w:t>
            </w:r>
          </w:p>
        </w:tc>
        <w:tc>
          <w:tcPr>
            <w:tcW w:w="776" w:type="dxa"/>
            <w:tcBorders>
              <w:top w:val="nil"/>
              <w:bottom w:val="nil"/>
            </w:tcBorders>
          </w:tcPr>
          <w:p>
            <w:pPr>
              <w:pStyle w:val="TableParagraph"/>
              <w:spacing w:line="177" w:lineRule="exact"/>
              <w:ind w:left="109"/>
              <w:jc w:val="left"/>
              <w:rPr>
                <w:rFonts w:ascii="Calibri" w:hAnsi="Calibri"/>
                <w:sz w:val="16"/>
              </w:rPr>
            </w:pPr>
            <w:r>
              <w:rPr>
                <w:rFonts w:ascii="Calibri" w:hAnsi="Calibri"/>
                <w:w w:val="120"/>
                <w:sz w:val="16"/>
              </w:rPr>
              <w:t>7</w:t>
            </w:r>
            <w:r>
              <w:rPr>
                <w:rFonts w:ascii="Calibri" w:hAnsi="Calibri"/>
                <w:i/>
                <w:w w:val="120"/>
                <w:sz w:val="16"/>
              </w:rPr>
              <w:t>.</w:t>
            </w:r>
            <w:r>
              <w:rPr>
                <w:rFonts w:ascii="Calibri" w:hAnsi="Calibri"/>
                <w:w w:val="120"/>
                <w:sz w:val="16"/>
              </w:rPr>
              <w:t>3</w:t>
            </w:r>
            <w:r>
              <w:rPr>
                <w:rFonts w:ascii="Calibri" w:hAnsi="Calibri"/>
                <w:spacing w:val="-9"/>
                <w:w w:val="120"/>
                <w:sz w:val="16"/>
              </w:rPr>
              <w:t> </w:t>
            </w:r>
            <w:r>
              <w:rPr>
                <w:rFonts w:ascii="Arial" w:hAnsi="Arial"/>
                <w:i/>
                <w:w w:val="120"/>
                <w:sz w:val="16"/>
              </w:rPr>
              <w:t>±</w:t>
            </w:r>
            <w:r>
              <w:rPr>
                <w:rFonts w:ascii="Arial" w:hAnsi="Arial"/>
                <w:i/>
                <w:spacing w:val="-16"/>
                <w:w w:val="120"/>
                <w:sz w:val="16"/>
              </w:rPr>
              <w:t> </w:t>
            </w:r>
            <w:r>
              <w:rPr>
                <w:rFonts w:ascii="Calibri" w:hAnsi="Calibri"/>
                <w:i/>
                <w:spacing w:val="-5"/>
                <w:w w:val="115"/>
                <w:sz w:val="16"/>
              </w:rPr>
              <w:t>.</w:t>
            </w:r>
            <w:r>
              <w:rPr>
                <w:rFonts w:ascii="Calibri" w:hAnsi="Calibri"/>
                <w:spacing w:val="-5"/>
                <w:w w:val="115"/>
                <w:sz w:val="16"/>
              </w:rPr>
              <w:t>4</w:t>
            </w:r>
          </w:p>
        </w:tc>
        <w:tc>
          <w:tcPr>
            <w:tcW w:w="874" w:type="dxa"/>
            <w:tcBorders>
              <w:top w:val="nil"/>
              <w:bottom w:val="nil"/>
            </w:tcBorders>
          </w:tcPr>
          <w:p>
            <w:pPr>
              <w:pStyle w:val="TableParagraph"/>
              <w:spacing w:line="177" w:lineRule="exact"/>
              <w:ind w:left="73"/>
              <w:jc w:val="left"/>
              <w:rPr>
                <w:rFonts w:ascii="Calibri" w:hAnsi="Calibri"/>
                <w:sz w:val="16"/>
              </w:rPr>
            </w:pPr>
            <w:r>
              <w:rPr>
                <w:rFonts w:ascii="Calibri" w:hAnsi="Calibri"/>
                <w:w w:val="115"/>
                <w:sz w:val="16"/>
              </w:rPr>
              <w:t>15</w:t>
            </w:r>
            <w:r>
              <w:rPr>
                <w:rFonts w:ascii="Calibri" w:hAnsi="Calibri"/>
                <w:i/>
                <w:w w:val="115"/>
                <w:sz w:val="16"/>
              </w:rPr>
              <w:t>.</w:t>
            </w:r>
            <w:r>
              <w:rPr>
                <w:rFonts w:ascii="Calibri" w:hAnsi="Calibri"/>
                <w:w w:val="115"/>
                <w:sz w:val="16"/>
              </w:rPr>
              <w:t>9</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spacing w:val="-5"/>
                <w:w w:val="115"/>
                <w:sz w:val="16"/>
              </w:rPr>
              <w:t>1</w:t>
            </w:r>
            <w:r>
              <w:rPr>
                <w:rFonts w:ascii="Calibri" w:hAnsi="Calibri"/>
                <w:i/>
                <w:spacing w:val="-5"/>
                <w:w w:val="115"/>
                <w:sz w:val="16"/>
              </w:rPr>
              <w:t>.</w:t>
            </w:r>
            <w:r>
              <w:rPr>
                <w:rFonts w:ascii="Calibri" w:hAnsi="Calibri"/>
                <w:spacing w:val="-5"/>
                <w:w w:val="115"/>
                <w:sz w:val="16"/>
              </w:rPr>
              <w:t>0</w:t>
            </w:r>
          </w:p>
        </w:tc>
        <w:tc>
          <w:tcPr>
            <w:tcW w:w="776" w:type="dxa"/>
            <w:tcBorders>
              <w:top w:val="nil"/>
              <w:bottom w:val="nil"/>
            </w:tcBorders>
          </w:tcPr>
          <w:p>
            <w:pPr>
              <w:pStyle w:val="TableParagraph"/>
              <w:spacing w:line="177" w:lineRule="exact"/>
              <w:ind w:left="0" w:right="100"/>
              <w:jc w:val="right"/>
              <w:rPr>
                <w:rFonts w:ascii="Calibri" w:hAnsi="Calibri"/>
                <w:sz w:val="16"/>
              </w:rPr>
            </w:pPr>
            <w:r>
              <w:rPr>
                <w:rFonts w:ascii="Calibri" w:hAnsi="Calibri"/>
                <w:w w:val="120"/>
                <w:sz w:val="16"/>
              </w:rPr>
              <w:t>9</w:t>
            </w:r>
            <w:r>
              <w:rPr>
                <w:rFonts w:ascii="Calibri" w:hAnsi="Calibri"/>
                <w:i/>
                <w:w w:val="120"/>
                <w:sz w:val="16"/>
              </w:rPr>
              <w:t>.</w:t>
            </w:r>
            <w:r>
              <w:rPr>
                <w:rFonts w:ascii="Calibri" w:hAnsi="Calibri"/>
                <w:w w:val="120"/>
                <w:sz w:val="16"/>
              </w:rPr>
              <w:t>5</w:t>
            </w:r>
            <w:r>
              <w:rPr>
                <w:rFonts w:ascii="Calibri" w:hAnsi="Calibri"/>
                <w:spacing w:val="-9"/>
                <w:w w:val="120"/>
                <w:sz w:val="16"/>
              </w:rPr>
              <w:t> </w:t>
            </w:r>
            <w:r>
              <w:rPr>
                <w:rFonts w:ascii="Arial" w:hAnsi="Arial"/>
                <w:i/>
                <w:w w:val="120"/>
                <w:sz w:val="16"/>
              </w:rPr>
              <w:t>±</w:t>
            </w:r>
            <w:r>
              <w:rPr>
                <w:rFonts w:ascii="Arial" w:hAnsi="Arial"/>
                <w:i/>
                <w:spacing w:val="-16"/>
                <w:w w:val="120"/>
                <w:sz w:val="16"/>
              </w:rPr>
              <w:t> </w:t>
            </w:r>
            <w:r>
              <w:rPr>
                <w:rFonts w:ascii="Calibri" w:hAnsi="Calibri"/>
                <w:i/>
                <w:spacing w:val="-5"/>
                <w:w w:val="115"/>
                <w:sz w:val="16"/>
              </w:rPr>
              <w:t>.</w:t>
            </w:r>
            <w:r>
              <w:rPr>
                <w:rFonts w:ascii="Calibri" w:hAnsi="Calibri"/>
                <w:spacing w:val="-5"/>
                <w:w w:val="115"/>
                <w:sz w:val="16"/>
              </w:rPr>
              <w:t>6</w:t>
            </w:r>
          </w:p>
        </w:tc>
        <w:tc>
          <w:tcPr>
            <w:tcW w:w="820" w:type="dxa"/>
            <w:tcBorders>
              <w:top w:val="nil"/>
              <w:bottom w:val="nil"/>
            </w:tcBorders>
          </w:tcPr>
          <w:p>
            <w:pPr>
              <w:pStyle w:val="TableParagraph"/>
              <w:spacing w:line="177" w:lineRule="exact"/>
              <w:ind w:left="130"/>
              <w:jc w:val="left"/>
              <w:rPr>
                <w:rFonts w:ascii="Calibri" w:hAnsi="Calibri"/>
                <w:sz w:val="16"/>
              </w:rPr>
            </w:pPr>
            <w:r>
              <w:rPr>
                <w:rFonts w:ascii="Calibri" w:hAnsi="Calibri"/>
                <w:w w:val="120"/>
                <w:sz w:val="16"/>
              </w:rPr>
              <w:t>8</w:t>
            </w:r>
            <w:r>
              <w:rPr>
                <w:rFonts w:ascii="Calibri" w:hAnsi="Calibri"/>
                <w:i/>
                <w:w w:val="120"/>
                <w:sz w:val="16"/>
              </w:rPr>
              <w:t>.</w:t>
            </w:r>
            <w:r>
              <w:rPr>
                <w:rFonts w:ascii="Calibri" w:hAnsi="Calibri"/>
                <w:w w:val="120"/>
                <w:sz w:val="16"/>
              </w:rPr>
              <w:t>8</w:t>
            </w:r>
            <w:r>
              <w:rPr>
                <w:rFonts w:ascii="Calibri" w:hAnsi="Calibri"/>
                <w:spacing w:val="-9"/>
                <w:w w:val="120"/>
                <w:sz w:val="16"/>
              </w:rPr>
              <w:t> </w:t>
            </w:r>
            <w:r>
              <w:rPr>
                <w:rFonts w:ascii="Arial" w:hAnsi="Arial"/>
                <w:i/>
                <w:w w:val="120"/>
                <w:sz w:val="16"/>
              </w:rPr>
              <w:t>±</w:t>
            </w:r>
            <w:r>
              <w:rPr>
                <w:rFonts w:ascii="Arial" w:hAnsi="Arial"/>
                <w:i/>
                <w:spacing w:val="-16"/>
                <w:w w:val="120"/>
                <w:sz w:val="16"/>
              </w:rPr>
              <w:t> </w:t>
            </w:r>
            <w:r>
              <w:rPr>
                <w:rFonts w:ascii="Calibri" w:hAnsi="Calibri"/>
                <w:i/>
                <w:spacing w:val="-5"/>
                <w:w w:val="115"/>
                <w:sz w:val="16"/>
              </w:rPr>
              <w:t>.</w:t>
            </w:r>
            <w:r>
              <w:rPr>
                <w:rFonts w:ascii="Calibri" w:hAnsi="Calibri"/>
                <w:spacing w:val="-5"/>
                <w:w w:val="115"/>
                <w:sz w:val="16"/>
              </w:rPr>
              <w:t>5</w:t>
            </w:r>
          </w:p>
        </w:tc>
      </w:tr>
      <w:tr>
        <w:trPr>
          <w:trHeight w:val="194" w:hRule="atLeast"/>
        </w:trPr>
        <w:tc>
          <w:tcPr>
            <w:tcW w:w="627" w:type="dxa"/>
            <w:tcBorders>
              <w:top w:val="nil"/>
              <w:bottom w:val="nil"/>
            </w:tcBorders>
          </w:tcPr>
          <w:p>
            <w:pPr>
              <w:pStyle w:val="TableParagraph"/>
              <w:spacing w:line="174" w:lineRule="exact"/>
              <w:ind w:right="209"/>
              <w:rPr>
                <w:sz w:val="16"/>
              </w:rPr>
            </w:pPr>
            <w:r>
              <w:rPr>
                <w:spacing w:val="-5"/>
                <w:sz w:val="16"/>
              </w:rPr>
              <w:t>TCN</w:t>
            </w:r>
          </w:p>
        </w:tc>
        <w:tc>
          <w:tcPr>
            <w:tcW w:w="776" w:type="dxa"/>
            <w:tcBorders>
              <w:top w:val="nil"/>
              <w:bottom w:val="nil"/>
            </w:tcBorders>
          </w:tcPr>
          <w:p>
            <w:pPr>
              <w:pStyle w:val="TableParagraph"/>
              <w:spacing w:line="174" w:lineRule="exact"/>
              <w:ind w:left="0" w:right="99"/>
              <w:jc w:val="right"/>
              <w:rPr>
                <w:rFonts w:ascii="Calibri" w:hAnsi="Calibri"/>
                <w:sz w:val="16"/>
              </w:rPr>
            </w:pPr>
            <w:r>
              <w:rPr>
                <w:rFonts w:ascii="Calibri" w:hAnsi="Calibri"/>
                <w:w w:val="120"/>
                <w:sz w:val="16"/>
              </w:rPr>
              <w:t>5</w:t>
            </w:r>
            <w:r>
              <w:rPr>
                <w:rFonts w:ascii="Calibri" w:hAnsi="Calibri"/>
                <w:i/>
                <w:w w:val="120"/>
                <w:sz w:val="16"/>
              </w:rPr>
              <w:t>.</w:t>
            </w:r>
            <w:r>
              <w:rPr>
                <w:rFonts w:ascii="Calibri" w:hAnsi="Calibri"/>
                <w:w w:val="120"/>
                <w:sz w:val="16"/>
              </w:rPr>
              <w:t>7</w:t>
            </w:r>
            <w:r>
              <w:rPr>
                <w:rFonts w:ascii="Calibri" w:hAnsi="Calibri"/>
                <w:spacing w:val="-9"/>
                <w:w w:val="120"/>
                <w:sz w:val="16"/>
              </w:rPr>
              <w:t> </w:t>
            </w:r>
            <w:r>
              <w:rPr>
                <w:rFonts w:ascii="Arial" w:hAnsi="Arial"/>
                <w:i/>
                <w:w w:val="120"/>
                <w:sz w:val="16"/>
              </w:rPr>
              <w:t>±</w:t>
            </w:r>
            <w:r>
              <w:rPr>
                <w:rFonts w:ascii="Arial" w:hAnsi="Arial"/>
                <w:i/>
                <w:spacing w:val="-16"/>
                <w:w w:val="120"/>
                <w:sz w:val="16"/>
              </w:rPr>
              <w:t> </w:t>
            </w:r>
            <w:r>
              <w:rPr>
                <w:rFonts w:ascii="Calibri" w:hAnsi="Calibri"/>
                <w:i/>
                <w:spacing w:val="-5"/>
                <w:w w:val="115"/>
                <w:sz w:val="16"/>
              </w:rPr>
              <w:t>.</w:t>
            </w:r>
            <w:r>
              <w:rPr>
                <w:rFonts w:ascii="Calibri" w:hAnsi="Calibri"/>
                <w:spacing w:val="-5"/>
                <w:w w:val="115"/>
                <w:sz w:val="16"/>
              </w:rPr>
              <w:t>3</w:t>
            </w:r>
          </w:p>
        </w:tc>
        <w:tc>
          <w:tcPr>
            <w:tcW w:w="776" w:type="dxa"/>
            <w:tcBorders>
              <w:top w:val="nil"/>
              <w:bottom w:val="nil"/>
            </w:tcBorders>
          </w:tcPr>
          <w:p>
            <w:pPr>
              <w:pStyle w:val="TableParagraph"/>
              <w:spacing w:line="174" w:lineRule="exact"/>
              <w:ind w:left="109"/>
              <w:jc w:val="left"/>
              <w:rPr>
                <w:rFonts w:ascii="Calibri" w:hAnsi="Calibri"/>
                <w:sz w:val="16"/>
              </w:rPr>
            </w:pPr>
            <w:r>
              <w:rPr>
                <w:rFonts w:ascii="Calibri" w:hAnsi="Calibri"/>
                <w:w w:val="120"/>
                <w:sz w:val="16"/>
              </w:rPr>
              <w:t>5</w:t>
            </w:r>
            <w:r>
              <w:rPr>
                <w:rFonts w:ascii="Calibri" w:hAnsi="Calibri"/>
                <w:i/>
                <w:w w:val="120"/>
                <w:sz w:val="16"/>
              </w:rPr>
              <w:t>.</w:t>
            </w:r>
            <w:r>
              <w:rPr>
                <w:rFonts w:ascii="Calibri" w:hAnsi="Calibri"/>
                <w:w w:val="120"/>
                <w:sz w:val="16"/>
              </w:rPr>
              <w:t>5</w:t>
            </w:r>
            <w:r>
              <w:rPr>
                <w:rFonts w:ascii="Calibri" w:hAnsi="Calibri"/>
                <w:spacing w:val="-9"/>
                <w:w w:val="120"/>
                <w:sz w:val="16"/>
              </w:rPr>
              <w:t> </w:t>
            </w:r>
            <w:r>
              <w:rPr>
                <w:rFonts w:ascii="Arial" w:hAnsi="Arial"/>
                <w:i/>
                <w:w w:val="120"/>
                <w:sz w:val="16"/>
              </w:rPr>
              <w:t>±</w:t>
            </w:r>
            <w:r>
              <w:rPr>
                <w:rFonts w:ascii="Arial" w:hAnsi="Arial"/>
                <w:i/>
                <w:spacing w:val="-16"/>
                <w:w w:val="120"/>
                <w:sz w:val="16"/>
              </w:rPr>
              <w:t> </w:t>
            </w:r>
            <w:r>
              <w:rPr>
                <w:rFonts w:ascii="Calibri" w:hAnsi="Calibri"/>
                <w:i/>
                <w:spacing w:val="-5"/>
                <w:w w:val="115"/>
                <w:sz w:val="16"/>
              </w:rPr>
              <w:t>.</w:t>
            </w:r>
            <w:r>
              <w:rPr>
                <w:rFonts w:ascii="Calibri" w:hAnsi="Calibri"/>
                <w:spacing w:val="-5"/>
                <w:w w:val="115"/>
                <w:sz w:val="16"/>
              </w:rPr>
              <w:t>3</w:t>
            </w:r>
          </w:p>
        </w:tc>
        <w:tc>
          <w:tcPr>
            <w:tcW w:w="776" w:type="dxa"/>
            <w:tcBorders>
              <w:top w:val="nil"/>
              <w:bottom w:val="nil"/>
            </w:tcBorders>
          </w:tcPr>
          <w:p>
            <w:pPr>
              <w:pStyle w:val="TableParagraph"/>
              <w:spacing w:line="174" w:lineRule="exact"/>
              <w:ind w:left="109"/>
              <w:jc w:val="left"/>
              <w:rPr>
                <w:rFonts w:ascii="Calibri" w:hAnsi="Calibri"/>
                <w:sz w:val="16"/>
              </w:rPr>
            </w:pPr>
            <w:r>
              <w:rPr>
                <w:rFonts w:ascii="Calibri" w:hAnsi="Calibri"/>
                <w:w w:val="120"/>
                <w:sz w:val="16"/>
              </w:rPr>
              <w:t>7</w:t>
            </w:r>
            <w:r>
              <w:rPr>
                <w:rFonts w:ascii="Calibri" w:hAnsi="Calibri"/>
                <w:i/>
                <w:w w:val="120"/>
                <w:sz w:val="16"/>
              </w:rPr>
              <w:t>.</w:t>
            </w:r>
            <w:r>
              <w:rPr>
                <w:rFonts w:ascii="Calibri" w:hAnsi="Calibri"/>
                <w:w w:val="120"/>
                <w:sz w:val="16"/>
              </w:rPr>
              <w:t>6</w:t>
            </w:r>
            <w:r>
              <w:rPr>
                <w:rFonts w:ascii="Calibri" w:hAnsi="Calibri"/>
                <w:spacing w:val="-9"/>
                <w:w w:val="120"/>
                <w:sz w:val="16"/>
              </w:rPr>
              <w:t> </w:t>
            </w:r>
            <w:r>
              <w:rPr>
                <w:rFonts w:ascii="Arial" w:hAnsi="Arial"/>
                <w:i/>
                <w:w w:val="120"/>
                <w:sz w:val="16"/>
              </w:rPr>
              <w:t>±</w:t>
            </w:r>
            <w:r>
              <w:rPr>
                <w:rFonts w:ascii="Arial" w:hAnsi="Arial"/>
                <w:i/>
                <w:spacing w:val="-16"/>
                <w:w w:val="120"/>
                <w:sz w:val="16"/>
              </w:rPr>
              <w:t> </w:t>
            </w:r>
            <w:r>
              <w:rPr>
                <w:rFonts w:ascii="Calibri" w:hAnsi="Calibri"/>
                <w:i/>
                <w:spacing w:val="-5"/>
                <w:w w:val="115"/>
                <w:sz w:val="16"/>
              </w:rPr>
              <w:t>.</w:t>
            </w:r>
            <w:r>
              <w:rPr>
                <w:rFonts w:ascii="Calibri" w:hAnsi="Calibri"/>
                <w:spacing w:val="-5"/>
                <w:w w:val="115"/>
                <w:sz w:val="16"/>
              </w:rPr>
              <w:t>5</w:t>
            </w:r>
          </w:p>
        </w:tc>
        <w:tc>
          <w:tcPr>
            <w:tcW w:w="874" w:type="dxa"/>
            <w:tcBorders>
              <w:top w:val="nil"/>
              <w:bottom w:val="nil"/>
            </w:tcBorders>
          </w:tcPr>
          <w:p>
            <w:pPr>
              <w:pStyle w:val="TableParagraph"/>
              <w:spacing w:line="174" w:lineRule="exact"/>
              <w:ind w:left="73"/>
              <w:jc w:val="left"/>
              <w:rPr>
                <w:rFonts w:ascii="Calibri" w:hAnsi="Calibri"/>
                <w:sz w:val="16"/>
              </w:rPr>
            </w:pPr>
            <w:r>
              <w:rPr>
                <w:rFonts w:ascii="Calibri" w:hAnsi="Calibri"/>
                <w:w w:val="115"/>
                <w:sz w:val="16"/>
              </w:rPr>
              <w:t>16</w:t>
            </w:r>
            <w:r>
              <w:rPr>
                <w:rFonts w:ascii="Calibri" w:hAnsi="Calibri"/>
                <w:i/>
                <w:w w:val="115"/>
                <w:sz w:val="16"/>
              </w:rPr>
              <w:t>.</w:t>
            </w:r>
            <w:r>
              <w:rPr>
                <w:rFonts w:ascii="Calibri" w:hAnsi="Calibri"/>
                <w:w w:val="115"/>
                <w:sz w:val="16"/>
              </w:rPr>
              <w:t>4</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spacing w:val="-5"/>
                <w:w w:val="115"/>
                <w:sz w:val="16"/>
              </w:rPr>
              <w:t>1</w:t>
            </w:r>
            <w:r>
              <w:rPr>
                <w:rFonts w:ascii="Calibri" w:hAnsi="Calibri"/>
                <w:i/>
                <w:spacing w:val="-5"/>
                <w:w w:val="115"/>
                <w:sz w:val="16"/>
              </w:rPr>
              <w:t>.</w:t>
            </w:r>
            <w:r>
              <w:rPr>
                <w:rFonts w:ascii="Calibri" w:hAnsi="Calibri"/>
                <w:spacing w:val="-5"/>
                <w:w w:val="115"/>
                <w:sz w:val="16"/>
              </w:rPr>
              <w:t>0</w:t>
            </w:r>
          </w:p>
        </w:tc>
        <w:tc>
          <w:tcPr>
            <w:tcW w:w="776" w:type="dxa"/>
            <w:tcBorders>
              <w:top w:val="nil"/>
              <w:bottom w:val="nil"/>
            </w:tcBorders>
          </w:tcPr>
          <w:p>
            <w:pPr>
              <w:pStyle w:val="TableParagraph"/>
              <w:spacing w:line="174" w:lineRule="exact"/>
              <w:ind w:left="0" w:right="100"/>
              <w:jc w:val="right"/>
              <w:rPr>
                <w:rFonts w:ascii="Calibri" w:hAnsi="Calibri"/>
                <w:sz w:val="16"/>
              </w:rPr>
            </w:pPr>
            <w:r>
              <w:rPr>
                <w:rFonts w:ascii="Calibri" w:hAnsi="Calibri"/>
                <w:w w:val="120"/>
                <w:sz w:val="16"/>
              </w:rPr>
              <w:t>9</w:t>
            </w:r>
            <w:r>
              <w:rPr>
                <w:rFonts w:ascii="Calibri" w:hAnsi="Calibri"/>
                <w:i/>
                <w:w w:val="120"/>
                <w:sz w:val="16"/>
              </w:rPr>
              <w:t>.</w:t>
            </w:r>
            <w:r>
              <w:rPr>
                <w:rFonts w:ascii="Calibri" w:hAnsi="Calibri"/>
                <w:w w:val="120"/>
                <w:sz w:val="16"/>
              </w:rPr>
              <w:t>8</w:t>
            </w:r>
            <w:r>
              <w:rPr>
                <w:rFonts w:ascii="Calibri" w:hAnsi="Calibri"/>
                <w:spacing w:val="-9"/>
                <w:w w:val="120"/>
                <w:sz w:val="16"/>
              </w:rPr>
              <w:t> </w:t>
            </w:r>
            <w:r>
              <w:rPr>
                <w:rFonts w:ascii="Arial" w:hAnsi="Arial"/>
                <w:i/>
                <w:w w:val="120"/>
                <w:sz w:val="16"/>
              </w:rPr>
              <w:t>±</w:t>
            </w:r>
            <w:r>
              <w:rPr>
                <w:rFonts w:ascii="Arial" w:hAnsi="Arial"/>
                <w:i/>
                <w:spacing w:val="-16"/>
                <w:w w:val="120"/>
                <w:sz w:val="16"/>
              </w:rPr>
              <w:t> </w:t>
            </w:r>
            <w:r>
              <w:rPr>
                <w:rFonts w:ascii="Calibri" w:hAnsi="Calibri"/>
                <w:i/>
                <w:spacing w:val="-5"/>
                <w:w w:val="115"/>
                <w:sz w:val="16"/>
              </w:rPr>
              <w:t>.</w:t>
            </w:r>
            <w:r>
              <w:rPr>
                <w:rFonts w:ascii="Calibri" w:hAnsi="Calibri"/>
                <w:spacing w:val="-5"/>
                <w:w w:val="115"/>
                <w:sz w:val="16"/>
              </w:rPr>
              <w:t>6</w:t>
            </w:r>
          </w:p>
        </w:tc>
        <w:tc>
          <w:tcPr>
            <w:tcW w:w="820" w:type="dxa"/>
            <w:tcBorders>
              <w:top w:val="nil"/>
              <w:bottom w:val="nil"/>
            </w:tcBorders>
          </w:tcPr>
          <w:p>
            <w:pPr>
              <w:pStyle w:val="TableParagraph"/>
              <w:spacing w:line="174" w:lineRule="exact"/>
              <w:ind w:left="130"/>
              <w:jc w:val="left"/>
              <w:rPr>
                <w:rFonts w:ascii="Calibri" w:hAnsi="Calibri"/>
                <w:sz w:val="16"/>
              </w:rPr>
            </w:pPr>
            <w:r>
              <w:rPr>
                <w:rFonts w:ascii="Calibri" w:hAnsi="Calibri"/>
                <w:w w:val="120"/>
                <w:sz w:val="16"/>
              </w:rPr>
              <w:t>9</w:t>
            </w:r>
            <w:r>
              <w:rPr>
                <w:rFonts w:ascii="Calibri" w:hAnsi="Calibri"/>
                <w:i/>
                <w:w w:val="120"/>
                <w:sz w:val="16"/>
              </w:rPr>
              <w:t>.</w:t>
            </w:r>
            <w:r>
              <w:rPr>
                <w:rFonts w:ascii="Calibri" w:hAnsi="Calibri"/>
                <w:w w:val="120"/>
                <w:sz w:val="16"/>
              </w:rPr>
              <w:t>0</w:t>
            </w:r>
            <w:r>
              <w:rPr>
                <w:rFonts w:ascii="Calibri" w:hAnsi="Calibri"/>
                <w:spacing w:val="-9"/>
                <w:w w:val="120"/>
                <w:sz w:val="16"/>
              </w:rPr>
              <w:t> </w:t>
            </w:r>
            <w:r>
              <w:rPr>
                <w:rFonts w:ascii="Arial" w:hAnsi="Arial"/>
                <w:i/>
                <w:w w:val="120"/>
                <w:sz w:val="16"/>
              </w:rPr>
              <w:t>±</w:t>
            </w:r>
            <w:r>
              <w:rPr>
                <w:rFonts w:ascii="Arial" w:hAnsi="Arial"/>
                <w:i/>
                <w:spacing w:val="-16"/>
                <w:w w:val="120"/>
                <w:sz w:val="16"/>
              </w:rPr>
              <w:t> </w:t>
            </w:r>
            <w:r>
              <w:rPr>
                <w:rFonts w:ascii="Calibri" w:hAnsi="Calibri"/>
                <w:i/>
                <w:spacing w:val="-5"/>
                <w:w w:val="115"/>
                <w:sz w:val="16"/>
              </w:rPr>
              <w:t>.</w:t>
            </w:r>
            <w:r>
              <w:rPr>
                <w:rFonts w:ascii="Calibri" w:hAnsi="Calibri"/>
                <w:spacing w:val="-5"/>
                <w:w w:val="115"/>
                <w:sz w:val="16"/>
              </w:rPr>
              <w:t>6</w:t>
            </w:r>
          </w:p>
        </w:tc>
      </w:tr>
      <w:tr>
        <w:trPr>
          <w:trHeight w:val="210" w:hRule="atLeast"/>
        </w:trPr>
        <w:tc>
          <w:tcPr>
            <w:tcW w:w="627" w:type="dxa"/>
            <w:tcBorders>
              <w:top w:val="nil"/>
            </w:tcBorders>
          </w:tcPr>
          <w:p>
            <w:pPr>
              <w:pStyle w:val="TableParagraph"/>
              <w:spacing w:before="3"/>
              <w:ind w:left="27" w:right="202"/>
              <w:rPr>
                <w:b/>
                <w:sz w:val="16"/>
              </w:rPr>
            </w:pPr>
            <w:r>
              <w:rPr>
                <w:b/>
                <w:spacing w:val="-4"/>
                <w:sz w:val="16"/>
              </w:rPr>
              <w:t>Ours</w:t>
            </w:r>
          </w:p>
        </w:tc>
        <w:tc>
          <w:tcPr>
            <w:tcW w:w="776" w:type="dxa"/>
            <w:tcBorders>
              <w:top w:val="nil"/>
            </w:tcBorders>
          </w:tcPr>
          <w:p>
            <w:pPr>
              <w:pStyle w:val="TableParagraph"/>
              <w:spacing w:line="191" w:lineRule="exact"/>
              <w:ind w:left="0" w:right="47"/>
              <w:jc w:val="right"/>
              <w:rPr>
                <w:rFonts w:ascii="Lucida Sans Unicode" w:hAnsi="Lucida Sans Unicode"/>
                <w:sz w:val="16"/>
              </w:rPr>
            </w:pPr>
            <w:r>
              <w:rPr>
                <w:rFonts w:ascii="Comic Sans MS" w:hAnsi="Comic Sans MS"/>
                <w:b/>
                <w:w w:val="110"/>
                <w:sz w:val="16"/>
              </w:rPr>
              <w:t>4</w:t>
            </w:r>
            <w:r>
              <w:rPr>
                <w:rFonts w:ascii="Calibri" w:hAnsi="Calibri"/>
                <w:i/>
                <w:w w:val="110"/>
                <w:sz w:val="16"/>
              </w:rPr>
              <w:t>.</w:t>
            </w:r>
            <w:r>
              <w:rPr>
                <w:rFonts w:ascii="Comic Sans MS" w:hAnsi="Comic Sans MS"/>
                <w:b/>
                <w:w w:val="110"/>
                <w:sz w:val="16"/>
              </w:rPr>
              <w:t>1</w:t>
            </w:r>
            <w:r>
              <w:rPr>
                <w:rFonts w:ascii="Comic Sans MS" w:hAnsi="Comic Sans MS"/>
                <w:b/>
                <w:spacing w:val="-32"/>
                <w:w w:val="110"/>
                <w:sz w:val="16"/>
              </w:rPr>
              <w:t> </w:t>
            </w:r>
            <w:r>
              <w:rPr>
                <w:rFonts w:ascii="Arial" w:hAnsi="Arial"/>
                <w:i/>
                <w:w w:val="110"/>
                <w:sz w:val="16"/>
              </w:rPr>
              <w:t>±</w:t>
            </w:r>
            <w:r>
              <w:rPr>
                <w:rFonts w:ascii="Arial" w:hAnsi="Arial"/>
                <w:i/>
                <w:spacing w:val="-4"/>
                <w:w w:val="110"/>
                <w:sz w:val="16"/>
              </w:rPr>
              <w:t> </w:t>
            </w:r>
            <w:r>
              <w:rPr>
                <w:rFonts w:ascii="Calibri" w:hAnsi="Calibri"/>
                <w:i/>
                <w:spacing w:val="-5"/>
                <w:w w:val="110"/>
                <w:sz w:val="16"/>
              </w:rPr>
              <w:t>.</w:t>
            </w:r>
            <w:r>
              <w:rPr>
                <w:rFonts w:ascii="Comic Sans MS" w:hAnsi="Comic Sans MS"/>
                <w:b/>
                <w:spacing w:val="-5"/>
                <w:w w:val="110"/>
                <w:sz w:val="16"/>
              </w:rPr>
              <w:t>2</w:t>
            </w:r>
            <w:r>
              <w:rPr>
                <w:rFonts w:ascii="Lucida Sans Unicode" w:hAnsi="Lucida Sans Unicode"/>
                <w:spacing w:val="-5"/>
                <w:w w:val="110"/>
                <w:sz w:val="16"/>
                <w:vertAlign w:val="superscript"/>
              </w:rPr>
              <w:t>∗</w:t>
            </w:r>
          </w:p>
        </w:tc>
        <w:tc>
          <w:tcPr>
            <w:tcW w:w="776" w:type="dxa"/>
            <w:tcBorders>
              <w:top w:val="nil"/>
            </w:tcBorders>
          </w:tcPr>
          <w:p>
            <w:pPr>
              <w:pStyle w:val="TableParagraph"/>
              <w:spacing w:line="191" w:lineRule="exact"/>
              <w:ind w:left="46"/>
              <w:jc w:val="left"/>
              <w:rPr>
                <w:rFonts w:ascii="Lucida Sans Unicode" w:hAnsi="Lucida Sans Unicode"/>
                <w:sz w:val="16"/>
              </w:rPr>
            </w:pPr>
            <w:r>
              <w:rPr>
                <w:rFonts w:ascii="Comic Sans MS" w:hAnsi="Comic Sans MS"/>
                <w:b/>
                <w:w w:val="110"/>
                <w:sz w:val="16"/>
              </w:rPr>
              <w:t>3</w:t>
            </w:r>
            <w:r>
              <w:rPr>
                <w:rFonts w:ascii="Calibri" w:hAnsi="Calibri"/>
                <w:i/>
                <w:w w:val="110"/>
                <w:sz w:val="16"/>
              </w:rPr>
              <w:t>.</w:t>
            </w:r>
            <w:r>
              <w:rPr>
                <w:rFonts w:ascii="Comic Sans MS" w:hAnsi="Comic Sans MS"/>
                <w:b/>
                <w:w w:val="110"/>
                <w:sz w:val="16"/>
              </w:rPr>
              <w:t>9</w:t>
            </w:r>
            <w:r>
              <w:rPr>
                <w:rFonts w:ascii="Comic Sans MS" w:hAnsi="Comic Sans MS"/>
                <w:b/>
                <w:spacing w:val="-32"/>
                <w:w w:val="110"/>
                <w:sz w:val="16"/>
              </w:rPr>
              <w:t> </w:t>
            </w:r>
            <w:r>
              <w:rPr>
                <w:rFonts w:ascii="Arial" w:hAnsi="Arial"/>
                <w:i/>
                <w:w w:val="110"/>
                <w:sz w:val="16"/>
              </w:rPr>
              <w:t>±</w:t>
            </w:r>
            <w:r>
              <w:rPr>
                <w:rFonts w:ascii="Arial" w:hAnsi="Arial"/>
                <w:i/>
                <w:spacing w:val="-4"/>
                <w:w w:val="110"/>
                <w:sz w:val="16"/>
              </w:rPr>
              <w:t> </w:t>
            </w:r>
            <w:r>
              <w:rPr>
                <w:rFonts w:ascii="Calibri" w:hAnsi="Calibri"/>
                <w:i/>
                <w:spacing w:val="-5"/>
                <w:w w:val="110"/>
                <w:sz w:val="16"/>
              </w:rPr>
              <w:t>.</w:t>
            </w:r>
            <w:r>
              <w:rPr>
                <w:rFonts w:ascii="Comic Sans MS" w:hAnsi="Comic Sans MS"/>
                <w:b/>
                <w:spacing w:val="-5"/>
                <w:w w:val="110"/>
                <w:sz w:val="16"/>
              </w:rPr>
              <w:t>2</w:t>
            </w:r>
            <w:r>
              <w:rPr>
                <w:rFonts w:ascii="Lucida Sans Unicode" w:hAnsi="Lucida Sans Unicode"/>
                <w:spacing w:val="-5"/>
                <w:w w:val="110"/>
                <w:sz w:val="16"/>
                <w:vertAlign w:val="superscript"/>
              </w:rPr>
              <w:t>∗</w:t>
            </w:r>
          </w:p>
        </w:tc>
        <w:tc>
          <w:tcPr>
            <w:tcW w:w="776" w:type="dxa"/>
            <w:tcBorders>
              <w:top w:val="nil"/>
            </w:tcBorders>
          </w:tcPr>
          <w:p>
            <w:pPr>
              <w:pStyle w:val="TableParagraph"/>
              <w:spacing w:line="191" w:lineRule="exact"/>
              <w:ind w:left="46"/>
              <w:jc w:val="left"/>
              <w:rPr>
                <w:rFonts w:ascii="Lucida Sans Unicode" w:hAnsi="Lucida Sans Unicode"/>
                <w:sz w:val="16"/>
              </w:rPr>
            </w:pPr>
            <w:r>
              <w:rPr>
                <w:rFonts w:ascii="Comic Sans MS" w:hAnsi="Comic Sans MS"/>
                <w:b/>
                <w:w w:val="110"/>
                <w:sz w:val="16"/>
              </w:rPr>
              <w:t>5</w:t>
            </w:r>
            <w:r>
              <w:rPr>
                <w:rFonts w:ascii="Calibri" w:hAnsi="Calibri"/>
                <w:i/>
                <w:w w:val="110"/>
                <w:sz w:val="16"/>
              </w:rPr>
              <w:t>.</w:t>
            </w:r>
            <w:r>
              <w:rPr>
                <w:rFonts w:ascii="Comic Sans MS" w:hAnsi="Comic Sans MS"/>
                <w:b/>
                <w:w w:val="110"/>
                <w:sz w:val="16"/>
              </w:rPr>
              <w:t>7</w:t>
            </w:r>
            <w:r>
              <w:rPr>
                <w:rFonts w:ascii="Comic Sans MS" w:hAnsi="Comic Sans MS"/>
                <w:b/>
                <w:spacing w:val="-32"/>
                <w:w w:val="110"/>
                <w:sz w:val="16"/>
              </w:rPr>
              <w:t> </w:t>
            </w:r>
            <w:r>
              <w:rPr>
                <w:rFonts w:ascii="Arial" w:hAnsi="Arial"/>
                <w:i/>
                <w:w w:val="110"/>
                <w:sz w:val="16"/>
              </w:rPr>
              <w:t>±</w:t>
            </w:r>
            <w:r>
              <w:rPr>
                <w:rFonts w:ascii="Arial" w:hAnsi="Arial"/>
                <w:i/>
                <w:spacing w:val="-4"/>
                <w:w w:val="110"/>
                <w:sz w:val="16"/>
              </w:rPr>
              <w:t> </w:t>
            </w:r>
            <w:r>
              <w:rPr>
                <w:rFonts w:ascii="Calibri" w:hAnsi="Calibri"/>
                <w:i/>
                <w:spacing w:val="-5"/>
                <w:w w:val="110"/>
                <w:sz w:val="16"/>
              </w:rPr>
              <w:t>.</w:t>
            </w:r>
            <w:r>
              <w:rPr>
                <w:rFonts w:ascii="Comic Sans MS" w:hAnsi="Comic Sans MS"/>
                <w:b/>
                <w:spacing w:val="-5"/>
                <w:w w:val="110"/>
                <w:sz w:val="16"/>
              </w:rPr>
              <w:t>3</w:t>
            </w:r>
            <w:r>
              <w:rPr>
                <w:rFonts w:ascii="Lucida Sans Unicode" w:hAnsi="Lucida Sans Unicode"/>
                <w:spacing w:val="-5"/>
                <w:w w:val="110"/>
                <w:sz w:val="16"/>
                <w:vertAlign w:val="superscript"/>
              </w:rPr>
              <w:t>∗</w:t>
            </w:r>
          </w:p>
        </w:tc>
        <w:tc>
          <w:tcPr>
            <w:tcW w:w="874" w:type="dxa"/>
            <w:tcBorders>
              <w:top w:val="nil"/>
            </w:tcBorders>
          </w:tcPr>
          <w:p>
            <w:pPr>
              <w:pStyle w:val="TableParagraph"/>
              <w:spacing w:line="191" w:lineRule="exact"/>
              <w:ind w:left="46"/>
              <w:jc w:val="left"/>
              <w:rPr>
                <w:rFonts w:ascii="Lucida Sans Unicode" w:hAnsi="Lucida Sans Unicode"/>
                <w:sz w:val="16"/>
              </w:rPr>
            </w:pPr>
            <w:r>
              <w:rPr>
                <w:rFonts w:ascii="Comic Sans MS" w:hAnsi="Comic Sans MS"/>
                <w:b/>
                <w:w w:val="110"/>
                <w:sz w:val="16"/>
              </w:rPr>
              <w:t>12</w:t>
            </w:r>
            <w:r>
              <w:rPr>
                <w:rFonts w:ascii="Calibri" w:hAnsi="Calibri"/>
                <w:i/>
                <w:w w:val="110"/>
                <w:sz w:val="16"/>
              </w:rPr>
              <w:t>.</w:t>
            </w:r>
            <w:r>
              <w:rPr>
                <w:rFonts w:ascii="Comic Sans MS" w:hAnsi="Comic Sans MS"/>
                <w:b/>
                <w:w w:val="110"/>
                <w:sz w:val="16"/>
              </w:rPr>
              <w:t>3</w:t>
            </w:r>
            <w:r>
              <w:rPr>
                <w:rFonts w:ascii="Comic Sans MS" w:hAnsi="Comic Sans MS"/>
                <w:b/>
                <w:spacing w:val="-37"/>
                <w:w w:val="110"/>
                <w:sz w:val="16"/>
              </w:rPr>
              <w:t> </w:t>
            </w:r>
            <w:r>
              <w:rPr>
                <w:rFonts w:ascii="Arial" w:hAnsi="Arial"/>
                <w:i/>
                <w:w w:val="110"/>
                <w:sz w:val="16"/>
              </w:rPr>
              <w:t>±</w:t>
            </w:r>
            <w:r>
              <w:rPr>
                <w:rFonts w:ascii="Arial" w:hAnsi="Arial"/>
                <w:i/>
                <w:spacing w:val="-9"/>
                <w:w w:val="110"/>
                <w:sz w:val="16"/>
              </w:rPr>
              <w:t> </w:t>
            </w:r>
            <w:r>
              <w:rPr>
                <w:rFonts w:ascii="Calibri" w:hAnsi="Calibri"/>
                <w:i/>
                <w:spacing w:val="-5"/>
                <w:w w:val="110"/>
                <w:sz w:val="16"/>
              </w:rPr>
              <w:t>.</w:t>
            </w:r>
            <w:r>
              <w:rPr>
                <w:rFonts w:ascii="Comic Sans MS" w:hAnsi="Comic Sans MS"/>
                <w:b/>
                <w:spacing w:val="-5"/>
                <w:w w:val="110"/>
                <w:sz w:val="16"/>
              </w:rPr>
              <w:t>8</w:t>
            </w:r>
            <w:r>
              <w:rPr>
                <w:rFonts w:ascii="Lucida Sans Unicode" w:hAnsi="Lucida Sans Unicode"/>
                <w:spacing w:val="-5"/>
                <w:w w:val="110"/>
                <w:sz w:val="16"/>
                <w:vertAlign w:val="superscript"/>
              </w:rPr>
              <w:t>∗</w:t>
            </w:r>
          </w:p>
        </w:tc>
        <w:tc>
          <w:tcPr>
            <w:tcW w:w="776" w:type="dxa"/>
            <w:tcBorders>
              <w:top w:val="nil"/>
            </w:tcBorders>
          </w:tcPr>
          <w:p>
            <w:pPr>
              <w:pStyle w:val="TableParagraph"/>
              <w:spacing w:line="191" w:lineRule="exact"/>
              <w:ind w:left="0" w:right="47"/>
              <w:jc w:val="right"/>
              <w:rPr>
                <w:rFonts w:ascii="Lucida Sans Unicode" w:hAnsi="Lucida Sans Unicode"/>
                <w:sz w:val="16"/>
              </w:rPr>
            </w:pPr>
            <w:r>
              <w:rPr>
                <w:rFonts w:ascii="Comic Sans MS" w:hAnsi="Comic Sans MS"/>
                <w:b/>
                <w:w w:val="110"/>
                <w:sz w:val="16"/>
              </w:rPr>
              <w:t>7</w:t>
            </w:r>
            <w:r>
              <w:rPr>
                <w:rFonts w:ascii="Calibri" w:hAnsi="Calibri"/>
                <w:i/>
                <w:w w:val="110"/>
                <w:sz w:val="16"/>
              </w:rPr>
              <w:t>.</w:t>
            </w:r>
            <w:r>
              <w:rPr>
                <w:rFonts w:ascii="Comic Sans MS" w:hAnsi="Comic Sans MS"/>
                <w:b/>
                <w:w w:val="110"/>
                <w:sz w:val="16"/>
              </w:rPr>
              <w:t>2</w:t>
            </w:r>
            <w:r>
              <w:rPr>
                <w:rFonts w:ascii="Comic Sans MS" w:hAnsi="Comic Sans MS"/>
                <w:b/>
                <w:spacing w:val="-32"/>
                <w:w w:val="110"/>
                <w:sz w:val="16"/>
              </w:rPr>
              <w:t> </w:t>
            </w:r>
            <w:r>
              <w:rPr>
                <w:rFonts w:ascii="Arial" w:hAnsi="Arial"/>
                <w:i/>
                <w:w w:val="110"/>
                <w:sz w:val="16"/>
              </w:rPr>
              <w:t>±</w:t>
            </w:r>
            <w:r>
              <w:rPr>
                <w:rFonts w:ascii="Arial" w:hAnsi="Arial"/>
                <w:i/>
                <w:spacing w:val="-4"/>
                <w:w w:val="110"/>
                <w:sz w:val="16"/>
              </w:rPr>
              <w:t> </w:t>
            </w:r>
            <w:r>
              <w:rPr>
                <w:rFonts w:ascii="Calibri" w:hAnsi="Calibri"/>
                <w:i/>
                <w:spacing w:val="-5"/>
                <w:w w:val="110"/>
                <w:sz w:val="16"/>
              </w:rPr>
              <w:t>.</w:t>
            </w:r>
            <w:r>
              <w:rPr>
                <w:rFonts w:ascii="Comic Sans MS" w:hAnsi="Comic Sans MS"/>
                <w:b/>
                <w:spacing w:val="-5"/>
                <w:w w:val="110"/>
                <w:sz w:val="16"/>
              </w:rPr>
              <w:t>4</w:t>
            </w:r>
            <w:r>
              <w:rPr>
                <w:rFonts w:ascii="Lucida Sans Unicode" w:hAnsi="Lucida Sans Unicode"/>
                <w:spacing w:val="-5"/>
                <w:w w:val="110"/>
                <w:sz w:val="16"/>
                <w:vertAlign w:val="superscript"/>
              </w:rPr>
              <w:t>∗</w:t>
            </w:r>
          </w:p>
        </w:tc>
        <w:tc>
          <w:tcPr>
            <w:tcW w:w="820" w:type="dxa"/>
            <w:tcBorders>
              <w:top w:val="nil"/>
            </w:tcBorders>
          </w:tcPr>
          <w:p>
            <w:pPr>
              <w:pStyle w:val="TableParagraph"/>
              <w:spacing w:line="191" w:lineRule="exact"/>
              <w:ind w:left="68"/>
              <w:jc w:val="left"/>
              <w:rPr>
                <w:rFonts w:ascii="Lucida Sans Unicode" w:hAnsi="Lucida Sans Unicode"/>
                <w:sz w:val="16"/>
              </w:rPr>
            </w:pPr>
            <w:r>
              <w:rPr>
                <w:rFonts w:ascii="Comic Sans MS" w:hAnsi="Comic Sans MS"/>
                <w:b/>
                <w:w w:val="110"/>
                <w:sz w:val="16"/>
              </w:rPr>
              <w:t>6</w:t>
            </w:r>
            <w:r>
              <w:rPr>
                <w:rFonts w:ascii="Calibri" w:hAnsi="Calibri"/>
                <w:i/>
                <w:w w:val="110"/>
                <w:sz w:val="16"/>
              </w:rPr>
              <w:t>.</w:t>
            </w:r>
            <w:r>
              <w:rPr>
                <w:rFonts w:ascii="Comic Sans MS" w:hAnsi="Comic Sans MS"/>
                <w:b/>
                <w:w w:val="110"/>
                <w:sz w:val="16"/>
              </w:rPr>
              <w:t>8</w:t>
            </w:r>
            <w:r>
              <w:rPr>
                <w:rFonts w:ascii="Comic Sans MS" w:hAnsi="Comic Sans MS"/>
                <w:b/>
                <w:spacing w:val="-32"/>
                <w:w w:val="110"/>
                <w:sz w:val="16"/>
              </w:rPr>
              <w:t> </w:t>
            </w:r>
            <w:r>
              <w:rPr>
                <w:rFonts w:ascii="Arial" w:hAnsi="Arial"/>
                <w:i/>
                <w:w w:val="110"/>
                <w:sz w:val="16"/>
              </w:rPr>
              <w:t>±</w:t>
            </w:r>
            <w:r>
              <w:rPr>
                <w:rFonts w:ascii="Arial" w:hAnsi="Arial"/>
                <w:i/>
                <w:spacing w:val="-4"/>
                <w:w w:val="110"/>
                <w:sz w:val="16"/>
              </w:rPr>
              <w:t> </w:t>
            </w:r>
            <w:r>
              <w:rPr>
                <w:rFonts w:ascii="Calibri" w:hAnsi="Calibri"/>
                <w:i/>
                <w:spacing w:val="-5"/>
                <w:w w:val="110"/>
                <w:sz w:val="16"/>
              </w:rPr>
              <w:t>.</w:t>
            </w:r>
            <w:r>
              <w:rPr>
                <w:rFonts w:ascii="Comic Sans MS" w:hAnsi="Comic Sans MS"/>
                <w:b/>
                <w:spacing w:val="-5"/>
                <w:w w:val="110"/>
                <w:sz w:val="16"/>
              </w:rPr>
              <w:t>4</w:t>
            </w:r>
            <w:r>
              <w:rPr>
                <w:rFonts w:ascii="Lucida Sans Unicode" w:hAnsi="Lucida Sans Unicode"/>
                <w:spacing w:val="-5"/>
                <w:w w:val="110"/>
                <w:sz w:val="16"/>
                <w:vertAlign w:val="superscript"/>
              </w:rPr>
              <w:t>∗</w:t>
            </w:r>
          </w:p>
        </w:tc>
      </w:tr>
    </w:tbl>
    <w:p>
      <w:pPr>
        <w:pStyle w:val="TableParagraph"/>
        <w:spacing w:after="0" w:line="191" w:lineRule="exact"/>
        <w:jc w:val="left"/>
        <w:rPr>
          <w:rFonts w:ascii="Lucida Sans Unicode" w:hAnsi="Lucida Sans Unicode"/>
          <w:sz w:val="16"/>
        </w:rPr>
        <w:sectPr>
          <w:type w:val="continuous"/>
          <w:pgSz w:w="12240" w:h="15840"/>
          <w:pgMar w:top="900" w:bottom="280" w:left="720" w:right="360"/>
        </w:sectPr>
      </w:pPr>
    </w:p>
    <w:p>
      <w:pPr>
        <w:spacing w:line="240" w:lineRule="auto"/>
        <w:ind w:left="957" w:right="0" w:firstLine="0"/>
        <w:rPr>
          <w:sz w:val="20"/>
        </w:rPr>
      </w:pPr>
      <w:r>
        <w:rPr>
          <w:sz w:val="20"/>
        </w:rPr>
        <w:drawing>
          <wp:inline distT="0" distB="0" distL="0" distR="0">
            <wp:extent cx="5607558" cy="3901916"/>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22" cstate="print"/>
                    <a:stretch>
                      <a:fillRect/>
                    </a:stretch>
                  </pic:blipFill>
                  <pic:spPr>
                    <a:xfrm>
                      <a:off x="0" y="0"/>
                      <a:ext cx="5607558" cy="3901916"/>
                    </a:xfrm>
                    <a:prstGeom prst="rect">
                      <a:avLst/>
                    </a:prstGeom>
                  </pic:spPr>
                </pic:pic>
              </a:graphicData>
            </a:graphic>
          </wp:inline>
        </w:drawing>
      </w:r>
      <w:r>
        <w:rPr>
          <w:sz w:val="20"/>
        </w:rPr>
      </w:r>
    </w:p>
    <w:p>
      <w:pPr>
        <w:pStyle w:val="BodyText"/>
        <w:spacing w:before="134"/>
        <w:rPr>
          <w:sz w:val="16"/>
        </w:rPr>
      </w:pPr>
    </w:p>
    <w:p>
      <w:pPr>
        <w:spacing w:line="232" w:lineRule="auto" w:before="0"/>
        <w:ind w:left="259" w:right="617" w:firstLine="0"/>
        <w:jc w:val="left"/>
        <w:rPr>
          <w:sz w:val="16"/>
        </w:rPr>
      </w:pPr>
      <w:r>
        <w:rPr>
          <w:sz w:val="16"/>
        </w:rPr>
        <w:t>Fig. 10.</w:t>
      </w:r>
      <w:r>
        <w:rPr>
          <w:spacing w:val="40"/>
          <w:sz w:val="16"/>
        </w:rPr>
        <w:t> </w:t>
      </w:r>
      <w:r>
        <w:rPr>
          <w:sz w:val="16"/>
        </w:rPr>
        <w:t>Real-time Kubernetes telemetry monitoring dashboard showing CPU utilization, memory usage, GPU metrics, request rate, pod distribution, </w:t>
      </w:r>
      <w:r>
        <w:rPr>
          <w:sz w:val="16"/>
        </w:rPr>
        <w:t>latency</w:t>
      </w:r>
      <w:r>
        <w:rPr>
          <w:spacing w:val="40"/>
          <w:sz w:val="16"/>
        </w:rPr>
        <w:t> </w:t>
      </w:r>
      <w:r>
        <w:rPr>
          <w:sz w:val="16"/>
        </w:rPr>
        <w:t>percentiles, and SLA compliance.</w:t>
      </w:r>
    </w:p>
    <w:p>
      <w:pPr>
        <w:pStyle w:val="BodyText"/>
        <w:spacing w:before="98"/>
      </w:pPr>
    </w:p>
    <w:p>
      <w:pPr>
        <w:pStyle w:val="BodyText"/>
        <w:spacing w:after="0"/>
        <w:sectPr>
          <w:pgSz w:w="12240" w:h="15840"/>
          <w:pgMar w:top="1080" w:bottom="280" w:left="720" w:right="360"/>
        </w:sectPr>
      </w:pPr>
    </w:p>
    <w:p>
      <w:pPr>
        <w:pStyle w:val="ListParagraph"/>
        <w:numPr>
          <w:ilvl w:val="0"/>
          <w:numId w:val="5"/>
        </w:numPr>
        <w:tabs>
          <w:tab w:pos="551" w:val="left" w:leader="none"/>
        </w:tabs>
        <w:spacing w:line="240" w:lineRule="auto" w:before="97" w:after="0"/>
        <w:ind w:left="551" w:right="0" w:hanging="292"/>
        <w:jc w:val="left"/>
        <w:rPr>
          <w:i/>
          <w:sz w:val="20"/>
        </w:rPr>
      </w:pPr>
      <w:r>
        <w:rPr>
          <w:i/>
          <w:sz w:val="20"/>
        </w:rPr>
        <w:t>Ablation</w:t>
      </w:r>
      <w:r>
        <w:rPr>
          <w:i/>
          <w:spacing w:val="12"/>
          <w:sz w:val="20"/>
        </w:rPr>
        <w:t> </w:t>
      </w:r>
      <w:r>
        <w:rPr>
          <w:i/>
          <w:spacing w:val="-2"/>
          <w:sz w:val="20"/>
        </w:rPr>
        <w:t>Study</w:t>
      </w:r>
    </w:p>
    <w:p>
      <w:pPr>
        <w:pStyle w:val="BodyText"/>
        <w:spacing w:line="249" w:lineRule="auto" w:before="67"/>
        <w:ind w:left="259" w:firstLine="199"/>
      </w:pPr>
      <w:r>
        <w:rPr/>
        <w:t>Table</w:t>
      </w:r>
      <w:r>
        <w:rPr>
          <w:spacing w:val="32"/>
        </w:rPr>
        <w:t> </w:t>
      </w:r>
      <w:r>
        <w:rPr/>
        <w:t>IV</w:t>
      </w:r>
      <w:r>
        <w:rPr>
          <w:spacing w:val="32"/>
        </w:rPr>
        <w:t> </w:t>
      </w:r>
      <w:r>
        <w:rPr/>
        <w:t>shows</w:t>
      </w:r>
      <w:r>
        <w:rPr>
          <w:spacing w:val="32"/>
        </w:rPr>
        <w:t> </w:t>
      </w:r>
      <w:r>
        <w:rPr/>
        <w:t>the</w:t>
      </w:r>
      <w:r>
        <w:rPr>
          <w:spacing w:val="32"/>
        </w:rPr>
        <w:t> </w:t>
      </w:r>
      <w:r>
        <w:rPr/>
        <w:t>ablation</w:t>
      </w:r>
      <w:r>
        <w:rPr>
          <w:spacing w:val="32"/>
        </w:rPr>
        <w:t> </w:t>
      </w:r>
      <w:r>
        <w:rPr/>
        <w:t>study</w:t>
      </w:r>
      <w:r>
        <w:rPr>
          <w:spacing w:val="32"/>
        </w:rPr>
        <w:t> </w:t>
      </w:r>
      <w:r>
        <w:rPr/>
        <w:t>of</w:t>
      </w:r>
      <w:r>
        <w:rPr>
          <w:spacing w:val="32"/>
        </w:rPr>
        <w:t> </w:t>
      </w:r>
      <w:r>
        <w:rPr/>
        <w:t>hybrid</w:t>
      </w:r>
      <w:r>
        <w:rPr>
          <w:spacing w:val="32"/>
        </w:rPr>
        <w:t> </w:t>
      </w:r>
      <w:r>
        <w:rPr/>
        <w:t>architecture </w:t>
      </w:r>
      <w:r>
        <w:rPr>
          <w:spacing w:val="-2"/>
        </w:rPr>
        <w:t>components.</w:t>
      </w:r>
    </w:p>
    <w:p>
      <w:pPr>
        <w:pStyle w:val="BodyText"/>
        <w:spacing w:before="30"/>
      </w:pPr>
    </w:p>
    <w:p>
      <w:pPr>
        <w:spacing w:line="182" w:lineRule="exact" w:before="0"/>
        <w:ind w:left="259" w:right="0" w:firstLine="0"/>
        <w:jc w:val="center"/>
        <w:rPr>
          <w:sz w:val="16"/>
        </w:rPr>
      </w:pPr>
      <w:r>
        <w:rPr>
          <w:spacing w:val="-2"/>
          <w:sz w:val="16"/>
        </w:rPr>
        <w:t>TABLE</w:t>
      </w:r>
      <w:r>
        <w:rPr>
          <w:spacing w:val="4"/>
          <w:sz w:val="16"/>
        </w:rPr>
        <w:t> </w:t>
      </w:r>
      <w:r>
        <w:rPr>
          <w:spacing w:val="-5"/>
          <w:sz w:val="16"/>
        </w:rPr>
        <w:t>IV</w:t>
      </w:r>
    </w:p>
    <w:p>
      <w:pPr>
        <w:spacing w:line="182" w:lineRule="exact" w:before="0"/>
        <w:ind w:left="259" w:right="0" w:firstLine="0"/>
        <w:jc w:val="center"/>
        <w:rPr>
          <w:sz w:val="16"/>
        </w:rPr>
      </w:pPr>
      <w:r>
        <w:rPr>
          <w:smallCaps/>
          <w:sz w:val="16"/>
        </w:rPr>
        <w:t>Ablation</w:t>
      </w:r>
      <w:r>
        <w:rPr>
          <w:smallCaps/>
          <w:spacing w:val="38"/>
          <w:sz w:val="16"/>
        </w:rPr>
        <w:t> </w:t>
      </w:r>
      <w:r>
        <w:rPr>
          <w:smallCaps/>
          <w:sz w:val="16"/>
        </w:rPr>
        <w:t>Study</w:t>
      </w:r>
      <w:r>
        <w:rPr>
          <w:smallCaps/>
          <w:spacing w:val="38"/>
          <w:sz w:val="16"/>
        </w:rPr>
        <w:t> </w:t>
      </w:r>
      <w:r>
        <w:rPr>
          <w:smallCaps/>
          <w:sz w:val="16"/>
        </w:rPr>
        <w:t>of</w:t>
      </w:r>
      <w:r>
        <w:rPr>
          <w:smallCaps/>
          <w:spacing w:val="39"/>
          <w:sz w:val="16"/>
        </w:rPr>
        <w:t> </w:t>
      </w:r>
      <w:r>
        <w:rPr>
          <w:smallCaps/>
          <w:sz w:val="16"/>
        </w:rPr>
        <w:t>Hybrid</w:t>
      </w:r>
      <w:r>
        <w:rPr>
          <w:smallCaps/>
          <w:spacing w:val="38"/>
          <w:sz w:val="16"/>
        </w:rPr>
        <w:t> </w:t>
      </w:r>
      <w:r>
        <w:rPr>
          <w:smallCaps/>
          <w:sz w:val="16"/>
        </w:rPr>
        <w:t>Architecture</w:t>
      </w:r>
      <w:r>
        <w:rPr>
          <w:smallCaps/>
          <w:spacing w:val="38"/>
          <w:sz w:val="16"/>
        </w:rPr>
        <w:t> </w:t>
      </w:r>
      <w:r>
        <w:rPr>
          <w:smallCaps/>
          <w:spacing w:val="-2"/>
          <w:sz w:val="16"/>
        </w:rPr>
        <w:t>Components</w:t>
      </w:r>
    </w:p>
    <w:p>
      <w:pPr>
        <w:pStyle w:val="BodyText"/>
        <w:spacing w:before="4"/>
        <w:rPr>
          <w:sz w:val="15"/>
        </w:rPr>
      </w:pPr>
    </w:p>
    <w:tbl>
      <w:tblPr>
        <w:tblW w:w="0" w:type="auto"/>
        <w:jc w:val="left"/>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32"/>
        <w:gridCol w:w="701"/>
        <w:gridCol w:w="701"/>
        <w:gridCol w:w="701"/>
        <w:gridCol w:w="662"/>
        <w:gridCol w:w="831"/>
      </w:tblGrid>
      <w:tr>
        <w:trPr>
          <w:trHeight w:val="213" w:hRule="atLeast"/>
        </w:trPr>
        <w:tc>
          <w:tcPr>
            <w:tcW w:w="932" w:type="dxa"/>
            <w:vMerge w:val="restart"/>
          </w:tcPr>
          <w:p>
            <w:pPr>
              <w:pStyle w:val="TableParagraph"/>
              <w:ind w:left="52"/>
              <w:jc w:val="left"/>
              <w:rPr>
                <w:b/>
                <w:sz w:val="16"/>
              </w:rPr>
            </w:pPr>
            <w:r>
              <w:rPr>
                <w:b/>
                <w:spacing w:val="-2"/>
                <w:sz w:val="16"/>
              </w:rPr>
              <w:t>Config.</w:t>
            </w:r>
          </w:p>
        </w:tc>
        <w:tc>
          <w:tcPr>
            <w:tcW w:w="2103" w:type="dxa"/>
            <w:gridSpan w:val="3"/>
          </w:tcPr>
          <w:p>
            <w:pPr>
              <w:pStyle w:val="TableParagraph"/>
              <w:spacing w:line="184" w:lineRule="exact"/>
              <w:ind w:left="10"/>
              <w:rPr>
                <w:rFonts w:ascii="Arial" w:hAnsi="Arial"/>
                <w:i/>
                <w:sz w:val="16"/>
              </w:rPr>
            </w:pPr>
            <w:r>
              <w:rPr>
                <w:b/>
                <w:sz w:val="16"/>
              </w:rPr>
              <w:t>RMSE</w:t>
            </w:r>
            <w:r>
              <w:rPr>
                <w:b/>
                <w:spacing w:val="14"/>
                <w:sz w:val="16"/>
              </w:rPr>
              <w:t> </w:t>
            </w:r>
            <w:r>
              <w:rPr>
                <w:rFonts w:ascii="Arial" w:hAnsi="Arial"/>
                <w:i/>
                <w:spacing w:val="-10"/>
                <w:sz w:val="16"/>
              </w:rPr>
              <w:t>↓</w:t>
            </w:r>
          </w:p>
        </w:tc>
        <w:tc>
          <w:tcPr>
            <w:tcW w:w="662" w:type="dxa"/>
            <w:vMerge w:val="restart"/>
          </w:tcPr>
          <w:p>
            <w:pPr>
              <w:pStyle w:val="TableParagraph"/>
              <w:ind w:left="13"/>
              <w:rPr>
                <w:b/>
                <w:sz w:val="16"/>
              </w:rPr>
            </w:pPr>
            <w:r>
              <w:rPr>
                <w:b/>
                <w:spacing w:val="-2"/>
                <w:sz w:val="16"/>
              </w:rPr>
              <w:t>Train</w:t>
            </w:r>
          </w:p>
          <w:p>
            <w:pPr>
              <w:pStyle w:val="TableParagraph"/>
              <w:spacing w:before="31"/>
              <w:ind w:left="13"/>
              <w:rPr>
                <w:b/>
                <w:sz w:val="16"/>
              </w:rPr>
            </w:pPr>
            <w:r>
              <w:rPr>
                <w:b/>
                <w:spacing w:val="-5"/>
                <w:sz w:val="16"/>
              </w:rPr>
              <w:t>(h)</w:t>
            </w:r>
          </w:p>
        </w:tc>
        <w:tc>
          <w:tcPr>
            <w:tcW w:w="831" w:type="dxa"/>
            <w:vMerge w:val="restart"/>
          </w:tcPr>
          <w:p>
            <w:pPr>
              <w:pStyle w:val="TableParagraph"/>
              <w:ind w:left="233"/>
              <w:jc w:val="left"/>
              <w:rPr>
                <w:b/>
                <w:sz w:val="16"/>
              </w:rPr>
            </w:pPr>
            <w:r>
              <w:rPr>
                <w:b/>
                <w:spacing w:val="-2"/>
                <w:sz w:val="16"/>
              </w:rPr>
              <w:t>Infer.</w:t>
            </w:r>
          </w:p>
          <w:p>
            <w:pPr>
              <w:pStyle w:val="TableParagraph"/>
              <w:spacing w:before="31"/>
              <w:ind w:left="267"/>
              <w:jc w:val="left"/>
              <w:rPr>
                <w:b/>
                <w:sz w:val="16"/>
              </w:rPr>
            </w:pPr>
            <w:r>
              <w:rPr>
                <w:b/>
                <w:spacing w:val="-4"/>
                <w:sz w:val="16"/>
              </w:rPr>
              <w:t>(ms)</w:t>
            </w:r>
          </w:p>
        </w:tc>
      </w:tr>
      <w:tr>
        <w:trPr>
          <w:trHeight w:val="205" w:hRule="atLeast"/>
        </w:trPr>
        <w:tc>
          <w:tcPr>
            <w:tcW w:w="932" w:type="dxa"/>
            <w:vMerge/>
            <w:tcBorders>
              <w:top w:val="nil"/>
            </w:tcBorders>
          </w:tcPr>
          <w:p>
            <w:pPr>
              <w:rPr>
                <w:sz w:val="2"/>
                <w:szCs w:val="2"/>
              </w:rPr>
            </w:pPr>
          </w:p>
        </w:tc>
        <w:tc>
          <w:tcPr>
            <w:tcW w:w="701" w:type="dxa"/>
          </w:tcPr>
          <w:p>
            <w:pPr>
              <w:pStyle w:val="TableParagraph"/>
              <w:spacing w:line="176" w:lineRule="exact"/>
              <w:ind w:left="11" w:right="2"/>
              <w:rPr>
                <w:b/>
                <w:sz w:val="16"/>
              </w:rPr>
            </w:pPr>
            <w:r>
              <w:rPr>
                <w:b/>
                <w:spacing w:val="-5"/>
                <w:sz w:val="16"/>
              </w:rPr>
              <w:t>CPU</w:t>
            </w:r>
          </w:p>
        </w:tc>
        <w:tc>
          <w:tcPr>
            <w:tcW w:w="701" w:type="dxa"/>
          </w:tcPr>
          <w:p>
            <w:pPr>
              <w:pStyle w:val="TableParagraph"/>
              <w:spacing w:line="176" w:lineRule="exact"/>
              <w:ind w:left="11" w:right="1"/>
              <w:rPr>
                <w:b/>
                <w:sz w:val="16"/>
              </w:rPr>
            </w:pPr>
            <w:r>
              <w:rPr>
                <w:b/>
                <w:spacing w:val="-5"/>
                <w:sz w:val="16"/>
              </w:rPr>
              <w:t>Mem</w:t>
            </w:r>
          </w:p>
        </w:tc>
        <w:tc>
          <w:tcPr>
            <w:tcW w:w="701" w:type="dxa"/>
          </w:tcPr>
          <w:p>
            <w:pPr>
              <w:pStyle w:val="TableParagraph"/>
              <w:spacing w:line="176" w:lineRule="exact"/>
              <w:ind w:left="11"/>
              <w:rPr>
                <w:b/>
                <w:sz w:val="16"/>
              </w:rPr>
            </w:pPr>
            <w:r>
              <w:rPr>
                <w:b/>
                <w:spacing w:val="-5"/>
                <w:sz w:val="16"/>
              </w:rPr>
              <w:t>GPU</w:t>
            </w:r>
          </w:p>
        </w:tc>
        <w:tc>
          <w:tcPr>
            <w:tcW w:w="662" w:type="dxa"/>
            <w:vMerge/>
            <w:tcBorders>
              <w:top w:val="nil"/>
            </w:tcBorders>
          </w:tcPr>
          <w:p>
            <w:pPr>
              <w:rPr>
                <w:sz w:val="2"/>
                <w:szCs w:val="2"/>
              </w:rPr>
            </w:pPr>
          </w:p>
        </w:tc>
        <w:tc>
          <w:tcPr>
            <w:tcW w:w="831" w:type="dxa"/>
            <w:vMerge/>
            <w:tcBorders>
              <w:top w:val="nil"/>
            </w:tcBorders>
          </w:tcPr>
          <w:p>
            <w:pPr>
              <w:rPr>
                <w:sz w:val="2"/>
                <w:szCs w:val="2"/>
              </w:rPr>
            </w:pPr>
          </w:p>
        </w:tc>
      </w:tr>
      <w:tr>
        <w:trPr>
          <w:trHeight w:val="205" w:hRule="atLeast"/>
        </w:trPr>
        <w:tc>
          <w:tcPr>
            <w:tcW w:w="932" w:type="dxa"/>
            <w:tcBorders>
              <w:bottom w:val="nil"/>
            </w:tcBorders>
          </w:tcPr>
          <w:p>
            <w:pPr>
              <w:pStyle w:val="TableParagraph"/>
              <w:ind w:left="52"/>
              <w:jc w:val="left"/>
              <w:rPr>
                <w:sz w:val="16"/>
              </w:rPr>
            </w:pPr>
            <w:r>
              <w:rPr>
                <w:sz w:val="16"/>
              </w:rPr>
              <w:t>LSTM</w:t>
            </w:r>
            <w:r>
              <w:rPr>
                <w:spacing w:val="10"/>
                <w:sz w:val="16"/>
              </w:rPr>
              <w:t> </w:t>
            </w:r>
            <w:r>
              <w:rPr>
                <w:spacing w:val="-4"/>
                <w:sz w:val="16"/>
              </w:rPr>
              <w:t>Only</w:t>
            </w:r>
          </w:p>
        </w:tc>
        <w:tc>
          <w:tcPr>
            <w:tcW w:w="701" w:type="dxa"/>
            <w:tcBorders>
              <w:bottom w:val="nil"/>
            </w:tcBorders>
          </w:tcPr>
          <w:p>
            <w:pPr>
              <w:pStyle w:val="TableParagraph"/>
              <w:spacing w:line="186" w:lineRule="exact"/>
              <w:ind w:left="72"/>
              <w:jc w:val="left"/>
              <w:rPr>
                <w:rFonts w:ascii="Calibri" w:hAnsi="Calibri"/>
                <w:sz w:val="16"/>
              </w:rPr>
            </w:pPr>
            <w:r>
              <w:rPr>
                <w:rFonts w:ascii="Calibri" w:hAnsi="Calibri"/>
                <w:w w:val="120"/>
                <w:sz w:val="16"/>
              </w:rPr>
              <w:t>5</w:t>
            </w:r>
            <w:r>
              <w:rPr>
                <w:rFonts w:ascii="Calibri" w:hAnsi="Calibri"/>
                <w:i/>
                <w:w w:val="120"/>
                <w:sz w:val="16"/>
              </w:rPr>
              <w:t>.</w:t>
            </w:r>
            <w:r>
              <w:rPr>
                <w:rFonts w:ascii="Calibri" w:hAnsi="Calibri"/>
                <w:w w:val="120"/>
                <w:sz w:val="16"/>
              </w:rPr>
              <w:t>8</w:t>
            </w:r>
            <w:r>
              <w:rPr>
                <w:rFonts w:ascii="Calibri" w:hAnsi="Calibri"/>
                <w:spacing w:val="-9"/>
                <w:w w:val="120"/>
                <w:sz w:val="16"/>
              </w:rPr>
              <w:t> </w:t>
            </w:r>
            <w:r>
              <w:rPr>
                <w:rFonts w:ascii="Arial" w:hAnsi="Arial"/>
                <w:i/>
                <w:w w:val="120"/>
                <w:sz w:val="16"/>
              </w:rPr>
              <w:t>±</w:t>
            </w:r>
            <w:r>
              <w:rPr>
                <w:rFonts w:ascii="Arial" w:hAnsi="Arial"/>
                <w:i/>
                <w:spacing w:val="-16"/>
                <w:w w:val="120"/>
                <w:sz w:val="16"/>
              </w:rPr>
              <w:t> </w:t>
            </w:r>
            <w:r>
              <w:rPr>
                <w:rFonts w:ascii="Calibri" w:hAnsi="Calibri"/>
                <w:i/>
                <w:spacing w:val="-5"/>
                <w:w w:val="115"/>
                <w:sz w:val="16"/>
              </w:rPr>
              <w:t>.</w:t>
            </w:r>
            <w:r>
              <w:rPr>
                <w:rFonts w:ascii="Calibri" w:hAnsi="Calibri"/>
                <w:spacing w:val="-5"/>
                <w:w w:val="115"/>
                <w:sz w:val="16"/>
              </w:rPr>
              <w:t>2</w:t>
            </w:r>
          </w:p>
        </w:tc>
        <w:tc>
          <w:tcPr>
            <w:tcW w:w="701" w:type="dxa"/>
            <w:tcBorders>
              <w:bottom w:val="nil"/>
            </w:tcBorders>
          </w:tcPr>
          <w:p>
            <w:pPr>
              <w:pStyle w:val="TableParagraph"/>
              <w:spacing w:line="186" w:lineRule="exact"/>
              <w:ind w:left="73"/>
              <w:jc w:val="left"/>
              <w:rPr>
                <w:rFonts w:ascii="Calibri" w:hAnsi="Calibri"/>
                <w:sz w:val="16"/>
              </w:rPr>
            </w:pPr>
            <w:r>
              <w:rPr>
                <w:rFonts w:ascii="Calibri" w:hAnsi="Calibri"/>
                <w:w w:val="120"/>
                <w:sz w:val="16"/>
              </w:rPr>
              <w:t>5</w:t>
            </w:r>
            <w:r>
              <w:rPr>
                <w:rFonts w:ascii="Calibri" w:hAnsi="Calibri"/>
                <w:i/>
                <w:w w:val="120"/>
                <w:sz w:val="16"/>
              </w:rPr>
              <w:t>.</w:t>
            </w:r>
            <w:r>
              <w:rPr>
                <w:rFonts w:ascii="Calibri" w:hAnsi="Calibri"/>
                <w:w w:val="120"/>
                <w:sz w:val="16"/>
              </w:rPr>
              <w:t>6</w:t>
            </w:r>
            <w:r>
              <w:rPr>
                <w:rFonts w:ascii="Calibri" w:hAnsi="Calibri"/>
                <w:spacing w:val="-9"/>
                <w:w w:val="120"/>
                <w:sz w:val="16"/>
              </w:rPr>
              <w:t> </w:t>
            </w:r>
            <w:r>
              <w:rPr>
                <w:rFonts w:ascii="Arial" w:hAnsi="Arial"/>
                <w:i/>
                <w:w w:val="120"/>
                <w:sz w:val="16"/>
              </w:rPr>
              <w:t>±</w:t>
            </w:r>
            <w:r>
              <w:rPr>
                <w:rFonts w:ascii="Arial" w:hAnsi="Arial"/>
                <w:i/>
                <w:spacing w:val="-16"/>
                <w:w w:val="120"/>
                <w:sz w:val="16"/>
              </w:rPr>
              <w:t> </w:t>
            </w:r>
            <w:r>
              <w:rPr>
                <w:rFonts w:ascii="Calibri" w:hAnsi="Calibri"/>
                <w:i/>
                <w:spacing w:val="-5"/>
                <w:w w:val="115"/>
                <w:sz w:val="16"/>
              </w:rPr>
              <w:t>.</w:t>
            </w:r>
            <w:r>
              <w:rPr>
                <w:rFonts w:ascii="Calibri" w:hAnsi="Calibri"/>
                <w:spacing w:val="-5"/>
                <w:w w:val="115"/>
                <w:sz w:val="16"/>
              </w:rPr>
              <w:t>3</w:t>
            </w:r>
          </w:p>
        </w:tc>
        <w:tc>
          <w:tcPr>
            <w:tcW w:w="701" w:type="dxa"/>
            <w:tcBorders>
              <w:bottom w:val="nil"/>
            </w:tcBorders>
          </w:tcPr>
          <w:p>
            <w:pPr>
              <w:pStyle w:val="TableParagraph"/>
              <w:spacing w:line="186" w:lineRule="exact"/>
              <w:ind w:left="73"/>
              <w:jc w:val="left"/>
              <w:rPr>
                <w:rFonts w:ascii="Calibri" w:hAnsi="Calibri"/>
                <w:sz w:val="16"/>
              </w:rPr>
            </w:pPr>
            <w:r>
              <w:rPr>
                <w:rFonts w:ascii="Calibri" w:hAnsi="Calibri"/>
                <w:w w:val="120"/>
                <w:sz w:val="16"/>
              </w:rPr>
              <w:t>7</w:t>
            </w:r>
            <w:r>
              <w:rPr>
                <w:rFonts w:ascii="Calibri" w:hAnsi="Calibri"/>
                <w:i/>
                <w:w w:val="120"/>
                <w:sz w:val="16"/>
              </w:rPr>
              <w:t>.</w:t>
            </w:r>
            <w:r>
              <w:rPr>
                <w:rFonts w:ascii="Calibri" w:hAnsi="Calibri"/>
                <w:w w:val="120"/>
                <w:sz w:val="16"/>
              </w:rPr>
              <w:t>9</w:t>
            </w:r>
            <w:r>
              <w:rPr>
                <w:rFonts w:ascii="Calibri" w:hAnsi="Calibri"/>
                <w:spacing w:val="-9"/>
                <w:w w:val="120"/>
                <w:sz w:val="16"/>
              </w:rPr>
              <w:t> </w:t>
            </w:r>
            <w:r>
              <w:rPr>
                <w:rFonts w:ascii="Arial" w:hAnsi="Arial"/>
                <w:i/>
                <w:w w:val="120"/>
                <w:sz w:val="16"/>
              </w:rPr>
              <w:t>±</w:t>
            </w:r>
            <w:r>
              <w:rPr>
                <w:rFonts w:ascii="Arial" w:hAnsi="Arial"/>
                <w:i/>
                <w:spacing w:val="-16"/>
                <w:w w:val="120"/>
                <w:sz w:val="16"/>
              </w:rPr>
              <w:t> </w:t>
            </w:r>
            <w:r>
              <w:rPr>
                <w:rFonts w:ascii="Calibri" w:hAnsi="Calibri"/>
                <w:i/>
                <w:spacing w:val="-5"/>
                <w:w w:val="115"/>
                <w:sz w:val="16"/>
              </w:rPr>
              <w:t>.</w:t>
            </w:r>
            <w:r>
              <w:rPr>
                <w:rFonts w:ascii="Calibri" w:hAnsi="Calibri"/>
                <w:spacing w:val="-5"/>
                <w:w w:val="115"/>
                <w:sz w:val="16"/>
              </w:rPr>
              <w:t>5</w:t>
            </w:r>
          </w:p>
        </w:tc>
        <w:tc>
          <w:tcPr>
            <w:tcW w:w="662" w:type="dxa"/>
            <w:tcBorders>
              <w:bottom w:val="nil"/>
            </w:tcBorders>
          </w:tcPr>
          <w:p>
            <w:pPr>
              <w:pStyle w:val="TableParagraph"/>
              <w:spacing w:line="186" w:lineRule="exact"/>
              <w:ind w:left="55"/>
              <w:jc w:val="left"/>
              <w:rPr>
                <w:rFonts w:ascii="Calibri" w:hAnsi="Calibri"/>
                <w:sz w:val="16"/>
              </w:rPr>
            </w:pPr>
            <w:r>
              <w:rPr>
                <w:rFonts w:ascii="Calibri" w:hAnsi="Calibri"/>
                <w:w w:val="120"/>
                <w:sz w:val="16"/>
              </w:rPr>
              <w:t>3</w:t>
            </w:r>
            <w:r>
              <w:rPr>
                <w:rFonts w:ascii="Calibri" w:hAnsi="Calibri"/>
                <w:i/>
                <w:w w:val="120"/>
                <w:sz w:val="16"/>
              </w:rPr>
              <w:t>.</w:t>
            </w:r>
            <w:r>
              <w:rPr>
                <w:rFonts w:ascii="Calibri" w:hAnsi="Calibri"/>
                <w:w w:val="120"/>
                <w:sz w:val="16"/>
              </w:rPr>
              <w:t>2</w:t>
            </w:r>
            <w:r>
              <w:rPr>
                <w:rFonts w:ascii="Calibri" w:hAnsi="Calibri"/>
                <w:spacing w:val="-9"/>
                <w:w w:val="120"/>
                <w:sz w:val="16"/>
              </w:rPr>
              <w:t> </w:t>
            </w:r>
            <w:r>
              <w:rPr>
                <w:rFonts w:ascii="Arial" w:hAnsi="Arial"/>
                <w:i/>
                <w:w w:val="120"/>
                <w:sz w:val="16"/>
              </w:rPr>
              <w:t>±</w:t>
            </w:r>
            <w:r>
              <w:rPr>
                <w:rFonts w:ascii="Arial" w:hAnsi="Arial"/>
                <w:i/>
                <w:spacing w:val="-16"/>
                <w:w w:val="120"/>
                <w:sz w:val="16"/>
              </w:rPr>
              <w:t> </w:t>
            </w:r>
            <w:r>
              <w:rPr>
                <w:rFonts w:ascii="Calibri" w:hAnsi="Calibri"/>
                <w:i/>
                <w:spacing w:val="-5"/>
                <w:w w:val="115"/>
                <w:sz w:val="16"/>
              </w:rPr>
              <w:t>.</w:t>
            </w:r>
            <w:r>
              <w:rPr>
                <w:rFonts w:ascii="Calibri" w:hAnsi="Calibri"/>
                <w:spacing w:val="-5"/>
                <w:w w:val="115"/>
                <w:sz w:val="16"/>
              </w:rPr>
              <w:t>4</w:t>
            </w:r>
          </w:p>
        </w:tc>
        <w:tc>
          <w:tcPr>
            <w:tcW w:w="831" w:type="dxa"/>
            <w:tcBorders>
              <w:bottom w:val="nil"/>
            </w:tcBorders>
          </w:tcPr>
          <w:p>
            <w:pPr>
              <w:pStyle w:val="TableParagraph"/>
              <w:spacing w:line="186" w:lineRule="exact"/>
              <w:ind w:left="55"/>
              <w:jc w:val="left"/>
              <w:rPr>
                <w:rFonts w:ascii="Calibri" w:hAnsi="Calibri"/>
                <w:sz w:val="16"/>
              </w:rPr>
            </w:pPr>
            <w:r>
              <w:rPr>
                <w:rFonts w:ascii="Calibri" w:hAnsi="Calibri"/>
                <w:w w:val="115"/>
                <w:sz w:val="16"/>
              </w:rPr>
              <w:t>12</w:t>
            </w:r>
            <w:r>
              <w:rPr>
                <w:rFonts w:ascii="Calibri" w:hAnsi="Calibri"/>
                <w:i/>
                <w:w w:val="115"/>
                <w:sz w:val="16"/>
              </w:rPr>
              <w:t>.</w:t>
            </w:r>
            <w:r>
              <w:rPr>
                <w:rFonts w:ascii="Calibri" w:hAnsi="Calibri"/>
                <w:w w:val="115"/>
                <w:sz w:val="16"/>
              </w:rPr>
              <w:t>4</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spacing w:val="-5"/>
                <w:w w:val="115"/>
                <w:sz w:val="16"/>
              </w:rPr>
              <w:t>1</w:t>
            </w:r>
            <w:r>
              <w:rPr>
                <w:rFonts w:ascii="Calibri" w:hAnsi="Calibri"/>
                <w:i/>
                <w:spacing w:val="-5"/>
                <w:w w:val="115"/>
                <w:sz w:val="16"/>
              </w:rPr>
              <w:t>.</w:t>
            </w:r>
            <w:r>
              <w:rPr>
                <w:rFonts w:ascii="Calibri" w:hAnsi="Calibri"/>
                <w:spacing w:val="-5"/>
                <w:w w:val="115"/>
                <w:sz w:val="16"/>
              </w:rPr>
              <w:t>1</w:t>
            </w:r>
          </w:p>
        </w:tc>
      </w:tr>
      <w:tr>
        <w:trPr>
          <w:trHeight w:val="215" w:hRule="atLeast"/>
        </w:trPr>
        <w:tc>
          <w:tcPr>
            <w:tcW w:w="932" w:type="dxa"/>
            <w:tcBorders>
              <w:top w:val="nil"/>
              <w:bottom w:val="nil"/>
            </w:tcBorders>
          </w:tcPr>
          <w:p>
            <w:pPr>
              <w:pStyle w:val="TableParagraph"/>
              <w:spacing w:before="9"/>
              <w:ind w:left="52"/>
              <w:jc w:val="left"/>
              <w:rPr>
                <w:sz w:val="16"/>
              </w:rPr>
            </w:pPr>
            <w:r>
              <w:rPr>
                <w:sz w:val="16"/>
              </w:rPr>
              <w:t>Transf.</w:t>
            </w:r>
            <w:r>
              <w:rPr>
                <w:spacing w:val="4"/>
                <w:sz w:val="16"/>
              </w:rPr>
              <w:t> </w:t>
            </w:r>
            <w:r>
              <w:rPr>
                <w:spacing w:val="-4"/>
                <w:sz w:val="16"/>
              </w:rPr>
              <w:t>Only</w:t>
            </w:r>
          </w:p>
        </w:tc>
        <w:tc>
          <w:tcPr>
            <w:tcW w:w="701" w:type="dxa"/>
            <w:tcBorders>
              <w:top w:val="nil"/>
              <w:bottom w:val="nil"/>
            </w:tcBorders>
          </w:tcPr>
          <w:p>
            <w:pPr>
              <w:pStyle w:val="TableParagraph"/>
              <w:spacing w:line="189" w:lineRule="exact" w:before="6"/>
              <w:ind w:left="72"/>
              <w:jc w:val="left"/>
              <w:rPr>
                <w:rFonts w:ascii="Calibri" w:hAnsi="Calibri"/>
                <w:sz w:val="16"/>
              </w:rPr>
            </w:pPr>
            <w:r>
              <w:rPr>
                <w:rFonts w:ascii="Calibri" w:hAnsi="Calibri"/>
                <w:w w:val="120"/>
                <w:sz w:val="16"/>
              </w:rPr>
              <w:t>5</w:t>
            </w:r>
            <w:r>
              <w:rPr>
                <w:rFonts w:ascii="Calibri" w:hAnsi="Calibri"/>
                <w:i/>
                <w:w w:val="120"/>
                <w:sz w:val="16"/>
              </w:rPr>
              <w:t>.</w:t>
            </w:r>
            <w:r>
              <w:rPr>
                <w:rFonts w:ascii="Calibri" w:hAnsi="Calibri"/>
                <w:w w:val="120"/>
                <w:sz w:val="16"/>
              </w:rPr>
              <w:t>4</w:t>
            </w:r>
            <w:r>
              <w:rPr>
                <w:rFonts w:ascii="Calibri" w:hAnsi="Calibri"/>
                <w:spacing w:val="-9"/>
                <w:w w:val="120"/>
                <w:sz w:val="16"/>
              </w:rPr>
              <w:t> </w:t>
            </w:r>
            <w:r>
              <w:rPr>
                <w:rFonts w:ascii="Arial" w:hAnsi="Arial"/>
                <w:i/>
                <w:w w:val="120"/>
                <w:sz w:val="16"/>
              </w:rPr>
              <w:t>±</w:t>
            </w:r>
            <w:r>
              <w:rPr>
                <w:rFonts w:ascii="Arial" w:hAnsi="Arial"/>
                <w:i/>
                <w:spacing w:val="-16"/>
                <w:w w:val="120"/>
                <w:sz w:val="16"/>
              </w:rPr>
              <w:t> </w:t>
            </w:r>
            <w:r>
              <w:rPr>
                <w:rFonts w:ascii="Calibri" w:hAnsi="Calibri"/>
                <w:i/>
                <w:spacing w:val="-5"/>
                <w:w w:val="115"/>
                <w:sz w:val="16"/>
              </w:rPr>
              <w:t>.</w:t>
            </w:r>
            <w:r>
              <w:rPr>
                <w:rFonts w:ascii="Calibri" w:hAnsi="Calibri"/>
                <w:spacing w:val="-5"/>
                <w:w w:val="115"/>
                <w:sz w:val="16"/>
              </w:rPr>
              <w:t>2</w:t>
            </w:r>
          </w:p>
        </w:tc>
        <w:tc>
          <w:tcPr>
            <w:tcW w:w="701" w:type="dxa"/>
            <w:tcBorders>
              <w:top w:val="nil"/>
              <w:bottom w:val="nil"/>
            </w:tcBorders>
          </w:tcPr>
          <w:p>
            <w:pPr>
              <w:pStyle w:val="TableParagraph"/>
              <w:spacing w:line="189" w:lineRule="exact" w:before="6"/>
              <w:ind w:left="73"/>
              <w:jc w:val="left"/>
              <w:rPr>
                <w:rFonts w:ascii="Calibri" w:hAnsi="Calibri"/>
                <w:sz w:val="16"/>
              </w:rPr>
            </w:pPr>
            <w:r>
              <w:rPr>
                <w:rFonts w:ascii="Calibri" w:hAnsi="Calibri"/>
                <w:w w:val="120"/>
                <w:sz w:val="16"/>
              </w:rPr>
              <w:t>5</w:t>
            </w:r>
            <w:r>
              <w:rPr>
                <w:rFonts w:ascii="Calibri" w:hAnsi="Calibri"/>
                <w:i/>
                <w:w w:val="120"/>
                <w:sz w:val="16"/>
              </w:rPr>
              <w:t>.</w:t>
            </w:r>
            <w:r>
              <w:rPr>
                <w:rFonts w:ascii="Calibri" w:hAnsi="Calibri"/>
                <w:w w:val="120"/>
                <w:sz w:val="16"/>
              </w:rPr>
              <w:t>3</w:t>
            </w:r>
            <w:r>
              <w:rPr>
                <w:rFonts w:ascii="Calibri" w:hAnsi="Calibri"/>
                <w:spacing w:val="-9"/>
                <w:w w:val="120"/>
                <w:sz w:val="16"/>
              </w:rPr>
              <w:t> </w:t>
            </w:r>
            <w:r>
              <w:rPr>
                <w:rFonts w:ascii="Arial" w:hAnsi="Arial"/>
                <w:i/>
                <w:w w:val="120"/>
                <w:sz w:val="16"/>
              </w:rPr>
              <w:t>±</w:t>
            </w:r>
            <w:r>
              <w:rPr>
                <w:rFonts w:ascii="Arial" w:hAnsi="Arial"/>
                <w:i/>
                <w:spacing w:val="-16"/>
                <w:w w:val="120"/>
                <w:sz w:val="16"/>
              </w:rPr>
              <w:t> </w:t>
            </w:r>
            <w:r>
              <w:rPr>
                <w:rFonts w:ascii="Calibri" w:hAnsi="Calibri"/>
                <w:i/>
                <w:spacing w:val="-5"/>
                <w:w w:val="115"/>
                <w:sz w:val="16"/>
              </w:rPr>
              <w:t>.</w:t>
            </w:r>
            <w:r>
              <w:rPr>
                <w:rFonts w:ascii="Calibri" w:hAnsi="Calibri"/>
                <w:spacing w:val="-5"/>
                <w:w w:val="115"/>
                <w:sz w:val="16"/>
              </w:rPr>
              <w:t>3</w:t>
            </w:r>
          </w:p>
        </w:tc>
        <w:tc>
          <w:tcPr>
            <w:tcW w:w="701" w:type="dxa"/>
            <w:tcBorders>
              <w:top w:val="nil"/>
              <w:bottom w:val="nil"/>
            </w:tcBorders>
          </w:tcPr>
          <w:p>
            <w:pPr>
              <w:pStyle w:val="TableParagraph"/>
              <w:spacing w:line="189" w:lineRule="exact" w:before="6"/>
              <w:ind w:left="73"/>
              <w:jc w:val="left"/>
              <w:rPr>
                <w:rFonts w:ascii="Calibri" w:hAnsi="Calibri"/>
                <w:sz w:val="16"/>
              </w:rPr>
            </w:pPr>
            <w:r>
              <w:rPr>
                <w:rFonts w:ascii="Calibri" w:hAnsi="Calibri"/>
                <w:w w:val="120"/>
                <w:sz w:val="16"/>
              </w:rPr>
              <w:t>7</w:t>
            </w:r>
            <w:r>
              <w:rPr>
                <w:rFonts w:ascii="Calibri" w:hAnsi="Calibri"/>
                <w:i/>
                <w:w w:val="120"/>
                <w:sz w:val="16"/>
              </w:rPr>
              <w:t>.</w:t>
            </w:r>
            <w:r>
              <w:rPr>
                <w:rFonts w:ascii="Calibri" w:hAnsi="Calibri"/>
                <w:w w:val="120"/>
                <w:sz w:val="16"/>
              </w:rPr>
              <w:t>3</w:t>
            </w:r>
            <w:r>
              <w:rPr>
                <w:rFonts w:ascii="Calibri" w:hAnsi="Calibri"/>
                <w:spacing w:val="-9"/>
                <w:w w:val="120"/>
                <w:sz w:val="16"/>
              </w:rPr>
              <w:t> </w:t>
            </w:r>
            <w:r>
              <w:rPr>
                <w:rFonts w:ascii="Arial" w:hAnsi="Arial"/>
                <w:i/>
                <w:w w:val="120"/>
                <w:sz w:val="16"/>
              </w:rPr>
              <w:t>±</w:t>
            </w:r>
            <w:r>
              <w:rPr>
                <w:rFonts w:ascii="Arial" w:hAnsi="Arial"/>
                <w:i/>
                <w:spacing w:val="-16"/>
                <w:w w:val="120"/>
                <w:sz w:val="16"/>
              </w:rPr>
              <w:t> </w:t>
            </w:r>
            <w:r>
              <w:rPr>
                <w:rFonts w:ascii="Calibri" w:hAnsi="Calibri"/>
                <w:i/>
                <w:spacing w:val="-5"/>
                <w:w w:val="115"/>
                <w:sz w:val="16"/>
              </w:rPr>
              <w:t>.</w:t>
            </w:r>
            <w:r>
              <w:rPr>
                <w:rFonts w:ascii="Calibri" w:hAnsi="Calibri"/>
                <w:spacing w:val="-5"/>
                <w:w w:val="115"/>
                <w:sz w:val="16"/>
              </w:rPr>
              <w:t>4</w:t>
            </w:r>
          </w:p>
        </w:tc>
        <w:tc>
          <w:tcPr>
            <w:tcW w:w="662" w:type="dxa"/>
            <w:tcBorders>
              <w:top w:val="nil"/>
              <w:bottom w:val="nil"/>
            </w:tcBorders>
          </w:tcPr>
          <w:p>
            <w:pPr>
              <w:pStyle w:val="TableParagraph"/>
              <w:spacing w:line="189" w:lineRule="exact" w:before="6"/>
              <w:ind w:left="55"/>
              <w:jc w:val="left"/>
              <w:rPr>
                <w:rFonts w:ascii="Calibri" w:hAnsi="Calibri"/>
                <w:sz w:val="16"/>
              </w:rPr>
            </w:pPr>
            <w:r>
              <w:rPr>
                <w:rFonts w:ascii="Calibri" w:hAnsi="Calibri"/>
                <w:w w:val="120"/>
                <w:sz w:val="16"/>
              </w:rPr>
              <w:t>5</w:t>
            </w:r>
            <w:r>
              <w:rPr>
                <w:rFonts w:ascii="Calibri" w:hAnsi="Calibri"/>
                <w:i/>
                <w:w w:val="120"/>
                <w:sz w:val="16"/>
              </w:rPr>
              <w:t>.</w:t>
            </w:r>
            <w:r>
              <w:rPr>
                <w:rFonts w:ascii="Calibri" w:hAnsi="Calibri"/>
                <w:w w:val="120"/>
                <w:sz w:val="16"/>
              </w:rPr>
              <w:t>8</w:t>
            </w:r>
            <w:r>
              <w:rPr>
                <w:rFonts w:ascii="Calibri" w:hAnsi="Calibri"/>
                <w:spacing w:val="-9"/>
                <w:w w:val="120"/>
                <w:sz w:val="16"/>
              </w:rPr>
              <w:t> </w:t>
            </w:r>
            <w:r>
              <w:rPr>
                <w:rFonts w:ascii="Arial" w:hAnsi="Arial"/>
                <w:i/>
                <w:w w:val="120"/>
                <w:sz w:val="16"/>
              </w:rPr>
              <w:t>±</w:t>
            </w:r>
            <w:r>
              <w:rPr>
                <w:rFonts w:ascii="Arial" w:hAnsi="Arial"/>
                <w:i/>
                <w:spacing w:val="-16"/>
                <w:w w:val="120"/>
                <w:sz w:val="16"/>
              </w:rPr>
              <w:t> </w:t>
            </w:r>
            <w:r>
              <w:rPr>
                <w:rFonts w:ascii="Calibri" w:hAnsi="Calibri"/>
                <w:i/>
                <w:spacing w:val="-5"/>
                <w:w w:val="115"/>
                <w:sz w:val="16"/>
              </w:rPr>
              <w:t>.</w:t>
            </w:r>
            <w:r>
              <w:rPr>
                <w:rFonts w:ascii="Calibri" w:hAnsi="Calibri"/>
                <w:spacing w:val="-5"/>
                <w:w w:val="115"/>
                <w:sz w:val="16"/>
              </w:rPr>
              <w:t>7</w:t>
            </w:r>
          </w:p>
        </w:tc>
        <w:tc>
          <w:tcPr>
            <w:tcW w:w="831" w:type="dxa"/>
            <w:tcBorders>
              <w:top w:val="nil"/>
              <w:bottom w:val="nil"/>
            </w:tcBorders>
          </w:tcPr>
          <w:p>
            <w:pPr>
              <w:pStyle w:val="TableParagraph"/>
              <w:spacing w:line="189" w:lineRule="exact" w:before="6"/>
              <w:ind w:left="55"/>
              <w:jc w:val="left"/>
              <w:rPr>
                <w:rFonts w:ascii="Calibri" w:hAnsi="Calibri"/>
                <w:sz w:val="16"/>
              </w:rPr>
            </w:pPr>
            <w:r>
              <w:rPr>
                <w:rFonts w:ascii="Calibri" w:hAnsi="Calibri"/>
                <w:w w:val="115"/>
                <w:sz w:val="16"/>
              </w:rPr>
              <w:t>18</w:t>
            </w:r>
            <w:r>
              <w:rPr>
                <w:rFonts w:ascii="Calibri" w:hAnsi="Calibri"/>
                <w:i/>
                <w:w w:val="115"/>
                <w:sz w:val="16"/>
              </w:rPr>
              <w:t>.</w:t>
            </w:r>
            <w:r>
              <w:rPr>
                <w:rFonts w:ascii="Calibri" w:hAnsi="Calibri"/>
                <w:w w:val="115"/>
                <w:sz w:val="16"/>
              </w:rPr>
              <w:t>7</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spacing w:val="-5"/>
                <w:w w:val="115"/>
                <w:sz w:val="16"/>
              </w:rPr>
              <w:t>1</w:t>
            </w:r>
            <w:r>
              <w:rPr>
                <w:rFonts w:ascii="Calibri" w:hAnsi="Calibri"/>
                <w:i/>
                <w:spacing w:val="-5"/>
                <w:w w:val="115"/>
                <w:sz w:val="16"/>
              </w:rPr>
              <w:t>.</w:t>
            </w:r>
            <w:r>
              <w:rPr>
                <w:rFonts w:ascii="Calibri" w:hAnsi="Calibri"/>
                <w:spacing w:val="-5"/>
                <w:w w:val="115"/>
                <w:sz w:val="16"/>
              </w:rPr>
              <w:t>9</w:t>
            </w:r>
          </w:p>
        </w:tc>
      </w:tr>
      <w:tr>
        <w:trPr>
          <w:trHeight w:val="215" w:hRule="atLeast"/>
        </w:trPr>
        <w:tc>
          <w:tcPr>
            <w:tcW w:w="932" w:type="dxa"/>
            <w:tcBorders>
              <w:top w:val="nil"/>
              <w:bottom w:val="nil"/>
            </w:tcBorders>
          </w:tcPr>
          <w:p>
            <w:pPr>
              <w:pStyle w:val="TableParagraph"/>
              <w:spacing w:before="9"/>
              <w:ind w:left="52"/>
              <w:jc w:val="left"/>
              <w:rPr>
                <w:sz w:val="16"/>
              </w:rPr>
            </w:pPr>
            <w:r>
              <w:rPr>
                <w:sz w:val="16"/>
              </w:rPr>
              <w:t>Hyb.</w:t>
            </w:r>
            <w:r>
              <w:rPr>
                <w:spacing w:val="4"/>
                <w:sz w:val="16"/>
              </w:rPr>
              <w:t> </w:t>
            </w:r>
            <w:r>
              <w:rPr>
                <w:spacing w:val="-2"/>
                <w:sz w:val="16"/>
              </w:rPr>
              <w:t>(Ser.)</w:t>
            </w:r>
          </w:p>
        </w:tc>
        <w:tc>
          <w:tcPr>
            <w:tcW w:w="701" w:type="dxa"/>
            <w:tcBorders>
              <w:top w:val="nil"/>
              <w:bottom w:val="nil"/>
            </w:tcBorders>
          </w:tcPr>
          <w:p>
            <w:pPr>
              <w:pStyle w:val="TableParagraph"/>
              <w:spacing w:line="189" w:lineRule="exact" w:before="6"/>
              <w:ind w:left="72"/>
              <w:jc w:val="left"/>
              <w:rPr>
                <w:rFonts w:ascii="Calibri" w:hAnsi="Calibri"/>
                <w:sz w:val="16"/>
              </w:rPr>
            </w:pPr>
            <w:r>
              <w:rPr>
                <w:rFonts w:ascii="Calibri" w:hAnsi="Calibri"/>
                <w:w w:val="120"/>
                <w:sz w:val="16"/>
              </w:rPr>
              <w:t>4</w:t>
            </w:r>
            <w:r>
              <w:rPr>
                <w:rFonts w:ascii="Calibri" w:hAnsi="Calibri"/>
                <w:i/>
                <w:w w:val="120"/>
                <w:sz w:val="16"/>
              </w:rPr>
              <w:t>.</w:t>
            </w:r>
            <w:r>
              <w:rPr>
                <w:rFonts w:ascii="Calibri" w:hAnsi="Calibri"/>
                <w:w w:val="120"/>
                <w:sz w:val="16"/>
              </w:rPr>
              <w:t>4</w:t>
            </w:r>
            <w:r>
              <w:rPr>
                <w:rFonts w:ascii="Calibri" w:hAnsi="Calibri"/>
                <w:spacing w:val="-9"/>
                <w:w w:val="120"/>
                <w:sz w:val="16"/>
              </w:rPr>
              <w:t> </w:t>
            </w:r>
            <w:r>
              <w:rPr>
                <w:rFonts w:ascii="Arial" w:hAnsi="Arial"/>
                <w:i/>
                <w:w w:val="120"/>
                <w:sz w:val="16"/>
              </w:rPr>
              <w:t>±</w:t>
            </w:r>
            <w:r>
              <w:rPr>
                <w:rFonts w:ascii="Arial" w:hAnsi="Arial"/>
                <w:i/>
                <w:spacing w:val="-16"/>
                <w:w w:val="120"/>
                <w:sz w:val="16"/>
              </w:rPr>
              <w:t> </w:t>
            </w:r>
            <w:r>
              <w:rPr>
                <w:rFonts w:ascii="Calibri" w:hAnsi="Calibri"/>
                <w:i/>
                <w:spacing w:val="-5"/>
                <w:w w:val="115"/>
                <w:sz w:val="16"/>
              </w:rPr>
              <w:t>.</w:t>
            </w:r>
            <w:r>
              <w:rPr>
                <w:rFonts w:ascii="Calibri" w:hAnsi="Calibri"/>
                <w:spacing w:val="-5"/>
                <w:w w:val="115"/>
                <w:sz w:val="16"/>
              </w:rPr>
              <w:t>2</w:t>
            </w:r>
          </w:p>
        </w:tc>
        <w:tc>
          <w:tcPr>
            <w:tcW w:w="701" w:type="dxa"/>
            <w:tcBorders>
              <w:top w:val="nil"/>
              <w:bottom w:val="nil"/>
            </w:tcBorders>
          </w:tcPr>
          <w:p>
            <w:pPr>
              <w:pStyle w:val="TableParagraph"/>
              <w:spacing w:line="189" w:lineRule="exact" w:before="6"/>
              <w:ind w:left="73"/>
              <w:jc w:val="left"/>
              <w:rPr>
                <w:rFonts w:ascii="Calibri" w:hAnsi="Calibri"/>
                <w:sz w:val="16"/>
              </w:rPr>
            </w:pPr>
            <w:r>
              <w:rPr>
                <w:rFonts w:ascii="Calibri" w:hAnsi="Calibri"/>
                <w:w w:val="120"/>
                <w:sz w:val="16"/>
              </w:rPr>
              <w:t>4</w:t>
            </w:r>
            <w:r>
              <w:rPr>
                <w:rFonts w:ascii="Calibri" w:hAnsi="Calibri"/>
                <w:i/>
                <w:w w:val="120"/>
                <w:sz w:val="16"/>
              </w:rPr>
              <w:t>.</w:t>
            </w:r>
            <w:r>
              <w:rPr>
                <w:rFonts w:ascii="Calibri" w:hAnsi="Calibri"/>
                <w:w w:val="120"/>
                <w:sz w:val="16"/>
              </w:rPr>
              <w:t>2</w:t>
            </w:r>
            <w:r>
              <w:rPr>
                <w:rFonts w:ascii="Calibri" w:hAnsi="Calibri"/>
                <w:spacing w:val="-9"/>
                <w:w w:val="120"/>
                <w:sz w:val="16"/>
              </w:rPr>
              <w:t> </w:t>
            </w:r>
            <w:r>
              <w:rPr>
                <w:rFonts w:ascii="Arial" w:hAnsi="Arial"/>
                <w:i/>
                <w:w w:val="120"/>
                <w:sz w:val="16"/>
              </w:rPr>
              <w:t>±</w:t>
            </w:r>
            <w:r>
              <w:rPr>
                <w:rFonts w:ascii="Arial" w:hAnsi="Arial"/>
                <w:i/>
                <w:spacing w:val="-16"/>
                <w:w w:val="120"/>
                <w:sz w:val="16"/>
              </w:rPr>
              <w:t> </w:t>
            </w:r>
            <w:r>
              <w:rPr>
                <w:rFonts w:ascii="Calibri" w:hAnsi="Calibri"/>
                <w:i/>
                <w:spacing w:val="-5"/>
                <w:w w:val="115"/>
                <w:sz w:val="16"/>
              </w:rPr>
              <w:t>.</w:t>
            </w:r>
            <w:r>
              <w:rPr>
                <w:rFonts w:ascii="Calibri" w:hAnsi="Calibri"/>
                <w:spacing w:val="-5"/>
                <w:w w:val="115"/>
                <w:sz w:val="16"/>
              </w:rPr>
              <w:t>2</w:t>
            </w:r>
          </w:p>
        </w:tc>
        <w:tc>
          <w:tcPr>
            <w:tcW w:w="701" w:type="dxa"/>
            <w:tcBorders>
              <w:top w:val="nil"/>
              <w:bottom w:val="nil"/>
            </w:tcBorders>
          </w:tcPr>
          <w:p>
            <w:pPr>
              <w:pStyle w:val="TableParagraph"/>
              <w:spacing w:line="189" w:lineRule="exact" w:before="6"/>
              <w:ind w:left="73"/>
              <w:jc w:val="left"/>
              <w:rPr>
                <w:rFonts w:ascii="Calibri" w:hAnsi="Calibri"/>
                <w:sz w:val="16"/>
              </w:rPr>
            </w:pPr>
            <w:r>
              <w:rPr>
                <w:rFonts w:ascii="Calibri" w:hAnsi="Calibri"/>
                <w:w w:val="120"/>
                <w:sz w:val="16"/>
              </w:rPr>
              <w:t>6</w:t>
            </w:r>
            <w:r>
              <w:rPr>
                <w:rFonts w:ascii="Calibri" w:hAnsi="Calibri"/>
                <w:i/>
                <w:w w:val="120"/>
                <w:sz w:val="16"/>
              </w:rPr>
              <w:t>.</w:t>
            </w:r>
            <w:r>
              <w:rPr>
                <w:rFonts w:ascii="Calibri" w:hAnsi="Calibri"/>
                <w:w w:val="120"/>
                <w:sz w:val="16"/>
              </w:rPr>
              <w:t>1</w:t>
            </w:r>
            <w:r>
              <w:rPr>
                <w:rFonts w:ascii="Calibri" w:hAnsi="Calibri"/>
                <w:spacing w:val="-9"/>
                <w:w w:val="120"/>
                <w:sz w:val="16"/>
              </w:rPr>
              <w:t> </w:t>
            </w:r>
            <w:r>
              <w:rPr>
                <w:rFonts w:ascii="Arial" w:hAnsi="Arial"/>
                <w:i/>
                <w:w w:val="120"/>
                <w:sz w:val="16"/>
              </w:rPr>
              <w:t>±</w:t>
            </w:r>
            <w:r>
              <w:rPr>
                <w:rFonts w:ascii="Arial" w:hAnsi="Arial"/>
                <w:i/>
                <w:spacing w:val="-16"/>
                <w:w w:val="120"/>
                <w:sz w:val="16"/>
              </w:rPr>
              <w:t> </w:t>
            </w:r>
            <w:r>
              <w:rPr>
                <w:rFonts w:ascii="Calibri" w:hAnsi="Calibri"/>
                <w:i/>
                <w:spacing w:val="-5"/>
                <w:w w:val="115"/>
                <w:sz w:val="16"/>
              </w:rPr>
              <w:t>.</w:t>
            </w:r>
            <w:r>
              <w:rPr>
                <w:rFonts w:ascii="Calibri" w:hAnsi="Calibri"/>
                <w:spacing w:val="-5"/>
                <w:w w:val="115"/>
                <w:sz w:val="16"/>
              </w:rPr>
              <w:t>4</w:t>
            </w:r>
          </w:p>
        </w:tc>
        <w:tc>
          <w:tcPr>
            <w:tcW w:w="662" w:type="dxa"/>
            <w:tcBorders>
              <w:top w:val="nil"/>
              <w:bottom w:val="nil"/>
            </w:tcBorders>
          </w:tcPr>
          <w:p>
            <w:pPr>
              <w:pStyle w:val="TableParagraph"/>
              <w:spacing w:line="189" w:lineRule="exact" w:before="6"/>
              <w:ind w:left="55"/>
              <w:jc w:val="left"/>
              <w:rPr>
                <w:rFonts w:ascii="Calibri" w:hAnsi="Calibri"/>
                <w:sz w:val="16"/>
              </w:rPr>
            </w:pPr>
            <w:r>
              <w:rPr>
                <w:rFonts w:ascii="Calibri" w:hAnsi="Calibri"/>
                <w:w w:val="120"/>
                <w:sz w:val="16"/>
              </w:rPr>
              <w:t>7</w:t>
            </w:r>
            <w:r>
              <w:rPr>
                <w:rFonts w:ascii="Calibri" w:hAnsi="Calibri"/>
                <w:i/>
                <w:w w:val="120"/>
                <w:sz w:val="16"/>
              </w:rPr>
              <w:t>.</w:t>
            </w:r>
            <w:r>
              <w:rPr>
                <w:rFonts w:ascii="Calibri" w:hAnsi="Calibri"/>
                <w:w w:val="120"/>
                <w:sz w:val="16"/>
              </w:rPr>
              <w:t>1</w:t>
            </w:r>
            <w:r>
              <w:rPr>
                <w:rFonts w:ascii="Calibri" w:hAnsi="Calibri"/>
                <w:spacing w:val="-9"/>
                <w:w w:val="120"/>
                <w:sz w:val="16"/>
              </w:rPr>
              <w:t> </w:t>
            </w:r>
            <w:r>
              <w:rPr>
                <w:rFonts w:ascii="Arial" w:hAnsi="Arial"/>
                <w:i/>
                <w:w w:val="120"/>
                <w:sz w:val="16"/>
              </w:rPr>
              <w:t>±</w:t>
            </w:r>
            <w:r>
              <w:rPr>
                <w:rFonts w:ascii="Arial" w:hAnsi="Arial"/>
                <w:i/>
                <w:spacing w:val="-16"/>
                <w:w w:val="120"/>
                <w:sz w:val="16"/>
              </w:rPr>
              <w:t> </w:t>
            </w:r>
            <w:r>
              <w:rPr>
                <w:rFonts w:ascii="Calibri" w:hAnsi="Calibri"/>
                <w:i/>
                <w:spacing w:val="-5"/>
                <w:w w:val="115"/>
                <w:sz w:val="16"/>
              </w:rPr>
              <w:t>.</w:t>
            </w:r>
            <w:r>
              <w:rPr>
                <w:rFonts w:ascii="Calibri" w:hAnsi="Calibri"/>
                <w:spacing w:val="-5"/>
                <w:w w:val="115"/>
                <w:sz w:val="16"/>
              </w:rPr>
              <w:t>8</w:t>
            </w:r>
          </w:p>
        </w:tc>
        <w:tc>
          <w:tcPr>
            <w:tcW w:w="831" w:type="dxa"/>
            <w:tcBorders>
              <w:top w:val="nil"/>
              <w:bottom w:val="nil"/>
            </w:tcBorders>
          </w:tcPr>
          <w:p>
            <w:pPr>
              <w:pStyle w:val="TableParagraph"/>
              <w:spacing w:line="189" w:lineRule="exact" w:before="6"/>
              <w:ind w:left="55"/>
              <w:jc w:val="left"/>
              <w:rPr>
                <w:rFonts w:ascii="Calibri" w:hAnsi="Calibri"/>
                <w:sz w:val="16"/>
              </w:rPr>
            </w:pPr>
            <w:r>
              <w:rPr>
                <w:rFonts w:ascii="Calibri" w:hAnsi="Calibri"/>
                <w:w w:val="115"/>
                <w:sz w:val="16"/>
              </w:rPr>
              <w:t>21</w:t>
            </w:r>
            <w:r>
              <w:rPr>
                <w:rFonts w:ascii="Calibri" w:hAnsi="Calibri"/>
                <w:i/>
                <w:w w:val="115"/>
                <w:sz w:val="16"/>
              </w:rPr>
              <w:t>.</w:t>
            </w:r>
            <w:r>
              <w:rPr>
                <w:rFonts w:ascii="Calibri" w:hAnsi="Calibri"/>
                <w:w w:val="115"/>
                <w:sz w:val="16"/>
              </w:rPr>
              <w:t>3</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spacing w:val="-5"/>
                <w:w w:val="115"/>
                <w:sz w:val="16"/>
              </w:rPr>
              <w:t>2</w:t>
            </w:r>
            <w:r>
              <w:rPr>
                <w:rFonts w:ascii="Calibri" w:hAnsi="Calibri"/>
                <w:i/>
                <w:spacing w:val="-5"/>
                <w:w w:val="115"/>
                <w:sz w:val="16"/>
              </w:rPr>
              <w:t>.</w:t>
            </w:r>
            <w:r>
              <w:rPr>
                <w:rFonts w:ascii="Calibri" w:hAnsi="Calibri"/>
                <w:spacing w:val="-5"/>
                <w:w w:val="115"/>
                <w:sz w:val="16"/>
              </w:rPr>
              <w:t>2</w:t>
            </w:r>
          </w:p>
        </w:tc>
      </w:tr>
      <w:tr>
        <w:trPr>
          <w:trHeight w:val="222" w:hRule="atLeast"/>
        </w:trPr>
        <w:tc>
          <w:tcPr>
            <w:tcW w:w="932" w:type="dxa"/>
            <w:tcBorders>
              <w:top w:val="nil"/>
            </w:tcBorders>
          </w:tcPr>
          <w:p>
            <w:pPr>
              <w:pStyle w:val="TableParagraph"/>
              <w:spacing w:before="9"/>
              <w:ind w:left="52"/>
              <w:jc w:val="left"/>
              <w:rPr>
                <w:sz w:val="16"/>
              </w:rPr>
            </w:pPr>
            <w:r>
              <w:rPr>
                <w:sz w:val="16"/>
              </w:rPr>
              <w:t>Hyb.</w:t>
            </w:r>
            <w:r>
              <w:rPr>
                <w:spacing w:val="4"/>
                <w:sz w:val="16"/>
              </w:rPr>
              <w:t> </w:t>
            </w:r>
            <w:r>
              <w:rPr>
                <w:spacing w:val="-2"/>
                <w:sz w:val="16"/>
              </w:rPr>
              <w:t>(Par.)</w:t>
            </w:r>
          </w:p>
        </w:tc>
        <w:tc>
          <w:tcPr>
            <w:tcW w:w="701" w:type="dxa"/>
            <w:tcBorders>
              <w:top w:val="nil"/>
            </w:tcBorders>
          </w:tcPr>
          <w:p>
            <w:pPr>
              <w:pStyle w:val="TableParagraph"/>
              <w:spacing w:line="202" w:lineRule="exact"/>
              <w:ind w:left="53"/>
              <w:jc w:val="left"/>
              <w:rPr>
                <w:rFonts w:ascii="Comic Sans MS" w:hAnsi="Comic Sans MS"/>
                <w:b/>
                <w:sz w:val="16"/>
              </w:rPr>
            </w:pPr>
            <w:r>
              <w:rPr>
                <w:rFonts w:ascii="Comic Sans MS" w:hAnsi="Comic Sans MS"/>
                <w:b/>
                <w:w w:val="110"/>
                <w:sz w:val="16"/>
              </w:rPr>
              <w:t>4</w:t>
            </w:r>
            <w:r>
              <w:rPr>
                <w:rFonts w:ascii="Calibri" w:hAnsi="Calibri"/>
                <w:i/>
                <w:w w:val="110"/>
                <w:sz w:val="16"/>
              </w:rPr>
              <w:t>.</w:t>
            </w:r>
            <w:r>
              <w:rPr>
                <w:rFonts w:ascii="Comic Sans MS" w:hAnsi="Comic Sans MS"/>
                <w:b/>
                <w:w w:val="110"/>
                <w:sz w:val="16"/>
              </w:rPr>
              <w:t>1</w:t>
            </w:r>
            <w:r>
              <w:rPr>
                <w:rFonts w:ascii="Comic Sans MS" w:hAnsi="Comic Sans MS"/>
                <w:b/>
                <w:spacing w:val="-32"/>
                <w:w w:val="110"/>
                <w:sz w:val="16"/>
              </w:rPr>
              <w:t> </w:t>
            </w:r>
            <w:r>
              <w:rPr>
                <w:rFonts w:ascii="Arial" w:hAnsi="Arial"/>
                <w:i/>
                <w:w w:val="110"/>
                <w:sz w:val="16"/>
              </w:rPr>
              <w:t>±</w:t>
            </w:r>
            <w:r>
              <w:rPr>
                <w:rFonts w:ascii="Arial" w:hAnsi="Arial"/>
                <w:i/>
                <w:spacing w:val="-4"/>
                <w:w w:val="110"/>
                <w:sz w:val="16"/>
              </w:rPr>
              <w:t> </w:t>
            </w:r>
            <w:r>
              <w:rPr>
                <w:rFonts w:ascii="Calibri" w:hAnsi="Calibri"/>
                <w:i/>
                <w:spacing w:val="-5"/>
                <w:w w:val="110"/>
                <w:sz w:val="16"/>
              </w:rPr>
              <w:t>.</w:t>
            </w:r>
            <w:r>
              <w:rPr>
                <w:rFonts w:ascii="Comic Sans MS" w:hAnsi="Comic Sans MS"/>
                <w:b/>
                <w:spacing w:val="-5"/>
                <w:w w:val="110"/>
                <w:sz w:val="16"/>
              </w:rPr>
              <w:t>2</w:t>
            </w:r>
          </w:p>
        </w:tc>
        <w:tc>
          <w:tcPr>
            <w:tcW w:w="701" w:type="dxa"/>
            <w:tcBorders>
              <w:top w:val="nil"/>
            </w:tcBorders>
          </w:tcPr>
          <w:p>
            <w:pPr>
              <w:pStyle w:val="TableParagraph"/>
              <w:spacing w:line="202" w:lineRule="exact"/>
              <w:ind w:left="53"/>
              <w:jc w:val="left"/>
              <w:rPr>
                <w:rFonts w:ascii="Comic Sans MS" w:hAnsi="Comic Sans MS"/>
                <w:b/>
                <w:sz w:val="16"/>
              </w:rPr>
            </w:pPr>
            <w:r>
              <w:rPr>
                <w:rFonts w:ascii="Comic Sans MS" w:hAnsi="Comic Sans MS"/>
                <w:b/>
                <w:w w:val="110"/>
                <w:sz w:val="16"/>
              </w:rPr>
              <w:t>3</w:t>
            </w:r>
            <w:r>
              <w:rPr>
                <w:rFonts w:ascii="Calibri" w:hAnsi="Calibri"/>
                <w:i/>
                <w:w w:val="110"/>
                <w:sz w:val="16"/>
              </w:rPr>
              <w:t>.</w:t>
            </w:r>
            <w:r>
              <w:rPr>
                <w:rFonts w:ascii="Comic Sans MS" w:hAnsi="Comic Sans MS"/>
                <w:b/>
                <w:w w:val="110"/>
                <w:sz w:val="16"/>
              </w:rPr>
              <w:t>9</w:t>
            </w:r>
            <w:r>
              <w:rPr>
                <w:rFonts w:ascii="Comic Sans MS" w:hAnsi="Comic Sans MS"/>
                <w:b/>
                <w:spacing w:val="-32"/>
                <w:w w:val="110"/>
                <w:sz w:val="16"/>
              </w:rPr>
              <w:t> </w:t>
            </w:r>
            <w:r>
              <w:rPr>
                <w:rFonts w:ascii="Arial" w:hAnsi="Arial"/>
                <w:i/>
                <w:w w:val="110"/>
                <w:sz w:val="16"/>
              </w:rPr>
              <w:t>±</w:t>
            </w:r>
            <w:r>
              <w:rPr>
                <w:rFonts w:ascii="Arial" w:hAnsi="Arial"/>
                <w:i/>
                <w:spacing w:val="-4"/>
                <w:w w:val="110"/>
                <w:sz w:val="16"/>
              </w:rPr>
              <w:t> </w:t>
            </w:r>
            <w:r>
              <w:rPr>
                <w:rFonts w:ascii="Calibri" w:hAnsi="Calibri"/>
                <w:i/>
                <w:spacing w:val="-5"/>
                <w:w w:val="110"/>
                <w:sz w:val="16"/>
              </w:rPr>
              <w:t>.</w:t>
            </w:r>
            <w:r>
              <w:rPr>
                <w:rFonts w:ascii="Comic Sans MS" w:hAnsi="Comic Sans MS"/>
                <w:b/>
                <w:spacing w:val="-5"/>
                <w:w w:val="110"/>
                <w:sz w:val="16"/>
              </w:rPr>
              <w:t>2</w:t>
            </w:r>
          </w:p>
        </w:tc>
        <w:tc>
          <w:tcPr>
            <w:tcW w:w="701" w:type="dxa"/>
            <w:tcBorders>
              <w:top w:val="nil"/>
            </w:tcBorders>
          </w:tcPr>
          <w:p>
            <w:pPr>
              <w:pStyle w:val="TableParagraph"/>
              <w:spacing w:line="202" w:lineRule="exact"/>
              <w:ind w:left="54"/>
              <w:jc w:val="left"/>
              <w:rPr>
                <w:rFonts w:ascii="Comic Sans MS" w:hAnsi="Comic Sans MS"/>
                <w:b/>
                <w:sz w:val="16"/>
              </w:rPr>
            </w:pPr>
            <w:r>
              <w:rPr>
                <w:rFonts w:ascii="Comic Sans MS" w:hAnsi="Comic Sans MS"/>
                <w:b/>
                <w:w w:val="110"/>
                <w:sz w:val="16"/>
              </w:rPr>
              <w:t>5</w:t>
            </w:r>
            <w:r>
              <w:rPr>
                <w:rFonts w:ascii="Calibri" w:hAnsi="Calibri"/>
                <w:i/>
                <w:w w:val="110"/>
                <w:sz w:val="16"/>
              </w:rPr>
              <w:t>.</w:t>
            </w:r>
            <w:r>
              <w:rPr>
                <w:rFonts w:ascii="Comic Sans MS" w:hAnsi="Comic Sans MS"/>
                <w:b/>
                <w:w w:val="110"/>
                <w:sz w:val="16"/>
              </w:rPr>
              <w:t>7</w:t>
            </w:r>
            <w:r>
              <w:rPr>
                <w:rFonts w:ascii="Comic Sans MS" w:hAnsi="Comic Sans MS"/>
                <w:b/>
                <w:spacing w:val="-32"/>
                <w:w w:val="110"/>
                <w:sz w:val="16"/>
              </w:rPr>
              <w:t> </w:t>
            </w:r>
            <w:r>
              <w:rPr>
                <w:rFonts w:ascii="Arial" w:hAnsi="Arial"/>
                <w:i/>
                <w:w w:val="110"/>
                <w:sz w:val="16"/>
              </w:rPr>
              <w:t>±</w:t>
            </w:r>
            <w:r>
              <w:rPr>
                <w:rFonts w:ascii="Arial" w:hAnsi="Arial"/>
                <w:i/>
                <w:spacing w:val="-4"/>
                <w:w w:val="110"/>
                <w:sz w:val="16"/>
              </w:rPr>
              <w:t> </w:t>
            </w:r>
            <w:r>
              <w:rPr>
                <w:rFonts w:ascii="Calibri" w:hAnsi="Calibri"/>
                <w:i/>
                <w:spacing w:val="-5"/>
                <w:w w:val="110"/>
                <w:sz w:val="16"/>
              </w:rPr>
              <w:t>.</w:t>
            </w:r>
            <w:r>
              <w:rPr>
                <w:rFonts w:ascii="Comic Sans MS" w:hAnsi="Comic Sans MS"/>
                <w:b/>
                <w:spacing w:val="-5"/>
                <w:w w:val="110"/>
                <w:sz w:val="16"/>
              </w:rPr>
              <w:t>3</w:t>
            </w:r>
          </w:p>
        </w:tc>
        <w:tc>
          <w:tcPr>
            <w:tcW w:w="662" w:type="dxa"/>
            <w:tcBorders>
              <w:top w:val="nil"/>
            </w:tcBorders>
          </w:tcPr>
          <w:p>
            <w:pPr>
              <w:pStyle w:val="TableParagraph"/>
              <w:spacing w:before="6"/>
              <w:ind w:left="55"/>
              <w:jc w:val="left"/>
              <w:rPr>
                <w:rFonts w:ascii="Calibri" w:hAnsi="Calibri"/>
                <w:sz w:val="16"/>
              </w:rPr>
            </w:pPr>
            <w:r>
              <w:rPr>
                <w:rFonts w:ascii="Calibri" w:hAnsi="Calibri"/>
                <w:w w:val="120"/>
                <w:sz w:val="16"/>
              </w:rPr>
              <w:t>6</w:t>
            </w:r>
            <w:r>
              <w:rPr>
                <w:rFonts w:ascii="Calibri" w:hAnsi="Calibri"/>
                <w:i/>
                <w:w w:val="120"/>
                <w:sz w:val="16"/>
              </w:rPr>
              <w:t>.</w:t>
            </w:r>
            <w:r>
              <w:rPr>
                <w:rFonts w:ascii="Calibri" w:hAnsi="Calibri"/>
                <w:w w:val="120"/>
                <w:sz w:val="16"/>
              </w:rPr>
              <w:t>9</w:t>
            </w:r>
            <w:r>
              <w:rPr>
                <w:rFonts w:ascii="Calibri" w:hAnsi="Calibri"/>
                <w:spacing w:val="-9"/>
                <w:w w:val="120"/>
                <w:sz w:val="16"/>
              </w:rPr>
              <w:t> </w:t>
            </w:r>
            <w:r>
              <w:rPr>
                <w:rFonts w:ascii="Arial" w:hAnsi="Arial"/>
                <w:i/>
                <w:w w:val="120"/>
                <w:sz w:val="16"/>
              </w:rPr>
              <w:t>±</w:t>
            </w:r>
            <w:r>
              <w:rPr>
                <w:rFonts w:ascii="Arial" w:hAnsi="Arial"/>
                <w:i/>
                <w:spacing w:val="-16"/>
                <w:w w:val="120"/>
                <w:sz w:val="16"/>
              </w:rPr>
              <w:t> </w:t>
            </w:r>
            <w:r>
              <w:rPr>
                <w:rFonts w:ascii="Calibri" w:hAnsi="Calibri"/>
                <w:i/>
                <w:spacing w:val="-5"/>
                <w:w w:val="115"/>
                <w:sz w:val="16"/>
              </w:rPr>
              <w:t>.</w:t>
            </w:r>
            <w:r>
              <w:rPr>
                <w:rFonts w:ascii="Calibri" w:hAnsi="Calibri"/>
                <w:spacing w:val="-5"/>
                <w:w w:val="115"/>
                <w:sz w:val="16"/>
              </w:rPr>
              <w:t>7</w:t>
            </w:r>
          </w:p>
        </w:tc>
        <w:tc>
          <w:tcPr>
            <w:tcW w:w="831" w:type="dxa"/>
            <w:tcBorders>
              <w:top w:val="nil"/>
            </w:tcBorders>
          </w:tcPr>
          <w:p>
            <w:pPr>
              <w:pStyle w:val="TableParagraph"/>
              <w:spacing w:before="6"/>
              <w:ind w:left="55"/>
              <w:jc w:val="left"/>
              <w:rPr>
                <w:rFonts w:ascii="Calibri" w:hAnsi="Calibri"/>
                <w:sz w:val="16"/>
              </w:rPr>
            </w:pPr>
            <w:r>
              <w:rPr>
                <w:rFonts w:ascii="Calibri" w:hAnsi="Calibri"/>
                <w:w w:val="115"/>
                <w:sz w:val="16"/>
              </w:rPr>
              <w:t>19</w:t>
            </w:r>
            <w:r>
              <w:rPr>
                <w:rFonts w:ascii="Calibri" w:hAnsi="Calibri"/>
                <w:i/>
                <w:w w:val="115"/>
                <w:sz w:val="16"/>
              </w:rPr>
              <w:t>.</w:t>
            </w:r>
            <w:r>
              <w:rPr>
                <w:rFonts w:ascii="Calibri" w:hAnsi="Calibri"/>
                <w:w w:val="115"/>
                <w:sz w:val="16"/>
              </w:rPr>
              <w:t>8</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spacing w:val="-5"/>
                <w:w w:val="115"/>
                <w:sz w:val="16"/>
              </w:rPr>
              <w:t>1</w:t>
            </w:r>
            <w:r>
              <w:rPr>
                <w:rFonts w:ascii="Calibri" w:hAnsi="Calibri"/>
                <w:i/>
                <w:spacing w:val="-5"/>
                <w:w w:val="115"/>
                <w:sz w:val="16"/>
              </w:rPr>
              <w:t>.</w:t>
            </w:r>
            <w:r>
              <w:rPr>
                <w:rFonts w:ascii="Calibri" w:hAnsi="Calibri"/>
                <w:spacing w:val="-5"/>
                <w:w w:val="115"/>
                <w:sz w:val="16"/>
              </w:rPr>
              <w:t>8</w:t>
            </w:r>
          </w:p>
        </w:tc>
      </w:tr>
    </w:tbl>
    <w:p>
      <w:pPr>
        <w:pStyle w:val="BodyText"/>
        <w:rPr>
          <w:sz w:val="12"/>
        </w:rPr>
      </w:pPr>
    </w:p>
    <w:p>
      <w:pPr>
        <w:pStyle w:val="BodyText"/>
        <w:spacing w:before="24"/>
        <w:rPr>
          <w:sz w:val="12"/>
        </w:rPr>
      </w:pPr>
    </w:p>
    <w:p>
      <w:pPr>
        <w:pStyle w:val="ListParagraph"/>
        <w:numPr>
          <w:ilvl w:val="0"/>
          <w:numId w:val="5"/>
        </w:numPr>
        <w:tabs>
          <w:tab w:pos="529" w:val="left" w:leader="none"/>
        </w:tabs>
        <w:spacing w:line="240" w:lineRule="auto" w:before="0" w:after="0"/>
        <w:ind w:left="529" w:right="0" w:hanging="270"/>
        <w:jc w:val="left"/>
        <w:rPr>
          <w:i/>
          <w:sz w:val="20"/>
        </w:rPr>
      </w:pPr>
      <w:r>
        <w:rPr>
          <w:i/>
          <w:sz w:val="20"/>
        </w:rPr>
        <w:t>Spike</w:t>
      </w:r>
      <w:r>
        <w:rPr>
          <w:i/>
          <w:spacing w:val="11"/>
          <w:sz w:val="20"/>
        </w:rPr>
        <w:t> </w:t>
      </w:r>
      <w:r>
        <w:rPr>
          <w:i/>
          <w:sz w:val="20"/>
        </w:rPr>
        <w:t>Detection</w:t>
      </w:r>
      <w:r>
        <w:rPr>
          <w:i/>
          <w:spacing w:val="12"/>
          <w:sz w:val="20"/>
        </w:rPr>
        <w:t> </w:t>
      </w:r>
      <w:r>
        <w:rPr>
          <w:i/>
          <w:spacing w:val="-2"/>
          <w:sz w:val="20"/>
        </w:rPr>
        <w:t>Performance</w:t>
      </w:r>
    </w:p>
    <w:p>
      <w:pPr>
        <w:pStyle w:val="BodyText"/>
        <w:spacing w:line="249" w:lineRule="auto" w:before="67"/>
        <w:ind w:left="259" w:firstLine="199"/>
      </w:pPr>
      <w:r>
        <w:rPr/>
        <w:t>Table</w:t>
      </w:r>
      <w:r>
        <w:rPr>
          <w:spacing w:val="34"/>
        </w:rPr>
        <w:t> </w:t>
      </w:r>
      <w:r>
        <w:rPr/>
        <w:t>V</w:t>
      </w:r>
      <w:r>
        <w:rPr>
          <w:spacing w:val="34"/>
        </w:rPr>
        <w:t> </w:t>
      </w:r>
      <w:r>
        <w:rPr/>
        <w:t>demonstrates</w:t>
      </w:r>
      <w:r>
        <w:rPr>
          <w:spacing w:val="34"/>
        </w:rPr>
        <w:t> </w:t>
      </w:r>
      <w:r>
        <w:rPr/>
        <w:t>spike</w:t>
      </w:r>
      <w:r>
        <w:rPr>
          <w:spacing w:val="34"/>
        </w:rPr>
        <w:t> </w:t>
      </w:r>
      <w:r>
        <w:rPr/>
        <w:t>detection</w:t>
      </w:r>
      <w:r>
        <w:rPr>
          <w:spacing w:val="34"/>
        </w:rPr>
        <w:t> </w:t>
      </w:r>
      <w:r>
        <w:rPr/>
        <w:t>performance</w:t>
      </w:r>
      <w:r>
        <w:rPr>
          <w:spacing w:val="34"/>
        </w:rPr>
        <w:t> </w:t>
      </w:r>
      <w:r>
        <w:rPr/>
        <w:t>under burst workloads.</w:t>
      </w:r>
    </w:p>
    <w:p>
      <w:pPr>
        <w:pStyle w:val="ListParagraph"/>
        <w:numPr>
          <w:ilvl w:val="0"/>
          <w:numId w:val="5"/>
        </w:numPr>
        <w:tabs>
          <w:tab w:pos="442" w:val="left" w:leader="none"/>
        </w:tabs>
        <w:spacing w:line="240" w:lineRule="auto" w:before="97" w:after="0"/>
        <w:ind w:left="442" w:right="0" w:hanging="243"/>
        <w:jc w:val="both"/>
        <w:rPr>
          <w:i/>
          <w:sz w:val="20"/>
        </w:rPr>
      </w:pPr>
      <w:r>
        <w:rPr/>
        <w:br w:type="column"/>
      </w:r>
      <w:r>
        <w:rPr>
          <w:i/>
          <w:sz w:val="20"/>
        </w:rPr>
        <w:t>PPO</w:t>
      </w:r>
      <w:r>
        <w:rPr>
          <w:i/>
          <w:spacing w:val="14"/>
          <w:sz w:val="20"/>
        </w:rPr>
        <w:t> </w:t>
      </w:r>
      <w:r>
        <w:rPr>
          <w:i/>
          <w:sz w:val="20"/>
        </w:rPr>
        <w:t>Scaling</w:t>
      </w:r>
      <w:r>
        <w:rPr>
          <w:i/>
          <w:spacing w:val="14"/>
          <w:sz w:val="20"/>
        </w:rPr>
        <w:t> </w:t>
      </w:r>
      <w:r>
        <w:rPr>
          <w:i/>
          <w:spacing w:val="-2"/>
          <w:sz w:val="20"/>
        </w:rPr>
        <w:t>Performance</w:t>
      </w:r>
    </w:p>
    <w:p>
      <w:pPr>
        <w:pStyle w:val="BodyText"/>
        <w:spacing w:line="249" w:lineRule="auto" w:before="114"/>
        <w:ind w:left="199" w:right="617" w:firstLine="199"/>
        <w:jc w:val="both"/>
      </w:pPr>
      <w:r>
        <w:rPr/>
        <w:t>The</w:t>
      </w:r>
      <w:r>
        <w:rPr>
          <w:spacing w:val="-7"/>
        </w:rPr>
        <w:t> </w:t>
      </w:r>
      <w:r>
        <w:rPr/>
        <w:t>PPO-based</w:t>
      </w:r>
      <w:r>
        <w:rPr>
          <w:spacing w:val="-7"/>
        </w:rPr>
        <w:t> </w:t>
      </w:r>
      <w:r>
        <w:rPr/>
        <w:t>auto-scaling</w:t>
      </w:r>
      <w:r>
        <w:rPr>
          <w:spacing w:val="-7"/>
        </w:rPr>
        <w:t> </w:t>
      </w:r>
      <w:r>
        <w:rPr/>
        <w:t>agent</w:t>
      </w:r>
      <w:r>
        <w:rPr>
          <w:spacing w:val="-7"/>
        </w:rPr>
        <w:t> </w:t>
      </w:r>
      <w:r>
        <w:rPr/>
        <w:t>is</w:t>
      </w:r>
      <w:r>
        <w:rPr>
          <w:spacing w:val="-7"/>
        </w:rPr>
        <w:t> </w:t>
      </w:r>
      <w:r>
        <w:rPr/>
        <w:t>evaluated</w:t>
      </w:r>
      <w:r>
        <w:rPr>
          <w:spacing w:val="-7"/>
        </w:rPr>
        <w:t> </w:t>
      </w:r>
      <w:r>
        <w:rPr/>
        <w:t>against</w:t>
      </w:r>
      <w:r>
        <w:rPr>
          <w:spacing w:val="-7"/>
        </w:rPr>
        <w:t> </w:t>
      </w:r>
      <w:r>
        <w:rPr/>
        <w:t>three baseline controllers: native Kubernetes HPA/VPA, threshold-based ML scaler (Random Forest), and DQN-based rein-forcement learning controller. Table VI summarizes scaling responsiveness and operational efficiency.</w:t>
      </w:r>
    </w:p>
    <w:p>
      <w:pPr>
        <w:pStyle w:val="BodyText"/>
        <w:spacing w:before="84"/>
      </w:pPr>
    </w:p>
    <w:p>
      <w:pPr>
        <w:spacing w:line="182" w:lineRule="exact" w:before="1"/>
        <w:ind w:left="55" w:right="473" w:firstLine="0"/>
        <w:jc w:val="center"/>
        <w:rPr>
          <w:sz w:val="16"/>
        </w:rPr>
      </w:pPr>
      <w:r>
        <w:rPr>
          <w:spacing w:val="-2"/>
          <w:sz w:val="16"/>
        </w:rPr>
        <w:t>TABLE</w:t>
      </w:r>
      <w:r>
        <w:rPr>
          <w:spacing w:val="4"/>
          <w:sz w:val="16"/>
        </w:rPr>
        <w:t> </w:t>
      </w:r>
      <w:r>
        <w:rPr>
          <w:spacing w:val="-5"/>
          <w:sz w:val="16"/>
        </w:rPr>
        <w:t>VI</w:t>
      </w:r>
    </w:p>
    <w:p>
      <w:pPr>
        <w:spacing w:line="182" w:lineRule="exact" w:before="0"/>
        <w:ind w:left="55" w:right="473" w:firstLine="0"/>
        <w:jc w:val="center"/>
        <w:rPr>
          <w:sz w:val="16"/>
        </w:rPr>
      </w:pPr>
      <w:r>
        <w:rPr>
          <w:smallCaps/>
          <w:spacing w:val="2"/>
          <w:sz w:val="16"/>
        </w:rPr>
        <w:t>Auto-Scaling</w:t>
      </w:r>
      <w:r>
        <w:rPr>
          <w:smallCaps/>
          <w:spacing w:val="42"/>
          <w:sz w:val="16"/>
        </w:rPr>
        <w:t> </w:t>
      </w:r>
      <w:r>
        <w:rPr>
          <w:smallCaps/>
          <w:spacing w:val="2"/>
          <w:sz w:val="16"/>
        </w:rPr>
        <w:t>Performance</w:t>
      </w:r>
      <w:r>
        <w:rPr>
          <w:smallCaps/>
          <w:spacing w:val="42"/>
          <w:sz w:val="16"/>
        </w:rPr>
        <w:t> </w:t>
      </w:r>
      <w:r>
        <w:rPr>
          <w:smallCaps/>
          <w:spacing w:val="-2"/>
          <w:sz w:val="16"/>
        </w:rPr>
        <w:t>Comparison</w:t>
      </w:r>
    </w:p>
    <w:p>
      <w:pPr>
        <w:pStyle w:val="BodyText"/>
        <w:spacing w:before="4"/>
        <w:rPr>
          <w:sz w:val="15"/>
        </w:rPr>
      </w:pPr>
    </w:p>
    <w:tbl>
      <w:tblPr>
        <w:tblW w:w="0" w:type="auto"/>
        <w:jc w:val="left"/>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8"/>
        <w:gridCol w:w="1022"/>
        <w:gridCol w:w="964"/>
        <w:gridCol w:w="1054"/>
        <w:gridCol w:w="906"/>
      </w:tblGrid>
      <w:tr>
        <w:trPr>
          <w:trHeight w:val="213" w:hRule="atLeast"/>
        </w:trPr>
        <w:tc>
          <w:tcPr>
            <w:tcW w:w="958" w:type="dxa"/>
          </w:tcPr>
          <w:p>
            <w:pPr>
              <w:pStyle w:val="TableParagraph"/>
              <w:ind w:left="62"/>
              <w:jc w:val="left"/>
              <w:rPr>
                <w:b/>
                <w:sz w:val="16"/>
              </w:rPr>
            </w:pPr>
            <w:r>
              <w:rPr>
                <w:b/>
                <w:spacing w:val="-2"/>
                <w:sz w:val="16"/>
              </w:rPr>
              <w:t>Controller</w:t>
            </w:r>
          </w:p>
        </w:tc>
        <w:tc>
          <w:tcPr>
            <w:tcW w:w="1022" w:type="dxa"/>
          </w:tcPr>
          <w:p>
            <w:pPr>
              <w:pStyle w:val="TableParagraph"/>
              <w:ind w:left="6"/>
              <w:rPr>
                <w:b/>
                <w:sz w:val="16"/>
              </w:rPr>
            </w:pPr>
            <w:r>
              <w:rPr>
                <w:b/>
                <w:sz w:val="16"/>
              </w:rPr>
              <w:t>Delay</w:t>
            </w:r>
            <w:r>
              <w:rPr>
                <w:b/>
                <w:spacing w:val="15"/>
                <w:sz w:val="16"/>
              </w:rPr>
              <w:t> </w:t>
            </w:r>
            <w:r>
              <w:rPr>
                <w:b/>
                <w:spacing w:val="-5"/>
                <w:sz w:val="16"/>
              </w:rPr>
              <w:t>(s)</w:t>
            </w:r>
          </w:p>
        </w:tc>
        <w:tc>
          <w:tcPr>
            <w:tcW w:w="964" w:type="dxa"/>
          </w:tcPr>
          <w:p>
            <w:pPr>
              <w:pStyle w:val="TableParagraph"/>
              <w:ind w:left="5"/>
              <w:rPr>
                <w:b/>
                <w:sz w:val="16"/>
              </w:rPr>
            </w:pPr>
            <w:r>
              <w:rPr>
                <w:b/>
                <w:spacing w:val="-2"/>
                <w:sz w:val="16"/>
              </w:rPr>
              <w:t>Over-P.</w:t>
            </w:r>
            <w:r>
              <w:rPr>
                <w:b/>
                <w:spacing w:val="1"/>
                <w:sz w:val="16"/>
              </w:rPr>
              <w:t> </w:t>
            </w:r>
            <w:r>
              <w:rPr>
                <w:b/>
                <w:spacing w:val="-5"/>
                <w:sz w:val="16"/>
              </w:rPr>
              <w:t>(%)</w:t>
            </w:r>
          </w:p>
        </w:tc>
        <w:tc>
          <w:tcPr>
            <w:tcW w:w="1054" w:type="dxa"/>
          </w:tcPr>
          <w:p>
            <w:pPr>
              <w:pStyle w:val="TableParagraph"/>
              <w:ind w:left="4"/>
              <w:rPr>
                <w:b/>
                <w:sz w:val="16"/>
              </w:rPr>
            </w:pPr>
            <w:r>
              <w:rPr>
                <w:b/>
                <w:spacing w:val="-2"/>
                <w:sz w:val="16"/>
              </w:rPr>
              <w:t>Under-P.</w:t>
            </w:r>
            <w:r>
              <w:rPr>
                <w:b/>
                <w:spacing w:val="4"/>
                <w:sz w:val="16"/>
              </w:rPr>
              <w:t> </w:t>
            </w:r>
            <w:r>
              <w:rPr>
                <w:b/>
                <w:spacing w:val="-5"/>
                <w:sz w:val="16"/>
              </w:rPr>
              <w:t>(%)</w:t>
            </w:r>
          </w:p>
        </w:tc>
        <w:tc>
          <w:tcPr>
            <w:tcW w:w="906" w:type="dxa"/>
          </w:tcPr>
          <w:p>
            <w:pPr>
              <w:pStyle w:val="TableParagraph"/>
              <w:ind w:left="3"/>
              <w:rPr>
                <w:b/>
                <w:sz w:val="16"/>
              </w:rPr>
            </w:pPr>
            <w:r>
              <w:rPr>
                <w:b/>
                <w:spacing w:val="-2"/>
                <w:sz w:val="16"/>
              </w:rPr>
              <w:t>Osc./h</w:t>
            </w:r>
          </w:p>
        </w:tc>
      </w:tr>
      <w:tr>
        <w:trPr>
          <w:trHeight w:val="205" w:hRule="atLeast"/>
        </w:trPr>
        <w:tc>
          <w:tcPr>
            <w:tcW w:w="958" w:type="dxa"/>
            <w:tcBorders>
              <w:bottom w:val="nil"/>
            </w:tcBorders>
          </w:tcPr>
          <w:p>
            <w:pPr>
              <w:pStyle w:val="TableParagraph"/>
              <w:ind w:left="62"/>
              <w:jc w:val="left"/>
              <w:rPr>
                <w:sz w:val="16"/>
              </w:rPr>
            </w:pPr>
            <w:r>
              <w:rPr>
                <w:spacing w:val="-5"/>
                <w:sz w:val="16"/>
              </w:rPr>
              <w:t>HPA</w:t>
            </w:r>
          </w:p>
        </w:tc>
        <w:tc>
          <w:tcPr>
            <w:tcW w:w="1022" w:type="dxa"/>
            <w:tcBorders>
              <w:bottom w:val="nil"/>
            </w:tcBorders>
          </w:tcPr>
          <w:p>
            <w:pPr>
              <w:pStyle w:val="TableParagraph"/>
              <w:spacing w:line="186" w:lineRule="exact"/>
              <w:ind w:left="62"/>
              <w:jc w:val="left"/>
              <w:rPr>
                <w:rFonts w:ascii="Calibri" w:hAnsi="Calibri"/>
                <w:sz w:val="16"/>
              </w:rPr>
            </w:pPr>
            <w:r>
              <w:rPr>
                <w:rFonts w:ascii="Calibri" w:hAnsi="Calibri"/>
                <w:w w:val="115"/>
                <w:sz w:val="16"/>
              </w:rPr>
              <w:t>127</w:t>
            </w:r>
            <w:r>
              <w:rPr>
                <w:rFonts w:ascii="Calibri" w:hAnsi="Calibri"/>
                <w:i/>
                <w:w w:val="115"/>
                <w:sz w:val="16"/>
              </w:rPr>
              <w:t>.</w:t>
            </w:r>
            <w:r>
              <w:rPr>
                <w:rFonts w:ascii="Calibri" w:hAnsi="Calibri"/>
                <w:w w:val="115"/>
                <w:sz w:val="16"/>
              </w:rPr>
              <w:t>4</w:t>
            </w:r>
            <w:r>
              <w:rPr>
                <w:rFonts w:ascii="Calibri" w:hAnsi="Calibri"/>
                <w:spacing w:val="-10"/>
                <w:w w:val="115"/>
                <w:sz w:val="16"/>
              </w:rPr>
              <w:t> </w:t>
            </w:r>
            <w:r>
              <w:rPr>
                <w:rFonts w:ascii="Arial" w:hAnsi="Arial"/>
                <w:i/>
                <w:w w:val="115"/>
                <w:sz w:val="16"/>
              </w:rPr>
              <w:t>±</w:t>
            </w:r>
            <w:r>
              <w:rPr>
                <w:rFonts w:ascii="Arial" w:hAnsi="Arial"/>
                <w:i/>
                <w:spacing w:val="-14"/>
                <w:w w:val="115"/>
                <w:sz w:val="16"/>
              </w:rPr>
              <w:t> </w:t>
            </w:r>
            <w:r>
              <w:rPr>
                <w:rFonts w:ascii="Calibri" w:hAnsi="Calibri"/>
                <w:spacing w:val="-4"/>
                <w:w w:val="115"/>
                <w:sz w:val="16"/>
              </w:rPr>
              <w:t>18</w:t>
            </w:r>
            <w:r>
              <w:rPr>
                <w:rFonts w:ascii="Calibri" w:hAnsi="Calibri"/>
                <w:i/>
                <w:spacing w:val="-4"/>
                <w:w w:val="115"/>
                <w:sz w:val="16"/>
              </w:rPr>
              <w:t>.</w:t>
            </w:r>
            <w:r>
              <w:rPr>
                <w:rFonts w:ascii="Calibri" w:hAnsi="Calibri"/>
                <w:spacing w:val="-4"/>
                <w:w w:val="115"/>
                <w:sz w:val="16"/>
              </w:rPr>
              <w:t>3</w:t>
            </w:r>
          </w:p>
        </w:tc>
        <w:tc>
          <w:tcPr>
            <w:tcW w:w="964" w:type="dxa"/>
            <w:tcBorders>
              <w:bottom w:val="nil"/>
            </w:tcBorders>
          </w:tcPr>
          <w:p>
            <w:pPr>
              <w:pStyle w:val="TableParagraph"/>
              <w:spacing w:line="186" w:lineRule="exact"/>
              <w:ind w:left="117"/>
              <w:jc w:val="left"/>
              <w:rPr>
                <w:rFonts w:ascii="Calibri" w:hAnsi="Calibri"/>
                <w:sz w:val="16"/>
              </w:rPr>
            </w:pPr>
            <w:r>
              <w:rPr>
                <w:rFonts w:ascii="Calibri" w:hAnsi="Calibri"/>
                <w:w w:val="115"/>
                <w:sz w:val="16"/>
              </w:rPr>
              <w:t>38</w:t>
            </w:r>
            <w:r>
              <w:rPr>
                <w:rFonts w:ascii="Calibri" w:hAnsi="Calibri"/>
                <w:i/>
                <w:w w:val="115"/>
                <w:sz w:val="16"/>
              </w:rPr>
              <w:t>.</w:t>
            </w:r>
            <w:r>
              <w:rPr>
                <w:rFonts w:ascii="Calibri" w:hAnsi="Calibri"/>
                <w:w w:val="115"/>
                <w:sz w:val="16"/>
              </w:rPr>
              <w:t>2</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spacing w:val="-5"/>
                <w:w w:val="115"/>
                <w:sz w:val="16"/>
              </w:rPr>
              <w:t>5</w:t>
            </w:r>
            <w:r>
              <w:rPr>
                <w:rFonts w:ascii="Calibri" w:hAnsi="Calibri"/>
                <w:i/>
                <w:spacing w:val="-5"/>
                <w:w w:val="115"/>
                <w:sz w:val="16"/>
              </w:rPr>
              <w:t>.</w:t>
            </w:r>
            <w:r>
              <w:rPr>
                <w:rFonts w:ascii="Calibri" w:hAnsi="Calibri"/>
                <w:spacing w:val="-5"/>
                <w:w w:val="115"/>
                <w:sz w:val="16"/>
              </w:rPr>
              <w:t>7</w:t>
            </w:r>
          </w:p>
        </w:tc>
        <w:tc>
          <w:tcPr>
            <w:tcW w:w="1054" w:type="dxa"/>
            <w:tcBorders>
              <w:bottom w:val="nil"/>
            </w:tcBorders>
          </w:tcPr>
          <w:p>
            <w:pPr>
              <w:pStyle w:val="TableParagraph"/>
              <w:spacing w:line="186" w:lineRule="exact"/>
              <w:ind w:left="162"/>
              <w:jc w:val="left"/>
              <w:rPr>
                <w:rFonts w:ascii="Calibri" w:hAnsi="Calibri"/>
                <w:sz w:val="16"/>
              </w:rPr>
            </w:pPr>
            <w:r>
              <w:rPr>
                <w:rFonts w:ascii="Calibri" w:hAnsi="Calibri"/>
                <w:w w:val="115"/>
                <w:sz w:val="16"/>
              </w:rPr>
              <w:t>24</w:t>
            </w:r>
            <w:r>
              <w:rPr>
                <w:rFonts w:ascii="Calibri" w:hAnsi="Calibri"/>
                <w:i/>
                <w:w w:val="115"/>
                <w:sz w:val="16"/>
              </w:rPr>
              <w:t>.</w:t>
            </w:r>
            <w:r>
              <w:rPr>
                <w:rFonts w:ascii="Calibri" w:hAnsi="Calibri"/>
                <w:w w:val="115"/>
                <w:sz w:val="16"/>
              </w:rPr>
              <w:t>6</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spacing w:val="-5"/>
                <w:w w:val="115"/>
                <w:sz w:val="16"/>
              </w:rPr>
              <w:t>4</w:t>
            </w:r>
            <w:r>
              <w:rPr>
                <w:rFonts w:ascii="Calibri" w:hAnsi="Calibri"/>
                <w:i/>
                <w:spacing w:val="-5"/>
                <w:w w:val="115"/>
                <w:sz w:val="16"/>
              </w:rPr>
              <w:t>.</w:t>
            </w:r>
            <w:r>
              <w:rPr>
                <w:rFonts w:ascii="Calibri" w:hAnsi="Calibri"/>
                <w:spacing w:val="-5"/>
                <w:w w:val="115"/>
                <w:sz w:val="16"/>
              </w:rPr>
              <w:t>1</w:t>
            </w:r>
          </w:p>
        </w:tc>
        <w:tc>
          <w:tcPr>
            <w:tcW w:w="906" w:type="dxa"/>
            <w:tcBorders>
              <w:bottom w:val="nil"/>
            </w:tcBorders>
          </w:tcPr>
          <w:p>
            <w:pPr>
              <w:pStyle w:val="TableParagraph"/>
              <w:spacing w:line="186" w:lineRule="exact"/>
              <w:ind w:left="129"/>
              <w:jc w:val="left"/>
              <w:rPr>
                <w:rFonts w:ascii="Calibri" w:hAnsi="Calibri"/>
                <w:sz w:val="16"/>
              </w:rPr>
            </w:pPr>
            <w:r>
              <w:rPr>
                <w:rFonts w:ascii="Calibri" w:hAnsi="Calibri"/>
                <w:w w:val="120"/>
                <w:sz w:val="16"/>
              </w:rPr>
              <w:t>8</w:t>
            </w:r>
            <w:r>
              <w:rPr>
                <w:rFonts w:ascii="Calibri" w:hAnsi="Calibri"/>
                <w:i/>
                <w:w w:val="120"/>
                <w:sz w:val="16"/>
              </w:rPr>
              <w:t>.</w:t>
            </w:r>
            <w:r>
              <w:rPr>
                <w:rFonts w:ascii="Calibri" w:hAnsi="Calibri"/>
                <w:w w:val="120"/>
                <w:sz w:val="16"/>
              </w:rPr>
              <w:t>3</w:t>
            </w:r>
            <w:r>
              <w:rPr>
                <w:rFonts w:ascii="Calibri" w:hAnsi="Calibri"/>
                <w:spacing w:val="-9"/>
                <w:w w:val="120"/>
                <w:sz w:val="16"/>
              </w:rPr>
              <w:t> </w:t>
            </w:r>
            <w:r>
              <w:rPr>
                <w:rFonts w:ascii="Arial" w:hAnsi="Arial"/>
                <w:i/>
                <w:w w:val="120"/>
                <w:sz w:val="16"/>
              </w:rPr>
              <w:t>±</w:t>
            </w:r>
            <w:r>
              <w:rPr>
                <w:rFonts w:ascii="Arial" w:hAnsi="Arial"/>
                <w:i/>
                <w:spacing w:val="-16"/>
                <w:w w:val="120"/>
                <w:sz w:val="16"/>
              </w:rPr>
              <w:t> </w:t>
            </w:r>
            <w:r>
              <w:rPr>
                <w:rFonts w:ascii="Calibri" w:hAnsi="Calibri"/>
                <w:spacing w:val="-5"/>
                <w:w w:val="120"/>
                <w:sz w:val="16"/>
              </w:rPr>
              <w:t>1</w:t>
            </w:r>
            <w:r>
              <w:rPr>
                <w:rFonts w:ascii="Calibri" w:hAnsi="Calibri"/>
                <w:i/>
                <w:spacing w:val="-5"/>
                <w:w w:val="120"/>
                <w:sz w:val="16"/>
              </w:rPr>
              <w:t>.</w:t>
            </w:r>
            <w:r>
              <w:rPr>
                <w:rFonts w:ascii="Calibri" w:hAnsi="Calibri"/>
                <w:spacing w:val="-5"/>
                <w:w w:val="120"/>
                <w:sz w:val="16"/>
              </w:rPr>
              <w:t>4</w:t>
            </w:r>
          </w:p>
        </w:tc>
      </w:tr>
      <w:tr>
        <w:trPr>
          <w:trHeight w:val="215" w:hRule="atLeast"/>
        </w:trPr>
        <w:tc>
          <w:tcPr>
            <w:tcW w:w="958" w:type="dxa"/>
            <w:tcBorders>
              <w:top w:val="nil"/>
              <w:bottom w:val="nil"/>
            </w:tcBorders>
          </w:tcPr>
          <w:p>
            <w:pPr>
              <w:pStyle w:val="TableParagraph"/>
              <w:spacing w:before="9"/>
              <w:ind w:left="62"/>
              <w:jc w:val="left"/>
              <w:rPr>
                <w:sz w:val="16"/>
              </w:rPr>
            </w:pPr>
            <w:r>
              <w:rPr>
                <w:spacing w:val="-5"/>
                <w:sz w:val="16"/>
              </w:rPr>
              <w:t>VPA</w:t>
            </w:r>
          </w:p>
        </w:tc>
        <w:tc>
          <w:tcPr>
            <w:tcW w:w="1022" w:type="dxa"/>
            <w:tcBorders>
              <w:top w:val="nil"/>
              <w:bottom w:val="nil"/>
            </w:tcBorders>
          </w:tcPr>
          <w:p>
            <w:pPr>
              <w:pStyle w:val="TableParagraph"/>
              <w:spacing w:line="189" w:lineRule="exact" w:before="6"/>
              <w:ind w:left="104"/>
              <w:jc w:val="left"/>
              <w:rPr>
                <w:rFonts w:ascii="Calibri" w:hAnsi="Calibri"/>
                <w:sz w:val="16"/>
              </w:rPr>
            </w:pPr>
            <w:r>
              <w:rPr>
                <w:rFonts w:ascii="Calibri" w:hAnsi="Calibri"/>
                <w:w w:val="115"/>
                <w:sz w:val="16"/>
              </w:rPr>
              <w:t>94</w:t>
            </w:r>
            <w:r>
              <w:rPr>
                <w:rFonts w:ascii="Calibri" w:hAnsi="Calibri"/>
                <w:i/>
                <w:w w:val="115"/>
                <w:sz w:val="16"/>
              </w:rPr>
              <w:t>.</w:t>
            </w:r>
            <w:r>
              <w:rPr>
                <w:rFonts w:ascii="Calibri" w:hAnsi="Calibri"/>
                <w:w w:val="115"/>
                <w:sz w:val="16"/>
              </w:rPr>
              <w:t>6</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spacing w:val="-4"/>
                <w:w w:val="115"/>
                <w:sz w:val="16"/>
              </w:rPr>
              <w:t>14</w:t>
            </w:r>
            <w:r>
              <w:rPr>
                <w:rFonts w:ascii="Calibri" w:hAnsi="Calibri"/>
                <w:i/>
                <w:spacing w:val="-4"/>
                <w:w w:val="115"/>
                <w:sz w:val="16"/>
              </w:rPr>
              <w:t>.</w:t>
            </w:r>
            <w:r>
              <w:rPr>
                <w:rFonts w:ascii="Calibri" w:hAnsi="Calibri"/>
                <w:spacing w:val="-4"/>
                <w:w w:val="115"/>
                <w:sz w:val="16"/>
              </w:rPr>
              <w:t>2</w:t>
            </w:r>
          </w:p>
        </w:tc>
        <w:tc>
          <w:tcPr>
            <w:tcW w:w="964" w:type="dxa"/>
            <w:tcBorders>
              <w:top w:val="nil"/>
              <w:bottom w:val="nil"/>
            </w:tcBorders>
          </w:tcPr>
          <w:p>
            <w:pPr>
              <w:pStyle w:val="TableParagraph"/>
              <w:spacing w:line="189" w:lineRule="exact" w:before="6"/>
              <w:ind w:left="117"/>
              <w:jc w:val="left"/>
              <w:rPr>
                <w:rFonts w:ascii="Calibri" w:hAnsi="Calibri"/>
                <w:sz w:val="16"/>
              </w:rPr>
            </w:pPr>
            <w:r>
              <w:rPr>
                <w:rFonts w:ascii="Calibri" w:hAnsi="Calibri"/>
                <w:w w:val="115"/>
                <w:sz w:val="16"/>
              </w:rPr>
              <w:t>31</w:t>
            </w:r>
            <w:r>
              <w:rPr>
                <w:rFonts w:ascii="Calibri" w:hAnsi="Calibri"/>
                <w:i/>
                <w:w w:val="115"/>
                <w:sz w:val="16"/>
              </w:rPr>
              <w:t>.</w:t>
            </w:r>
            <w:r>
              <w:rPr>
                <w:rFonts w:ascii="Calibri" w:hAnsi="Calibri"/>
                <w:w w:val="115"/>
                <w:sz w:val="16"/>
              </w:rPr>
              <w:t>5</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spacing w:val="-5"/>
                <w:w w:val="115"/>
                <w:sz w:val="16"/>
              </w:rPr>
              <w:t>4</w:t>
            </w:r>
            <w:r>
              <w:rPr>
                <w:rFonts w:ascii="Calibri" w:hAnsi="Calibri"/>
                <w:i/>
                <w:spacing w:val="-5"/>
                <w:w w:val="115"/>
                <w:sz w:val="16"/>
              </w:rPr>
              <w:t>.</w:t>
            </w:r>
            <w:r>
              <w:rPr>
                <w:rFonts w:ascii="Calibri" w:hAnsi="Calibri"/>
                <w:spacing w:val="-5"/>
                <w:w w:val="115"/>
                <w:sz w:val="16"/>
              </w:rPr>
              <w:t>8</w:t>
            </w:r>
          </w:p>
        </w:tc>
        <w:tc>
          <w:tcPr>
            <w:tcW w:w="1054" w:type="dxa"/>
            <w:tcBorders>
              <w:top w:val="nil"/>
              <w:bottom w:val="nil"/>
            </w:tcBorders>
          </w:tcPr>
          <w:p>
            <w:pPr>
              <w:pStyle w:val="TableParagraph"/>
              <w:spacing w:line="189" w:lineRule="exact" w:before="6"/>
              <w:ind w:left="162"/>
              <w:jc w:val="left"/>
              <w:rPr>
                <w:rFonts w:ascii="Calibri" w:hAnsi="Calibri"/>
                <w:sz w:val="16"/>
              </w:rPr>
            </w:pPr>
            <w:r>
              <w:rPr>
                <w:rFonts w:ascii="Calibri" w:hAnsi="Calibri"/>
                <w:w w:val="115"/>
                <w:sz w:val="16"/>
              </w:rPr>
              <w:t>19</w:t>
            </w:r>
            <w:r>
              <w:rPr>
                <w:rFonts w:ascii="Calibri" w:hAnsi="Calibri"/>
                <w:i/>
                <w:w w:val="115"/>
                <w:sz w:val="16"/>
              </w:rPr>
              <w:t>.</w:t>
            </w:r>
            <w:r>
              <w:rPr>
                <w:rFonts w:ascii="Calibri" w:hAnsi="Calibri"/>
                <w:w w:val="115"/>
                <w:sz w:val="16"/>
              </w:rPr>
              <w:t>3</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spacing w:val="-5"/>
                <w:w w:val="115"/>
                <w:sz w:val="16"/>
              </w:rPr>
              <w:t>3</w:t>
            </w:r>
            <w:r>
              <w:rPr>
                <w:rFonts w:ascii="Calibri" w:hAnsi="Calibri"/>
                <w:i/>
                <w:spacing w:val="-5"/>
                <w:w w:val="115"/>
                <w:sz w:val="16"/>
              </w:rPr>
              <w:t>.</w:t>
            </w:r>
            <w:r>
              <w:rPr>
                <w:rFonts w:ascii="Calibri" w:hAnsi="Calibri"/>
                <w:spacing w:val="-5"/>
                <w:w w:val="115"/>
                <w:sz w:val="16"/>
              </w:rPr>
              <w:t>6</w:t>
            </w:r>
          </w:p>
        </w:tc>
        <w:tc>
          <w:tcPr>
            <w:tcW w:w="906" w:type="dxa"/>
            <w:tcBorders>
              <w:top w:val="nil"/>
              <w:bottom w:val="nil"/>
            </w:tcBorders>
          </w:tcPr>
          <w:p>
            <w:pPr>
              <w:pStyle w:val="TableParagraph"/>
              <w:spacing w:line="189" w:lineRule="exact" w:before="6"/>
              <w:ind w:left="129"/>
              <w:jc w:val="left"/>
              <w:rPr>
                <w:rFonts w:ascii="Calibri" w:hAnsi="Calibri"/>
                <w:sz w:val="16"/>
              </w:rPr>
            </w:pPr>
            <w:r>
              <w:rPr>
                <w:rFonts w:ascii="Calibri" w:hAnsi="Calibri"/>
                <w:w w:val="120"/>
                <w:sz w:val="16"/>
              </w:rPr>
              <w:t>6</w:t>
            </w:r>
            <w:r>
              <w:rPr>
                <w:rFonts w:ascii="Calibri" w:hAnsi="Calibri"/>
                <w:i/>
                <w:w w:val="120"/>
                <w:sz w:val="16"/>
              </w:rPr>
              <w:t>.</w:t>
            </w:r>
            <w:r>
              <w:rPr>
                <w:rFonts w:ascii="Calibri" w:hAnsi="Calibri"/>
                <w:w w:val="120"/>
                <w:sz w:val="16"/>
              </w:rPr>
              <w:t>1</w:t>
            </w:r>
            <w:r>
              <w:rPr>
                <w:rFonts w:ascii="Calibri" w:hAnsi="Calibri"/>
                <w:spacing w:val="-9"/>
                <w:w w:val="120"/>
                <w:sz w:val="16"/>
              </w:rPr>
              <w:t> </w:t>
            </w:r>
            <w:r>
              <w:rPr>
                <w:rFonts w:ascii="Arial" w:hAnsi="Arial"/>
                <w:i/>
                <w:w w:val="120"/>
                <w:sz w:val="16"/>
              </w:rPr>
              <w:t>±</w:t>
            </w:r>
            <w:r>
              <w:rPr>
                <w:rFonts w:ascii="Arial" w:hAnsi="Arial"/>
                <w:i/>
                <w:spacing w:val="-16"/>
                <w:w w:val="120"/>
                <w:sz w:val="16"/>
              </w:rPr>
              <w:t> </w:t>
            </w:r>
            <w:r>
              <w:rPr>
                <w:rFonts w:ascii="Calibri" w:hAnsi="Calibri"/>
                <w:spacing w:val="-5"/>
                <w:w w:val="120"/>
                <w:sz w:val="16"/>
              </w:rPr>
              <w:t>1</w:t>
            </w:r>
            <w:r>
              <w:rPr>
                <w:rFonts w:ascii="Calibri" w:hAnsi="Calibri"/>
                <w:i/>
                <w:spacing w:val="-5"/>
                <w:w w:val="120"/>
                <w:sz w:val="16"/>
              </w:rPr>
              <w:t>.</w:t>
            </w:r>
            <w:r>
              <w:rPr>
                <w:rFonts w:ascii="Calibri" w:hAnsi="Calibri"/>
                <w:spacing w:val="-5"/>
                <w:w w:val="120"/>
                <w:sz w:val="16"/>
              </w:rPr>
              <w:t>1</w:t>
            </w:r>
          </w:p>
        </w:tc>
      </w:tr>
      <w:tr>
        <w:trPr>
          <w:trHeight w:val="215" w:hRule="atLeast"/>
        </w:trPr>
        <w:tc>
          <w:tcPr>
            <w:tcW w:w="958" w:type="dxa"/>
            <w:tcBorders>
              <w:top w:val="nil"/>
              <w:bottom w:val="nil"/>
            </w:tcBorders>
          </w:tcPr>
          <w:p>
            <w:pPr>
              <w:pStyle w:val="TableParagraph"/>
              <w:spacing w:before="9"/>
              <w:ind w:left="62"/>
              <w:jc w:val="left"/>
              <w:rPr>
                <w:sz w:val="16"/>
              </w:rPr>
            </w:pPr>
            <w:r>
              <w:rPr>
                <w:spacing w:val="-2"/>
                <w:sz w:val="16"/>
              </w:rPr>
              <w:t>RF-Scaler</w:t>
            </w:r>
          </w:p>
        </w:tc>
        <w:tc>
          <w:tcPr>
            <w:tcW w:w="1022" w:type="dxa"/>
            <w:tcBorders>
              <w:top w:val="nil"/>
              <w:bottom w:val="nil"/>
            </w:tcBorders>
          </w:tcPr>
          <w:p>
            <w:pPr>
              <w:pStyle w:val="TableParagraph"/>
              <w:spacing w:line="189" w:lineRule="exact" w:before="6"/>
              <w:ind w:left="104"/>
              <w:jc w:val="left"/>
              <w:rPr>
                <w:rFonts w:ascii="Calibri" w:hAnsi="Calibri"/>
                <w:sz w:val="16"/>
              </w:rPr>
            </w:pPr>
            <w:r>
              <w:rPr>
                <w:rFonts w:ascii="Calibri" w:hAnsi="Calibri"/>
                <w:w w:val="115"/>
                <w:sz w:val="16"/>
              </w:rPr>
              <w:t>68</w:t>
            </w:r>
            <w:r>
              <w:rPr>
                <w:rFonts w:ascii="Calibri" w:hAnsi="Calibri"/>
                <w:i/>
                <w:w w:val="115"/>
                <w:sz w:val="16"/>
              </w:rPr>
              <w:t>.</w:t>
            </w:r>
            <w:r>
              <w:rPr>
                <w:rFonts w:ascii="Calibri" w:hAnsi="Calibri"/>
                <w:w w:val="115"/>
                <w:sz w:val="16"/>
              </w:rPr>
              <w:t>3</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spacing w:val="-4"/>
                <w:w w:val="115"/>
                <w:sz w:val="16"/>
              </w:rPr>
              <w:t>11</w:t>
            </w:r>
            <w:r>
              <w:rPr>
                <w:rFonts w:ascii="Calibri" w:hAnsi="Calibri"/>
                <w:i/>
                <w:spacing w:val="-4"/>
                <w:w w:val="115"/>
                <w:sz w:val="16"/>
              </w:rPr>
              <w:t>.</w:t>
            </w:r>
            <w:r>
              <w:rPr>
                <w:rFonts w:ascii="Calibri" w:hAnsi="Calibri"/>
                <w:spacing w:val="-4"/>
                <w:w w:val="115"/>
                <w:sz w:val="16"/>
              </w:rPr>
              <w:t>7</w:t>
            </w:r>
          </w:p>
        </w:tc>
        <w:tc>
          <w:tcPr>
            <w:tcW w:w="964" w:type="dxa"/>
            <w:tcBorders>
              <w:top w:val="nil"/>
              <w:bottom w:val="nil"/>
            </w:tcBorders>
          </w:tcPr>
          <w:p>
            <w:pPr>
              <w:pStyle w:val="TableParagraph"/>
              <w:spacing w:line="189" w:lineRule="exact" w:before="6"/>
              <w:ind w:left="117"/>
              <w:jc w:val="left"/>
              <w:rPr>
                <w:rFonts w:ascii="Calibri" w:hAnsi="Calibri"/>
                <w:sz w:val="16"/>
              </w:rPr>
            </w:pPr>
            <w:r>
              <w:rPr>
                <w:rFonts w:ascii="Calibri" w:hAnsi="Calibri"/>
                <w:w w:val="115"/>
                <w:sz w:val="16"/>
              </w:rPr>
              <w:t>22</w:t>
            </w:r>
            <w:r>
              <w:rPr>
                <w:rFonts w:ascii="Calibri" w:hAnsi="Calibri"/>
                <w:i/>
                <w:w w:val="115"/>
                <w:sz w:val="16"/>
              </w:rPr>
              <w:t>.</w:t>
            </w:r>
            <w:r>
              <w:rPr>
                <w:rFonts w:ascii="Calibri" w:hAnsi="Calibri"/>
                <w:w w:val="115"/>
                <w:sz w:val="16"/>
              </w:rPr>
              <w:t>4</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spacing w:val="-5"/>
                <w:w w:val="115"/>
                <w:sz w:val="16"/>
              </w:rPr>
              <w:t>3</w:t>
            </w:r>
            <w:r>
              <w:rPr>
                <w:rFonts w:ascii="Calibri" w:hAnsi="Calibri"/>
                <w:i/>
                <w:spacing w:val="-5"/>
                <w:w w:val="115"/>
                <w:sz w:val="16"/>
              </w:rPr>
              <w:t>.</w:t>
            </w:r>
            <w:r>
              <w:rPr>
                <w:rFonts w:ascii="Calibri" w:hAnsi="Calibri"/>
                <w:spacing w:val="-5"/>
                <w:w w:val="115"/>
                <w:sz w:val="16"/>
              </w:rPr>
              <w:t>9</w:t>
            </w:r>
          </w:p>
        </w:tc>
        <w:tc>
          <w:tcPr>
            <w:tcW w:w="1054" w:type="dxa"/>
            <w:tcBorders>
              <w:top w:val="nil"/>
              <w:bottom w:val="nil"/>
            </w:tcBorders>
          </w:tcPr>
          <w:p>
            <w:pPr>
              <w:pStyle w:val="TableParagraph"/>
              <w:spacing w:line="189" w:lineRule="exact" w:before="6"/>
              <w:ind w:left="162"/>
              <w:jc w:val="left"/>
              <w:rPr>
                <w:rFonts w:ascii="Calibri" w:hAnsi="Calibri"/>
                <w:sz w:val="16"/>
              </w:rPr>
            </w:pPr>
            <w:r>
              <w:rPr>
                <w:rFonts w:ascii="Calibri" w:hAnsi="Calibri"/>
                <w:w w:val="115"/>
                <w:sz w:val="16"/>
              </w:rPr>
              <w:t>14</w:t>
            </w:r>
            <w:r>
              <w:rPr>
                <w:rFonts w:ascii="Calibri" w:hAnsi="Calibri"/>
                <w:i/>
                <w:w w:val="115"/>
                <w:sz w:val="16"/>
              </w:rPr>
              <w:t>.</w:t>
            </w:r>
            <w:r>
              <w:rPr>
                <w:rFonts w:ascii="Calibri" w:hAnsi="Calibri"/>
                <w:w w:val="115"/>
                <w:sz w:val="16"/>
              </w:rPr>
              <w:t>7</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spacing w:val="-5"/>
                <w:w w:val="115"/>
                <w:sz w:val="16"/>
              </w:rPr>
              <w:t>2</w:t>
            </w:r>
            <w:r>
              <w:rPr>
                <w:rFonts w:ascii="Calibri" w:hAnsi="Calibri"/>
                <w:i/>
                <w:spacing w:val="-5"/>
                <w:w w:val="115"/>
                <w:sz w:val="16"/>
              </w:rPr>
              <w:t>.</w:t>
            </w:r>
            <w:r>
              <w:rPr>
                <w:rFonts w:ascii="Calibri" w:hAnsi="Calibri"/>
                <w:spacing w:val="-5"/>
                <w:w w:val="115"/>
                <w:sz w:val="16"/>
              </w:rPr>
              <w:t>8</w:t>
            </w:r>
          </w:p>
        </w:tc>
        <w:tc>
          <w:tcPr>
            <w:tcW w:w="906" w:type="dxa"/>
            <w:tcBorders>
              <w:top w:val="nil"/>
              <w:bottom w:val="nil"/>
            </w:tcBorders>
          </w:tcPr>
          <w:p>
            <w:pPr>
              <w:pStyle w:val="TableParagraph"/>
              <w:spacing w:line="189" w:lineRule="exact" w:before="6"/>
              <w:ind w:left="129"/>
              <w:jc w:val="left"/>
              <w:rPr>
                <w:rFonts w:ascii="Calibri" w:hAnsi="Calibri"/>
                <w:sz w:val="16"/>
              </w:rPr>
            </w:pPr>
            <w:r>
              <w:rPr>
                <w:rFonts w:ascii="Calibri" w:hAnsi="Calibri"/>
                <w:w w:val="120"/>
                <w:sz w:val="16"/>
              </w:rPr>
              <w:t>4</w:t>
            </w:r>
            <w:r>
              <w:rPr>
                <w:rFonts w:ascii="Calibri" w:hAnsi="Calibri"/>
                <w:i/>
                <w:w w:val="120"/>
                <w:sz w:val="16"/>
              </w:rPr>
              <w:t>.</w:t>
            </w:r>
            <w:r>
              <w:rPr>
                <w:rFonts w:ascii="Calibri" w:hAnsi="Calibri"/>
                <w:w w:val="120"/>
                <w:sz w:val="16"/>
              </w:rPr>
              <w:t>2</w:t>
            </w:r>
            <w:r>
              <w:rPr>
                <w:rFonts w:ascii="Calibri" w:hAnsi="Calibri"/>
                <w:spacing w:val="-9"/>
                <w:w w:val="120"/>
                <w:sz w:val="16"/>
              </w:rPr>
              <w:t> </w:t>
            </w:r>
            <w:r>
              <w:rPr>
                <w:rFonts w:ascii="Arial" w:hAnsi="Arial"/>
                <w:i/>
                <w:w w:val="120"/>
                <w:sz w:val="16"/>
              </w:rPr>
              <w:t>±</w:t>
            </w:r>
            <w:r>
              <w:rPr>
                <w:rFonts w:ascii="Arial" w:hAnsi="Arial"/>
                <w:i/>
                <w:spacing w:val="-16"/>
                <w:w w:val="120"/>
                <w:sz w:val="16"/>
              </w:rPr>
              <w:t> </w:t>
            </w:r>
            <w:r>
              <w:rPr>
                <w:rFonts w:ascii="Calibri" w:hAnsi="Calibri"/>
                <w:spacing w:val="-5"/>
                <w:w w:val="120"/>
                <w:sz w:val="16"/>
              </w:rPr>
              <w:t>0</w:t>
            </w:r>
            <w:r>
              <w:rPr>
                <w:rFonts w:ascii="Calibri" w:hAnsi="Calibri"/>
                <w:i/>
                <w:spacing w:val="-5"/>
                <w:w w:val="120"/>
                <w:sz w:val="16"/>
              </w:rPr>
              <w:t>.</w:t>
            </w:r>
            <w:r>
              <w:rPr>
                <w:rFonts w:ascii="Calibri" w:hAnsi="Calibri"/>
                <w:spacing w:val="-5"/>
                <w:w w:val="120"/>
                <w:sz w:val="16"/>
              </w:rPr>
              <w:t>9</w:t>
            </w:r>
          </w:p>
        </w:tc>
      </w:tr>
      <w:tr>
        <w:trPr>
          <w:trHeight w:val="212" w:hRule="atLeast"/>
        </w:trPr>
        <w:tc>
          <w:tcPr>
            <w:tcW w:w="958" w:type="dxa"/>
            <w:tcBorders>
              <w:top w:val="nil"/>
              <w:bottom w:val="nil"/>
            </w:tcBorders>
          </w:tcPr>
          <w:p>
            <w:pPr>
              <w:pStyle w:val="TableParagraph"/>
              <w:spacing w:line="183" w:lineRule="exact" w:before="9"/>
              <w:ind w:left="62"/>
              <w:jc w:val="left"/>
              <w:rPr>
                <w:sz w:val="16"/>
              </w:rPr>
            </w:pPr>
            <w:r>
              <w:rPr>
                <w:spacing w:val="-5"/>
                <w:sz w:val="16"/>
              </w:rPr>
              <w:t>DQN</w:t>
            </w:r>
          </w:p>
        </w:tc>
        <w:tc>
          <w:tcPr>
            <w:tcW w:w="1022" w:type="dxa"/>
            <w:tcBorders>
              <w:top w:val="nil"/>
              <w:bottom w:val="nil"/>
            </w:tcBorders>
          </w:tcPr>
          <w:p>
            <w:pPr>
              <w:pStyle w:val="TableParagraph"/>
              <w:spacing w:line="186" w:lineRule="exact" w:before="6"/>
              <w:ind w:left="147"/>
              <w:jc w:val="left"/>
              <w:rPr>
                <w:rFonts w:ascii="Calibri" w:hAnsi="Calibri"/>
                <w:sz w:val="16"/>
              </w:rPr>
            </w:pPr>
            <w:r>
              <w:rPr>
                <w:rFonts w:ascii="Calibri" w:hAnsi="Calibri"/>
                <w:w w:val="115"/>
                <w:sz w:val="16"/>
              </w:rPr>
              <w:t>52</w:t>
            </w:r>
            <w:r>
              <w:rPr>
                <w:rFonts w:ascii="Calibri" w:hAnsi="Calibri"/>
                <w:i/>
                <w:w w:val="115"/>
                <w:sz w:val="16"/>
              </w:rPr>
              <w:t>.</w:t>
            </w:r>
            <w:r>
              <w:rPr>
                <w:rFonts w:ascii="Calibri" w:hAnsi="Calibri"/>
                <w:w w:val="115"/>
                <w:sz w:val="16"/>
              </w:rPr>
              <w:t>1</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spacing w:val="-5"/>
                <w:w w:val="115"/>
                <w:sz w:val="16"/>
              </w:rPr>
              <w:t>9</w:t>
            </w:r>
            <w:r>
              <w:rPr>
                <w:rFonts w:ascii="Calibri" w:hAnsi="Calibri"/>
                <w:i/>
                <w:spacing w:val="-5"/>
                <w:w w:val="115"/>
                <w:sz w:val="16"/>
              </w:rPr>
              <w:t>.</w:t>
            </w:r>
            <w:r>
              <w:rPr>
                <w:rFonts w:ascii="Calibri" w:hAnsi="Calibri"/>
                <w:spacing w:val="-5"/>
                <w:w w:val="115"/>
                <w:sz w:val="16"/>
              </w:rPr>
              <w:t>4</w:t>
            </w:r>
          </w:p>
        </w:tc>
        <w:tc>
          <w:tcPr>
            <w:tcW w:w="964" w:type="dxa"/>
            <w:tcBorders>
              <w:top w:val="nil"/>
              <w:bottom w:val="nil"/>
            </w:tcBorders>
          </w:tcPr>
          <w:p>
            <w:pPr>
              <w:pStyle w:val="TableParagraph"/>
              <w:spacing w:line="186" w:lineRule="exact" w:before="6"/>
              <w:ind w:left="117"/>
              <w:jc w:val="left"/>
              <w:rPr>
                <w:rFonts w:ascii="Calibri" w:hAnsi="Calibri"/>
                <w:sz w:val="16"/>
              </w:rPr>
            </w:pPr>
            <w:r>
              <w:rPr>
                <w:rFonts w:ascii="Calibri" w:hAnsi="Calibri"/>
                <w:w w:val="115"/>
                <w:sz w:val="16"/>
              </w:rPr>
              <w:t>18</w:t>
            </w:r>
            <w:r>
              <w:rPr>
                <w:rFonts w:ascii="Calibri" w:hAnsi="Calibri"/>
                <w:i/>
                <w:w w:val="115"/>
                <w:sz w:val="16"/>
              </w:rPr>
              <w:t>.</w:t>
            </w:r>
            <w:r>
              <w:rPr>
                <w:rFonts w:ascii="Calibri" w:hAnsi="Calibri"/>
                <w:w w:val="115"/>
                <w:sz w:val="16"/>
              </w:rPr>
              <w:t>6</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spacing w:val="-5"/>
                <w:w w:val="115"/>
                <w:sz w:val="16"/>
              </w:rPr>
              <w:t>3</w:t>
            </w:r>
            <w:r>
              <w:rPr>
                <w:rFonts w:ascii="Calibri" w:hAnsi="Calibri"/>
                <w:i/>
                <w:spacing w:val="-5"/>
                <w:w w:val="115"/>
                <w:sz w:val="16"/>
              </w:rPr>
              <w:t>.</w:t>
            </w:r>
            <w:r>
              <w:rPr>
                <w:rFonts w:ascii="Calibri" w:hAnsi="Calibri"/>
                <w:spacing w:val="-5"/>
                <w:w w:val="115"/>
                <w:sz w:val="16"/>
              </w:rPr>
              <w:t>2</w:t>
            </w:r>
          </w:p>
        </w:tc>
        <w:tc>
          <w:tcPr>
            <w:tcW w:w="1054" w:type="dxa"/>
            <w:tcBorders>
              <w:top w:val="nil"/>
              <w:bottom w:val="nil"/>
            </w:tcBorders>
          </w:tcPr>
          <w:p>
            <w:pPr>
              <w:pStyle w:val="TableParagraph"/>
              <w:spacing w:line="186" w:lineRule="exact" w:before="6"/>
              <w:ind w:left="162"/>
              <w:jc w:val="left"/>
              <w:rPr>
                <w:rFonts w:ascii="Calibri" w:hAnsi="Calibri"/>
                <w:sz w:val="16"/>
              </w:rPr>
            </w:pPr>
            <w:r>
              <w:rPr>
                <w:rFonts w:ascii="Calibri" w:hAnsi="Calibri"/>
                <w:w w:val="115"/>
                <w:sz w:val="16"/>
              </w:rPr>
              <w:t>11</w:t>
            </w:r>
            <w:r>
              <w:rPr>
                <w:rFonts w:ascii="Calibri" w:hAnsi="Calibri"/>
                <w:i/>
                <w:w w:val="115"/>
                <w:sz w:val="16"/>
              </w:rPr>
              <w:t>.</w:t>
            </w:r>
            <w:r>
              <w:rPr>
                <w:rFonts w:ascii="Calibri" w:hAnsi="Calibri"/>
                <w:w w:val="115"/>
                <w:sz w:val="16"/>
              </w:rPr>
              <w:t>2</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spacing w:val="-5"/>
                <w:w w:val="115"/>
                <w:sz w:val="16"/>
              </w:rPr>
              <w:t>2</w:t>
            </w:r>
            <w:r>
              <w:rPr>
                <w:rFonts w:ascii="Calibri" w:hAnsi="Calibri"/>
                <w:i/>
                <w:spacing w:val="-5"/>
                <w:w w:val="115"/>
                <w:sz w:val="16"/>
              </w:rPr>
              <w:t>.</w:t>
            </w:r>
            <w:r>
              <w:rPr>
                <w:rFonts w:ascii="Calibri" w:hAnsi="Calibri"/>
                <w:spacing w:val="-5"/>
                <w:w w:val="115"/>
                <w:sz w:val="16"/>
              </w:rPr>
              <w:t>3</w:t>
            </w:r>
          </w:p>
        </w:tc>
        <w:tc>
          <w:tcPr>
            <w:tcW w:w="906" w:type="dxa"/>
            <w:tcBorders>
              <w:top w:val="nil"/>
              <w:bottom w:val="nil"/>
            </w:tcBorders>
          </w:tcPr>
          <w:p>
            <w:pPr>
              <w:pStyle w:val="TableParagraph"/>
              <w:spacing w:line="186" w:lineRule="exact" w:before="6"/>
              <w:ind w:left="129"/>
              <w:jc w:val="left"/>
              <w:rPr>
                <w:rFonts w:ascii="Calibri" w:hAnsi="Calibri"/>
                <w:sz w:val="16"/>
              </w:rPr>
            </w:pPr>
            <w:r>
              <w:rPr>
                <w:rFonts w:ascii="Calibri" w:hAnsi="Calibri"/>
                <w:w w:val="120"/>
                <w:sz w:val="16"/>
              </w:rPr>
              <w:t>3</w:t>
            </w:r>
            <w:r>
              <w:rPr>
                <w:rFonts w:ascii="Calibri" w:hAnsi="Calibri"/>
                <w:i/>
                <w:w w:val="120"/>
                <w:sz w:val="16"/>
              </w:rPr>
              <w:t>.</w:t>
            </w:r>
            <w:r>
              <w:rPr>
                <w:rFonts w:ascii="Calibri" w:hAnsi="Calibri"/>
                <w:w w:val="120"/>
                <w:sz w:val="16"/>
              </w:rPr>
              <w:t>8</w:t>
            </w:r>
            <w:r>
              <w:rPr>
                <w:rFonts w:ascii="Calibri" w:hAnsi="Calibri"/>
                <w:spacing w:val="-9"/>
                <w:w w:val="120"/>
                <w:sz w:val="16"/>
              </w:rPr>
              <w:t> </w:t>
            </w:r>
            <w:r>
              <w:rPr>
                <w:rFonts w:ascii="Arial" w:hAnsi="Arial"/>
                <w:i/>
                <w:w w:val="120"/>
                <w:sz w:val="16"/>
              </w:rPr>
              <w:t>±</w:t>
            </w:r>
            <w:r>
              <w:rPr>
                <w:rFonts w:ascii="Arial" w:hAnsi="Arial"/>
                <w:i/>
                <w:spacing w:val="-16"/>
                <w:w w:val="120"/>
                <w:sz w:val="16"/>
              </w:rPr>
              <w:t> </w:t>
            </w:r>
            <w:r>
              <w:rPr>
                <w:rFonts w:ascii="Calibri" w:hAnsi="Calibri"/>
                <w:spacing w:val="-5"/>
                <w:w w:val="120"/>
                <w:sz w:val="16"/>
              </w:rPr>
              <w:t>0</w:t>
            </w:r>
            <w:r>
              <w:rPr>
                <w:rFonts w:ascii="Calibri" w:hAnsi="Calibri"/>
                <w:i/>
                <w:spacing w:val="-5"/>
                <w:w w:val="120"/>
                <w:sz w:val="16"/>
              </w:rPr>
              <w:t>.</w:t>
            </w:r>
            <w:r>
              <w:rPr>
                <w:rFonts w:ascii="Calibri" w:hAnsi="Calibri"/>
                <w:spacing w:val="-5"/>
                <w:w w:val="120"/>
                <w:sz w:val="16"/>
              </w:rPr>
              <w:t>8</w:t>
            </w:r>
          </w:p>
        </w:tc>
      </w:tr>
      <w:tr>
        <w:trPr>
          <w:trHeight w:val="225" w:hRule="atLeast"/>
        </w:trPr>
        <w:tc>
          <w:tcPr>
            <w:tcW w:w="958" w:type="dxa"/>
            <w:tcBorders>
              <w:top w:val="nil"/>
            </w:tcBorders>
          </w:tcPr>
          <w:p>
            <w:pPr>
              <w:pStyle w:val="TableParagraph"/>
              <w:spacing w:before="12"/>
              <w:ind w:left="62"/>
              <w:jc w:val="left"/>
              <w:rPr>
                <w:b/>
                <w:sz w:val="16"/>
              </w:rPr>
            </w:pPr>
            <w:r>
              <w:rPr>
                <w:b/>
                <w:sz w:val="16"/>
              </w:rPr>
              <w:t>PPO</w:t>
            </w:r>
            <w:r>
              <w:rPr>
                <w:b/>
                <w:spacing w:val="15"/>
                <w:sz w:val="16"/>
              </w:rPr>
              <w:t> </w:t>
            </w:r>
            <w:r>
              <w:rPr>
                <w:b/>
                <w:spacing w:val="-2"/>
                <w:sz w:val="16"/>
              </w:rPr>
              <w:t>(Ours)</w:t>
            </w:r>
          </w:p>
        </w:tc>
        <w:tc>
          <w:tcPr>
            <w:tcW w:w="1022" w:type="dxa"/>
            <w:tcBorders>
              <w:top w:val="nil"/>
            </w:tcBorders>
          </w:tcPr>
          <w:p>
            <w:pPr>
              <w:pStyle w:val="TableParagraph"/>
              <w:spacing w:line="205" w:lineRule="exact"/>
              <w:ind w:left="71"/>
              <w:jc w:val="left"/>
              <w:rPr>
                <w:rFonts w:ascii="Lucida Sans Unicode" w:hAnsi="Lucida Sans Unicode"/>
                <w:sz w:val="16"/>
              </w:rPr>
            </w:pPr>
            <w:r>
              <w:rPr>
                <w:rFonts w:ascii="Comic Sans MS" w:hAnsi="Comic Sans MS"/>
                <w:b/>
                <w:w w:val="110"/>
                <w:sz w:val="16"/>
              </w:rPr>
              <w:t>28</w:t>
            </w:r>
            <w:r>
              <w:rPr>
                <w:rFonts w:ascii="Calibri" w:hAnsi="Calibri"/>
                <w:i/>
                <w:w w:val="110"/>
                <w:sz w:val="16"/>
              </w:rPr>
              <w:t>.</w:t>
            </w:r>
            <w:r>
              <w:rPr>
                <w:rFonts w:ascii="Comic Sans MS" w:hAnsi="Comic Sans MS"/>
                <w:b/>
                <w:w w:val="110"/>
                <w:sz w:val="16"/>
              </w:rPr>
              <w:t>7</w:t>
            </w:r>
            <w:r>
              <w:rPr>
                <w:rFonts w:ascii="Comic Sans MS" w:hAnsi="Comic Sans MS"/>
                <w:b/>
                <w:spacing w:val="-37"/>
                <w:w w:val="110"/>
                <w:sz w:val="16"/>
              </w:rPr>
              <w:t> </w:t>
            </w:r>
            <w:r>
              <w:rPr>
                <w:rFonts w:ascii="Arial" w:hAnsi="Arial"/>
                <w:i/>
                <w:w w:val="110"/>
                <w:sz w:val="16"/>
              </w:rPr>
              <w:t>±</w:t>
            </w:r>
            <w:r>
              <w:rPr>
                <w:rFonts w:ascii="Arial" w:hAnsi="Arial"/>
                <w:i/>
                <w:spacing w:val="-9"/>
                <w:w w:val="110"/>
                <w:sz w:val="16"/>
              </w:rPr>
              <w:t> </w:t>
            </w:r>
            <w:r>
              <w:rPr>
                <w:rFonts w:ascii="Comic Sans MS" w:hAnsi="Comic Sans MS"/>
                <w:b/>
                <w:spacing w:val="-4"/>
                <w:w w:val="110"/>
                <w:sz w:val="16"/>
              </w:rPr>
              <w:t>5</w:t>
            </w:r>
            <w:r>
              <w:rPr>
                <w:rFonts w:ascii="Calibri" w:hAnsi="Calibri"/>
                <w:i/>
                <w:spacing w:val="-4"/>
                <w:w w:val="110"/>
                <w:sz w:val="16"/>
              </w:rPr>
              <w:t>.</w:t>
            </w:r>
            <w:r>
              <w:rPr>
                <w:rFonts w:ascii="Comic Sans MS" w:hAnsi="Comic Sans MS"/>
                <w:b/>
                <w:spacing w:val="-4"/>
                <w:w w:val="110"/>
                <w:sz w:val="16"/>
              </w:rPr>
              <w:t>2</w:t>
            </w:r>
            <w:r>
              <w:rPr>
                <w:rFonts w:ascii="Lucida Sans Unicode" w:hAnsi="Lucida Sans Unicode"/>
                <w:spacing w:val="-4"/>
                <w:w w:val="110"/>
                <w:sz w:val="16"/>
                <w:vertAlign w:val="superscript"/>
              </w:rPr>
              <w:t>∗</w:t>
            </w:r>
          </w:p>
        </w:tc>
        <w:tc>
          <w:tcPr>
            <w:tcW w:w="964" w:type="dxa"/>
            <w:tcBorders>
              <w:top w:val="nil"/>
            </w:tcBorders>
          </w:tcPr>
          <w:p>
            <w:pPr>
              <w:pStyle w:val="TableParagraph"/>
              <w:spacing w:line="205" w:lineRule="exact"/>
              <w:ind w:left="90"/>
              <w:jc w:val="left"/>
              <w:rPr>
                <w:rFonts w:ascii="Lucida Sans Unicode" w:hAnsi="Lucida Sans Unicode"/>
                <w:sz w:val="16"/>
              </w:rPr>
            </w:pPr>
            <w:r>
              <w:rPr>
                <w:rFonts w:ascii="Comic Sans MS" w:hAnsi="Comic Sans MS"/>
                <w:b/>
                <w:w w:val="110"/>
                <w:sz w:val="16"/>
              </w:rPr>
              <w:t>9</w:t>
            </w:r>
            <w:r>
              <w:rPr>
                <w:rFonts w:ascii="Calibri" w:hAnsi="Calibri"/>
                <w:i/>
                <w:w w:val="110"/>
                <w:sz w:val="16"/>
              </w:rPr>
              <w:t>.</w:t>
            </w:r>
            <w:r>
              <w:rPr>
                <w:rFonts w:ascii="Comic Sans MS" w:hAnsi="Comic Sans MS"/>
                <w:b/>
                <w:w w:val="110"/>
                <w:sz w:val="16"/>
              </w:rPr>
              <w:t>3</w:t>
            </w:r>
            <w:r>
              <w:rPr>
                <w:rFonts w:ascii="Comic Sans MS" w:hAnsi="Comic Sans MS"/>
                <w:b/>
                <w:spacing w:val="-32"/>
                <w:w w:val="110"/>
                <w:sz w:val="16"/>
              </w:rPr>
              <w:t> </w:t>
            </w:r>
            <w:r>
              <w:rPr>
                <w:rFonts w:ascii="Arial" w:hAnsi="Arial"/>
                <w:i/>
                <w:w w:val="110"/>
                <w:sz w:val="16"/>
              </w:rPr>
              <w:t>±</w:t>
            </w:r>
            <w:r>
              <w:rPr>
                <w:rFonts w:ascii="Arial" w:hAnsi="Arial"/>
                <w:i/>
                <w:spacing w:val="-4"/>
                <w:w w:val="110"/>
                <w:sz w:val="16"/>
              </w:rPr>
              <w:t> </w:t>
            </w:r>
            <w:r>
              <w:rPr>
                <w:rFonts w:ascii="Comic Sans MS" w:hAnsi="Comic Sans MS"/>
                <w:b/>
                <w:spacing w:val="-4"/>
                <w:w w:val="110"/>
                <w:sz w:val="16"/>
              </w:rPr>
              <w:t>1</w:t>
            </w:r>
            <w:r>
              <w:rPr>
                <w:rFonts w:ascii="Calibri" w:hAnsi="Calibri"/>
                <w:i/>
                <w:spacing w:val="-4"/>
                <w:w w:val="110"/>
                <w:sz w:val="16"/>
              </w:rPr>
              <w:t>.</w:t>
            </w:r>
            <w:r>
              <w:rPr>
                <w:rFonts w:ascii="Comic Sans MS" w:hAnsi="Comic Sans MS"/>
                <w:b/>
                <w:spacing w:val="-4"/>
                <w:w w:val="110"/>
                <w:sz w:val="16"/>
              </w:rPr>
              <w:t>8</w:t>
            </w:r>
            <w:r>
              <w:rPr>
                <w:rFonts w:ascii="Lucida Sans Unicode" w:hAnsi="Lucida Sans Unicode"/>
                <w:spacing w:val="-4"/>
                <w:w w:val="110"/>
                <w:sz w:val="16"/>
                <w:vertAlign w:val="superscript"/>
              </w:rPr>
              <w:t>∗</w:t>
            </w:r>
          </w:p>
        </w:tc>
        <w:tc>
          <w:tcPr>
            <w:tcW w:w="1054" w:type="dxa"/>
            <w:tcBorders>
              <w:top w:val="nil"/>
            </w:tcBorders>
          </w:tcPr>
          <w:p>
            <w:pPr>
              <w:pStyle w:val="TableParagraph"/>
              <w:spacing w:line="205" w:lineRule="exact"/>
              <w:ind w:left="135"/>
              <w:jc w:val="left"/>
              <w:rPr>
                <w:rFonts w:ascii="Lucida Sans Unicode" w:hAnsi="Lucida Sans Unicode"/>
                <w:sz w:val="16"/>
              </w:rPr>
            </w:pPr>
            <w:r>
              <w:rPr>
                <w:rFonts w:ascii="Comic Sans MS" w:hAnsi="Comic Sans MS"/>
                <w:b/>
                <w:w w:val="110"/>
                <w:sz w:val="16"/>
              </w:rPr>
              <w:t>4</w:t>
            </w:r>
            <w:r>
              <w:rPr>
                <w:rFonts w:ascii="Calibri" w:hAnsi="Calibri"/>
                <w:i/>
                <w:w w:val="110"/>
                <w:sz w:val="16"/>
              </w:rPr>
              <w:t>.</w:t>
            </w:r>
            <w:r>
              <w:rPr>
                <w:rFonts w:ascii="Comic Sans MS" w:hAnsi="Comic Sans MS"/>
                <w:b/>
                <w:w w:val="110"/>
                <w:sz w:val="16"/>
              </w:rPr>
              <w:t>1</w:t>
            </w:r>
            <w:r>
              <w:rPr>
                <w:rFonts w:ascii="Comic Sans MS" w:hAnsi="Comic Sans MS"/>
                <w:b/>
                <w:spacing w:val="-32"/>
                <w:w w:val="110"/>
                <w:sz w:val="16"/>
              </w:rPr>
              <w:t> </w:t>
            </w:r>
            <w:r>
              <w:rPr>
                <w:rFonts w:ascii="Arial" w:hAnsi="Arial"/>
                <w:i/>
                <w:w w:val="110"/>
                <w:sz w:val="16"/>
              </w:rPr>
              <w:t>±</w:t>
            </w:r>
            <w:r>
              <w:rPr>
                <w:rFonts w:ascii="Arial" w:hAnsi="Arial"/>
                <w:i/>
                <w:spacing w:val="-4"/>
                <w:w w:val="110"/>
                <w:sz w:val="16"/>
              </w:rPr>
              <w:t> </w:t>
            </w:r>
            <w:r>
              <w:rPr>
                <w:rFonts w:ascii="Comic Sans MS" w:hAnsi="Comic Sans MS"/>
                <w:b/>
                <w:spacing w:val="-4"/>
                <w:w w:val="110"/>
                <w:sz w:val="16"/>
              </w:rPr>
              <w:t>1</w:t>
            </w:r>
            <w:r>
              <w:rPr>
                <w:rFonts w:ascii="Calibri" w:hAnsi="Calibri"/>
                <w:i/>
                <w:spacing w:val="-4"/>
                <w:w w:val="110"/>
                <w:sz w:val="16"/>
              </w:rPr>
              <w:t>.</w:t>
            </w:r>
            <w:r>
              <w:rPr>
                <w:rFonts w:ascii="Comic Sans MS" w:hAnsi="Comic Sans MS"/>
                <w:b/>
                <w:spacing w:val="-4"/>
                <w:w w:val="110"/>
                <w:sz w:val="16"/>
              </w:rPr>
              <w:t>1</w:t>
            </w:r>
            <w:r>
              <w:rPr>
                <w:rFonts w:ascii="Lucida Sans Unicode" w:hAnsi="Lucida Sans Unicode"/>
                <w:spacing w:val="-4"/>
                <w:w w:val="110"/>
                <w:sz w:val="16"/>
                <w:vertAlign w:val="superscript"/>
              </w:rPr>
              <w:t>∗</w:t>
            </w:r>
          </w:p>
        </w:tc>
        <w:tc>
          <w:tcPr>
            <w:tcW w:w="906" w:type="dxa"/>
            <w:tcBorders>
              <w:top w:val="nil"/>
            </w:tcBorders>
          </w:tcPr>
          <w:p>
            <w:pPr>
              <w:pStyle w:val="TableParagraph"/>
              <w:spacing w:line="205" w:lineRule="exact"/>
              <w:ind w:left="60"/>
              <w:jc w:val="left"/>
              <w:rPr>
                <w:rFonts w:ascii="Lucida Sans Unicode" w:hAnsi="Lucida Sans Unicode"/>
                <w:sz w:val="16"/>
              </w:rPr>
            </w:pPr>
            <w:r>
              <w:rPr>
                <w:rFonts w:ascii="Comic Sans MS" w:hAnsi="Comic Sans MS"/>
                <w:b/>
                <w:w w:val="110"/>
                <w:sz w:val="16"/>
              </w:rPr>
              <w:t>1</w:t>
            </w:r>
            <w:r>
              <w:rPr>
                <w:rFonts w:ascii="Calibri" w:hAnsi="Calibri"/>
                <w:i/>
                <w:w w:val="110"/>
                <w:sz w:val="16"/>
              </w:rPr>
              <w:t>.</w:t>
            </w:r>
            <w:r>
              <w:rPr>
                <w:rFonts w:ascii="Comic Sans MS" w:hAnsi="Comic Sans MS"/>
                <w:b/>
                <w:w w:val="110"/>
                <w:sz w:val="16"/>
              </w:rPr>
              <w:t>2</w:t>
            </w:r>
            <w:r>
              <w:rPr>
                <w:rFonts w:ascii="Comic Sans MS" w:hAnsi="Comic Sans MS"/>
                <w:b/>
                <w:spacing w:val="-32"/>
                <w:w w:val="110"/>
                <w:sz w:val="16"/>
              </w:rPr>
              <w:t> </w:t>
            </w:r>
            <w:r>
              <w:rPr>
                <w:rFonts w:ascii="Arial" w:hAnsi="Arial"/>
                <w:i/>
                <w:w w:val="110"/>
                <w:sz w:val="16"/>
              </w:rPr>
              <w:t>±</w:t>
            </w:r>
            <w:r>
              <w:rPr>
                <w:rFonts w:ascii="Arial" w:hAnsi="Arial"/>
                <w:i/>
                <w:spacing w:val="-4"/>
                <w:w w:val="110"/>
                <w:sz w:val="16"/>
              </w:rPr>
              <w:t> </w:t>
            </w:r>
            <w:r>
              <w:rPr>
                <w:rFonts w:ascii="Comic Sans MS" w:hAnsi="Comic Sans MS"/>
                <w:b/>
                <w:spacing w:val="-4"/>
                <w:w w:val="110"/>
                <w:sz w:val="16"/>
              </w:rPr>
              <w:t>0</w:t>
            </w:r>
            <w:r>
              <w:rPr>
                <w:rFonts w:ascii="Calibri" w:hAnsi="Calibri"/>
                <w:i/>
                <w:spacing w:val="-4"/>
                <w:w w:val="110"/>
                <w:sz w:val="16"/>
              </w:rPr>
              <w:t>.</w:t>
            </w:r>
            <w:r>
              <w:rPr>
                <w:rFonts w:ascii="Comic Sans MS" w:hAnsi="Comic Sans MS"/>
                <w:b/>
                <w:spacing w:val="-4"/>
                <w:w w:val="110"/>
                <w:sz w:val="16"/>
              </w:rPr>
              <w:t>3</w:t>
            </w:r>
            <w:r>
              <w:rPr>
                <w:rFonts w:ascii="Lucida Sans Unicode" w:hAnsi="Lucida Sans Unicode"/>
                <w:spacing w:val="-4"/>
                <w:w w:val="110"/>
                <w:sz w:val="16"/>
                <w:vertAlign w:val="superscript"/>
              </w:rPr>
              <w:t>∗</w:t>
            </w:r>
          </w:p>
        </w:tc>
      </w:tr>
    </w:tbl>
    <w:p>
      <w:pPr>
        <w:pStyle w:val="BodyText"/>
        <w:spacing w:before="19"/>
        <w:rPr>
          <w:sz w:val="7"/>
        </w:rPr>
      </w:pPr>
    </w:p>
    <w:p>
      <w:pPr>
        <w:pStyle w:val="BodyText"/>
        <w:spacing w:after="0"/>
        <w:rPr>
          <w:sz w:val="7"/>
        </w:rPr>
        <w:sectPr>
          <w:type w:val="continuous"/>
          <w:pgSz w:w="12240" w:h="15840"/>
          <w:pgMar w:top="900" w:bottom="280" w:left="720" w:right="360"/>
          <w:cols w:num="2" w:equalWidth="0">
            <w:col w:w="5281" w:space="40"/>
            <w:col w:w="5839"/>
          </w:cols>
        </w:sectPr>
      </w:pPr>
    </w:p>
    <w:p>
      <w:pPr>
        <w:pStyle w:val="BodyText"/>
        <w:spacing w:before="10"/>
        <w:rPr>
          <w:sz w:val="9"/>
        </w:rPr>
      </w:pPr>
    </w:p>
    <w:p>
      <w:pPr>
        <w:pStyle w:val="BodyText"/>
        <w:spacing w:after="0"/>
        <w:rPr>
          <w:sz w:val="9"/>
        </w:rPr>
        <w:sectPr>
          <w:type w:val="continuous"/>
          <w:pgSz w:w="12240" w:h="15840"/>
          <w:pgMar w:top="900" w:bottom="280" w:left="720" w:right="360"/>
        </w:sectPr>
      </w:pPr>
    </w:p>
    <w:p>
      <w:pPr>
        <w:spacing w:line="182" w:lineRule="exact" w:before="106"/>
        <w:ind w:left="599" w:right="0" w:firstLine="0"/>
        <w:jc w:val="center"/>
        <w:rPr>
          <w:sz w:val="16"/>
        </w:rPr>
      </w:pPr>
      <w:r>
        <w:rPr>
          <w:spacing w:val="-2"/>
          <w:sz w:val="16"/>
        </w:rPr>
        <w:t>TABLE</w:t>
      </w:r>
      <w:r>
        <w:rPr>
          <w:spacing w:val="4"/>
          <w:sz w:val="16"/>
        </w:rPr>
        <w:t> </w:t>
      </w:r>
      <w:r>
        <w:rPr>
          <w:spacing w:val="-10"/>
          <w:sz w:val="16"/>
        </w:rPr>
        <w:t>V</w:t>
      </w:r>
    </w:p>
    <w:p>
      <w:pPr>
        <w:spacing w:line="182" w:lineRule="exact" w:before="0"/>
        <w:ind w:left="599" w:right="0" w:firstLine="0"/>
        <w:jc w:val="center"/>
        <w:rPr>
          <w:sz w:val="16"/>
        </w:rPr>
      </w:pPr>
      <w:r>
        <w:rPr>
          <w:smallCaps/>
          <w:sz w:val="16"/>
        </w:rPr>
        <w:t>Spike</w:t>
      </w:r>
      <w:r>
        <w:rPr>
          <w:smallCaps/>
          <w:spacing w:val="44"/>
          <w:sz w:val="16"/>
        </w:rPr>
        <w:t> </w:t>
      </w:r>
      <w:r>
        <w:rPr>
          <w:smallCaps/>
          <w:sz w:val="16"/>
        </w:rPr>
        <w:t>Detection</w:t>
      </w:r>
      <w:r>
        <w:rPr>
          <w:smallCaps/>
          <w:spacing w:val="44"/>
          <w:sz w:val="16"/>
        </w:rPr>
        <w:t> </w:t>
      </w:r>
      <w:r>
        <w:rPr>
          <w:smallCaps/>
          <w:sz w:val="16"/>
        </w:rPr>
        <w:t>Performance</w:t>
      </w:r>
      <w:r>
        <w:rPr>
          <w:smallCaps/>
          <w:spacing w:val="45"/>
          <w:sz w:val="16"/>
        </w:rPr>
        <w:t> </w:t>
      </w:r>
      <w:r>
        <w:rPr>
          <w:smallCaps/>
          <w:sz w:val="16"/>
        </w:rPr>
        <w:t>Under</w:t>
      </w:r>
      <w:r>
        <w:rPr>
          <w:smallCaps/>
          <w:spacing w:val="44"/>
          <w:sz w:val="16"/>
        </w:rPr>
        <w:t> </w:t>
      </w:r>
      <w:r>
        <w:rPr>
          <w:smallCaps/>
          <w:sz w:val="16"/>
        </w:rPr>
        <w:t>Burst</w:t>
      </w:r>
      <w:r>
        <w:rPr>
          <w:smallCaps/>
          <w:spacing w:val="44"/>
          <w:sz w:val="16"/>
        </w:rPr>
        <w:t> </w:t>
      </w:r>
      <w:r>
        <w:rPr>
          <w:smallCaps/>
          <w:spacing w:val="-2"/>
          <w:sz w:val="16"/>
        </w:rPr>
        <w:t>Workloads</w:t>
      </w:r>
    </w:p>
    <w:p>
      <w:pPr>
        <w:pStyle w:val="ListParagraph"/>
        <w:numPr>
          <w:ilvl w:val="0"/>
          <w:numId w:val="5"/>
        </w:numPr>
        <w:tabs>
          <w:tab w:pos="831" w:val="left" w:leader="none"/>
        </w:tabs>
        <w:spacing w:line="240" w:lineRule="auto" w:before="98" w:after="0"/>
        <w:ind w:left="831" w:right="0" w:hanging="292"/>
        <w:jc w:val="left"/>
        <w:rPr>
          <w:i/>
          <w:sz w:val="20"/>
        </w:rPr>
      </w:pPr>
      <w:r>
        <w:rPr/>
        <w:br w:type="column"/>
      </w:r>
      <w:r>
        <w:rPr>
          <w:i/>
          <w:sz w:val="20"/>
        </w:rPr>
        <w:t>SLA</w:t>
      </w:r>
      <w:r>
        <w:rPr>
          <w:i/>
          <w:spacing w:val="6"/>
          <w:sz w:val="20"/>
        </w:rPr>
        <w:t> </w:t>
      </w:r>
      <w:r>
        <w:rPr>
          <w:i/>
          <w:sz w:val="20"/>
        </w:rPr>
        <w:t>Violation</w:t>
      </w:r>
      <w:r>
        <w:rPr>
          <w:i/>
          <w:spacing w:val="6"/>
          <w:sz w:val="20"/>
        </w:rPr>
        <w:t> </w:t>
      </w:r>
      <w:r>
        <w:rPr>
          <w:i/>
          <w:spacing w:val="-2"/>
          <w:sz w:val="20"/>
        </w:rPr>
        <w:t>Rates</w:t>
      </w:r>
    </w:p>
    <w:p>
      <w:pPr>
        <w:pStyle w:val="BodyText"/>
        <w:spacing w:line="249" w:lineRule="auto" w:before="114"/>
        <w:ind w:left="539" w:right="617" w:firstLine="199"/>
      </w:pPr>
      <w:r>
        <w:rPr/>
        <mc:AlternateContent>
          <mc:Choice Requires="wps">
            <w:drawing>
              <wp:anchor distT="0" distB="0" distL="0" distR="0" allowOverlap="1" layoutInCell="1" locked="0" behindDoc="0" simplePos="0" relativeHeight="15732224">
                <wp:simplePos x="0" y="0"/>
                <wp:positionH relativeFrom="page">
                  <wp:posOffset>660654</wp:posOffset>
                </wp:positionH>
                <wp:positionV relativeFrom="paragraph">
                  <wp:posOffset>201899</wp:posOffset>
                </wp:positionV>
                <wp:extent cx="3110865" cy="69850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3110865" cy="698500"/>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9"/>
                              <w:gridCol w:w="1023"/>
                              <w:gridCol w:w="1023"/>
                              <w:gridCol w:w="1023"/>
                              <w:gridCol w:w="1023"/>
                            </w:tblGrid>
                            <w:tr>
                              <w:trPr>
                                <w:trHeight w:val="213" w:hRule="atLeast"/>
                              </w:trPr>
                              <w:tc>
                                <w:tcPr>
                                  <w:tcW w:w="679" w:type="dxa"/>
                                </w:tcPr>
                                <w:p>
                                  <w:pPr>
                                    <w:pStyle w:val="TableParagraph"/>
                                    <w:ind w:left="72"/>
                                    <w:jc w:val="left"/>
                                    <w:rPr>
                                      <w:b/>
                                      <w:sz w:val="16"/>
                                    </w:rPr>
                                  </w:pPr>
                                  <w:r>
                                    <w:rPr>
                                      <w:b/>
                                      <w:spacing w:val="-2"/>
                                      <w:sz w:val="16"/>
                                    </w:rPr>
                                    <w:t>Model</w:t>
                                  </w:r>
                                </w:p>
                              </w:tc>
                              <w:tc>
                                <w:tcPr>
                                  <w:tcW w:w="1023" w:type="dxa"/>
                                </w:tcPr>
                                <w:p>
                                  <w:pPr>
                                    <w:pStyle w:val="TableParagraph"/>
                                    <w:rPr>
                                      <w:b/>
                                      <w:sz w:val="16"/>
                                    </w:rPr>
                                  </w:pPr>
                                  <w:r>
                                    <w:rPr>
                                      <w:b/>
                                      <w:spacing w:val="-5"/>
                                      <w:sz w:val="16"/>
                                    </w:rPr>
                                    <w:t>TPR</w:t>
                                  </w:r>
                                </w:p>
                              </w:tc>
                              <w:tc>
                                <w:tcPr>
                                  <w:tcW w:w="1023" w:type="dxa"/>
                                </w:tcPr>
                                <w:p>
                                  <w:pPr>
                                    <w:pStyle w:val="TableParagraph"/>
                                    <w:rPr>
                                      <w:b/>
                                      <w:sz w:val="16"/>
                                    </w:rPr>
                                  </w:pPr>
                                  <w:r>
                                    <w:rPr>
                                      <w:b/>
                                      <w:spacing w:val="-5"/>
                                      <w:sz w:val="16"/>
                                    </w:rPr>
                                    <w:t>FPR</w:t>
                                  </w:r>
                                </w:p>
                              </w:tc>
                              <w:tc>
                                <w:tcPr>
                                  <w:tcW w:w="1023" w:type="dxa"/>
                                </w:tcPr>
                                <w:p>
                                  <w:pPr>
                                    <w:pStyle w:val="TableParagraph"/>
                                    <w:rPr>
                                      <w:b/>
                                      <w:sz w:val="16"/>
                                    </w:rPr>
                                  </w:pPr>
                                  <w:r>
                                    <w:rPr>
                                      <w:b/>
                                      <w:spacing w:val="-5"/>
                                      <w:sz w:val="16"/>
                                    </w:rPr>
                                    <w:t>F1</w:t>
                                  </w:r>
                                </w:p>
                              </w:tc>
                              <w:tc>
                                <w:tcPr>
                                  <w:tcW w:w="1023" w:type="dxa"/>
                                </w:tcPr>
                                <w:p>
                                  <w:pPr>
                                    <w:pStyle w:val="TableParagraph"/>
                                    <w:rPr>
                                      <w:b/>
                                      <w:sz w:val="16"/>
                                    </w:rPr>
                                  </w:pPr>
                                  <w:r>
                                    <w:rPr>
                                      <w:b/>
                                      <w:sz w:val="16"/>
                                    </w:rPr>
                                    <w:t>Lat.</w:t>
                                  </w:r>
                                  <w:r>
                                    <w:rPr>
                                      <w:b/>
                                      <w:spacing w:val="16"/>
                                      <w:sz w:val="16"/>
                                    </w:rPr>
                                    <w:t> </w:t>
                                  </w:r>
                                  <w:r>
                                    <w:rPr>
                                      <w:b/>
                                      <w:spacing w:val="-5"/>
                                      <w:sz w:val="16"/>
                                    </w:rPr>
                                    <w:t>(s)</w:t>
                                  </w:r>
                                </w:p>
                              </w:tc>
                            </w:tr>
                            <w:tr>
                              <w:trPr>
                                <w:trHeight w:val="205" w:hRule="atLeast"/>
                              </w:trPr>
                              <w:tc>
                                <w:tcPr>
                                  <w:tcW w:w="679" w:type="dxa"/>
                                  <w:tcBorders>
                                    <w:bottom w:val="nil"/>
                                  </w:tcBorders>
                                </w:tcPr>
                                <w:p>
                                  <w:pPr>
                                    <w:pStyle w:val="TableParagraph"/>
                                    <w:ind w:left="72"/>
                                    <w:jc w:val="left"/>
                                    <w:rPr>
                                      <w:sz w:val="16"/>
                                    </w:rPr>
                                  </w:pPr>
                                  <w:r>
                                    <w:rPr>
                                      <w:spacing w:val="-2"/>
                                      <w:sz w:val="16"/>
                                    </w:rPr>
                                    <w:t>ARIMA</w:t>
                                  </w:r>
                                </w:p>
                              </w:tc>
                              <w:tc>
                                <w:tcPr>
                                  <w:tcW w:w="1023" w:type="dxa"/>
                                  <w:tcBorders>
                                    <w:bottom w:val="nil"/>
                                  </w:tcBorders>
                                </w:tcPr>
                                <w:p>
                                  <w:pPr>
                                    <w:pStyle w:val="TableParagraph"/>
                                    <w:spacing w:line="186" w:lineRule="exact"/>
                                    <w:ind w:left="147"/>
                                    <w:jc w:val="left"/>
                                    <w:rPr>
                                      <w:rFonts w:ascii="Calibri" w:hAnsi="Calibri"/>
                                      <w:sz w:val="16"/>
                                    </w:rPr>
                                  </w:pPr>
                                  <w:r>
                                    <w:rPr>
                                      <w:rFonts w:ascii="Calibri" w:hAnsi="Calibri"/>
                                      <w:w w:val="115"/>
                                      <w:sz w:val="16"/>
                                    </w:rPr>
                                    <w:t>0</w:t>
                                  </w:r>
                                  <w:r>
                                    <w:rPr>
                                      <w:rFonts w:ascii="Calibri" w:hAnsi="Calibri"/>
                                      <w:i/>
                                      <w:w w:val="115"/>
                                      <w:sz w:val="16"/>
                                    </w:rPr>
                                    <w:t>.</w:t>
                                  </w:r>
                                  <w:r>
                                    <w:rPr>
                                      <w:rFonts w:ascii="Calibri" w:hAnsi="Calibri"/>
                                      <w:w w:val="115"/>
                                      <w:sz w:val="16"/>
                                    </w:rPr>
                                    <w:t>62</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i/>
                                      <w:spacing w:val="-5"/>
                                      <w:w w:val="115"/>
                                      <w:sz w:val="16"/>
                                    </w:rPr>
                                    <w:t>.</w:t>
                                  </w:r>
                                  <w:r>
                                    <w:rPr>
                                      <w:rFonts w:ascii="Calibri" w:hAnsi="Calibri"/>
                                      <w:spacing w:val="-5"/>
                                      <w:w w:val="115"/>
                                      <w:sz w:val="16"/>
                                    </w:rPr>
                                    <w:t>04</w:t>
                                  </w:r>
                                </w:p>
                              </w:tc>
                              <w:tc>
                                <w:tcPr>
                                  <w:tcW w:w="1023" w:type="dxa"/>
                                  <w:tcBorders>
                                    <w:bottom w:val="nil"/>
                                  </w:tcBorders>
                                </w:tcPr>
                                <w:p>
                                  <w:pPr>
                                    <w:pStyle w:val="TableParagraph"/>
                                    <w:spacing w:line="186" w:lineRule="exact"/>
                                    <w:ind w:left="148"/>
                                    <w:jc w:val="left"/>
                                    <w:rPr>
                                      <w:rFonts w:ascii="Calibri" w:hAnsi="Calibri"/>
                                      <w:sz w:val="16"/>
                                    </w:rPr>
                                  </w:pPr>
                                  <w:r>
                                    <w:rPr>
                                      <w:rFonts w:ascii="Calibri" w:hAnsi="Calibri"/>
                                      <w:w w:val="115"/>
                                      <w:sz w:val="16"/>
                                    </w:rPr>
                                    <w:t>0</w:t>
                                  </w:r>
                                  <w:r>
                                    <w:rPr>
                                      <w:rFonts w:ascii="Calibri" w:hAnsi="Calibri"/>
                                      <w:i/>
                                      <w:w w:val="115"/>
                                      <w:sz w:val="16"/>
                                    </w:rPr>
                                    <w:t>.</w:t>
                                  </w:r>
                                  <w:r>
                                    <w:rPr>
                                      <w:rFonts w:ascii="Calibri" w:hAnsi="Calibri"/>
                                      <w:w w:val="115"/>
                                      <w:sz w:val="16"/>
                                    </w:rPr>
                                    <w:t>18</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i/>
                                      <w:spacing w:val="-5"/>
                                      <w:w w:val="115"/>
                                      <w:sz w:val="16"/>
                                    </w:rPr>
                                    <w:t>.</w:t>
                                  </w:r>
                                  <w:r>
                                    <w:rPr>
                                      <w:rFonts w:ascii="Calibri" w:hAnsi="Calibri"/>
                                      <w:spacing w:val="-5"/>
                                      <w:w w:val="115"/>
                                      <w:sz w:val="16"/>
                                    </w:rPr>
                                    <w:t>03</w:t>
                                  </w:r>
                                </w:p>
                              </w:tc>
                              <w:tc>
                                <w:tcPr>
                                  <w:tcW w:w="1023" w:type="dxa"/>
                                  <w:tcBorders>
                                    <w:bottom w:val="nil"/>
                                  </w:tcBorders>
                                </w:tcPr>
                                <w:p>
                                  <w:pPr>
                                    <w:pStyle w:val="TableParagraph"/>
                                    <w:spacing w:line="186" w:lineRule="exact"/>
                                    <w:ind w:left="148"/>
                                    <w:jc w:val="left"/>
                                    <w:rPr>
                                      <w:rFonts w:ascii="Calibri" w:hAnsi="Calibri"/>
                                      <w:sz w:val="16"/>
                                    </w:rPr>
                                  </w:pPr>
                                  <w:r>
                                    <w:rPr>
                                      <w:rFonts w:ascii="Calibri" w:hAnsi="Calibri"/>
                                      <w:w w:val="115"/>
                                      <w:sz w:val="16"/>
                                    </w:rPr>
                                    <w:t>0</w:t>
                                  </w:r>
                                  <w:r>
                                    <w:rPr>
                                      <w:rFonts w:ascii="Calibri" w:hAnsi="Calibri"/>
                                      <w:i/>
                                      <w:w w:val="115"/>
                                      <w:sz w:val="16"/>
                                    </w:rPr>
                                    <w:t>.</w:t>
                                  </w:r>
                                  <w:r>
                                    <w:rPr>
                                      <w:rFonts w:ascii="Calibri" w:hAnsi="Calibri"/>
                                      <w:w w:val="115"/>
                                      <w:sz w:val="16"/>
                                    </w:rPr>
                                    <w:t>68</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i/>
                                      <w:spacing w:val="-5"/>
                                      <w:w w:val="115"/>
                                      <w:sz w:val="16"/>
                                    </w:rPr>
                                    <w:t>.</w:t>
                                  </w:r>
                                  <w:r>
                                    <w:rPr>
                                      <w:rFonts w:ascii="Calibri" w:hAnsi="Calibri"/>
                                      <w:spacing w:val="-5"/>
                                      <w:w w:val="115"/>
                                      <w:sz w:val="16"/>
                                    </w:rPr>
                                    <w:t>05</w:t>
                                  </w:r>
                                </w:p>
                              </w:tc>
                              <w:tc>
                                <w:tcPr>
                                  <w:tcW w:w="1023" w:type="dxa"/>
                                  <w:tcBorders>
                                    <w:bottom w:val="nil"/>
                                  </w:tcBorders>
                                </w:tcPr>
                                <w:p>
                                  <w:pPr>
                                    <w:pStyle w:val="TableParagraph"/>
                                    <w:spacing w:line="186" w:lineRule="exact"/>
                                    <w:ind w:left="148"/>
                                    <w:jc w:val="left"/>
                                    <w:rPr>
                                      <w:rFonts w:ascii="Calibri" w:hAnsi="Calibri"/>
                                      <w:sz w:val="16"/>
                                    </w:rPr>
                                  </w:pPr>
                                  <w:r>
                                    <w:rPr>
                                      <w:rFonts w:ascii="Calibri" w:hAnsi="Calibri"/>
                                      <w:w w:val="115"/>
                                      <w:sz w:val="16"/>
                                    </w:rPr>
                                    <w:t>42</w:t>
                                  </w:r>
                                  <w:r>
                                    <w:rPr>
                                      <w:rFonts w:ascii="Calibri" w:hAnsi="Calibri"/>
                                      <w:i/>
                                      <w:w w:val="115"/>
                                      <w:sz w:val="16"/>
                                    </w:rPr>
                                    <w:t>.</w:t>
                                  </w:r>
                                  <w:r>
                                    <w:rPr>
                                      <w:rFonts w:ascii="Calibri" w:hAnsi="Calibri"/>
                                      <w:w w:val="115"/>
                                      <w:sz w:val="16"/>
                                    </w:rPr>
                                    <w:t>3</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spacing w:val="-5"/>
                                      <w:w w:val="115"/>
                                      <w:sz w:val="16"/>
                                    </w:rPr>
                                    <w:t>5</w:t>
                                  </w:r>
                                  <w:r>
                                    <w:rPr>
                                      <w:rFonts w:ascii="Calibri" w:hAnsi="Calibri"/>
                                      <w:i/>
                                      <w:spacing w:val="-5"/>
                                      <w:w w:val="115"/>
                                      <w:sz w:val="16"/>
                                    </w:rPr>
                                    <w:t>.</w:t>
                                  </w:r>
                                  <w:r>
                                    <w:rPr>
                                      <w:rFonts w:ascii="Calibri" w:hAnsi="Calibri"/>
                                      <w:spacing w:val="-5"/>
                                      <w:w w:val="115"/>
                                      <w:sz w:val="16"/>
                                    </w:rPr>
                                    <w:t>1</w:t>
                                  </w:r>
                                </w:p>
                              </w:tc>
                            </w:tr>
                            <w:tr>
                              <w:trPr>
                                <w:trHeight w:val="215" w:hRule="atLeast"/>
                              </w:trPr>
                              <w:tc>
                                <w:tcPr>
                                  <w:tcW w:w="679" w:type="dxa"/>
                                  <w:tcBorders>
                                    <w:top w:val="nil"/>
                                    <w:bottom w:val="nil"/>
                                  </w:tcBorders>
                                </w:tcPr>
                                <w:p>
                                  <w:pPr>
                                    <w:pStyle w:val="TableParagraph"/>
                                    <w:spacing w:before="9"/>
                                    <w:ind w:left="72"/>
                                    <w:jc w:val="left"/>
                                    <w:rPr>
                                      <w:sz w:val="16"/>
                                    </w:rPr>
                                  </w:pPr>
                                  <w:r>
                                    <w:rPr>
                                      <w:spacing w:val="-4"/>
                                      <w:sz w:val="16"/>
                                    </w:rPr>
                                    <w:t>LSTM</w:t>
                                  </w:r>
                                </w:p>
                              </w:tc>
                              <w:tc>
                                <w:tcPr>
                                  <w:tcW w:w="1023" w:type="dxa"/>
                                  <w:tcBorders>
                                    <w:top w:val="nil"/>
                                    <w:bottom w:val="nil"/>
                                  </w:tcBorders>
                                </w:tcPr>
                                <w:p>
                                  <w:pPr>
                                    <w:pStyle w:val="TableParagraph"/>
                                    <w:spacing w:line="189" w:lineRule="exact" w:before="6"/>
                                    <w:ind w:left="147"/>
                                    <w:jc w:val="left"/>
                                    <w:rPr>
                                      <w:rFonts w:ascii="Calibri" w:hAnsi="Calibri"/>
                                      <w:sz w:val="16"/>
                                    </w:rPr>
                                  </w:pPr>
                                  <w:r>
                                    <w:rPr>
                                      <w:rFonts w:ascii="Calibri" w:hAnsi="Calibri"/>
                                      <w:w w:val="115"/>
                                      <w:sz w:val="16"/>
                                    </w:rPr>
                                    <w:t>0</w:t>
                                  </w:r>
                                  <w:r>
                                    <w:rPr>
                                      <w:rFonts w:ascii="Calibri" w:hAnsi="Calibri"/>
                                      <w:i/>
                                      <w:w w:val="115"/>
                                      <w:sz w:val="16"/>
                                    </w:rPr>
                                    <w:t>.</w:t>
                                  </w:r>
                                  <w:r>
                                    <w:rPr>
                                      <w:rFonts w:ascii="Calibri" w:hAnsi="Calibri"/>
                                      <w:w w:val="115"/>
                                      <w:sz w:val="16"/>
                                    </w:rPr>
                                    <w:t>78</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i/>
                                      <w:spacing w:val="-5"/>
                                      <w:w w:val="115"/>
                                      <w:sz w:val="16"/>
                                    </w:rPr>
                                    <w:t>.</w:t>
                                  </w:r>
                                  <w:r>
                                    <w:rPr>
                                      <w:rFonts w:ascii="Calibri" w:hAnsi="Calibri"/>
                                      <w:spacing w:val="-5"/>
                                      <w:w w:val="115"/>
                                      <w:sz w:val="16"/>
                                    </w:rPr>
                                    <w:t>03</w:t>
                                  </w:r>
                                </w:p>
                              </w:tc>
                              <w:tc>
                                <w:tcPr>
                                  <w:tcW w:w="1023" w:type="dxa"/>
                                  <w:tcBorders>
                                    <w:top w:val="nil"/>
                                    <w:bottom w:val="nil"/>
                                  </w:tcBorders>
                                </w:tcPr>
                                <w:p>
                                  <w:pPr>
                                    <w:pStyle w:val="TableParagraph"/>
                                    <w:spacing w:line="189" w:lineRule="exact" w:before="6"/>
                                    <w:ind w:left="148"/>
                                    <w:jc w:val="left"/>
                                    <w:rPr>
                                      <w:rFonts w:ascii="Calibri" w:hAnsi="Calibri"/>
                                      <w:sz w:val="16"/>
                                    </w:rPr>
                                  </w:pPr>
                                  <w:r>
                                    <w:rPr>
                                      <w:rFonts w:ascii="Calibri" w:hAnsi="Calibri"/>
                                      <w:w w:val="115"/>
                                      <w:sz w:val="16"/>
                                    </w:rPr>
                                    <w:t>0</w:t>
                                  </w:r>
                                  <w:r>
                                    <w:rPr>
                                      <w:rFonts w:ascii="Calibri" w:hAnsi="Calibri"/>
                                      <w:i/>
                                      <w:w w:val="115"/>
                                      <w:sz w:val="16"/>
                                    </w:rPr>
                                    <w:t>.</w:t>
                                  </w:r>
                                  <w:r>
                                    <w:rPr>
                                      <w:rFonts w:ascii="Calibri" w:hAnsi="Calibri"/>
                                      <w:w w:val="115"/>
                                      <w:sz w:val="16"/>
                                    </w:rPr>
                                    <w:t>12</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i/>
                                      <w:spacing w:val="-5"/>
                                      <w:w w:val="115"/>
                                      <w:sz w:val="16"/>
                                    </w:rPr>
                                    <w:t>.</w:t>
                                  </w:r>
                                  <w:r>
                                    <w:rPr>
                                      <w:rFonts w:ascii="Calibri" w:hAnsi="Calibri"/>
                                      <w:spacing w:val="-5"/>
                                      <w:w w:val="115"/>
                                      <w:sz w:val="16"/>
                                    </w:rPr>
                                    <w:t>02</w:t>
                                  </w:r>
                                </w:p>
                              </w:tc>
                              <w:tc>
                                <w:tcPr>
                                  <w:tcW w:w="1023" w:type="dxa"/>
                                  <w:tcBorders>
                                    <w:top w:val="nil"/>
                                    <w:bottom w:val="nil"/>
                                  </w:tcBorders>
                                </w:tcPr>
                                <w:p>
                                  <w:pPr>
                                    <w:pStyle w:val="TableParagraph"/>
                                    <w:spacing w:line="189" w:lineRule="exact" w:before="6"/>
                                    <w:ind w:left="148"/>
                                    <w:jc w:val="left"/>
                                    <w:rPr>
                                      <w:rFonts w:ascii="Calibri" w:hAnsi="Calibri"/>
                                      <w:sz w:val="16"/>
                                    </w:rPr>
                                  </w:pPr>
                                  <w:r>
                                    <w:rPr>
                                      <w:rFonts w:ascii="Calibri" w:hAnsi="Calibri"/>
                                      <w:w w:val="115"/>
                                      <w:sz w:val="16"/>
                                    </w:rPr>
                                    <w:t>0</w:t>
                                  </w:r>
                                  <w:r>
                                    <w:rPr>
                                      <w:rFonts w:ascii="Calibri" w:hAnsi="Calibri"/>
                                      <w:i/>
                                      <w:w w:val="115"/>
                                      <w:sz w:val="16"/>
                                    </w:rPr>
                                    <w:t>.</w:t>
                                  </w:r>
                                  <w:r>
                                    <w:rPr>
                                      <w:rFonts w:ascii="Calibri" w:hAnsi="Calibri"/>
                                      <w:w w:val="115"/>
                                      <w:sz w:val="16"/>
                                    </w:rPr>
                                    <w:t>82</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i/>
                                      <w:spacing w:val="-5"/>
                                      <w:w w:val="115"/>
                                      <w:sz w:val="16"/>
                                    </w:rPr>
                                    <w:t>.</w:t>
                                  </w:r>
                                  <w:r>
                                    <w:rPr>
                                      <w:rFonts w:ascii="Calibri" w:hAnsi="Calibri"/>
                                      <w:spacing w:val="-5"/>
                                      <w:w w:val="115"/>
                                      <w:sz w:val="16"/>
                                    </w:rPr>
                                    <w:t>04</w:t>
                                  </w:r>
                                </w:p>
                              </w:tc>
                              <w:tc>
                                <w:tcPr>
                                  <w:tcW w:w="1023" w:type="dxa"/>
                                  <w:tcBorders>
                                    <w:top w:val="nil"/>
                                    <w:bottom w:val="nil"/>
                                  </w:tcBorders>
                                </w:tcPr>
                                <w:p>
                                  <w:pPr>
                                    <w:pStyle w:val="TableParagraph"/>
                                    <w:spacing w:line="189" w:lineRule="exact" w:before="6"/>
                                    <w:ind w:left="148"/>
                                    <w:jc w:val="left"/>
                                    <w:rPr>
                                      <w:rFonts w:ascii="Calibri" w:hAnsi="Calibri"/>
                                      <w:sz w:val="16"/>
                                    </w:rPr>
                                  </w:pPr>
                                  <w:r>
                                    <w:rPr>
                                      <w:rFonts w:ascii="Calibri" w:hAnsi="Calibri"/>
                                      <w:w w:val="115"/>
                                      <w:sz w:val="16"/>
                                    </w:rPr>
                                    <w:t>28</w:t>
                                  </w:r>
                                  <w:r>
                                    <w:rPr>
                                      <w:rFonts w:ascii="Calibri" w:hAnsi="Calibri"/>
                                      <w:i/>
                                      <w:w w:val="115"/>
                                      <w:sz w:val="16"/>
                                    </w:rPr>
                                    <w:t>.</w:t>
                                  </w:r>
                                  <w:r>
                                    <w:rPr>
                                      <w:rFonts w:ascii="Calibri" w:hAnsi="Calibri"/>
                                      <w:w w:val="115"/>
                                      <w:sz w:val="16"/>
                                    </w:rPr>
                                    <w:t>7</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spacing w:val="-5"/>
                                      <w:w w:val="115"/>
                                      <w:sz w:val="16"/>
                                    </w:rPr>
                                    <w:t>3</w:t>
                                  </w:r>
                                  <w:r>
                                    <w:rPr>
                                      <w:rFonts w:ascii="Calibri" w:hAnsi="Calibri"/>
                                      <w:i/>
                                      <w:spacing w:val="-5"/>
                                      <w:w w:val="115"/>
                                      <w:sz w:val="16"/>
                                    </w:rPr>
                                    <w:t>.</w:t>
                                  </w:r>
                                  <w:r>
                                    <w:rPr>
                                      <w:rFonts w:ascii="Calibri" w:hAnsi="Calibri"/>
                                      <w:spacing w:val="-5"/>
                                      <w:w w:val="115"/>
                                      <w:sz w:val="16"/>
                                    </w:rPr>
                                    <w:t>4</w:t>
                                  </w:r>
                                </w:p>
                              </w:tc>
                            </w:tr>
                            <w:tr>
                              <w:trPr>
                                <w:trHeight w:val="212" w:hRule="atLeast"/>
                              </w:trPr>
                              <w:tc>
                                <w:tcPr>
                                  <w:tcW w:w="679" w:type="dxa"/>
                                  <w:tcBorders>
                                    <w:top w:val="nil"/>
                                    <w:bottom w:val="nil"/>
                                  </w:tcBorders>
                                </w:tcPr>
                                <w:p>
                                  <w:pPr>
                                    <w:pStyle w:val="TableParagraph"/>
                                    <w:spacing w:line="183" w:lineRule="exact" w:before="9"/>
                                    <w:ind w:left="72"/>
                                    <w:jc w:val="left"/>
                                    <w:rPr>
                                      <w:sz w:val="16"/>
                                    </w:rPr>
                                  </w:pPr>
                                  <w:r>
                                    <w:rPr>
                                      <w:spacing w:val="-2"/>
                                      <w:sz w:val="16"/>
                                    </w:rPr>
                                    <w:t>Transf.</w:t>
                                  </w:r>
                                </w:p>
                              </w:tc>
                              <w:tc>
                                <w:tcPr>
                                  <w:tcW w:w="1023" w:type="dxa"/>
                                  <w:tcBorders>
                                    <w:top w:val="nil"/>
                                    <w:bottom w:val="nil"/>
                                  </w:tcBorders>
                                </w:tcPr>
                                <w:p>
                                  <w:pPr>
                                    <w:pStyle w:val="TableParagraph"/>
                                    <w:spacing w:line="186" w:lineRule="exact" w:before="6"/>
                                    <w:ind w:left="147"/>
                                    <w:jc w:val="left"/>
                                    <w:rPr>
                                      <w:rFonts w:ascii="Calibri" w:hAnsi="Calibri"/>
                                      <w:sz w:val="16"/>
                                    </w:rPr>
                                  </w:pPr>
                                  <w:r>
                                    <w:rPr>
                                      <w:rFonts w:ascii="Calibri" w:hAnsi="Calibri"/>
                                      <w:w w:val="115"/>
                                      <w:sz w:val="16"/>
                                    </w:rPr>
                                    <w:t>0</w:t>
                                  </w:r>
                                  <w:r>
                                    <w:rPr>
                                      <w:rFonts w:ascii="Calibri" w:hAnsi="Calibri"/>
                                      <w:i/>
                                      <w:w w:val="115"/>
                                      <w:sz w:val="16"/>
                                    </w:rPr>
                                    <w:t>.</w:t>
                                  </w:r>
                                  <w:r>
                                    <w:rPr>
                                      <w:rFonts w:ascii="Calibri" w:hAnsi="Calibri"/>
                                      <w:w w:val="115"/>
                                      <w:sz w:val="16"/>
                                    </w:rPr>
                                    <w:t>81</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i/>
                                      <w:spacing w:val="-5"/>
                                      <w:w w:val="115"/>
                                      <w:sz w:val="16"/>
                                    </w:rPr>
                                    <w:t>.</w:t>
                                  </w:r>
                                  <w:r>
                                    <w:rPr>
                                      <w:rFonts w:ascii="Calibri" w:hAnsi="Calibri"/>
                                      <w:spacing w:val="-5"/>
                                      <w:w w:val="115"/>
                                      <w:sz w:val="16"/>
                                    </w:rPr>
                                    <w:t>03</w:t>
                                  </w:r>
                                </w:p>
                              </w:tc>
                              <w:tc>
                                <w:tcPr>
                                  <w:tcW w:w="1023" w:type="dxa"/>
                                  <w:tcBorders>
                                    <w:top w:val="nil"/>
                                    <w:bottom w:val="nil"/>
                                  </w:tcBorders>
                                </w:tcPr>
                                <w:p>
                                  <w:pPr>
                                    <w:pStyle w:val="TableParagraph"/>
                                    <w:spacing w:line="186" w:lineRule="exact" w:before="6"/>
                                    <w:ind w:left="148"/>
                                    <w:jc w:val="left"/>
                                    <w:rPr>
                                      <w:rFonts w:ascii="Calibri" w:hAnsi="Calibri"/>
                                      <w:sz w:val="16"/>
                                    </w:rPr>
                                  </w:pPr>
                                  <w:r>
                                    <w:rPr>
                                      <w:rFonts w:ascii="Calibri" w:hAnsi="Calibri"/>
                                      <w:w w:val="115"/>
                                      <w:sz w:val="16"/>
                                    </w:rPr>
                                    <w:t>0</w:t>
                                  </w:r>
                                  <w:r>
                                    <w:rPr>
                                      <w:rFonts w:ascii="Calibri" w:hAnsi="Calibri"/>
                                      <w:i/>
                                      <w:w w:val="115"/>
                                      <w:sz w:val="16"/>
                                    </w:rPr>
                                    <w:t>.</w:t>
                                  </w:r>
                                  <w:r>
                                    <w:rPr>
                                      <w:rFonts w:ascii="Calibri" w:hAnsi="Calibri"/>
                                      <w:w w:val="115"/>
                                      <w:sz w:val="16"/>
                                    </w:rPr>
                                    <w:t>11</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i/>
                                      <w:spacing w:val="-5"/>
                                      <w:w w:val="115"/>
                                      <w:sz w:val="16"/>
                                    </w:rPr>
                                    <w:t>.</w:t>
                                  </w:r>
                                  <w:r>
                                    <w:rPr>
                                      <w:rFonts w:ascii="Calibri" w:hAnsi="Calibri"/>
                                      <w:spacing w:val="-5"/>
                                      <w:w w:val="115"/>
                                      <w:sz w:val="16"/>
                                    </w:rPr>
                                    <w:t>02</w:t>
                                  </w:r>
                                </w:p>
                              </w:tc>
                              <w:tc>
                                <w:tcPr>
                                  <w:tcW w:w="1023" w:type="dxa"/>
                                  <w:tcBorders>
                                    <w:top w:val="nil"/>
                                    <w:bottom w:val="nil"/>
                                  </w:tcBorders>
                                </w:tcPr>
                                <w:p>
                                  <w:pPr>
                                    <w:pStyle w:val="TableParagraph"/>
                                    <w:spacing w:line="186" w:lineRule="exact" w:before="6"/>
                                    <w:ind w:left="148"/>
                                    <w:jc w:val="left"/>
                                    <w:rPr>
                                      <w:rFonts w:ascii="Calibri" w:hAnsi="Calibri"/>
                                      <w:sz w:val="16"/>
                                    </w:rPr>
                                  </w:pPr>
                                  <w:r>
                                    <w:rPr>
                                      <w:rFonts w:ascii="Calibri" w:hAnsi="Calibri"/>
                                      <w:w w:val="115"/>
                                      <w:sz w:val="16"/>
                                    </w:rPr>
                                    <w:t>0</w:t>
                                  </w:r>
                                  <w:r>
                                    <w:rPr>
                                      <w:rFonts w:ascii="Calibri" w:hAnsi="Calibri"/>
                                      <w:i/>
                                      <w:w w:val="115"/>
                                      <w:sz w:val="16"/>
                                    </w:rPr>
                                    <w:t>.</w:t>
                                  </w:r>
                                  <w:r>
                                    <w:rPr>
                                      <w:rFonts w:ascii="Calibri" w:hAnsi="Calibri"/>
                                      <w:w w:val="115"/>
                                      <w:sz w:val="16"/>
                                    </w:rPr>
                                    <w:t>84</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i/>
                                      <w:spacing w:val="-5"/>
                                      <w:w w:val="115"/>
                                      <w:sz w:val="16"/>
                                    </w:rPr>
                                    <w:t>.</w:t>
                                  </w:r>
                                  <w:r>
                                    <w:rPr>
                                      <w:rFonts w:ascii="Calibri" w:hAnsi="Calibri"/>
                                      <w:spacing w:val="-5"/>
                                      <w:w w:val="115"/>
                                      <w:sz w:val="16"/>
                                    </w:rPr>
                                    <w:t>03</w:t>
                                  </w:r>
                                </w:p>
                              </w:tc>
                              <w:tc>
                                <w:tcPr>
                                  <w:tcW w:w="1023" w:type="dxa"/>
                                  <w:tcBorders>
                                    <w:top w:val="nil"/>
                                    <w:bottom w:val="nil"/>
                                  </w:tcBorders>
                                </w:tcPr>
                                <w:p>
                                  <w:pPr>
                                    <w:pStyle w:val="TableParagraph"/>
                                    <w:spacing w:line="186" w:lineRule="exact" w:before="6"/>
                                    <w:ind w:left="148"/>
                                    <w:jc w:val="left"/>
                                    <w:rPr>
                                      <w:rFonts w:ascii="Calibri" w:hAnsi="Calibri"/>
                                      <w:sz w:val="16"/>
                                    </w:rPr>
                                  </w:pPr>
                                  <w:r>
                                    <w:rPr>
                                      <w:rFonts w:ascii="Calibri" w:hAnsi="Calibri"/>
                                      <w:w w:val="115"/>
                                      <w:sz w:val="16"/>
                                    </w:rPr>
                                    <w:t>31</w:t>
                                  </w:r>
                                  <w:r>
                                    <w:rPr>
                                      <w:rFonts w:ascii="Calibri" w:hAnsi="Calibri"/>
                                      <w:i/>
                                      <w:w w:val="115"/>
                                      <w:sz w:val="16"/>
                                    </w:rPr>
                                    <w:t>.</w:t>
                                  </w:r>
                                  <w:r>
                                    <w:rPr>
                                      <w:rFonts w:ascii="Calibri" w:hAnsi="Calibri"/>
                                      <w:w w:val="115"/>
                                      <w:sz w:val="16"/>
                                    </w:rPr>
                                    <w:t>2</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spacing w:val="-5"/>
                                      <w:w w:val="115"/>
                                      <w:sz w:val="16"/>
                                    </w:rPr>
                                    <w:t>3</w:t>
                                  </w:r>
                                  <w:r>
                                    <w:rPr>
                                      <w:rFonts w:ascii="Calibri" w:hAnsi="Calibri"/>
                                      <w:i/>
                                      <w:spacing w:val="-5"/>
                                      <w:w w:val="115"/>
                                      <w:sz w:val="16"/>
                                    </w:rPr>
                                    <w:t>.</w:t>
                                  </w:r>
                                  <w:r>
                                    <w:rPr>
                                      <w:rFonts w:ascii="Calibri" w:hAnsi="Calibri"/>
                                      <w:spacing w:val="-5"/>
                                      <w:w w:val="115"/>
                                      <w:sz w:val="16"/>
                                    </w:rPr>
                                    <w:t>8</w:t>
                                  </w:r>
                                </w:p>
                              </w:tc>
                            </w:tr>
                            <w:tr>
                              <w:trPr>
                                <w:trHeight w:val="225" w:hRule="atLeast"/>
                              </w:trPr>
                              <w:tc>
                                <w:tcPr>
                                  <w:tcW w:w="679" w:type="dxa"/>
                                  <w:tcBorders>
                                    <w:top w:val="nil"/>
                                  </w:tcBorders>
                                </w:tcPr>
                                <w:p>
                                  <w:pPr>
                                    <w:pStyle w:val="TableParagraph"/>
                                    <w:spacing w:before="12"/>
                                    <w:ind w:left="72"/>
                                    <w:jc w:val="left"/>
                                    <w:rPr>
                                      <w:b/>
                                      <w:sz w:val="16"/>
                                    </w:rPr>
                                  </w:pPr>
                                  <w:r>
                                    <w:rPr>
                                      <w:b/>
                                      <w:spacing w:val="-4"/>
                                      <w:sz w:val="16"/>
                                    </w:rPr>
                                    <w:t>Ours</w:t>
                                  </w:r>
                                </w:p>
                              </w:tc>
                              <w:tc>
                                <w:tcPr>
                                  <w:tcW w:w="1023" w:type="dxa"/>
                                  <w:tcBorders>
                                    <w:top w:val="nil"/>
                                  </w:tcBorders>
                                </w:tcPr>
                                <w:p>
                                  <w:pPr>
                                    <w:pStyle w:val="TableParagraph"/>
                                    <w:spacing w:line="205" w:lineRule="exact"/>
                                    <w:ind w:left="72"/>
                                    <w:jc w:val="left"/>
                                    <w:rPr>
                                      <w:rFonts w:ascii="Lucida Sans Unicode" w:hAnsi="Lucida Sans Unicode"/>
                                      <w:sz w:val="16"/>
                                    </w:rPr>
                                  </w:pPr>
                                  <w:r>
                                    <w:rPr>
                                      <w:rFonts w:ascii="Comic Sans MS" w:hAnsi="Comic Sans MS"/>
                                      <w:b/>
                                      <w:w w:val="110"/>
                                      <w:sz w:val="16"/>
                                    </w:rPr>
                                    <w:t>0</w:t>
                                  </w:r>
                                  <w:r>
                                    <w:rPr>
                                      <w:rFonts w:ascii="Calibri" w:hAnsi="Calibri"/>
                                      <w:i/>
                                      <w:w w:val="110"/>
                                      <w:sz w:val="16"/>
                                    </w:rPr>
                                    <w:t>.</w:t>
                                  </w:r>
                                  <w:r>
                                    <w:rPr>
                                      <w:rFonts w:ascii="Comic Sans MS" w:hAnsi="Comic Sans MS"/>
                                      <w:b/>
                                      <w:w w:val="110"/>
                                      <w:sz w:val="16"/>
                                    </w:rPr>
                                    <w:t>94</w:t>
                                  </w:r>
                                  <w:r>
                                    <w:rPr>
                                      <w:rFonts w:ascii="Comic Sans MS" w:hAnsi="Comic Sans MS"/>
                                      <w:b/>
                                      <w:spacing w:val="-37"/>
                                      <w:w w:val="110"/>
                                      <w:sz w:val="16"/>
                                    </w:rPr>
                                    <w:t> </w:t>
                                  </w:r>
                                  <w:r>
                                    <w:rPr>
                                      <w:rFonts w:ascii="Arial" w:hAnsi="Arial"/>
                                      <w:i/>
                                      <w:w w:val="110"/>
                                      <w:sz w:val="16"/>
                                    </w:rPr>
                                    <w:t>±</w:t>
                                  </w:r>
                                  <w:r>
                                    <w:rPr>
                                      <w:rFonts w:ascii="Arial" w:hAnsi="Arial"/>
                                      <w:i/>
                                      <w:spacing w:val="-9"/>
                                      <w:w w:val="110"/>
                                      <w:sz w:val="16"/>
                                    </w:rPr>
                                    <w:t> </w:t>
                                  </w:r>
                                  <w:r>
                                    <w:rPr>
                                      <w:rFonts w:ascii="Calibri" w:hAnsi="Calibri"/>
                                      <w:i/>
                                      <w:spacing w:val="-4"/>
                                      <w:w w:val="110"/>
                                      <w:sz w:val="16"/>
                                    </w:rPr>
                                    <w:t>.</w:t>
                                  </w:r>
                                  <w:r>
                                    <w:rPr>
                                      <w:rFonts w:ascii="Comic Sans MS" w:hAnsi="Comic Sans MS"/>
                                      <w:b/>
                                      <w:spacing w:val="-4"/>
                                      <w:w w:val="110"/>
                                      <w:sz w:val="16"/>
                                    </w:rPr>
                                    <w:t>02</w:t>
                                  </w:r>
                                  <w:r>
                                    <w:rPr>
                                      <w:rFonts w:ascii="Lucida Sans Unicode" w:hAnsi="Lucida Sans Unicode"/>
                                      <w:spacing w:val="-4"/>
                                      <w:w w:val="110"/>
                                      <w:sz w:val="16"/>
                                      <w:vertAlign w:val="superscript"/>
                                    </w:rPr>
                                    <w:t>∗</w:t>
                                  </w:r>
                                </w:p>
                              </w:tc>
                              <w:tc>
                                <w:tcPr>
                                  <w:tcW w:w="1023" w:type="dxa"/>
                                  <w:tcBorders>
                                    <w:top w:val="nil"/>
                                  </w:tcBorders>
                                </w:tcPr>
                                <w:p>
                                  <w:pPr>
                                    <w:pStyle w:val="TableParagraph"/>
                                    <w:spacing w:line="205" w:lineRule="exact"/>
                                    <w:ind w:left="72"/>
                                    <w:jc w:val="left"/>
                                    <w:rPr>
                                      <w:rFonts w:ascii="Lucida Sans Unicode" w:hAnsi="Lucida Sans Unicode"/>
                                      <w:sz w:val="16"/>
                                    </w:rPr>
                                  </w:pPr>
                                  <w:r>
                                    <w:rPr>
                                      <w:rFonts w:ascii="Comic Sans MS" w:hAnsi="Comic Sans MS"/>
                                      <w:b/>
                                      <w:w w:val="110"/>
                                      <w:sz w:val="16"/>
                                    </w:rPr>
                                    <w:t>0</w:t>
                                  </w:r>
                                  <w:r>
                                    <w:rPr>
                                      <w:rFonts w:ascii="Calibri" w:hAnsi="Calibri"/>
                                      <w:i/>
                                      <w:w w:val="110"/>
                                      <w:sz w:val="16"/>
                                    </w:rPr>
                                    <w:t>.</w:t>
                                  </w:r>
                                  <w:r>
                                    <w:rPr>
                                      <w:rFonts w:ascii="Comic Sans MS" w:hAnsi="Comic Sans MS"/>
                                      <w:b/>
                                      <w:w w:val="110"/>
                                      <w:sz w:val="16"/>
                                    </w:rPr>
                                    <w:t>06</w:t>
                                  </w:r>
                                  <w:r>
                                    <w:rPr>
                                      <w:rFonts w:ascii="Comic Sans MS" w:hAnsi="Comic Sans MS"/>
                                      <w:b/>
                                      <w:spacing w:val="-37"/>
                                      <w:w w:val="110"/>
                                      <w:sz w:val="16"/>
                                    </w:rPr>
                                    <w:t> </w:t>
                                  </w:r>
                                  <w:r>
                                    <w:rPr>
                                      <w:rFonts w:ascii="Arial" w:hAnsi="Arial"/>
                                      <w:i/>
                                      <w:w w:val="110"/>
                                      <w:sz w:val="16"/>
                                    </w:rPr>
                                    <w:t>±</w:t>
                                  </w:r>
                                  <w:r>
                                    <w:rPr>
                                      <w:rFonts w:ascii="Arial" w:hAnsi="Arial"/>
                                      <w:i/>
                                      <w:spacing w:val="-9"/>
                                      <w:w w:val="110"/>
                                      <w:sz w:val="16"/>
                                    </w:rPr>
                                    <w:t> </w:t>
                                  </w:r>
                                  <w:r>
                                    <w:rPr>
                                      <w:rFonts w:ascii="Calibri" w:hAnsi="Calibri"/>
                                      <w:i/>
                                      <w:spacing w:val="-4"/>
                                      <w:w w:val="110"/>
                                      <w:sz w:val="16"/>
                                    </w:rPr>
                                    <w:t>.</w:t>
                                  </w:r>
                                  <w:r>
                                    <w:rPr>
                                      <w:rFonts w:ascii="Comic Sans MS" w:hAnsi="Comic Sans MS"/>
                                      <w:b/>
                                      <w:spacing w:val="-4"/>
                                      <w:w w:val="110"/>
                                      <w:sz w:val="16"/>
                                    </w:rPr>
                                    <w:t>01</w:t>
                                  </w:r>
                                  <w:r>
                                    <w:rPr>
                                      <w:rFonts w:ascii="Lucida Sans Unicode" w:hAnsi="Lucida Sans Unicode"/>
                                      <w:spacing w:val="-4"/>
                                      <w:w w:val="110"/>
                                      <w:sz w:val="16"/>
                                      <w:vertAlign w:val="superscript"/>
                                    </w:rPr>
                                    <w:t>∗</w:t>
                                  </w:r>
                                </w:p>
                              </w:tc>
                              <w:tc>
                                <w:tcPr>
                                  <w:tcW w:w="1023" w:type="dxa"/>
                                  <w:tcBorders>
                                    <w:top w:val="nil"/>
                                  </w:tcBorders>
                                </w:tcPr>
                                <w:p>
                                  <w:pPr>
                                    <w:pStyle w:val="TableParagraph"/>
                                    <w:spacing w:line="205" w:lineRule="exact"/>
                                    <w:ind w:left="72"/>
                                    <w:jc w:val="left"/>
                                    <w:rPr>
                                      <w:rFonts w:ascii="Lucida Sans Unicode" w:hAnsi="Lucida Sans Unicode"/>
                                      <w:sz w:val="16"/>
                                    </w:rPr>
                                  </w:pPr>
                                  <w:r>
                                    <w:rPr>
                                      <w:rFonts w:ascii="Comic Sans MS" w:hAnsi="Comic Sans MS"/>
                                      <w:b/>
                                      <w:w w:val="110"/>
                                      <w:sz w:val="16"/>
                                    </w:rPr>
                                    <w:t>0</w:t>
                                  </w:r>
                                  <w:r>
                                    <w:rPr>
                                      <w:rFonts w:ascii="Calibri" w:hAnsi="Calibri"/>
                                      <w:i/>
                                      <w:w w:val="110"/>
                                      <w:sz w:val="16"/>
                                    </w:rPr>
                                    <w:t>.</w:t>
                                  </w:r>
                                  <w:r>
                                    <w:rPr>
                                      <w:rFonts w:ascii="Comic Sans MS" w:hAnsi="Comic Sans MS"/>
                                      <w:b/>
                                      <w:w w:val="110"/>
                                      <w:sz w:val="16"/>
                                    </w:rPr>
                                    <w:t>95</w:t>
                                  </w:r>
                                  <w:r>
                                    <w:rPr>
                                      <w:rFonts w:ascii="Comic Sans MS" w:hAnsi="Comic Sans MS"/>
                                      <w:b/>
                                      <w:spacing w:val="-37"/>
                                      <w:w w:val="110"/>
                                      <w:sz w:val="16"/>
                                    </w:rPr>
                                    <w:t> </w:t>
                                  </w:r>
                                  <w:r>
                                    <w:rPr>
                                      <w:rFonts w:ascii="Arial" w:hAnsi="Arial"/>
                                      <w:i/>
                                      <w:w w:val="110"/>
                                      <w:sz w:val="16"/>
                                    </w:rPr>
                                    <w:t>±</w:t>
                                  </w:r>
                                  <w:r>
                                    <w:rPr>
                                      <w:rFonts w:ascii="Arial" w:hAnsi="Arial"/>
                                      <w:i/>
                                      <w:spacing w:val="-9"/>
                                      <w:w w:val="110"/>
                                      <w:sz w:val="16"/>
                                    </w:rPr>
                                    <w:t> </w:t>
                                  </w:r>
                                  <w:r>
                                    <w:rPr>
                                      <w:rFonts w:ascii="Calibri" w:hAnsi="Calibri"/>
                                      <w:i/>
                                      <w:spacing w:val="-4"/>
                                      <w:w w:val="110"/>
                                      <w:sz w:val="16"/>
                                    </w:rPr>
                                    <w:t>.</w:t>
                                  </w:r>
                                  <w:r>
                                    <w:rPr>
                                      <w:rFonts w:ascii="Comic Sans MS" w:hAnsi="Comic Sans MS"/>
                                      <w:b/>
                                      <w:spacing w:val="-4"/>
                                      <w:w w:val="110"/>
                                      <w:sz w:val="16"/>
                                    </w:rPr>
                                    <w:t>02</w:t>
                                  </w:r>
                                  <w:r>
                                    <w:rPr>
                                      <w:rFonts w:ascii="Lucida Sans Unicode" w:hAnsi="Lucida Sans Unicode"/>
                                      <w:spacing w:val="-4"/>
                                      <w:w w:val="110"/>
                                      <w:sz w:val="16"/>
                                      <w:vertAlign w:val="superscript"/>
                                    </w:rPr>
                                    <w:t>∗</w:t>
                                  </w:r>
                                </w:p>
                              </w:tc>
                              <w:tc>
                                <w:tcPr>
                                  <w:tcW w:w="1023" w:type="dxa"/>
                                  <w:tcBorders>
                                    <w:top w:val="nil"/>
                                  </w:tcBorders>
                                </w:tcPr>
                                <w:p>
                                  <w:pPr>
                                    <w:pStyle w:val="TableParagraph"/>
                                    <w:spacing w:line="205" w:lineRule="exact"/>
                                    <w:ind w:left="72"/>
                                    <w:jc w:val="left"/>
                                    <w:rPr>
                                      <w:rFonts w:ascii="Lucida Sans Unicode" w:hAnsi="Lucida Sans Unicode"/>
                                      <w:sz w:val="16"/>
                                    </w:rPr>
                                  </w:pPr>
                                  <w:r>
                                    <w:rPr>
                                      <w:rFonts w:ascii="Comic Sans MS" w:hAnsi="Comic Sans MS"/>
                                      <w:b/>
                                      <w:w w:val="110"/>
                                      <w:sz w:val="16"/>
                                    </w:rPr>
                                    <w:t>18</w:t>
                                  </w:r>
                                  <w:r>
                                    <w:rPr>
                                      <w:rFonts w:ascii="Calibri" w:hAnsi="Calibri"/>
                                      <w:i/>
                                      <w:w w:val="110"/>
                                      <w:sz w:val="16"/>
                                    </w:rPr>
                                    <w:t>.</w:t>
                                  </w:r>
                                  <w:r>
                                    <w:rPr>
                                      <w:rFonts w:ascii="Comic Sans MS" w:hAnsi="Comic Sans MS"/>
                                      <w:b/>
                                      <w:w w:val="110"/>
                                      <w:sz w:val="16"/>
                                    </w:rPr>
                                    <w:t>4</w:t>
                                  </w:r>
                                  <w:r>
                                    <w:rPr>
                                      <w:rFonts w:ascii="Comic Sans MS" w:hAnsi="Comic Sans MS"/>
                                      <w:b/>
                                      <w:spacing w:val="-37"/>
                                      <w:w w:val="110"/>
                                      <w:sz w:val="16"/>
                                    </w:rPr>
                                    <w:t> </w:t>
                                  </w:r>
                                  <w:r>
                                    <w:rPr>
                                      <w:rFonts w:ascii="Arial" w:hAnsi="Arial"/>
                                      <w:i/>
                                      <w:w w:val="110"/>
                                      <w:sz w:val="16"/>
                                    </w:rPr>
                                    <w:t>±</w:t>
                                  </w:r>
                                  <w:r>
                                    <w:rPr>
                                      <w:rFonts w:ascii="Arial" w:hAnsi="Arial"/>
                                      <w:i/>
                                      <w:spacing w:val="-9"/>
                                      <w:w w:val="110"/>
                                      <w:sz w:val="16"/>
                                    </w:rPr>
                                    <w:t> </w:t>
                                  </w:r>
                                  <w:r>
                                    <w:rPr>
                                      <w:rFonts w:ascii="Comic Sans MS" w:hAnsi="Comic Sans MS"/>
                                      <w:b/>
                                      <w:spacing w:val="-4"/>
                                      <w:w w:val="110"/>
                                      <w:sz w:val="16"/>
                                    </w:rPr>
                                    <w:t>2</w:t>
                                  </w:r>
                                  <w:r>
                                    <w:rPr>
                                      <w:rFonts w:ascii="Calibri" w:hAnsi="Calibri"/>
                                      <w:i/>
                                      <w:spacing w:val="-4"/>
                                      <w:w w:val="110"/>
                                      <w:sz w:val="16"/>
                                    </w:rPr>
                                    <w:t>.</w:t>
                                  </w:r>
                                  <w:r>
                                    <w:rPr>
                                      <w:rFonts w:ascii="Comic Sans MS" w:hAnsi="Comic Sans MS"/>
                                      <w:b/>
                                      <w:spacing w:val="-4"/>
                                      <w:w w:val="110"/>
                                      <w:sz w:val="16"/>
                                    </w:rPr>
                                    <w:t>1</w:t>
                                  </w:r>
                                  <w:r>
                                    <w:rPr>
                                      <w:rFonts w:ascii="Lucida Sans Unicode" w:hAnsi="Lucida Sans Unicode"/>
                                      <w:spacing w:val="-4"/>
                                      <w:w w:val="110"/>
                                      <w:sz w:val="16"/>
                                      <w:vertAlign w:val="superscript"/>
                                    </w:rPr>
                                    <w:t>∗</w:t>
                                  </w:r>
                                </w:p>
                              </w:tc>
                            </w:tr>
                          </w:tbl>
                          <w:p>
                            <w:pPr>
                              <w:pStyle w:val="BodyText"/>
                            </w:pPr>
                          </w:p>
                        </w:txbxContent>
                      </wps:txbx>
                      <wps:bodyPr wrap="square" lIns="0" tIns="0" rIns="0" bIns="0" rtlCol="0">
                        <a:noAutofit/>
                      </wps:bodyPr>
                    </wps:wsp>
                  </a:graphicData>
                </a:graphic>
              </wp:anchor>
            </w:drawing>
          </mc:Choice>
          <mc:Fallback>
            <w:pict>
              <v:shape style="position:absolute;margin-left:52.02pt;margin-top:15.897595pt;width:244.95pt;height:55pt;mso-position-horizontal-relative:page;mso-position-vertical-relative:paragraph;z-index:15732224" type="#_x0000_t202" id="docshape5"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9"/>
                        <w:gridCol w:w="1023"/>
                        <w:gridCol w:w="1023"/>
                        <w:gridCol w:w="1023"/>
                        <w:gridCol w:w="1023"/>
                      </w:tblGrid>
                      <w:tr>
                        <w:trPr>
                          <w:trHeight w:val="213" w:hRule="atLeast"/>
                        </w:trPr>
                        <w:tc>
                          <w:tcPr>
                            <w:tcW w:w="679" w:type="dxa"/>
                          </w:tcPr>
                          <w:p>
                            <w:pPr>
                              <w:pStyle w:val="TableParagraph"/>
                              <w:ind w:left="72"/>
                              <w:jc w:val="left"/>
                              <w:rPr>
                                <w:b/>
                                <w:sz w:val="16"/>
                              </w:rPr>
                            </w:pPr>
                            <w:r>
                              <w:rPr>
                                <w:b/>
                                <w:spacing w:val="-2"/>
                                <w:sz w:val="16"/>
                              </w:rPr>
                              <w:t>Model</w:t>
                            </w:r>
                          </w:p>
                        </w:tc>
                        <w:tc>
                          <w:tcPr>
                            <w:tcW w:w="1023" w:type="dxa"/>
                          </w:tcPr>
                          <w:p>
                            <w:pPr>
                              <w:pStyle w:val="TableParagraph"/>
                              <w:rPr>
                                <w:b/>
                                <w:sz w:val="16"/>
                              </w:rPr>
                            </w:pPr>
                            <w:r>
                              <w:rPr>
                                <w:b/>
                                <w:spacing w:val="-5"/>
                                <w:sz w:val="16"/>
                              </w:rPr>
                              <w:t>TPR</w:t>
                            </w:r>
                          </w:p>
                        </w:tc>
                        <w:tc>
                          <w:tcPr>
                            <w:tcW w:w="1023" w:type="dxa"/>
                          </w:tcPr>
                          <w:p>
                            <w:pPr>
                              <w:pStyle w:val="TableParagraph"/>
                              <w:rPr>
                                <w:b/>
                                <w:sz w:val="16"/>
                              </w:rPr>
                            </w:pPr>
                            <w:r>
                              <w:rPr>
                                <w:b/>
                                <w:spacing w:val="-5"/>
                                <w:sz w:val="16"/>
                              </w:rPr>
                              <w:t>FPR</w:t>
                            </w:r>
                          </w:p>
                        </w:tc>
                        <w:tc>
                          <w:tcPr>
                            <w:tcW w:w="1023" w:type="dxa"/>
                          </w:tcPr>
                          <w:p>
                            <w:pPr>
                              <w:pStyle w:val="TableParagraph"/>
                              <w:rPr>
                                <w:b/>
                                <w:sz w:val="16"/>
                              </w:rPr>
                            </w:pPr>
                            <w:r>
                              <w:rPr>
                                <w:b/>
                                <w:spacing w:val="-5"/>
                                <w:sz w:val="16"/>
                              </w:rPr>
                              <w:t>F1</w:t>
                            </w:r>
                          </w:p>
                        </w:tc>
                        <w:tc>
                          <w:tcPr>
                            <w:tcW w:w="1023" w:type="dxa"/>
                          </w:tcPr>
                          <w:p>
                            <w:pPr>
                              <w:pStyle w:val="TableParagraph"/>
                              <w:rPr>
                                <w:b/>
                                <w:sz w:val="16"/>
                              </w:rPr>
                            </w:pPr>
                            <w:r>
                              <w:rPr>
                                <w:b/>
                                <w:sz w:val="16"/>
                              </w:rPr>
                              <w:t>Lat.</w:t>
                            </w:r>
                            <w:r>
                              <w:rPr>
                                <w:b/>
                                <w:spacing w:val="16"/>
                                <w:sz w:val="16"/>
                              </w:rPr>
                              <w:t> </w:t>
                            </w:r>
                            <w:r>
                              <w:rPr>
                                <w:b/>
                                <w:spacing w:val="-5"/>
                                <w:sz w:val="16"/>
                              </w:rPr>
                              <w:t>(s)</w:t>
                            </w:r>
                          </w:p>
                        </w:tc>
                      </w:tr>
                      <w:tr>
                        <w:trPr>
                          <w:trHeight w:val="205" w:hRule="atLeast"/>
                        </w:trPr>
                        <w:tc>
                          <w:tcPr>
                            <w:tcW w:w="679" w:type="dxa"/>
                            <w:tcBorders>
                              <w:bottom w:val="nil"/>
                            </w:tcBorders>
                          </w:tcPr>
                          <w:p>
                            <w:pPr>
                              <w:pStyle w:val="TableParagraph"/>
                              <w:ind w:left="72"/>
                              <w:jc w:val="left"/>
                              <w:rPr>
                                <w:sz w:val="16"/>
                              </w:rPr>
                            </w:pPr>
                            <w:r>
                              <w:rPr>
                                <w:spacing w:val="-2"/>
                                <w:sz w:val="16"/>
                              </w:rPr>
                              <w:t>ARIMA</w:t>
                            </w:r>
                          </w:p>
                        </w:tc>
                        <w:tc>
                          <w:tcPr>
                            <w:tcW w:w="1023" w:type="dxa"/>
                            <w:tcBorders>
                              <w:bottom w:val="nil"/>
                            </w:tcBorders>
                          </w:tcPr>
                          <w:p>
                            <w:pPr>
                              <w:pStyle w:val="TableParagraph"/>
                              <w:spacing w:line="186" w:lineRule="exact"/>
                              <w:ind w:left="147"/>
                              <w:jc w:val="left"/>
                              <w:rPr>
                                <w:rFonts w:ascii="Calibri" w:hAnsi="Calibri"/>
                                <w:sz w:val="16"/>
                              </w:rPr>
                            </w:pPr>
                            <w:r>
                              <w:rPr>
                                <w:rFonts w:ascii="Calibri" w:hAnsi="Calibri"/>
                                <w:w w:val="115"/>
                                <w:sz w:val="16"/>
                              </w:rPr>
                              <w:t>0</w:t>
                            </w:r>
                            <w:r>
                              <w:rPr>
                                <w:rFonts w:ascii="Calibri" w:hAnsi="Calibri"/>
                                <w:i/>
                                <w:w w:val="115"/>
                                <w:sz w:val="16"/>
                              </w:rPr>
                              <w:t>.</w:t>
                            </w:r>
                            <w:r>
                              <w:rPr>
                                <w:rFonts w:ascii="Calibri" w:hAnsi="Calibri"/>
                                <w:w w:val="115"/>
                                <w:sz w:val="16"/>
                              </w:rPr>
                              <w:t>62</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i/>
                                <w:spacing w:val="-5"/>
                                <w:w w:val="115"/>
                                <w:sz w:val="16"/>
                              </w:rPr>
                              <w:t>.</w:t>
                            </w:r>
                            <w:r>
                              <w:rPr>
                                <w:rFonts w:ascii="Calibri" w:hAnsi="Calibri"/>
                                <w:spacing w:val="-5"/>
                                <w:w w:val="115"/>
                                <w:sz w:val="16"/>
                              </w:rPr>
                              <w:t>04</w:t>
                            </w:r>
                          </w:p>
                        </w:tc>
                        <w:tc>
                          <w:tcPr>
                            <w:tcW w:w="1023" w:type="dxa"/>
                            <w:tcBorders>
                              <w:bottom w:val="nil"/>
                            </w:tcBorders>
                          </w:tcPr>
                          <w:p>
                            <w:pPr>
                              <w:pStyle w:val="TableParagraph"/>
                              <w:spacing w:line="186" w:lineRule="exact"/>
                              <w:ind w:left="148"/>
                              <w:jc w:val="left"/>
                              <w:rPr>
                                <w:rFonts w:ascii="Calibri" w:hAnsi="Calibri"/>
                                <w:sz w:val="16"/>
                              </w:rPr>
                            </w:pPr>
                            <w:r>
                              <w:rPr>
                                <w:rFonts w:ascii="Calibri" w:hAnsi="Calibri"/>
                                <w:w w:val="115"/>
                                <w:sz w:val="16"/>
                              </w:rPr>
                              <w:t>0</w:t>
                            </w:r>
                            <w:r>
                              <w:rPr>
                                <w:rFonts w:ascii="Calibri" w:hAnsi="Calibri"/>
                                <w:i/>
                                <w:w w:val="115"/>
                                <w:sz w:val="16"/>
                              </w:rPr>
                              <w:t>.</w:t>
                            </w:r>
                            <w:r>
                              <w:rPr>
                                <w:rFonts w:ascii="Calibri" w:hAnsi="Calibri"/>
                                <w:w w:val="115"/>
                                <w:sz w:val="16"/>
                              </w:rPr>
                              <w:t>18</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i/>
                                <w:spacing w:val="-5"/>
                                <w:w w:val="115"/>
                                <w:sz w:val="16"/>
                              </w:rPr>
                              <w:t>.</w:t>
                            </w:r>
                            <w:r>
                              <w:rPr>
                                <w:rFonts w:ascii="Calibri" w:hAnsi="Calibri"/>
                                <w:spacing w:val="-5"/>
                                <w:w w:val="115"/>
                                <w:sz w:val="16"/>
                              </w:rPr>
                              <w:t>03</w:t>
                            </w:r>
                          </w:p>
                        </w:tc>
                        <w:tc>
                          <w:tcPr>
                            <w:tcW w:w="1023" w:type="dxa"/>
                            <w:tcBorders>
                              <w:bottom w:val="nil"/>
                            </w:tcBorders>
                          </w:tcPr>
                          <w:p>
                            <w:pPr>
                              <w:pStyle w:val="TableParagraph"/>
                              <w:spacing w:line="186" w:lineRule="exact"/>
                              <w:ind w:left="148"/>
                              <w:jc w:val="left"/>
                              <w:rPr>
                                <w:rFonts w:ascii="Calibri" w:hAnsi="Calibri"/>
                                <w:sz w:val="16"/>
                              </w:rPr>
                            </w:pPr>
                            <w:r>
                              <w:rPr>
                                <w:rFonts w:ascii="Calibri" w:hAnsi="Calibri"/>
                                <w:w w:val="115"/>
                                <w:sz w:val="16"/>
                              </w:rPr>
                              <w:t>0</w:t>
                            </w:r>
                            <w:r>
                              <w:rPr>
                                <w:rFonts w:ascii="Calibri" w:hAnsi="Calibri"/>
                                <w:i/>
                                <w:w w:val="115"/>
                                <w:sz w:val="16"/>
                              </w:rPr>
                              <w:t>.</w:t>
                            </w:r>
                            <w:r>
                              <w:rPr>
                                <w:rFonts w:ascii="Calibri" w:hAnsi="Calibri"/>
                                <w:w w:val="115"/>
                                <w:sz w:val="16"/>
                              </w:rPr>
                              <w:t>68</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i/>
                                <w:spacing w:val="-5"/>
                                <w:w w:val="115"/>
                                <w:sz w:val="16"/>
                              </w:rPr>
                              <w:t>.</w:t>
                            </w:r>
                            <w:r>
                              <w:rPr>
                                <w:rFonts w:ascii="Calibri" w:hAnsi="Calibri"/>
                                <w:spacing w:val="-5"/>
                                <w:w w:val="115"/>
                                <w:sz w:val="16"/>
                              </w:rPr>
                              <w:t>05</w:t>
                            </w:r>
                          </w:p>
                        </w:tc>
                        <w:tc>
                          <w:tcPr>
                            <w:tcW w:w="1023" w:type="dxa"/>
                            <w:tcBorders>
                              <w:bottom w:val="nil"/>
                            </w:tcBorders>
                          </w:tcPr>
                          <w:p>
                            <w:pPr>
                              <w:pStyle w:val="TableParagraph"/>
                              <w:spacing w:line="186" w:lineRule="exact"/>
                              <w:ind w:left="148"/>
                              <w:jc w:val="left"/>
                              <w:rPr>
                                <w:rFonts w:ascii="Calibri" w:hAnsi="Calibri"/>
                                <w:sz w:val="16"/>
                              </w:rPr>
                            </w:pPr>
                            <w:r>
                              <w:rPr>
                                <w:rFonts w:ascii="Calibri" w:hAnsi="Calibri"/>
                                <w:w w:val="115"/>
                                <w:sz w:val="16"/>
                              </w:rPr>
                              <w:t>42</w:t>
                            </w:r>
                            <w:r>
                              <w:rPr>
                                <w:rFonts w:ascii="Calibri" w:hAnsi="Calibri"/>
                                <w:i/>
                                <w:w w:val="115"/>
                                <w:sz w:val="16"/>
                              </w:rPr>
                              <w:t>.</w:t>
                            </w:r>
                            <w:r>
                              <w:rPr>
                                <w:rFonts w:ascii="Calibri" w:hAnsi="Calibri"/>
                                <w:w w:val="115"/>
                                <w:sz w:val="16"/>
                              </w:rPr>
                              <w:t>3</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spacing w:val="-5"/>
                                <w:w w:val="115"/>
                                <w:sz w:val="16"/>
                              </w:rPr>
                              <w:t>5</w:t>
                            </w:r>
                            <w:r>
                              <w:rPr>
                                <w:rFonts w:ascii="Calibri" w:hAnsi="Calibri"/>
                                <w:i/>
                                <w:spacing w:val="-5"/>
                                <w:w w:val="115"/>
                                <w:sz w:val="16"/>
                              </w:rPr>
                              <w:t>.</w:t>
                            </w:r>
                            <w:r>
                              <w:rPr>
                                <w:rFonts w:ascii="Calibri" w:hAnsi="Calibri"/>
                                <w:spacing w:val="-5"/>
                                <w:w w:val="115"/>
                                <w:sz w:val="16"/>
                              </w:rPr>
                              <w:t>1</w:t>
                            </w:r>
                          </w:p>
                        </w:tc>
                      </w:tr>
                      <w:tr>
                        <w:trPr>
                          <w:trHeight w:val="215" w:hRule="atLeast"/>
                        </w:trPr>
                        <w:tc>
                          <w:tcPr>
                            <w:tcW w:w="679" w:type="dxa"/>
                            <w:tcBorders>
                              <w:top w:val="nil"/>
                              <w:bottom w:val="nil"/>
                            </w:tcBorders>
                          </w:tcPr>
                          <w:p>
                            <w:pPr>
                              <w:pStyle w:val="TableParagraph"/>
                              <w:spacing w:before="9"/>
                              <w:ind w:left="72"/>
                              <w:jc w:val="left"/>
                              <w:rPr>
                                <w:sz w:val="16"/>
                              </w:rPr>
                            </w:pPr>
                            <w:r>
                              <w:rPr>
                                <w:spacing w:val="-4"/>
                                <w:sz w:val="16"/>
                              </w:rPr>
                              <w:t>LSTM</w:t>
                            </w:r>
                          </w:p>
                        </w:tc>
                        <w:tc>
                          <w:tcPr>
                            <w:tcW w:w="1023" w:type="dxa"/>
                            <w:tcBorders>
                              <w:top w:val="nil"/>
                              <w:bottom w:val="nil"/>
                            </w:tcBorders>
                          </w:tcPr>
                          <w:p>
                            <w:pPr>
                              <w:pStyle w:val="TableParagraph"/>
                              <w:spacing w:line="189" w:lineRule="exact" w:before="6"/>
                              <w:ind w:left="147"/>
                              <w:jc w:val="left"/>
                              <w:rPr>
                                <w:rFonts w:ascii="Calibri" w:hAnsi="Calibri"/>
                                <w:sz w:val="16"/>
                              </w:rPr>
                            </w:pPr>
                            <w:r>
                              <w:rPr>
                                <w:rFonts w:ascii="Calibri" w:hAnsi="Calibri"/>
                                <w:w w:val="115"/>
                                <w:sz w:val="16"/>
                              </w:rPr>
                              <w:t>0</w:t>
                            </w:r>
                            <w:r>
                              <w:rPr>
                                <w:rFonts w:ascii="Calibri" w:hAnsi="Calibri"/>
                                <w:i/>
                                <w:w w:val="115"/>
                                <w:sz w:val="16"/>
                              </w:rPr>
                              <w:t>.</w:t>
                            </w:r>
                            <w:r>
                              <w:rPr>
                                <w:rFonts w:ascii="Calibri" w:hAnsi="Calibri"/>
                                <w:w w:val="115"/>
                                <w:sz w:val="16"/>
                              </w:rPr>
                              <w:t>78</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i/>
                                <w:spacing w:val="-5"/>
                                <w:w w:val="115"/>
                                <w:sz w:val="16"/>
                              </w:rPr>
                              <w:t>.</w:t>
                            </w:r>
                            <w:r>
                              <w:rPr>
                                <w:rFonts w:ascii="Calibri" w:hAnsi="Calibri"/>
                                <w:spacing w:val="-5"/>
                                <w:w w:val="115"/>
                                <w:sz w:val="16"/>
                              </w:rPr>
                              <w:t>03</w:t>
                            </w:r>
                          </w:p>
                        </w:tc>
                        <w:tc>
                          <w:tcPr>
                            <w:tcW w:w="1023" w:type="dxa"/>
                            <w:tcBorders>
                              <w:top w:val="nil"/>
                              <w:bottom w:val="nil"/>
                            </w:tcBorders>
                          </w:tcPr>
                          <w:p>
                            <w:pPr>
                              <w:pStyle w:val="TableParagraph"/>
                              <w:spacing w:line="189" w:lineRule="exact" w:before="6"/>
                              <w:ind w:left="148"/>
                              <w:jc w:val="left"/>
                              <w:rPr>
                                <w:rFonts w:ascii="Calibri" w:hAnsi="Calibri"/>
                                <w:sz w:val="16"/>
                              </w:rPr>
                            </w:pPr>
                            <w:r>
                              <w:rPr>
                                <w:rFonts w:ascii="Calibri" w:hAnsi="Calibri"/>
                                <w:w w:val="115"/>
                                <w:sz w:val="16"/>
                              </w:rPr>
                              <w:t>0</w:t>
                            </w:r>
                            <w:r>
                              <w:rPr>
                                <w:rFonts w:ascii="Calibri" w:hAnsi="Calibri"/>
                                <w:i/>
                                <w:w w:val="115"/>
                                <w:sz w:val="16"/>
                              </w:rPr>
                              <w:t>.</w:t>
                            </w:r>
                            <w:r>
                              <w:rPr>
                                <w:rFonts w:ascii="Calibri" w:hAnsi="Calibri"/>
                                <w:w w:val="115"/>
                                <w:sz w:val="16"/>
                              </w:rPr>
                              <w:t>12</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i/>
                                <w:spacing w:val="-5"/>
                                <w:w w:val="115"/>
                                <w:sz w:val="16"/>
                              </w:rPr>
                              <w:t>.</w:t>
                            </w:r>
                            <w:r>
                              <w:rPr>
                                <w:rFonts w:ascii="Calibri" w:hAnsi="Calibri"/>
                                <w:spacing w:val="-5"/>
                                <w:w w:val="115"/>
                                <w:sz w:val="16"/>
                              </w:rPr>
                              <w:t>02</w:t>
                            </w:r>
                          </w:p>
                        </w:tc>
                        <w:tc>
                          <w:tcPr>
                            <w:tcW w:w="1023" w:type="dxa"/>
                            <w:tcBorders>
                              <w:top w:val="nil"/>
                              <w:bottom w:val="nil"/>
                            </w:tcBorders>
                          </w:tcPr>
                          <w:p>
                            <w:pPr>
                              <w:pStyle w:val="TableParagraph"/>
                              <w:spacing w:line="189" w:lineRule="exact" w:before="6"/>
                              <w:ind w:left="148"/>
                              <w:jc w:val="left"/>
                              <w:rPr>
                                <w:rFonts w:ascii="Calibri" w:hAnsi="Calibri"/>
                                <w:sz w:val="16"/>
                              </w:rPr>
                            </w:pPr>
                            <w:r>
                              <w:rPr>
                                <w:rFonts w:ascii="Calibri" w:hAnsi="Calibri"/>
                                <w:w w:val="115"/>
                                <w:sz w:val="16"/>
                              </w:rPr>
                              <w:t>0</w:t>
                            </w:r>
                            <w:r>
                              <w:rPr>
                                <w:rFonts w:ascii="Calibri" w:hAnsi="Calibri"/>
                                <w:i/>
                                <w:w w:val="115"/>
                                <w:sz w:val="16"/>
                              </w:rPr>
                              <w:t>.</w:t>
                            </w:r>
                            <w:r>
                              <w:rPr>
                                <w:rFonts w:ascii="Calibri" w:hAnsi="Calibri"/>
                                <w:w w:val="115"/>
                                <w:sz w:val="16"/>
                              </w:rPr>
                              <w:t>82</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i/>
                                <w:spacing w:val="-5"/>
                                <w:w w:val="115"/>
                                <w:sz w:val="16"/>
                              </w:rPr>
                              <w:t>.</w:t>
                            </w:r>
                            <w:r>
                              <w:rPr>
                                <w:rFonts w:ascii="Calibri" w:hAnsi="Calibri"/>
                                <w:spacing w:val="-5"/>
                                <w:w w:val="115"/>
                                <w:sz w:val="16"/>
                              </w:rPr>
                              <w:t>04</w:t>
                            </w:r>
                          </w:p>
                        </w:tc>
                        <w:tc>
                          <w:tcPr>
                            <w:tcW w:w="1023" w:type="dxa"/>
                            <w:tcBorders>
                              <w:top w:val="nil"/>
                              <w:bottom w:val="nil"/>
                            </w:tcBorders>
                          </w:tcPr>
                          <w:p>
                            <w:pPr>
                              <w:pStyle w:val="TableParagraph"/>
                              <w:spacing w:line="189" w:lineRule="exact" w:before="6"/>
                              <w:ind w:left="148"/>
                              <w:jc w:val="left"/>
                              <w:rPr>
                                <w:rFonts w:ascii="Calibri" w:hAnsi="Calibri"/>
                                <w:sz w:val="16"/>
                              </w:rPr>
                            </w:pPr>
                            <w:r>
                              <w:rPr>
                                <w:rFonts w:ascii="Calibri" w:hAnsi="Calibri"/>
                                <w:w w:val="115"/>
                                <w:sz w:val="16"/>
                              </w:rPr>
                              <w:t>28</w:t>
                            </w:r>
                            <w:r>
                              <w:rPr>
                                <w:rFonts w:ascii="Calibri" w:hAnsi="Calibri"/>
                                <w:i/>
                                <w:w w:val="115"/>
                                <w:sz w:val="16"/>
                              </w:rPr>
                              <w:t>.</w:t>
                            </w:r>
                            <w:r>
                              <w:rPr>
                                <w:rFonts w:ascii="Calibri" w:hAnsi="Calibri"/>
                                <w:w w:val="115"/>
                                <w:sz w:val="16"/>
                              </w:rPr>
                              <w:t>7</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spacing w:val="-5"/>
                                <w:w w:val="115"/>
                                <w:sz w:val="16"/>
                              </w:rPr>
                              <w:t>3</w:t>
                            </w:r>
                            <w:r>
                              <w:rPr>
                                <w:rFonts w:ascii="Calibri" w:hAnsi="Calibri"/>
                                <w:i/>
                                <w:spacing w:val="-5"/>
                                <w:w w:val="115"/>
                                <w:sz w:val="16"/>
                              </w:rPr>
                              <w:t>.</w:t>
                            </w:r>
                            <w:r>
                              <w:rPr>
                                <w:rFonts w:ascii="Calibri" w:hAnsi="Calibri"/>
                                <w:spacing w:val="-5"/>
                                <w:w w:val="115"/>
                                <w:sz w:val="16"/>
                              </w:rPr>
                              <w:t>4</w:t>
                            </w:r>
                          </w:p>
                        </w:tc>
                      </w:tr>
                      <w:tr>
                        <w:trPr>
                          <w:trHeight w:val="212" w:hRule="atLeast"/>
                        </w:trPr>
                        <w:tc>
                          <w:tcPr>
                            <w:tcW w:w="679" w:type="dxa"/>
                            <w:tcBorders>
                              <w:top w:val="nil"/>
                              <w:bottom w:val="nil"/>
                            </w:tcBorders>
                          </w:tcPr>
                          <w:p>
                            <w:pPr>
                              <w:pStyle w:val="TableParagraph"/>
                              <w:spacing w:line="183" w:lineRule="exact" w:before="9"/>
                              <w:ind w:left="72"/>
                              <w:jc w:val="left"/>
                              <w:rPr>
                                <w:sz w:val="16"/>
                              </w:rPr>
                            </w:pPr>
                            <w:r>
                              <w:rPr>
                                <w:spacing w:val="-2"/>
                                <w:sz w:val="16"/>
                              </w:rPr>
                              <w:t>Transf.</w:t>
                            </w:r>
                          </w:p>
                        </w:tc>
                        <w:tc>
                          <w:tcPr>
                            <w:tcW w:w="1023" w:type="dxa"/>
                            <w:tcBorders>
                              <w:top w:val="nil"/>
                              <w:bottom w:val="nil"/>
                            </w:tcBorders>
                          </w:tcPr>
                          <w:p>
                            <w:pPr>
                              <w:pStyle w:val="TableParagraph"/>
                              <w:spacing w:line="186" w:lineRule="exact" w:before="6"/>
                              <w:ind w:left="147"/>
                              <w:jc w:val="left"/>
                              <w:rPr>
                                <w:rFonts w:ascii="Calibri" w:hAnsi="Calibri"/>
                                <w:sz w:val="16"/>
                              </w:rPr>
                            </w:pPr>
                            <w:r>
                              <w:rPr>
                                <w:rFonts w:ascii="Calibri" w:hAnsi="Calibri"/>
                                <w:w w:val="115"/>
                                <w:sz w:val="16"/>
                              </w:rPr>
                              <w:t>0</w:t>
                            </w:r>
                            <w:r>
                              <w:rPr>
                                <w:rFonts w:ascii="Calibri" w:hAnsi="Calibri"/>
                                <w:i/>
                                <w:w w:val="115"/>
                                <w:sz w:val="16"/>
                              </w:rPr>
                              <w:t>.</w:t>
                            </w:r>
                            <w:r>
                              <w:rPr>
                                <w:rFonts w:ascii="Calibri" w:hAnsi="Calibri"/>
                                <w:w w:val="115"/>
                                <w:sz w:val="16"/>
                              </w:rPr>
                              <w:t>81</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i/>
                                <w:spacing w:val="-5"/>
                                <w:w w:val="115"/>
                                <w:sz w:val="16"/>
                              </w:rPr>
                              <w:t>.</w:t>
                            </w:r>
                            <w:r>
                              <w:rPr>
                                <w:rFonts w:ascii="Calibri" w:hAnsi="Calibri"/>
                                <w:spacing w:val="-5"/>
                                <w:w w:val="115"/>
                                <w:sz w:val="16"/>
                              </w:rPr>
                              <w:t>03</w:t>
                            </w:r>
                          </w:p>
                        </w:tc>
                        <w:tc>
                          <w:tcPr>
                            <w:tcW w:w="1023" w:type="dxa"/>
                            <w:tcBorders>
                              <w:top w:val="nil"/>
                              <w:bottom w:val="nil"/>
                            </w:tcBorders>
                          </w:tcPr>
                          <w:p>
                            <w:pPr>
                              <w:pStyle w:val="TableParagraph"/>
                              <w:spacing w:line="186" w:lineRule="exact" w:before="6"/>
                              <w:ind w:left="148"/>
                              <w:jc w:val="left"/>
                              <w:rPr>
                                <w:rFonts w:ascii="Calibri" w:hAnsi="Calibri"/>
                                <w:sz w:val="16"/>
                              </w:rPr>
                            </w:pPr>
                            <w:r>
                              <w:rPr>
                                <w:rFonts w:ascii="Calibri" w:hAnsi="Calibri"/>
                                <w:w w:val="115"/>
                                <w:sz w:val="16"/>
                              </w:rPr>
                              <w:t>0</w:t>
                            </w:r>
                            <w:r>
                              <w:rPr>
                                <w:rFonts w:ascii="Calibri" w:hAnsi="Calibri"/>
                                <w:i/>
                                <w:w w:val="115"/>
                                <w:sz w:val="16"/>
                              </w:rPr>
                              <w:t>.</w:t>
                            </w:r>
                            <w:r>
                              <w:rPr>
                                <w:rFonts w:ascii="Calibri" w:hAnsi="Calibri"/>
                                <w:w w:val="115"/>
                                <w:sz w:val="16"/>
                              </w:rPr>
                              <w:t>11</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i/>
                                <w:spacing w:val="-5"/>
                                <w:w w:val="115"/>
                                <w:sz w:val="16"/>
                              </w:rPr>
                              <w:t>.</w:t>
                            </w:r>
                            <w:r>
                              <w:rPr>
                                <w:rFonts w:ascii="Calibri" w:hAnsi="Calibri"/>
                                <w:spacing w:val="-5"/>
                                <w:w w:val="115"/>
                                <w:sz w:val="16"/>
                              </w:rPr>
                              <w:t>02</w:t>
                            </w:r>
                          </w:p>
                        </w:tc>
                        <w:tc>
                          <w:tcPr>
                            <w:tcW w:w="1023" w:type="dxa"/>
                            <w:tcBorders>
                              <w:top w:val="nil"/>
                              <w:bottom w:val="nil"/>
                            </w:tcBorders>
                          </w:tcPr>
                          <w:p>
                            <w:pPr>
                              <w:pStyle w:val="TableParagraph"/>
                              <w:spacing w:line="186" w:lineRule="exact" w:before="6"/>
                              <w:ind w:left="148"/>
                              <w:jc w:val="left"/>
                              <w:rPr>
                                <w:rFonts w:ascii="Calibri" w:hAnsi="Calibri"/>
                                <w:sz w:val="16"/>
                              </w:rPr>
                            </w:pPr>
                            <w:r>
                              <w:rPr>
                                <w:rFonts w:ascii="Calibri" w:hAnsi="Calibri"/>
                                <w:w w:val="115"/>
                                <w:sz w:val="16"/>
                              </w:rPr>
                              <w:t>0</w:t>
                            </w:r>
                            <w:r>
                              <w:rPr>
                                <w:rFonts w:ascii="Calibri" w:hAnsi="Calibri"/>
                                <w:i/>
                                <w:w w:val="115"/>
                                <w:sz w:val="16"/>
                              </w:rPr>
                              <w:t>.</w:t>
                            </w:r>
                            <w:r>
                              <w:rPr>
                                <w:rFonts w:ascii="Calibri" w:hAnsi="Calibri"/>
                                <w:w w:val="115"/>
                                <w:sz w:val="16"/>
                              </w:rPr>
                              <w:t>84</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i/>
                                <w:spacing w:val="-5"/>
                                <w:w w:val="115"/>
                                <w:sz w:val="16"/>
                              </w:rPr>
                              <w:t>.</w:t>
                            </w:r>
                            <w:r>
                              <w:rPr>
                                <w:rFonts w:ascii="Calibri" w:hAnsi="Calibri"/>
                                <w:spacing w:val="-5"/>
                                <w:w w:val="115"/>
                                <w:sz w:val="16"/>
                              </w:rPr>
                              <w:t>03</w:t>
                            </w:r>
                          </w:p>
                        </w:tc>
                        <w:tc>
                          <w:tcPr>
                            <w:tcW w:w="1023" w:type="dxa"/>
                            <w:tcBorders>
                              <w:top w:val="nil"/>
                              <w:bottom w:val="nil"/>
                            </w:tcBorders>
                          </w:tcPr>
                          <w:p>
                            <w:pPr>
                              <w:pStyle w:val="TableParagraph"/>
                              <w:spacing w:line="186" w:lineRule="exact" w:before="6"/>
                              <w:ind w:left="148"/>
                              <w:jc w:val="left"/>
                              <w:rPr>
                                <w:rFonts w:ascii="Calibri" w:hAnsi="Calibri"/>
                                <w:sz w:val="16"/>
                              </w:rPr>
                            </w:pPr>
                            <w:r>
                              <w:rPr>
                                <w:rFonts w:ascii="Calibri" w:hAnsi="Calibri"/>
                                <w:w w:val="115"/>
                                <w:sz w:val="16"/>
                              </w:rPr>
                              <w:t>31</w:t>
                            </w:r>
                            <w:r>
                              <w:rPr>
                                <w:rFonts w:ascii="Calibri" w:hAnsi="Calibri"/>
                                <w:i/>
                                <w:w w:val="115"/>
                                <w:sz w:val="16"/>
                              </w:rPr>
                              <w:t>.</w:t>
                            </w:r>
                            <w:r>
                              <w:rPr>
                                <w:rFonts w:ascii="Calibri" w:hAnsi="Calibri"/>
                                <w:w w:val="115"/>
                                <w:sz w:val="16"/>
                              </w:rPr>
                              <w:t>2</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spacing w:val="-5"/>
                                <w:w w:val="115"/>
                                <w:sz w:val="16"/>
                              </w:rPr>
                              <w:t>3</w:t>
                            </w:r>
                            <w:r>
                              <w:rPr>
                                <w:rFonts w:ascii="Calibri" w:hAnsi="Calibri"/>
                                <w:i/>
                                <w:spacing w:val="-5"/>
                                <w:w w:val="115"/>
                                <w:sz w:val="16"/>
                              </w:rPr>
                              <w:t>.</w:t>
                            </w:r>
                            <w:r>
                              <w:rPr>
                                <w:rFonts w:ascii="Calibri" w:hAnsi="Calibri"/>
                                <w:spacing w:val="-5"/>
                                <w:w w:val="115"/>
                                <w:sz w:val="16"/>
                              </w:rPr>
                              <w:t>8</w:t>
                            </w:r>
                          </w:p>
                        </w:tc>
                      </w:tr>
                      <w:tr>
                        <w:trPr>
                          <w:trHeight w:val="225" w:hRule="atLeast"/>
                        </w:trPr>
                        <w:tc>
                          <w:tcPr>
                            <w:tcW w:w="679" w:type="dxa"/>
                            <w:tcBorders>
                              <w:top w:val="nil"/>
                            </w:tcBorders>
                          </w:tcPr>
                          <w:p>
                            <w:pPr>
                              <w:pStyle w:val="TableParagraph"/>
                              <w:spacing w:before="12"/>
                              <w:ind w:left="72"/>
                              <w:jc w:val="left"/>
                              <w:rPr>
                                <w:b/>
                                <w:sz w:val="16"/>
                              </w:rPr>
                            </w:pPr>
                            <w:r>
                              <w:rPr>
                                <w:b/>
                                <w:spacing w:val="-4"/>
                                <w:sz w:val="16"/>
                              </w:rPr>
                              <w:t>Ours</w:t>
                            </w:r>
                          </w:p>
                        </w:tc>
                        <w:tc>
                          <w:tcPr>
                            <w:tcW w:w="1023" w:type="dxa"/>
                            <w:tcBorders>
                              <w:top w:val="nil"/>
                            </w:tcBorders>
                          </w:tcPr>
                          <w:p>
                            <w:pPr>
                              <w:pStyle w:val="TableParagraph"/>
                              <w:spacing w:line="205" w:lineRule="exact"/>
                              <w:ind w:left="72"/>
                              <w:jc w:val="left"/>
                              <w:rPr>
                                <w:rFonts w:ascii="Lucida Sans Unicode" w:hAnsi="Lucida Sans Unicode"/>
                                <w:sz w:val="16"/>
                              </w:rPr>
                            </w:pPr>
                            <w:r>
                              <w:rPr>
                                <w:rFonts w:ascii="Comic Sans MS" w:hAnsi="Comic Sans MS"/>
                                <w:b/>
                                <w:w w:val="110"/>
                                <w:sz w:val="16"/>
                              </w:rPr>
                              <w:t>0</w:t>
                            </w:r>
                            <w:r>
                              <w:rPr>
                                <w:rFonts w:ascii="Calibri" w:hAnsi="Calibri"/>
                                <w:i/>
                                <w:w w:val="110"/>
                                <w:sz w:val="16"/>
                              </w:rPr>
                              <w:t>.</w:t>
                            </w:r>
                            <w:r>
                              <w:rPr>
                                <w:rFonts w:ascii="Comic Sans MS" w:hAnsi="Comic Sans MS"/>
                                <w:b/>
                                <w:w w:val="110"/>
                                <w:sz w:val="16"/>
                              </w:rPr>
                              <w:t>94</w:t>
                            </w:r>
                            <w:r>
                              <w:rPr>
                                <w:rFonts w:ascii="Comic Sans MS" w:hAnsi="Comic Sans MS"/>
                                <w:b/>
                                <w:spacing w:val="-37"/>
                                <w:w w:val="110"/>
                                <w:sz w:val="16"/>
                              </w:rPr>
                              <w:t> </w:t>
                            </w:r>
                            <w:r>
                              <w:rPr>
                                <w:rFonts w:ascii="Arial" w:hAnsi="Arial"/>
                                <w:i/>
                                <w:w w:val="110"/>
                                <w:sz w:val="16"/>
                              </w:rPr>
                              <w:t>±</w:t>
                            </w:r>
                            <w:r>
                              <w:rPr>
                                <w:rFonts w:ascii="Arial" w:hAnsi="Arial"/>
                                <w:i/>
                                <w:spacing w:val="-9"/>
                                <w:w w:val="110"/>
                                <w:sz w:val="16"/>
                              </w:rPr>
                              <w:t> </w:t>
                            </w:r>
                            <w:r>
                              <w:rPr>
                                <w:rFonts w:ascii="Calibri" w:hAnsi="Calibri"/>
                                <w:i/>
                                <w:spacing w:val="-4"/>
                                <w:w w:val="110"/>
                                <w:sz w:val="16"/>
                              </w:rPr>
                              <w:t>.</w:t>
                            </w:r>
                            <w:r>
                              <w:rPr>
                                <w:rFonts w:ascii="Comic Sans MS" w:hAnsi="Comic Sans MS"/>
                                <w:b/>
                                <w:spacing w:val="-4"/>
                                <w:w w:val="110"/>
                                <w:sz w:val="16"/>
                              </w:rPr>
                              <w:t>02</w:t>
                            </w:r>
                            <w:r>
                              <w:rPr>
                                <w:rFonts w:ascii="Lucida Sans Unicode" w:hAnsi="Lucida Sans Unicode"/>
                                <w:spacing w:val="-4"/>
                                <w:w w:val="110"/>
                                <w:sz w:val="16"/>
                                <w:vertAlign w:val="superscript"/>
                              </w:rPr>
                              <w:t>∗</w:t>
                            </w:r>
                          </w:p>
                        </w:tc>
                        <w:tc>
                          <w:tcPr>
                            <w:tcW w:w="1023" w:type="dxa"/>
                            <w:tcBorders>
                              <w:top w:val="nil"/>
                            </w:tcBorders>
                          </w:tcPr>
                          <w:p>
                            <w:pPr>
                              <w:pStyle w:val="TableParagraph"/>
                              <w:spacing w:line="205" w:lineRule="exact"/>
                              <w:ind w:left="72"/>
                              <w:jc w:val="left"/>
                              <w:rPr>
                                <w:rFonts w:ascii="Lucida Sans Unicode" w:hAnsi="Lucida Sans Unicode"/>
                                <w:sz w:val="16"/>
                              </w:rPr>
                            </w:pPr>
                            <w:r>
                              <w:rPr>
                                <w:rFonts w:ascii="Comic Sans MS" w:hAnsi="Comic Sans MS"/>
                                <w:b/>
                                <w:w w:val="110"/>
                                <w:sz w:val="16"/>
                              </w:rPr>
                              <w:t>0</w:t>
                            </w:r>
                            <w:r>
                              <w:rPr>
                                <w:rFonts w:ascii="Calibri" w:hAnsi="Calibri"/>
                                <w:i/>
                                <w:w w:val="110"/>
                                <w:sz w:val="16"/>
                              </w:rPr>
                              <w:t>.</w:t>
                            </w:r>
                            <w:r>
                              <w:rPr>
                                <w:rFonts w:ascii="Comic Sans MS" w:hAnsi="Comic Sans MS"/>
                                <w:b/>
                                <w:w w:val="110"/>
                                <w:sz w:val="16"/>
                              </w:rPr>
                              <w:t>06</w:t>
                            </w:r>
                            <w:r>
                              <w:rPr>
                                <w:rFonts w:ascii="Comic Sans MS" w:hAnsi="Comic Sans MS"/>
                                <w:b/>
                                <w:spacing w:val="-37"/>
                                <w:w w:val="110"/>
                                <w:sz w:val="16"/>
                              </w:rPr>
                              <w:t> </w:t>
                            </w:r>
                            <w:r>
                              <w:rPr>
                                <w:rFonts w:ascii="Arial" w:hAnsi="Arial"/>
                                <w:i/>
                                <w:w w:val="110"/>
                                <w:sz w:val="16"/>
                              </w:rPr>
                              <w:t>±</w:t>
                            </w:r>
                            <w:r>
                              <w:rPr>
                                <w:rFonts w:ascii="Arial" w:hAnsi="Arial"/>
                                <w:i/>
                                <w:spacing w:val="-9"/>
                                <w:w w:val="110"/>
                                <w:sz w:val="16"/>
                              </w:rPr>
                              <w:t> </w:t>
                            </w:r>
                            <w:r>
                              <w:rPr>
                                <w:rFonts w:ascii="Calibri" w:hAnsi="Calibri"/>
                                <w:i/>
                                <w:spacing w:val="-4"/>
                                <w:w w:val="110"/>
                                <w:sz w:val="16"/>
                              </w:rPr>
                              <w:t>.</w:t>
                            </w:r>
                            <w:r>
                              <w:rPr>
                                <w:rFonts w:ascii="Comic Sans MS" w:hAnsi="Comic Sans MS"/>
                                <w:b/>
                                <w:spacing w:val="-4"/>
                                <w:w w:val="110"/>
                                <w:sz w:val="16"/>
                              </w:rPr>
                              <w:t>01</w:t>
                            </w:r>
                            <w:r>
                              <w:rPr>
                                <w:rFonts w:ascii="Lucida Sans Unicode" w:hAnsi="Lucida Sans Unicode"/>
                                <w:spacing w:val="-4"/>
                                <w:w w:val="110"/>
                                <w:sz w:val="16"/>
                                <w:vertAlign w:val="superscript"/>
                              </w:rPr>
                              <w:t>∗</w:t>
                            </w:r>
                          </w:p>
                        </w:tc>
                        <w:tc>
                          <w:tcPr>
                            <w:tcW w:w="1023" w:type="dxa"/>
                            <w:tcBorders>
                              <w:top w:val="nil"/>
                            </w:tcBorders>
                          </w:tcPr>
                          <w:p>
                            <w:pPr>
                              <w:pStyle w:val="TableParagraph"/>
                              <w:spacing w:line="205" w:lineRule="exact"/>
                              <w:ind w:left="72"/>
                              <w:jc w:val="left"/>
                              <w:rPr>
                                <w:rFonts w:ascii="Lucida Sans Unicode" w:hAnsi="Lucida Sans Unicode"/>
                                <w:sz w:val="16"/>
                              </w:rPr>
                            </w:pPr>
                            <w:r>
                              <w:rPr>
                                <w:rFonts w:ascii="Comic Sans MS" w:hAnsi="Comic Sans MS"/>
                                <w:b/>
                                <w:w w:val="110"/>
                                <w:sz w:val="16"/>
                              </w:rPr>
                              <w:t>0</w:t>
                            </w:r>
                            <w:r>
                              <w:rPr>
                                <w:rFonts w:ascii="Calibri" w:hAnsi="Calibri"/>
                                <w:i/>
                                <w:w w:val="110"/>
                                <w:sz w:val="16"/>
                              </w:rPr>
                              <w:t>.</w:t>
                            </w:r>
                            <w:r>
                              <w:rPr>
                                <w:rFonts w:ascii="Comic Sans MS" w:hAnsi="Comic Sans MS"/>
                                <w:b/>
                                <w:w w:val="110"/>
                                <w:sz w:val="16"/>
                              </w:rPr>
                              <w:t>95</w:t>
                            </w:r>
                            <w:r>
                              <w:rPr>
                                <w:rFonts w:ascii="Comic Sans MS" w:hAnsi="Comic Sans MS"/>
                                <w:b/>
                                <w:spacing w:val="-37"/>
                                <w:w w:val="110"/>
                                <w:sz w:val="16"/>
                              </w:rPr>
                              <w:t> </w:t>
                            </w:r>
                            <w:r>
                              <w:rPr>
                                <w:rFonts w:ascii="Arial" w:hAnsi="Arial"/>
                                <w:i/>
                                <w:w w:val="110"/>
                                <w:sz w:val="16"/>
                              </w:rPr>
                              <w:t>±</w:t>
                            </w:r>
                            <w:r>
                              <w:rPr>
                                <w:rFonts w:ascii="Arial" w:hAnsi="Arial"/>
                                <w:i/>
                                <w:spacing w:val="-9"/>
                                <w:w w:val="110"/>
                                <w:sz w:val="16"/>
                              </w:rPr>
                              <w:t> </w:t>
                            </w:r>
                            <w:r>
                              <w:rPr>
                                <w:rFonts w:ascii="Calibri" w:hAnsi="Calibri"/>
                                <w:i/>
                                <w:spacing w:val="-4"/>
                                <w:w w:val="110"/>
                                <w:sz w:val="16"/>
                              </w:rPr>
                              <w:t>.</w:t>
                            </w:r>
                            <w:r>
                              <w:rPr>
                                <w:rFonts w:ascii="Comic Sans MS" w:hAnsi="Comic Sans MS"/>
                                <w:b/>
                                <w:spacing w:val="-4"/>
                                <w:w w:val="110"/>
                                <w:sz w:val="16"/>
                              </w:rPr>
                              <w:t>02</w:t>
                            </w:r>
                            <w:r>
                              <w:rPr>
                                <w:rFonts w:ascii="Lucida Sans Unicode" w:hAnsi="Lucida Sans Unicode"/>
                                <w:spacing w:val="-4"/>
                                <w:w w:val="110"/>
                                <w:sz w:val="16"/>
                                <w:vertAlign w:val="superscript"/>
                              </w:rPr>
                              <w:t>∗</w:t>
                            </w:r>
                          </w:p>
                        </w:tc>
                        <w:tc>
                          <w:tcPr>
                            <w:tcW w:w="1023" w:type="dxa"/>
                            <w:tcBorders>
                              <w:top w:val="nil"/>
                            </w:tcBorders>
                          </w:tcPr>
                          <w:p>
                            <w:pPr>
                              <w:pStyle w:val="TableParagraph"/>
                              <w:spacing w:line="205" w:lineRule="exact"/>
                              <w:ind w:left="72"/>
                              <w:jc w:val="left"/>
                              <w:rPr>
                                <w:rFonts w:ascii="Lucida Sans Unicode" w:hAnsi="Lucida Sans Unicode"/>
                                <w:sz w:val="16"/>
                              </w:rPr>
                            </w:pPr>
                            <w:r>
                              <w:rPr>
                                <w:rFonts w:ascii="Comic Sans MS" w:hAnsi="Comic Sans MS"/>
                                <w:b/>
                                <w:w w:val="110"/>
                                <w:sz w:val="16"/>
                              </w:rPr>
                              <w:t>18</w:t>
                            </w:r>
                            <w:r>
                              <w:rPr>
                                <w:rFonts w:ascii="Calibri" w:hAnsi="Calibri"/>
                                <w:i/>
                                <w:w w:val="110"/>
                                <w:sz w:val="16"/>
                              </w:rPr>
                              <w:t>.</w:t>
                            </w:r>
                            <w:r>
                              <w:rPr>
                                <w:rFonts w:ascii="Comic Sans MS" w:hAnsi="Comic Sans MS"/>
                                <w:b/>
                                <w:w w:val="110"/>
                                <w:sz w:val="16"/>
                              </w:rPr>
                              <w:t>4</w:t>
                            </w:r>
                            <w:r>
                              <w:rPr>
                                <w:rFonts w:ascii="Comic Sans MS" w:hAnsi="Comic Sans MS"/>
                                <w:b/>
                                <w:spacing w:val="-37"/>
                                <w:w w:val="110"/>
                                <w:sz w:val="16"/>
                              </w:rPr>
                              <w:t> </w:t>
                            </w:r>
                            <w:r>
                              <w:rPr>
                                <w:rFonts w:ascii="Arial" w:hAnsi="Arial"/>
                                <w:i/>
                                <w:w w:val="110"/>
                                <w:sz w:val="16"/>
                              </w:rPr>
                              <w:t>±</w:t>
                            </w:r>
                            <w:r>
                              <w:rPr>
                                <w:rFonts w:ascii="Arial" w:hAnsi="Arial"/>
                                <w:i/>
                                <w:spacing w:val="-9"/>
                                <w:w w:val="110"/>
                                <w:sz w:val="16"/>
                              </w:rPr>
                              <w:t> </w:t>
                            </w:r>
                            <w:r>
                              <w:rPr>
                                <w:rFonts w:ascii="Comic Sans MS" w:hAnsi="Comic Sans MS"/>
                                <w:b/>
                                <w:spacing w:val="-4"/>
                                <w:w w:val="110"/>
                                <w:sz w:val="16"/>
                              </w:rPr>
                              <w:t>2</w:t>
                            </w:r>
                            <w:r>
                              <w:rPr>
                                <w:rFonts w:ascii="Calibri" w:hAnsi="Calibri"/>
                                <w:i/>
                                <w:spacing w:val="-4"/>
                                <w:w w:val="110"/>
                                <w:sz w:val="16"/>
                              </w:rPr>
                              <w:t>.</w:t>
                            </w:r>
                            <w:r>
                              <w:rPr>
                                <w:rFonts w:ascii="Comic Sans MS" w:hAnsi="Comic Sans MS"/>
                                <w:b/>
                                <w:spacing w:val="-4"/>
                                <w:w w:val="110"/>
                                <w:sz w:val="16"/>
                              </w:rPr>
                              <w:t>1</w:t>
                            </w:r>
                            <w:r>
                              <w:rPr>
                                <w:rFonts w:ascii="Lucida Sans Unicode" w:hAnsi="Lucida Sans Unicode"/>
                                <w:spacing w:val="-4"/>
                                <w:w w:val="110"/>
                                <w:sz w:val="16"/>
                                <w:vertAlign w:val="superscript"/>
                              </w:rPr>
                              <w:t>∗</w:t>
                            </w:r>
                          </w:p>
                        </w:tc>
                      </w:tr>
                    </w:tbl>
                    <w:p>
                      <w:pPr>
                        <w:pStyle w:val="BodyText"/>
                      </w:pPr>
                    </w:p>
                  </w:txbxContent>
                </v:textbox>
                <w10:wrap type="none"/>
              </v:shape>
            </w:pict>
          </mc:Fallback>
        </mc:AlternateContent>
      </w:r>
      <w:r>
        <w:rPr/>
        <w:t>Table</w:t>
      </w:r>
      <w:r>
        <w:rPr>
          <w:spacing w:val="22"/>
        </w:rPr>
        <w:t> </w:t>
      </w:r>
      <w:r>
        <w:rPr/>
        <w:t>VII</w:t>
      </w:r>
      <w:r>
        <w:rPr>
          <w:spacing w:val="22"/>
        </w:rPr>
        <w:t> </w:t>
      </w:r>
      <w:r>
        <w:rPr/>
        <w:t>demonstrates</w:t>
      </w:r>
      <w:r>
        <w:rPr>
          <w:spacing w:val="22"/>
        </w:rPr>
        <w:t> </w:t>
      </w:r>
      <w:r>
        <w:rPr/>
        <w:t>SLA</w:t>
      </w:r>
      <w:r>
        <w:rPr>
          <w:spacing w:val="22"/>
        </w:rPr>
        <w:t> </w:t>
      </w:r>
      <w:r>
        <w:rPr/>
        <w:t>violation</w:t>
      </w:r>
      <w:r>
        <w:rPr>
          <w:spacing w:val="22"/>
        </w:rPr>
        <w:t> </w:t>
      </w:r>
      <w:r>
        <w:rPr/>
        <w:t>rates</w:t>
      </w:r>
      <w:r>
        <w:rPr>
          <w:spacing w:val="22"/>
        </w:rPr>
        <w:t> </w:t>
      </w:r>
      <w:r>
        <w:rPr/>
        <w:t>under</w:t>
      </w:r>
      <w:r>
        <w:rPr>
          <w:spacing w:val="22"/>
        </w:rPr>
        <w:t> </w:t>
      </w:r>
      <w:r>
        <w:rPr/>
        <w:t>hetero-geneous workloads.</w:t>
      </w:r>
    </w:p>
    <w:p>
      <w:pPr>
        <w:pStyle w:val="BodyText"/>
        <w:spacing w:before="5"/>
      </w:pPr>
    </w:p>
    <w:p>
      <w:pPr>
        <w:pStyle w:val="ListParagraph"/>
        <w:numPr>
          <w:ilvl w:val="0"/>
          <w:numId w:val="5"/>
        </w:numPr>
        <w:tabs>
          <w:tab w:pos="831" w:val="left" w:leader="none"/>
        </w:tabs>
        <w:spacing w:line="240" w:lineRule="auto" w:before="0" w:after="0"/>
        <w:ind w:left="831" w:right="0" w:hanging="292"/>
        <w:jc w:val="left"/>
        <w:rPr>
          <w:i/>
          <w:sz w:val="20"/>
        </w:rPr>
      </w:pPr>
      <w:r>
        <w:rPr>
          <w:i/>
          <w:sz w:val="20"/>
        </w:rPr>
        <w:t>Hyperparameter</w:t>
      </w:r>
      <w:r>
        <w:rPr>
          <w:i/>
          <w:spacing w:val="6"/>
          <w:sz w:val="20"/>
        </w:rPr>
        <w:t> </w:t>
      </w:r>
      <w:r>
        <w:rPr>
          <w:i/>
          <w:sz w:val="20"/>
        </w:rPr>
        <w:t>Sensitivity</w:t>
      </w:r>
      <w:r>
        <w:rPr>
          <w:i/>
          <w:spacing w:val="7"/>
          <w:sz w:val="20"/>
        </w:rPr>
        <w:t> </w:t>
      </w:r>
      <w:r>
        <w:rPr>
          <w:i/>
          <w:spacing w:val="-2"/>
          <w:sz w:val="20"/>
        </w:rPr>
        <w:t>Analysis</w:t>
      </w:r>
    </w:p>
    <w:p>
      <w:pPr>
        <w:pStyle w:val="BodyText"/>
        <w:spacing w:line="249" w:lineRule="auto" w:before="113"/>
        <w:ind w:left="539" w:right="617" w:firstLine="199"/>
      </w:pPr>
      <w:r>
        <w:rPr/>
        <w:t>Table</w:t>
      </w:r>
      <w:r>
        <w:rPr>
          <w:spacing w:val="19"/>
        </w:rPr>
        <w:t> </w:t>
      </w:r>
      <w:r>
        <w:rPr/>
        <w:t>VIII</w:t>
      </w:r>
      <w:r>
        <w:rPr>
          <w:spacing w:val="19"/>
        </w:rPr>
        <w:t> </w:t>
      </w:r>
      <w:r>
        <w:rPr/>
        <w:t>analyzes</w:t>
      </w:r>
      <w:r>
        <w:rPr>
          <w:spacing w:val="19"/>
        </w:rPr>
        <w:t> </w:t>
      </w:r>
      <w:r>
        <w:rPr/>
        <w:t>the</w:t>
      </w:r>
      <w:r>
        <w:rPr>
          <w:spacing w:val="19"/>
        </w:rPr>
        <w:t> </w:t>
      </w:r>
      <w:r>
        <w:rPr/>
        <w:t>impact</w:t>
      </w:r>
      <w:r>
        <w:rPr>
          <w:spacing w:val="19"/>
        </w:rPr>
        <w:t> </w:t>
      </w:r>
      <w:r>
        <w:rPr/>
        <w:t>of</w:t>
      </w:r>
      <w:r>
        <w:rPr>
          <w:spacing w:val="19"/>
        </w:rPr>
        <w:t> </w:t>
      </w:r>
      <w:r>
        <w:rPr/>
        <w:t>hyperparameter</w:t>
      </w:r>
      <w:r>
        <w:rPr>
          <w:spacing w:val="19"/>
        </w:rPr>
        <w:t> </w:t>
      </w:r>
      <w:r>
        <w:rPr/>
        <w:t>choices for the loss weighting coefficients.</w:t>
      </w:r>
    </w:p>
    <w:p>
      <w:pPr>
        <w:pStyle w:val="BodyText"/>
        <w:spacing w:after="0" w:line="249" w:lineRule="auto"/>
        <w:sectPr>
          <w:type w:val="continuous"/>
          <w:pgSz w:w="12240" w:h="15840"/>
          <w:pgMar w:top="900" w:bottom="280" w:left="720" w:right="360"/>
          <w:cols w:num="2" w:equalWidth="0">
            <w:col w:w="4941" w:space="40"/>
            <w:col w:w="6179"/>
          </w:cols>
        </w:sectPr>
      </w:pPr>
    </w:p>
    <w:p>
      <w:pPr>
        <w:spacing w:line="240" w:lineRule="auto"/>
        <w:ind w:left="846" w:right="0" w:firstLine="0"/>
        <w:rPr>
          <w:sz w:val="20"/>
        </w:rPr>
      </w:pPr>
      <w:r>
        <w:rPr>
          <w:sz w:val="20"/>
        </w:rPr>
        <w:drawing>
          <wp:inline distT="0" distB="0" distL="0" distR="0">
            <wp:extent cx="5822525" cy="1956244"/>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23" cstate="print"/>
                    <a:stretch>
                      <a:fillRect/>
                    </a:stretch>
                  </pic:blipFill>
                  <pic:spPr>
                    <a:xfrm>
                      <a:off x="0" y="0"/>
                      <a:ext cx="5822525" cy="1956244"/>
                    </a:xfrm>
                    <a:prstGeom prst="rect">
                      <a:avLst/>
                    </a:prstGeom>
                  </pic:spPr>
                </pic:pic>
              </a:graphicData>
            </a:graphic>
          </wp:inline>
        </w:drawing>
      </w:r>
      <w:r>
        <w:rPr>
          <w:sz w:val="20"/>
        </w:rPr>
      </w:r>
    </w:p>
    <w:p>
      <w:pPr>
        <w:pStyle w:val="BodyText"/>
        <w:spacing w:before="85"/>
        <w:rPr>
          <w:sz w:val="16"/>
        </w:rPr>
      </w:pPr>
    </w:p>
    <w:p>
      <w:pPr>
        <w:spacing w:line="232" w:lineRule="auto" w:before="0"/>
        <w:ind w:left="259" w:right="617" w:firstLine="0"/>
        <w:jc w:val="left"/>
        <w:rPr>
          <w:sz w:val="16"/>
        </w:rPr>
      </w:pPr>
      <w:r>
        <w:rPr>
          <w:sz w:val="16"/>
        </w:rPr>
        <w:t>Fig. 11.</w:t>
      </w:r>
      <w:r>
        <w:rPr>
          <w:spacing w:val="40"/>
          <w:sz w:val="16"/>
        </w:rPr>
        <w:t> </w:t>
      </w:r>
      <w:r>
        <w:rPr>
          <w:sz w:val="16"/>
        </w:rPr>
        <w:t>Resource utilization heatmap comparison between traditional HPA/VPA and proposed framework showing CPU, memory, and GPU utilization across</w:t>
      </w:r>
      <w:r>
        <w:rPr>
          <w:spacing w:val="40"/>
          <w:sz w:val="16"/>
        </w:rPr>
        <w:t> </w:t>
      </w:r>
      <w:r>
        <w:rPr>
          <w:sz w:val="16"/>
        </w:rPr>
        <w:t>cluster nodes.</w:t>
      </w:r>
    </w:p>
    <w:p>
      <w:pPr>
        <w:pStyle w:val="BodyText"/>
        <w:spacing w:before="57"/>
      </w:pPr>
      <w:r>
        <w:rPr/>
        <w:drawing>
          <wp:anchor distT="0" distB="0" distL="0" distR="0" allowOverlap="1" layoutInCell="1" locked="0" behindDoc="1" simplePos="0" relativeHeight="487591936">
            <wp:simplePos x="0" y="0"/>
            <wp:positionH relativeFrom="page">
              <wp:posOffset>989345</wp:posOffset>
            </wp:positionH>
            <wp:positionV relativeFrom="paragraph">
              <wp:posOffset>197929</wp:posOffset>
            </wp:positionV>
            <wp:extent cx="5852160" cy="2546032"/>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24" cstate="print"/>
                    <a:stretch>
                      <a:fillRect/>
                    </a:stretch>
                  </pic:blipFill>
                  <pic:spPr>
                    <a:xfrm>
                      <a:off x="0" y="0"/>
                      <a:ext cx="5852160" cy="2546032"/>
                    </a:xfrm>
                    <a:prstGeom prst="rect">
                      <a:avLst/>
                    </a:prstGeom>
                  </pic:spPr>
                </pic:pic>
              </a:graphicData>
            </a:graphic>
          </wp:anchor>
        </w:drawing>
      </w:r>
    </w:p>
    <w:p>
      <w:pPr>
        <w:pStyle w:val="BodyText"/>
        <w:spacing w:before="54"/>
        <w:rPr>
          <w:sz w:val="16"/>
        </w:rPr>
      </w:pPr>
    </w:p>
    <w:p>
      <w:pPr>
        <w:spacing w:before="1"/>
        <w:ind w:left="478" w:right="0" w:firstLine="0"/>
        <w:jc w:val="left"/>
        <w:rPr>
          <w:sz w:val="16"/>
        </w:rPr>
      </w:pPr>
      <w:r>
        <w:rPr>
          <w:sz w:val="16"/>
        </w:rPr>
        <w:t>Fig.</w:t>
      </w:r>
      <w:r>
        <w:rPr>
          <w:spacing w:val="8"/>
          <w:sz w:val="16"/>
        </w:rPr>
        <w:t> </w:t>
      </w:r>
      <w:r>
        <w:rPr>
          <w:sz w:val="16"/>
        </w:rPr>
        <w:t>12.</w:t>
      </w:r>
      <w:r>
        <w:rPr>
          <w:spacing w:val="59"/>
          <w:sz w:val="16"/>
        </w:rPr>
        <w:t> </w:t>
      </w:r>
      <w:r>
        <w:rPr>
          <w:sz w:val="16"/>
        </w:rPr>
        <w:t>Forecast</w:t>
      </w:r>
      <w:r>
        <w:rPr>
          <w:spacing w:val="9"/>
          <w:sz w:val="16"/>
        </w:rPr>
        <w:t> </w:t>
      </w:r>
      <w:r>
        <w:rPr>
          <w:sz w:val="16"/>
        </w:rPr>
        <w:t>accuracy</w:t>
      </w:r>
      <w:r>
        <w:rPr>
          <w:spacing w:val="9"/>
          <w:sz w:val="16"/>
        </w:rPr>
        <w:t> </w:t>
      </w:r>
      <w:r>
        <w:rPr>
          <w:sz w:val="16"/>
        </w:rPr>
        <w:t>comparison</w:t>
      </w:r>
      <w:r>
        <w:rPr>
          <w:spacing w:val="8"/>
          <w:sz w:val="16"/>
        </w:rPr>
        <w:t> </w:t>
      </w:r>
      <w:r>
        <w:rPr>
          <w:sz w:val="16"/>
        </w:rPr>
        <w:t>across</w:t>
      </w:r>
      <w:r>
        <w:rPr>
          <w:spacing w:val="9"/>
          <w:sz w:val="16"/>
        </w:rPr>
        <w:t> </w:t>
      </w:r>
      <w:r>
        <w:rPr>
          <w:sz w:val="16"/>
        </w:rPr>
        <w:t>different</w:t>
      </w:r>
      <w:r>
        <w:rPr>
          <w:spacing w:val="9"/>
          <w:sz w:val="16"/>
        </w:rPr>
        <w:t> </w:t>
      </w:r>
      <w:r>
        <w:rPr>
          <w:sz w:val="16"/>
        </w:rPr>
        <w:t>models</w:t>
      </w:r>
      <w:r>
        <w:rPr>
          <w:spacing w:val="9"/>
          <w:sz w:val="16"/>
        </w:rPr>
        <w:t> </w:t>
      </w:r>
      <w:r>
        <w:rPr>
          <w:sz w:val="16"/>
        </w:rPr>
        <w:t>(ARIMA,</w:t>
      </w:r>
      <w:r>
        <w:rPr>
          <w:spacing w:val="9"/>
          <w:sz w:val="16"/>
        </w:rPr>
        <w:t> </w:t>
      </w:r>
      <w:r>
        <w:rPr>
          <w:sz w:val="16"/>
        </w:rPr>
        <w:t>GRU,</w:t>
      </w:r>
      <w:r>
        <w:rPr>
          <w:spacing w:val="9"/>
          <w:sz w:val="16"/>
        </w:rPr>
        <w:t> </w:t>
      </w:r>
      <w:r>
        <w:rPr>
          <w:sz w:val="16"/>
        </w:rPr>
        <w:t>LSTM,</w:t>
      </w:r>
      <w:r>
        <w:rPr>
          <w:spacing w:val="8"/>
          <w:sz w:val="16"/>
        </w:rPr>
        <w:t> </w:t>
      </w:r>
      <w:r>
        <w:rPr>
          <w:sz w:val="16"/>
        </w:rPr>
        <w:t>Transformer,</w:t>
      </w:r>
      <w:r>
        <w:rPr>
          <w:spacing w:val="9"/>
          <w:sz w:val="16"/>
        </w:rPr>
        <w:t> </w:t>
      </w:r>
      <w:r>
        <w:rPr>
          <w:sz w:val="16"/>
        </w:rPr>
        <w:t>and</w:t>
      </w:r>
      <w:r>
        <w:rPr>
          <w:spacing w:val="9"/>
          <w:sz w:val="16"/>
        </w:rPr>
        <w:t> </w:t>
      </w:r>
      <w:r>
        <w:rPr>
          <w:sz w:val="16"/>
        </w:rPr>
        <w:t>Hybrid)</w:t>
      </w:r>
      <w:r>
        <w:rPr>
          <w:spacing w:val="9"/>
          <w:sz w:val="16"/>
        </w:rPr>
        <w:t> </w:t>
      </w:r>
      <w:r>
        <w:rPr>
          <w:sz w:val="16"/>
        </w:rPr>
        <w:t>showing</w:t>
      </w:r>
      <w:r>
        <w:rPr>
          <w:spacing w:val="9"/>
          <w:sz w:val="16"/>
        </w:rPr>
        <w:t> </w:t>
      </w:r>
      <w:r>
        <w:rPr>
          <w:sz w:val="16"/>
        </w:rPr>
        <w:t>RMSE</w:t>
      </w:r>
      <w:r>
        <w:rPr>
          <w:spacing w:val="8"/>
          <w:sz w:val="16"/>
        </w:rPr>
        <w:t> </w:t>
      </w:r>
      <w:r>
        <w:rPr>
          <w:sz w:val="16"/>
        </w:rPr>
        <w:t>and</w:t>
      </w:r>
      <w:r>
        <w:rPr>
          <w:spacing w:val="9"/>
          <w:sz w:val="16"/>
        </w:rPr>
        <w:t> </w:t>
      </w:r>
      <w:r>
        <w:rPr>
          <w:sz w:val="16"/>
        </w:rPr>
        <w:t>MAE</w:t>
      </w:r>
      <w:r>
        <w:rPr>
          <w:spacing w:val="9"/>
          <w:sz w:val="16"/>
        </w:rPr>
        <w:t> </w:t>
      </w:r>
      <w:r>
        <w:rPr>
          <w:spacing w:val="-2"/>
          <w:sz w:val="16"/>
        </w:rPr>
        <w:t>metrics.</w:t>
      </w:r>
    </w:p>
    <w:p>
      <w:pPr>
        <w:pStyle w:val="BodyText"/>
        <w:spacing w:before="95"/>
      </w:pPr>
    </w:p>
    <w:p>
      <w:pPr>
        <w:pStyle w:val="BodyText"/>
        <w:spacing w:after="0"/>
        <w:sectPr>
          <w:pgSz w:w="12240" w:h="15840"/>
          <w:pgMar w:top="1080" w:bottom="280" w:left="720" w:right="360"/>
        </w:sectPr>
      </w:pPr>
    </w:p>
    <w:p>
      <w:pPr>
        <w:pStyle w:val="BodyText"/>
        <w:spacing w:before="38"/>
        <w:rPr>
          <w:sz w:val="16"/>
        </w:rPr>
      </w:pPr>
    </w:p>
    <w:p>
      <w:pPr>
        <w:spacing w:line="182" w:lineRule="exact" w:before="1"/>
        <w:ind w:left="581" w:right="0" w:firstLine="0"/>
        <w:jc w:val="center"/>
        <w:rPr>
          <w:sz w:val="16"/>
        </w:rPr>
      </w:pPr>
      <w:r>
        <w:rPr>
          <w:spacing w:val="-2"/>
          <w:sz w:val="16"/>
        </w:rPr>
        <w:t>TABLE</w:t>
      </w:r>
      <w:r>
        <w:rPr>
          <w:spacing w:val="4"/>
          <w:sz w:val="16"/>
        </w:rPr>
        <w:t> </w:t>
      </w:r>
      <w:r>
        <w:rPr>
          <w:spacing w:val="-5"/>
          <w:sz w:val="16"/>
        </w:rPr>
        <w:t>VII</w:t>
      </w:r>
    </w:p>
    <w:p>
      <w:pPr>
        <w:spacing w:line="182" w:lineRule="exact" w:before="0"/>
        <w:ind w:left="581" w:right="0" w:firstLine="0"/>
        <w:jc w:val="center"/>
        <w:rPr>
          <w:sz w:val="16"/>
        </w:rPr>
      </w:pPr>
      <w:r>
        <w:rPr>
          <w:smallCaps/>
          <w:sz w:val="16"/>
        </w:rPr>
        <w:t>SLA</w:t>
      </w:r>
      <w:r>
        <w:rPr>
          <w:smallCaps/>
          <w:spacing w:val="28"/>
          <w:sz w:val="16"/>
        </w:rPr>
        <w:t> </w:t>
      </w:r>
      <w:r>
        <w:rPr>
          <w:smallCaps/>
          <w:sz w:val="16"/>
        </w:rPr>
        <w:t>Violation</w:t>
      </w:r>
      <w:r>
        <w:rPr>
          <w:smallCaps/>
          <w:spacing w:val="39"/>
          <w:sz w:val="16"/>
        </w:rPr>
        <w:t> </w:t>
      </w:r>
      <w:r>
        <w:rPr>
          <w:smallCaps/>
          <w:sz w:val="16"/>
        </w:rPr>
        <w:t>Rates</w:t>
      </w:r>
      <w:r>
        <w:rPr>
          <w:smallCaps/>
          <w:spacing w:val="39"/>
          <w:sz w:val="16"/>
        </w:rPr>
        <w:t> </w:t>
      </w:r>
      <w:r>
        <w:rPr>
          <w:smallCaps/>
          <w:sz w:val="16"/>
        </w:rPr>
        <w:t>Under</w:t>
      </w:r>
      <w:r>
        <w:rPr>
          <w:smallCaps/>
          <w:spacing w:val="38"/>
          <w:sz w:val="16"/>
        </w:rPr>
        <w:t> </w:t>
      </w:r>
      <w:r>
        <w:rPr>
          <w:smallCaps/>
          <w:sz w:val="16"/>
        </w:rPr>
        <w:t>Heterogeneous</w:t>
      </w:r>
      <w:r>
        <w:rPr>
          <w:smallCaps/>
          <w:spacing w:val="39"/>
          <w:sz w:val="16"/>
        </w:rPr>
        <w:t> </w:t>
      </w:r>
      <w:r>
        <w:rPr>
          <w:smallCaps/>
          <w:spacing w:val="-2"/>
          <w:sz w:val="16"/>
        </w:rPr>
        <w:t>Workloads</w:t>
      </w:r>
    </w:p>
    <w:p>
      <w:pPr>
        <w:pStyle w:val="BodyText"/>
        <w:spacing w:before="4"/>
        <w:rPr>
          <w:sz w:val="15"/>
        </w:rPr>
      </w:pPr>
    </w:p>
    <w:tbl>
      <w:tblPr>
        <w:tblW w:w="0" w:type="auto"/>
        <w:jc w:val="left"/>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6"/>
        <w:gridCol w:w="606"/>
        <w:gridCol w:w="606"/>
        <w:gridCol w:w="579"/>
        <w:gridCol w:w="997"/>
      </w:tblGrid>
      <w:tr>
        <w:trPr>
          <w:trHeight w:val="213" w:hRule="atLeast"/>
        </w:trPr>
        <w:tc>
          <w:tcPr>
            <w:tcW w:w="1206" w:type="dxa"/>
          </w:tcPr>
          <w:p>
            <w:pPr>
              <w:pStyle w:val="TableParagraph"/>
              <w:ind w:left="82"/>
              <w:jc w:val="left"/>
              <w:rPr>
                <w:b/>
                <w:sz w:val="16"/>
              </w:rPr>
            </w:pPr>
            <w:r>
              <w:rPr>
                <w:b/>
                <w:spacing w:val="-2"/>
                <w:sz w:val="16"/>
              </w:rPr>
              <w:t>Workload</w:t>
            </w:r>
          </w:p>
        </w:tc>
        <w:tc>
          <w:tcPr>
            <w:tcW w:w="606" w:type="dxa"/>
          </w:tcPr>
          <w:p>
            <w:pPr>
              <w:pStyle w:val="TableParagraph"/>
              <w:rPr>
                <w:b/>
                <w:sz w:val="16"/>
              </w:rPr>
            </w:pPr>
            <w:r>
              <w:rPr>
                <w:b/>
                <w:spacing w:val="-5"/>
                <w:sz w:val="16"/>
              </w:rPr>
              <w:t>HPA</w:t>
            </w:r>
          </w:p>
        </w:tc>
        <w:tc>
          <w:tcPr>
            <w:tcW w:w="606" w:type="dxa"/>
          </w:tcPr>
          <w:p>
            <w:pPr>
              <w:pStyle w:val="TableParagraph"/>
              <w:rPr>
                <w:b/>
                <w:sz w:val="16"/>
              </w:rPr>
            </w:pPr>
            <w:r>
              <w:rPr>
                <w:b/>
                <w:spacing w:val="-5"/>
                <w:sz w:val="16"/>
              </w:rPr>
              <w:t>VPA</w:t>
            </w:r>
          </w:p>
        </w:tc>
        <w:tc>
          <w:tcPr>
            <w:tcW w:w="579" w:type="dxa"/>
          </w:tcPr>
          <w:p>
            <w:pPr>
              <w:pStyle w:val="TableParagraph"/>
              <w:rPr>
                <w:b/>
                <w:sz w:val="16"/>
              </w:rPr>
            </w:pPr>
            <w:r>
              <w:rPr>
                <w:b/>
                <w:spacing w:val="-5"/>
                <w:sz w:val="16"/>
              </w:rPr>
              <w:t>DQN</w:t>
            </w:r>
          </w:p>
        </w:tc>
        <w:tc>
          <w:tcPr>
            <w:tcW w:w="997" w:type="dxa"/>
          </w:tcPr>
          <w:p>
            <w:pPr>
              <w:pStyle w:val="TableParagraph"/>
              <w:rPr>
                <w:b/>
                <w:sz w:val="16"/>
              </w:rPr>
            </w:pPr>
            <w:r>
              <w:rPr>
                <w:b/>
                <w:sz w:val="16"/>
              </w:rPr>
              <w:t>PPO</w:t>
            </w:r>
            <w:r>
              <w:rPr>
                <w:b/>
                <w:spacing w:val="15"/>
                <w:sz w:val="16"/>
              </w:rPr>
              <w:t> </w:t>
            </w:r>
            <w:r>
              <w:rPr>
                <w:b/>
                <w:spacing w:val="-2"/>
                <w:sz w:val="16"/>
              </w:rPr>
              <w:t>(Ours)</w:t>
            </w:r>
          </w:p>
        </w:tc>
      </w:tr>
      <w:tr>
        <w:trPr>
          <w:trHeight w:val="205" w:hRule="atLeast"/>
        </w:trPr>
        <w:tc>
          <w:tcPr>
            <w:tcW w:w="1206" w:type="dxa"/>
            <w:tcBorders>
              <w:bottom w:val="nil"/>
            </w:tcBorders>
          </w:tcPr>
          <w:p>
            <w:pPr>
              <w:pStyle w:val="TableParagraph"/>
              <w:ind w:left="82"/>
              <w:jc w:val="left"/>
              <w:rPr>
                <w:sz w:val="16"/>
              </w:rPr>
            </w:pPr>
            <w:r>
              <w:rPr>
                <w:sz w:val="16"/>
              </w:rPr>
              <w:t>Dist.</w:t>
            </w:r>
            <w:r>
              <w:rPr>
                <w:spacing w:val="11"/>
                <w:sz w:val="16"/>
              </w:rPr>
              <w:t> </w:t>
            </w:r>
            <w:r>
              <w:rPr>
                <w:spacing w:val="-2"/>
                <w:sz w:val="16"/>
              </w:rPr>
              <w:t>Training</w:t>
            </w:r>
          </w:p>
        </w:tc>
        <w:tc>
          <w:tcPr>
            <w:tcW w:w="606" w:type="dxa"/>
            <w:tcBorders>
              <w:bottom w:val="nil"/>
            </w:tcBorders>
          </w:tcPr>
          <w:p>
            <w:pPr>
              <w:pStyle w:val="TableParagraph"/>
              <w:rPr>
                <w:sz w:val="16"/>
              </w:rPr>
            </w:pPr>
            <w:r>
              <w:rPr>
                <w:spacing w:val="-2"/>
                <w:sz w:val="16"/>
              </w:rPr>
              <w:t>18.4%</w:t>
            </w:r>
          </w:p>
        </w:tc>
        <w:tc>
          <w:tcPr>
            <w:tcW w:w="606" w:type="dxa"/>
            <w:tcBorders>
              <w:bottom w:val="nil"/>
            </w:tcBorders>
          </w:tcPr>
          <w:p>
            <w:pPr>
              <w:pStyle w:val="TableParagraph"/>
              <w:rPr>
                <w:sz w:val="16"/>
              </w:rPr>
            </w:pPr>
            <w:r>
              <w:rPr>
                <w:spacing w:val="-2"/>
                <w:sz w:val="16"/>
              </w:rPr>
              <w:t>14.2%</w:t>
            </w:r>
          </w:p>
        </w:tc>
        <w:tc>
          <w:tcPr>
            <w:tcW w:w="579" w:type="dxa"/>
            <w:tcBorders>
              <w:bottom w:val="nil"/>
            </w:tcBorders>
          </w:tcPr>
          <w:p>
            <w:pPr>
              <w:pStyle w:val="TableParagraph"/>
              <w:rPr>
                <w:sz w:val="16"/>
              </w:rPr>
            </w:pPr>
            <w:r>
              <w:rPr>
                <w:spacing w:val="-4"/>
                <w:sz w:val="16"/>
              </w:rPr>
              <w:t>8.7%</w:t>
            </w:r>
          </w:p>
        </w:tc>
        <w:tc>
          <w:tcPr>
            <w:tcW w:w="997" w:type="dxa"/>
            <w:tcBorders>
              <w:bottom w:val="nil"/>
            </w:tcBorders>
          </w:tcPr>
          <w:p>
            <w:pPr>
              <w:pStyle w:val="TableParagraph"/>
              <w:rPr>
                <w:sz w:val="16"/>
              </w:rPr>
            </w:pPr>
            <w:r>
              <w:rPr>
                <w:spacing w:val="-4"/>
                <w:sz w:val="16"/>
              </w:rPr>
              <w:t>3.2%</w:t>
            </w:r>
          </w:p>
        </w:tc>
      </w:tr>
      <w:tr>
        <w:trPr>
          <w:trHeight w:val="215" w:hRule="atLeast"/>
        </w:trPr>
        <w:tc>
          <w:tcPr>
            <w:tcW w:w="1206" w:type="dxa"/>
            <w:tcBorders>
              <w:top w:val="nil"/>
              <w:bottom w:val="nil"/>
            </w:tcBorders>
          </w:tcPr>
          <w:p>
            <w:pPr>
              <w:pStyle w:val="TableParagraph"/>
              <w:spacing w:before="9"/>
              <w:ind w:left="82"/>
              <w:jc w:val="left"/>
              <w:rPr>
                <w:sz w:val="16"/>
              </w:rPr>
            </w:pPr>
            <w:r>
              <w:rPr>
                <w:sz w:val="16"/>
              </w:rPr>
              <w:t>Batch</w:t>
            </w:r>
            <w:r>
              <w:rPr>
                <w:spacing w:val="11"/>
                <w:sz w:val="16"/>
              </w:rPr>
              <w:t> </w:t>
            </w:r>
            <w:r>
              <w:rPr>
                <w:spacing w:val="-2"/>
                <w:sz w:val="16"/>
              </w:rPr>
              <w:t>Analytics</w:t>
            </w:r>
          </w:p>
        </w:tc>
        <w:tc>
          <w:tcPr>
            <w:tcW w:w="606" w:type="dxa"/>
            <w:tcBorders>
              <w:top w:val="nil"/>
              <w:bottom w:val="nil"/>
            </w:tcBorders>
          </w:tcPr>
          <w:p>
            <w:pPr>
              <w:pStyle w:val="TableParagraph"/>
              <w:spacing w:before="9"/>
              <w:rPr>
                <w:sz w:val="16"/>
              </w:rPr>
            </w:pPr>
            <w:r>
              <w:rPr>
                <w:spacing w:val="-2"/>
                <w:sz w:val="16"/>
              </w:rPr>
              <w:t>12.6%</w:t>
            </w:r>
          </w:p>
        </w:tc>
        <w:tc>
          <w:tcPr>
            <w:tcW w:w="606" w:type="dxa"/>
            <w:tcBorders>
              <w:top w:val="nil"/>
              <w:bottom w:val="nil"/>
            </w:tcBorders>
          </w:tcPr>
          <w:p>
            <w:pPr>
              <w:pStyle w:val="TableParagraph"/>
              <w:spacing w:before="9"/>
              <w:rPr>
                <w:sz w:val="16"/>
              </w:rPr>
            </w:pPr>
            <w:r>
              <w:rPr>
                <w:spacing w:val="-4"/>
                <w:sz w:val="16"/>
              </w:rPr>
              <w:t>9.8%</w:t>
            </w:r>
          </w:p>
        </w:tc>
        <w:tc>
          <w:tcPr>
            <w:tcW w:w="579" w:type="dxa"/>
            <w:tcBorders>
              <w:top w:val="nil"/>
              <w:bottom w:val="nil"/>
            </w:tcBorders>
          </w:tcPr>
          <w:p>
            <w:pPr>
              <w:pStyle w:val="TableParagraph"/>
              <w:spacing w:before="9"/>
              <w:rPr>
                <w:sz w:val="16"/>
              </w:rPr>
            </w:pPr>
            <w:r>
              <w:rPr>
                <w:spacing w:val="-4"/>
                <w:sz w:val="16"/>
              </w:rPr>
              <w:t>5.4%</w:t>
            </w:r>
          </w:p>
        </w:tc>
        <w:tc>
          <w:tcPr>
            <w:tcW w:w="997" w:type="dxa"/>
            <w:tcBorders>
              <w:top w:val="nil"/>
              <w:bottom w:val="nil"/>
            </w:tcBorders>
          </w:tcPr>
          <w:p>
            <w:pPr>
              <w:pStyle w:val="TableParagraph"/>
              <w:spacing w:before="9"/>
              <w:rPr>
                <w:sz w:val="16"/>
              </w:rPr>
            </w:pPr>
            <w:r>
              <w:rPr>
                <w:spacing w:val="-4"/>
                <w:sz w:val="16"/>
              </w:rPr>
              <w:t>1.8%</w:t>
            </w:r>
          </w:p>
        </w:tc>
      </w:tr>
      <w:tr>
        <w:trPr>
          <w:trHeight w:val="215" w:hRule="atLeast"/>
        </w:trPr>
        <w:tc>
          <w:tcPr>
            <w:tcW w:w="1206" w:type="dxa"/>
            <w:tcBorders>
              <w:top w:val="nil"/>
              <w:bottom w:val="nil"/>
            </w:tcBorders>
          </w:tcPr>
          <w:p>
            <w:pPr>
              <w:pStyle w:val="TableParagraph"/>
              <w:spacing w:before="9"/>
              <w:ind w:left="82"/>
              <w:jc w:val="left"/>
              <w:rPr>
                <w:sz w:val="16"/>
              </w:rPr>
            </w:pPr>
            <w:r>
              <w:rPr>
                <w:sz w:val="16"/>
              </w:rPr>
              <w:t>RT</w:t>
            </w:r>
            <w:r>
              <w:rPr>
                <w:spacing w:val="2"/>
                <w:sz w:val="16"/>
              </w:rPr>
              <w:t> </w:t>
            </w:r>
            <w:r>
              <w:rPr>
                <w:spacing w:val="-2"/>
                <w:sz w:val="16"/>
              </w:rPr>
              <w:t>Inference</w:t>
            </w:r>
          </w:p>
        </w:tc>
        <w:tc>
          <w:tcPr>
            <w:tcW w:w="606" w:type="dxa"/>
            <w:tcBorders>
              <w:top w:val="nil"/>
              <w:bottom w:val="nil"/>
            </w:tcBorders>
          </w:tcPr>
          <w:p>
            <w:pPr>
              <w:pStyle w:val="TableParagraph"/>
              <w:spacing w:before="9"/>
              <w:rPr>
                <w:sz w:val="16"/>
              </w:rPr>
            </w:pPr>
            <w:r>
              <w:rPr>
                <w:spacing w:val="-2"/>
                <w:sz w:val="16"/>
              </w:rPr>
              <w:t>24.3%</w:t>
            </w:r>
          </w:p>
        </w:tc>
        <w:tc>
          <w:tcPr>
            <w:tcW w:w="606" w:type="dxa"/>
            <w:tcBorders>
              <w:top w:val="nil"/>
              <w:bottom w:val="nil"/>
            </w:tcBorders>
          </w:tcPr>
          <w:p>
            <w:pPr>
              <w:pStyle w:val="TableParagraph"/>
              <w:spacing w:before="9"/>
              <w:rPr>
                <w:sz w:val="16"/>
              </w:rPr>
            </w:pPr>
            <w:r>
              <w:rPr>
                <w:spacing w:val="-2"/>
                <w:sz w:val="16"/>
              </w:rPr>
              <w:t>19.7%</w:t>
            </w:r>
          </w:p>
        </w:tc>
        <w:tc>
          <w:tcPr>
            <w:tcW w:w="579" w:type="dxa"/>
            <w:tcBorders>
              <w:top w:val="nil"/>
              <w:bottom w:val="nil"/>
            </w:tcBorders>
          </w:tcPr>
          <w:p>
            <w:pPr>
              <w:pStyle w:val="TableParagraph"/>
              <w:spacing w:before="9"/>
              <w:rPr>
                <w:sz w:val="16"/>
              </w:rPr>
            </w:pPr>
            <w:r>
              <w:rPr>
                <w:spacing w:val="-2"/>
                <w:sz w:val="16"/>
              </w:rPr>
              <w:t>11.2%</w:t>
            </w:r>
          </w:p>
        </w:tc>
        <w:tc>
          <w:tcPr>
            <w:tcW w:w="997" w:type="dxa"/>
            <w:tcBorders>
              <w:top w:val="nil"/>
              <w:bottom w:val="nil"/>
            </w:tcBorders>
          </w:tcPr>
          <w:p>
            <w:pPr>
              <w:pStyle w:val="TableParagraph"/>
              <w:spacing w:before="9"/>
              <w:rPr>
                <w:sz w:val="16"/>
              </w:rPr>
            </w:pPr>
            <w:r>
              <w:rPr>
                <w:spacing w:val="-4"/>
                <w:sz w:val="16"/>
              </w:rPr>
              <w:t>4.1%</w:t>
            </w:r>
          </w:p>
        </w:tc>
      </w:tr>
      <w:tr>
        <w:trPr>
          <w:trHeight w:val="222" w:hRule="atLeast"/>
        </w:trPr>
        <w:tc>
          <w:tcPr>
            <w:tcW w:w="1206" w:type="dxa"/>
            <w:tcBorders>
              <w:top w:val="nil"/>
            </w:tcBorders>
          </w:tcPr>
          <w:p>
            <w:pPr>
              <w:pStyle w:val="TableParagraph"/>
              <w:spacing w:before="9"/>
              <w:ind w:left="82"/>
              <w:jc w:val="left"/>
              <w:rPr>
                <w:sz w:val="16"/>
              </w:rPr>
            </w:pPr>
            <w:r>
              <w:rPr>
                <w:sz w:val="16"/>
              </w:rPr>
              <w:t>Stream.</w:t>
            </w:r>
            <w:r>
              <w:rPr>
                <w:spacing w:val="10"/>
                <w:sz w:val="16"/>
              </w:rPr>
              <w:t> </w:t>
            </w:r>
            <w:r>
              <w:rPr>
                <w:spacing w:val="-2"/>
                <w:sz w:val="16"/>
              </w:rPr>
              <w:t>Analyt.</w:t>
            </w:r>
          </w:p>
        </w:tc>
        <w:tc>
          <w:tcPr>
            <w:tcW w:w="606" w:type="dxa"/>
            <w:tcBorders>
              <w:top w:val="nil"/>
            </w:tcBorders>
          </w:tcPr>
          <w:p>
            <w:pPr>
              <w:pStyle w:val="TableParagraph"/>
              <w:spacing w:before="9"/>
              <w:rPr>
                <w:sz w:val="16"/>
              </w:rPr>
            </w:pPr>
            <w:r>
              <w:rPr>
                <w:spacing w:val="-2"/>
                <w:sz w:val="16"/>
              </w:rPr>
              <w:t>21.1%</w:t>
            </w:r>
          </w:p>
        </w:tc>
        <w:tc>
          <w:tcPr>
            <w:tcW w:w="606" w:type="dxa"/>
            <w:tcBorders>
              <w:top w:val="nil"/>
            </w:tcBorders>
          </w:tcPr>
          <w:p>
            <w:pPr>
              <w:pStyle w:val="TableParagraph"/>
              <w:spacing w:before="9"/>
              <w:rPr>
                <w:sz w:val="16"/>
              </w:rPr>
            </w:pPr>
            <w:r>
              <w:rPr>
                <w:spacing w:val="-2"/>
                <w:sz w:val="16"/>
              </w:rPr>
              <w:t>16.4%</w:t>
            </w:r>
          </w:p>
        </w:tc>
        <w:tc>
          <w:tcPr>
            <w:tcW w:w="579" w:type="dxa"/>
            <w:tcBorders>
              <w:top w:val="nil"/>
            </w:tcBorders>
          </w:tcPr>
          <w:p>
            <w:pPr>
              <w:pStyle w:val="TableParagraph"/>
              <w:spacing w:before="9"/>
              <w:rPr>
                <w:sz w:val="16"/>
              </w:rPr>
            </w:pPr>
            <w:r>
              <w:rPr>
                <w:spacing w:val="-4"/>
                <w:sz w:val="16"/>
              </w:rPr>
              <w:t>9.8%</w:t>
            </w:r>
          </w:p>
        </w:tc>
        <w:tc>
          <w:tcPr>
            <w:tcW w:w="997" w:type="dxa"/>
            <w:tcBorders>
              <w:top w:val="nil"/>
            </w:tcBorders>
          </w:tcPr>
          <w:p>
            <w:pPr>
              <w:pStyle w:val="TableParagraph"/>
              <w:spacing w:before="9"/>
              <w:rPr>
                <w:sz w:val="16"/>
              </w:rPr>
            </w:pPr>
            <w:r>
              <w:rPr>
                <w:spacing w:val="-4"/>
                <w:sz w:val="16"/>
              </w:rPr>
              <w:t>3.6%</w:t>
            </w:r>
          </w:p>
        </w:tc>
      </w:tr>
      <w:tr>
        <w:trPr>
          <w:trHeight w:val="213" w:hRule="atLeast"/>
        </w:trPr>
        <w:tc>
          <w:tcPr>
            <w:tcW w:w="1206" w:type="dxa"/>
          </w:tcPr>
          <w:p>
            <w:pPr>
              <w:pStyle w:val="TableParagraph"/>
              <w:ind w:left="82"/>
              <w:jc w:val="left"/>
              <w:rPr>
                <w:b/>
                <w:sz w:val="16"/>
              </w:rPr>
            </w:pPr>
            <w:r>
              <w:rPr>
                <w:b/>
                <w:spacing w:val="-2"/>
                <w:sz w:val="16"/>
              </w:rPr>
              <w:t>Aggregate</w:t>
            </w:r>
          </w:p>
        </w:tc>
        <w:tc>
          <w:tcPr>
            <w:tcW w:w="606" w:type="dxa"/>
          </w:tcPr>
          <w:p>
            <w:pPr>
              <w:pStyle w:val="TableParagraph"/>
              <w:rPr>
                <w:b/>
                <w:sz w:val="16"/>
              </w:rPr>
            </w:pPr>
            <w:r>
              <w:rPr>
                <w:b/>
                <w:spacing w:val="-2"/>
                <w:sz w:val="16"/>
              </w:rPr>
              <w:t>19.1%</w:t>
            </w:r>
          </w:p>
        </w:tc>
        <w:tc>
          <w:tcPr>
            <w:tcW w:w="606" w:type="dxa"/>
          </w:tcPr>
          <w:p>
            <w:pPr>
              <w:pStyle w:val="TableParagraph"/>
              <w:rPr>
                <w:b/>
                <w:sz w:val="16"/>
              </w:rPr>
            </w:pPr>
            <w:r>
              <w:rPr>
                <w:b/>
                <w:spacing w:val="-2"/>
                <w:sz w:val="16"/>
              </w:rPr>
              <w:t>15.0%</w:t>
            </w:r>
          </w:p>
        </w:tc>
        <w:tc>
          <w:tcPr>
            <w:tcW w:w="579" w:type="dxa"/>
          </w:tcPr>
          <w:p>
            <w:pPr>
              <w:pStyle w:val="TableParagraph"/>
              <w:rPr>
                <w:b/>
                <w:sz w:val="16"/>
              </w:rPr>
            </w:pPr>
            <w:r>
              <w:rPr>
                <w:b/>
                <w:spacing w:val="-4"/>
                <w:sz w:val="16"/>
              </w:rPr>
              <w:t>8.8%</w:t>
            </w:r>
          </w:p>
        </w:tc>
        <w:tc>
          <w:tcPr>
            <w:tcW w:w="997" w:type="dxa"/>
          </w:tcPr>
          <w:p>
            <w:pPr>
              <w:pStyle w:val="TableParagraph"/>
              <w:rPr>
                <w:b/>
                <w:sz w:val="16"/>
              </w:rPr>
            </w:pPr>
            <w:r>
              <w:rPr>
                <w:b/>
                <w:spacing w:val="-4"/>
                <w:sz w:val="16"/>
              </w:rPr>
              <w:t>3.2%</w:t>
            </w:r>
          </w:p>
        </w:tc>
      </w:tr>
    </w:tbl>
    <w:p>
      <w:pPr>
        <w:pStyle w:val="BodyText"/>
        <w:rPr>
          <w:sz w:val="12"/>
        </w:rPr>
      </w:pPr>
    </w:p>
    <w:p>
      <w:pPr>
        <w:pStyle w:val="BodyText"/>
        <w:rPr>
          <w:sz w:val="12"/>
        </w:rPr>
      </w:pPr>
    </w:p>
    <w:p>
      <w:pPr>
        <w:pStyle w:val="BodyText"/>
        <w:spacing w:before="30"/>
        <w:rPr>
          <w:sz w:val="12"/>
        </w:rPr>
      </w:pPr>
    </w:p>
    <w:p>
      <w:pPr>
        <w:spacing w:line="182" w:lineRule="exact" w:before="0"/>
        <w:ind w:left="581" w:right="0" w:firstLine="0"/>
        <w:jc w:val="center"/>
        <w:rPr>
          <w:sz w:val="16"/>
        </w:rPr>
      </w:pPr>
      <w:r>
        <w:rPr>
          <w:spacing w:val="-2"/>
          <w:sz w:val="16"/>
        </w:rPr>
        <w:t>TABLE</w:t>
      </w:r>
      <w:r>
        <w:rPr>
          <w:spacing w:val="4"/>
          <w:sz w:val="16"/>
        </w:rPr>
        <w:t> </w:t>
      </w:r>
      <w:r>
        <w:rPr>
          <w:spacing w:val="-4"/>
          <w:sz w:val="16"/>
        </w:rPr>
        <w:t>VIII</w:t>
      </w:r>
    </w:p>
    <w:p>
      <w:pPr>
        <w:spacing w:line="182" w:lineRule="exact" w:before="0"/>
        <w:ind w:left="581" w:right="0" w:firstLine="0"/>
        <w:jc w:val="center"/>
        <w:rPr>
          <w:sz w:val="16"/>
        </w:rPr>
      </w:pPr>
      <w:r>
        <w:rPr>
          <w:smallCaps/>
          <w:sz w:val="16"/>
        </w:rPr>
        <w:t>PPO</w:t>
      </w:r>
      <w:r>
        <w:rPr>
          <w:smallCaps/>
          <w:spacing w:val="44"/>
          <w:sz w:val="16"/>
        </w:rPr>
        <w:t> </w:t>
      </w:r>
      <w:r>
        <w:rPr>
          <w:smallCaps/>
          <w:sz w:val="16"/>
        </w:rPr>
        <w:t>Hyperparameter</w:t>
      </w:r>
      <w:r>
        <w:rPr>
          <w:smallCaps/>
          <w:spacing w:val="57"/>
          <w:sz w:val="16"/>
        </w:rPr>
        <w:t> </w:t>
      </w:r>
      <w:r>
        <w:rPr>
          <w:smallCaps/>
          <w:sz w:val="16"/>
        </w:rPr>
        <w:t>Sensitivity</w:t>
      </w:r>
      <w:r>
        <w:rPr>
          <w:smallCaps/>
          <w:spacing w:val="56"/>
          <w:sz w:val="16"/>
        </w:rPr>
        <w:t> </w:t>
      </w:r>
      <w:r>
        <w:rPr>
          <w:smallCaps/>
          <w:spacing w:val="-2"/>
          <w:sz w:val="16"/>
        </w:rPr>
        <w:t>Analysis</w:t>
      </w:r>
    </w:p>
    <w:p>
      <w:pPr>
        <w:pStyle w:val="BodyText"/>
        <w:spacing w:before="4"/>
        <w:rPr>
          <w:sz w:val="15"/>
        </w:rPr>
      </w:pPr>
    </w:p>
    <w:tbl>
      <w:tblPr>
        <w:tblW w:w="0" w:type="auto"/>
        <w:jc w:val="left"/>
        <w:tblInd w:w="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4"/>
        <w:gridCol w:w="1206"/>
        <w:gridCol w:w="582"/>
        <w:gridCol w:w="701"/>
        <w:gridCol w:w="685"/>
      </w:tblGrid>
      <w:tr>
        <w:trPr>
          <w:trHeight w:val="213" w:hRule="atLeast"/>
        </w:trPr>
        <w:tc>
          <w:tcPr>
            <w:tcW w:w="1064" w:type="dxa"/>
          </w:tcPr>
          <w:p>
            <w:pPr>
              <w:pStyle w:val="TableParagraph"/>
              <w:ind w:left="62"/>
              <w:jc w:val="left"/>
              <w:rPr>
                <w:b/>
                <w:sz w:val="16"/>
              </w:rPr>
            </w:pPr>
            <w:r>
              <w:rPr>
                <w:b/>
                <w:spacing w:val="-2"/>
                <w:sz w:val="16"/>
              </w:rPr>
              <w:t>Parameter</w:t>
            </w:r>
          </w:p>
        </w:tc>
        <w:tc>
          <w:tcPr>
            <w:tcW w:w="1206" w:type="dxa"/>
          </w:tcPr>
          <w:p>
            <w:pPr>
              <w:pStyle w:val="TableParagraph"/>
              <w:ind w:left="9"/>
              <w:rPr>
                <w:b/>
                <w:sz w:val="16"/>
              </w:rPr>
            </w:pPr>
            <w:r>
              <w:rPr>
                <w:b/>
                <w:spacing w:val="-2"/>
                <w:sz w:val="16"/>
              </w:rPr>
              <w:t>Range</w:t>
            </w:r>
          </w:p>
        </w:tc>
        <w:tc>
          <w:tcPr>
            <w:tcW w:w="582" w:type="dxa"/>
          </w:tcPr>
          <w:p>
            <w:pPr>
              <w:pStyle w:val="TableParagraph"/>
              <w:ind w:left="0" w:right="132"/>
              <w:jc w:val="right"/>
              <w:rPr>
                <w:b/>
                <w:sz w:val="16"/>
              </w:rPr>
            </w:pPr>
            <w:r>
              <w:rPr>
                <w:b/>
                <w:spacing w:val="-4"/>
                <w:sz w:val="16"/>
              </w:rPr>
              <w:t>Best</w:t>
            </w:r>
          </w:p>
        </w:tc>
        <w:tc>
          <w:tcPr>
            <w:tcW w:w="701" w:type="dxa"/>
          </w:tcPr>
          <w:p>
            <w:pPr>
              <w:pStyle w:val="TableParagraph"/>
              <w:ind w:left="11"/>
              <w:rPr>
                <w:b/>
                <w:sz w:val="16"/>
              </w:rPr>
            </w:pPr>
            <w:r>
              <w:rPr>
                <w:b/>
                <w:spacing w:val="-2"/>
                <w:sz w:val="16"/>
              </w:rPr>
              <w:t>Impact</w:t>
            </w:r>
          </w:p>
        </w:tc>
        <w:tc>
          <w:tcPr>
            <w:tcW w:w="685" w:type="dxa"/>
          </w:tcPr>
          <w:p>
            <w:pPr>
              <w:pStyle w:val="TableParagraph"/>
              <w:ind w:left="12"/>
              <w:rPr>
                <w:b/>
                <w:sz w:val="16"/>
              </w:rPr>
            </w:pPr>
            <w:r>
              <w:rPr>
                <w:b/>
                <w:spacing w:val="-2"/>
                <w:sz w:val="16"/>
              </w:rPr>
              <w:t>Conv.</w:t>
            </w:r>
          </w:p>
        </w:tc>
      </w:tr>
      <w:tr>
        <w:trPr>
          <w:trHeight w:val="205" w:hRule="atLeast"/>
        </w:trPr>
        <w:tc>
          <w:tcPr>
            <w:tcW w:w="1064" w:type="dxa"/>
            <w:tcBorders>
              <w:bottom w:val="nil"/>
            </w:tcBorders>
          </w:tcPr>
          <w:p>
            <w:pPr>
              <w:pStyle w:val="TableParagraph"/>
              <w:ind w:left="62"/>
              <w:jc w:val="left"/>
              <w:rPr>
                <w:sz w:val="16"/>
              </w:rPr>
            </w:pPr>
            <w:r>
              <w:rPr>
                <w:sz w:val="16"/>
              </w:rPr>
              <w:t>Learning</w:t>
            </w:r>
            <w:r>
              <w:rPr>
                <w:spacing w:val="9"/>
                <w:sz w:val="16"/>
              </w:rPr>
              <w:t> </w:t>
            </w:r>
            <w:r>
              <w:rPr>
                <w:spacing w:val="-4"/>
                <w:sz w:val="16"/>
              </w:rPr>
              <w:t>Rate</w:t>
            </w:r>
          </w:p>
        </w:tc>
        <w:tc>
          <w:tcPr>
            <w:tcW w:w="1206" w:type="dxa"/>
            <w:tcBorders>
              <w:bottom w:val="nil"/>
            </w:tcBorders>
          </w:tcPr>
          <w:p>
            <w:pPr>
              <w:pStyle w:val="TableParagraph"/>
              <w:spacing w:line="186" w:lineRule="exact"/>
              <w:ind w:left="9"/>
              <w:rPr>
                <w:rFonts w:ascii="Calibri" w:hAnsi="Calibri"/>
                <w:sz w:val="16"/>
              </w:rPr>
            </w:pPr>
            <w:r>
              <w:rPr>
                <w:rFonts w:ascii="Calibri" w:hAnsi="Calibri"/>
                <w:w w:val="115"/>
                <w:sz w:val="16"/>
              </w:rPr>
              <w:t>[1</w:t>
            </w:r>
            <w:r>
              <w:rPr>
                <w:rFonts w:ascii="Calibri" w:hAnsi="Calibri"/>
                <w:i/>
                <w:w w:val="115"/>
                <w:sz w:val="16"/>
              </w:rPr>
              <w:t>e</w:t>
            </w:r>
            <w:r>
              <w:rPr>
                <w:rFonts w:ascii="Calibri" w:hAnsi="Calibri"/>
                <w:i/>
                <w:spacing w:val="-11"/>
                <w:w w:val="115"/>
                <w:sz w:val="16"/>
              </w:rPr>
              <w:t> </w:t>
            </w:r>
            <w:r>
              <w:rPr>
                <w:rFonts w:ascii="Arial" w:hAnsi="Arial"/>
                <w:i/>
                <w:w w:val="115"/>
                <w:sz w:val="16"/>
              </w:rPr>
              <w:t>−</w:t>
            </w:r>
            <w:r>
              <w:rPr>
                <w:rFonts w:ascii="Arial" w:hAnsi="Arial"/>
                <w:i/>
                <w:spacing w:val="-14"/>
                <w:w w:val="115"/>
                <w:sz w:val="16"/>
              </w:rPr>
              <w:t> </w:t>
            </w:r>
            <w:r>
              <w:rPr>
                <w:rFonts w:ascii="Calibri" w:hAnsi="Calibri"/>
                <w:w w:val="115"/>
                <w:sz w:val="16"/>
              </w:rPr>
              <w:t>5</w:t>
            </w:r>
            <w:r>
              <w:rPr>
                <w:rFonts w:ascii="Calibri" w:hAnsi="Calibri"/>
                <w:i/>
                <w:w w:val="115"/>
                <w:sz w:val="16"/>
              </w:rPr>
              <w:t>,</w:t>
            </w:r>
            <w:r>
              <w:rPr>
                <w:rFonts w:ascii="Calibri" w:hAnsi="Calibri"/>
                <w:i/>
                <w:spacing w:val="-13"/>
                <w:w w:val="115"/>
                <w:sz w:val="16"/>
              </w:rPr>
              <w:t> </w:t>
            </w:r>
            <w:r>
              <w:rPr>
                <w:rFonts w:ascii="Calibri" w:hAnsi="Calibri"/>
                <w:w w:val="115"/>
                <w:sz w:val="16"/>
              </w:rPr>
              <w:t>1</w:t>
            </w:r>
            <w:r>
              <w:rPr>
                <w:rFonts w:ascii="Calibri" w:hAnsi="Calibri"/>
                <w:i/>
                <w:w w:val="115"/>
                <w:sz w:val="16"/>
              </w:rPr>
              <w:t>e</w:t>
            </w:r>
            <w:r>
              <w:rPr>
                <w:rFonts w:ascii="Calibri" w:hAnsi="Calibri"/>
                <w:i/>
                <w:spacing w:val="-7"/>
                <w:w w:val="115"/>
                <w:sz w:val="16"/>
              </w:rPr>
              <w:t> </w:t>
            </w:r>
            <w:r>
              <w:rPr>
                <w:rFonts w:ascii="Arial" w:hAnsi="Arial"/>
                <w:i/>
                <w:w w:val="115"/>
                <w:sz w:val="16"/>
              </w:rPr>
              <w:t>−</w:t>
            </w:r>
            <w:r>
              <w:rPr>
                <w:rFonts w:ascii="Arial" w:hAnsi="Arial"/>
                <w:i/>
                <w:spacing w:val="-14"/>
                <w:w w:val="115"/>
                <w:sz w:val="16"/>
              </w:rPr>
              <w:t> </w:t>
            </w:r>
            <w:r>
              <w:rPr>
                <w:rFonts w:ascii="Calibri" w:hAnsi="Calibri"/>
                <w:spacing w:val="-5"/>
                <w:w w:val="115"/>
                <w:sz w:val="16"/>
              </w:rPr>
              <w:t>3]</w:t>
            </w:r>
          </w:p>
        </w:tc>
        <w:tc>
          <w:tcPr>
            <w:tcW w:w="582" w:type="dxa"/>
            <w:tcBorders>
              <w:bottom w:val="nil"/>
            </w:tcBorders>
          </w:tcPr>
          <w:p>
            <w:pPr>
              <w:pStyle w:val="TableParagraph"/>
              <w:spacing w:line="186" w:lineRule="exact"/>
              <w:ind w:left="0" w:right="51"/>
              <w:jc w:val="right"/>
              <w:rPr>
                <w:rFonts w:ascii="Calibri" w:hAnsi="Calibri"/>
                <w:sz w:val="16"/>
              </w:rPr>
            </w:pPr>
            <w:r>
              <w:rPr>
                <w:rFonts w:ascii="Calibri" w:hAnsi="Calibri"/>
                <w:w w:val="115"/>
                <w:sz w:val="16"/>
              </w:rPr>
              <w:t>3</w:t>
            </w:r>
            <w:r>
              <w:rPr>
                <w:rFonts w:ascii="Calibri" w:hAnsi="Calibri"/>
                <w:i/>
                <w:w w:val="115"/>
                <w:sz w:val="16"/>
              </w:rPr>
              <w:t>e</w:t>
            </w:r>
            <w:r>
              <w:rPr>
                <w:rFonts w:ascii="Calibri" w:hAnsi="Calibri"/>
                <w:i/>
                <w:spacing w:val="-5"/>
                <w:w w:val="115"/>
                <w:sz w:val="16"/>
              </w:rPr>
              <w:t> </w:t>
            </w:r>
            <w:r>
              <w:rPr>
                <w:rFonts w:ascii="Arial" w:hAnsi="Arial"/>
                <w:i/>
                <w:w w:val="120"/>
                <w:sz w:val="16"/>
              </w:rPr>
              <w:t>−</w:t>
            </w:r>
            <w:r>
              <w:rPr>
                <w:rFonts w:ascii="Arial" w:hAnsi="Arial"/>
                <w:i/>
                <w:spacing w:val="-16"/>
                <w:w w:val="120"/>
                <w:sz w:val="16"/>
              </w:rPr>
              <w:t> </w:t>
            </w:r>
            <w:r>
              <w:rPr>
                <w:rFonts w:ascii="Calibri" w:hAnsi="Calibri"/>
                <w:spacing w:val="-10"/>
                <w:w w:val="115"/>
                <w:sz w:val="16"/>
              </w:rPr>
              <w:t>4</w:t>
            </w:r>
          </w:p>
        </w:tc>
        <w:tc>
          <w:tcPr>
            <w:tcW w:w="701" w:type="dxa"/>
            <w:tcBorders>
              <w:bottom w:val="nil"/>
            </w:tcBorders>
          </w:tcPr>
          <w:p>
            <w:pPr>
              <w:pStyle w:val="TableParagraph"/>
              <w:spacing w:line="186" w:lineRule="exact"/>
              <w:ind w:left="11"/>
              <w:rPr>
                <w:rFonts w:ascii="Calibri" w:hAnsi="Calibri"/>
                <w:sz w:val="16"/>
              </w:rPr>
            </w:pPr>
            <w:r>
              <w:rPr>
                <w:rFonts w:ascii="Arial" w:hAnsi="Arial"/>
                <w:i/>
                <w:spacing w:val="-2"/>
                <w:w w:val="115"/>
                <w:sz w:val="16"/>
              </w:rPr>
              <w:t>±</w:t>
            </w:r>
            <w:r>
              <w:rPr>
                <w:rFonts w:ascii="Calibri" w:hAnsi="Calibri"/>
                <w:spacing w:val="-2"/>
                <w:w w:val="115"/>
                <w:sz w:val="16"/>
              </w:rPr>
              <w:t>12</w:t>
            </w:r>
            <w:r>
              <w:rPr>
                <w:rFonts w:ascii="Calibri" w:hAnsi="Calibri"/>
                <w:i/>
                <w:spacing w:val="-2"/>
                <w:w w:val="115"/>
                <w:sz w:val="16"/>
              </w:rPr>
              <w:t>.</w:t>
            </w:r>
            <w:r>
              <w:rPr>
                <w:rFonts w:ascii="Calibri" w:hAnsi="Calibri"/>
                <w:spacing w:val="-2"/>
                <w:w w:val="115"/>
                <w:sz w:val="16"/>
              </w:rPr>
              <w:t>4%</w:t>
            </w:r>
          </w:p>
        </w:tc>
        <w:tc>
          <w:tcPr>
            <w:tcW w:w="685" w:type="dxa"/>
            <w:tcBorders>
              <w:bottom w:val="nil"/>
            </w:tcBorders>
          </w:tcPr>
          <w:p>
            <w:pPr>
              <w:pStyle w:val="TableParagraph"/>
              <w:ind w:left="12"/>
              <w:rPr>
                <w:sz w:val="16"/>
              </w:rPr>
            </w:pPr>
            <w:r>
              <w:rPr>
                <w:spacing w:val="-2"/>
                <w:sz w:val="16"/>
              </w:rPr>
              <w:t>180–</w:t>
            </w:r>
            <w:r>
              <w:rPr>
                <w:spacing w:val="-5"/>
                <w:sz w:val="16"/>
              </w:rPr>
              <w:t>420</w:t>
            </w:r>
          </w:p>
        </w:tc>
      </w:tr>
      <w:tr>
        <w:trPr>
          <w:trHeight w:val="215" w:hRule="atLeast"/>
        </w:trPr>
        <w:tc>
          <w:tcPr>
            <w:tcW w:w="1064" w:type="dxa"/>
            <w:tcBorders>
              <w:top w:val="nil"/>
              <w:bottom w:val="nil"/>
            </w:tcBorders>
          </w:tcPr>
          <w:p>
            <w:pPr>
              <w:pStyle w:val="TableParagraph"/>
              <w:spacing w:line="189" w:lineRule="exact" w:before="6"/>
              <w:ind w:left="62"/>
              <w:jc w:val="left"/>
              <w:rPr>
                <w:rFonts w:ascii="Calibri" w:hAnsi="Calibri" w:cs="Calibri" w:eastAsia="Calibri"/>
                <w:i/>
                <w:iCs/>
                <w:sz w:val="16"/>
                <w:szCs w:val="16"/>
              </w:rPr>
            </w:pPr>
            <w:r>
              <w:rPr>
                <w:sz w:val="16"/>
                <w:szCs w:val="16"/>
              </w:rPr>
              <w:t>Clipping</w:t>
            </w:r>
            <w:r>
              <w:rPr>
                <w:spacing w:val="9"/>
                <w:sz w:val="16"/>
                <w:szCs w:val="16"/>
              </w:rPr>
              <w:t> </w:t>
            </w:r>
            <w:r>
              <w:rPr>
                <w:rFonts w:ascii="Calibri" w:hAnsi="Calibri" w:cs="Calibri" w:eastAsia="Calibri"/>
                <w:i/>
                <w:iCs/>
                <w:spacing w:val="-10"/>
                <w:sz w:val="16"/>
                <w:szCs w:val="16"/>
              </w:rPr>
              <w:t>ϵ</w:t>
            </w:r>
          </w:p>
        </w:tc>
        <w:tc>
          <w:tcPr>
            <w:tcW w:w="1206" w:type="dxa"/>
            <w:tcBorders>
              <w:top w:val="nil"/>
              <w:bottom w:val="nil"/>
            </w:tcBorders>
          </w:tcPr>
          <w:p>
            <w:pPr>
              <w:pStyle w:val="TableParagraph"/>
              <w:spacing w:line="189" w:lineRule="exact" w:before="6"/>
              <w:ind w:left="9"/>
              <w:rPr>
                <w:rFonts w:ascii="Calibri"/>
                <w:sz w:val="16"/>
              </w:rPr>
            </w:pPr>
            <w:r>
              <w:rPr>
                <w:rFonts w:ascii="Calibri"/>
                <w:w w:val="105"/>
                <w:sz w:val="16"/>
              </w:rPr>
              <w:t>[0</w:t>
            </w:r>
            <w:r>
              <w:rPr>
                <w:rFonts w:ascii="Calibri"/>
                <w:i/>
                <w:w w:val="105"/>
                <w:sz w:val="16"/>
              </w:rPr>
              <w:t>.</w:t>
            </w:r>
            <w:r>
              <w:rPr>
                <w:rFonts w:ascii="Calibri"/>
                <w:w w:val="105"/>
                <w:sz w:val="16"/>
              </w:rPr>
              <w:t>1</w:t>
            </w:r>
            <w:r>
              <w:rPr>
                <w:rFonts w:ascii="Calibri"/>
                <w:i/>
                <w:w w:val="105"/>
                <w:sz w:val="16"/>
              </w:rPr>
              <w:t>,</w:t>
            </w:r>
            <w:r>
              <w:rPr>
                <w:rFonts w:ascii="Calibri"/>
                <w:i/>
                <w:spacing w:val="-7"/>
                <w:w w:val="105"/>
                <w:sz w:val="16"/>
              </w:rPr>
              <w:t> </w:t>
            </w:r>
            <w:r>
              <w:rPr>
                <w:rFonts w:ascii="Calibri"/>
                <w:spacing w:val="-4"/>
                <w:w w:val="105"/>
                <w:sz w:val="16"/>
              </w:rPr>
              <w:t>0</w:t>
            </w:r>
            <w:r>
              <w:rPr>
                <w:rFonts w:ascii="Calibri"/>
                <w:i/>
                <w:spacing w:val="-4"/>
                <w:w w:val="105"/>
                <w:sz w:val="16"/>
              </w:rPr>
              <w:t>.</w:t>
            </w:r>
            <w:r>
              <w:rPr>
                <w:rFonts w:ascii="Calibri"/>
                <w:spacing w:val="-4"/>
                <w:w w:val="105"/>
                <w:sz w:val="16"/>
              </w:rPr>
              <w:t>3]</w:t>
            </w:r>
          </w:p>
        </w:tc>
        <w:tc>
          <w:tcPr>
            <w:tcW w:w="582" w:type="dxa"/>
            <w:tcBorders>
              <w:top w:val="nil"/>
              <w:bottom w:val="nil"/>
            </w:tcBorders>
          </w:tcPr>
          <w:p>
            <w:pPr>
              <w:pStyle w:val="TableParagraph"/>
              <w:spacing w:line="189" w:lineRule="exact" w:before="6"/>
              <w:ind w:left="0" w:right="170"/>
              <w:jc w:val="right"/>
              <w:rPr>
                <w:rFonts w:ascii="Calibri"/>
                <w:sz w:val="16"/>
              </w:rPr>
            </w:pPr>
            <w:r>
              <w:rPr>
                <w:rFonts w:ascii="Calibri"/>
                <w:spacing w:val="-5"/>
                <w:w w:val="110"/>
                <w:sz w:val="16"/>
              </w:rPr>
              <w:t>0</w:t>
            </w:r>
            <w:r>
              <w:rPr>
                <w:rFonts w:ascii="Calibri"/>
                <w:i/>
                <w:spacing w:val="-5"/>
                <w:w w:val="110"/>
                <w:sz w:val="16"/>
              </w:rPr>
              <w:t>.</w:t>
            </w:r>
            <w:r>
              <w:rPr>
                <w:rFonts w:ascii="Calibri"/>
                <w:spacing w:val="-5"/>
                <w:w w:val="110"/>
                <w:sz w:val="16"/>
              </w:rPr>
              <w:t>2</w:t>
            </w:r>
          </w:p>
        </w:tc>
        <w:tc>
          <w:tcPr>
            <w:tcW w:w="701" w:type="dxa"/>
            <w:tcBorders>
              <w:top w:val="nil"/>
              <w:bottom w:val="nil"/>
            </w:tcBorders>
          </w:tcPr>
          <w:p>
            <w:pPr>
              <w:pStyle w:val="TableParagraph"/>
              <w:spacing w:line="189" w:lineRule="exact" w:before="6"/>
              <w:ind w:left="11"/>
              <w:rPr>
                <w:rFonts w:ascii="Calibri" w:hAnsi="Calibri"/>
                <w:sz w:val="16"/>
              </w:rPr>
            </w:pPr>
            <w:r>
              <w:rPr>
                <w:rFonts w:ascii="Arial" w:hAnsi="Arial"/>
                <w:i/>
                <w:spacing w:val="-2"/>
                <w:w w:val="120"/>
                <w:sz w:val="16"/>
              </w:rPr>
              <w:t>±</w:t>
            </w:r>
            <w:r>
              <w:rPr>
                <w:rFonts w:ascii="Calibri" w:hAnsi="Calibri"/>
                <w:spacing w:val="-2"/>
                <w:w w:val="120"/>
                <w:sz w:val="16"/>
              </w:rPr>
              <w:t>8</w:t>
            </w:r>
            <w:r>
              <w:rPr>
                <w:rFonts w:ascii="Calibri" w:hAnsi="Calibri"/>
                <w:i/>
                <w:spacing w:val="-2"/>
                <w:w w:val="120"/>
                <w:sz w:val="16"/>
              </w:rPr>
              <w:t>.</w:t>
            </w:r>
            <w:r>
              <w:rPr>
                <w:rFonts w:ascii="Calibri" w:hAnsi="Calibri"/>
                <w:spacing w:val="-2"/>
                <w:w w:val="120"/>
                <w:sz w:val="16"/>
              </w:rPr>
              <w:t>7%</w:t>
            </w:r>
          </w:p>
        </w:tc>
        <w:tc>
          <w:tcPr>
            <w:tcW w:w="685" w:type="dxa"/>
            <w:tcBorders>
              <w:top w:val="nil"/>
              <w:bottom w:val="nil"/>
            </w:tcBorders>
          </w:tcPr>
          <w:p>
            <w:pPr>
              <w:pStyle w:val="TableParagraph"/>
              <w:spacing w:before="9"/>
              <w:ind w:left="12"/>
              <w:rPr>
                <w:sz w:val="16"/>
              </w:rPr>
            </w:pPr>
            <w:r>
              <w:rPr>
                <w:spacing w:val="-2"/>
                <w:sz w:val="16"/>
              </w:rPr>
              <w:t>210–</w:t>
            </w:r>
            <w:r>
              <w:rPr>
                <w:spacing w:val="-5"/>
                <w:sz w:val="16"/>
              </w:rPr>
              <w:t>380</w:t>
            </w:r>
          </w:p>
        </w:tc>
      </w:tr>
      <w:tr>
        <w:trPr>
          <w:trHeight w:val="215" w:hRule="atLeast"/>
        </w:trPr>
        <w:tc>
          <w:tcPr>
            <w:tcW w:w="1064" w:type="dxa"/>
            <w:tcBorders>
              <w:top w:val="nil"/>
              <w:bottom w:val="nil"/>
            </w:tcBorders>
          </w:tcPr>
          <w:p>
            <w:pPr>
              <w:pStyle w:val="TableParagraph"/>
              <w:spacing w:before="9"/>
              <w:ind w:left="62"/>
              <w:jc w:val="left"/>
              <w:rPr>
                <w:sz w:val="16"/>
              </w:rPr>
            </w:pPr>
            <w:r>
              <w:rPr>
                <w:sz w:val="16"/>
              </w:rPr>
              <w:t>Entropy</w:t>
            </w:r>
            <w:r>
              <w:rPr>
                <w:spacing w:val="7"/>
                <w:sz w:val="16"/>
              </w:rPr>
              <w:t> </w:t>
            </w:r>
            <w:r>
              <w:rPr>
                <w:spacing w:val="-2"/>
                <w:sz w:val="16"/>
              </w:rPr>
              <w:t>Coef.</w:t>
            </w:r>
          </w:p>
        </w:tc>
        <w:tc>
          <w:tcPr>
            <w:tcW w:w="1206" w:type="dxa"/>
            <w:tcBorders>
              <w:top w:val="nil"/>
              <w:bottom w:val="nil"/>
            </w:tcBorders>
          </w:tcPr>
          <w:p>
            <w:pPr>
              <w:pStyle w:val="TableParagraph"/>
              <w:spacing w:line="189" w:lineRule="exact" w:before="6"/>
              <w:ind w:left="9"/>
              <w:rPr>
                <w:rFonts w:ascii="Calibri"/>
                <w:sz w:val="16"/>
              </w:rPr>
            </w:pPr>
            <w:r>
              <w:rPr>
                <w:rFonts w:ascii="Calibri"/>
                <w:w w:val="105"/>
                <w:sz w:val="16"/>
              </w:rPr>
              <w:t>[0</w:t>
            </w:r>
            <w:r>
              <w:rPr>
                <w:rFonts w:ascii="Calibri"/>
                <w:i/>
                <w:w w:val="105"/>
                <w:sz w:val="16"/>
              </w:rPr>
              <w:t>.</w:t>
            </w:r>
            <w:r>
              <w:rPr>
                <w:rFonts w:ascii="Calibri"/>
                <w:w w:val="105"/>
                <w:sz w:val="16"/>
              </w:rPr>
              <w:t>0</w:t>
            </w:r>
            <w:r>
              <w:rPr>
                <w:rFonts w:ascii="Calibri"/>
                <w:i/>
                <w:w w:val="105"/>
                <w:sz w:val="16"/>
              </w:rPr>
              <w:t>,</w:t>
            </w:r>
            <w:r>
              <w:rPr>
                <w:rFonts w:ascii="Calibri"/>
                <w:i/>
                <w:spacing w:val="-7"/>
                <w:w w:val="105"/>
                <w:sz w:val="16"/>
              </w:rPr>
              <w:t> </w:t>
            </w:r>
            <w:r>
              <w:rPr>
                <w:rFonts w:ascii="Calibri"/>
                <w:spacing w:val="-2"/>
                <w:w w:val="105"/>
                <w:sz w:val="16"/>
              </w:rPr>
              <w:t>0</w:t>
            </w:r>
            <w:r>
              <w:rPr>
                <w:rFonts w:ascii="Calibri"/>
                <w:i/>
                <w:spacing w:val="-2"/>
                <w:w w:val="105"/>
                <w:sz w:val="16"/>
              </w:rPr>
              <w:t>.</w:t>
            </w:r>
            <w:r>
              <w:rPr>
                <w:rFonts w:ascii="Calibri"/>
                <w:spacing w:val="-2"/>
                <w:w w:val="105"/>
                <w:sz w:val="16"/>
              </w:rPr>
              <w:t>01]</w:t>
            </w:r>
          </w:p>
        </w:tc>
        <w:tc>
          <w:tcPr>
            <w:tcW w:w="582" w:type="dxa"/>
            <w:tcBorders>
              <w:top w:val="nil"/>
              <w:bottom w:val="nil"/>
            </w:tcBorders>
          </w:tcPr>
          <w:p>
            <w:pPr>
              <w:pStyle w:val="TableParagraph"/>
              <w:spacing w:line="189" w:lineRule="exact" w:before="6"/>
              <w:ind w:left="0" w:right="85"/>
              <w:jc w:val="right"/>
              <w:rPr>
                <w:rFonts w:ascii="Calibri"/>
                <w:sz w:val="16"/>
              </w:rPr>
            </w:pPr>
            <w:r>
              <w:rPr>
                <w:rFonts w:ascii="Calibri"/>
                <w:spacing w:val="-2"/>
                <w:w w:val="105"/>
                <w:sz w:val="16"/>
              </w:rPr>
              <w:t>0</w:t>
            </w:r>
            <w:r>
              <w:rPr>
                <w:rFonts w:ascii="Calibri"/>
                <w:i/>
                <w:spacing w:val="-2"/>
                <w:w w:val="105"/>
                <w:sz w:val="16"/>
              </w:rPr>
              <w:t>.</w:t>
            </w:r>
            <w:r>
              <w:rPr>
                <w:rFonts w:ascii="Calibri"/>
                <w:spacing w:val="-2"/>
                <w:w w:val="105"/>
                <w:sz w:val="16"/>
              </w:rPr>
              <w:t>005</w:t>
            </w:r>
          </w:p>
        </w:tc>
        <w:tc>
          <w:tcPr>
            <w:tcW w:w="701" w:type="dxa"/>
            <w:tcBorders>
              <w:top w:val="nil"/>
              <w:bottom w:val="nil"/>
            </w:tcBorders>
          </w:tcPr>
          <w:p>
            <w:pPr>
              <w:pStyle w:val="TableParagraph"/>
              <w:spacing w:line="189" w:lineRule="exact" w:before="6"/>
              <w:ind w:left="11"/>
              <w:rPr>
                <w:rFonts w:ascii="Calibri" w:hAnsi="Calibri"/>
                <w:sz w:val="16"/>
              </w:rPr>
            </w:pPr>
            <w:r>
              <w:rPr>
                <w:rFonts w:ascii="Arial" w:hAnsi="Arial"/>
                <w:i/>
                <w:spacing w:val="-2"/>
                <w:w w:val="120"/>
                <w:sz w:val="16"/>
              </w:rPr>
              <w:t>±</w:t>
            </w:r>
            <w:r>
              <w:rPr>
                <w:rFonts w:ascii="Calibri" w:hAnsi="Calibri"/>
                <w:spacing w:val="-2"/>
                <w:w w:val="120"/>
                <w:sz w:val="16"/>
              </w:rPr>
              <w:t>5</w:t>
            </w:r>
            <w:r>
              <w:rPr>
                <w:rFonts w:ascii="Calibri" w:hAnsi="Calibri"/>
                <w:i/>
                <w:spacing w:val="-2"/>
                <w:w w:val="120"/>
                <w:sz w:val="16"/>
              </w:rPr>
              <w:t>.</w:t>
            </w:r>
            <w:r>
              <w:rPr>
                <w:rFonts w:ascii="Calibri" w:hAnsi="Calibri"/>
                <w:spacing w:val="-2"/>
                <w:w w:val="120"/>
                <w:sz w:val="16"/>
              </w:rPr>
              <w:t>3%</w:t>
            </w:r>
          </w:p>
        </w:tc>
        <w:tc>
          <w:tcPr>
            <w:tcW w:w="685" w:type="dxa"/>
            <w:tcBorders>
              <w:top w:val="nil"/>
              <w:bottom w:val="nil"/>
            </w:tcBorders>
          </w:tcPr>
          <w:p>
            <w:pPr>
              <w:pStyle w:val="TableParagraph"/>
              <w:spacing w:before="9"/>
              <w:ind w:left="12"/>
              <w:rPr>
                <w:sz w:val="16"/>
              </w:rPr>
            </w:pPr>
            <w:r>
              <w:rPr>
                <w:spacing w:val="-2"/>
                <w:sz w:val="16"/>
              </w:rPr>
              <w:t>195–</w:t>
            </w:r>
            <w:r>
              <w:rPr>
                <w:spacing w:val="-5"/>
                <w:sz w:val="16"/>
              </w:rPr>
              <w:t>340</w:t>
            </w:r>
          </w:p>
        </w:tc>
      </w:tr>
      <w:tr>
        <w:trPr>
          <w:trHeight w:val="215" w:hRule="atLeast"/>
        </w:trPr>
        <w:tc>
          <w:tcPr>
            <w:tcW w:w="1064" w:type="dxa"/>
            <w:tcBorders>
              <w:top w:val="nil"/>
              <w:bottom w:val="nil"/>
            </w:tcBorders>
          </w:tcPr>
          <w:p>
            <w:pPr>
              <w:pStyle w:val="TableParagraph"/>
              <w:spacing w:line="189" w:lineRule="exact" w:before="6"/>
              <w:ind w:left="62"/>
              <w:jc w:val="left"/>
              <w:rPr>
                <w:rFonts w:ascii="Calibri" w:hAnsi="Calibri"/>
                <w:i/>
                <w:sz w:val="16"/>
              </w:rPr>
            </w:pPr>
            <w:r>
              <w:rPr>
                <w:sz w:val="16"/>
              </w:rPr>
              <w:t>GAE</w:t>
            </w:r>
            <w:r>
              <w:rPr>
                <w:spacing w:val="5"/>
                <w:w w:val="115"/>
                <w:sz w:val="16"/>
              </w:rPr>
              <w:t> </w:t>
            </w:r>
            <w:r>
              <w:rPr>
                <w:rFonts w:ascii="Calibri" w:hAnsi="Calibri"/>
                <w:i/>
                <w:spacing w:val="-10"/>
                <w:w w:val="115"/>
                <w:sz w:val="16"/>
              </w:rPr>
              <w:t>λ</w:t>
            </w:r>
          </w:p>
        </w:tc>
        <w:tc>
          <w:tcPr>
            <w:tcW w:w="1206" w:type="dxa"/>
            <w:tcBorders>
              <w:top w:val="nil"/>
              <w:bottom w:val="nil"/>
            </w:tcBorders>
          </w:tcPr>
          <w:p>
            <w:pPr>
              <w:pStyle w:val="TableParagraph"/>
              <w:spacing w:line="189" w:lineRule="exact" w:before="6"/>
              <w:ind w:left="9"/>
              <w:rPr>
                <w:rFonts w:ascii="Calibri"/>
                <w:sz w:val="16"/>
              </w:rPr>
            </w:pPr>
            <w:r>
              <w:rPr>
                <w:rFonts w:ascii="Calibri"/>
                <w:w w:val="105"/>
                <w:sz w:val="16"/>
              </w:rPr>
              <w:t>[0</w:t>
            </w:r>
            <w:r>
              <w:rPr>
                <w:rFonts w:ascii="Calibri"/>
                <w:i/>
                <w:w w:val="105"/>
                <w:sz w:val="16"/>
              </w:rPr>
              <w:t>.</w:t>
            </w:r>
            <w:r>
              <w:rPr>
                <w:rFonts w:ascii="Calibri"/>
                <w:w w:val="105"/>
                <w:sz w:val="16"/>
              </w:rPr>
              <w:t>9</w:t>
            </w:r>
            <w:r>
              <w:rPr>
                <w:rFonts w:ascii="Calibri"/>
                <w:i/>
                <w:w w:val="105"/>
                <w:sz w:val="16"/>
              </w:rPr>
              <w:t>,</w:t>
            </w:r>
            <w:r>
              <w:rPr>
                <w:rFonts w:ascii="Calibri"/>
                <w:i/>
                <w:spacing w:val="-7"/>
                <w:w w:val="105"/>
                <w:sz w:val="16"/>
              </w:rPr>
              <w:t> </w:t>
            </w:r>
            <w:r>
              <w:rPr>
                <w:rFonts w:ascii="Calibri"/>
                <w:spacing w:val="-2"/>
                <w:w w:val="105"/>
                <w:sz w:val="16"/>
              </w:rPr>
              <w:t>0</w:t>
            </w:r>
            <w:r>
              <w:rPr>
                <w:rFonts w:ascii="Calibri"/>
                <w:i/>
                <w:spacing w:val="-2"/>
                <w:w w:val="105"/>
                <w:sz w:val="16"/>
              </w:rPr>
              <w:t>.</w:t>
            </w:r>
            <w:r>
              <w:rPr>
                <w:rFonts w:ascii="Calibri"/>
                <w:spacing w:val="-2"/>
                <w:w w:val="105"/>
                <w:sz w:val="16"/>
              </w:rPr>
              <w:t>99]</w:t>
            </w:r>
          </w:p>
        </w:tc>
        <w:tc>
          <w:tcPr>
            <w:tcW w:w="582" w:type="dxa"/>
            <w:tcBorders>
              <w:top w:val="nil"/>
              <w:bottom w:val="nil"/>
            </w:tcBorders>
          </w:tcPr>
          <w:p>
            <w:pPr>
              <w:pStyle w:val="TableParagraph"/>
              <w:spacing w:line="189" w:lineRule="exact" w:before="6"/>
              <w:ind w:left="0" w:right="127"/>
              <w:jc w:val="right"/>
              <w:rPr>
                <w:rFonts w:ascii="Calibri"/>
                <w:sz w:val="16"/>
              </w:rPr>
            </w:pPr>
            <w:r>
              <w:rPr>
                <w:rFonts w:ascii="Calibri"/>
                <w:spacing w:val="-4"/>
                <w:w w:val="105"/>
                <w:sz w:val="16"/>
              </w:rPr>
              <w:t>0</w:t>
            </w:r>
            <w:r>
              <w:rPr>
                <w:rFonts w:ascii="Calibri"/>
                <w:i/>
                <w:spacing w:val="-4"/>
                <w:w w:val="105"/>
                <w:sz w:val="16"/>
              </w:rPr>
              <w:t>.</w:t>
            </w:r>
            <w:r>
              <w:rPr>
                <w:rFonts w:ascii="Calibri"/>
                <w:spacing w:val="-4"/>
                <w:w w:val="105"/>
                <w:sz w:val="16"/>
              </w:rPr>
              <w:t>95</w:t>
            </w:r>
          </w:p>
        </w:tc>
        <w:tc>
          <w:tcPr>
            <w:tcW w:w="701" w:type="dxa"/>
            <w:tcBorders>
              <w:top w:val="nil"/>
              <w:bottom w:val="nil"/>
            </w:tcBorders>
          </w:tcPr>
          <w:p>
            <w:pPr>
              <w:pStyle w:val="TableParagraph"/>
              <w:spacing w:line="189" w:lineRule="exact" w:before="6"/>
              <w:ind w:left="11"/>
              <w:rPr>
                <w:rFonts w:ascii="Calibri" w:hAnsi="Calibri"/>
                <w:sz w:val="16"/>
              </w:rPr>
            </w:pPr>
            <w:r>
              <w:rPr>
                <w:rFonts w:ascii="Arial" w:hAnsi="Arial"/>
                <w:i/>
                <w:spacing w:val="-2"/>
                <w:w w:val="120"/>
                <w:sz w:val="16"/>
              </w:rPr>
              <w:t>±</w:t>
            </w:r>
            <w:r>
              <w:rPr>
                <w:rFonts w:ascii="Calibri" w:hAnsi="Calibri"/>
                <w:spacing w:val="-2"/>
                <w:w w:val="120"/>
                <w:sz w:val="16"/>
              </w:rPr>
              <w:t>6</w:t>
            </w:r>
            <w:r>
              <w:rPr>
                <w:rFonts w:ascii="Calibri" w:hAnsi="Calibri"/>
                <w:i/>
                <w:spacing w:val="-2"/>
                <w:w w:val="120"/>
                <w:sz w:val="16"/>
              </w:rPr>
              <w:t>.</w:t>
            </w:r>
            <w:r>
              <w:rPr>
                <w:rFonts w:ascii="Calibri" w:hAnsi="Calibri"/>
                <w:spacing w:val="-2"/>
                <w:w w:val="120"/>
                <w:sz w:val="16"/>
              </w:rPr>
              <w:t>1%</w:t>
            </w:r>
          </w:p>
        </w:tc>
        <w:tc>
          <w:tcPr>
            <w:tcW w:w="685" w:type="dxa"/>
            <w:tcBorders>
              <w:top w:val="nil"/>
              <w:bottom w:val="nil"/>
            </w:tcBorders>
          </w:tcPr>
          <w:p>
            <w:pPr>
              <w:pStyle w:val="TableParagraph"/>
              <w:spacing w:before="9"/>
              <w:ind w:left="12"/>
              <w:rPr>
                <w:sz w:val="16"/>
              </w:rPr>
            </w:pPr>
            <w:r>
              <w:rPr>
                <w:spacing w:val="-2"/>
                <w:sz w:val="16"/>
              </w:rPr>
              <w:t>200–</w:t>
            </w:r>
            <w:r>
              <w:rPr>
                <w:spacing w:val="-5"/>
                <w:sz w:val="16"/>
              </w:rPr>
              <w:t>360</w:t>
            </w:r>
          </w:p>
        </w:tc>
      </w:tr>
      <w:tr>
        <w:trPr>
          <w:trHeight w:val="222" w:hRule="atLeast"/>
        </w:trPr>
        <w:tc>
          <w:tcPr>
            <w:tcW w:w="1064" w:type="dxa"/>
            <w:tcBorders>
              <w:top w:val="nil"/>
            </w:tcBorders>
          </w:tcPr>
          <w:p>
            <w:pPr>
              <w:pStyle w:val="TableParagraph"/>
              <w:spacing w:before="9"/>
              <w:ind w:left="62"/>
              <w:jc w:val="left"/>
              <w:rPr>
                <w:sz w:val="16"/>
              </w:rPr>
            </w:pPr>
            <w:r>
              <w:rPr>
                <w:sz w:val="16"/>
              </w:rPr>
              <w:t>Rollout</w:t>
            </w:r>
            <w:r>
              <w:rPr>
                <w:spacing w:val="10"/>
                <w:sz w:val="16"/>
              </w:rPr>
              <w:t> </w:t>
            </w:r>
            <w:r>
              <w:rPr>
                <w:spacing w:val="-2"/>
                <w:sz w:val="16"/>
              </w:rPr>
              <w:t>Horiz.</w:t>
            </w:r>
          </w:p>
        </w:tc>
        <w:tc>
          <w:tcPr>
            <w:tcW w:w="1206" w:type="dxa"/>
            <w:tcBorders>
              <w:top w:val="nil"/>
            </w:tcBorders>
          </w:tcPr>
          <w:p>
            <w:pPr>
              <w:pStyle w:val="TableParagraph"/>
              <w:spacing w:before="6"/>
              <w:ind w:left="9"/>
              <w:rPr>
                <w:rFonts w:ascii="Calibri"/>
                <w:sz w:val="16"/>
              </w:rPr>
            </w:pPr>
            <w:r>
              <w:rPr>
                <w:rFonts w:ascii="Calibri"/>
                <w:sz w:val="16"/>
              </w:rPr>
              <w:t>[128</w:t>
            </w:r>
            <w:r>
              <w:rPr>
                <w:rFonts w:ascii="Calibri"/>
                <w:i/>
                <w:sz w:val="16"/>
              </w:rPr>
              <w:t>,</w:t>
            </w:r>
            <w:r>
              <w:rPr>
                <w:rFonts w:ascii="Calibri"/>
                <w:i/>
                <w:spacing w:val="4"/>
                <w:sz w:val="16"/>
              </w:rPr>
              <w:t> </w:t>
            </w:r>
            <w:r>
              <w:rPr>
                <w:rFonts w:ascii="Calibri"/>
                <w:spacing w:val="-2"/>
                <w:sz w:val="16"/>
              </w:rPr>
              <w:t>2048]</w:t>
            </w:r>
          </w:p>
        </w:tc>
        <w:tc>
          <w:tcPr>
            <w:tcW w:w="582" w:type="dxa"/>
            <w:tcBorders>
              <w:top w:val="nil"/>
            </w:tcBorders>
          </w:tcPr>
          <w:p>
            <w:pPr>
              <w:pStyle w:val="TableParagraph"/>
              <w:spacing w:before="6"/>
              <w:ind w:left="0" w:right="109"/>
              <w:jc w:val="right"/>
              <w:rPr>
                <w:rFonts w:ascii="Calibri"/>
                <w:sz w:val="16"/>
              </w:rPr>
            </w:pPr>
            <w:r>
              <w:rPr>
                <w:rFonts w:ascii="Calibri"/>
                <w:spacing w:val="-4"/>
                <w:w w:val="105"/>
                <w:sz w:val="16"/>
              </w:rPr>
              <w:t>1024</w:t>
            </w:r>
          </w:p>
        </w:tc>
        <w:tc>
          <w:tcPr>
            <w:tcW w:w="701" w:type="dxa"/>
            <w:tcBorders>
              <w:top w:val="nil"/>
            </w:tcBorders>
          </w:tcPr>
          <w:p>
            <w:pPr>
              <w:pStyle w:val="TableParagraph"/>
              <w:spacing w:before="6"/>
              <w:ind w:left="11"/>
              <w:rPr>
                <w:rFonts w:ascii="Calibri" w:hAnsi="Calibri"/>
                <w:sz w:val="16"/>
              </w:rPr>
            </w:pPr>
            <w:r>
              <w:rPr>
                <w:rFonts w:ascii="Arial" w:hAnsi="Arial"/>
                <w:i/>
                <w:spacing w:val="-2"/>
                <w:w w:val="120"/>
                <w:sz w:val="16"/>
              </w:rPr>
              <w:t>±</w:t>
            </w:r>
            <w:r>
              <w:rPr>
                <w:rFonts w:ascii="Calibri" w:hAnsi="Calibri"/>
                <w:spacing w:val="-2"/>
                <w:w w:val="120"/>
                <w:sz w:val="16"/>
              </w:rPr>
              <w:t>9</w:t>
            </w:r>
            <w:r>
              <w:rPr>
                <w:rFonts w:ascii="Calibri" w:hAnsi="Calibri"/>
                <w:i/>
                <w:spacing w:val="-2"/>
                <w:w w:val="120"/>
                <w:sz w:val="16"/>
              </w:rPr>
              <w:t>.</w:t>
            </w:r>
            <w:r>
              <w:rPr>
                <w:rFonts w:ascii="Calibri" w:hAnsi="Calibri"/>
                <w:spacing w:val="-2"/>
                <w:w w:val="120"/>
                <w:sz w:val="16"/>
              </w:rPr>
              <w:t>8%</w:t>
            </w:r>
          </w:p>
        </w:tc>
        <w:tc>
          <w:tcPr>
            <w:tcW w:w="685" w:type="dxa"/>
            <w:tcBorders>
              <w:top w:val="nil"/>
            </w:tcBorders>
          </w:tcPr>
          <w:p>
            <w:pPr>
              <w:pStyle w:val="TableParagraph"/>
              <w:spacing w:before="9"/>
              <w:ind w:left="12"/>
              <w:rPr>
                <w:sz w:val="16"/>
              </w:rPr>
            </w:pPr>
            <w:r>
              <w:rPr>
                <w:spacing w:val="-2"/>
                <w:sz w:val="16"/>
              </w:rPr>
              <w:t>175–</w:t>
            </w:r>
            <w:r>
              <w:rPr>
                <w:spacing w:val="-5"/>
                <w:sz w:val="16"/>
              </w:rPr>
              <w:t>410</w:t>
            </w:r>
          </w:p>
        </w:tc>
      </w:tr>
    </w:tbl>
    <w:p>
      <w:pPr>
        <w:pStyle w:val="ListParagraph"/>
        <w:numPr>
          <w:ilvl w:val="0"/>
          <w:numId w:val="5"/>
        </w:numPr>
        <w:tabs>
          <w:tab w:pos="735" w:val="left" w:leader="none"/>
        </w:tabs>
        <w:spacing w:line="240" w:lineRule="auto" w:before="98" w:after="0"/>
        <w:ind w:left="735" w:right="0" w:hanging="215"/>
        <w:jc w:val="left"/>
        <w:rPr>
          <w:i/>
          <w:sz w:val="20"/>
        </w:rPr>
      </w:pPr>
      <w:r>
        <w:rPr/>
        <w:br w:type="column"/>
      </w:r>
      <w:r>
        <w:rPr>
          <w:i/>
          <w:sz w:val="20"/>
        </w:rPr>
        <w:t>Resource</w:t>
      </w:r>
      <w:r>
        <w:rPr>
          <w:i/>
          <w:spacing w:val="7"/>
          <w:sz w:val="20"/>
        </w:rPr>
        <w:t> </w:t>
      </w:r>
      <w:r>
        <w:rPr>
          <w:i/>
          <w:sz w:val="20"/>
        </w:rPr>
        <w:t>Utilization</w:t>
      </w:r>
      <w:r>
        <w:rPr>
          <w:i/>
          <w:spacing w:val="7"/>
          <w:sz w:val="20"/>
        </w:rPr>
        <w:t> </w:t>
      </w:r>
      <w:r>
        <w:rPr>
          <w:i/>
          <w:spacing w:val="-2"/>
          <w:sz w:val="20"/>
        </w:rPr>
        <w:t>Efficiency</w:t>
      </w:r>
    </w:p>
    <w:p>
      <w:pPr>
        <w:pStyle w:val="BodyText"/>
        <w:spacing w:before="89"/>
        <w:ind w:left="720"/>
      </w:pPr>
      <w:r>
        <w:rPr>
          <w:spacing w:val="-2"/>
        </w:rPr>
        <w:t>Table IX</w:t>
      </w:r>
      <w:r>
        <w:rPr>
          <w:spacing w:val="-1"/>
        </w:rPr>
        <w:t> </w:t>
      </w:r>
      <w:r>
        <w:rPr>
          <w:spacing w:val="-2"/>
        </w:rPr>
        <w:t>presents</w:t>
      </w:r>
      <w:r>
        <w:rPr>
          <w:spacing w:val="-1"/>
        </w:rPr>
        <w:t> </w:t>
      </w:r>
      <w:r>
        <w:rPr>
          <w:spacing w:val="-2"/>
        </w:rPr>
        <w:t>resource</w:t>
      </w:r>
      <w:r>
        <w:rPr>
          <w:spacing w:val="-1"/>
        </w:rPr>
        <w:t> </w:t>
      </w:r>
      <w:r>
        <w:rPr>
          <w:spacing w:val="-2"/>
        </w:rPr>
        <w:t>utilization</w:t>
      </w:r>
      <w:r>
        <w:rPr>
          <w:spacing w:val="-1"/>
        </w:rPr>
        <w:t> </w:t>
      </w:r>
      <w:r>
        <w:rPr>
          <w:spacing w:val="-2"/>
        </w:rPr>
        <w:t>efficiency</w:t>
      </w:r>
      <w:r>
        <w:rPr>
          <w:spacing w:val="-1"/>
        </w:rPr>
        <w:t> </w:t>
      </w:r>
      <w:r>
        <w:rPr>
          <w:spacing w:val="-2"/>
        </w:rPr>
        <w:t>comparison.</w:t>
      </w:r>
    </w:p>
    <w:p>
      <w:pPr>
        <w:pStyle w:val="BodyText"/>
        <w:spacing w:before="76"/>
      </w:pPr>
    </w:p>
    <w:p>
      <w:pPr>
        <w:spacing w:line="182" w:lineRule="exact" w:before="0"/>
        <w:ind w:left="0" w:right="96" w:firstLine="0"/>
        <w:jc w:val="center"/>
        <w:rPr>
          <w:sz w:val="16"/>
        </w:rPr>
      </w:pPr>
      <w:r>
        <w:rPr>
          <w:spacing w:val="-2"/>
          <w:sz w:val="16"/>
        </w:rPr>
        <w:t>TABLE</w:t>
      </w:r>
      <w:r>
        <w:rPr>
          <w:spacing w:val="4"/>
          <w:sz w:val="16"/>
        </w:rPr>
        <w:t> </w:t>
      </w:r>
      <w:r>
        <w:rPr>
          <w:spacing w:val="-5"/>
          <w:sz w:val="16"/>
        </w:rPr>
        <w:t>IX</w:t>
      </w:r>
    </w:p>
    <w:p>
      <w:pPr>
        <w:spacing w:line="182" w:lineRule="exact" w:before="0"/>
        <w:ind w:left="0" w:right="96" w:firstLine="0"/>
        <w:jc w:val="center"/>
        <w:rPr>
          <w:sz w:val="16"/>
        </w:rPr>
      </w:pPr>
      <w:r>
        <w:rPr>
          <w:smallCaps/>
          <w:sz w:val="16"/>
        </w:rPr>
        <w:t>Resource</w:t>
      </w:r>
      <w:r>
        <w:rPr>
          <w:smallCaps/>
          <w:spacing w:val="50"/>
          <w:sz w:val="16"/>
        </w:rPr>
        <w:t> </w:t>
      </w:r>
      <w:r>
        <w:rPr>
          <w:smallCaps/>
          <w:sz w:val="16"/>
        </w:rPr>
        <w:t>Utilization</w:t>
      </w:r>
      <w:r>
        <w:rPr>
          <w:smallCaps/>
          <w:spacing w:val="51"/>
          <w:sz w:val="16"/>
        </w:rPr>
        <w:t> </w:t>
      </w:r>
      <w:r>
        <w:rPr>
          <w:smallCaps/>
          <w:sz w:val="16"/>
        </w:rPr>
        <w:t>Efficiency</w:t>
      </w:r>
      <w:r>
        <w:rPr>
          <w:smallCaps/>
          <w:spacing w:val="51"/>
          <w:sz w:val="16"/>
        </w:rPr>
        <w:t> </w:t>
      </w:r>
      <w:r>
        <w:rPr>
          <w:smallCaps/>
          <w:spacing w:val="-2"/>
          <w:sz w:val="16"/>
        </w:rPr>
        <w:t>Comparison</w:t>
      </w:r>
    </w:p>
    <w:p>
      <w:pPr>
        <w:pStyle w:val="BodyText"/>
        <w:spacing w:before="4" w:after="1"/>
        <w:rPr>
          <w:sz w:val="15"/>
        </w:rPr>
      </w:pPr>
    </w:p>
    <w:tbl>
      <w:tblPr>
        <w:tblW w:w="0" w:type="auto"/>
        <w:jc w:val="left"/>
        <w:tblInd w:w="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33"/>
        <w:gridCol w:w="872"/>
        <w:gridCol w:w="872"/>
        <w:gridCol w:w="872"/>
        <w:gridCol w:w="1023"/>
      </w:tblGrid>
      <w:tr>
        <w:trPr>
          <w:trHeight w:val="213" w:hRule="atLeast"/>
        </w:trPr>
        <w:tc>
          <w:tcPr>
            <w:tcW w:w="933" w:type="dxa"/>
          </w:tcPr>
          <w:p>
            <w:pPr>
              <w:pStyle w:val="TableParagraph"/>
              <w:rPr>
                <w:b/>
                <w:sz w:val="16"/>
              </w:rPr>
            </w:pPr>
            <w:r>
              <w:rPr>
                <w:b/>
                <w:sz w:val="16"/>
              </w:rPr>
              <w:t>Metric</w:t>
            </w:r>
            <w:r>
              <w:rPr>
                <w:b/>
                <w:spacing w:val="14"/>
                <w:sz w:val="16"/>
              </w:rPr>
              <w:t> </w:t>
            </w:r>
            <w:r>
              <w:rPr>
                <w:b/>
                <w:spacing w:val="-5"/>
                <w:sz w:val="16"/>
              </w:rPr>
              <w:t>(%)</w:t>
            </w:r>
          </w:p>
        </w:tc>
        <w:tc>
          <w:tcPr>
            <w:tcW w:w="872" w:type="dxa"/>
          </w:tcPr>
          <w:p>
            <w:pPr>
              <w:pStyle w:val="TableParagraph"/>
              <w:ind w:left="8" w:right="1"/>
              <w:rPr>
                <w:b/>
                <w:sz w:val="16"/>
              </w:rPr>
            </w:pPr>
            <w:r>
              <w:rPr>
                <w:b/>
                <w:spacing w:val="-5"/>
                <w:sz w:val="16"/>
              </w:rPr>
              <w:t>HPA</w:t>
            </w:r>
          </w:p>
        </w:tc>
        <w:tc>
          <w:tcPr>
            <w:tcW w:w="872" w:type="dxa"/>
          </w:tcPr>
          <w:p>
            <w:pPr>
              <w:pStyle w:val="TableParagraph"/>
              <w:ind w:left="8" w:right="1"/>
              <w:rPr>
                <w:b/>
                <w:sz w:val="16"/>
              </w:rPr>
            </w:pPr>
            <w:r>
              <w:rPr>
                <w:b/>
                <w:spacing w:val="-5"/>
                <w:sz w:val="16"/>
              </w:rPr>
              <w:t>VPA</w:t>
            </w:r>
          </w:p>
        </w:tc>
        <w:tc>
          <w:tcPr>
            <w:tcW w:w="872" w:type="dxa"/>
          </w:tcPr>
          <w:p>
            <w:pPr>
              <w:pStyle w:val="TableParagraph"/>
              <w:ind w:left="8" w:right="1"/>
              <w:rPr>
                <w:b/>
                <w:sz w:val="16"/>
              </w:rPr>
            </w:pPr>
            <w:r>
              <w:rPr>
                <w:b/>
                <w:spacing w:val="-5"/>
                <w:sz w:val="16"/>
              </w:rPr>
              <w:t>DQN</w:t>
            </w:r>
          </w:p>
        </w:tc>
        <w:tc>
          <w:tcPr>
            <w:tcW w:w="1023" w:type="dxa"/>
          </w:tcPr>
          <w:p>
            <w:pPr>
              <w:pStyle w:val="TableParagraph"/>
              <w:rPr>
                <w:b/>
                <w:sz w:val="16"/>
              </w:rPr>
            </w:pPr>
            <w:r>
              <w:rPr>
                <w:b/>
                <w:spacing w:val="-4"/>
                <w:sz w:val="16"/>
              </w:rPr>
              <w:t>Ours</w:t>
            </w:r>
          </w:p>
        </w:tc>
      </w:tr>
      <w:tr>
        <w:trPr>
          <w:trHeight w:val="205" w:hRule="atLeast"/>
        </w:trPr>
        <w:tc>
          <w:tcPr>
            <w:tcW w:w="933" w:type="dxa"/>
            <w:tcBorders>
              <w:bottom w:val="nil"/>
            </w:tcBorders>
          </w:tcPr>
          <w:p>
            <w:pPr>
              <w:pStyle w:val="TableParagraph"/>
              <w:ind w:right="128"/>
              <w:rPr>
                <w:sz w:val="16"/>
              </w:rPr>
            </w:pPr>
            <w:r>
              <w:rPr>
                <w:sz w:val="16"/>
              </w:rPr>
              <w:t>CPU</w:t>
            </w:r>
            <w:r>
              <w:rPr>
                <w:spacing w:val="11"/>
                <w:sz w:val="16"/>
              </w:rPr>
              <w:t> </w:t>
            </w:r>
            <w:r>
              <w:rPr>
                <w:spacing w:val="-2"/>
                <w:sz w:val="16"/>
              </w:rPr>
              <w:t>Util.</w:t>
            </w:r>
          </w:p>
        </w:tc>
        <w:tc>
          <w:tcPr>
            <w:tcW w:w="872" w:type="dxa"/>
            <w:tcBorders>
              <w:bottom w:val="nil"/>
            </w:tcBorders>
          </w:tcPr>
          <w:p>
            <w:pPr>
              <w:pStyle w:val="TableParagraph"/>
              <w:spacing w:line="186" w:lineRule="exact"/>
              <w:ind w:left="72"/>
              <w:jc w:val="left"/>
              <w:rPr>
                <w:rFonts w:ascii="Calibri" w:hAnsi="Calibri"/>
                <w:sz w:val="16"/>
              </w:rPr>
            </w:pPr>
            <w:r>
              <w:rPr>
                <w:rFonts w:ascii="Calibri" w:hAnsi="Calibri"/>
                <w:w w:val="115"/>
                <w:sz w:val="16"/>
              </w:rPr>
              <w:t>42</w:t>
            </w:r>
            <w:r>
              <w:rPr>
                <w:rFonts w:ascii="Calibri" w:hAnsi="Calibri"/>
                <w:i/>
                <w:w w:val="115"/>
                <w:sz w:val="16"/>
              </w:rPr>
              <w:t>.</w:t>
            </w:r>
            <w:r>
              <w:rPr>
                <w:rFonts w:ascii="Calibri" w:hAnsi="Calibri"/>
                <w:w w:val="115"/>
                <w:sz w:val="16"/>
              </w:rPr>
              <w:t>3</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spacing w:val="-5"/>
                <w:w w:val="115"/>
                <w:sz w:val="16"/>
              </w:rPr>
              <w:t>6</w:t>
            </w:r>
            <w:r>
              <w:rPr>
                <w:rFonts w:ascii="Calibri" w:hAnsi="Calibri"/>
                <w:i/>
                <w:spacing w:val="-5"/>
                <w:w w:val="115"/>
                <w:sz w:val="16"/>
              </w:rPr>
              <w:t>.</w:t>
            </w:r>
            <w:r>
              <w:rPr>
                <w:rFonts w:ascii="Calibri" w:hAnsi="Calibri"/>
                <w:spacing w:val="-5"/>
                <w:w w:val="115"/>
                <w:sz w:val="16"/>
              </w:rPr>
              <w:t>1</w:t>
            </w:r>
          </w:p>
        </w:tc>
        <w:tc>
          <w:tcPr>
            <w:tcW w:w="872" w:type="dxa"/>
            <w:tcBorders>
              <w:bottom w:val="nil"/>
            </w:tcBorders>
          </w:tcPr>
          <w:p>
            <w:pPr>
              <w:pStyle w:val="TableParagraph"/>
              <w:spacing w:line="186" w:lineRule="exact"/>
              <w:ind w:left="72"/>
              <w:jc w:val="left"/>
              <w:rPr>
                <w:rFonts w:ascii="Calibri" w:hAnsi="Calibri"/>
                <w:sz w:val="16"/>
              </w:rPr>
            </w:pPr>
            <w:r>
              <w:rPr>
                <w:rFonts w:ascii="Calibri" w:hAnsi="Calibri"/>
                <w:w w:val="115"/>
                <w:sz w:val="16"/>
              </w:rPr>
              <w:t>48</w:t>
            </w:r>
            <w:r>
              <w:rPr>
                <w:rFonts w:ascii="Calibri" w:hAnsi="Calibri"/>
                <w:i/>
                <w:w w:val="115"/>
                <w:sz w:val="16"/>
              </w:rPr>
              <w:t>.</w:t>
            </w:r>
            <w:r>
              <w:rPr>
                <w:rFonts w:ascii="Calibri" w:hAnsi="Calibri"/>
                <w:w w:val="115"/>
                <w:sz w:val="16"/>
              </w:rPr>
              <w:t>7</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spacing w:val="-5"/>
                <w:w w:val="115"/>
                <w:sz w:val="16"/>
              </w:rPr>
              <w:t>5</w:t>
            </w:r>
            <w:r>
              <w:rPr>
                <w:rFonts w:ascii="Calibri" w:hAnsi="Calibri"/>
                <w:i/>
                <w:spacing w:val="-5"/>
                <w:w w:val="115"/>
                <w:sz w:val="16"/>
              </w:rPr>
              <w:t>.</w:t>
            </w:r>
            <w:r>
              <w:rPr>
                <w:rFonts w:ascii="Calibri" w:hAnsi="Calibri"/>
                <w:spacing w:val="-5"/>
                <w:w w:val="115"/>
                <w:sz w:val="16"/>
              </w:rPr>
              <w:t>4</w:t>
            </w:r>
          </w:p>
        </w:tc>
        <w:tc>
          <w:tcPr>
            <w:tcW w:w="872" w:type="dxa"/>
            <w:tcBorders>
              <w:bottom w:val="nil"/>
            </w:tcBorders>
          </w:tcPr>
          <w:p>
            <w:pPr>
              <w:pStyle w:val="TableParagraph"/>
              <w:spacing w:line="186" w:lineRule="exact"/>
              <w:ind w:left="72"/>
              <w:jc w:val="left"/>
              <w:rPr>
                <w:rFonts w:ascii="Calibri" w:hAnsi="Calibri"/>
                <w:sz w:val="16"/>
              </w:rPr>
            </w:pPr>
            <w:r>
              <w:rPr>
                <w:rFonts w:ascii="Calibri" w:hAnsi="Calibri"/>
                <w:w w:val="115"/>
                <w:sz w:val="16"/>
              </w:rPr>
              <w:t>61</w:t>
            </w:r>
            <w:r>
              <w:rPr>
                <w:rFonts w:ascii="Calibri" w:hAnsi="Calibri"/>
                <w:i/>
                <w:w w:val="115"/>
                <w:sz w:val="16"/>
              </w:rPr>
              <w:t>.</w:t>
            </w:r>
            <w:r>
              <w:rPr>
                <w:rFonts w:ascii="Calibri" w:hAnsi="Calibri"/>
                <w:w w:val="115"/>
                <w:sz w:val="16"/>
              </w:rPr>
              <w:t>2</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spacing w:val="-5"/>
                <w:w w:val="115"/>
                <w:sz w:val="16"/>
              </w:rPr>
              <w:t>4</w:t>
            </w:r>
            <w:r>
              <w:rPr>
                <w:rFonts w:ascii="Calibri" w:hAnsi="Calibri"/>
                <w:i/>
                <w:spacing w:val="-5"/>
                <w:w w:val="115"/>
                <w:sz w:val="16"/>
              </w:rPr>
              <w:t>.</w:t>
            </w:r>
            <w:r>
              <w:rPr>
                <w:rFonts w:ascii="Calibri" w:hAnsi="Calibri"/>
                <w:spacing w:val="-5"/>
                <w:w w:val="115"/>
                <w:sz w:val="16"/>
              </w:rPr>
              <w:t>8</w:t>
            </w:r>
          </w:p>
        </w:tc>
        <w:tc>
          <w:tcPr>
            <w:tcW w:w="1023" w:type="dxa"/>
            <w:tcBorders>
              <w:bottom w:val="nil"/>
            </w:tcBorders>
          </w:tcPr>
          <w:p>
            <w:pPr>
              <w:pStyle w:val="TableParagraph"/>
              <w:spacing w:line="186" w:lineRule="exact"/>
              <w:ind w:left="72"/>
              <w:jc w:val="left"/>
              <w:rPr>
                <w:rFonts w:ascii="Lucida Sans Unicode" w:hAnsi="Lucida Sans Unicode"/>
                <w:sz w:val="16"/>
              </w:rPr>
            </w:pPr>
            <w:r>
              <w:rPr>
                <w:rFonts w:ascii="Comic Sans MS" w:hAnsi="Comic Sans MS"/>
                <w:b/>
                <w:w w:val="110"/>
                <w:sz w:val="16"/>
              </w:rPr>
              <w:t>78</w:t>
            </w:r>
            <w:r>
              <w:rPr>
                <w:rFonts w:ascii="Calibri" w:hAnsi="Calibri"/>
                <w:i/>
                <w:w w:val="110"/>
                <w:sz w:val="16"/>
              </w:rPr>
              <w:t>.</w:t>
            </w:r>
            <w:r>
              <w:rPr>
                <w:rFonts w:ascii="Comic Sans MS" w:hAnsi="Comic Sans MS"/>
                <w:b/>
                <w:w w:val="110"/>
                <w:sz w:val="16"/>
              </w:rPr>
              <w:t>4</w:t>
            </w:r>
            <w:r>
              <w:rPr>
                <w:rFonts w:ascii="Comic Sans MS" w:hAnsi="Comic Sans MS"/>
                <w:b/>
                <w:spacing w:val="-37"/>
                <w:w w:val="110"/>
                <w:sz w:val="16"/>
              </w:rPr>
              <w:t> </w:t>
            </w:r>
            <w:r>
              <w:rPr>
                <w:rFonts w:ascii="Arial" w:hAnsi="Arial"/>
                <w:i/>
                <w:w w:val="110"/>
                <w:sz w:val="16"/>
              </w:rPr>
              <w:t>±</w:t>
            </w:r>
            <w:r>
              <w:rPr>
                <w:rFonts w:ascii="Arial" w:hAnsi="Arial"/>
                <w:i/>
                <w:spacing w:val="-9"/>
                <w:w w:val="110"/>
                <w:sz w:val="16"/>
              </w:rPr>
              <w:t> </w:t>
            </w:r>
            <w:r>
              <w:rPr>
                <w:rFonts w:ascii="Comic Sans MS" w:hAnsi="Comic Sans MS"/>
                <w:b/>
                <w:spacing w:val="-4"/>
                <w:w w:val="110"/>
                <w:sz w:val="16"/>
              </w:rPr>
              <w:t>3</w:t>
            </w:r>
            <w:r>
              <w:rPr>
                <w:rFonts w:ascii="Calibri" w:hAnsi="Calibri"/>
                <w:i/>
                <w:spacing w:val="-4"/>
                <w:w w:val="110"/>
                <w:sz w:val="16"/>
              </w:rPr>
              <w:t>.</w:t>
            </w:r>
            <w:r>
              <w:rPr>
                <w:rFonts w:ascii="Comic Sans MS" w:hAnsi="Comic Sans MS"/>
                <w:b/>
                <w:spacing w:val="-4"/>
                <w:w w:val="110"/>
                <w:sz w:val="16"/>
              </w:rPr>
              <w:t>2</w:t>
            </w:r>
            <w:r>
              <w:rPr>
                <w:rFonts w:ascii="Lucida Sans Unicode" w:hAnsi="Lucida Sans Unicode"/>
                <w:spacing w:val="-4"/>
                <w:w w:val="110"/>
                <w:sz w:val="16"/>
                <w:vertAlign w:val="superscript"/>
              </w:rPr>
              <w:t>∗</w:t>
            </w:r>
          </w:p>
        </w:tc>
      </w:tr>
      <w:tr>
        <w:trPr>
          <w:trHeight w:val="215" w:hRule="atLeast"/>
        </w:trPr>
        <w:tc>
          <w:tcPr>
            <w:tcW w:w="933" w:type="dxa"/>
            <w:tcBorders>
              <w:top w:val="nil"/>
              <w:bottom w:val="nil"/>
            </w:tcBorders>
          </w:tcPr>
          <w:p>
            <w:pPr>
              <w:pStyle w:val="TableParagraph"/>
              <w:spacing w:before="9"/>
              <w:ind w:right="62"/>
              <w:rPr>
                <w:sz w:val="16"/>
              </w:rPr>
            </w:pPr>
            <w:r>
              <w:rPr>
                <w:sz w:val="16"/>
              </w:rPr>
              <w:t>Mem.</w:t>
            </w:r>
            <w:r>
              <w:rPr>
                <w:spacing w:val="11"/>
                <w:sz w:val="16"/>
              </w:rPr>
              <w:t> </w:t>
            </w:r>
            <w:r>
              <w:rPr>
                <w:spacing w:val="-2"/>
                <w:sz w:val="16"/>
              </w:rPr>
              <w:t>Util.</w:t>
            </w:r>
          </w:p>
        </w:tc>
        <w:tc>
          <w:tcPr>
            <w:tcW w:w="872" w:type="dxa"/>
            <w:tcBorders>
              <w:top w:val="nil"/>
              <w:bottom w:val="nil"/>
            </w:tcBorders>
          </w:tcPr>
          <w:p>
            <w:pPr>
              <w:pStyle w:val="TableParagraph"/>
              <w:spacing w:line="189" w:lineRule="exact" w:before="6"/>
              <w:ind w:left="72"/>
              <w:jc w:val="left"/>
              <w:rPr>
                <w:rFonts w:ascii="Calibri" w:hAnsi="Calibri"/>
                <w:sz w:val="16"/>
              </w:rPr>
            </w:pPr>
            <w:r>
              <w:rPr>
                <w:rFonts w:ascii="Calibri" w:hAnsi="Calibri"/>
                <w:w w:val="115"/>
                <w:sz w:val="16"/>
              </w:rPr>
              <w:t>38</w:t>
            </w:r>
            <w:r>
              <w:rPr>
                <w:rFonts w:ascii="Calibri" w:hAnsi="Calibri"/>
                <w:i/>
                <w:w w:val="115"/>
                <w:sz w:val="16"/>
              </w:rPr>
              <w:t>.</w:t>
            </w:r>
            <w:r>
              <w:rPr>
                <w:rFonts w:ascii="Calibri" w:hAnsi="Calibri"/>
                <w:w w:val="115"/>
                <w:sz w:val="16"/>
              </w:rPr>
              <w:t>9</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spacing w:val="-5"/>
                <w:w w:val="115"/>
                <w:sz w:val="16"/>
              </w:rPr>
              <w:t>5</w:t>
            </w:r>
            <w:r>
              <w:rPr>
                <w:rFonts w:ascii="Calibri" w:hAnsi="Calibri"/>
                <w:i/>
                <w:spacing w:val="-5"/>
                <w:w w:val="115"/>
                <w:sz w:val="16"/>
              </w:rPr>
              <w:t>.</w:t>
            </w:r>
            <w:r>
              <w:rPr>
                <w:rFonts w:ascii="Calibri" w:hAnsi="Calibri"/>
                <w:spacing w:val="-5"/>
                <w:w w:val="115"/>
                <w:sz w:val="16"/>
              </w:rPr>
              <w:t>8</w:t>
            </w:r>
          </w:p>
        </w:tc>
        <w:tc>
          <w:tcPr>
            <w:tcW w:w="872" w:type="dxa"/>
            <w:tcBorders>
              <w:top w:val="nil"/>
              <w:bottom w:val="nil"/>
            </w:tcBorders>
          </w:tcPr>
          <w:p>
            <w:pPr>
              <w:pStyle w:val="TableParagraph"/>
              <w:spacing w:line="189" w:lineRule="exact" w:before="6"/>
              <w:ind w:left="72"/>
              <w:jc w:val="left"/>
              <w:rPr>
                <w:rFonts w:ascii="Calibri" w:hAnsi="Calibri"/>
                <w:sz w:val="16"/>
              </w:rPr>
            </w:pPr>
            <w:r>
              <w:rPr>
                <w:rFonts w:ascii="Calibri" w:hAnsi="Calibri"/>
                <w:w w:val="115"/>
                <w:sz w:val="16"/>
              </w:rPr>
              <w:t>45</w:t>
            </w:r>
            <w:r>
              <w:rPr>
                <w:rFonts w:ascii="Calibri" w:hAnsi="Calibri"/>
                <w:i/>
                <w:w w:val="115"/>
                <w:sz w:val="16"/>
              </w:rPr>
              <w:t>.</w:t>
            </w:r>
            <w:r>
              <w:rPr>
                <w:rFonts w:ascii="Calibri" w:hAnsi="Calibri"/>
                <w:w w:val="115"/>
                <w:sz w:val="16"/>
              </w:rPr>
              <w:t>2</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spacing w:val="-5"/>
                <w:w w:val="115"/>
                <w:sz w:val="16"/>
              </w:rPr>
              <w:t>5</w:t>
            </w:r>
            <w:r>
              <w:rPr>
                <w:rFonts w:ascii="Calibri" w:hAnsi="Calibri"/>
                <w:i/>
                <w:spacing w:val="-5"/>
                <w:w w:val="115"/>
                <w:sz w:val="16"/>
              </w:rPr>
              <w:t>.</w:t>
            </w:r>
            <w:r>
              <w:rPr>
                <w:rFonts w:ascii="Calibri" w:hAnsi="Calibri"/>
                <w:spacing w:val="-5"/>
                <w:w w:val="115"/>
                <w:sz w:val="16"/>
              </w:rPr>
              <w:t>1</w:t>
            </w:r>
          </w:p>
        </w:tc>
        <w:tc>
          <w:tcPr>
            <w:tcW w:w="872" w:type="dxa"/>
            <w:tcBorders>
              <w:top w:val="nil"/>
              <w:bottom w:val="nil"/>
            </w:tcBorders>
          </w:tcPr>
          <w:p>
            <w:pPr>
              <w:pStyle w:val="TableParagraph"/>
              <w:spacing w:line="189" w:lineRule="exact" w:before="6"/>
              <w:ind w:left="72"/>
              <w:jc w:val="left"/>
              <w:rPr>
                <w:rFonts w:ascii="Calibri" w:hAnsi="Calibri"/>
                <w:sz w:val="16"/>
              </w:rPr>
            </w:pPr>
            <w:r>
              <w:rPr>
                <w:rFonts w:ascii="Calibri" w:hAnsi="Calibri"/>
                <w:w w:val="115"/>
                <w:sz w:val="16"/>
              </w:rPr>
              <w:t>58</w:t>
            </w:r>
            <w:r>
              <w:rPr>
                <w:rFonts w:ascii="Calibri" w:hAnsi="Calibri"/>
                <w:i/>
                <w:w w:val="115"/>
                <w:sz w:val="16"/>
              </w:rPr>
              <w:t>.</w:t>
            </w:r>
            <w:r>
              <w:rPr>
                <w:rFonts w:ascii="Calibri" w:hAnsi="Calibri"/>
                <w:w w:val="115"/>
                <w:sz w:val="16"/>
              </w:rPr>
              <w:t>6</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spacing w:val="-5"/>
                <w:w w:val="115"/>
                <w:sz w:val="16"/>
              </w:rPr>
              <w:t>4</w:t>
            </w:r>
            <w:r>
              <w:rPr>
                <w:rFonts w:ascii="Calibri" w:hAnsi="Calibri"/>
                <w:i/>
                <w:spacing w:val="-5"/>
                <w:w w:val="115"/>
                <w:sz w:val="16"/>
              </w:rPr>
              <w:t>.</w:t>
            </w:r>
            <w:r>
              <w:rPr>
                <w:rFonts w:ascii="Calibri" w:hAnsi="Calibri"/>
                <w:spacing w:val="-5"/>
                <w:w w:val="115"/>
                <w:sz w:val="16"/>
              </w:rPr>
              <w:t>5</w:t>
            </w:r>
          </w:p>
        </w:tc>
        <w:tc>
          <w:tcPr>
            <w:tcW w:w="1023" w:type="dxa"/>
            <w:tcBorders>
              <w:top w:val="nil"/>
              <w:bottom w:val="nil"/>
            </w:tcBorders>
          </w:tcPr>
          <w:p>
            <w:pPr>
              <w:pStyle w:val="TableParagraph"/>
              <w:spacing w:line="195" w:lineRule="exact"/>
              <w:ind w:left="72"/>
              <w:jc w:val="left"/>
              <w:rPr>
                <w:rFonts w:ascii="Lucida Sans Unicode" w:hAnsi="Lucida Sans Unicode"/>
                <w:sz w:val="16"/>
              </w:rPr>
            </w:pPr>
            <w:r>
              <w:rPr>
                <w:rFonts w:ascii="Comic Sans MS" w:hAnsi="Comic Sans MS"/>
                <w:b/>
                <w:w w:val="110"/>
                <w:sz w:val="16"/>
              </w:rPr>
              <w:t>74</w:t>
            </w:r>
            <w:r>
              <w:rPr>
                <w:rFonts w:ascii="Calibri" w:hAnsi="Calibri"/>
                <w:i/>
                <w:w w:val="110"/>
                <w:sz w:val="16"/>
              </w:rPr>
              <w:t>.</w:t>
            </w:r>
            <w:r>
              <w:rPr>
                <w:rFonts w:ascii="Comic Sans MS" w:hAnsi="Comic Sans MS"/>
                <w:b/>
                <w:w w:val="110"/>
                <w:sz w:val="16"/>
              </w:rPr>
              <w:t>1</w:t>
            </w:r>
            <w:r>
              <w:rPr>
                <w:rFonts w:ascii="Comic Sans MS" w:hAnsi="Comic Sans MS"/>
                <w:b/>
                <w:spacing w:val="-37"/>
                <w:w w:val="110"/>
                <w:sz w:val="16"/>
              </w:rPr>
              <w:t> </w:t>
            </w:r>
            <w:r>
              <w:rPr>
                <w:rFonts w:ascii="Arial" w:hAnsi="Arial"/>
                <w:i/>
                <w:w w:val="110"/>
                <w:sz w:val="16"/>
              </w:rPr>
              <w:t>±</w:t>
            </w:r>
            <w:r>
              <w:rPr>
                <w:rFonts w:ascii="Arial" w:hAnsi="Arial"/>
                <w:i/>
                <w:spacing w:val="-9"/>
                <w:w w:val="110"/>
                <w:sz w:val="16"/>
              </w:rPr>
              <w:t> </w:t>
            </w:r>
            <w:r>
              <w:rPr>
                <w:rFonts w:ascii="Comic Sans MS" w:hAnsi="Comic Sans MS"/>
                <w:b/>
                <w:spacing w:val="-4"/>
                <w:w w:val="110"/>
                <w:sz w:val="16"/>
              </w:rPr>
              <w:t>3</w:t>
            </w:r>
            <w:r>
              <w:rPr>
                <w:rFonts w:ascii="Calibri" w:hAnsi="Calibri"/>
                <w:i/>
                <w:spacing w:val="-4"/>
                <w:w w:val="110"/>
                <w:sz w:val="16"/>
              </w:rPr>
              <w:t>.</w:t>
            </w:r>
            <w:r>
              <w:rPr>
                <w:rFonts w:ascii="Comic Sans MS" w:hAnsi="Comic Sans MS"/>
                <w:b/>
                <w:spacing w:val="-4"/>
                <w:w w:val="110"/>
                <w:sz w:val="16"/>
              </w:rPr>
              <w:t>6</w:t>
            </w:r>
            <w:r>
              <w:rPr>
                <w:rFonts w:ascii="Lucida Sans Unicode" w:hAnsi="Lucida Sans Unicode"/>
                <w:spacing w:val="-4"/>
                <w:w w:val="110"/>
                <w:sz w:val="16"/>
                <w:vertAlign w:val="superscript"/>
              </w:rPr>
              <w:t>∗</w:t>
            </w:r>
          </w:p>
        </w:tc>
      </w:tr>
      <w:tr>
        <w:trPr>
          <w:trHeight w:val="215" w:hRule="atLeast"/>
        </w:trPr>
        <w:tc>
          <w:tcPr>
            <w:tcW w:w="933" w:type="dxa"/>
            <w:tcBorders>
              <w:top w:val="nil"/>
              <w:bottom w:val="nil"/>
            </w:tcBorders>
          </w:tcPr>
          <w:p>
            <w:pPr>
              <w:pStyle w:val="TableParagraph"/>
              <w:spacing w:before="9"/>
              <w:ind w:left="8" w:right="121"/>
              <w:rPr>
                <w:sz w:val="16"/>
              </w:rPr>
            </w:pPr>
            <w:r>
              <w:rPr>
                <w:sz w:val="16"/>
              </w:rPr>
              <w:t>GPU</w:t>
            </w:r>
            <w:r>
              <w:rPr>
                <w:spacing w:val="11"/>
                <w:sz w:val="16"/>
              </w:rPr>
              <w:t> </w:t>
            </w:r>
            <w:r>
              <w:rPr>
                <w:spacing w:val="-2"/>
                <w:sz w:val="16"/>
              </w:rPr>
              <w:t>Util.</w:t>
            </w:r>
          </w:p>
        </w:tc>
        <w:tc>
          <w:tcPr>
            <w:tcW w:w="872" w:type="dxa"/>
            <w:tcBorders>
              <w:top w:val="nil"/>
              <w:bottom w:val="nil"/>
            </w:tcBorders>
          </w:tcPr>
          <w:p>
            <w:pPr>
              <w:pStyle w:val="TableParagraph"/>
              <w:spacing w:line="189" w:lineRule="exact" w:before="6"/>
              <w:ind w:left="72"/>
              <w:jc w:val="left"/>
              <w:rPr>
                <w:rFonts w:ascii="Calibri" w:hAnsi="Calibri"/>
                <w:sz w:val="16"/>
              </w:rPr>
            </w:pPr>
            <w:r>
              <w:rPr>
                <w:rFonts w:ascii="Calibri" w:hAnsi="Calibri"/>
                <w:w w:val="115"/>
                <w:sz w:val="16"/>
              </w:rPr>
              <w:t>51</w:t>
            </w:r>
            <w:r>
              <w:rPr>
                <w:rFonts w:ascii="Calibri" w:hAnsi="Calibri"/>
                <w:i/>
                <w:w w:val="115"/>
                <w:sz w:val="16"/>
              </w:rPr>
              <w:t>.</w:t>
            </w:r>
            <w:r>
              <w:rPr>
                <w:rFonts w:ascii="Calibri" w:hAnsi="Calibri"/>
                <w:w w:val="115"/>
                <w:sz w:val="16"/>
              </w:rPr>
              <w:t>4</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spacing w:val="-5"/>
                <w:w w:val="115"/>
                <w:sz w:val="16"/>
              </w:rPr>
              <w:t>7</w:t>
            </w:r>
            <w:r>
              <w:rPr>
                <w:rFonts w:ascii="Calibri" w:hAnsi="Calibri"/>
                <w:i/>
                <w:spacing w:val="-5"/>
                <w:w w:val="115"/>
                <w:sz w:val="16"/>
              </w:rPr>
              <w:t>.</w:t>
            </w:r>
            <w:r>
              <w:rPr>
                <w:rFonts w:ascii="Calibri" w:hAnsi="Calibri"/>
                <w:spacing w:val="-5"/>
                <w:w w:val="115"/>
                <w:sz w:val="16"/>
              </w:rPr>
              <w:t>3</w:t>
            </w:r>
          </w:p>
        </w:tc>
        <w:tc>
          <w:tcPr>
            <w:tcW w:w="872" w:type="dxa"/>
            <w:tcBorders>
              <w:top w:val="nil"/>
              <w:bottom w:val="nil"/>
            </w:tcBorders>
          </w:tcPr>
          <w:p>
            <w:pPr>
              <w:pStyle w:val="TableParagraph"/>
              <w:spacing w:line="189" w:lineRule="exact" w:before="6"/>
              <w:ind w:left="72"/>
              <w:jc w:val="left"/>
              <w:rPr>
                <w:rFonts w:ascii="Calibri" w:hAnsi="Calibri"/>
                <w:sz w:val="16"/>
              </w:rPr>
            </w:pPr>
            <w:r>
              <w:rPr>
                <w:rFonts w:ascii="Calibri" w:hAnsi="Calibri"/>
                <w:w w:val="115"/>
                <w:sz w:val="16"/>
              </w:rPr>
              <w:t>56</w:t>
            </w:r>
            <w:r>
              <w:rPr>
                <w:rFonts w:ascii="Calibri" w:hAnsi="Calibri"/>
                <w:i/>
                <w:w w:val="115"/>
                <w:sz w:val="16"/>
              </w:rPr>
              <w:t>.</w:t>
            </w:r>
            <w:r>
              <w:rPr>
                <w:rFonts w:ascii="Calibri" w:hAnsi="Calibri"/>
                <w:w w:val="115"/>
                <w:sz w:val="16"/>
              </w:rPr>
              <w:t>8</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spacing w:val="-5"/>
                <w:w w:val="115"/>
                <w:sz w:val="16"/>
              </w:rPr>
              <w:t>6</w:t>
            </w:r>
            <w:r>
              <w:rPr>
                <w:rFonts w:ascii="Calibri" w:hAnsi="Calibri"/>
                <w:i/>
                <w:spacing w:val="-5"/>
                <w:w w:val="115"/>
                <w:sz w:val="16"/>
              </w:rPr>
              <w:t>.</w:t>
            </w:r>
            <w:r>
              <w:rPr>
                <w:rFonts w:ascii="Calibri" w:hAnsi="Calibri"/>
                <w:spacing w:val="-5"/>
                <w:w w:val="115"/>
                <w:sz w:val="16"/>
              </w:rPr>
              <w:t>9</w:t>
            </w:r>
          </w:p>
        </w:tc>
        <w:tc>
          <w:tcPr>
            <w:tcW w:w="872" w:type="dxa"/>
            <w:tcBorders>
              <w:top w:val="nil"/>
              <w:bottom w:val="nil"/>
            </w:tcBorders>
          </w:tcPr>
          <w:p>
            <w:pPr>
              <w:pStyle w:val="TableParagraph"/>
              <w:spacing w:line="189" w:lineRule="exact" w:before="6"/>
              <w:ind w:left="72"/>
              <w:jc w:val="left"/>
              <w:rPr>
                <w:rFonts w:ascii="Calibri" w:hAnsi="Calibri"/>
                <w:sz w:val="16"/>
              </w:rPr>
            </w:pPr>
            <w:r>
              <w:rPr>
                <w:rFonts w:ascii="Calibri" w:hAnsi="Calibri"/>
                <w:w w:val="115"/>
                <w:sz w:val="16"/>
              </w:rPr>
              <w:t>69</w:t>
            </w:r>
            <w:r>
              <w:rPr>
                <w:rFonts w:ascii="Calibri" w:hAnsi="Calibri"/>
                <w:i/>
                <w:w w:val="115"/>
                <w:sz w:val="16"/>
              </w:rPr>
              <w:t>.</w:t>
            </w:r>
            <w:r>
              <w:rPr>
                <w:rFonts w:ascii="Calibri" w:hAnsi="Calibri"/>
                <w:w w:val="115"/>
                <w:sz w:val="16"/>
              </w:rPr>
              <w:t>3</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spacing w:val="-5"/>
                <w:w w:val="115"/>
                <w:sz w:val="16"/>
              </w:rPr>
              <w:t>5</w:t>
            </w:r>
            <w:r>
              <w:rPr>
                <w:rFonts w:ascii="Calibri" w:hAnsi="Calibri"/>
                <w:i/>
                <w:spacing w:val="-5"/>
                <w:w w:val="115"/>
                <w:sz w:val="16"/>
              </w:rPr>
              <w:t>.</w:t>
            </w:r>
            <w:r>
              <w:rPr>
                <w:rFonts w:ascii="Calibri" w:hAnsi="Calibri"/>
                <w:spacing w:val="-5"/>
                <w:w w:val="115"/>
                <w:sz w:val="16"/>
              </w:rPr>
              <w:t>7</w:t>
            </w:r>
          </w:p>
        </w:tc>
        <w:tc>
          <w:tcPr>
            <w:tcW w:w="1023" w:type="dxa"/>
            <w:tcBorders>
              <w:top w:val="nil"/>
              <w:bottom w:val="nil"/>
            </w:tcBorders>
          </w:tcPr>
          <w:p>
            <w:pPr>
              <w:pStyle w:val="TableParagraph"/>
              <w:spacing w:line="195" w:lineRule="exact"/>
              <w:ind w:left="72"/>
              <w:jc w:val="left"/>
              <w:rPr>
                <w:rFonts w:ascii="Lucida Sans Unicode" w:hAnsi="Lucida Sans Unicode"/>
                <w:sz w:val="16"/>
              </w:rPr>
            </w:pPr>
            <w:r>
              <w:rPr>
                <w:rFonts w:ascii="Comic Sans MS" w:hAnsi="Comic Sans MS"/>
                <w:b/>
                <w:w w:val="110"/>
                <w:sz w:val="16"/>
              </w:rPr>
              <w:t>86</w:t>
            </w:r>
            <w:r>
              <w:rPr>
                <w:rFonts w:ascii="Calibri" w:hAnsi="Calibri"/>
                <w:i/>
                <w:w w:val="110"/>
                <w:sz w:val="16"/>
              </w:rPr>
              <w:t>.</w:t>
            </w:r>
            <w:r>
              <w:rPr>
                <w:rFonts w:ascii="Comic Sans MS" w:hAnsi="Comic Sans MS"/>
                <w:b/>
                <w:w w:val="110"/>
                <w:sz w:val="16"/>
              </w:rPr>
              <w:t>7</w:t>
            </w:r>
            <w:r>
              <w:rPr>
                <w:rFonts w:ascii="Comic Sans MS" w:hAnsi="Comic Sans MS"/>
                <w:b/>
                <w:spacing w:val="-37"/>
                <w:w w:val="110"/>
                <w:sz w:val="16"/>
              </w:rPr>
              <w:t> </w:t>
            </w:r>
            <w:r>
              <w:rPr>
                <w:rFonts w:ascii="Arial" w:hAnsi="Arial"/>
                <w:i/>
                <w:w w:val="110"/>
                <w:sz w:val="16"/>
              </w:rPr>
              <w:t>±</w:t>
            </w:r>
            <w:r>
              <w:rPr>
                <w:rFonts w:ascii="Arial" w:hAnsi="Arial"/>
                <w:i/>
                <w:spacing w:val="-9"/>
                <w:w w:val="110"/>
                <w:sz w:val="16"/>
              </w:rPr>
              <w:t> </w:t>
            </w:r>
            <w:r>
              <w:rPr>
                <w:rFonts w:ascii="Comic Sans MS" w:hAnsi="Comic Sans MS"/>
                <w:b/>
                <w:spacing w:val="-4"/>
                <w:w w:val="110"/>
                <w:sz w:val="16"/>
              </w:rPr>
              <w:t>4</w:t>
            </w:r>
            <w:r>
              <w:rPr>
                <w:rFonts w:ascii="Calibri" w:hAnsi="Calibri"/>
                <w:i/>
                <w:spacing w:val="-4"/>
                <w:w w:val="110"/>
                <w:sz w:val="16"/>
              </w:rPr>
              <w:t>.</w:t>
            </w:r>
            <w:r>
              <w:rPr>
                <w:rFonts w:ascii="Comic Sans MS" w:hAnsi="Comic Sans MS"/>
                <w:b/>
                <w:spacing w:val="-4"/>
                <w:w w:val="110"/>
                <w:sz w:val="16"/>
              </w:rPr>
              <w:t>1</w:t>
            </w:r>
            <w:r>
              <w:rPr>
                <w:rFonts w:ascii="Lucida Sans Unicode" w:hAnsi="Lucida Sans Unicode"/>
                <w:spacing w:val="-4"/>
                <w:w w:val="110"/>
                <w:sz w:val="16"/>
                <w:vertAlign w:val="superscript"/>
              </w:rPr>
              <w:t>∗</w:t>
            </w:r>
          </w:p>
        </w:tc>
      </w:tr>
      <w:tr>
        <w:trPr>
          <w:trHeight w:val="222" w:hRule="atLeast"/>
        </w:trPr>
        <w:tc>
          <w:tcPr>
            <w:tcW w:w="933" w:type="dxa"/>
            <w:tcBorders>
              <w:top w:val="nil"/>
            </w:tcBorders>
          </w:tcPr>
          <w:p>
            <w:pPr>
              <w:pStyle w:val="TableParagraph"/>
              <w:spacing w:before="9"/>
              <w:ind w:left="35" w:right="121"/>
              <w:rPr>
                <w:sz w:val="16"/>
              </w:rPr>
            </w:pPr>
            <w:r>
              <w:rPr>
                <w:sz w:val="16"/>
              </w:rPr>
              <w:t>Idle</w:t>
            </w:r>
            <w:r>
              <w:rPr>
                <w:spacing w:val="12"/>
                <w:sz w:val="16"/>
              </w:rPr>
              <w:t> </w:t>
            </w:r>
            <w:r>
              <w:rPr>
                <w:spacing w:val="-2"/>
                <w:sz w:val="16"/>
              </w:rPr>
              <w:t>Waste</w:t>
            </w:r>
          </w:p>
        </w:tc>
        <w:tc>
          <w:tcPr>
            <w:tcW w:w="872" w:type="dxa"/>
            <w:tcBorders>
              <w:top w:val="nil"/>
            </w:tcBorders>
          </w:tcPr>
          <w:p>
            <w:pPr>
              <w:pStyle w:val="TableParagraph"/>
              <w:spacing w:before="6"/>
              <w:ind w:left="72"/>
              <w:jc w:val="left"/>
              <w:rPr>
                <w:rFonts w:ascii="Calibri" w:hAnsi="Calibri"/>
                <w:sz w:val="16"/>
              </w:rPr>
            </w:pPr>
            <w:r>
              <w:rPr>
                <w:rFonts w:ascii="Calibri" w:hAnsi="Calibri"/>
                <w:w w:val="115"/>
                <w:sz w:val="16"/>
              </w:rPr>
              <w:t>34</w:t>
            </w:r>
            <w:r>
              <w:rPr>
                <w:rFonts w:ascii="Calibri" w:hAnsi="Calibri"/>
                <w:i/>
                <w:w w:val="115"/>
                <w:sz w:val="16"/>
              </w:rPr>
              <w:t>.</w:t>
            </w:r>
            <w:r>
              <w:rPr>
                <w:rFonts w:ascii="Calibri" w:hAnsi="Calibri"/>
                <w:w w:val="115"/>
                <w:sz w:val="16"/>
              </w:rPr>
              <w:t>2</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spacing w:val="-5"/>
                <w:w w:val="115"/>
                <w:sz w:val="16"/>
              </w:rPr>
              <w:t>4</w:t>
            </w:r>
            <w:r>
              <w:rPr>
                <w:rFonts w:ascii="Calibri" w:hAnsi="Calibri"/>
                <w:i/>
                <w:spacing w:val="-5"/>
                <w:w w:val="115"/>
                <w:sz w:val="16"/>
              </w:rPr>
              <w:t>.</w:t>
            </w:r>
            <w:r>
              <w:rPr>
                <w:rFonts w:ascii="Calibri" w:hAnsi="Calibri"/>
                <w:spacing w:val="-5"/>
                <w:w w:val="115"/>
                <w:sz w:val="16"/>
              </w:rPr>
              <w:t>9</w:t>
            </w:r>
          </w:p>
        </w:tc>
        <w:tc>
          <w:tcPr>
            <w:tcW w:w="872" w:type="dxa"/>
            <w:tcBorders>
              <w:top w:val="nil"/>
            </w:tcBorders>
          </w:tcPr>
          <w:p>
            <w:pPr>
              <w:pStyle w:val="TableParagraph"/>
              <w:spacing w:before="6"/>
              <w:ind w:left="72"/>
              <w:jc w:val="left"/>
              <w:rPr>
                <w:rFonts w:ascii="Calibri" w:hAnsi="Calibri"/>
                <w:sz w:val="16"/>
              </w:rPr>
            </w:pPr>
            <w:r>
              <w:rPr>
                <w:rFonts w:ascii="Calibri" w:hAnsi="Calibri"/>
                <w:w w:val="115"/>
                <w:sz w:val="16"/>
              </w:rPr>
              <w:t>28</w:t>
            </w:r>
            <w:r>
              <w:rPr>
                <w:rFonts w:ascii="Calibri" w:hAnsi="Calibri"/>
                <w:i/>
                <w:w w:val="115"/>
                <w:sz w:val="16"/>
              </w:rPr>
              <w:t>.</w:t>
            </w:r>
            <w:r>
              <w:rPr>
                <w:rFonts w:ascii="Calibri" w:hAnsi="Calibri"/>
                <w:w w:val="115"/>
                <w:sz w:val="16"/>
              </w:rPr>
              <w:t>6</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spacing w:val="-5"/>
                <w:w w:val="115"/>
                <w:sz w:val="16"/>
              </w:rPr>
              <w:t>4</w:t>
            </w:r>
            <w:r>
              <w:rPr>
                <w:rFonts w:ascii="Calibri" w:hAnsi="Calibri"/>
                <w:i/>
                <w:spacing w:val="-5"/>
                <w:w w:val="115"/>
                <w:sz w:val="16"/>
              </w:rPr>
              <w:t>.</w:t>
            </w:r>
            <w:r>
              <w:rPr>
                <w:rFonts w:ascii="Calibri" w:hAnsi="Calibri"/>
                <w:spacing w:val="-5"/>
                <w:w w:val="115"/>
                <w:sz w:val="16"/>
              </w:rPr>
              <w:t>2</w:t>
            </w:r>
          </w:p>
        </w:tc>
        <w:tc>
          <w:tcPr>
            <w:tcW w:w="872" w:type="dxa"/>
            <w:tcBorders>
              <w:top w:val="nil"/>
            </w:tcBorders>
          </w:tcPr>
          <w:p>
            <w:pPr>
              <w:pStyle w:val="TableParagraph"/>
              <w:spacing w:before="6"/>
              <w:ind w:left="72"/>
              <w:jc w:val="left"/>
              <w:rPr>
                <w:rFonts w:ascii="Calibri" w:hAnsi="Calibri"/>
                <w:sz w:val="16"/>
              </w:rPr>
            </w:pPr>
            <w:r>
              <w:rPr>
                <w:rFonts w:ascii="Calibri" w:hAnsi="Calibri"/>
                <w:w w:val="115"/>
                <w:sz w:val="16"/>
              </w:rPr>
              <w:t>18</w:t>
            </w:r>
            <w:r>
              <w:rPr>
                <w:rFonts w:ascii="Calibri" w:hAnsi="Calibri"/>
                <w:i/>
                <w:w w:val="115"/>
                <w:sz w:val="16"/>
              </w:rPr>
              <w:t>.</w:t>
            </w:r>
            <w:r>
              <w:rPr>
                <w:rFonts w:ascii="Calibri" w:hAnsi="Calibri"/>
                <w:w w:val="115"/>
                <w:sz w:val="16"/>
              </w:rPr>
              <w:t>3</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spacing w:val="-5"/>
                <w:w w:val="115"/>
                <w:sz w:val="16"/>
              </w:rPr>
              <w:t>3</w:t>
            </w:r>
            <w:r>
              <w:rPr>
                <w:rFonts w:ascii="Calibri" w:hAnsi="Calibri"/>
                <w:i/>
                <w:spacing w:val="-5"/>
                <w:w w:val="115"/>
                <w:sz w:val="16"/>
              </w:rPr>
              <w:t>.</w:t>
            </w:r>
            <w:r>
              <w:rPr>
                <w:rFonts w:ascii="Calibri" w:hAnsi="Calibri"/>
                <w:spacing w:val="-5"/>
                <w:w w:val="115"/>
                <w:sz w:val="16"/>
              </w:rPr>
              <w:t>1</w:t>
            </w:r>
          </w:p>
        </w:tc>
        <w:tc>
          <w:tcPr>
            <w:tcW w:w="1023" w:type="dxa"/>
            <w:tcBorders>
              <w:top w:val="nil"/>
            </w:tcBorders>
          </w:tcPr>
          <w:p>
            <w:pPr>
              <w:pStyle w:val="TableParagraph"/>
              <w:spacing w:line="202" w:lineRule="exact"/>
              <w:ind w:left="121"/>
              <w:jc w:val="left"/>
              <w:rPr>
                <w:rFonts w:ascii="Lucida Sans Unicode" w:hAnsi="Lucida Sans Unicode"/>
                <w:sz w:val="16"/>
              </w:rPr>
            </w:pPr>
            <w:r>
              <w:rPr>
                <w:rFonts w:ascii="Comic Sans MS" w:hAnsi="Comic Sans MS"/>
                <w:b/>
                <w:w w:val="110"/>
                <w:sz w:val="16"/>
              </w:rPr>
              <w:t>8</w:t>
            </w:r>
            <w:r>
              <w:rPr>
                <w:rFonts w:ascii="Calibri" w:hAnsi="Calibri"/>
                <w:i/>
                <w:w w:val="110"/>
                <w:sz w:val="16"/>
              </w:rPr>
              <w:t>.</w:t>
            </w:r>
            <w:r>
              <w:rPr>
                <w:rFonts w:ascii="Comic Sans MS" w:hAnsi="Comic Sans MS"/>
                <w:b/>
                <w:w w:val="110"/>
                <w:sz w:val="16"/>
              </w:rPr>
              <w:t>7</w:t>
            </w:r>
            <w:r>
              <w:rPr>
                <w:rFonts w:ascii="Comic Sans MS" w:hAnsi="Comic Sans MS"/>
                <w:b/>
                <w:spacing w:val="-32"/>
                <w:w w:val="110"/>
                <w:sz w:val="16"/>
              </w:rPr>
              <w:t> </w:t>
            </w:r>
            <w:r>
              <w:rPr>
                <w:rFonts w:ascii="Arial" w:hAnsi="Arial"/>
                <w:i/>
                <w:w w:val="110"/>
                <w:sz w:val="16"/>
              </w:rPr>
              <w:t>±</w:t>
            </w:r>
            <w:r>
              <w:rPr>
                <w:rFonts w:ascii="Arial" w:hAnsi="Arial"/>
                <w:i/>
                <w:spacing w:val="-4"/>
                <w:w w:val="110"/>
                <w:sz w:val="16"/>
              </w:rPr>
              <w:t> </w:t>
            </w:r>
            <w:r>
              <w:rPr>
                <w:rFonts w:ascii="Comic Sans MS" w:hAnsi="Comic Sans MS"/>
                <w:b/>
                <w:spacing w:val="-4"/>
                <w:w w:val="110"/>
                <w:sz w:val="16"/>
              </w:rPr>
              <w:t>1</w:t>
            </w:r>
            <w:r>
              <w:rPr>
                <w:rFonts w:ascii="Calibri" w:hAnsi="Calibri"/>
                <w:i/>
                <w:spacing w:val="-4"/>
                <w:w w:val="110"/>
                <w:sz w:val="16"/>
              </w:rPr>
              <w:t>.</w:t>
            </w:r>
            <w:r>
              <w:rPr>
                <w:rFonts w:ascii="Comic Sans MS" w:hAnsi="Comic Sans MS"/>
                <w:b/>
                <w:spacing w:val="-4"/>
                <w:w w:val="110"/>
                <w:sz w:val="16"/>
              </w:rPr>
              <w:t>9</w:t>
            </w:r>
            <w:r>
              <w:rPr>
                <w:rFonts w:ascii="Lucida Sans Unicode" w:hAnsi="Lucida Sans Unicode"/>
                <w:spacing w:val="-4"/>
                <w:w w:val="110"/>
                <w:sz w:val="16"/>
                <w:vertAlign w:val="superscript"/>
              </w:rPr>
              <w:t>∗</w:t>
            </w:r>
          </w:p>
        </w:tc>
      </w:tr>
    </w:tbl>
    <w:p>
      <w:pPr>
        <w:pStyle w:val="BodyText"/>
        <w:rPr>
          <w:sz w:val="12"/>
        </w:rPr>
      </w:pPr>
    </w:p>
    <w:p>
      <w:pPr>
        <w:pStyle w:val="BodyText"/>
        <w:spacing w:before="122"/>
        <w:rPr>
          <w:sz w:val="12"/>
        </w:rPr>
      </w:pPr>
    </w:p>
    <w:p>
      <w:pPr>
        <w:pStyle w:val="ListParagraph"/>
        <w:numPr>
          <w:ilvl w:val="0"/>
          <w:numId w:val="5"/>
        </w:numPr>
        <w:tabs>
          <w:tab w:pos="752" w:val="left" w:leader="none"/>
        </w:tabs>
        <w:spacing w:line="240" w:lineRule="auto" w:before="0" w:after="0"/>
        <w:ind w:left="752" w:right="0" w:hanging="232"/>
        <w:jc w:val="left"/>
        <w:rPr>
          <w:i/>
          <w:sz w:val="20"/>
        </w:rPr>
      </w:pPr>
      <w:r>
        <w:rPr>
          <w:i/>
          <w:sz w:val="20"/>
        </w:rPr>
        <w:t>Cloud</w:t>
      </w:r>
      <w:r>
        <w:rPr>
          <w:i/>
          <w:spacing w:val="14"/>
          <w:sz w:val="20"/>
        </w:rPr>
        <w:t> </w:t>
      </w:r>
      <w:r>
        <w:rPr>
          <w:i/>
          <w:sz w:val="20"/>
        </w:rPr>
        <w:t>Cost</w:t>
      </w:r>
      <w:r>
        <w:rPr>
          <w:i/>
          <w:spacing w:val="15"/>
          <w:sz w:val="20"/>
        </w:rPr>
        <w:t> </w:t>
      </w:r>
      <w:r>
        <w:rPr>
          <w:i/>
          <w:spacing w:val="-2"/>
          <w:sz w:val="20"/>
        </w:rPr>
        <w:t>Breakdown</w:t>
      </w:r>
    </w:p>
    <w:p>
      <w:pPr>
        <w:pStyle w:val="BodyText"/>
        <w:spacing w:before="89"/>
        <w:ind w:left="720"/>
      </w:pPr>
      <w:r>
        <w:rPr/>
        <w:t>Table</w:t>
      </w:r>
      <w:r>
        <w:rPr>
          <w:spacing w:val="11"/>
        </w:rPr>
        <w:t> </w:t>
      </w:r>
      <w:r>
        <w:rPr/>
        <w:t>XI</w:t>
      </w:r>
      <w:r>
        <w:rPr>
          <w:spacing w:val="11"/>
        </w:rPr>
        <w:t> </w:t>
      </w:r>
      <w:r>
        <w:rPr/>
        <w:t>shows</w:t>
      </w:r>
      <w:r>
        <w:rPr>
          <w:spacing w:val="11"/>
        </w:rPr>
        <w:t> </w:t>
      </w:r>
      <w:r>
        <w:rPr/>
        <w:t>cloud</w:t>
      </w:r>
      <w:r>
        <w:rPr>
          <w:spacing w:val="11"/>
        </w:rPr>
        <w:t> </w:t>
      </w:r>
      <w:r>
        <w:rPr/>
        <w:t>cost</w:t>
      </w:r>
      <w:r>
        <w:rPr>
          <w:spacing w:val="11"/>
        </w:rPr>
        <w:t> </w:t>
      </w:r>
      <w:r>
        <w:rPr/>
        <w:t>breakdown</w:t>
      </w:r>
      <w:r>
        <w:rPr>
          <w:spacing w:val="11"/>
        </w:rPr>
        <w:t> </w:t>
      </w:r>
      <w:r>
        <w:rPr/>
        <w:t>in</w:t>
      </w:r>
      <w:r>
        <w:rPr>
          <w:spacing w:val="11"/>
        </w:rPr>
        <w:t> </w:t>
      </w:r>
      <w:r>
        <w:rPr>
          <w:spacing w:val="-2"/>
        </w:rPr>
        <w:t>USD/hour.</w:t>
      </w:r>
    </w:p>
    <w:p>
      <w:pPr>
        <w:pStyle w:val="ListParagraph"/>
        <w:numPr>
          <w:ilvl w:val="0"/>
          <w:numId w:val="5"/>
        </w:numPr>
        <w:tabs>
          <w:tab w:pos="801" w:val="left" w:leader="none"/>
        </w:tabs>
        <w:spacing w:line="240" w:lineRule="auto" w:before="187" w:after="0"/>
        <w:ind w:left="801" w:right="0" w:hanging="281"/>
        <w:jc w:val="left"/>
        <w:rPr>
          <w:i/>
          <w:sz w:val="20"/>
        </w:rPr>
      </w:pPr>
      <w:r>
        <w:rPr>
          <w:i/>
          <w:sz w:val="20"/>
        </w:rPr>
        <w:t>Latency</w:t>
      </w:r>
      <w:r>
        <w:rPr>
          <w:i/>
          <w:spacing w:val="12"/>
          <w:sz w:val="20"/>
        </w:rPr>
        <w:t> </w:t>
      </w:r>
      <w:r>
        <w:rPr>
          <w:i/>
          <w:spacing w:val="-2"/>
          <w:sz w:val="20"/>
        </w:rPr>
        <w:t>Analysis</w:t>
      </w:r>
    </w:p>
    <w:p>
      <w:pPr>
        <w:pStyle w:val="BodyText"/>
        <w:spacing w:line="249" w:lineRule="auto" w:before="89"/>
        <w:ind w:left="520" w:right="617" w:firstLine="199"/>
      </w:pPr>
      <w:r>
        <w:rPr/>
        <w:t>Table</w:t>
      </w:r>
      <w:r>
        <w:rPr>
          <w:spacing w:val="36"/>
        </w:rPr>
        <w:t> </w:t>
      </w:r>
      <w:r>
        <w:rPr>
          <w:b/>
        </w:rPr>
        <w:t>??</w:t>
      </w:r>
      <w:r>
        <w:rPr>
          <w:b/>
          <w:spacing w:val="36"/>
        </w:rPr>
        <w:t> </w:t>
      </w:r>
      <w:r>
        <w:rPr/>
        <w:t>presents</w:t>
      </w:r>
      <w:r>
        <w:rPr>
          <w:spacing w:val="36"/>
        </w:rPr>
        <w:t> </w:t>
      </w:r>
      <w:r>
        <w:rPr/>
        <w:t>latency</w:t>
      </w:r>
      <w:r>
        <w:rPr>
          <w:spacing w:val="36"/>
        </w:rPr>
        <w:t> </w:t>
      </w:r>
      <w:r>
        <w:rPr/>
        <w:t>percentile</w:t>
      </w:r>
      <w:r>
        <w:rPr>
          <w:spacing w:val="36"/>
        </w:rPr>
        <w:t> </w:t>
      </w:r>
      <w:r>
        <w:rPr/>
        <w:t>analysis</w:t>
      </w:r>
      <w:r>
        <w:rPr>
          <w:spacing w:val="36"/>
        </w:rPr>
        <w:t> </w:t>
      </w:r>
      <w:r>
        <w:rPr/>
        <w:t>in</w:t>
      </w:r>
      <w:r>
        <w:rPr>
          <w:spacing w:val="36"/>
        </w:rPr>
        <w:t> </w:t>
      </w:r>
      <w:r>
        <w:rPr/>
        <w:t>millisec-</w:t>
      </w:r>
      <w:r>
        <w:rPr>
          <w:spacing w:val="-2"/>
        </w:rPr>
        <w:t>onds.</w:t>
      </w:r>
    </w:p>
    <w:p>
      <w:pPr>
        <w:pStyle w:val="BodyText"/>
        <w:spacing w:after="0" w:line="249" w:lineRule="auto"/>
        <w:sectPr>
          <w:type w:val="continuous"/>
          <w:pgSz w:w="12240" w:h="15840"/>
          <w:pgMar w:top="900" w:bottom="280" w:left="720" w:right="360"/>
          <w:cols w:num="2" w:equalWidth="0">
            <w:col w:w="4959" w:space="40"/>
            <w:col w:w="6161"/>
          </w:cols>
        </w:sectPr>
      </w:pPr>
    </w:p>
    <w:p>
      <w:pPr>
        <w:spacing w:line="240" w:lineRule="auto"/>
        <w:ind w:left="838" w:right="0" w:firstLine="0"/>
        <w:rPr>
          <w:sz w:val="20"/>
        </w:rPr>
      </w:pPr>
      <w:r>
        <w:rPr>
          <w:sz w:val="20"/>
        </w:rPr>
        <w:drawing>
          <wp:inline distT="0" distB="0" distL="0" distR="0">
            <wp:extent cx="5854284" cy="4123372"/>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25" cstate="print"/>
                    <a:stretch>
                      <a:fillRect/>
                    </a:stretch>
                  </pic:blipFill>
                  <pic:spPr>
                    <a:xfrm>
                      <a:off x="0" y="0"/>
                      <a:ext cx="5854284" cy="4123372"/>
                    </a:xfrm>
                    <a:prstGeom prst="rect">
                      <a:avLst/>
                    </a:prstGeom>
                  </pic:spPr>
                </pic:pic>
              </a:graphicData>
            </a:graphic>
          </wp:inline>
        </w:drawing>
      </w:r>
      <w:r>
        <w:rPr>
          <w:sz w:val="20"/>
        </w:rPr>
      </w:r>
    </w:p>
    <w:p>
      <w:pPr>
        <w:pStyle w:val="BodyText"/>
        <w:spacing w:before="32"/>
        <w:rPr>
          <w:sz w:val="16"/>
        </w:rPr>
      </w:pPr>
    </w:p>
    <w:p>
      <w:pPr>
        <w:spacing w:line="232" w:lineRule="auto" w:before="0"/>
        <w:ind w:left="259" w:right="617" w:firstLine="0"/>
        <w:jc w:val="left"/>
        <w:rPr>
          <w:sz w:val="16"/>
        </w:rPr>
      </w:pPr>
      <w:r>
        <w:rPr>
          <w:sz w:val="16"/>
        </w:rPr>
        <w:t>Fig. 13.</w:t>
      </w:r>
      <w:r>
        <w:rPr>
          <w:spacing w:val="40"/>
          <w:sz w:val="16"/>
        </w:rPr>
        <w:t> </w:t>
      </w:r>
      <w:r>
        <w:rPr>
          <w:sz w:val="16"/>
        </w:rPr>
        <w:t>Performance metrics comparison showing response latency percentiles (p50, p95, p99), throughput, improvement percentages, and latency-</w:t>
      </w:r>
      <w:r>
        <w:rPr>
          <w:sz w:val="16"/>
        </w:rPr>
        <w:t>throughput</w:t>
      </w:r>
      <w:r>
        <w:rPr>
          <w:spacing w:val="40"/>
          <w:sz w:val="16"/>
        </w:rPr>
        <w:t> </w:t>
      </w:r>
      <w:r>
        <w:rPr>
          <w:spacing w:val="-2"/>
          <w:sz w:val="16"/>
        </w:rPr>
        <w:t>trade-off.</w:t>
      </w:r>
    </w:p>
    <w:p>
      <w:pPr>
        <w:pStyle w:val="BodyText"/>
        <w:spacing w:before="101"/>
      </w:pPr>
    </w:p>
    <w:p>
      <w:pPr>
        <w:pStyle w:val="BodyText"/>
        <w:spacing w:after="0"/>
        <w:sectPr>
          <w:pgSz w:w="12240" w:h="15840"/>
          <w:pgMar w:top="1080" w:bottom="280" w:left="720" w:right="360"/>
        </w:sectPr>
      </w:pPr>
    </w:p>
    <w:p>
      <w:pPr>
        <w:spacing w:line="182" w:lineRule="exact" w:before="98"/>
        <w:ind w:left="259" w:right="0" w:firstLine="0"/>
        <w:jc w:val="center"/>
        <w:rPr>
          <w:sz w:val="16"/>
        </w:rPr>
      </w:pPr>
      <w:r>
        <w:rPr>
          <w:spacing w:val="-2"/>
          <w:sz w:val="16"/>
        </w:rPr>
        <w:t>TABLE</w:t>
      </w:r>
      <w:r>
        <w:rPr>
          <w:spacing w:val="4"/>
          <w:sz w:val="16"/>
        </w:rPr>
        <w:t> </w:t>
      </w:r>
      <w:r>
        <w:rPr>
          <w:spacing w:val="-10"/>
          <w:sz w:val="16"/>
        </w:rPr>
        <w:t>X</w:t>
      </w:r>
    </w:p>
    <w:p>
      <w:pPr>
        <w:spacing w:line="182" w:lineRule="exact" w:before="0"/>
        <w:ind w:left="259" w:right="0" w:firstLine="0"/>
        <w:jc w:val="center"/>
        <w:rPr>
          <w:sz w:val="16"/>
        </w:rPr>
      </w:pPr>
      <w:r>
        <w:rPr>
          <w:smallCaps/>
          <w:sz w:val="16"/>
        </w:rPr>
        <w:t>Cloud</w:t>
      </w:r>
      <w:r>
        <w:rPr>
          <w:smallCaps/>
          <w:spacing w:val="37"/>
          <w:sz w:val="16"/>
        </w:rPr>
        <w:t> </w:t>
      </w:r>
      <w:r>
        <w:rPr>
          <w:smallCaps/>
          <w:sz w:val="16"/>
        </w:rPr>
        <w:t>Cost</w:t>
      </w:r>
      <w:r>
        <w:rPr>
          <w:smallCaps/>
          <w:spacing w:val="38"/>
          <w:sz w:val="16"/>
        </w:rPr>
        <w:t> </w:t>
      </w:r>
      <w:r>
        <w:rPr>
          <w:smallCaps/>
          <w:sz w:val="16"/>
        </w:rPr>
        <w:t>Breakdown</w:t>
      </w:r>
      <w:r>
        <w:rPr>
          <w:smallCaps/>
          <w:spacing w:val="37"/>
          <w:sz w:val="16"/>
        </w:rPr>
        <w:t> </w:t>
      </w:r>
      <w:r>
        <w:rPr>
          <w:smallCaps/>
          <w:spacing w:val="-2"/>
          <w:sz w:val="16"/>
        </w:rPr>
        <w:t>(USD/hour)</w:t>
      </w:r>
    </w:p>
    <w:p>
      <w:pPr>
        <w:pStyle w:val="BodyText"/>
        <w:spacing w:before="8"/>
        <w:rPr>
          <w:sz w:val="17"/>
        </w:rPr>
      </w:pPr>
    </w:p>
    <w:tbl>
      <w:tblPr>
        <w:tblW w:w="0" w:type="auto"/>
        <w:jc w:val="left"/>
        <w:tblInd w:w="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61"/>
        <w:gridCol w:w="546"/>
        <w:gridCol w:w="546"/>
        <w:gridCol w:w="546"/>
        <w:gridCol w:w="546"/>
      </w:tblGrid>
      <w:tr>
        <w:trPr>
          <w:trHeight w:val="213" w:hRule="atLeast"/>
        </w:trPr>
        <w:tc>
          <w:tcPr>
            <w:tcW w:w="1461" w:type="dxa"/>
          </w:tcPr>
          <w:p>
            <w:pPr>
              <w:pStyle w:val="TableParagraph"/>
              <w:ind w:left="92"/>
              <w:jc w:val="left"/>
              <w:rPr>
                <w:b/>
                <w:sz w:val="16"/>
              </w:rPr>
            </w:pPr>
            <w:r>
              <w:rPr>
                <w:b/>
                <w:spacing w:val="-2"/>
                <w:sz w:val="16"/>
              </w:rPr>
              <w:t>Component</w:t>
            </w:r>
          </w:p>
        </w:tc>
        <w:tc>
          <w:tcPr>
            <w:tcW w:w="546" w:type="dxa"/>
          </w:tcPr>
          <w:p>
            <w:pPr>
              <w:pStyle w:val="TableParagraph"/>
              <w:rPr>
                <w:b/>
                <w:sz w:val="16"/>
              </w:rPr>
            </w:pPr>
            <w:r>
              <w:rPr>
                <w:b/>
                <w:spacing w:val="-5"/>
                <w:sz w:val="16"/>
              </w:rPr>
              <w:t>HPA</w:t>
            </w:r>
          </w:p>
        </w:tc>
        <w:tc>
          <w:tcPr>
            <w:tcW w:w="546" w:type="dxa"/>
          </w:tcPr>
          <w:p>
            <w:pPr>
              <w:pStyle w:val="TableParagraph"/>
              <w:rPr>
                <w:b/>
                <w:sz w:val="16"/>
              </w:rPr>
            </w:pPr>
            <w:r>
              <w:rPr>
                <w:b/>
                <w:spacing w:val="-5"/>
                <w:sz w:val="16"/>
              </w:rPr>
              <w:t>VPA</w:t>
            </w:r>
          </w:p>
        </w:tc>
        <w:tc>
          <w:tcPr>
            <w:tcW w:w="546" w:type="dxa"/>
          </w:tcPr>
          <w:p>
            <w:pPr>
              <w:pStyle w:val="TableParagraph"/>
              <w:ind w:right="1"/>
              <w:rPr>
                <w:b/>
                <w:sz w:val="16"/>
              </w:rPr>
            </w:pPr>
            <w:r>
              <w:rPr>
                <w:b/>
                <w:spacing w:val="-5"/>
                <w:sz w:val="16"/>
              </w:rPr>
              <w:t>DQN</w:t>
            </w:r>
          </w:p>
        </w:tc>
        <w:tc>
          <w:tcPr>
            <w:tcW w:w="546" w:type="dxa"/>
          </w:tcPr>
          <w:p>
            <w:pPr>
              <w:pStyle w:val="TableParagraph"/>
              <w:ind w:right="1"/>
              <w:rPr>
                <w:b/>
                <w:sz w:val="16"/>
              </w:rPr>
            </w:pPr>
            <w:r>
              <w:rPr>
                <w:b/>
                <w:spacing w:val="-4"/>
                <w:sz w:val="16"/>
              </w:rPr>
              <w:t>Ours</w:t>
            </w:r>
          </w:p>
        </w:tc>
      </w:tr>
      <w:tr>
        <w:trPr>
          <w:trHeight w:val="205" w:hRule="atLeast"/>
        </w:trPr>
        <w:tc>
          <w:tcPr>
            <w:tcW w:w="1461" w:type="dxa"/>
            <w:tcBorders>
              <w:bottom w:val="nil"/>
            </w:tcBorders>
          </w:tcPr>
          <w:p>
            <w:pPr>
              <w:pStyle w:val="TableParagraph"/>
              <w:ind w:left="92"/>
              <w:jc w:val="left"/>
              <w:rPr>
                <w:sz w:val="16"/>
              </w:rPr>
            </w:pPr>
            <w:r>
              <w:rPr>
                <w:sz w:val="16"/>
              </w:rPr>
              <w:t>On-Demand</w:t>
            </w:r>
            <w:r>
              <w:rPr>
                <w:spacing w:val="7"/>
                <w:sz w:val="16"/>
              </w:rPr>
              <w:t> </w:t>
            </w:r>
            <w:r>
              <w:rPr>
                <w:spacing w:val="-2"/>
                <w:sz w:val="16"/>
              </w:rPr>
              <w:t>Comp.</w:t>
            </w:r>
          </w:p>
        </w:tc>
        <w:tc>
          <w:tcPr>
            <w:tcW w:w="546" w:type="dxa"/>
            <w:tcBorders>
              <w:bottom w:val="nil"/>
            </w:tcBorders>
          </w:tcPr>
          <w:p>
            <w:pPr>
              <w:pStyle w:val="TableParagraph"/>
              <w:rPr>
                <w:sz w:val="16"/>
              </w:rPr>
            </w:pPr>
            <w:r>
              <w:rPr>
                <w:spacing w:val="-2"/>
                <w:sz w:val="16"/>
              </w:rPr>
              <w:t>12.43</w:t>
            </w:r>
          </w:p>
        </w:tc>
        <w:tc>
          <w:tcPr>
            <w:tcW w:w="546" w:type="dxa"/>
            <w:tcBorders>
              <w:bottom w:val="nil"/>
            </w:tcBorders>
          </w:tcPr>
          <w:p>
            <w:pPr>
              <w:pStyle w:val="TableParagraph"/>
              <w:rPr>
                <w:sz w:val="16"/>
              </w:rPr>
            </w:pPr>
            <w:r>
              <w:rPr>
                <w:spacing w:val="-2"/>
                <w:sz w:val="16"/>
              </w:rPr>
              <w:t>10.87</w:t>
            </w:r>
          </w:p>
        </w:tc>
        <w:tc>
          <w:tcPr>
            <w:tcW w:w="546" w:type="dxa"/>
            <w:tcBorders>
              <w:bottom w:val="nil"/>
            </w:tcBorders>
          </w:tcPr>
          <w:p>
            <w:pPr>
              <w:pStyle w:val="TableParagraph"/>
              <w:ind w:right="1"/>
              <w:rPr>
                <w:sz w:val="16"/>
              </w:rPr>
            </w:pPr>
            <w:r>
              <w:rPr>
                <w:spacing w:val="-4"/>
                <w:sz w:val="16"/>
              </w:rPr>
              <w:t>8.21</w:t>
            </w:r>
          </w:p>
        </w:tc>
        <w:tc>
          <w:tcPr>
            <w:tcW w:w="546" w:type="dxa"/>
            <w:tcBorders>
              <w:bottom w:val="nil"/>
            </w:tcBorders>
          </w:tcPr>
          <w:p>
            <w:pPr>
              <w:pStyle w:val="TableParagraph"/>
              <w:ind w:right="1"/>
              <w:rPr>
                <w:sz w:val="16"/>
              </w:rPr>
            </w:pPr>
            <w:r>
              <w:rPr>
                <w:spacing w:val="-4"/>
                <w:sz w:val="16"/>
              </w:rPr>
              <w:t>5.34</w:t>
            </w:r>
          </w:p>
        </w:tc>
      </w:tr>
      <w:tr>
        <w:trPr>
          <w:trHeight w:val="215" w:hRule="atLeast"/>
        </w:trPr>
        <w:tc>
          <w:tcPr>
            <w:tcW w:w="1461" w:type="dxa"/>
            <w:tcBorders>
              <w:top w:val="nil"/>
              <w:bottom w:val="nil"/>
            </w:tcBorders>
          </w:tcPr>
          <w:p>
            <w:pPr>
              <w:pStyle w:val="TableParagraph"/>
              <w:spacing w:before="9"/>
              <w:ind w:left="92"/>
              <w:jc w:val="left"/>
              <w:rPr>
                <w:sz w:val="16"/>
              </w:rPr>
            </w:pPr>
            <w:r>
              <w:rPr>
                <w:spacing w:val="-2"/>
                <w:sz w:val="16"/>
              </w:rPr>
              <w:t>Spot/Preempt.</w:t>
            </w:r>
          </w:p>
        </w:tc>
        <w:tc>
          <w:tcPr>
            <w:tcW w:w="546" w:type="dxa"/>
            <w:tcBorders>
              <w:top w:val="nil"/>
              <w:bottom w:val="nil"/>
            </w:tcBorders>
          </w:tcPr>
          <w:p>
            <w:pPr>
              <w:pStyle w:val="TableParagraph"/>
              <w:spacing w:before="9"/>
              <w:rPr>
                <w:sz w:val="16"/>
              </w:rPr>
            </w:pPr>
            <w:r>
              <w:rPr>
                <w:spacing w:val="-4"/>
                <w:sz w:val="16"/>
              </w:rPr>
              <w:t>2.18</w:t>
            </w:r>
          </w:p>
        </w:tc>
        <w:tc>
          <w:tcPr>
            <w:tcW w:w="546" w:type="dxa"/>
            <w:tcBorders>
              <w:top w:val="nil"/>
              <w:bottom w:val="nil"/>
            </w:tcBorders>
          </w:tcPr>
          <w:p>
            <w:pPr>
              <w:pStyle w:val="TableParagraph"/>
              <w:spacing w:before="9"/>
              <w:ind w:right="1"/>
              <w:rPr>
                <w:sz w:val="16"/>
              </w:rPr>
            </w:pPr>
            <w:r>
              <w:rPr>
                <w:spacing w:val="-4"/>
                <w:sz w:val="16"/>
              </w:rPr>
              <w:t>3.42</w:t>
            </w:r>
          </w:p>
        </w:tc>
        <w:tc>
          <w:tcPr>
            <w:tcW w:w="546" w:type="dxa"/>
            <w:tcBorders>
              <w:top w:val="nil"/>
              <w:bottom w:val="nil"/>
            </w:tcBorders>
          </w:tcPr>
          <w:p>
            <w:pPr>
              <w:pStyle w:val="TableParagraph"/>
              <w:spacing w:before="9"/>
              <w:ind w:right="1"/>
              <w:rPr>
                <w:sz w:val="16"/>
              </w:rPr>
            </w:pPr>
            <w:r>
              <w:rPr>
                <w:spacing w:val="-4"/>
                <w:sz w:val="16"/>
              </w:rPr>
              <w:t>5.67</w:t>
            </w:r>
          </w:p>
        </w:tc>
        <w:tc>
          <w:tcPr>
            <w:tcW w:w="546" w:type="dxa"/>
            <w:tcBorders>
              <w:top w:val="nil"/>
              <w:bottom w:val="nil"/>
            </w:tcBorders>
          </w:tcPr>
          <w:p>
            <w:pPr>
              <w:pStyle w:val="TableParagraph"/>
              <w:spacing w:before="9"/>
              <w:ind w:right="1"/>
              <w:rPr>
                <w:sz w:val="16"/>
              </w:rPr>
            </w:pPr>
            <w:r>
              <w:rPr>
                <w:spacing w:val="-4"/>
                <w:sz w:val="16"/>
              </w:rPr>
              <w:t>8.92</w:t>
            </w:r>
          </w:p>
        </w:tc>
      </w:tr>
      <w:tr>
        <w:trPr>
          <w:trHeight w:val="215" w:hRule="atLeast"/>
        </w:trPr>
        <w:tc>
          <w:tcPr>
            <w:tcW w:w="1461" w:type="dxa"/>
            <w:tcBorders>
              <w:top w:val="nil"/>
              <w:bottom w:val="nil"/>
            </w:tcBorders>
          </w:tcPr>
          <w:p>
            <w:pPr>
              <w:pStyle w:val="TableParagraph"/>
              <w:spacing w:before="9"/>
              <w:ind w:left="92"/>
              <w:jc w:val="left"/>
              <w:rPr>
                <w:sz w:val="16"/>
              </w:rPr>
            </w:pPr>
            <w:r>
              <w:rPr>
                <w:sz w:val="16"/>
              </w:rPr>
              <w:t>GPU</w:t>
            </w:r>
            <w:r>
              <w:rPr>
                <w:spacing w:val="11"/>
                <w:sz w:val="16"/>
              </w:rPr>
              <w:t> </w:t>
            </w:r>
            <w:r>
              <w:rPr>
                <w:spacing w:val="-2"/>
                <w:sz w:val="16"/>
              </w:rPr>
              <w:t>Accel.</w:t>
            </w:r>
          </w:p>
        </w:tc>
        <w:tc>
          <w:tcPr>
            <w:tcW w:w="546" w:type="dxa"/>
            <w:tcBorders>
              <w:top w:val="nil"/>
              <w:bottom w:val="nil"/>
            </w:tcBorders>
          </w:tcPr>
          <w:p>
            <w:pPr>
              <w:pStyle w:val="TableParagraph"/>
              <w:spacing w:before="9"/>
              <w:rPr>
                <w:sz w:val="16"/>
              </w:rPr>
            </w:pPr>
            <w:r>
              <w:rPr>
                <w:spacing w:val="-4"/>
                <w:sz w:val="16"/>
              </w:rPr>
              <w:t>8.76</w:t>
            </w:r>
          </w:p>
        </w:tc>
        <w:tc>
          <w:tcPr>
            <w:tcW w:w="546" w:type="dxa"/>
            <w:tcBorders>
              <w:top w:val="nil"/>
              <w:bottom w:val="nil"/>
            </w:tcBorders>
          </w:tcPr>
          <w:p>
            <w:pPr>
              <w:pStyle w:val="TableParagraph"/>
              <w:spacing w:before="9"/>
              <w:ind w:right="1"/>
              <w:rPr>
                <w:sz w:val="16"/>
              </w:rPr>
            </w:pPr>
            <w:r>
              <w:rPr>
                <w:spacing w:val="-4"/>
                <w:sz w:val="16"/>
              </w:rPr>
              <w:t>7.94</w:t>
            </w:r>
          </w:p>
        </w:tc>
        <w:tc>
          <w:tcPr>
            <w:tcW w:w="546" w:type="dxa"/>
            <w:tcBorders>
              <w:top w:val="nil"/>
              <w:bottom w:val="nil"/>
            </w:tcBorders>
          </w:tcPr>
          <w:p>
            <w:pPr>
              <w:pStyle w:val="TableParagraph"/>
              <w:spacing w:before="9"/>
              <w:ind w:right="1"/>
              <w:rPr>
                <w:sz w:val="16"/>
              </w:rPr>
            </w:pPr>
            <w:r>
              <w:rPr>
                <w:spacing w:val="-4"/>
                <w:sz w:val="16"/>
              </w:rPr>
              <w:t>6.12</w:t>
            </w:r>
          </w:p>
        </w:tc>
        <w:tc>
          <w:tcPr>
            <w:tcW w:w="546" w:type="dxa"/>
            <w:tcBorders>
              <w:top w:val="nil"/>
              <w:bottom w:val="nil"/>
            </w:tcBorders>
          </w:tcPr>
          <w:p>
            <w:pPr>
              <w:pStyle w:val="TableParagraph"/>
              <w:spacing w:before="9"/>
              <w:ind w:right="1"/>
              <w:rPr>
                <w:sz w:val="16"/>
              </w:rPr>
            </w:pPr>
            <w:r>
              <w:rPr>
                <w:spacing w:val="-4"/>
                <w:sz w:val="16"/>
              </w:rPr>
              <w:t>4.21</w:t>
            </w:r>
          </w:p>
        </w:tc>
      </w:tr>
      <w:tr>
        <w:trPr>
          <w:trHeight w:val="215" w:hRule="atLeast"/>
        </w:trPr>
        <w:tc>
          <w:tcPr>
            <w:tcW w:w="1461" w:type="dxa"/>
            <w:tcBorders>
              <w:top w:val="nil"/>
              <w:bottom w:val="nil"/>
            </w:tcBorders>
          </w:tcPr>
          <w:p>
            <w:pPr>
              <w:pStyle w:val="TableParagraph"/>
              <w:spacing w:before="9"/>
              <w:ind w:left="92"/>
              <w:jc w:val="left"/>
              <w:rPr>
                <w:sz w:val="16"/>
              </w:rPr>
            </w:pPr>
            <w:r>
              <w:rPr>
                <w:sz w:val="16"/>
              </w:rPr>
              <w:t>Net.</w:t>
            </w:r>
            <w:r>
              <w:rPr>
                <w:spacing w:val="12"/>
                <w:sz w:val="16"/>
              </w:rPr>
              <w:t> </w:t>
            </w:r>
            <w:r>
              <w:rPr>
                <w:spacing w:val="-2"/>
                <w:sz w:val="16"/>
              </w:rPr>
              <w:t>Egress</w:t>
            </w:r>
          </w:p>
        </w:tc>
        <w:tc>
          <w:tcPr>
            <w:tcW w:w="546" w:type="dxa"/>
            <w:tcBorders>
              <w:top w:val="nil"/>
              <w:bottom w:val="nil"/>
            </w:tcBorders>
          </w:tcPr>
          <w:p>
            <w:pPr>
              <w:pStyle w:val="TableParagraph"/>
              <w:spacing w:before="9"/>
              <w:rPr>
                <w:sz w:val="16"/>
              </w:rPr>
            </w:pPr>
            <w:r>
              <w:rPr>
                <w:spacing w:val="-4"/>
                <w:sz w:val="16"/>
              </w:rPr>
              <w:t>1.34</w:t>
            </w:r>
          </w:p>
        </w:tc>
        <w:tc>
          <w:tcPr>
            <w:tcW w:w="546" w:type="dxa"/>
            <w:tcBorders>
              <w:top w:val="nil"/>
              <w:bottom w:val="nil"/>
            </w:tcBorders>
          </w:tcPr>
          <w:p>
            <w:pPr>
              <w:pStyle w:val="TableParagraph"/>
              <w:spacing w:before="9"/>
              <w:ind w:right="1"/>
              <w:rPr>
                <w:sz w:val="16"/>
              </w:rPr>
            </w:pPr>
            <w:r>
              <w:rPr>
                <w:spacing w:val="-4"/>
                <w:sz w:val="16"/>
              </w:rPr>
              <w:t>1.28</w:t>
            </w:r>
          </w:p>
        </w:tc>
        <w:tc>
          <w:tcPr>
            <w:tcW w:w="546" w:type="dxa"/>
            <w:tcBorders>
              <w:top w:val="nil"/>
              <w:bottom w:val="nil"/>
            </w:tcBorders>
          </w:tcPr>
          <w:p>
            <w:pPr>
              <w:pStyle w:val="TableParagraph"/>
              <w:spacing w:before="9"/>
              <w:ind w:right="1"/>
              <w:rPr>
                <w:sz w:val="16"/>
              </w:rPr>
            </w:pPr>
            <w:r>
              <w:rPr>
                <w:spacing w:val="-4"/>
                <w:sz w:val="16"/>
              </w:rPr>
              <w:t>1.12</w:t>
            </w:r>
          </w:p>
        </w:tc>
        <w:tc>
          <w:tcPr>
            <w:tcW w:w="546" w:type="dxa"/>
            <w:tcBorders>
              <w:top w:val="nil"/>
              <w:bottom w:val="nil"/>
            </w:tcBorders>
          </w:tcPr>
          <w:p>
            <w:pPr>
              <w:pStyle w:val="TableParagraph"/>
              <w:spacing w:before="9"/>
              <w:ind w:right="1"/>
              <w:rPr>
                <w:sz w:val="16"/>
              </w:rPr>
            </w:pPr>
            <w:r>
              <w:rPr>
                <w:spacing w:val="-4"/>
                <w:sz w:val="16"/>
              </w:rPr>
              <w:t>0.87</w:t>
            </w:r>
          </w:p>
        </w:tc>
      </w:tr>
      <w:tr>
        <w:trPr>
          <w:trHeight w:val="222" w:hRule="atLeast"/>
        </w:trPr>
        <w:tc>
          <w:tcPr>
            <w:tcW w:w="1461" w:type="dxa"/>
            <w:tcBorders>
              <w:top w:val="nil"/>
            </w:tcBorders>
          </w:tcPr>
          <w:p>
            <w:pPr>
              <w:pStyle w:val="TableParagraph"/>
              <w:spacing w:before="9"/>
              <w:ind w:left="92"/>
              <w:jc w:val="left"/>
              <w:rPr>
                <w:sz w:val="16"/>
              </w:rPr>
            </w:pPr>
            <w:r>
              <w:rPr>
                <w:sz w:val="16"/>
              </w:rPr>
              <w:t>Storage</w:t>
            </w:r>
            <w:r>
              <w:rPr>
                <w:spacing w:val="10"/>
                <w:sz w:val="16"/>
              </w:rPr>
              <w:t> </w:t>
            </w:r>
            <w:r>
              <w:rPr>
                <w:spacing w:val="-5"/>
                <w:sz w:val="16"/>
              </w:rPr>
              <w:t>I/O</w:t>
            </w:r>
          </w:p>
        </w:tc>
        <w:tc>
          <w:tcPr>
            <w:tcW w:w="546" w:type="dxa"/>
            <w:tcBorders>
              <w:top w:val="nil"/>
            </w:tcBorders>
          </w:tcPr>
          <w:p>
            <w:pPr>
              <w:pStyle w:val="TableParagraph"/>
              <w:spacing w:before="9"/>
              <w:rPr>
                <w:sz w:val="16"/>
              </w:rPr>
            </w:pPr>
            <w:r>
              <w:rPr>
                <w:spacing w:val="-4"/>
                <w:sz w:val="16"/>
              </w:rPr>
              <w:t>0.89</w:t>
            </w:r>
          </w:p>
        </w:tc>
        <w:tc>
          <w:tcPr>
            <w:tcW w:w="546" w:type="dxa"/>
            <w:tcBorders>
              <w:top w:val="nil"/>
            </w:tcBorders>
          </w:tcPr>
          <w:p>
            <w:pPr>
              <w:pStyle w:val="TableParagraph"/>
              <w:spacing w:before="9"/>
              <w:ind w:right="1"/>
              <w:rPr>
                <w:sz w:val="16"/>
              </w:rPr>
            </w:pPr>
            <w:r>
              <w:rPr>
                <w:spacing w:val="-4"/>
                <w:sz w:val="16"/>
              </w:rPr>
              <w:t>0.84</w:t>
            </w:r>
          </w:p>
        </w:tc>
        <w:tc>
          <w:tcPr>
            <w:tcW w:w="546" w:type="dxa"/>
            <w:tcBorders>
              <w:top w:val="nil"/>
            </w:tcBorders>
          </w:tcPr>
          <w:p>
            <w:pPr>
              <w:pStyle w:val="TableParagraph"/>
              <w:spacing w:before="9"/>
              <w:ind w:right="1"/>
              <w:rPr>
                <w:sz w:val="16"/>
              </w:rPr>
            </w:pPr>
            <w:r>
              <w:rPr>
                <w:spacing w:val="-4"/>
                <w:sz w:val="16"/>
              </w:rPr>
              <w:t>0.76</w:t>
            </w:r>
          </w:p>
        </w:tc>
        <w:tc>
          <w:tcPr>
            <w:tcW w:w="546" w:type="dxa"/>
            <w:tcBorders>
              <w:top w:val="nil"/>
            </w:tcBorders>
          </w:tcPr>
          <w:p>
            <w:pPr>
              <w:pStyle w:val="TableParagraph"/>
              <w:spacing w:before="9"/>
              <w:ind w:right="1"/>
              <w:rPr>
                <w:sz w:val="16"/>
              </w:rPr>
            </w:pPr>
            <w:r>
              <w:rPr>
                <w:spacing w:val="-4"/>
                <w:sz w:val="16"/>
              </w:rPr>
              <w:t>0.63</w:t>
            </w:r>
          </w:p>
        </w:tc>
      </w:tr>
      <w:tr>
        <w:trPr>
          <w:trHeight w:val="213" w:hRule="atLeast"/>
        </w:trPr>
        <w:tc>
          <w:tcPr>
            <w:tcW w:w="1461" w:type="dxa"/>
          </w:tcPr>
          <w:p>
            <w:pPr>
              <w:pStyle w:val="TableParagraph"/>
              <w:ind w:left="92"/>
              <w:jc w:val="left"/>
              <w:rPr>
                <w:b/>
                <w:sz w:val="16"/>
              </w:rPr>
            </w:pPr>
            <w:r>
              <w:rPr>
                <w:b/>
                <w:spacing w:val="-2"/>
                <w:sz w:val="16"/>
              </w:rPr>
              <w:t>Total</w:t>
            </w:r>
          </w:p>
        </w:tc>
        <w:tc>
          <w:tcPr>
            <w:tcW w:w="546" w:type="dxa"/>
          </w:tcPr>
          <w:p>
            <w:pPr>
              <w:pStyle w:val="TableParagraph"/>
              <w:rPr>
                <w:b/>
                <w:sz w:val="16"/>
              </w:rPr>
            </w:pPr>
            <w:r>
              <w:rPr>
                <w:b/>
                <w:spacing w:val="-2"/>
                <w:sz w:val="16"/>
              </w:rPr>
              <w:t>25.60</w:t>
            </w:r>
          </w:p>
        </w:tc>
        <w:tc>
          <w:tcPr>
            <w:tcW w:w="546" w:type="dxa"/>
          </w:tcPr>
          <w:p>
            <w:pPr>
              <w:pStyle w:val="TableParagraph"/>
              <w:rPr>
                <w:b/>
                <w:sz w:val="16"/>
              </w:rPr>
            </w:pPr>
            <w:r>
              <w:rPr>
                <w:b/>
                <w:spacing w:val="-2"/>
                <w:sz w:val="16"/>
              </w:rPr>
              <w:t>24.35</w:t>
            </w:r>
          </w:p>
        </w:tc>
        <w:tc>
          <w:tcPr>
            <w:tcW w:w="546" w:type="dxa"/>
          </w:tcPr>
          <w:p>
            <w:pPr>
              <w:pStyle w:val="TableParagraph"/>
              <w:ind w:right="1"/>
              <w:rPr>
                <w:b/>
                <w:sz w:val="16"/>
              </w:rPr>
            </w:pPr>
            <w:r>
              <w:rPr>
                <w:b/>
                <w:spacing w:val="-2"/>
                <w:sz w:val="16"/>
              </w:rPr>
              <w:t>21.88</w:t>
            </w:r>
          </w:p>
        </w:tc>
        <w:tc>
          <w:tcPr>
            <w:tcW w:w="546" w:type="dxa"/>
          </w:tcPr>
          <w:p>
            <w:pPr>
              <w:pStyle w:val="TableParagraph"/>
              <w:ind w:right="1"/>
              <w:rPr>
                <w:b/>
                <w:sz w:val="16"/>
              </w:rPr>
            </w:pPr>
            <w:r>
              <w:rPr>
                <w:b/>
                <w:spacing w:val="-2"/>
                <w:sz w:val="16"/>
              </w:rPr>
              <w:t>19.97</w:t>
            </w:r>
          </w:p>
        </w:tc>
      </w:tr>
    </w:tbl>
    <w:p>
      <w:pPr>
        <w:pStyle w:val="BodyText"/>
        <w:rPr>
          <w:sz w:val="12"/>
        </w:rPr>
      </w:pPr>
    </w:p>
    <w:p>
      <w:pPr>
        <w:pStyle w:val="BodyText"/>
        <w:spacing w:before="47"/>
        <w:rPr>
          <w:sz w:val="12"/>
        </w:rPr>
      </w:pPr>
    </w:p>
    <w:p>
      <w:pPr>
        <w:spacing w:line="182" w:lineRule="exact" w:before="0"/>
        <w:ind w:left="259" w:right="0" w:firstLine="0"/>
        <w:jc w:val="center"/>
        <w:rPr>
          <w:sz w:val="16"/>
        </w:rPr>
      </w:pPr>
      <w:r>
        <w:rPr>
          <w:spacing w:val="-2"/>
          <w:sz w:val="16"/>
        </w:rPr>
        <w:t>TABLE</w:t>
      </w:r>
      <w:r>
        <w:rPr>
          <w:spacing w:val="4"/>
          <w:sz w:val="16"/>
        </w:rPr>
        <w:t> </w:t>
      </w:r>
      <w:r>
        <w:rPr>
          <w:spacing w:val="-5"/>
          <w:sz w:val="16"/>
        </w:rPr>
        <w:t>XI</w:t>
      </w:r>
    </w:p>
    <w:p>
      <w:pPr>
        <w:spacing w:line="182" w:lineRule="exact" w:before="0"/>
        <w:ind w:left="259" w:right="0" w:firstLine="0"/>
        <w:jc w:val="center"/>
        <w:rPr>
          <w:sz w:val="16"/>
        </w:rPr>
      </w:pPr>
      <w:r>
        <w:rPr>
          <w:smallCaps/>
          <w:sz w:val="16"/>
        </w:rPr>
        <w:t>Cloud</w:t>
      </w:r>
      <w:r>
        <w:rPr>
          <w:smallCaps/>
          <w:spacing w:val="37"/>
          <w:sz w:val="16"/>
        </w:rPr>
        <w:t> </w:t>
      </w:r>
      <w:r>
        <w:rPr>
          <w:smallCaps/>
          <w:sz w:val="16"/>
        </w:rPr>
        <w:t>Cost</w:t>
      </w:r>
      <w:r>
        <w:rPr>
          <w:smallCaps/>
          <w:spacing w:val="38"/>
          <w:sz w:val="16"/>
        </w:rPr>
        <w:t> </w:t>
      </w:r>
      <w:r>
        <w:rPr>
          <w:smallCaps/>
          <w:sz w:val="16"/>
        </w:rPr>
        <w:t>Breakdown</w:t>
      </w:r>
      <w:r>
        <w:rPr>
          <w:smallCaps/>
          <w:spacing w:val="37"/>
          <w:sz w:val="16"/>
        </w:rPr>
        <w:t> </w:t>
      </w:r>
      <w:r>
        <w:rPr>
          <w:smallCaps/>
          <w:spacing w:val="-2"/>
          <w:sz w:val="16"/>
        </w:rPr>
        <w:t>(USD/hour)</w:t>
      </w:r>
    </w:p>
    <w:p>
      <w:pPr>
        <w:pStyle w:val="BodyText"/>
        <w:spacing w:before="7"/>
        <w:rPr>
          <w:sz w:val="17"/>
        </w:rPr>
      </w:pPr>
    </w:p>
    <w:tbl>
      <w:tblPr>
        <w:tblW w:w="0" w:type="auto"/>
        <w:jc w:val="left"/>
        <w:tblInd w:w="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61"/>
        <w:gridCol w:w="546"/>
        <w:gridCol w:w="546"/>
        <w:gridCol w:w="546"/>
        <w:gridCol w:w="546"/>
      </w:tblGrid>
      <w:tr>
        <w:trPr>
          <w:trHeight w:val="213" w:hRule="atLeast"/>
        </w:trPr>
        <w:tc>
          <w:tcPr>
            <w:tcW w:w="1461" w:type="dxa"/>
          </w:tcPr>
          <w:p>
            <w:pPr>
              <w:pStyle w:val="TableParagraph"/>
              <w:ind w:left="92"/>
              <w:jc w:val="left"/>
              <w:rPr>
                <w:b/>
                <w:sz w:val="16"/>
              </w:rPr>
            </w:pPr>
            <w:r>
              <w:rPr>
                <w:b/>
                <w:spacing w:val="-2"/>
                <w:sz w:val="16"/>
              </w:rPr>
              <w:t>Component</w:t>
            </w:r>
          </w:p>
        </w:tc>
        <w:tc>
          <w:tcPr>
            <w:tcW w:w="546" w:type="dxa"/>
          </w:tcPr>
          <w:p>
            <w:pPr>
              <w:pStyle w:val="TableParagraph"/>
              <w:rPr>
                <w:b/>
                <w:sz w:val="16"/>
              </w:rPr>
            </w:pPr>
            <w:r>
              <w:rPr>
                <w:b/>
                <w:spacing w:val="-5"/>
                <w:sz w:val="16"/>
              </w:rPr>
              <w:t>HPA</w:t>
            </w:r>
          </w:p>
        </w:tc>
        <w:tc>
          <w:tcPr>
            <w:tcW w:w="546" w:type="dxa"/>
          </w:tcPr>
          <w:p>
            <w:pPr>
              <w:pStyle w:val="TableParagraph"/>
              <w:rPr>
                <w:b/>
                <w:sz w:val="16"/>
              </w:rPr>
            </w:pPr>
            <w:r>
              <w:rPr>
                <w:b/>
                <w:spacing w:val="-5"/>
                <w:sz w:val="16"/>
              </w:rPr>
              <w:t>VPA</w:t>
            </w:r>
          </w:p>
        </w:tc>
        <w:tc>
          <w:tcPr>
            <w:tcW w:w="546" w:type="dxa"/>
          </w:tcPr>
          <w:p>
            <w:pPr>
              <w:pStyle w:val="TableParagraph"/>
              <w:ind w:right="1"/>
              <w:rPr>
                <w:b/>
                <w:sz w:val="16"/>
              </w:rPr>
            </w:pPr>
            <w:r>
              <w:rPr>
                <w:b/>
                <w:spacing w:val="-5"/>
                <w:sz w:val="16"/>
              </w:rPr>
              <w:t>DQN</w:t>
            </w:r>
          </w:p>
        </w:tc>
        <w:tc>
          <w:tcPr>
            <w:tcW w:w="546" w:type="dxa"/>
          </w:tcPr>
          <w:p>
            <w:pPr>
              <w:pStyle w:val="TableParagraph"/>
              <w:ind w:right="1"/>
              <w:rPr>
                <w:b/>
                <w:sz w:val="16"/>
              </w:rPr>
            </w:pPr>
            <w:r>
              <w:rPr>
                <w:b/>
                <w:spacing w:val="-4"/>
                <w:sz w:val="16"/>
              </w:rPr>
              <w:t>Ours</w:t>
            </w:r>
          </w:p>
        </w:tc>
      </w:tr>
      <w:tr>
        <w:trPr>
          <w:trHeight w:val="205" w:hRule="atLeast"/>
        </w:trPr>
        <w:tc>
          <w:tcPr>
            <w:tcW w:w="1461" w:type="dxa"/>
            <w:tcBorders>
              <w:bottom w:val="nil"/>
            </w:tcBorders>
          </w:tcPr>
          <w:p>
            <w:pPr>
              <w:pStyle w:val="TableParagraph"/>
              <w:ind w:left="92"/>
              <w:jc w:val="left"/>
              <w:rPr>
                <w:sz w:val="16"/>
              </w:rPr>
            </w:pPr>
            <w:r>
              <w:rPr>
                <w:sz w:val="16"/>
              </w:rPr>
              <w:t>On-Demand</w:t>
            </w:r>
            <w:r>
              <w:rPr>
                <w:spacing w:val="7"/>
                <w:sz w:val="16"/>
              </w:rPr>
              <w:t> </w:t>
            </w:r>
            <w:r>
              <w:rPr>
                <w:spacing w:val="-2"/>
                <w:sz w:val="16"/>
              </w:rPr>
              <w:t>Comp.</w:t>
            </w:r>
          </w:p>
        </w:tc>
        <w:tc>
          <w:tcPr>
            <w:tcW w:w="546" w:type="dxa"/>
            <w:tcBorders>
              <w:bottom w:val="nil"/>
            </w:tcBorders>
          </w:tcPr>
          <w:p>
            <w:pPr>
              <w:pStyle w:val="TableParagraph"/>
              <w:rPr>
                <w:sz w:val="16"/>
              </w:rPr>
            </w:pPr>
            <w:r>
              <w:rPr>
                <w:spacing w:val="-2"/>
                <w:sz w:val="16"/>
              </w:rPr>
              <w:t>12.43</w:t>
            </w:r>
          </w:p>
        </w:tc>
        <w:tc>
          <w:tcPr>
            <w:tcW w:w="546" w:type="dxa"/>
            <w:tcBorders>
              <w:bottom w:val="nil"/>
            </w:tcBorders>
          </w:tcPr>
          <w:p>
            <w:pPr>
              <w:pStyle w:val="TableParagraph"/>
              <w:rPr>
                <w:sz w:val="16"/>
              </w:rPr>
            </w:pPr>
            <w:r>
              <w:rPr>
                <w:spacing w:val="-2"/>
                <w:sz w:val="16"/>
              </w:rPr>
              <w:t>10.87</w:t>
            </w:r>
          </w:p>
        </w:tc>
        <w:tc>
          <w:tcPr>
            <w:tcW w:w="546" w:type="dxa"/>
            <w:tcBorders>
              <w:bottom w:val="nil"/>
            </w:tcBorders>
          </w:tcPr>
          <w:p>
            <w:pPr>
              <w:pStyle w:val="TableParagraph"/>
              <w:ind w:right="1"/>
              <w:rPr>
                <w:sz w:val="16"/>
              </w:rPr>
            </w:pPr>
            <w:r>
              <w:rPr>
                <w:spacing w:val="-4"/>
                <w:sz w:val="16"/>
              </w:rPr>
              <w:t>8.21</w:t>
            </w:r>
          </w:p>
        </w:tc>
        <w:tc>
          <w:tcPr>
            <w:tcW w:w="546" w:type="dxa"/>
            <w:tcBorders>
              <w:bottom w:val="nil"/>
            </w:tcBorders>
          </w:tcPr>
          <w:p>
            <w:pPr>
              <w:pStyle w:val="TableParagraph"/>
              <w:ind w:right="1"/>
              <w:rPr>
                <w:sz w:val="16"/>
              </w:rPr>
            </w:pPr>
            <w:r>
              <w:rPr>
                <w:spacing w:val="-4"/>
                <w:sz w:val="16"/>
              </w:rPr>
              <w:t>5.34</w:t>
            </w:r>
          </w:p>
        </w:tc>
      </w:tr>
      <w:tr>
        <w:trPr>
          <w:trHeight w:val="215" w:hRule="atLeast"/>
        </w:trPr>
        <w:tc>
          <w:tcPr>
            <w:tcW w:w="1461" w:type="dxa"/>
            <w:tcBorders>
              <w:top w:val="nil"/>
              <w:bottom w:val="nil"/>
            </w:tcBorders>
          </w:tcPr>
          <w:p>
            <w:pPr>
              <w:pStyle w:val="TableParagraph"/>
              <w:spacing w:before="9"/>
              <w:ind w:left="92"/>
              <w:jc w:val="left"/>
              <w:rPr>
                <w:sz w:val="16"/>
              </w:rPr>
            </w:pPr>
            <w:r>
              <w:rPr>
                <w:spacing w:val="-2"/>
                <w:sz w:val="16"/>
              </w:rPr>
              <w:t>Spot/Preempt.</w:t>
            </w:r>
          </w:p>
        </w:tc>
        <w:tc>
          <w:tcPr>
            <w:tcW w:w="546" w:type="dxa"/>
            <w:tcBorders>
              <w:top w:val="nil"/>
              <w:bottom w:val="nil"/>
            </w:tcBorders>
          </w:tcPr>
          <w:p>
            <w:pPr>
              <w:pStyle w:val="TableParagraph"/>
              <w:spacing w:before="9"/>
              <w:rPr>
                <w:sz w:val="16"/>
              </w:rPr>
            </w:pPr>
            <w:r>
              <w:rPr>
                <w:spacing w:val="-4"/>
                <w:sz w:val="16"/>
              </w:rPr>
              <w:t>2.18</w:t>
            </w:r>
          </w:p>
        </w:tc>
        <w:tc>
          <w:tcPr>
            <w:tcW w:w="546" w:type="dxa"/>
            <w:tcBorders>
              <w:top w:val="nil"/>
              <w:bottom w:val="nil"/>
            </w:tcBorders>
          </w:tcPr>
          <w:p>
            <w:pPr>
              <w:pStyle w:val="TableParagraph"/>
              <w:spacing w:before="9"/>
              <w:ind w:right="1"/>
              <w:rPr>
                <w:sz w:val="16"/>
              </w:rPr>
            </w:pPr>
            <w:r>
              <w:rPr>
                <w:spacing w:val="-4"/>
                <w:sz w:val="16"/>
              </w:rPr>
              <w:t>3.42</w:t>
            </w:r>
          </w:p>
        </w:tc>
        <w:tc>
          <w:tcPr>
            <w:tcW w:w="546" w:type="dxa"/>
            <w:tcBorders>
              <w:top w:val="nil"/>
              <w:bottom w:val="nil"/>
            </w:tcBorders>
          </w:tcPr>
          <w:p>
            <w:pPr>
              <w:pStyle w:val="TableParagraph"/>
              <w:spacing w:before="9"/>
              <w:ind w:right="1"/>
              <w:rPr>
                <w:sz w:val="16"/>
              </w:rPr>
            </w:pPr>
            <w:r>
              <w:rPr>
                <w:spacing w:val="-4"/>
                <w:sz w:val="16"/>
              </w:rPr>
              <w:t>5.67</w:t>
            </w:r>
          </w:p>
        </w:tc>
        <w:tc>
          <w:tcPr>
            <w:tcW w:w="546" w:type="dxa"/>
            <w:tcBorders>
              <w:top w:val="nil"/>
              <w:bottom w:val="nil"/>
            </w:tcBorders>
          </w:tcPr>
          <w:p>
            <w:pPr>
              <w:pStyle w:val="TableParagraph"/>
              <w:spacing w:before="9"/>
              <w:ind w:right="1"/>
              <w:rPr>
                <w:sz w:val="16"/>
              </w:rPr>
            </w:pPr>
            <w:r>
              <w:rPr>
                <w:spacing w:val="-4"/>
                <w:sz w:val="16"/>
              </w:rPr>
              <w:t>8.92</w:t>
            </w:r>
          </w:p>
        </w:tc>
      </w:tr>
      <w:tr>
        <w:trPr>
          <w:trHeight w:val="215" w:hRule="atLeast"/>
        </w:trPr>
        <w:tc>
          <w:tcPr>
            <w:tcW w:w="1461" w:type="dxa"/>
            <w:tcBorders>
              <w:top w:val="nil"/>
              <w:bottom w:val="nil"/>
            </w:tcBorders>
          </w:tcPr>
          <w:p>
            <w:pPr>
              <w:pStyle w:val="TableParagraph"/>
              <w:spacing w:before="9"/>
              <w:ind w:left="92"/>
              <w:jc w:val="left"/>
              <w:rPr>
                <w:sz w:val="16"/>
              </w:rPr>
            </w:pPr>
            <w:r>
              <w:rPr>
                <w:sz w:val="16"/>
              </w:rPr>
              <w:t>GPU</w:t>
            </w:r>
            <w:r>
              <w:rPr>
                <w:spacing w:val="11"/>
                <w:sz w:val="16"/>
              </w:rPr>
              <w:t> </w:t>
            </w:r>
            <w:r>
              <w:rPr>
                <w:spacing w:val="-2"/>
                <w:sz w:val="16"/>
              </w:rPr>
              <w:t>Accel.</w:t>
            </w:r>
          </w:p>
        </w:tc>
        <w:tc>
          <w:tcPr>
            <w:tcW w:w="546" w:type="dxa"/>
            <w:tcBorders>
              <w:top w:val="nil"/>
              <w:bottom w:val="nil"/>
            </w:tcBorders>
          </w:tcPr>
          <w:p>
            <w:pPr>
              <w:pStyle w:val="TableParagraph"/>
              <w:spacing w:before="9"/>
              <w:rPr>
                <w:sz w:val="16"/>
              </w:rPr>
            </w:pPr>
            <w:r>
              <w:rPr>
                <w:spacing w:val="-4"/>
                <w:sz w:val="16"/>
              </w:rPr>
              <w:t>8.76</w:t>
            </w:r>
          </w:p>
        </w:tc>
        <w:tc>
          <w:tcPr>
            <w:tcW w:w="546" w:type="dxa"/>
            <w:tcBorders>
              <w:top w:val="nil"/>
              <w:bottom w:val="nil"/>
            </w:tcBorders>
          </w:tcPr>
          <w:p>
            <w:pPr>
              <w:pStyle w:val="TableParagraph"/>
              <w:spacing w:before="9"/>
              <w:ind w:right="1"/>
              <w:rPr>
                <w:sz w:val="16"/>
              </w:rPr>
            </w:pPr>
            <w:r>
              <w:rPr>
                <w:spacing w:val="-4"/>
                <w:sz w:val="16"/>
              </w:rPr>
              <w:t>7.94</w:t>
            </w:r>
          </w:p>
        </w:tc>
        <w:tc>
          <w:tcPr>
            <w:tcW w:w="546" w:type="dxa"/>
            <w:tcBorders>
              <w:top w:val="nil"/>
              <w:bottom w:val="nil"/>
            </w:tcBorders>
          </w:tcPr>
          <w:p>
            <w:pPr>
              <w:pStyle w:val="TableParagraph"/>
              <w:spacing w:before="9"/>
              <w:ind w:right="1"/>
              <w:rPr>
                <w:sz w:val="16"/>
              </w:rPr>
            </w:pPr>
            <w:r>
              <w:rPr>
                <w:spacing w:val="-4"/>
                <w:sz w:val="16"/>
              </w:rPr>
              <w:t>6.12</w:t>
            </w:r>
          </w:p>
        </w:tc>
        <w:tc>
          <w:tcPr>
            <w:tcW w:w="546" w:type="dxa"/>
            <w:tcBorders>
              <w:top w:val="nil"/>
              <w:bottom w:val="nil"/>
            </w:tcBorders>
          </w:tcPr>
          <w:p>
            <w:pPr>
              <w:pStyle w:val="TableParagraph"/>
              <w:spacing w:before="9"/>
              <w:ind w:right="1"/>
              <w:rPr>
                <w:sz w:val="16"/>
              </w:rPr>
            </w:pPr>
            <w:r>
              <w:rPr>
                <w:spacing w:val="-4"/>
                <w:sz w:val="16"/>
              </w:rPr>
              <w:t>4.21</w:t>
            </w:r>
          </w:p>
        </w:tc>
      </w:tr>
      <w:tr>
        <w:trPr>
          <w:trHeight w:val="215" w:hRule="atLeast"/>
        </w:trPr>
        <w:tc>
          <w:tcPr>
            <w:tcW w:w="1461" w:type="dxa"/>
            <w:tcBorders>
              <w:top w:val="nil"/>
              <w:bottom w:val="nil"/>
            </w:tcBorders>
          </w:tcPr>
          <w:p>
            <w:pPr>
              <w:pStyle w:val="TableParagraph"/>
              <w:spacing w:before="9"/>
              <w:ind w:left="92"/>
              <w:jc w:val="left"/>
              <w:rPr>
                <w:sz w:val="16"/>
              </w:rPr>
            </w:pPr>
            <w:r>
              <w:rPr>
                <w:sz w:val="16"/>
              </w:rPr>
              <w:t>Net.</w:t>
            </w:r>
            <w:r>
              <w:rPr>
                <w:spacing w:val="12"/>
                <w:sz w:val="16"/>
              </w:rPr>
              <w:t> </w:t>
            </w:r>
            <w:r>
              <w:rPr>
                <w:spacing w:val="-2"/>
                <w:sz w:val="16"/>
              </w:rPr>
              <w:t>Egress</w:t>
            </w:r>
          </w:p>
        </w:tc>
        <w:tc>
          <w:tcPr>
            <w:tcW w:w="546" w:type="dxa"/>
            <w:tcBorders>
              <w:top w:val="nil"/>
              <w:bottom w:val="nil"/>
            </w:tcBorders>
          </w:tcPr>
          <w:p>
            <w:pPr>
              <w:pStyle w:val="TableParagraph"/>
              <w:spacing w:before="9"/>
              <w:rPr>
                <w:sz w:val="16"/>
              </w:rPr>
            </w:pPr>
            <w:r>
              <w:rPr>
                <w:spacing w:val="-4"/>
                <w:sz w:val="16"/>
              </w:rPr>
              <w:t>1.34</w:t>
            </w:r>
          </w:p>
        </w:tc>
        <w:tc>
          <w:tcPr>
            <w:tcW w:w="546" w:type="dxa"/>
            <w:tcBorders>
              <w:top w:val="nil"/>
              <w:bottom w:val="nil"/>
            </w:tcBorders>
          </w:tcPr>
          <w:p>
            <w:pPr>
              <w:pStyle w:val="TableParagraph"/>
              <w:spacing w:before="9"/>
              <w:ind w:right="1"/>
              <w:rPr>
                <w:sz w:val="16"/>
              </w:rPr>
            </w:pPr>
            <w:r>
              <w:rPr>
                <w:spacing w:val="-4"/>
                <w:sz w:val="16"/>
              </w:rPr>
              <w:t>1.28</w:t>
            </w:r>
          </w:p>
        </w:tc>
        <w:tc>
          <w:tcPr>
            <w:tcW w:w="546" w:type="dxa"/>
            <w:tcBorders>
              <w:top w:val="nil"/>
              <w:bottom w:val="nil"/>
            </w:tcBorders>
          </w:tcPr>
          <w:p>
            <w:pPr>
              <w:pStyle w:val="TableParagraph"/>
              <w:spacing w:before="9"/>
              <w:ind w:right="1"/>
              <w:rPr>
                <w:sz w:val="16"/>
              </w:rPr>
            </w:pPr>
            <w:r>
              <w:rPr>
                <w:spacing w:val="-4"/>
                <w:sz w:val="16"/>
              </w:rPr>
              <w:t>1.12</w:t>
            </w:r>
          </w:p>
        </w:tc>
        <w:tc>
          <w:tcPr>
            <w:tcW w:w="546" w:type="dxa"/>
            <w:tcBorders>
              <w:top w:val="nil"/>
              <w:bottom w:val="nil"/>
            </w:tcBorders>
          </w:tcPr>
          <w:p>
            <w:pPr>
              <w:pStyle w:val="TableParagraph"/>
              <w:spacing w:before="9"/>
              <w:ind w:right="1"/>
              <w:rPr>
                <w:sz w:val="16"/>
              </w:rPr>
            </w:pPr>
            <w:r>
              <w:rPr>
                <w:spacing w:val="-4"/>
                <w:sz w:val="16"/>
              </w:rPr>
              <w:t>0.87</w:t>
            </w:r>
          </w:p>
        </w:tc>
      </w:tr>
      <w:tr>
        <w:trPr>
          <w:trHeight w:val="222" w:hRule="atLeast"/>
        </w:trPr>
        <w:tc>
          <w:tcPr>
            <w:tcW w:w="1461" w:type="dxa"/>
            <w:tcBorders>
              <w:top w:val="nil"/>
            </w:tcBorders>
          </w:tcPr>
          <w:p>
            <w:pPr>
              <w:pStyle w:val="TableParagraph"/>
              <w:spacing w:before="9"/>
              <w:ind w:left="92"/>
              <w:jc w:val="left"/>
              <w:rPr>
                <w:sz w:val="16"/>
              </w:rPr>
            </w:pPr>
            <w:r>
              <w:rPr>
                <w:sz w:val="16"/>
              </w:rPr>
              <w:t>Storage</w:t>
            </w:r>
            <w:r>
              <w:rPr>
                <w:spacing w:val="10"/>
                <w:sz w:val="16"/>
              </w:rPr>
              <w:t> </w:t>
            </w:r>
            <w:r>
              <w:rPr>
                <w:spacing w:val="-5"/>
                <w:sz w:val="16"/>
              </w:rPr>
              <w:t>I/O</w:t>
            </w:r>
          </w:p>
        </w:tc>
        <w:tc>
          <w:tcPr>
            <w:tcW w:w="546" w:type="dxa"/>
            <w:tcBorders>
              <w:top w:val="nil"/>
            </w:tcBorders>
          </w:tcPr>
          <w:p>
            <w:pPr>
              <w:pStyle w:val="TableParagraph"/>
              <w:spacing w:before="9"/>
              <w:rPr>
                <w:sz w:val="16"/>
              </w:rPr>
            </w:pPr>
            <w:r>
              <w:rPr>
                <w:spacing w:val="-4"/>
                <w:sz w:val="16"/>
              </w:rPr>
              <w:t>0.89</w:t>
            </w:r>
          </w:p>
        </w:tc>
        <w:tc>
          <w:tcPr>
            <w:tcW w:w="546" w:type="dxa"/>
            <w:tcBorders>
              <w:top w:val="nil"/>
            </w:tcBorders>
          </w:tcPr>
          <w:p>
            <w:pPr>
              <w:pStyle w:val="TableParagraph"/>
              <w:spacing w:before="9"/>
              <w:ind w:right="1"/>
              <w:rPr>
                <w:sz w:val="16"/>
              </w:rPr>
            </w:pPr>
            <w:r>
              <w:rPr>
                <w:spacing w:val="-4"/>
                <w:sz w:val="16"/>
              </w:rPr>
              <w:t>0.84</w:t>
            </w:r>
          </w:p>
        </w:tc>
        <w:tc>
          <w:tcPr>
            <w:tcW w:w="546" w:type="dxa"/>
            <w:tcBorders>
              <w:top w:val="nil"/>
            </w:tcBorders>
          </w:tcPr>
          <w:p>
            <w:pPr>
              <w:pStyle w:val="TableParagraph"/>
              <w:spacing w:before="9"/>
              <w:ind w:right="1"/>
              <w:rPr>
                <w:sz w:val="16"/>
              </w:rPr>
            </w:pPr>
            <w:r>
              <w:rPr>
                <w:spacing w:val="-4"/>
                <w:sz w:val="16"/>
              </w:rPr>
              <w:t>0.76</w:t>
            </w:r>
          </w:p>
        </w:tc>
        <w:tc>
          <w:tcPr>
            <w:tcW w:w="546" w:type="dxa"/>
            <w:tcBorders>
              <w:top w:val="nil"/>
            </w:tcBorders>
          </w:tcPr>
          <w:p>
            <w:pPr>
              <w:pStyle w:val="TableParagraph"/>
              <w:spacing w:before="9"/>
              <w:ind w:right="1"/>
              <w:rPr>
                <w:sz w:val="16"/>
              </w:rPr>
            </w:pPr>
            <w:r>
              <w:rPr>
                <w:spacing w:val="-4"/>
                <w:sz w:val="16"/>
              </w:rPr>
              <w:t>0.63</w:t>
            </w:r>
          </w:p>
        </w:tc>
      </w:tr>
      <w:tr>
        <w:trPr>
          <w:trHeight w:val="213" w:hRule="atLeast"/>
        </w:trPr>
        <w:tc>
          <w:tcPr>
            <w:tcW w:w="1461" w:type="dxa"/>
          </w:tcPr>
          <w:p>
            <w:pPr>
              <w:pStyle w:val="TableParagraph"/>
              <w:ind w:left="92"/>
              <w:jc w:val="left"/>
              <w:rPr>
                <w:b/>
                <w:sz w:val="16"/>
              </w:rPr>
            </w:pPr>
            <w:r>
              <w:rPr>
                <w:b/>
                <w:spacing w:val="-2"/>
                <w:sz w:val="16"/>
              </w:rPr>
              <w:t>Total</w:t>
            </w:r>
          </w:p>
        </w:tc>
        <w:tc>
          <w:tcPr>
            <w:tcW w:w="546" w:type="dxa"/>
          </w:tcPr>
          <w:p>
            <w:pPr>
              <w:pStyle w:val="TableParagraph"/>
              <w:rPr>
                <w:b/>
                <w:sz w:val="16"/>
              </w:rPr>
            </w:pPr>
            <w:r>
              <w:rPr>
                <w:b/>
                <w:spacing w:val="-2"/>
                <w:sz w:val="16"/>
              </w:rPr>
              <w:t>25.60</w:t>
            </w:r>
          </w:p>
        </w:tc>
        <w:tc>
          <w:tcPr>
            <w:tcW w:w="546" w:type="dxa"/>
          </w:tcPr>
          <w:p>
            <w:pPr>
              <w:pStyle w:val="TableParagraph"/>
              <w:rPr>
                <w:b/>
                <w:sz w:val="16"/>
              </w:rPr>
            </w:pPr>
            <w:r>
              <w:rPr>
                <w:b/>
                <w:spacing w:val="-2"/>
                <w:sz w:val="16"/>
              </w:rPr>
              <w:t>24.35</w:t>
            </w:r>
          </w:p>
        </w:tc>
        <w:tc>
          <w:tcPr>
            <w:tcW w:w="546" w:type="dxa"/>
          </w:tcPr>
          <w:p>
            <w:pPr>
              <w:pStyle w:val="TableParagraph"/>
              <w:ind w:right="1"/>
              <w:rPr>
                <w:b/>
                <w:sz w:val="16"/>
              </w:rPr>
            </w:pPr>
            <w:r>
              <w:rPr>
                <w:b/>
                <w:spacing w:val="-2"/>
                <w:sz w:val="16"/>
              </w:rPr>
              <w:t>21.88</w:t>
            </w:r>
          </w:p>
        </w:tc>
        <w:tc>
          <w:tcPr>
            <w:tcW w:w="546" w:type="dxa"/>
          </w:tcPr>
          <w:p>
            <w:pPr>
              <w:pStyle w:val="TableParagraph"/>
              <w:ind w:right="1"/>
              <w:rPr>
                <w:b/>
                <w:sz w:val="16"/>
              </w:rPr>
            </w:pPr>
            <w:r>
              <w:rPr>
                <w:b/>
                <w:spacing w:val="-2"/>
                <w:sz w:val="16"/>
              </w:rPr>
              <w:t>19.97</w:t>
            </w:r>
          </w:p>
        </w:tc>
      </w:tr>
    </w:tbl>
    <w:p>
      <w:pPr>
        <w:pStyle w:val="BodyText"/>
        <w:rPr>
          <w:sz w:val="12"/>
        </w:rPr>
      </w:pPr>
    </w:p>
    <w:p>
      <w:pPr>
        <w:pStyle w:val="BodyText"/>
        <w:rPr>
          <w:sz w:val="12"/>
        </w:rPr>
      </w:pPr>
    </w:p>
    <w:p>
      <w:pPr>
        <w:pStyle w:val="BodyText"/>
        <w:spacing w:before="39"/>
        <w:rPr>
          <w:sz w:val="12"/>
        </w:rPr>
      </w:pPr>
    </w:p>
    <w:p>
      <w:pPr>
        <w:pStyle w:val="ListParagraph"/>
        <w:numPr>
          <w:ilvl w:val="0"/>
          <w:numId w:val="5"/>
        </w:numPr>
        <w:tabs>
          <w:tab w:pos="518" w:val="left" w:leader="none"/>
        </w:tabs>
        <w:spacing w:line="240" w:lineRule="auto" w:before="0" w:after="0"/>
        <w:ind w:left="518" w:right="0" w:hanging="259"/>
        <w:jc w:val="left"/>
        <w:rPr>
          <w:i/>
          <w:sz w:val="20"/>
        </w:rPr>
      </w:pPr>
      <w:r>
        <w:rPr>
          <w:i/>
          <w:sz w:val="20"/>
        </w:rPr>
        <w:t>Throughput</w:t>
      </w:r>
      <w:r>
        <w:rPr>
          <w:i/>
          <w:spacing w:val="6"/>
          <w:sz w:val="20"/>
        </w:rPr>
        <w:t> </w:t>
      </w:r>
      <w:r>
        <w:rPr>
          <w:i/>
          <w:sz w:val="20"/>
        </w:rPr>
        <w:t>Under</w:t>
      </w:r>
      <w:r>
        <w:rPr>
          <w:i/>
          <w:spacing w:val="7"/>
          <w:sz w:val="20"/>
        </w:rPr>
        <w:t> </w:t>
      </w:r>
      <w:r>
        <w:rPr>
          <w:i/>
          <w:sz w:val="20"/>
        </w:rPr>
        <w:t>Stress</w:t>
      </w:r>
      <w:r>
        <w:rPr>
          <w:i/>
          <w:spacing w:val="7"/>
          <w:sz w:val="20"/>
        </w:rPr>
        <w:t> </w:t>
      </w:r>
      <w:r>
        <w:rPr>
          <w:i/>
          <w:spacing w:val="-2"/>
          <w:sz w:val="20"/>
        </w:rPr>
        <w:t>Testing</w:t>
      </w:r>
    </w:p>
    <w:p>
      <w:pPr>
        <w:pStyle w:val="BodyText"/>
        <w:spacing w:line="249" w:lineRule="auto" w:before="111"/>
        <w:ind w:left="259" w:firstLine="199"/>
      </w:pPr>
      <w:r>
        <w:rPr/>
        <w:t>Table XII shows throughput under stress testing in </w:t>
      </w:r>
      <w:r>
        <w:rPr/>
        <w:t>requests per second.</w:t>
      </w:r>
    </w:p>
    <w:p>
      <w:pPr>
        <w:spacing w:line="182" w:lineRule="exact" w:before="98"/>
        <w:ind w:left="55" w:right="473" w:firstLine="0"/>
        <w:jc w:val="center"/>
        <w:rPr>
          <w:sz w:val="16"/>
        </w:rPr>
      </w:pPr>
      <w:r>
        <w:rPr/>
        <w:br w:type="column"/>
      </w:r>
      <w:r>
        <w:rPr>
          <w:spacing w:val="-2"/>
          <w:sz w:val="16"/>
        </w:rPr>
        <w:t>TABLE</w:t>
      </w:r>
      <w:r>
        <w:rPr>
          <w:spacing w:val="4"/>
          <w:sz w:val="16"/>
        </w:rPr>
        <w:t> </w:t>
      </w:r>
      <w:r>
        <w:rPr>
          <w:spacing w:val="-5"/>
          <w:sz w:val="16"/>
        </w:rPr>
        <w:t>XII</w:t>
      </w:r>
    </w:p>
    <w:p>
      <w:pPr>
        <w:spacing w:line="182" w:lineRule="exact" w:before="0"/>
        <w:ind w:left="55" w:right="473" w:firstLine="0"/>
        <w:jc w:val="center"/>
        <w:rPr>
          <w:sz w:val="16"/>
        </w:rPr>
      </w:pPr>
      <w:r>
        <w:rPr>
          <w:smallCaps/>
          <w:sz w:val="16"/>
        </w:rPr>
        <w:t>Throughput</w:t>
      </w:r>
      <w:r>
        <w:rPr>
          <w:smallCaps/>
          <w:spacing w:val="43"/>
          <w:sz w:val="16"/>
        </w:rPr>
        <w:t> </w:t>
      </w:r>
      <w:r>
        <w:rPr>
          <w:smallCaps/>
          <w:sz w:val="16"/>
        </w:rPr>
        <w:t>Under</w:t>
      </w:r>
      <w:r>
        <w:rPr>
          <w:smallCaps/>
          <w:spacing w:val="44"/>
          <w:sz w:val="16"/>
        </w:rPr>
        <w:t> </w:t>
      </w:r>
      <w:r>
        <w:rPr>
          <w:smallCaps/>
          <w:sz w:val="16"/>
        </w:rPr>
        <w:t>Stress</w:t>
      </w:r>
      <w:r>
        <w:rPr>
          <w:smallCaps/>
          <w:spacing w:val="44"/>
          <w:sz w:val="16"/>
        </w:rPr>
        <w:t> </w:t>
      </w:r>
      <w:r>
        <w:rPr>
          <w:smallCaps/>
          <w:sz w:val="16"/>
        </w:rPr>
        <w:t>Testing</w:t>
      </w:r>
      <w:r>
        <w:rPr>
          <w:smallCaps/>
          <w:spacing w:val="44"/>
          <w:sz w:val="16"/>
        </w:rPr>
        <w:t> </w:t>
      </w:r>
      <w:r>
        <w:rPr>
          <w:smallCaps/>
          <w:spacing w:val="-4"/>
          <w:sz w:val="16"/>
        </w:rPr>
        <w:t>(RPS)</w:t>
      </w:r>
    </w:p>
    <w:p>
      <w:pPr>
        <w:pStyle w:val="BodyText"/>
        <w:spacing w:before="8"/>
        <w:rPr>
          <w:sz w:val="17"/>
        </w:rPr>
      </w:pPr>
    </w:p>
    <w:tbl>
      <w:tblPr>
        <w:tblW w:w="0" w:type="auto"/>
        <w:jc w:val="left"/>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67"/>
        <w:gridCol w:w="947"/>
        <w:gridCol w:w="947"/>
        <w:gridCol w:w="947"/>
        <w:gridCol w:w="1124"/>
      </w:tblGrid>
      <w:tr>
        <w:trPr>
          <w:trHeight w:val="213" w:hRule="atLeast"/>
        </w:trPr>
        <w:tc>
          <w:tcPr>
            <w:tcW w:w="867" w:type="dxa"/>
          </w:tcPr>
          <w:p>
            <w:pPr>
              <w:pStyle w:val="TableParagraph"/>
              <w:ind w:left="72"/>
              <w:jc w:val="left"/>
              <w:rPr>
                <w:b/>
                <w:sz w:val="16"/>
              </w:rPr>
            </w:pPr>
            <w:r>
              <w:rPr>
                <w:b/>
                <w:spacing w:val="-4"/>
                <w:sz w:val="16"/>
              </w:rPr>
              <w:t>Load</w:t>
            </w:r>
          </w:p>
        </w:tc>
        <w:tc>
          <w:tcPr>
            <w:tcW w:w="947" w:type="dxa"/>
          </w:tcPr>
          <w:p>
            <w:pPr>
              <w:pStyle w:val="TableParagraph"/>
              <w:ind w:left="8" w:right="1"/>
              <w:rPr>
                <w:b/>
                <w:sz w:val="16"/>
              </w:rPr>
            </w:pPr>
            <w:r>
              <w:rPr>
                <w:b/>
                <w:spacing w:val="-5"/>
                <w:sz w:val="16"/>
              </w:rPr>
              <w:t>HPA</w:t>
            </w:r>
          </w:p>
        </w:tc>
        <w:tc>
          <w:tcPr>
            <w:tcW w:w="947" w:type="dxa"/>
          </w:tcPr>
          <w:p>
            <w:pPr>
              <w:pStyle w:val="TableParagraph"/>
              <w:ind w:left="8"/>
              <w:rPr>
                <w:b/>
                <w:sz w:val="16"/>
              </w:rPr>
            </w:pPr>
            <w:r>
              <w:rPr>
                <w:b/>
                <w:spacing w:val="-5"/>
                <w:sz w:val="16"/>
              </w:rPr>
              <w:t>VPA</w:t>
            </w:r>
          </w:p>
        </w:tc>
        <w:tc>
          <w:tcPr>
            <w:tcW w:w="947" w:type="dxa"/>
          </w:tcPr>
          <w:p>
            <w:pPr>
              <w:pStyle w:val="TableParagraph"/>
              <w:ind w:left="8"/>
              <w:rPr>
                <w:b/>
                <w:sz w:val="16"/>
              </w:rPr>
            </w:pPr>
            <w:r>
              <w:rPr>
                <w:b/>
                <w:spacing w:val="-5"/>
                <w:sz w:val="16"/>
              </w:rPr>
              <w:t>DQN</w:t>
            </w:r>
          </w:p>
        </w:tc>
        <w:tc>
          <w:tcPr>
            <w:tcW w:w="1124" w:type="dxa"/>
          </w:tcPr>
          <w:p>
            <w:pPr>
              <w:pStyle w:val="TableParagraph"/>
              <w:ind w:left="9"/>
              <w:rPr>
                <w:b/>
                <w:sz w:val="16"/>
              </w:rPr>
            </w:pPr>
            <w:r>
              <w:rPr>
                <w:b/>
                <w:spacing w:val="-4"/>
                <w:sz w:val="16"/>
              </w:rPr>
              <w:t>Ours</w:t>
            </w:r>
          </w:p>
        </w:tc>
      </w:tr>
      <w:tr>
        <w:trPr>
          <w:trHeight w:val="205" w:hRule="atLeast"/>
        </w:trPr>
        <w:tc>
          <w:tcPr>
            <w:tcW w:w="867" w:type="dxa"/>
            <w:tcBorders>
              <w:bottom w:val="nil"/>
            </w:tcBorders>
          </w:tcPr>
          <w:p>
            <w:pPr>
              <w:pStyle w:val="TableParagraph"/>
              <w:spacing w:line="186" w:lineRule="exact"/>
              <w:ind w:left="72"/>
              <w:jc w:val="left"/>
              <w:rPr>
                <w:sz w:val="16"/>
              </w:rPr>
            </w:pPr>
            <w:r>
              <w:rPr>
                <w:w w:val="105"/>
                <w:sz w:val="16"/>
              </w:rPr>
              <w:t>Base</w:t>
            </w:r>
            <w:r>
              <w:rPr>
                <w:spacing w:val="-6"/>
                <w:w w:val="105"/>
                <w:sz w:val="16"/>
              </w:rPr>
              <w:t> </w:t>
            </w:r>
            <w:r>
              <w:rPr>
                <w:spacing w:val="-4"/>
                <w:w w:val="105"/>
                <w:sz w:val="16"/>
              </w:rPr>
              <w:t>(</w:t>
            </w:r>
            <w:r>
              <w:rPr>
                <w:rFonts w:ascii="Calibri" w:hAnsi="Calibri"/>
                <w:spacing w:val="-4"/>
                <w:w w:val="105"/>
                <w:sz w:val="16"/>
              </w:rPr>
              <w:t>1</w:t>
            </w:r>
            <w:r>
              <w:rPr>
                <w:rFonts w:ascii="Arial" w:hAnsi="Arial"/>
                <w:i/>
                <w:spacing w:val="-4"/>
                <w:w w:val="105"/>
                <w:sz w:val="16"/>
              </w:rPr>
              <w:t>×</w:t>
            </w:r>
            <w:r>
              <w:rPr>
                <w:spacing w:val="-4"/>
                <w:w w:val="105"/>
                <w:sz w:val="16"/>
              </w:rPr>
              <w:t>)</w:t>
            </w:r>
          </w:p>
        </w:tc>
        <w:tc>
          <w:tcPr>
            <w:tcW w:w="947" w:type="dxa"/>
            <w:tcBorders>
              <w:bottom w:val="nil"/>
            </w:tcBorders>
          </w:tcPr>
          <w:p>
            <w:pPr>
              <w:pStyle w:val="TableParagraph"/>
              <w:spacing w:line="186" w:lineRule="exact"/>
              <w:ind w:left="8" w:right="1"/>
              <w:rPr>
                <w:rFonts w:ascii="Calibri" w:hAnsi="Calibri"/>
                <w:sz w:val="16"/>
              </w:rPr>
            </w:pPr>
            <w:r>
              <w:rPr>
                <w:rFonts w:ascii="Calibri" w:hAnsi="Calibri"/>
                <w:w w:val="115"/>
                <w:sz w:val="16"/>
              </w:rPr>
              <w:t>1240</w:t>
            </w:r>
            <w:r>
              <w:rPr>
                <w:rFonts w:ascii="Calibri" w:hAnsi="Calibri"/>
                <w:spacing w:val="-11"/>
                <w:w w:val="115"/>
                <w:sz w:val="16"/>
              </w:rPr>
              <w:t> </w:t>
            </w:r>
            <w:r>
              <w:rPr>
                <w:rFonts w:ascii="Arial" w:hAnsi="Arial"/>
                <w:i/>
                <w:w w:val="115"/>
                <w:sz w:val="16"/>
              </w:rPr>
              <w:t>±</w:t>
            </w:r>
            <w:r>
              <w:rPr>
                <w:rFonts w:ascii="Arial" w:hAnsi="Arial"/>
                <w:i/>
                <w:spacing w:val="-13"/>
                <w:w w:val="115"/>
                <w:sz w:val="16"/>
              </w:rPr>
              <w:t> </w:t>
            </w:r>
            <w:r>
              <w:rPr>
                <w:rFonts w:ascii="Calibri" w:hAnsi="Calibri"/>
                <w:spacing w:val="-7"/>
                <w:w w:val="115"/>
                <w:sz w:val="16"/>
              </w:rPr>
              <w:t>87</w:t>
            </w:r>
          </w:p>
        </w:tc>
        <w:tc>
          <w:tcPr>
            <w:tcW w:w="947" w:type="dxa"/>
            <w:tcBorders>
              <w:bottom w:val="nil"/>
            </w:tcBorders>
          </w:tcPr>
          <w:p>
            <w:pPr>
              <w:pStyle w:val="TableParagraph"/>
              <w:spacing w:line="186" w:lineRule="exact"/>
              <w:ind w:left="8"/>
              <w:rPr>
                <w:rFonts w:ascii="Calibri" w:hAnsi="Calibri"/>
                <w:sz w:val="16"/>
              </w:rPr>
            </w:pPr>
            <w:r>
              <w:rPr>
                <w:rFonts w:ascii="Calibri" w:hAnsi="Calibri"/>
                <w:w w:val="115"/>
                <w:sz w:val="16"/>
              </w:rPr>
              <w:t>1312</w:t>
            </w:r>
            <w:r>
              <w:rPr>
                <w:rFonts w:ascii="Calibri" w:hAnsi="Calibri"/>
                <w:spacing w:val="-11"/>
                <w:w w:val="115"/>
                <w:sz w:val="16"/>
              </w:rPr>
              <w:t> </w:t>
            </w:r>
            <w:r>
              <w:rPr>
                <w:rFonts w:ascii="Arial" w:hAnsi="Arial"/>
                <w:i/>
                <w:w w:val="115"/>
                <w:sz w:val="16"/>
              </w:rPr>
              <w:t>±</w:t>
            </w:r>
            <w:r>
              <w:rPr>
                <w:rFonts w:ascii="Arial" w:hAnsi="Arial"/>
                <w:i/>
                <w:spacing w:val="-13"/>
                <w:w w:val="115"/>
                <w:sz w:val="16"/>
              </w:rPr>
              <w:t> </w:t>
            </w:r>
            <w:r>
              <w:rPr>
                <w:rFonts w:ascii="Calibri" w:hAnsi="Calibri"/>
                <w:spacing w:val="-7"/>
                <w:w w:val="115"/>
                <w:sz w:val="16"/>
              </w:rPr>
              <w:t>94</w:t>
            </w:r>
          </w:p>
        </w:tc>
        <w:tc>
          <w:tcPr>
            <w:tcW w:w="947" w:type="dxa"/>
            <w:tcBorders>
              <w:bottom w:val="nil"/>
            </w:tcBorders>
          </w:tcPr>
          <w:p>
            <w:pPr>
              <w:pStyle w:val="TableParagraph"/>
              <w:spacing w:line="186" w:lineRule="exact"/>
              <w:ind w:left="8"/>
              <w:rPr>
                <w:rFonts w:ascii="Calibri" w:hAnsi="Calibri"/>
                <w:sz w:val="16"/>
              </w:rPr>
            </w:pPr>
            <w:r>
              <w:rPr>
                <w:rFonts w:ascii="Calibri" w:hAnsi="Calibri"/>
                <w:w w:val="115"/>
                <w:sz w:val="16"/>
              </w:rPr>
              <w:t>1487</w:t>
            </w:r>
            <w:r>
              <w:rPr>
                <w:rFonts w:ascii="Calibri" w:hAnsi="Calibri"/>
                <w:spacing w:val="-11"/>
                <w:w w:val="115"/>
                <w:sz w:val="16"/>
              </w:rPr>
              <w:t> </w:t>
            </w:r>
            <w:r>
              <w:rPr>
                <w:rFonts w:ascii="Arial" w:hAnsi="Arial"/>
                <w:i/>
                <w:w w:val="115"/>
                <w:sz w:val="16"/>
              </w:rPr>
              <w:t>±</w:t>
            </w:r>
            <w:r>
              <w:rPr>
                <w:rFonts w:ascii="Arial" w:hAnsi="Arial"/>
                <w:i/>
                <w:spacing w:val="-13"/>
                <w:w w:val="115"/>
                <w:sz w:val="16"/>
              </w:rPr>
              <w:t> </w:t>
            </w:r>
            <w:r>
              <w:rPr>
                <w:rFonts w:ascii="Calibri" w:hAnsi="Calibri"/>
                <w:spacing w:val="-5"/>
                <w:w w:val="115"/>
                <w:sz w:val="16"/>
              </w:rPr>
              <w:t>103</w:t>
            </w:r>
          </w:p>
        </w:tc>
        <w:tc>
          <w:tcPr>
            <w:tcW w:w="1124" w:type="dxa"/>
            <w:tcBorders>
              <w:bottom w:val="nil"/>
            </w:tcBorders>
          </w:tcPr>
          <w:p>
            <w:pPr>
              <w:pStyle w:val="TableParagraph"/>
              <w:spacing w:line="186" w:lineRule="exact"/>
              <w:ind w:left="9" w:right="9"/>
              <w:rPr>
                <w:rFonts w:ascii="Lucida Sans Unicode" w:hAnsi="Lucida Sans Unicode"/>
                <w:sz w:val="16"/>
              </w:rPr>
            </w:pPr>
            <w:r>
              <w:rPr>
                <w:rFonts w:ascii="Comic Sans MS" w:hAnsi="Comic Sans MS"/>
                <w:b/>
                <w:sz w:val="16"/>
              </w:rPr>
              <w:t>1621</w:t>
            </w:r>
            <w:r>
              <w:rPr>
                <w:rFonts w:ascii="Comic Sans MS" w:hAnsi="Comic Sans MS"/>
                <w:b/>
                <w:spacing w:val="-13"/>
                <w:sz w:val="16"/>
              </w:rPr>
              <w:t> </w:t>
            </w:r>
            <w:r>
              <w:rPr>
                <w:rFonts w:ascii="Arial" w:hAnsi="Arial"/>
                <w:i/>
                <w:sz w:val="16"/>
              </w:rPr>
              <w:t>±</w:t>
            </w:r>
            <w:r>
              <w:rPr>
                <w:rFonts w:ascii="Arial" w:hAnsi="Arial"/>
                <w:i/>
                <w:spacing w:val="13"/>
                <w:sz w:val="16"/>
              </w:rPr>
              <w:t> </w:t>
            </w:r>
            <w:r>
              <w:rPr>
                <w:rFonts w:ascii="Comic Sans MS" w:hAnsi="Comic Sans MS"/>
                <w:b/>
                <w:spacing w:val="-4"/>
                <w:sz w:val="16"/>
              </w:rPr>
              <w:t>112</w:t>
            </w:r>
            <w:r>
              <w:rPr>
                <w:rFonts w:ascii="Lucida Sans Unicode" w:hAnsi="Lucida Sans Unicode"/>
                <w:spacing w:val="-4"/>
                <w:sz w:val="16"/>
                <w:vertAlign w:val="superscript"/>
              </w:rPr>
              <w:t>∗</w:t>
            </w:r>
          </w:p>
        </w:tc>
      </w:tr>
      <w:tr>
        <w:trPr>
          <w:trHeight w:val="215" w:hRule="atLeast"/>
        </w:trPr>
        <w:tc>
          <w:tcPr>
            <w:tcW w:w="867" w:type="dxa"/>
            <w:tcBorders>
              <w:top w:val="nil"/>
              <w:bottom w:val="nil"/>
            </w:tcBorders>
          </w:tcPr>
          <w:p>
            <w:pPr>
              <w:pStyle w:val="TableParagraph"/>
              <w:spacing w:line="189" w:lineRule="exact" w:before="6"/>
              <w:ind w:left="72"/>
              <w:jc w:val="left"/>
              <w:rPr>
                <w:sz w:val="16"/>
              </w:rPr>
            </w:pPr>
            <w:r>
              <w:rPr>
                <w:sz w:val="16"/>
              </w:rPr>
              <w:t>Mod.</w:t>
            </w:r>
            <w:r>
              <w:rPr>
                <w:spacing w:val="11"/>
                <w:sz w:val="16"/>
              </w:rPr>
              <w:t> </w:t>
            </w:r>
            <w:r>
              <w:rPr>
                <w:spacing w:val="-4"/>
                <w:sz w:val="16"/>
              </w:rPr>
              <w:t>(</w:t>
            </w:r>
            <w:r>
              <w:rPr>
                <w:rFonts w:ascii="Calibri" w:hAnsi="Calibri"/>
                <w:spacing w:val="-4"/>
                <w:sz w:val="16"/>
              </w:rPr>
              <w:t>2</w:t>
            </w:r>
            <w:r>
              <w:rPr>
                <w:rFonts w:ascii="Arial" w:hAnsi="Arial"/>
                <w:i/>
                <w:spacing w:val="-4"/>
                <w:sz w:val="16"/>
              </w:rPr>
              <w:t>×</w:t>
            </w:r>
            <w:r>
              <w:rPr>
                <w:spacing w:val="-4"/>
                <w:sz w:val="16"/>
              </w:rPr>
              <w:t>)</w:t>
            </w:r>
          </w:p>
        </w:tc>
        <w:tc>
          <w:tcPr>
            <w:tcW w:w="947" w:type="dxa"/>
            <w:tcBorders>
              <w:top w:val="nil"/>
              <w:bottom w:val="nil"/>
            </w:tcBorders>
          </w:tcPr>
          <w:p>
            <w:pPr>
              <w:pStyle w:val="TableParagraph"/>
              <w:spacing w:line="189" w:lineRule="exact" w:before="6"/>
              <w:ind w:left="8" w:right="1"/>
              <w:rPr>
                <w:rFonts w:ascii="Calibri" w:hAnsi="Calibri"/>
                <w:sz w:val="16"/>
              </w:rPr>
            </w:pPr>
            <w:r>
              <w:rPr>
                <w:rFonts w:ascii="Calibri" w:hAnsi="Calibri"/>
                <w:w w:val="115"/>
                <w:sz w:val="16"/>
              </w:rPr>
              <w:t>1876</w:t>
            </w:r>
            <w:r>
              <w:rPr>
                <w:rFonts w:ascii="Calibri" w:hAnsi="Calibri"/>
                <w:spacing w:val="-11"/>
                <w:w w:val="115"/>
                <w:sz w:val="16"/>
              </w:rPr>
              <w:t> </w:t>
            </w:r>
            <w:r>
              <w:rPr>
                <w:rFonts w:ascii="Arial" w:hAnsi="Arial"/>
                <w:i/>
                <w:w w:val="115"/>
                <w:sz w:val="16"/>
              </w:rPr>
              <w:t>±</w:t>
            </w:r>
            <w:r>
              <w:rPr>
                <w:rFonts w:ascii="Arial" w:hAnsi="Arial"/>
                <w:i/>
                <w:spacing w:val="-13"/>
                <w:w w:val="115"/>
                <w:sz w:val="16"/>
              </w:rPr>
              <w:t> </w:t>
            </w:r>
            <w:r>
              <w:rPr>
                <w:rFonts w:ascii="Calibri" w:hAnsi="Calibri"/>
                <w:spacing w:val="-5"/>
                <w:w w:val="115"/>
                <w:sz w:val="16"/>
              </w:rPr>
              <w:t>134</w:t>
            </w:r>
          </w:p>
        </w:tc>
        <w:tc>
          <w:tcPr>
            <w:tcW w:w="947" w:type="dxa"/>
            <w:tcBorders>
              <w:top w:val="nil"/>
              <w:bottom w:val="nil"/>
            </w:tcBorders>
          </w:tcPr>
          <w:p>
            <w:pPr>
              <w:pStyle w:val="TableParagraph"/>
              <w:spacing w:line="189" w:lineRule="exact" w:before="6"/>
              <w:ind w:left="8"/>
              <w:rPr>
                <w:rFonts w:ascii="Calibri" w:hAnsi="Calibri"/>
                <w:sz w:val="16"/>
              </w:rPr>
            </w:pPr>
            <w:r>
              <w:rPr>
                <w:rFonts w:ascii="Calibri" w:hAnsi="Calibri"/>
                <w:w w:val="115"/>
                <w:sz w:val="16"/>
              </w:rPr>
              <w:t>2043</w:t>
            </w:r>
            <w:r>
              <w:rPr>
                <w:rFonts w:ascii="Calibri" w:hAnsi="Calibri"/>
                <w:spacing w:val="-11"/>
                <w:w w:val="115"/>
                <w:sz w:val="16"/>
              </w:rPr>
              <w:t> </w:t>
            </w:r>
            <w:r>
              <w:rPr>
                <w:rFonts w:ascii="Arial" w:hAnsi="Arial"/>
                <w:i/>
                <w:w w:val="115"/>
                <w:sz w:val="16"/>
              </w:rPr>
              <w:t>±</w:t>
            </w:r>
            <w:r>
              <w:rPr>
                <w:rFonts w:ascii="Arial" w:hAnsi="Arial"/>
                <w:i/>
                <w:spacing w:val="-13"/>
                <w:w w:val="115"/>
                <w:sz w:val="16"/>
              </w:rPr>
              <w:t> </w:t>
            </w:r>
            <w:r>
              <w:rPr>
                <w:rFonts w:ascii="Calibri" w:hAnsi="Calibri"/>
                <w:spacing w:val="-5"/>
                <w:w w:val="115"/>
                <w:sz w:val="16"/>
              </w:rPr>
              <w:t>148</w:t>
            </w:r>
          </w:p>
        </w:tc>
        <w:tc>
          <w:tcPr>
            <w:tcW w:w="947" w:type="dxa"/>
            <w:tcBorders>
              <w:top w:val="nil"/>
              <w:bottom w:val="nil"/>
            </w:tcBorders>
          </w:tcPr>
          <w:p>
            <w:pPr>
              <w:pStyle w:val="TableParagraph"/>
              <w:spacing w:line="189" w:lineRule="exact" w:before="6"/>
              <w:ind w:left="8"/>
              <w:rPr>
                <w:rFonts w:ascii="Calibri" w:hAnsi="Calibri"/>
                <w:sz w:val="16"/>
              </w:rPr>
            </w:pPr>
            <w:r>
              <w:rPr>
                <w:rFonts w:ascii="Calibri" w:hAnsi="Calibri"/>
                <w:w w:val="115"/>
                <w:sz w:val="16"/>
              </w:rPr>
              <w:t>2314</w:t>
            </w:r>
            <w:r>
              <w:rPr>
                <w:rFonts w:ascii="Calibri" w:hAnsi="Calibri"/>
                <w:spacing w:val="-11"/>
                <w:w w:val="115"/>
                <w:sz w:val="16"/>
              </w:rPr>
              <w:t> </w:t>
            </w:r>
            <w:r>
              <w:rPr>
                <w:rFonts w:ascii="Arial" w:hAnsi="Arial"/>
                <w:i/>
                <w:w w:val="115"/>
                <w:sz w:val="16"/>
              </w:rPr>
              <w:t>±</w:t>
            </w:r>
            <w:r>
              <w:rPr>
                <w:rFonts w:ascii="Arial" w:hAnsi="Arial"/>
                <w:i/>
                <w:spacing w:val="-13"/>
                <w:w w:val="115"/>
                <w:sz w:val="16"/>
              </w:rPr>
              <w:t> </w:t>
            </w:r>
            <w:r>
              <w:rPr>
                <w:rFonts w:ascii="Calibri" w:hAnsi="Calibri"/>
                <w:spacing w:val="-5"/>
                <w:w w:val="115"/>
                <w:sz w:val="16"/>
              </w:rPr>
              <w:t>167</w:t>
            </w:r>
          </w:p>
        </w:tc>
        <w:tc>
          <w:tcPr>
            <w:tcW w:w="1124" w:type="dxa"/>
            <w:tcBorders>
              <w:top w:val="nil"/>
              <w:bottom w:val="nil"/>
            </w:tcBorders>
          </w:tcPr>
          <w:p>
            <w:pPr>
              <w:pStyle w:val="TableParagraph"/>
              <w:spacing w:line="195" w:lineRule="exact"/>
              <w:ind w:left="9" w:right="9"/>
              <w:rPr>
                <w:rFonts w:ascii="Lucida Sans Unicode" w:hAnsi="Lucida Sans Unicode"/>
                <w:sz w:val="16"/>
              </w:rPr>
            </w:pPr>
            <w:r>
              <w:rPr>
                <w:rFonts w:ascii="Comic Sans MS" w:hAnsi="Comic Sans MS"/>
                <w:b/>
                <w:sz w:val="16"/>
              </w:rPr>
              <w:t>2687</w:t>
            </w:r>
            <w:r>
              <w:rPr>
                <w:rFonts w:ascii="Comic Sans MS" w:hAnsi="Comic Sans MS"/>
                <w:b/>
                <w:spacing w:val="-13"/>
                <w:sz w:val="16"/>
              </w:rPr>
              <w:t> </w:t>
            </w:r>
            <w:r>
              <w:rPr>
                <w:rFonts w:ascii="Arial" w:hAnsi="Arial"/>
                <w:i/>
                <w:sz w:val="16"/>
              </w:rPr>
              <w:t>±</w:t>
            </w:r>
            <w:r>
              <w:rPr>
                <w:rFonts w:ascii="Arial" w:hAnsi="Arial"/>
                <w:i/>
                <w:spacing w:val="13"/>
                <w:sz w:val="16"/>
              </w:rPr>
              <w:t> </w:t>
            </w:r>
            <w:r>
              <w:rPr>
                <w:rFonts w:ascii="Comic Sans MS" w:hAnsi="Comic Sans MS"/>
                <w:b/>
                <w:spacing w:val="-4"/>
                <w:sz w:val="16"/>
              </w:rPr>
              <w:t>189</w:t>
            </w:r>
            <w:r>
              <w:rPr>
                <w:rFonts w:ascii="Lucida Sans Unicode" w:hAnsi="Lucida Sans Unicode"/>
                <w:spacing w:val="-4"/>
                <w:sz w:val="16"/>
                <w:vertAlign w:val="superscript"/>
              </w:rPr>
              <w:t>∗</w:t>
            </w:r>
          </w:p>
        </w:tc>
      </w:tr>
      <w:tr>
        <w:trPr>
          <w:trHeight w:val="215" w:hRule="atLeast"/>
        </w:trPr>
        <w:tc>
          <w:tcPr>
            <w:tcW w:w="867" w:type="dxa"/>
            <w:tcBorders>
              <w:top w:val="nil"/>
              <w:bottom w:val="nil"/>
            </w:tcBorders>
          </w:tcPr>
          <w:p>
            <w:pPr>
              <w:pStyle w:val="TableParagraph"/>
              <w:spacing w:line="189" w:lineRule="exact" w:before="6"/>
              <w:ind w:left="72"/>
              <w:jc w:val="left"/>
              <w:rPr>
                <w:sz w:val="16"/>
              </w:rPr>
            </w:pPr>
            <w:r>
              <w:rPr>
                <w:w w:val="105"/>
                <w:sz w:val="16"/>
              </w:rPr>
              <w:t>High</w:t>
            </w:r>
            <w:r>
              <w:rPr>
                <w:spacing w:val="-7"/>
                <w:w w:val="105"/>
                <w:sz w:val="16"/>
              </w:rPr>
              <w:t> </w:t>
            </w:r>
            <w:r>
              <w:rPr>
                <w:spacing w:val="-4"/>
                <w:w w:val="105"/>
                <w:sz w:val="16"/>
              </w:rPr>
              <w:t>(</w:t>
            </w:r>
            <w:r>
              <w:rPr>
                <w:rFonts w:ascii="Calibri" w:hAnsi="Calibri"/>
                <w:spacing w:val="-4"/>
                <w:w w:val="105"/>
                <w:sz w:val="16"/>
              </w:rPr>
              <w:t>4</w:t>
            </w:r>
            <w:r>
              <w:rPr>
                <w:rFonts w:ascii="Arial" w:hAnsi="Arial"/>
                <w:i/>
                <w:spacing w:val="-4"/>
                <w:w w:val="105"/>
                <w:sz w:val="16"/>
              </w:rPr>
              <w:t>×</w:t>
            </w:r>
            <w:r>
              <w:rPr>
                <w:spacing w:val="-4"/>
                <w:w w:val="105"/>
                <w:sz w:val="16"/>
              </w:rPr>
              <w:t>)</w:t>
            </w:r>
          </w:p>
        </w:tc>
        <w:tc>
          <w:tcPr>
            <w:tcW w:w="947" w:type="dxa"/>
            <w:tcBorders>
              <w:top w:val="nil"/>
              <w:bottom w:val="nil"/>
            </w:tcBorders>
          </w:tcPr>
          <w:p>
            <w:pPr>
              <w:pStyle w:val="TableParagraph"/>
              <w:spacing w:line="189" w:lineRule="exact" w:before="6"/>
              <w:ind w:left="8" w:right="1"/>
              <w:rPr>
                <w:rFonts w:ascii="Calibri" w:hAnsi="Calibri"/>
                <w:sz w:val="16"/>
              </w:rPr>
            </w:pPr>
            <w:r>
              <w:rPr>
                <w:rFonts w:ascii="Calibri" w:hAnsi="Calibri"/>
                <w:w w:val="115"/>
                <w:sz w:val="16"/>
              </w:rPr>
              <w:t>2134</w:t>
            </w:r>
            <w:r>
              <w:rPr>
                <w:rFonts w:ascii="Calibri" w:hAnsi="Calibri"/>
                <w:spacing w:val="-11"/>
                <w:w w:val="115"/>
                <w:sz w:val="16"/>
              </w:rPr>
              <w:t> </w:t>
            </w:r>
            <w:r>
              <w:rPr>
                <w:rFonts w:ascii="Arial" w:hAnsi="Arial"/>
                <w:i/>
                <w:w w:val="115"/>
                <w:sz w:val="16"/>
              </w:rPr>
              <w:t>±</w:t>
            </w:r>
            <w:r>
              <w:rPr>
                <w:rFonts w:ascii="Arial" w:hAnsi="Arial"/>
                <w:i/>
                <w:spacing w:val="-13"/>
                <w:w w:val="115"/>
                <w:sz w:val="16"/>
              </w:rPr>
              <w:t> </w:t>
            </w:r>
            <w:r>
              <w:rPr>
                <w:rFonts w:ascii="Calibri" w:hAnsi="Calibri"/>
                <w:spacing w:val="-5"/>
                <w:w w:val="115"/>
                <w:sz w:val="16"/>
              </w:rPr>
              <w:t>156</w:t>
            </w:r>
          </w:p>
        </w:tc>
        <w:tc>
          <w:tcPr>
            <w:tcW w:w="947" w:type="dxa"/>
            <w:tcBorders>
              <w:top w:val="nil"/>
              <w:bottom w:val="nil"/>
            </w:tcBorders>
          </w:tcPr>
          <w:p>
            <w:pPr>
              <w:pStyle w:val="TableParagraph"/>
              <w:spacing w:line="189" w:lineRule="exact" w:before="6"/>
              <w:ind w:left="8"/>
              <w:rPr>
                <w:rFonts w:ascii="Calibri" w:hAnsi="Calibri"/>
                <w:sz w:val="16"/>
              </w:rPr>
            </w:pPr>
            <w:r>
              <w:rPr>
                <w:rFonts w:ascii="Calibri" w:hAnsi="Calibri"/>
                <w:w w:val="115"/>
                <w:sz w:val="16"/>
              </w:rPr>
              <w:t>2387</w:t>
            </w:r>
            <w:r>
              <w:rPr>
                <w:rFonts w:ascii="Calibri" w:hAnsi="Calibri"/>
                <w:spacing w:val="-11"/>
                <w:w w:val="115"/>
                <w:sz w:val="16"/>
              </w:rPr>
              <w:t> </w:t>
            </w:r>
            <w:r>
              <w:rPr>
                <w:rFonts w:ascii="Arial" w:hAnsi="Arial"/>
                <w:i/>
                <w:w w:val="115"/>
                <w:sz w:val="16"/>
              </w:rPr>
              <w:t>±</w:t>
            </w:r>
            <w:r>
              <w:rPr>
                <w:rFonts w:ascii="Arial" w:hAnsi="Arial"/>
                <w:i/>
                <w:spacing w:val="-13"/>
                <w:w w:val="115"/>
                <w:sz w:val="16"/>
              </w:rPr>
              <w:t> </w:t>
            </w:r>
            <w:r>
              <w:rPr>
                <w:rFonts w:ascii="Calibri" w:hAnsi="Calibri"/>
                <w:spacing w:val="-5"/>
                <w:w w:val="115"/>
                <w:sz w:val="16"/>
              </w:rPr>
              <w:t>174</w:t>
            </w:r>
          </w:p>
        </w:tc>
        <w:tc>
          <w:tcPr>
            <w:tcW w:w="947" w:type="dxa"/>
            <w:tcBorders>
              <w:top w:val="nil"/>
              <w:bottom w:val="nil"/>
            </w:tcBorders>
          </w:tcPr>
          <w:p>
            <w:pPr>
              <w:pStyle w:val="TableParagraph"/>
              <w:spacing w:line="189" w:lineRule="exact" w:before="6"/>
              <w:ind w:left="8"/>
              <w:rPr>
                <w:rFonts w:ascii="Calibri" w:hAnsi="Calibri"/>
                <w:sz w:val="16"/>
              </w:rPr>
            </w:pPr>
            <w:r>
              <w:rPr>
                <w:rFonts w:ascii="Calibri" w:hAnsi="Calibri"/>
                <w:w w:val="115"/>
                <w:sz w:val="16"/>
              </w:rPr>
              <w:t>2741</w:t>
            </w:r>
            <w:r>
              <w:rPr>
                <w:rFonts w:ascii="Calibri" w:hAnsi="Calibri"/>
                <w:spacing w:val="-11"/>
                <w:w w:val="115"/>
                <w:sz w:val="16"/>
              </w:rPr>
              <w:t> </w:t>
            </w:r>
            <w:r>
              <w:rPr>
                <w:rFonts w:ascii="Arial" w:hAnsi="Arial"/>
                <w:i/>
                <w:w w:val="115"/>
                <w:sz w:val="16"/>
              </w:rPr>
              <w:t>±</w:t>
            </w:r>
            <w:r>
              <w:rPr>
                <w:rFonts w:ascii="Arial" w:hAnsi="Arial"/>
                <w:i/>
                <w:spacing w:val="-13"/>
                <w:w w:val="115"/>
                <w:sz w:val="16"/>
              </w:rPr>
              <w:t> </w:t>
            </w:r>
            <w:r>
              <w:rPr>
                <w:rFonts w:ascii="Calibri" w:hAnsi="Calibri"/>
                <w:spacing w:val="-5"/>
                <w:w w:val="115"/>
                <w:sz w:val="16"/>
              </w:rPr>
              <w:t>198</w:t>
            </w:r>
          </w:p>
        </w:tc>
        <w:tc>
          <w:tcPr>
            <w:tcW w:w="1124" w:type="dxa"/>
            <w:tcBorders>
              <w:top w:val="nil"/>
              <w:bottom w:val="nil"/>
            </w:tcBorders>
          </w:tcPr>
          <w:p>
            <w:pPr>
              <w:pStyle w:val="TableParagraph"/>
              <w:spacing w:line="195" w:lineRule="exact"/>
              <w:ind w:left="9" w:right="9"/>
              <w:rPr>
                <w:rFonts w:ascii="Lucida Sans Unicode" w:hAnsi="Lucida Sans Unicode"/>
                <w:sz w:val="16"/>
              </w:rPr>
            </w:pPr>
            <w:r>
              <w:rPr>
                <w:rFonts w:ascii="Comic Sans MS" w:hAnsi="Comic Sans MS"/>
                <w:b/>
                <w:sz w:val="16"/>
              </w:rPr>
              <w:t>3294</w:t>
            </w:r>
            <w:r>
              <w:rPr>
                <w:rFonts w:ascii="Comic Sans MS" w:hAnsi="Comic Sans MS"/>
                <w:b/>
                <w:spacing w:val="-13"/>
                <w:sz w:val="16"/>
              </w:rPr>
              <w:t> </w:t>
            </w:r>
            <w:r>
              <w:rPr>
                <w:rFonts w:ascii="Arial" w:hAnsi="Arial"/>
                <w:i/>
                <w:sz w:val="16"/>
              </w:rPr>
              <w:t>±</w:t>
            </w:r>
            <w:r>
              <w:rPr>
                <w:rFonts w:ascii="Arial" w:hAnsi="Arial"/>
                <w:i/>
                <w:spacing w:val="13"/>
                <w:sz w:val="16"/>
              </w:rPr>
              <w:t> </w:t>
            </w:r>
            <w:r>
              <w:rPr>
                <w:rFonts w:ascii="Comic Sans MS" w:hAnsi="Comic Sans MS"/>
                <w:b/>
                <w:spacing w:val="-4"/>
                <w:sz w:val="16"/>
              </w:rPr>
              <w:t>231</w:t>
            </w:r>
            <w:r>
              <w:rPr>
                <w:rFonts w:ascii="Lucida Sans Unicode" w:hAnsi="Lucida Sans Unicode"/>
                <w:spacing w:val="-4"/>
                <w:sz w:val="16"/>
                <w:vertAlign w:val="superscript"/>
              </w:rPr>
              <w:t>∗</w:t>
            </w:r>
          </w:p>
        </w:tc>
      </w:tr>
      <w:tr>
        <w:trPr>
          <w:trHeight w:val="222" w:hRule="atLeast"/>
        </w:trPr>
        <w:tc>
          <w:tcPr>
            <w:tcW w:w="867" w:type="dxa"/>
            <w:tcBorders>
              <w:top w:val="nil"/>
            </w:tcBorders>
          </w:tcPr>
          <w:p>
            <w:pPr>
              <w:pStyle w:val="TableParagraph"/>
              <w:spacing w:before="6"/>
              <w:ind w:left="72"/>
              <w:jc w:val="left"/>
              <w:rPr>
                <w:sz w:val="16"/>
              </w:rPr>
            </w:pPr>
            <w:r>
              <w:rPr>
                <w:spacing w:val="-2"/>
                <w:w w:val="105"/>
                <w:sz w:val="16"/>
              </w:rPr>
              <w:t>Extr.</w:t>
            </w:r>
            <w:r>
              <w:rPr>
                <w:spacing w:val="-5"/>
                <w:w w:val="105"/>
                <w:sz w:val="16"/>
              </w:rPr>
              <w:t> </w:t>
            </w:r>
            <w:r>
              <w:rPr>
                <w:spacing w:val="-4"/>
                <w:w w:val="105"/>
                <w:sz w:val="16"/>
              </w:rPr>
              <w:t>(</w:t>
            </w:r>
            <w:r>
              <w:rPr>
                <w:rFonts w:ascii="Calibri" w:hAnsi="Calibri"/>
                <w:spacing w:val="-4"/>
                <w:w w:val="105"/>
                <w:sz w:val="16"/>
              </w:rPr>
              <w:t>8</w:t>
            </w:r>
            <w:r>
              <w:rPr>
                <w:rFonts w:ascii="Arial" w:hAnsi="Arial"/>
                <w:i/>
                <w:spacing w:val="-4"/>
                <w:w w:val="105"/>
                <w:sz w:val="16"/>
              </w:rPr>
              <w:t>×</w:t>
            </w:r>
            <w:r>
              <w:rPr>
                <w:spacing w:val="-4"/>
                <w:w w:val="105"/>
                <w:sz w:val="16"/>
              </w:rPr>
              <w:t>)</w:t>
            </w:r>
          </w:p>
        </w:tc>
        <w:tc>
          <w:tcPr>
            <w:tcW w:w="947" w:type="dxa"/>
            <w:tcBorders>
              <w:top w:val="nil"/>
            </w:tcBorders>
          </w:tcPr>
          <w:p>
            <w:pPr>
              <w:pStyle w:val="TableParagraph"/>
              <w:spacing w:before="6"/>
              <w:ind w:left="8" w:right="1"/>
              <w:rPr>
                <w:rFonts w:ascii="Calibri" w:hAnsi="Calibri"/>
                <w:sz w:val="16"/>
              </w:rPr>
            </w:pPr>
            <w:r>
              <w:rPr>
                <w:rFonts w:ascii="Calibri" w:hAnsi="Calibri"/>
                <w:w w:val="115"/>
                <w:sz w:val="16"/>
              </w:rPr>
              <w:t>1923</w:t>
            </w:r>
            <w:r>
              <w:rPr>
                <w:rFonts w:ascii="Calibri" w:hAnsi="Calibri"/>
                <w:spacing w:val="-11"/>
                <w:w w:val="115"/>
                <w:sz w:val="16"/>
              </w:rPr>
              <w:t> </w:t>
            </w:r>
            <w:r>
              <w:rPr>
                <w:rFonts w:ascii="Arial" w:hAnsi="Arial"/>
                <w:i/>
                <w:w w:val="115"/>
                <w:sz w:val="16"/>
              </w:rPr>
              <w:t>±</w:t>
            </w:r>
            <w:r>
              <w:rPr>
                <w:rFonts w:ascii="Arial" w:hAnsi="Arial"/>
                <w:i/>
                <w:spacing w:val="-13"/>
                <w:w w:val="115"/>
                <w:sz w:val="16"/>
              </w:rPr>
              <w:t> </w:t>
            </w:r>
            <w:r>
              <w:rPr>
                <w:rFonts w:ascii="Calibri" w:hAnsi="Calibri"/>
                <w:spacing w:val="-5"/>
                <w:w w:val="115"/>
                <w:sz w:val="16"/>
              </w:rPr>
              <w:t>142</w:t>
            </w:r>
          </w:p>
        </w:tc>
        <w:tc>
          <w:tcPr>
            <w:tcW w:w="947" w:type="dxa"/>
            <w:tcBorders>
              <w:top w:val="nil"/>
            </w:tcBorders>
          </w:tcPr>
          <w:p>
            <w:pPr>
              <w:pStyle w:val="TableParagraph"/>
              <w:spacing w:before="6"/>
              <w:ind w:left="8"/>
              <w:rPr>
                <w:rFonts w:ascii="Calibri" w:hAnsi="Calibri"/>
                <w:sz w:val="16"/>
              </w:rPr>
            </w:pPr>
            <w:r>
              <w:rPr>
                <w:rFonts w:ascii="Calibri" w:hAnsi="Calibri"/>
                <w:w w:val="115"/>
                <w:sz w:val="16"/>
              </w:rPr>
              <w:t>2156</w:t>
            </w:r>
            <w:r>
              <w:rPr>
                <w:rFonts w:ascii="Calibri" w:hAnsi="Calibri"/>
                <w:spacing w:val="-11"/>
                <w:w w:val="115"/>
                <w:sz w:val="16"/>
              </w:rPr>
              <w:t> </w:t>
            </w:r>
            <w:r>
              <w:rPr>
                <w:rFonts w:ascii="Arial" w:hAnsi="Arial"/>
                <w:i/>
                <w:w w:val="115"/>
                <w:sz w:val="16"/>
              </w:rPr>
              <w:t>±</w:t>
            </w:r>
            <w:r>
              <w:rPr>
                <w:rFonts w:ascii="Arial" w:hAnsi="Arial"/>
                <w:i/>
                <w:spacing w:val="-13"/>
                <w:w w:val="115"/>
                <w:sz w:val="16"/>
              </w:rPr>
              <w:t> </w:t>
            </w:r>
            <w:r>
              <w:rPr>
                <w:rFonts w:ascii="Calibri" w:hAnsi="Calibri"/>
                <w:spacing w:val="-5"/>
                <w:w w:val="115"/>
                <w:sz w:val="16"/>
              </w:rPr>
              <w:t>159</w:t>
            </w:r>
          </w:p>
        </w:tc>
        <w:tc>
          <w:tcPr>
            <w:tcW w:w="947" w:type="dxa"/>
            <w:tcBorders>
              <w:top w:val="nil"/>
            </w:tcBorders>
          </w:tcPr>
          <w:p>
            <w:pPr>
              <w:pStyle w:val="TableParagraph"/>
              <w:spacing w:before="6"/>
              <w:ind w:left="8"/>
              <w:rPr>
                <w:rFonts w:ascii="Calibri" w:hAnsi="Calibri"/>
                <w:sz w:val="16"/>
              </w:rPr>
            </w:pPr>
            <w:r>
              <w:rPr>
                <w:rFonts w:ascii="Calibri" w:hAnsi="Calibri"/>
                <w:w w:val="115"/>
                <w:sz w:val="16"/>
              </w:rPr>
              <w:t>2512</w:t>
            </w:r>
            <w:r>
              <w:rPr>
                <w:rFonts w:ascii="Calibri" w:hAnsi="Calibri"/>
                <w:spacing w:val="-11"/>
                <w:w w:val="115"/>
                <w:sz w:val="16"/>
              </w:rPr>
              <w:t> </w:t>
            </w:r>
            <w:r>
              <w:rPr>
                <w:rFonts w:ascii="Arial" w:hAnsi="Arial"/>
                <w:i/>
                <w:w w:val="115"/>
                <w:sz w:val="16"/>
              </w:rPr>
              <w:t>±</w:t>
            </w:r>
            <w:r>
              <w:rPr>
                <w:rFonts w:ascii="Arial" w:hAnsi="Arial"/>
                <w:i/>
                <w:spacing w:val="-13"/>
                <w:w w:val="115"/>
                <w:sz w:val="16"/>
              </w:rPr>
              <w:t> </w:t>
            </w:r>
            <w:r>
              <w:rPr>
                <w:rFonts w:ascii="Calibri" w:hAnsi="Calibri"/>
                <w:spacing w:val="-5"/>
                <w:w w:val="115"/>
                <w:sz w:val="16"/>
              </w:rPr>
              <w:t>184</w:t>
            </w:r>
          </w:p>
        </w:tc>
        <w:tc>
          <w:tcPr>
            <w:tcW w:w="1124" w:type="dxa"/>
            <w:tcBorders>
              <w:top w:val="nil"/>
            </w:tcBorders>
          </w:tcPr>
          <w:p>
            <w:pPr>
              <w:pStyle w:val="TableParagraph"/>
              <w:spacing w:line="202" w:lineRule="exact"/>
              <w:ind w:left="9" w:right="9"/>
              <w:rPr>
                <w:rFonts w:ascii="Lucida Sans Unicode" w:hAnsi="Lucida Sans Unicode"/>
                <w:sz w:val="16"/>
              </w:rPr>
            </w:pPr>
            <w:r>
              <w:rPr>
                <w:rFonts w:ascii="Comic Sans MS" w:hAnsi="Comic Sans MS"/>
                <w:b/>
                <w:sz w:val="16"/>
              </w:rPr>
              <w:t>3018</w:t>
            </w:r>
            <w:r>
              <w:rPr>
                <w:rFonts w:ascii="Comic Sans MS" w:hAnsi="Comic Sans MS"/>
                <w:b/>
                <w:spacing w:val="-13"/>
                <w:sz w:val="16"/>
              </w:rPr>
              <w:t> </w:t>
            </w:r>
            <w:r>
              <w:rPr>
                <w:rFonts w:ascii="Arial" w:hAnsi="Arial"/>
                <w:i/>
                <w:sz w:val="16"/>
              </w:rPr>
              <w:t>±</w:t>
            </w:r>
            <w:r>
              <w:rPr>
                <w:rFonts w:ascii="Arial" w:hAnsi="Arial"/>
                <w:i/>
                <w:spacing w:val="13"/>
                <w:sz w:val="16"/>
              </w:rPr>
              <w:t> </w:t>
            </w:r>
            <w:r>
              <w:rPr>
                <w:rFonts w:ascii="Comic Sans MS" w:hAnsi="Comic Sans MS"/>
                <w:b/>
                <w:spacing w:val="-4"/>
                <w:sz w:val="16"/>
              </w:rPr>
              <w:t>214</w:t>
            </w:r>
            <w:r>
              <w:rPr>
                <w:rFonts w:ascii="Lucida Sans Unicode" w:hAnsi="Lucida Sans Unicode"/>
                <w:spacing w:val="-4"/>
                <w:sz w:val="16"/>
                <w:vertAlign w:val="superscript"/>
              </w:rPr>
              <w:t>∗</w:t>
            </w:r>
          </w:p>
        </w:tc>
      </w:tr>
    </w:tbl>
    <w:p>
      <w:pPr>
        <w:pStyle w:val="BodyText"/>
        <w:spacing w:before="78"/>
      </w:pPr>
      <w:r>
        <w:rPr/>
        <w:drawing>
          <wp:anchor distT="0" distB="0" distL="0" distR="0" allowOverlap="1" layoutInCell="1" locked="0" behindDoc="1" simplePos="0" relativeHeight="487592448">
            <wp:simplePos x="0" y="0"/>
            <wp:positionH relativeFrom="page">
              <wp:posOffset>4141586</wp:posOffset>
            </wp:positionH>
            <wp:positionV relativeFrom="paragraph">
              <wp:posOffset>211175</wp:posOffset>
            </wp:positionV>
            <wp:extent cx="2731008" cy="1186148"/>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26" cstate="print"/>
                    <a:stretch>
                      <a:fillRect/>
                    </a:stretch>
                  </pic:blipFill>
                  <pic:spPr>
                    <a:xfrm>
                      <a:off x="0" y="0"/>
                      <a:ext cx="2731008" cy="1186148"/>
                    </a:xfrm>
                    <a:prstGeom prst="rect">
                      <a:avLst/>
                    </a:prstGeom>
                  </pic:spPr>
                </pic:pic>
              </a:graphicData>
            </a:graphic>
          </wp:anchor>
        </w:drawing>
      </w:r>
    </w:p>
    <w:p>
      <w:pPr>
        <w:pStyle w:val="BodyText"/>
        <w:rPr>
          <w:sz w:val="12"/>
        </w:rPr>
      </w:pPr>
    </w:p>
    <w:p>
      <w:pPr>
        <w:pStyle w:val="BodyText"/>
        <w:spacing w:before="42"/>
        <w:rPr>
          <w:sz w:val="12"/>
        </w:rPr>
      </w:pPr>
    </w:p>
    <w:p>
      <w:pPr>
        <w:spacing w:line="232" w:lineRule="auto" w:before="0"/>
        <w:ind w:left="55" w:right="473" w:firstLine="0"/>
        <w:jc w:val="center"/>
        <w:rPr>
          <w:sz w:val="16"/>
        </w:rPr>
      </w:pPr>
      <w:r>
        <w:rPr>
          <w:sz w:val="16"/>
        </w:rPr>
        <w:t>Fig.</w:t>
      </w:r>
      <w:r>
        <w:rPr>
          <w:spacing w:val="32"/>
          <w:sz w:val="16"/>
        </w:rPr>
        <w:t> </w:t>
      </w:r>
      <w:r>
        <w:rPr>
          <w:sz w:val="16"/>
        </w:rPr>
        <w:t>14.</w:t>
      </w:r>
      <w:r>
        <w:rPr>
          <w:spacing w:val="80"/>
          <w:sz w:val="16"/>
        </w:rPr>
        <w:t> </w:t>
      </w:r>
      <w:r>
        <w:rPr>
          <w:sz w:val="16"/>
        </w:rPr>
        <w:t>Energy-aware</w:t>
      </w:r>
      <w:r>
        <w:rPr>
          <w:spacing w:val="32"/>
          <w:sz w:val="16"/>
        </w:rPr>
        <w:t> </w:t>
      </w:r>
      <w:r>
        <w:rPr>
          <w:sz w:val="16"/>
        </w:rPr>
        <w:t>scheduling</w:t>
      </w:r>
      <w:r>
        <w:rPr>
          <w:spacing w:val="31"/>
          <w:sz w:val="16"/>
        </w:rPr>
        <w:t> </w:t>
      </w:r>
      <w:r>
        <w:rPr>
          <w:sz w:val="16"/>
        </w:rPr>
        <w:t>and</w:t>
      </w:r>
      <w:r>
        <w:rPr>
          <w:spacing w:val="32"/>
          <w:sz w:val="16"/>
        </w:rPr>
        <w:t> </w:t>
      </w:r>
      <w:r>
        <w:rPr>
          <w:sz w:val="16"/>
        </w:rPr>
        <w:t>carbon</w:t>
      </w:r>
      <w:r>
        <w:rPr>
          <w:spacing w:val="32"/>
          <w:sz w:val="16"/>
        </w:rPr>
        <w:t> </w:t>
      </w:r>
      <w:r>
        <w:rPr>
          <w:sz w:val="16"/>
        </w:rPr>
        <w:t>footprint</w:t>
      </w:r>
      <w:r>
        <w:rPr>
          <w:spacing w:val="32"/>
          <w:sz w:val="16"/>
        </w:rPr>
        <w:t> </w:t>
      </w:r>
      <w:r>
        <w:rPr>
          <w:sz w:val="16"/>
        </w:rPr>
        <w:t>analysis</w:t>
      </w:r>
      <w:r>
        <w:rPr>
          <w:spacing w:val="32"/>
          <w:sz w:val="16"/>
        </w:rPr>
        <w:t> </w:t>
      </w:r>
      <w:r>
        <w:rPr>
          <w:sz w:val="16"/>
        </w:rPr>
        <w:t>showing</w:t>
      </w:r>
      <w:r>
        <w:rPr>
          <w:spacing w:val="40"/>
          <w:sz w:val="16"/>
        </w:rPr>
        <w:t> </w:t>
      </w:r>
      <w:r>
        <w:rPr>
          <w:sz w:val="16"/>
        </w:rPr>
        <w:t>power consumption over time and comparison of energy efficiency metrics.</w:t>
      </w:r>
    </w:p>
    <w:p>
      <w:pPr>
        <w:pStyle w:val="BodyText"/>
        <w:rPr>
          <w:sz w:val="16"/>
        </w:rPr>
      </w:pPr>
    </w:p>
    <w:p>
      <w:pPr>
        <w:pStyle w:val="BodyText"/>
        <w:spacing w:before="81"/>
        <w:rPr>
          <w:sz w:val="16"/>
        </w:rPr>
      </w:pPr>
    </w:p>
    <w:p>
      <w:pPr>
        <w:pStyle w:val="ListParagraph"/>
        <w:numPr>
          <w:ilvl w:val="0"/>
          <w:numId w:val="5"/>
        </w:numPr>
        <w:tabs>
          <w:tab w:pos="513" w:val="left" w:leader="none"/>
        </w:tabs>
        <w:spacing w:line="240" w:lineRule="auto" w:before="1" w:after="0"/>
        <w:ind w:left="513" w:right="0" w:hanging="314"/>
        <w:jc w:val="left"/>
        <w:rPr>
          <w:i/>
          <w:sz w:val="20"/>
        </w:rPr>
      </w:pPr>
      <w:r>
        <w:rPr>
          <w:i/>
          <w:sz w:val="20"/>
        </w:rPr>
        <w:t>Energy</w:t>
      </w:r>
      <w:r>
        <w:rPr>
          <w:i/>
          <w:spacing w:val="10"/>
          <w:sz w:val="20"/>
        </w:rPr>
        <w:t> </w:t>
      </w:r>
      <w:r>
        <w:rPr>
          <w:i/>
          <w:sz w:val="20"/>
        </w:rPr>
        <w:t>Consumption</w:t>
      </w:r>
      <w:r>
        <w:rPr>
          <w:i/>
          <w:spacing w:val="11"/>
          <w:sz w:val="20"/>
        </w:rPr>
        <w:t> </w:t>
      </w:r>
      <w:r>
        <w:rPr>
          <w:i/>
          <w:sz w:val="20"/>
        </w:rPr>
        <w:t>and</w:t>
      </w:r>
      <w:r>
        <w:rPr>
          <w:i/>
          <w:spacing w:val="10"/>
          <w:sz w:val="20"/>
        </w:rPr>
        <w:t> </w:t>
      </w:r>
      <w:r>
        <w:rPr>
          <w:i/>
          <w:sz w:val="20"/>
        </w:rPr>
        <w:t>Carbon</w:t>
      </w:r>
      <w:r>
        <w:rPr>
          <w:i/>
          <w:spacing w:val="11"/>
          <w:sz w:val="20"/>
        </w:rPr>
        <w:t> </w:t>
      </w:r>
      <w:r>
        <w:rPr>
          <w:i/>
          <w:spacing w:val="-2"/>
          <w:sz w:val="20"/>
        </w:rPr>
        <w:t>Footprint</w:t>
      </w:r>
    </w:p>
    <w:p>
      <w:pPr>
        <w:pStyle w:val="BodyText"/>
        <w:spacing w:line="249" w:lineRule="auto" w:before="104"/>
        <w:ind w:left="199" w:firstLine="199"/>
      </w:pPr>
      <w:r>
        <w:rPr/>
        <w:t>Table</w:t>
      </w:r>
      <w:r>
        <w:rPr>
          <w:spacing w:val="36"/>
        </w:rPr>
        <w:t> </w:t>
      </w:r>
      <w:r>
        <w:rPr/>
        <w:t>XIII</w:t>
      </w:r>
      <w:r>
        <w:rPr>
          <w:spacing w:val="36"/>
        </w:rPr>
        <w:t> </w:t>
      </w:r>
      <w:r>
        <w:rPr/>
        <w:t>demonstrates</w:t>
      </w:r>
      <w:r>
        <w:rPr>
          <w:spacing w:val="36"/>
        </w:rPr>
        <w:t> </w:t>
      </w:r>
      <w:r>
        <w:rPr/>
        <w:t>energy</w:t>
      </w:r>
      <w:r>
        <w:rPr>
          <w:spacing w:val="36"/>
        </w:rPr>
        <w:t> </w:t>
      </w:r>
      <w:r>
        <w:rPr/>
        <w:t>consumption</w:t>
      </w:r>
      <w:r>
        <w:rPr>
          <w:spacing w:val="36"/>
        </w:rPr>
        <w:t> </w:t>
      </w:r>
      <w:r>
        <w:rPr/>
        <w:t>and</w:t>
      </w:r>
      <w:r>
        <w:rPr>
          <w:spacing w:val="36"/>
        </w:rPr>
        <w:t> </w:t>
      </w:r>
      <w:r>
        <w:rPr/>
        <w:t>carbon footprint analysis.</w:t>
      </w:r>
    </w:p>
    <w:p>
      <w:pPr>
        <w:pStyle w:val="BodyText"/>
        <w:spacing w:after="0" w:line="249" w:lineRule="auto"/>
        <w:sectPr>
          <w:type w:val="continuous"/>
          <w:pgSz w:w="12240" w:h="15840"/>
          <w:pgMar w:top="900" w:bottom="280" w:left="720" w:right="360"/>
          <w:cols w:num="2" w:equalWidth="0">
            <w:col w:w="5281" w:space="40"/>
            <w:col w:w="5839"/>
          </w:cols>
        </w:sectPr>
      </w:pPr>
    </w:p>
    <w:p>
      <w:pPr>
        <w:pStyle w:val="BodyText"/>
        <w:rPr>
          <w:sz w:val="12"/>
        </w:rPr>
      </w:pPr>
    </w:p>
    <w:p>
      <w:pPr>
        <w:spacing w:line="240" w:lineRule="auto"/>
        <w:ind w:left="563" w:right="0" w:firstLine="0"/>
        <w:rPr>
          <w:sz w:val="20"/>
        </w:rPr>
      </w:pPr>
      <w:r>
        <w:rPr>
          <w:sz w:val="20"/>
        </w:rPr>
        <w:drawing>
          <wp:inline distT="0" distB="0" distL="0" distR="0">
            <wp:extent cx="2658427" cy="2091690"/>
            <wp:effectExtent l="0" t="0" r="0" b="0"/>
            <wp:docPr id="22" name="Image 22"/>
            <wp:cNvGraphicFramePr>
              <a:graphicFrameLocks/>
            </wp:cNvGraphicFramePr>
            <a:graphic>
              <a:graphicData uri="http://schemas.openxmlformats.org/drawingml/2006/picture">
                <pic:pic>
                  <pic:nvPicPr>
                    <pic:cNvPr id="22" name="Image 22"/>
                    <pic:cNvPicPr/>
                  </pic:nvPicPr>
                  <pic:blipFill>
                    <a:blip r:embed="rId27" cstate="print"/>
                    <a:stretch>
                      <a:fillRect/>
                    </a:stretch>
                  </pic:blipFill>
                  <pic:spPr>
                    <a:xfrm>
                      <a:off x="0" y="0"/>
                      <a:ext cx="2658427" cy="2091690"/>
                    </a:xfrm>
                    <a:prstGeom prst="rect">
                      <a:avLst/>
                    </a:prstGeom>
                  </pic:spPr>
                </pic:pic>
              </a:graphicData>
            </a:graphic>
          </wp:inline>
        </w:drawing>
      </w:r>
      <w:r>
        <w:rPr>
          <w:sz w:val="20"/>
        </w:rPr>
      </w:r>
    </w:p>
    <w:p>
      <w:pPr>
        <w:pStyle w:val="BodyText"/>
        <w:rPr>
          <w:sz w:val="16"/>
        </w:rPr>
      </w:pPr>
    </w:p>
    <w:p>
      <w:pPr>
        <w:pStyle w:val="BodyText"/>
        <w:spacing w:before="54"/>
        <w:rPr>
          <w:sz w:val="16"/>
        </w:rPr>
      </w:pPr>
    </w:p>
    <w:p>
      <w:pPr>
        <w:spacing w:line="232" w:lineRule="auto" w:before="0"/>
        <w:ind w:left="259" w:right="0" w:firstLine="0"/>
        <w:jc w:val="both"/>
        <w:rPr>
          <w:sz w:val="16"/>
        </w:rPr>
      </w:pPr>
      <w:r>
        <w:rPr>
          <w:sz w:val="16"/>
        </w:rPr>
        <w:t>Fig. 15.</w:t>
      </w:r>
      <w:r>
        <w:rPr>
          <w:spacing w:val="40"/>
          <w:sz w:val="16"/>
        </w:rPr>
        <w:t> </w:t>
      </w:r>
      <w:r>
        <w:rPr>
          <w:sz w:val="16"/>
        </w:rPr>
        <w:t>Comprehensive performance comparison radar chart showing </w:t>
      </w:r>
      <w:r>
        <w:rPr>
          <w:sz w:val="16"/>
        </w:rPr>
        <w:t>HPA,</w:t>
      </w:r>
      <w:r>
        <w:rPr>
          <w:spacing w:val="40"/>
          <w:sz w:val="16"/>
        </w:rPr>
        <w:t> </w:t>
      </w:r>
      <w:r>
        <w:rPr>
          <w:sz w:val="16"/>
        </w:rPr>
        <w:t>VPA,</w:t>
      </w:r>
      <w:r>
        <w:rPr>
          <w:spacing w:val="-10"/>
          <w:sz w:val="16"/>
        </w:rPr>
        <w:t> </w:t>
      </w:r>
      <w:r>
        <w:rPr>
          <w:sz w:val="16"/>
        </w:rPr>
        <w:t>DQN,</w:t>
      </w:r>
      <w:r>
        <w:rPr>
          <w:spacing w:val="-10"/>
          <w:sz w:val="16"/>
        </w:rPr>
        <w:t> </w:t>
      </w:r>
      <w:r>
        <w:rPr>
          <w:sz w:val="16"/>
        </w:rPr>
        <w:t>and</w:t>
      </w:r>
      <w:r>
        <w:rPr>
          <w:spacing w:val="-10"/>
          <w:sz w:val="16"/>
        </w:rPr>
        <w:t> </w:t>
      </w:r>
      <w:r>
        <w:rPr>
          <w:sz w:val="16"/>
        </w:rPr>
        <w:t>proposed</w:t>
      </w:r>
      <w:r>
        <w:rPr>
          <w:spacing w:val="-10"/>
          <w:sz w:val="16"/>
        </w:rPr>
        <w:t> </w:t>
      </w:r>
      <w:r>
        <w:rPr>
          <w:sz w:val="16"/>
        </w:rPr>
        <w:t>framework</w:t>
      </w:r>
      <w:r>
        <w:rPr>
          <w:spacing w:val="-10"/>
          <w:sz w:val="16"/>
        </w:rPr>
        <w:t> </w:t>
      </w:r>
      <w:r>
        <w:rPr>
          <w:sz w:val="16"/>
        </w:rPr>
        <w:t>across</w:t>
      </w:r>
      <w:r>
        <w:rPr>
          <w:spacing w:val="-10"/>
          <w:sz w:val="16"/>
        </w:rPr>
        <w:t> </w:t>
      </w:r>
      <w:r>
        <w:rPr>
          <w:sz w:val="16"/>
        </w:rPr>
        <w:t>eight</w:t>
      </w:r>
      <w:r>
        <w:rPr>
          <w:spacing w:val="-10"/>
          <w:sz w:val="16"/>
        </w:rPr>
        <w:t> </w:t>
      </w:r>
      <w:r>
        <w:rPr>
          <w:sz w:val="16"/>
        </w:rPr>
        <w:t>evaluation</w:t>
      </w:r>
      <w:r>
        <w:rPr>
          <w:spacing w:val="-10"/>
          <w:sz w:val="16"/>
        </w:rPr>
        <w:t> </w:t>
      </w:r>
      <w:r>
        <w:rPr>
          <w:sz w:val="16"/>
        </w:rPr>
        <w:t>metrics</w:t>
      </w:r>
      <w:r>
        <w:rPr>
          <w:spacing w:val="-10"/>
          <w:sz w:val="16"/>
        </w:rPr>
        <w:t> </w:t>
      </w:r>
      <w:r>
        <w:rPr>
          <w:sz w:val="16"/>
        </w:rPr>
        <w:t>including</w:t>
      </w:r>
      <w:r>
        <w:rPr>
          <w:spacing w:val="40"/>
          <w:sz w:val="16"/>
        </w:rPr>
        <w:t> </w:t>
      </w:r>
      <w:r>
        <w:rPr>
          <w:sz w:val="16"/>
        </w:rPr>
        <w:t>prediction accuracy, scaling speed, resource efficiency, cost optimization,</w:t>
      </w:r>
      <w:r>
        <w:rPr>
          <w:spacing w:val="40"/>
          <w:sz w:val="16"/>
        </w:rPr>
        <w:t> </w:t>
      </w:r>
      <w:r>
        <w:rPr>
          <w:sz w:val="16"/>
        </w:rPr>
        <w:t>energy efficiency, SLA compliance, throughput, and stability.</w:t>
      </w:r>
    </w:p>
    <w:p>
      <w:pPr>
        <w:pStyle w:val="BodyText"/>
        <w:spacing w:before="125"/>
        <w:rPr>
          <w:sz w:val="16"/>
        </w:rPr>
      </w:pPr>
    </w:p>
    <w:p>
      <w:pPr>
        <w:spacing w:line="182" w:lineRule="exact" w:before="0"/>
        <w:ind w:left="259" w:right="0" w:firstLine="0"/>
        <w:jc w:val="center"/>
        <w:rPr>
          <w:sz w:val="16"/>
        </w:rPr>
      </w:pPr>
      <w:r>
        <w:rPr>
          <w:spacing w:val="-2"/>
          <w:sz w:val="16"/>
        </w:rPr>
        <w:t>TABLE</w:t>
      </w:r>
      <w:r>
        <w:rPr>
          <w:spacing w:val="4"/>
          <w:sz w:val="16"/>
        </w:rPr>
        <w:t> </w:t>
      </w:r>
      <w:r>
        <w:rPr>
          <w:spacing w:val="-4"/>
          <w:sz w:val="16"/>
        </w:rPr>
        <w:t>XIII</w:t>
      </w:r>
    </w:p>
    <w:p>
      <w:pPr>
        <w:spacing w:line="182" w:lineRule="exact" w:before="0"/>
        <w:ind w:left="259" w:right="0" w:firstLine="0"/>
        <w:jc w:val="center"/>
        <w:rPr>
          <w:sz w:val="16"/>
        </w:rPr>
      </w:pPr>
      <w:r>
        <w:rPr>
          <w:smallCaps/>
          <w:sz w:val="16"/>
        </w:rPr>
        <w:t>Energy</w:t>
      </w:r>
      <w:r>
        <w:rPr>
          <w:smallCaps/>
          <w:spacing w:val="40"/>
          <w:sz w:val="16"/>
        </w:rPr>
        <w:t> </w:t>
      </w:r>
      <w:r>
        <w:rPr>
          <w:smallCaps/>
          <w:sz w:val="16"/>
        </w:rPr>
        <w:t>Consumption</w:t>
      </w:r>
      <w:r>
        <w:rPr>
          <w:smallCaps/>
          <w:spacing w:val="41"/>
          <w:sz w:val="16"/>
        </w:rPr>
        <w:t> </w:t>
      </w:r>
      <w:r>
        <w:rPr>
          <w:smallCaps/>
          <w:sz w:val="16"/>
        </w:rPr>
        <w:t>and</w:t>
      </w:r>
      <w:r>
        <w:rPr>
          <w:smallCaps/>
          <w:spacing w:val="41"/>
          <w:sz w:val="16"/>
        </w:rPr>
        <w:t> </w:t>
      </w:r>
      <w:r>
        <w:rPr>
          <w:smallCaps/>
          <w:sz w:val="16"/>
        </w:rPr>
        <w:t>Carbon</w:t>
      </w:r>
      <w:r>
        <w:rPr>
          <w:smallCaps/>
          <w:spacing w:val="41"/>
          <w:sz w:val="16"/>
        </w:rPr>
        <w:t> </w:t>
      </w:r>
      <w:r>
        <w:rPr>
          <w:smallCaps/>
          <w:spacing w:val="-2"/>
          <w:sz w:val="16"/>
        </w:rPr>
        <w:t>Footprint</w:t>
      </w:r>
    </w:p>
    <w:p>
      <w:pPr>
        <w:pStyle w:val="BodyText"/>
        <w:spacing w:before="4"/>
        <w:rPr>
          <w:sz w:val="15"/>
        </w:rPr>
      </w:pPr>
    </w:p>
    <w:tbl>
      <w:tblPr>
        <w:tblW w:w="0" w:type="auto"/>
        <w:jc w:val="left"/>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1"/>
        <w:gridCol w:w="872"/>
        <w:gridCol w:w="872"/>
        <w:gridCol w:w="872"/>
        <w:gridCol w:w="925"/>
      </w:tblGrid>
      <w:tr>
        <w:trPr>
          <w:trHeight w:val="213" w:hRule="atLeast"/>
        </w:trPr>
        <w:tc>
          <w:tcPr>
            <w:tcW w:w="1301" w:type="dxa"/>
          </w:tcPr>
          <w:p>
            <w:pPr>
              <w:pStyle w:val="TableParagraph"/>
              <w:ind w:left="72"/>
              <w:jc w:val="left"/>
              <w:rPr>
                <w:b/>
                <w:sz w:val="16"/>
              </w:rPr>
            </w:pPr>
            <w:r>
              <w:rPr>
                <w:b/>
                <w:spacing w:val="-2"/>
                <w:sz w:val="16"/>
              </w:rPr>
              <w:t>Metric</w:t>
            </w:r>
          </w:p>
        </w:tc>
        <w:tc>
          <w:tcPr>
            <w:tcW w:w="872" w:type="dxa"/>
          </w:tcPr>
          <w:p>
            <w:pPr>
              <w:pStyle w:val="TableParagraph"/>
              <w:ind w:left="8"/>
              <w:rPr>
                <w:b/>
                <w:sz w:val="16"/>
              </w:rPr>
            </w:pPr>
            <w:r>
              <w:rPr>
                <w:b/>
                <w:spacing w:val="-5"/>
                <w:sz w:val="16"/>
              </w:rPr>
              <w:t>HPA</w:t>
            </w:r>
          </w:p>
        </w:tc>
        <w:tc>
          <w:tcPr>
            <w:tcW w:w="872" w:type="dxa"/>
          </w:tcPr>
          <w:p>
            <w:pPr>
              <w:pStyle w:val="TableParagraph"/>
              <w:ind w:left="8"/>
              <w:rPr>
                <w:b/>
                <w:sz w:val="16"/>
              </w:rPr>
            </w:pPr>
            <w:r>
              <w:rPr>
                <w:b/>
                <w:spacing w:val="-5"/>
                <w:sz w:val="16"/>
              </w:rPr>
              <w:t>VPA</w:t>
            </w:r>
          </w:p>
        </w:tc>
        <w:tc>
          <w:tcPr>
            <w:tcW w:w="872" w:type="dxa"/>
          </w:tcPr>
          <w:p>
            <w:pPr>
              <w:pStyle w:val="TableParagraph"/>
              <w:ind w:left="8"/>
              <w:rPr>
                <w:b/>
                <w:sz w:val="16"/>
              </w:rPr>
            </w:pPr>
            <w:r>
              <w:rPr>
                <w:b/>
                <w:spacing w:val="-5"/>
                <w:sz w:val="16"/>
              </w:rPr>
              <w:t>DQN</w:t>
            </w:r>
          </w:p>
        </w:tc>
        <w:tc>
          <w:tcPr>
            <w:tcW w:w="925" w:type="dxa"/>
          </w:tcPr>
          <w:p>
            <w:pPr>
              <w:pStyle w:val="TableParagraph"/>
              <w:ind w:left="8"/>
              <w:rPr>
                <w:b/>
                <w:sz w:val="16"/>
              </w:rPr>
            </w:pPr>
            <w:r>
              <w:rPr>
                <w:b/>
                <w:spacing w:val="-4"/>
                <w:sz w:val="16"/>
              </w:rPr>
              <w:t>Ours</w:t>
            </w:r>
          </w:p>
        </w:tc>
      </w:tr>
      <w:tr>
        <w:trPr>
          <w:trHeight w:val="205" w:hRule="atLeast"/>
        </w:trPr>
        <w:tc>
          <w:tcPr>
            <w:tcW w:w="1301" w:type="dxa"/>
            <w:tcBorders>
              <w:bottom w:val="nil"/>
            </w:tcBorders>
          </w:tcPr>
          <w:p>
            <w:pPr>
              <w:pStyle w:val="TableParagraph"/>
              <w:ind w:left="72"/>
              <w:jc w:val="left"/>
              <w:rPr>
                <w:sz w:val="16"/>
              </w:rPr>
            </w:pPr>
            <w:r>
              <w:rPr>
                <w:sz w:val="16"/>
              </w:rPr>
              <w:t>Avg.</w:t>
            </w:r>
            <w:r>
              <w:rPr>
                <w:spacing w:val="3"/>
                <w:sz w:val="16"/>
              </w:rPr>
              <w:t> </w:t>
            </w:r>
            <w:r>
              <w:rPr>
                <w:sz w:val="16"/>
              </w:rPr>
              <w:t>Power</w:t>
            </w:r>
            <w:r>
              <w:rPr>
                <w:spacing w:val="3"/>
                <w:sz w:val="16"/>
              </w:rPr>
              <w:t> </w:t>
            </w:r>
            <w:r>
              <w:rPr>
                <w:spacing w:val="-4"/>
                <w:sz w:val="16"/>
              </w:rPr>
              <w:t>(kW)</w:t>
            </w:r>
          </w:p>
        </w:tc>
        <w:tc>
          <w:tcPr>
            <w:tcW w:w="872" w:type="dxa"/>
            <w:tcBorders>
              <w:bottom w:val="nil"/>
            </w:tcBorders>
          </w:tcPr>
          <w:p>
            <w:pPr>
              <w:pStyle w:val="TableParagraph"/>
              <w:spacing w:line="186" w:lineRule="exact"/>
              <w:ind w:left="72"/>
              <w:jc w:val="left"/>
              <w:rPr>
                <w:rFonts w:ascii="Calibri" w:hAnsi="Calibri"/>
                <w:sz w:val="16"/>
              </w:rPr>
            </w:pPr>
            <w:r>
              <w:rPr>
                <w:rFonts w:ascii="Calibri" w:hAnsi="Calibri"/>
                <w:w w:val="115"/>
                <w:sz w:val="16"/>
              </w:rPr>
              <w:t>18</w:t>
            </w:r>
            <w:r>
              <w:rPr>
                <w:rFonts w:ascii="Calibri" w:hAnsi="Calibri"/>
                <w:i/>
                <w:w w:val="115"/>
                <w:sz w:val="16"/>
              </w:rPr>
              <w:t>.</w:t>
            </w:r>
            <w:r>
              <w:rPr>
                <w:rFonts w:ascii="Calibri" w:hAnsi="Calibri"/>
                <w:w w:val="115"/>
                <w:sz w:val="16"/>
              </w:rPr>
              <w:t>7</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spacing w:val="-5"/>
                <w:w w:val="115"/>
                <w:sz w:val="16"/>
              </w:rPr>
              <w:t>2</w:t>
            </w:r>
            <w:r>
              <w:rPr>
                <w:rFonts w:ascii="Calibri" w:hAnsi="Calibri"/>
                <w:i/>
                <w:spacing w:val="-5"/>
                <w:w w:val="115"/>
                <w:sz w:val="16"/>
              </w:rPr>
              <w:t>.</w:t>
            </w:r>
            <w:r>
              <w:rPr>
                <w:rFonts w:ascii="Calibri" w:hAnsi="Calibri"/>
                <w:spacing w:val="-5"/>
                <w:w w:val="115"/>
                <w:sz w:val="16"/>
              </w:rPr>
              <w:t>3</w:t>
            </w:r>
          </w:p>
        </w:tc>
        <w:tc>
          <w:tcPr>
            <w:tcW w:w="872" w:type="dxa"/>
            <w:tcBorders>
              <w:bottom w:val="nil"/>
            </w:tcBorders>
          </w:tcPr>
          <w:p>
            <w:pPr>
              <w:pStyle w:val="TableParagraph"/>
              <w:spacing w:line="186" w:lineRule="exact"/>
              <w:ind w:left="72"/>
              <w:jc w:val="left"/>
              <w:rPr>
                <w:rFonts w:ascii="Calibri" w:hAnsi="Calibri"/>
                <w:sz w:val="16"/>
              </w:rPr>
            </w:pPr>
            <w:r>
              <w:rPr>
                <w:rFonts w:ascii="Calibri" w:hAnsi="Calibri"/>
                <w:w w:val="115"/>
                <w:sz w:val="16"/>
              </w:rPr>
              <w:t>16</w:t>
            </w:r>
            <w:r>
              <w:rPr>
                <w:rFonts w:ascii="Calibri" w:hAnsi="Calibri"/>
                <w:i/>
                <w:w w:val="115"/>
                <w:sz w:val="16"/>
              </w:rPr>
              <w:t>.</w:t>
            </w:r>
            <w:r>
              <w:rPr>
                <w:rFonts w:ascii="Calibri" w:hAnsi="Calibri"/>
                <w:w w:val="115"/>
                <w:sz w:val="16"/>
              </w:rPr>
              <w:t>4</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spacing w:val="-5"/>
                <w:w w:val="115"/>
                <w:sz w:val="16"/>
              </w:rPr>
              <w:t>2</w:t>
            </w:r>
            <w:r>
              <w:rPr>
                <w:rFonts w:ascii="Calibri" w:hAnsi="Calibri"/>
                <w:i/>
                <w:spacing w:val="-5"/>
                <w:w w:val="115"/>
                <w:sz w:val="16"/>
              </w:rPr>
              <w:t>.</w:t>
            </w:r>
            <w:r>
              <w:rPr>
                <w:rFonts w:ascii="Calibri" w:hAnsi="Calibri"/>
                <w:spacing w:val="-5"/>
                <w:w w:val="115"/>
                <w:sz w:val="16"/>
              </w:rPr>
              <w:t>0</w:t>
            </w:r>
          </w:p>
        </w:tc>
        <w:tc>
          <w:tcPr>
            <w:tcW w:w="872" w:type="dxa"/>
            <w:tcBorders>
              <w:bottom w:val="nil"/>
            </w:tcBorders>
          </w:tcPr>
          <w:p>
            <w:pPr>
              <w:pStyle w:val="TableParagraph"/>
              <w:spacing w:line="186" w:lineRule="exact"/>
              <w:ind w:left="72"/>
              <w:jc w:val="left"/>
              <w:rPr>
                <w:rFonts w:ascii="Calibri" w:hAnsi="Calibri"/>
                <w:sz w:val="16"/>
              </w:rPr>
            </w:pPr>
            <w:r>
              <w:rPr>
                <w:rFonts w:ascii="Calibri" w:hAnsi="Calibri"/>
                <w:w w:val="115"/>
                <w:sz w:val="16"/>
              </w:rPr>
              <w:t>13</w:t>
            </w:r>
            <w:r>
              <w:rPr>
                <w:rFonts w:ascii="Calibri" w:hAnsi="Calibri"/>
                <w:i/>
                <w:w w:val="115"/>
                <w:sz w:val="16"/>
              </w:rPr>
              <w:t>.</w:t>
            </w:r>
            <w:r>
              <w:rPr>
                <w:rFonts w:ascii="Calibri" w:hAnsi="Calibri"/>
                <w:w w:val="115"/>
                <w:sz w:val="16"/>
              </w:rPr>
              <w:t>2</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spacing w:val="-5"/>
                <w:w w:val="115"/>
                <w:sz w:val="16"/>
              </w:rPr>
              <w:t>1</w:t>
            </w:r>
            <w:r>
              <w:rPr>
                <w:rFonts w:ascii="Calibri" w:hAnsi="Calibri"/>
                <w:i/>
                <w:spacing w:val="-5"/>
                <w:w w:val="115"/>
                <w:sz w:val="16"/>
              </w:rPr>
              <w:t>.</w:t>
            </w:r>
            <w:r>
              <w:rPr>
                <w:rFonts w:ascii="Calibri" w:hAnsi="Calibri"/>
                <w:spacing w:val="-5"/>
                <w:w w:val="115"/>
                <w:sz w:val="16"/>
              </w:rPr>
              <w:t>6</w:t>
            </w:r>
          </w:p>
        </w:tc>
        <w:tc>
          <w:tcPr>
            <w:tcW w:w="925" w:type="dxa"/>
            <w:tcBorders>
              <w:bottom w:val="nil"/>
            </w:tcBorders>
          </w:tcPr>
          <w:p>
            <w:pPr>
              <w:pStyle w:val="TableParagraph"/>
              <w:spacing w:line="186" w:lineRule="exact"/>
              <w:ind w:left="72"/>
              <w:jc w:val="left"/>
              <w:rPr>
                <w:rFonts w:ascii="Lucida Sans Unicode" w:hAnsi="Lucida Sans Unicode"/>
                <w:sz w:val="16"/>
              </w:rPr>
            </w:pPr>
            <w:r>
              <w:rPr>
                <w:rFonts w:ascii="Comic Sans MS" w:hAnsi="Comic Sans MS"/>
                <w:b/>
                <w:w w:val="110"/>
                <w:sz w:val="16"/>
              </w:rPr>
              <w:t>9</w:t>
            </w:r>
            <w:r>
              <w:rPr>
                <w:rFonts w:ascii="Calibri" w:hAnsi="Calibri"/>
                <w:i/>
                <w:w w:val="110"/>
                <w:sz w:val="16"/>
              </w:rPr>
              <w:t>.</w:t>
            </w:r>
            <w:r>
              <w:rPr>
                <w:rFonts w:ascii="Comic Sans MS" w:hAnsi="Comic Sans MS"/>
                <w:b/>
                <w:w w:val="110"/>
                <w:sz w:val="16"/>
              </w:rPr>
              <w:t>8</w:t>
            </w:r>
            <w:r>
              <w:rPr>
                <w:rFonts w:ascii="Comic Sans MS" w:hAnsi="Comic Sans MS"/>
                <w:b/>
                <w:spacing w:val="-32"/>
                <w:w w:val="110"/>
                <w:sz w:val="16"/>
              </w:rPr>
              <w:t> </w:t>
            </w:r>
            <w:r>
              <w:rPr>
                <w:rFonts w:ascii="Arial" w:hAnsi="Arial"/>
                <w:i/>
                <w:w w:val="110"/>
                <w:sz w:val="16"/>
              </w:rPr>
              <w:t>±</w:t>
            </w:r>
            <w:r>
              <w:rPr>
                <w:rFonts w:ascii="Arial" w:hAnsi="Arial"/>
                <w:i/>
                <w:spacing w:val="-4"/>
                <w:w w:val="110"/>
                <w:sz w:val="16"/>
              </w:rPr>
              <w:t> </w:t>
            </w:r>
            <w:r>
              <w:rPr>
                <w:rFonts w:ascii="Comic Sans MS" w:hAnsi="Comic Sans MS"/>
                <w:b/>
                <w:spacing w:val="-4"/>
                <w:w w:val="110"/>
                <w:sz w:val="16"/>
              </w:rPr>
              <w:t>1</w:t>
            </w:r>
            <w:r>
              <w:rPr>
                <w:rFonts w:ascii="Calibri" w:hAnsi="Calibri"/>
                <w:i/>
                <w:spacing w:val="-4"/>
                <w:w w:val="110"/>
                <w:sz w:val="16"/>
              </w:rPr>
              <w:t>.</w:t>
            </w:r>
            <w:r>
              <w:rPr>
                <w:rFonts w:ascii="Comic Sans MS" w:hAnsi="Comic Sans MS"/>
                <w:b/>
                <w:spacing w:val="-4"/>
                <w:w w:val="110"/>
                <w:sz w:val="16"/>
              </w:rPr>
              <w:t>2</w:t>
            </w:r>
            <w:r>
              <w:rPr>
                <w:rFonts w:ascii="Lucida Sans Unicode" w:hAnsi="Lucida Sans Unicode"/>
                <w:spacing w:val="-4"/>
                <w:w w:val="110"/>
                <w:sz w:val="16"/>
                <w:vertAlign w:val="superscript"/>
              </w:rPr>
              <w:t>∗</w:t>
            </w:r>
          </w:p>
        </w:tc>
      </w:tr>
      <w:tr>
        <w:trPr>
          <w:trHeight w:val="215" w:hRule="atLeast"/>
        </w:trPr>
        <w:tc>
          <w:tcPr>
            <w:tcW w:w="1301" w:type="dxa"/>
            <w:tcBorders>
              <w:top w:val="nil"/>
              <w:bottom w:val="nil"/>
            </w:tcBorders>
          </w:tcPr>
          <w:p>
            <w:pPr>
              <w:pStyle w:val="TableParagraph"/>
              <w:spacing w:before="9"/>
              <w:ind w:left="72"/>
              <w:jc w:val="left"/>
              <w:rPr>
                <w:sz w:val="16"/>
              </w:rPr>
            </w:pPr>
            <w:r>
              <w:rPr>
                <w:sz w:val="16"/>
              </w:rPr>
              <w:t>Energy/Req.</w:t>
            </w:r>
            <w:r>
              <w:rPr>
                <w:spacing w:val="3"/>
                <w:sz w:val="16"/>
              </w:rPr>
              <w:t> </w:t>
            </w:r>
            <w:r>
              <w:rPr>
                <w:spacing w:val="-5"/>
                <w:sz w:val="16"/>
              </w:rPr>
              <w:t>(J)</w:t>
            </w:r>
          </w:p>
        </w:tc>
        <w:tc>
          <w:tcPr>
            <w:tcW w:w="872" w:type="dxa"/>
            <w:tcBorders>
              <w:top w:val="nil"/>
              <w:bottom w:val="nil"/>
            </w:tcBorders>
          </w:tcPr>
          <w:p>
            <w:pPr>
              <w:pStyle w:val="TableParagraph"/>
              <w:spacing w:line="189" w:lineRule="exact" w:before="6"/>
              <w:ind w:left="72"/>
              <w:jc w:val="left"/>
              <w:rPr>
                <w:rFonts w:ascii="Calibri" w:hAnsi="Calibri"/>
                <w:sz w:val="16"/>
              </w:rPr>
            </w:pPr>
            <w:r>
              <w:rPr>
                <w:rFonts w:ascii="Calibri" w:hAnsi="Calibri"/>
                <w:w w:val="115"/>
                <w:sz w:val="16"/>
              </w:rPr>
              <w:t>15</w:t>
            </w:r>
            <w:r>
              <w:rPr>
                <w:rFonts w:ascii="Calibri" w:hAnsi="Calibri"/>
                <w:i/>
                <w:w w:val="115"/>
                <w:sz w:val="16"/>
              </w:rPr>
              <w:t>.</w:t>
            </w:r>
            <w:r>
              <w:rPr>
                <w:rFonts w:ascii="Calibri" w:hAnsi="Calibri"/>
                <w:w w:val="115"/>
                <w:sz w:val="16"/>
              </w:rPr>
              <w:t>2</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spacing w:val="-5"/>
                <w:w w:val="115"/>
                <w:sz w:val="16"/>
              </w:rPr>
              <w:t>1</w:t>
            </w:r>
            <w:r>
              <w:rPr>
                <w:rFonts w:ascii="Calibri" w:hAnsi="Calibri"/>
                <w:i/>
                <w:spacing w:val="-5"/>
                <w:w w:val="115"/>
                <w:sz w:val="16"/>
              </w:rPr>
              <w:t>.</w:t>
            </w:r>
            <w:r>
              <w:rPr>
                <w:rFonts w:ascii="Calibri" w:hAnsi="Calibri"/>
                <w:spacing w:val="-5"/>
                <w:w w:val="115"/>
                <w:sz w:val="16"/>
              </w:rPr>
              <w:t>9</w:t>
            </w:r>
          </w:p>
        </w:tc>
        <w:tc>
          <w:tcPr>
            <w:tcW w:w="872" w:type="dxa"/>
            <w:tcBorders>
              <w:top w:val="nil"/>
              <w:bottom w:val="nil"/>
            </w:tcBorders>
          </w:tcPr>
          <w:p>
            <w:pPr>
              <w:pStyle w:val="TableParagraph"/>
              <w:spacing w:line="189" w:lineRule="exact" w:before="6"/>
              <w:ind w:left="72"/>
              <w:jc w:val="left"/>
              <w:rPr>
                <w:rFonts w:ascii="Calibri" w:hAnsi="Calibri"/>
                <w:sz w:val="16"/>
              </w:rPr>
            </w:pPr>
            <w:r>
              <w:rPr>
                <w:rFonts w:ascii="Calibri" w:hAnsi="Calibri"/>
                <w:w w:val="115"/>
                <w:sz w:val="16"/>
              </w:rPr>
              <w:t>12</w:t>
            </w:r>
            <w:r>
              <w:rPr>
                <w:rFonts w:ascii="Calibri" w:hAnsi="Calibri"/>
                <w:i/>
                <w:w w:val="115"/>
                <w:sz w:val="16"/>
              </w:rPr>
              <w:t>.</w:t>
            </w:r>
            <w:r>
              <w:rPr>
                <w:rFonts w:ascii="Calibri" w:hAnsi="Calibri"/>
                <w:w w:val="115"/>
                <w:sz w:val="16"/>
              </w:rPr>
              <w:t>8</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spacing w:val="-5"/>
                <w:w w:val="115"/>
                <w:sz w:val="16"/>
              </w:rPr>
              <w:t>1</w:t>
            </w:r>
            <w:r>
              <w:rPr>
                <w:rFonts w:ascii="Calibri" w:hAnsi="Calibri"/>
                <w:i/>
                <w:spacing w:val="-5"/>
                <w:w w:val="115"/>
                <w:sz w:val="16"/>
              </w:rPr>
              <w:t>.</w:t>
            </w:r>
            <w:r>
              <w:rPr>
                <w:rFonts w:ascii="Calibri" w:hAnsi="Calibri"/>
                <w:spacing w:val="-5"/>
                <w:w w:val="115"/>
                <w:sz w:val="16"/>
              </w:rPr>
              <w:t>5</w:t>
            </w:r>
          </w:p>
        </w:tc>
        <w:tc>
          <w:tcPr>
            <w:tcW w:w="872" w:type="dxa"/>
            <w:tcBorders>
              <w:top w:val="nil"/>
              <w:bottom w:val="nil"/>
            </w:tcBorders>
          </w:tcPr>
          <w:p>
            <w:pPr>
              <w:pStyle w:val="TableParagraph"/>
              <w:spacing w:line="189" w:lineRule="exact" w:before="6"/>
              <w:ind w:left="115"/>
              <w:jc w:val="left"/>
              <w:rPr>
                <w:rFonts w:ascii="Calibri" w:hAnsi="Calibri"/>
                <w:sz w:val="16"/>
              </w:rPr>
            </w:pPr>
            <w:r>
              <w:rPr>
                <w:rFonts w:ascii="Calibri" w:hAnsi="Calibri"/>
                <w:w w:val="120"/>
                <w:sz w:val="16"/>
              </w:rPr>
              <w:t>9</w:t>
            </w:r>
            <w:r>
              <w:rPr>
                <w:rFonts w:ascii="Calibri" w:hAnsi="Calibri"/>
                <w:i/>
                <w:w w:val="120"/>
                <w:sz w:val="16"/>
              </w:rPr>
              <w:t>.</w:t>
            </w:r>
            <w:r>
              <w:rPr>
                <w:rFonts w:ascii="Calibri" w:hAnsi="Calibri"/>
                <w:w w:val="120"/>
                <w:sz w:val="16"/>
              </w:rPr>
              <w:t>4</w:t>
            </w:r>
            <w:r>
              <w:rPr>
                <w:rFonts w:ascii="Calibri" w:hAnsi="Calibri"/>
                <w:spacing w:val="-9"/>
                <w:w w:val="120"/>
                <w:sz w:val="16"/>
              </w:rPr>
              <w:t> </w:t>
            </w:r>
            <w:r>
              <w:rPr>
                <w:rFonts w:ascii="Arial" w:hAnsi="Arial"/>
                <w:i/>
                <w:w w:val="120"/>
                <w:sz w:val="16"/>
              </w:rPr>
              <w:t>±</w:t>
            </w:r>
            <w:r>
              <w:rPr>
                <w:rFonts w:ascii="Arial" w:hAnsi="Arial"/>
                <w:i/>
                <w:spacing w:val="-16"/>
                <w:w w:val="120"/>
                <w:sz w:val="16"/>
              </w:rPr>
              <w:t> </w:t>
            </w:r>
            <w:r>
              <w:rPr>
                <w:rFonts w:ascii="Calibri" w:hAnsi="Calibri"/>
                <w:spacing w:val="-5"/>
                <w:w w:val="120"/>
                <w:sz w:val="16"/>
              </w:rPr>
              <w:t>1</w:t>
            </w:r>
            <w:r>
              <w:rPr>
                <w:rFonts w:ascii="Calibri" w:hAnsi="Calibri"/>
                <w:i/>
                <w:spacing w:val="-5"/>
                <w:w w:val="120"/>
                <w:sz w:val="16"/>
              </w:rPr>
              <w:t>.</w:t>
            </w:r>
            <w:r>
              <w:rPr>
                <w:rFonts w:ascii="Calibri" w:hAnsi="Calibri"/>
                <w:spacing w:val="-5"/>
                <w:w w:val="120"/>
                <w:sz w:val="16"/>
              </w:rPr>
              <w:t>1</w:t>
            </w:r>
          </w:p>
        </w:tc>
        <w:tc>
          <w:tcPr>
            <w:tcW w:w="925" w:type="dxa"/>
            <w:tcBorders>
              <w:top w:val="nil"/>
              <w:bottom w:val="nil"/>
            </w:tcBorders>
          </w:tcPr>
          <w:p>
            <w:pPr>
              <w:pStyle w:val="TableParagraph"/>
              <w:spacing w:line="195" w:lineRule="exact"/>
              <w:ind w:left="72"/>
              <w:jc w:val="left"/>
              <w:rPr>
                <w:rFonts w:ascii="Lucida Sans Unicode" w:hAnsi="Lucida Sans Unicode"/>
                <w:sz w:val="16"/>
              </w:rPr>
            </w:pPr>
            <w:r>
              <w:rPr>
                <w:rFonts w:ascii="Comic Sans MS" w:hAnsi="Comic Sans MS"/>
                <w:b/>
                <w:w w:val="110"/>
                <w:sz w:val="16"/>
              </w:rPr>
              <w:t>6</w:t>
            </w:r>
            <w:r>
              <w:rPr>
                <w:rFonts w:ascii="Calibri" w:hAnsi="Calibri"/>
                <w:i/>
                <w:w w:val="110"/>
                <w:sz w:val="16"/>
              </w:rPr>
              <w:t>.</w:t>
            </w:r>
            <w:r>
              <w:rPr>
                <w:rFonts w:ascii="Comic Sans MS" w:hAnsi="Comic Sans MS"/>
                <w:b/>
                <w:w w:val="110"/>
                <w:sz w:val="16"/>
              </w:rPr>
              <w:t>0</w:t>
            </w:r>
            <w:r>
              <w:rPr>
                <w:rFonts w:ascii="Comic Sans MS" w:hAnsi="Comic Sans MS"/>
                <w:b/>
                <w:spacing w:val="-32"/>
                <w:w w:val="110"/>
                <w:sz w:val="16"/>
              </w:rPr>
              <w:t> </w:t>
            </w:r>
            <w:r>
              <w:rPr>
                <w:rFonts w:ascii="Arial" w:hAnsi="Arial"/>
                <w:i/>
                <w:w w:val="110"/>
                <w:sz w:val="16"/>
              </w:rPr>
              <w:t>±</w:t>
            </w:r>
            <w:r>
              <w:rPr>
                <w:rFonts w:ascii="Arial" w:hAnsi="Arial"/>
                <w:i/>
                <w:spacing w:val="-4"/>
                <w:w w:val="110"/>
                <w:sz w:val="16"/>
              </w:rPr>
              <w:t> </w:t>
            </w:r>
            <w:r>
              <w:rPr>
                <w:rFonts w:ascii="Comic Sans MS" w:hAnsi="Comic Sans MS"/>
                <w:b/>
                <w:spacing w:val="-4"/>
                <w:w w:val="110"/>
                <w:sz w:val="16"/>
              </w:rPr>
              <w:t>0</w:t>
            </w:r>
            <w:r>
              <w:rPr>
                <w:rFonts w:ascii="Calibri" w:hAnsi="Calibri"/>
                <w:i/>
                <w:spacing w:val="-4"/>
                <w:w w:val="110"/>
                <w:sz w:val="16"/>
              </w:rPr>
              <w:t>.</w:t>
            </w:r>
            <w:r>
              <w:rPr>
                <w:rFonts w:ascii="Comic Sans MS" w:hAnsi="Comic Sans MS"/>
                <w:b/>
                <w:spacing w:val="-4"/>
                <w:w w:val="110"/>
                <w:sz w:val="16"/>
              </w:rPr>
              <w:t>7</w:t>
            </w:r>
            <w:r>
              <w:rPr>
                <w:rFonts w:ascii="Lucida Sans Unicode" w:hAnsi="Lucida Sans Unicode"/>
                <w:spacing w:val="-4"/>
                <w:w w:val="110"/>
                <w:sz w:val="16"/>
                <w:vertAlign w:val="superscript"/>
              </w:rPr>
              <w:t>∗</w:t>
            </w:r>
          </w:p>
        </w:tc>
      </w:tr>
      <w:tr>
        <w:trPr>
          <w:trHeight w:val="218" w:hRule="atLeast"/>
        </w:trPr>
        <w:tc>
          <w:tcPr>
            <w:tcW w:w="1301" w:type="dxa"/>
            <w:tcBorders>
              <w:top w:val="nil"/>
              <w:bottom w:val="nil"/>
            </w:tcBorders>
          </w:tcPr>
          <w:p>
            <w:pPr>
              <w:pStyle w:val="TableParagraph"/>
              <w:spacing w:line="192" w:lineRule="exact" w:before="6"/>
              <w:ind w:left="72"/>
              <w:jc w:val="left"/>
              <w:rPr>
                <w:sz w:val="16"/>
              </w:rPr>
            </w:pPr>
            <w:r>
              <w:rPr>
                <w:w w:val="105"/>
                <w:sz w:val="16"/>
              </w:rPr>
              <w:t>CO</w:t>
            </w:r>
            <w:r>
              <w:rPr>
                <w:rFonts w:ascii="Calibri"/>
                <w:w w:val="105"/>
                <w:sz w:val="16"/>
                <w:vertAlign w:val="subscript"/>
              </w:rPr>
              <w:t>2</w:t>
            </w:r>
            <w:r>
              <w:rPr>
                <w:rFonts w:ascii="Calibri"/>
                <w:spacing w:val="33"/>
                <w:w w:val="105"/>
                <w:sz w:val="16"/>
                <w:vertAlign w:val="baseline"/>
              </w:rPr>
              <w:t> </w:t>
            </w:r>
            <w:r>
              <w:rPr>
                <w:spacing w:val="-2"/>
                <w:w w:val="105"/>
                <w:sz w:val="16"/>
                <w:vertAlign w:val="baseline"/>
              </w:rPr>
              <w:t>(kg/h)</w:t>
            </w:r>
          </w:p>
        </w:tc>
        <w:tc>
          <w:tcPr>
            <w:tcW w:w="872" w:type="dxa"/>
            <w:tcBorders>
              <w:top w:val="nil"/>
              <w:bottom w:val="nil"/>
            </w:tcBorders>
          </w:tcPr>
          <w:p>
            <w:pPr>
              <w:pStyle w:val="TableParagraph"/>
              <w:spacing w:line="192" w:lineRule="exact" w:before="6"/>
              <w:ind w:left="115"/>
              <w:jc w:val="left"/>
              <w:rPr>
                <w:rFonts w:ascii="Calibri" w:hAnsi="Calibri"/>
                <w:sz w:val="16"/>
              </w:rPr>
            </w:pPr>
            <w:r>
              <w:rPr>
                <w:rFonts w:ascii="Calibri" w:hAnsi="Calibri"/>
                <w:w w:val="120"/>
                <w:sz w:val="16"/>
              </w:rPr>
              <w:t>8</w:t>
            </w:r>
            <w:r>
              <w:rPr>
                <w:rFonts w:ascii="Calibri" w:hAnsi="Calibri"/>
                <w:i/>
                <w:w w:val="120"/>
                <w:sz w:val="16"/>
              </w:rPr>
              <w:t>.</w:t>
            </w:r>
            <w:r>
              <w:rPr>
                <w:rFonts w:ascii="Calibri" w:hAnsi="Calibri"/>
                <w:w w:val="120"/>
                <w:sz w:val="16"/>
              </w:rPr>
              <w:t>4</w:t>
            </w:r>
            <w:r>
              <w:rPr>
                <w:rFonts w:ascii="Calibri" w:hAnsi="Calibri"/>
                <w:spacing w:val="-9"/>
                <w:w w:val="120"/>
                <w:sz w:val="16"/>
              </w:rPr>
              <w:t> </w:t>
            </w:r>
            <w:r>
              <w:rPr>
                <w:rFonts w:ascii="Arial" w:hAnsi="Arial"/>
                <w:i/>
                <w:w w:val="120"/>
                <w:sz w:val="16"/>
              </w:rPr>
              <w:t>±</w:t>
            </w:r>
            <w:r>
              <w:rPr>
                <w:rFonts w:ascii="Arial" w:hAnsi="Arial"/>
                <w:i/>
                <w:spacing w:val="-16"/>
                <w:w w:val="120"/>
                <w:sz w:val="16"/>
              </w:rPr>
              <w:t> </w:t>
            </w:r>
            <w:r>
              <w:rPr>
                <w:rFonts w:ascii="Calibri" w:hAnsi="Calibri"/>
                <w:spacing w:val="-5"/>
                <w:w w:val="120"/>
                <w:sz w:val="16"/>
              </w:rPr>
              <w:t>1</w:t>
            </w:r>
            <w:r>
              <w:rPr>
                <w:rFonts w:ascii="Calibri" w:hAnsi="Calibri"/>
                <w:i/>
                <w:spacing w:val="-5"/>
                <w:w w:val="120"/>
                <w:sz w:val="16"/>
              </w:rPr>
              <w:t>.</w:t>
            </w:r>
            <w:r>
              <w:rPr>
                <w:rFonts w:ascii="Calibri" w:hAnsi="Calibri"/>
                <w:spacing w:val="-5"/>
                <w:w w:val="120"/>
                <w:sz w:val="16"/>
              </w:rPr>
              <w:t>0</w:t>
            </w:r>
          </w:p>
        </w:tc>
        <w:tc>
          <w:tcPr>
            <w:tcW w:w="872" w:type="dxa"/>
            <w:tcBorders>
              <w:top w:val="nil"/>
              <w:bottom w:val="nil"/>
            </w:tcBorders>
          </w:tcPr>
          <w:p>
            <w:pPr>
              <w:pStyle w:val="TableParagraph"/>
              <w:spacing w:line="192" w:lineRule="exact" w:before="6"/>
              <w:ind w:left="115"/>
              <w:jc w:val="left"/>
              <w:rPr>
                <w:rFonts w:ascii="Calibri" w:hAnsi="Calibri"/>
                <w:sz w:val="16"/>
              </w:rPr>
            </w:pPr>
            <w:r>
              <w:rPr>
                <w:rFonts w:ascii="Calibri" w:hAnsi="Calibri"/>
                <w:w w:val="120"/>
                <w:sz w:val="16"/>
              </w:rPr>
              <w:t>7</w:t>
            </w:r>
            <w:r>
              <w:rPr>
                <w:rFonts w:ascii="Calibri" w:hAnsi="Calibri"/>
                <w:i/>
                <w:w w:val="120"/>
                <w:sz w:val="16"/>
              </w:rPr>
              <w:t>.</w:t>
            </w:r>
            <w:r>
              <w:rPr>
                <w:rFonts w:ascii="Calibri" w:hAnsi="Calibri"/>
                <w:w w:val="120"/>
                <w:sz w:val="16"/>
              </w:rPr>
              <w:t>4</w:t>
            </w:r>
            <w:r>
              <w:rPr>
                <w:rFonts w:ascii="Calibri" w:hAnsi="Calibri"/>
                <w:spacing w:val="-9"/>
                <w:w w:val="120"/>
                <w:sz w:val="16"/>
              </w:rPr>
              <w:t> </w:t>
            </w:r>
            <w:r>
              <w:rPr>
                <w:rFonts w:ascii="Arial" w:hAnsi="Arial"/>
                <w:i/>
                <w:w w:val="120"/>
                <w:sz w:val="16"/>
              </w:rPr>
              <w:t>±</w:t>
            </w:r>
            <w:r>
              <w:rPr>
                <w:rFonts w:ascii="Arial" w:hAnsi="Arial"/>
                <w:i/>
                <w:spacing w:val="-16"/>
                <w:w w:val="120"/>
                <w:sz w:val="16"/>
              </w:rPr>
              <w:t> </w:t>
            </w:r>
            <w:r>
              <w:rPr>
                <w:rFonts w:ascii="Calibri" w:hAnsi="Calibri"/>
                <w:spacing w:val="-5"/>
                <w:w w:val="120"/>
                <w:sz w:val="16"/>
              </w:rPr>
              <w:t>0</w:t>
            </w:r>
            <w:r>
              <w:rPr>
                <w:rFonts w:ascii="Calibri" w:hAnsi="Calibri"/>
                <w:i/>
                <w:spacing w:val="-5"/>
                <w:w w:val="120"/>
                <w:sz w:val="16"/>
              </w:rPr>
              <w:t>.</w:t>
            </w:r>
            <w:r>
              <w:rPr>
                <w:rFonts w:ascii="Calibri" w:hAnsi="Calibri"/>
                <w:spacing w:val="-5"/>
                <w:w w:val="120"/>
                <w:sz w:val="16"/>
              </w:rPr>
              <w:t>9</w:t>
            </w:r>
          </w:p>
        </w:tc>
        <w:tc>
          <w:tcPr>
            <w:tcW w:w="872" w:type="dxa"/>
            <w:tcBorders>
              <w:top w:val="nil"/>
              <w:bottom w:val="nil"/>
            </w:tcBorders>
          </w:tcPr>
          <w:p>
            <w:pPr>
              <w:pStyle w:val="TableParagraph"/>
              <w:spacing w:line="192" w:lineRule="exact" w:before="6"/>
              <w:ind w:left="115"/>
              <w:jc w:val="left"/>
              <w:rPr>
                <w:rFonts w:ascii="Calibri" w:hAnsi="Calibri"/>
                <w:sz w:val="16"/>
              </w:rPr>
            </w:pPr>
            <w:r>
              <w:rPr>
                <w:rFonts w:ascii="Calibri" w:hAnsi="Calibri"/>
                <w:w w:val="120"/>
                <w:sz w:val="16"/>
              </w:rPr>
              <w:t>5</w:t>
            </w:r>
            <w:r>
              <w:rPr>
                <w:rFonts w:ascii="Calibri" w:hAnsi="Calibri"/>
                <w:i/>
                <w:w w:val="120"/>
                <w:sz w:val="16"/>
              </w:rPr>
              <w:t>.</w:t>
            </w:r>
            <w:r>
              <w:rPr>
                <w:rFonts w:ascii="Calibri" w:hAnsi="Calibri"/>
                <w:w w:val="120"/>
                <w:sz w:val="16"/>
              </w:rPr>
              <w:t>9</w:t>
            </w:r>
            <w:r>
              <w:rPr>
                <w:rFonts w:ascii="Calibri" w:hAnsi="Calibri"/>
                <w:spacing w:val="-9"/>
                <w:w w:val="120"/>
                <w:sz w:val="16"/>
              </w:rPr>
              <w:t> </w:t>
            </w:r>
            <w:r>
              <w:rPr>
                <w:rFonts w:ascii="Arial" w:hAnsi="Arial"/>
                <w:i/>
                <w:w w:val="120"/>
                <w:sz w:val="16"/>
              </w:rPr>
              <w:t>±</w:t>
            </w:r>
            <w:r>
              <w:rPr>
                <w:rFonts w:ascii="Arial" w:hAnsi="Arial"/>
                <w:i/>
                <w:spacing w:val="-16"/>
                <w:w w:val="120"/>
                <w:sz w:val="16"/>
              </w:rPr>
              <w:t> </w:t>
            </w:r>
            <w:r>
              <w:rPr>
                <w:rFonts w:ascii="Calibri" w:hAnsi="Calibri"/>
                <w:spacing w:val="-5"/>
                <w:w w:val="120"/>
                <w:sz w:val="16"/>
              </w:rPr>
              <w:t>0</w:t>
            </w:r>
            <w:r>
              <w:rPr>
                <w:rFonts w:ascii="Calibri" w:hAnsi="Calibri"/>
                <w:i/>
                <w:spacing w:val="-5"/>
                <w:w w:val="120"/>
                <w:sz w:val="16"/>
              </w:rPr>
              <w:t>.</w:t>
            </w:r>
            <w:r>
              <w:rPr>
                <w:rFonts w:ascii="Calibri" w:hAnsi="Calibri"/>
                <w:spacing w:val="-5"/>
                <w:w w:val="120"/>
                <w:sz w:val="16"/>
              </w:rPr>
              <w:t>7</w:t>
            </w:r>
          </w:p>
        </w:tc>
        <w:tc>
          <w:tcPr>
            <w:tcW w:w="925" w:type="dxa"/>
            <w:tcBorders>
              <w:top w:val="nil"/>
              <w:bottom w:val="nil"/>
            </w:tcBorders>
          </w:tcPr>
          <w:p>
            <w:pPr>
              <w:pStyle w:val="TableParagraph"/>
              <w:spacing w:line="199" w:lineRule="exact"/>
              <w:ind w:left="72"/>
              <w:jc w:val="left"/>
              <w:rPr>
                <w:rFonts w:ascii="Lucida Sans Unicode" w:hAnsi="Lucida Sans Unicode"/>
                <w:sz w:val="16"/>
              </w:rPr>
            </w:pPr>
            <w:r>
              <w:rPr>
                <w:rFonts w:ascii="Comic Sans MS" w:hAnsi="Comic Sans MS"/>
                <w:b/>
                <w:w w:val="110"/>
                <w:sz w:val="16"/>
              </w:rPr>
              <w:t>4</w:t>
            </w:r>
            <w:r>
              <w:rPr>
                <w:rFonts w:ascii="Calibri" w:hAnsi="Calibri"/>
                <w:i/>
                <w:w w:val="110"/>
                <w:sz w:val="16"/>
              </w:rPr>
              <w:t>.</w:t>
            </w:r>
            <w:r>
              <w:rPr>
                <w:rFonts w:ascii="Comic Sans MS" w:hAnsi="Comic Sans MS"/>
                <w:b/>
                <w:w w:val="110"/>
                <w:sz w:val="16"/>
              </w:rPr>
              <w:t>4</w:t>
            </w:r>
            <w:r>
              <w:rPr>
                <w:rFonts w:ascii="Comic Sans MS" w:hAnsi="Comic Sans MS"/>
                <w:b/>
                <w:spacing w:val="-32"/>
                <w:w w:val="110"/>
                <w:sz w:val="16"/>
              </w:rPr>
              <w:t> </w:t>
            </w:r>
            <w:r>
              <w:rPr>
                <w:rFonts w:ascii="Arial" w:hAnsi="Arial"/>
                <w:i/>
                <w:w w:val="110"/>
                <w:sz w:val="16"/>
              </w:rPr>
              <w:t>±</w:t>
            </w:r>
            <w:r>
              <w:rPr>
                <w:rFonts w:ascii="Arial" w:hAnsi="Arial"/>
                <w:i/>
                <w:spacing w:val="-4"/>
                <w:w w:val="110"/>
                <w:sz w:val="16"/>
              </w:rPr>
              <w:t> </w:t>
            </w:r>
            <w:r>
              <w:rPr>
                <w:rFonts w:ascii="Comic Sans MS" w:hAnsi="Comic Sans MS"/>
                <w:b/>
                <w:spacing w:val="-4"/>
                <w:w w:val="110"/>
                <w:sz w:val="16"/>
              </w:rPr>
              <w:t>0</w:t>
            </w:r>
            <w:r>
              <w:rPr>
                <w:rFonts w:ascii="Calibri" w:hAnsi="Calibri"/>
                <w:i/>
                <w:spacing w:val="-4"/>
                <w:w w:val="110"/>
                <w:sz w:val="16"/>
              </w:rPr>
              <w:t>.</w:t>
            </w:r>
            <w:r>
              <w:rPr>
                <w:rFonts w:ascii="Comic Sans MS" w:hAnsi="Comic Sans MS"/>
                <w:b/>
                <w:spacing w:val="-4"/>
                <w:w w:val="110"/>
                <w:sz w:val="16"/>
              </w:rPr>
              <w:t>5</w:t>
            </w:r>
            <w:r>
              <w:rPr>
                <w:rFonts w:ascii="Lucida Sans Unicode" w:hAnsi="Lucida Sans Unicode"/>
                <w:spacing w:val="-4"/>
                <w:w w:val="110"/>
                <w:sz w:val="16"/>
                <w:vertAlign w:val="superscript"/>
              </w:rPr>
              <w:t>∗</w:t>
            </w:r>
          </w:p>
        </w:tc>
      </w:tr>
      <w:tr>
        <w:trPr>
          <w:trHeight w:val="218" w:hRule="atLeast"/>
        </w:trPr>
        <w:tc>
          <w:tcPr>
            <w:tcW w:w="1301" w:type="dxa"/>
            <w:tcBorders>
              <w:top w:val="nil"/>
            </w:tcBorders>
          </w:tcPr>
          <w:p>
            <w:pPr>
              <w:pStyle w:val="TableParagraph"/>
              <w:spacing w:before="6"/>
              <w:ind w:left="72"/>
              <w:jc w:val="left"/>
              <w:rPr>
                <w:sz w:val="16"/>
              </w:rPr>
            </w:pPr>
            <w:r>
              <w:rPr>
                <w:sz w:val="16"/>
              </w:rPr>
              <w:t>Idle</w:t>
            </w:r>
            <w:r>
              <w:rPr>
                <w:spacing w:val="5"/>
                <w:sz w:val="16"/>
              </w:rPr>
              <w:t> </w:t>
            </w:r>
            <w:r>
              <w:rPr>
                <w:sz w:val="16"/>
              </w:rPr>
              <w:t>Waste</w:t>
            </w:r>
            <w:r>
              <w:rPr>
                <w:spacing w:val="5"/>
                <w:sz w:val="16"/>
              </w:rPr>
              <w:t> </w:t>
            </w:r>
            <w:r>
              <w:rPr>
                <w:spacing w:val="-5"/>
                <w:sz w:val="16"/>
              </w:rPr>
              <w:t>(%)</w:t>
            </w:r>
          </w:p>
        </w:tc>
        <w:tc>
          <w:tcPr>
            <w:tcW w:w="872" w:type="dxa"/>
            <w:tcBorders>
              <w:top w:val="nil"/>
            </w:tcBorders>
          </w:tcPr>
          <w:p>
            <w:pPr>
              <w:pStyle w:val="TableParagraph"/>
              <w:spacing w:before="3"/>
              <w:ind w:left="72"/>
              <w:jc w:val="left"/>
              <w:rPr>
                <w:rFonts w:ascii="Calibri" w:hAnsi="Calibri"/>
                <w:sz w:val="16"/>
              </w:rPr>
            </w:pPr>
            <w:r>
              <w:rPr>
                <w:rFonts w:ascii="Calibri" w:hAnsi="Calibri"/>
                <w:w w:val="115"/>
                <w:sz w:val="16"/>
              </w:rPr>
              <w:t>41</w:t>
            </w:r>
            <w:r>
              <w:rPr>
                <w:rFonts w:ascii="Calibri" w:hAnsi="Calibri"/>
                <w:i/>
                <w:w w:val="115"/>
                <w:sz w:val="16"/>
              </w:rPr>
              <w:t>.</w:t>
            </w:r>
            <w:r>
              <w:rPr>
                <w:rFonts w:ascii="Calibri" w:hAnsi="Calibri"/>
                <w:w w:val="115"/>
                <w:sz w:val="16"/>
              </w:rPr>
              <w:t>3</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spacing w:val="-5"/>
                <w:w w:val="115"/>
                <w:sz w:val="16"/>
              </w:rPr>
              <w:t>5</w:t>
            </w:r>
            <w:r>
              <w:rPr>
                <w:rFonts w:ascii="Calibri" w:hAnsi="Calibri"/>
                <w:i/>
                <w:spacing w:val="-5"/>
                <w:w w:val="115"/>
                <w:sz w:val="16"/>
              </w:rPr>
              <w:t>.</w:t>
            </w:r>
            <w:r>
              <w:rPr>
                <w:rFonts w:ascii="Calibri" w:hAnsi="Calibri"/>
                <w:spacing w:val="-5"/>
                <w:w w:val="115"/>
                <w:sz w:val="16"/>
              </w:rPr>
              <w:t>2</w:t>
            </w:r>
          </w:p>
        </w:tc>
        <w:tc>
          <w:tcPr>
            <w:tcW w:w="872" w:type="dxa"/>
            <w:tcBorders>
              <w:top w:val="nil"/>
            </w:tcBorders>
          </w:tcPr>
          <w:p>
            <w:pPr>
              <w:pStyle w:val="TableParagraph"/>
              <w:spacing w:before="3"/>
              <w:ind w:left="72"/>
              <w:jc w:val="left"/>
              <w:rPr>
                <w:rFonts w:ascii="Calibri" w:hAnsi="Calibri"/>
                <w:sz w:val="16"/>
              </w:rPr>
            </w:pPr>
            <w:r>
              <w:rPr>
                <w:rFonts w:ascii="Calibri" w:hAnsi="Calibri"/>
                <w:w w:val="115"/>
                <w:sz w:val="16"/>
              </w:rPr>
              <w:t>34</w:t>
            </w:r>
            <w:r>
              <w:rPr>
                <w:rFonts w:ascii="Calibri" w:hAnsi="Calibri"/>
                <w:i/>
                <w:w w:val="115"/>
                <w:sz w:val="16"/>
              </w:rPr>
              <w:t>.</w:t>
            </w:r>
            <w:r>
              <w:rPr>
                <w:rFonts w:ascii="Calibri" w:hAnsi="Calibri"/>
                <w:w w:val="115"/>
                <w:sz w:val="16"/>
              </w:rPr>
              <w:t>7</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spacing w:val="-5"/>
                <w:w w:val="115"/>
                <w:sz w:val="16"/>
              </w:rPr>
              <w:t>4</w:t>
            </w:r>
            <w:r>
              <w:rPr>
                <w:rFonts w:ascii="Calibri" w:hAnsi="Calibri"/>
                <w:i/>
                <w:spacing w:val="-5"/>
                <w:w w:val="115"/>
                <w:sz w:val="16"/>
              </w:rPr>
              <w:t>.</w:t>
            </w:r>
            <w:r>
              <w:rPr>
                <w:rFonts w:ascii="Calibri" w:hAnsi="Calibri"/>
                <w:spacing w:val="-5"/>
                <w:w w:val="115"/>
                <w:sz w:val="16"/>
              </w:rPr>
              <w:t>4</w:t>
            </w:r>
          </w:p>
        </w:tc>
        <w:tc>
          <w:tcPr>
            <w:tcW w:w="872" w:type="dxa"/>
            <w:tcBorders>
              <w:top w:val="nil"/>
            </w:tcBorders>
          </w:tcPr>
          <w:p>
            <w:pPr>
              <w:pStyle w:val="TableParagraph"/>
              <w:spacing w:before="3"/>
              <w:ind w:left="72"/>
              <w:jc w:val="left"/>
              <w:rPr>
                <w:rFonts w:ascii="Calibri" w:hAnsi="Calibri"/>
                <w:sz w:val="16"/>
              </w:rPr>
            </w:pPr>
            <w:r>
              <w:rPr>
                <w:rFonts w:ascii="Calibri" w:hAnsi="Calibri"/>
                <w:w w:val="115"/>
                <w:sz w:val="16"/>
              </w:rPr>
              <w:t>22</w:t>
            </w:r>
            <w:r>
              <w:rPr>
                <w:rFonts w:ascii="Calibri" w:hAnsi="Calibri"/>
                <w:i/>
                <w:w w:val="115"/>
                <w:sz w:val="16"/>
              </w:rPr>
              <w:t>.</w:t>
            </w:r>
            <w:r>
              <w:rPr>
                <w:rFonts w:ascii="Calibri" w:hAnsi="Calibri"/>
                <w:w w:val="115"/>
                <w:sz w:val="16"/>
              </w:rPr>
              <w:t>1</w:t>
            </w:r>
            <w:r>
              <w:rPr>
                <w:rFonts w:ascii="Calibri" w:hAnsi="Calibri"/>
                <w:spacing w:val="-3"/>
                <w:w w:val="115"/>
                <w:sz w:val="16"/>
              </w:rPr>
              <w:t> </w:t>
            </w:r>
            <w:r>
              <w:rPr>
                <w:rFonts w:ascii="Arial" w:hAnsi="Arial"/>
                <w:i/>
                <w:w w:val="115"/>
                <w:sz w:val="16"/>
              </w:rPr>
              <w:t>±</w:t>
            </w:r>
            <w:r>
              <w:rPr>
                <w:rFonts w:ascii="Arial" w:hAnsi="Arial"/>
                <w:i/>
                <w:spacing w:val="-12"/>
                <w:w w:val="115"/>
                <w:sz w:val="16"/>
              </w:rPr>
              <w:t> </w:t>
            </w:r>
            <w:r>
              <w:rPr>
                <w:rFonts w:ascii="Calibri" w:hAnsi="Calibri"/>
                <w:spacing w:val="-5"/>
                <w:w w:val="115"/>
                <w:sz w:val="16"/>
              </w:rPr>
              <w:t>3</w:t>
            </w:r>
            <w:r>
              <w:rPr>
                <w:rFonts w:ascii="Calibri" w:hAnsi="Calibri"/>
                <w:i/>
                <w:spacing w:val="-5"/>
                <w:w w:val="115"/>
                <w:sz w:val="16"/>
              </w:rPr>
              <w:t>.</w:t>
            </w:r>
            <w:r>
              <w:rPr>
                <w:rFonts w:ascii="Calibri" w:hAnsi="Calibri"/>
                <w:spacing w:val="-5"/>
                <w:w w:val="115"/>
                <w:sz w:val="16"/>
              </w:rPr>
              <w:t>1</w:t>
            </w:r>
          </w:p>
        </w:tc>
        <w:tc>
          <w:tcPr>
            <w:tcW w:w="925" w:type="dxa"/>
            <w:tcBorders>
              <w:top w:val="nil"/>
            </w:tcBorders>
          </w:tcPr>
          <w:p>
            <w:pPr>
              <w:pStyle w:val="TableParagraph"/>
              <w:spacing w:line="199" w:lineRule="exact"/>
              <w:ind w:left="72"/>
              <w:jc w:val="left"/>
              <w:rPr>
                <w:rFonts w:ascii="Lucida Sans Unicode" w:hAnsi="Lucida Sans Unicode"/>
                <w:sz w:val="16"/>
              </w:rPr>
            </w:pPr>
            <w:r>
              <w:rPr>
                <w:rFonts w:ascii="Comic Sans MS" w:hAnsi="Comic Sans MS"/>
                <w:b/>
                <w:w w:val="110"/>
                <w:sz w:val="16"/>
              </w:rPr>
              <w:t>9</w:t>
            </w:r>
            <w:r>
              <w:rPr>
                <w:rFonts w:ascii="Calibri" w:hAnsi="Calibri"/>
                <w:i/>
                <w:w w:val="110"/>
                <w:sz w:val="16"/>
              </w:rPr>
              <w:t>.</w:t>
            </w:r>
            <w:r>
              <w:rPr>
                <w:rFonts w:ascii="Comic Sans MS" w:hAnsi="Comic Sans MS"/>
                <w:b/>
                <w:w w:val="110"/>
                <w:sz w:val="16"/>
              </w:rPr>
              <w:t>4</w:t>
            </w:r>
            <w:r>
              <w:rPr>
                <w:rFonts w:ascii="Comic Sans MS" w:hAnsi="Comic Sans MS"/>
                <w:b/>
                <w:spacing w:val="-32"/>
                <w:w w:val="110"/>
                <w:sz w:val="16"/>
              </w:rPr>
              <w:t> </w:t>
            </w:r>
            <w:r>
              <w:rPr>
                <w:rFonts w:ascii="Arial" w:hAnsi="Arial"/>
                <w:i/>
                <w:w w:val="110"/>
                <w:sz w:val="16"/>
              </w:rPr>
              <w:t>±</w:t>
            </w:r>
            <w:r>
              <w:rPr>
                <w:rFonts w:ascii="Arial" w:hAnsi="Arial"/>
                <w:i/>
                <w:spacing w:val="-4"/>
                <w:w w:val="110"/>
                <w:sz w:val="16"/>
              </w:rPr>
              <w:t> </w:t>
            </w:r>
            <w:r>
              <w:rPr>
                <w:rFonts w:ascii="Comic Sans MS" w:hAnsi="Comic Sans MS"/>
                <w:b/>
                <w:spacing w:val="-4"/>
                <w:w w:val="110"/>
                <w:sz w:val="16"/>
              </w:rPr>
              <w:t>1</w:t>
            </w:r>
            <w:r>
              <w:rPr>
                <w:rFonts w:ascii="Calibri" w:hAnsi="Calibri"/>
                <w:i/>
                <w:spacing w:val="-4"/>
                <w:w w:val="110"/>
                <w:sz w:val="16"/>
              </w:rPr>
              <w:t>.</w:t>
            </w:r>
            <w:r>
              <w:rPr>
                <w:rFonts w:ascii="Comic Sans MS" w:hAnsi="Comic Sans MS"/>
                <w:b/>
                <w:spacing w:val="-4"/>
                <w:w w:val="110"/>
                <w:sz w:val="16"/>
              </w:rPr>
              <w:t>8</w:t>
            </w:r>
            <w:r>
              <w:rPr>
                <w:rFonts w:ascii="Lucida Sans Unicode" w:hAnsi="Lucida Sans Unicode"/>
                <w:spacing w:val="-4"/>
                <w:w w:val="110"/>
                <w:sz w:val="16"/>
                <w:vertAlign w:val="superscript"/>
              </w:rPr>
              <w:t>∗</w:t>
            </w:r>
          </w:p>
        </w:tc>
      </w:tr>
    </w:tbl>
    <w:p>
      <w:pPr>
        <w:pStyle w:val="BodyText"/>
        <w:rPr>
          <w:sz w:val="12"/>
        </w:rPr>
      </w:pPr>
    </w:p>
    <w:p>
      <w:pPr>
        <w:pStyle w:val="BodyText"/>
        <w:rPr>
          <w:sz w:val="12"/>
        </w:rPr>
      </w:pPr>
    </w:p>
    <w:p>
      <w:pPr>
        <w:pStyle w:val="BodyText"/>
        <w:spacing w:before="22"/>
        <w:rPr>
          <w:sz w:val="12"/>
        </w:rPr>
      </w:pPr>
    </w:p>
    <w:p>
      <w:pPr>
        <w:pStyle w:val="ListParagraph"/>
        <w:numPr>
          <w:ilvl w:val="0"/>
          <w:numId w:val="5"/>
        </w:numPr>
        <w:tabs>
          <w:tab w:pos="540" w:val="left" w:leader="none"/>
        </w:tabs>
        <w:spacing w:line="240" w:lineRule="auto" w:before="0" w:after="0"/>
        <w:ind w:left="540" w:right="0" w:hanging="281"/>
        <w:jc w:val="both"/>
        <w:rPr>
          <w:i/>
          <w:sz w:val="20"/>
        </w:rPr>
      </w:pPr>
      <w:r>
        <w:rPr>
          <w:i/>
          <w:sz w:val="20"/>
        </w:rPr>
        <w:t>Statistical</w:t>
      </w:r>
      <w:r>
        <w:rPr>
          <w:i/>
          <w:spacing w:val="5"/>
          <w:sz w:val="20"/>
        </w:rPr>
        <w:t> </w:t>
      </w:r>
      <w:r>
        <w:rPr>
          <w:i/>
          <w:sz w:val="20"/>
        </w:rPr>
        <w:t>Significance</w:t>
      </w:r>
      <w:r>
        <w:rPr>
          <w:i/>
          <w:spacing w:val="5"/>
          <w:sz w:val="20"/>
        </w:rPr>
        <w:t> </w:t>
      </w:r>
      <w:r>
        <w:rPr>
          <w:i/>
          <w:spacing w:val="-2"/>
          <w:sz w:val="20"/>
        </w:rPr>
        <w:t>Testing</w:t>
      </w:r>
    </w:p>
    <w:p>
      <w:pPr>
        <w:pStyle w:val="BodyText"/>
        <w:spacing w:line="249" w:lineRule="auto" w:before="89"/>
        <w:ind w:left="259" w:firstLine="199"/>
        <w:jc w:val="both"/>
      </w:pPr>
      <w:r>
        <w:rPr/>
        <w:t>Table XIV shows statistical validation of performance </w:t>
      </w:r>
      <w:r>
        <w:rPr/>
        <w:t>im-</w:t>
      </w:r>
      <w:r>
        <w:rPr>
          <w:spacing w:val="-2"/>
        </w:rPr>
        <w:t>provements.</w:t>
      </w:r>
    </w:p>
    <w:p>
      <w:pPr>
        <w:pStyle w:val="BodyText"/>
        <w:spacing w:before="66"/>
      </w:pPr>
    </w:p>
    <w:p>
      <w:pPr>
        <w:spacing w:line="182" w:lineRule="exact" w:before="0"/>
        <w:ind w:left="259" w:right="0" w:firstLine="0"/>
        <w:jc w:val="center"/>
        <w:rPr>
          <w:sz w:val="16"/>
        </w:rPr>
      </w:pPr>
      <w:r>
        <w:rPr>
          <w:spacing w:val="-2"/>
          <w:sz w:val="16"/>
        </w:rPr>
        <w:t>TABLE</w:t>
      </w:r>
      <w:r>
        <w:rPr>
          <w:spacing w:val="4"/>
          <w:sz w:val="16"/>
        </w:rPr>
        <w:t> </w:t>
      </w:r>
      <w:r>
        <w:rPr>
          <w:spacing w:val="-5"/>
          <w:sz w:val="16"/>
        </w:rPr>
        <w:t>XIV</w:t>
      </w:r>
    </w:p>
    <w:p>
      <w:pPr>
        <w:spacing w:line="182" w:lineRule="exact" w:before="0"/>
        <w:ind w:left="259" w:right="0" w:firstLine="0"/>
        <w:jc w:val="center"/>
        <w:rPr>
          <w:sz w:val="16"/>
        </w:rPr>
      </w:pPr>
      <w:r>
        <w:rPr>
          <w:smallCaps/>
          <w:sz w:val="16"/>
        </w:rPr>
        <w:t>Statistical</w:t>
      </w:r>
      <w:r>
        <w:rPr>
          <w:smallCaps/>
          <w:spacing w:val="47"/>
          <w:sz w:val="16"/>
        </w:rPr>
        <w:t> </w:t>
      </w:r>
      <w:r>
        <w:rPr>
          <w:smallCaps/>
          <w:sz w:val="16"/>
        </w:rPr>
        <w:t>Significance</w:t>
      </w:r>
      <w:r>
        <w:rPr>
          <w:smallCaps/>
          <w:spacing w:val="48"/>
          <w:sz w:val="16"/>
        </w:rPr>
        <w:t> </w:t>
      </w:r>
      <w:r>
        <w:rPr>
          <w:smallCaps/>
          <w:sz w:val="16"/>
        </w:rPr>
        <w:t>of</w:t>
      </w:r>
      <w:r>
        <w:rPr>
          <w:smallCaps/>
          <w:spacing w:val="48"/>
          <w:sz w:val="16"/>
        </w:rPr>
        <w:t> </w:t>
      </w:r>
      <w:r>
        <w:rPr>
          <w:smallCaps/>
          <w:sz w:val="16"/>
        </w:rPr>
        <w:t>Performance</w:t>
      </w:r>
      <w:r>
        <w:rPr>
          <w:smallCaps/>
          <w:spacing w:val="48"/>
          <w:sz w:val="16"/>
        </w:rPr>
        <w:t> </w:t>
      </w:r>
      <w:r>
        <w:rPr>
          <w:smallCaps/>
          <w:spacing w:val="-2"/>
          <w:sz w:val="16"/>
        </w:rPr>
        <w:t>Improvements</w:t>
      </w:r>
    </w:p>
    <w:p>
      <w:pPr>
        <w:pStyle w:val="BodyText"/>
        <w:spacing w:before="66" w:after="1"/>
      </w:pPr>
    </w:p>
    <w:tbl>
      <w:tblPr>
        <w:tblW w:w="0" w:type="auto"/>
        <w:jc w:val="left"/>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78"/>
        <w:gridCol w:w="1259"/>
        <w:gridCol w:w="606"/>
        <w:gridCol w:w="812"/>
        <w:gridCol w:w="989"/>
      </w:tblGrid>
      <w:tr>
        <w:trPr>
          <w:trHeight w:val="213" w:hRule="atLeast"/>
        </w:trPr>
        <w:tc>
          <w:tcPr>
            <w:tcW w:w="1178" w:type="dxa"/>
          </w:tcPr>
          <w:p>
            <w:pPr>
              <w:pStyle w:val="TableParagraph"/>
              <w:ind w:right="86"/>
              <w:rPr>
                <w:b/>
                <w:sz w:val="16"/>
              </w:rPr>
            </w:pPr>
            <w:r>
              <w:rPr>
                <w:b/>
                <w:spacing w:val="-2"/>
                <w:sz w:val="16"/>
              </w:rPr>
              <w:t>Comparison</w:t>
            </w:r>
          </w:p>
        </w:tc>
        <w:tc>
          <w:tcPr>
            <w:tcW w:w="1259" w:type="dxa"/>
          </w:tcPr>
          <w:p>
            <w:pPr>
              <w:pStyle w:val="TableParagraph"/>
              <w:rPr>
                <w:b/>
                <w:sz w:val="16"/>
              </w:rPr>
            </w:pPr>
            <w:r>
              <w:rPr>
                <w:b/>
                <w:spacing w:val="-2"/>
                <w:sz w:val="16"/>
              </w:rPr>
              <w:t>Metric</w:t>
            </w:r>
          </w:p>
        </w:tc>
        <w:tc>
          <w:tcPr>
            <w:tcW w:w="606" w:type="dxa"/>
          </w:tcPr>
          <w:p>
            <w:pPr>
              <w:pStyle w:val="TableParagraph"/>
              <w:ind w:left="6"/>
              <w:rPr>
                <w:b/>
                <w:sz w:val="16"/>
              </w:rPr>
            </w:pPr>
            <w:r>
              <w:rPr>
                <w:b/>
                <w:spacing w:val="-2"/>
                <w:sz w:val="16"/>
              </w:rPr>
              <w:t>t-</w:t>
            </w:r>
            <w:r>
              <w:rPr>
                <w:b/>
                <w:spacing w:val="-4"/>
                <w:sz w:val="16"/>
              </w:rPr>
              <w:t>stat</w:t>
            </w:r>
          </w:p>
        </w:tc>
        <w:tc>
          <w:tcPr>
            <w:tcW w:w="812" w:type="dxa"/>
          </w:tcPr>
          <w:p>
            <w:pPr>
              <w:pStyle w:val="TableParagraph"/>
              <w:ind w:left="5"/>
              <w:rPr>
                <w:b/>
                <w:sz w:val="16"/>
              </w:rPr>
            </w:pPr>
            <w:r>
              <w:rPr>
                <w:b/>
                <w:spacing w:val="-2"/>
                <w:sz w:val="16"/>
              </w:rPr>
              <w:t>p-value</w:t>
            </w:r>
          </w:p>
        </w:tc>
        <w:tc>
          <w:tcPr>
            <w:tcW w:w="989" w:type="dxa"/>
          </w:tcPr>
          <w:p>
            <w:pPr>
              <w:pStyle w:val="TableParagraph"/>
              <w:ind w:left="5"/>
              <w:rPr>
                <w:b/>
                <w:sz w:val="16"/>
              </w:rPr>
            </w:pPr>
            <w:r>
              <w:rPr>
                <w:b/>
                <w:sz w:val="16"/>
              </w:rPr>
              <w:t>Effect</w:t>
            </w:r>
            <w:r>
              <w:rPr>
                <w:b/>
                <w:spacing w:val="14"/>
                <w:sz w:val="16"/>
              </w:rPr>
              <w:t> </w:t>
            </w:r>
            <w:r>
              <w:rPr>
                <w:b/>
                <w:spacing w:val="-4"/>
                <w:sz w:val="16"/>
              </w:rPr>
              <w:t>Size</w:t>
            </w:r>
          </w:p>
        </w:tc>
      </w:tr>
      <w:tr>
        <w:trPr>
          <w:trHeight w:val="205" w:hRule="atLeast"/>
        </w:trPr>
        <w:tc>
          <w:tcPr>
            <w:tcW w:w="1178" w:type="dxa"/>
            <w:tcBorders>
              <w:bottom w:val="nil"/>
            </w:tcBorders>
          </w:tcPr>
          <w:p>
            <w:pPr>
              <w:pStyle w:val="TableParagraph"/>
              <w:ind w:left="48" w:right="79"/>
              <w:rPr>
                <w:sz w:val="16"/>
              </w:rPr>
            </w:pPr>
            <w:r>
              <w:rPr>
                <w:sz w:val="16"/>
              </w:rPr>
              <w:t>PPO</w:t>
            </w:r>
            <w:r>
              <w:rPr>
                <w:spacing w:val="12"/>
                <w:sz w:val="16"/>
              </w:rPr>
              <w:t> </w:t>
            </w:r>
            <w:r>
              <w:rPr>
                <w:sz w:val="16"/>
              </w:rPr>
              <w:t>vs.</w:t>
            </w:r>
            <w:r>
              <w:rPr>
                <w:spacing w:val="13"/>
                <w:sz w:val="16"/>
              </w:rPr>
              <w:t> </w:t>
            </w:r>
            <w:r>
              <w:rPr>
                <w:spacing w:val="-5"/>
                <w:sz w:val="16"/>
              </w:rPr>
              <w:t>HPA</w:t>
            </w:r>
          </w:p>
        </w:tc>
        <w:tc>
          <w:tcPr>
            <w:tcW w:w="1259" w:type="dxa"/>
            <w:tcBorders>
              <w:bottom w:val="nil"/>
            </w:tcBorders>
          </w:tcPr>
          <w:p>
            <w:pPr>
              <w:pStyle w:val="TableParagraph"/>
              <w:rPr>
                <w:sz w:val="16"/>
              </w:rPr>
            </w:pPr>
            <w:r>
              <w:rPr>
                <w:spacing w:val="-4"/>
                <w:sz w:val="16"/>
              </w:rPr>
              <w:t>RMSE</w:t>
            </w:r>
          </w:p>
        </w:tc>
        <w:tc>
          <w:tcPr>
            <w:tcW w:w="606" w:type="dxa"/>
            <w:tcBorders>
              <w:bottom w:val="nil"/>
            </w:tcBorders>
          </w:tcPr>
          <w:p>
            <w:pPr>
              <w:pStyle w:val="TableParagraph"/>
              <w:ind w:left="6"/>
              <w:rPr>
                <w:sz w:val="16"/>
              </w:rPr>
            </w:pPr>
            <w:r>
              <w:rPr>
                <w:spacing w:val="-2"/>
                <w:sz w:val="16"/>
              </w:rPr>
              <w:t>14.72</w:t>
            </w:r>
          </w:p>
        </w:tc>
        <w:tc>
          <w:tcPr>
            <w:tcW w:w="812" w:type="dxa"/>
            <w:tcBorders>
              <w:bottom w:val="nil"/>
            </w:tcBorders>
          </w:tcPr>
          <w:p>
            <w:pPr>
              <w:pStyle w:val="TableParagraph"/>
              <w:spacing w:line="186" w:lineRule="exact"/>
              <w:ind w:left="5"/>
              <w:rPr>
                <w:rFonts w:ascii="Calibri"/>
                <w:sz w:val="16"/>
              </w:rPr>
            </w:pPr>
            <w:r>
              <w:rPr>
                <w:rFonts w:ascii="Calibri"/>
                <w:i/>
                <w:w w:val="135"/>
                <w:sz w:val="16"/>
              </w:rPr>
              <w:t>&lt;</w:t>
            </w:r>
            <w:r>
              <w:rPr>
                <w:rFonts w:ascii="Calibri"/>
                <w:i/>
                <w:spacing w:val="21"/>
                <w:w w:val="135"/>
                <w:sz w:val="16"/>
              </w:rPr>
              <w:t> </w:t>
            </w:r>
            <w:r>
              <w:rPr>
                <w:rFonts w:ascii="Calibri"/>
                <w:spacing w:val="-2"/>
                <w:w w:val="125"/>
                <w:sz w:val="16"/>
              </w:rPr>
              <w:t>0</w:t>
            </w:r>
            <w:r>
              <w:rPr>
                <w:rFonts w:ascii="Calibri"/>
                <w:i/>
                <w:spacing w:val="-2"/>
                <w:w w:val="125"/>
                <w:sz w:val="16"/>
              </w:rPr>
              <w:t>.</w:t>
            </w:r>
            <w:r>
              <w:rPr>
                <w:rFonts w:ascii="Calibri"/>
                <w:spacing w:val="-2"/>
                <w:w w:val="125"/>
                <w:sz w:val="16"/>
              </w:rPr>
              <w:t>001</w:t>
            </w:r>
          </w:p>
        </w:tc>
        <w:tc>
          <w:tcPr>
            <w:tcW w:w="989" w:type="dxa"/>
            <w:tcBorders>
              <w:bottom w:val="nil"/>
            </w:tcBorders>
          </w:tcPr>
          <w:p>
            <w:pPr>
              <w:pStyle w:val="TableParagraph"/>
              <w:ind w:left="5"/>
              <w:rPr>
                <w:sz w:val="16"/>
              </w:rPr>
            </w:pPr>
            <w:r>
              <w:rPr>
                <w:spacing w:val="-4"/>
                <w:sz w:val="16"/>
              </w:rPr>
              <w:t>2.84</w:t>
            </w:r>
          </w:p>
        </w:tc>
      </w:tr>
      <w:tr>
        <w:trPr>
          <w:trHeight w:val="215" w:hRule="atLeast"/>
        </w:trPr>
        <w:tc>
          <w:tcPr>
            <w:tcW w:w="1178" w:type="dxa"/>
            <w:tcBorders>
              <w:top w:val="nil"/>
              <w:bottom w:val="nil"/>
            </w:tcBorders>
          </w:tcPr>
          <w:p>
            <w:pPr>
              <w:pStyle w:val="TableParagraph"/>
              <w:spacing w:before="9"/>
              <w:ind w:left="48" w:right="79"/>
              <w:rPr>
                <w:sz w:val="16"/>
              </w:rPr>
            </w:pPr>
            <w:r>
              <w:rPr>
                <w:sz w:val="16"/>
              </w:rPr>
              <w:t>PPO</w:t>
            </w:r>
            <w:r>
              <w:rPr>
                <w:spacing w:val="12"/>
                <w:sz w:val="16"/>
              </w:rPr>
              <w:t> </w:t>
            </w:r>
            <w:r>
              <w:rPr>
                <w:sz w:val="16"/>
              </w:rPr>
              <w:t>vs.</w:t>
            </w:r>
            <w:r>
              <w:rPr>
                <w:spacing w:val="13"/>
                <w:sz w:val="16"/>
              </w:rPr>
              <w:t> </w:t>
            </w:r>
            <w:r>
              <w:rPr>
                <w:spacing w:val="-5"/>
                <w:sz w:val="16"/>
              </w:rPr>
              <w:t>HPA</w:t>
            </w:r>
          </w:p>
        </w:tc>
        <w:tc>
          <w:tcPr>
            <w:tcW w:w="1259" w:type="dxa"/>
            <w:tcBorders>
              <w:top w:val="nil"/>
              <w:bottom w:val="nil"/>
            </w:tcBorders>
          </w:tcPr>
          <w:p>
            <w:pPr>
              <w:pStyle w:val="TableParagraph"/>
              <w:spacing w:before="9"/>
              <w:rPr>
                <w:sz w:val="16"/>
              </w:rPr>
            </w:pPr>
            <w:r>
              <w:rPr>
                <w:sz w:val="16"/>
              </w:rPr>
              <w:t>SLA</w:t>
            </w:r>
            <w:r>
              <w:rPr>
                <w:spacing w:val="11"/>
                <w:sz w:val="16"/>
              </w:rPr>
              <w:t> </w:t>
            </w:r>
            <w:r>
              <w:rPr>
                <w:spacing w:val="-2"/>
                <w:sz w:val="16"/>
              </w:rPr>
              <w:t>Violations</w:t>
            </w:r>
          </w:p>
        </w:tc>
        <w:tc>
          <w:tcPr>
            <w:tcW w:w="606" w:type="dxa"/>
            <w:tcBorders>
              <w:top w:val="nil"/>
              <w:bottom w:val="nil"/>
            </w:tcBorders>
          </w:tcPr>
          <w:p>
            <w:pPr>
              <w:pStyle w:val="TableParagraph"/>
              <w:spacing w:before="9"/>
              <w:ind w:left="6"/>
              <w:rPr>
                <w:sz w:val="16"/>
              </w:rPr>
            </w:pPr>
            <w:r>
              <w:rPr>
                <w:spacing w:val="-2"/>
                <w:sz w:val="16"/>
              </w:rPr>
              <w:t>18.93</w:t>
            </w:r>
          </w:p>
        </w:tc>
        <w:tc>
          <w:tcPr>
            <w:tcW w:w="812" w:type="dxa"/>
            <w:tcBorders>
              <w:top w:val="nil"/>
              <w:bottom w:val="nil"/>
            </w:tcBorders>
          </w:tcPr>
          <w:p>
            <w:pPr>
              <w:pStyle w:val="TableParagraph"/>
              <w:spacing w:line="189" w:lineRule="exact" w:before="6"/>
              <w:ind w:left="5"/>
              <w:rPr>
                <w:rFonts w:ascii="Calibri"/>
                <w:sz w:val="16"/>
              </w:rPr>
            </w:pPr>
            <w:r>
              <w:rPr>
                <w:rFonts w:ascii="Calibri"/>
                <w:i/>
                <w:w w:val="135"/>
                <w:sz w:val="16"/>
              </w:rPr>
              <w:t>&lt;</w:t>
            </w:r>
            <w:r>
              <w:rPr>
                <w:rFonts w:ascii="Calibri"/>
                <w:i/>
                <w:spacing w:val="21"/>
                <w:w w:val="135"/>
                <w:sz w:val="16"/>
              </w:rPr>
              <w:t> </w:t>
            </w:r>
            <w:r>
              <w:rPr>
                <w:rFonts w:ascii="Calibri"/>
                <w:spacing w:val="-2"/>
                <w:w w:val="125"/>
                <w:sz w:val="16"/>
              </w:rPr>
              <w:t>0</w:t>
            </w:r>
            <w:r>
              <w:rPr>
                <w:rFonts w:ascii="Calibri"/>
                <w:i/>
                <w:spacing w:val="-2"/>
                <w:w w:val="125"/>
                <w:sz w:val="16"/>
              </w:rPr>
              <w:t>.</w:t>
            </w:r>
            <w:r>
              <w:rPr>
                <w:rFonts w:ascii="Calibri"/>
                <w:spacing w:val="-2"/>
                <w:w w:val="125"/>
                <w:sz w:val="16"/>
              </w:rPr>
              <w:t>001</w:t>
            </w:r>
          </w:p>
        </w:tc>
        <w:tc>
          <w:tcPr>
            <w:tcW w:w="989" w:type="dxa"/>
            <w:tcBorders>
              <w:top w:val="nil"/>
              <w:bottom w:val="nil"/>
            </w:tcBorders>
          </w:tcPr>
          <w:p>
            <w:pPr>
              <w:pStyle w:val="TableParagraph"/>
              <w:spacing w:before="9"/>
              <w:ind w:left="5"/>
              <w:rPr>
                <w:sz w:val="16"/>
              </w:rPr>
            </w:pPr>
            <w:r>
              <w:rPr>
                <w:spacing w:val="-4"/>
                <w:sz w:val="16"/>
              </w:rPr>
              <w:t>3.67</w:t>
            </w:r>
          </w:p>
        </w:tc>
      </w:tr>
      <w:tr>
        <w:trPr>
          <w:trHeight w:val="215" w:hRule="atLeast"/>
        </w:trPr>
        <w:tc>
          <w:tcPr>
            <w:tcW w:w="1178" w:type="dxa"/>
            <w:tcBorders>
              <w:top w:val="nil"/>
              <w:bottom w:val="nil"/>
            </w:tcBorders>
          </w:tcPr>
          <w:p>
            <w:pPr>
              <w:pStyle w:val="TableParagraph"/>
              <w:spacing w:before="9"/>
              <w:ind w:left="48" w:right="79"/>
              <w:rPr>
                <w:sz w:val="16"/>
              </w:rPr>
            </w:pPr>
            <w:r>
              <w:rPr>
                <w:sz w:val="16"/>
              </w:rPr>
              <w:t>PPO</w:t>
            </w:r>
            <w:r>
              <w:rPr>
                <w:spacing w:val="12"/>
                <w:sz w:val="16"/>
              </w:rPr>
              <w:t> </w:t>
            </w:r>
            <w:r>
              <w:rPr>
                <w:sz w:val="16"/>
              </w:rPr>
              <w:t>vs.</w:t>
            </w:r>
            <w:r>
              <w:rPr>
                <w:spacing w:val="13"/>
                <w:sz w:val="16"/>
              </w:rPr>
              <w:t> </w:t>
            </w:r>
            <w:r>
              <w:rPr>
                <w:spacing w:val="-5"/>
                <w:sz w:val="16"/>
              </w:rPr>
              <w:t>HPA</w:t>
            </w:r>
          </w:p>
        </w:tc>
        <w:tc>
          <w:tcPr>
            <w:tcW w:w="1259" w:type="dxa"/>
            <w:tcBorders>
              <w:top w:val="nil"/>
              <w:bottom w:val="nil"/>
            </w:tcBorders>
          </w:tcPr>
          <w:p>
            <w:pPr>
              <w:pStyle w:val="TableParagraph"/>
              <w:spacing w:before="9"/>
              <w:rPr>
                <w:sz w:val="16"/>
              </w:rPr>
            </w:pPr>
            <w:r>
              <w:rPr>
                <w:sz w:val="16"/>
              </w:rPr>
              <w:t>Cloud</w:t>
            </w:r>
            <w:r>
              <w:rPr>
                <w:spacing w:val="11"/>
                <w:sz w:val="16"/>
              </w:rPr>
              <w:t> </w:t>
            </w:r>
            <w:r>
              <w:rPr>
                <w:spacing w:val="-4"/>
                <w:sz w:val="16"/>
              </w:rPr>
              <w:t>Cost</w:t>
            </w:r>
          </w:p>
        </w:tc>
        <w:tc>
          <w:tcPr>
            <w:tcW w:w="606" w:type="dxa"/>
            <w:tcBorders>
              <w:top w:val="nil"/>
              <w:bottom w:val="nil"/>
            </w:tcBorders>
          </w:tcPr>
          <w:p>
            <w:pPr>
              <w:pStyle w:val="TableParagraph"/>
              <w:spacing w:before="9"/>
              <w:ind w:left="6"/>
              <w:rPr>
                <w:sz w:val="16"/>
              </w:rPr>
            </w:pPr>
            <w:r>
              <w:rPr>
                <w:spacing w:val="-2"/>
                <w:sz w:val="16"/>
              </w:rPr>
              <w:t>11.28</w:t>
            </w:r>
          </w:p>
        </w:tc>
        <w:tc>
          <w:tcPr>
            <w:tcW w:w="812" w:type="dxa"/>
            <w:tcBorders>
              <w:top w:val="nil"/>
              <w:bottom w:val="nil"/>
            </w:tcBorders>
          </w:tcPr>
          <w:p>
            <w:pPr>
              <w:pStyle w:val="TableParagraph"/>
              <w:spacing w:line="189" w:lineRule="exact" w:before="6"/>
              <w:ind w:left="5"/>
              <w:rPr>
                <w:rFonts w:ascii="Calibri"/>
                <w:sz w:val="16"/>
              </w:rPr>
            </w:pPr>
            <w:r>
              <w:rPr>
                <w:rFonts w:ascii="Calibri"/>
                <w:i/>
                <w:w w:val="135"/>
                <w:sz w:val="16"/>
              </w:rPr>
              <w:t>&lt;</w:t>
            </w:r>
            <w:r>
              <w:rPr>
                <w:rFonts w:ascii="Calibri"/>
                <w:i/>
                <w:spacing w:val="21"/>
                <w:w w:val="135"/>
                <w:sz w:val="16"/>
              </w:rPr>
              <w:t> </w:t>
            </w:r>
            <w:r>
              <w:rPr>
                <w:rFonts w:ascii="Calibri"/>
                <w:spacing w:val="-2"/>
                <w:w w:val="125"/>
                <w:sz w:val="16"/>
              </w:rPr>
              <w:t>0</w:t>
            </w:r>
            <w:r>
              <w:rPr>
                <w:rFonts w:ascii="Calibri"/>
                <w:i/>
                <w:spacing w:val="-2"/>
                <w:w w:val="125"/>
                <w:sz w:val="16"/>
              </w:rPr>
              <w:t>.</w:t>
            </w:r>
            <w:r>
              <w:rPr>
                <w:rFonts w:ascii="Calibri"/>
                <w:spacing w:val="-2"/>
                <w:w w:val="125"/>
                <w:sz w:val="16"/>
              </w:rPr>
              <w:t>001</w:t>
            </w:r>
          </w:p>
        </w:tc>
        <w:tc>
          <w:tcPr>
            <w:tcW w:w="989" w:type="dxa"/>
            <w:tcBorders>
              <w:top w:val="nil"/>
              <w:bottom w:val="nil"/>
            </w:tcBorders>
          </w:tcPr>
          <w:p>
            <w:pPr>
              <w:pStyle w:val="TableParagraph"/>
              <w:spacing w:before="9"/>
              <w:ind w:left="5"/>
              <w:rPr>
                <w:sz w:val="16"/>
              </w:rPr>
            </w:pPr>
            <w:r>
              <w:rPr>
                <w:spacing w:val="-4"/>
                <w:sz w:val="16"/>
              </w:rPr>
              <w:t>2.18</w:t>
            </w:r>
          </w:p>
        </w:tc>
      </w:tr>
      <w:tr>
        <w:trPr>
          <w:trHeight w:val="215" w:hRule="atLeast"/>
        </w:trPr>
        <w:tc>
          <w:tcPr>
            <w:tcW w:w="1178" w:type="dxa"/>
            <w:tcBorders>
              <w:top w:val="nil"/>
              <w:bottom w:val="nil"/>
            </w:tcBorders>
          </w:tcPr>
          <w:p>
            <w:pPr>
              <w:pStyle w:val="TableParagraph"/>
              <w:spacing w:before="9"/>
              <w:ind w:left="86" w:right="79"/>
              <w:rPr>
                <w:sz w:val="16"/>
              </w:rPr>
            </w:pPr>
            <w:r>
              <w:rPr>
                <w:sz w:val="16"/>
              </w:rPr>
              <w:t>PPO</w:t>
            </w:r>
            <w:r>
              <w:rPr>
                <w:spacing w:val="12"/>
                <w:sz w:val="16"/>
              </w:rPr>
              <w:t> </w:t>
            </w:r>
            <w:r>
              <w:rPr>
                <w:sz w:val="16"/>
              </w:rPr>
              <w:t>vs.</w:t>
            </w:r>
            <w:r>
              <w:rPr>
                <w:spacing w:val="13"/>
                <w:sz w:val="16"/>
              </w:rPr>
              <w:t> </w:t>
            </w:r>
            <w:r>
              <w:rPr>
                <w:spacing w:val="-5"/>
                <w:sz w:val="16"/>
              </w:rPr>
              <w:t>DQN</w:t>
            </w:r>
          </w:p>
        </w:tc>
        <w:tc>
          <w:tcPr>
            <w:tcW w:w="1259" w:type="dxa"/>
            <w:tcBorders>
              <w:top w:val="nil"/>
              <w:bottom w:val="nil"/>
            </w:tcBorders>
          </w:tcPr>
          <w:p>
            <w:pPr>
              <w:pStyle w:val="TableParagraph"/>
              <w:spacing w:before="9"/>
              <w:rPr>
                <w:sz w:val="16"/>
              </w:rPr>
            </w:pPr>
            <w:r>
              <w:rPr>
                <w:spacing w:val="-4"/>
                <w:sz w:val="16"/>
              </w:rPr>
              <w:t>RMSE</w:t>
            </w:r>
          </w:p>
        </w:tc>
        <w:tc>
          <w:tcPr>
            <w:tcW w:w="606" w:type="dxa"/>
            <w:tcBorders>
              <w:top w:val="nil"/>
              <w:bottom w:val="nil"/>
            </w:tcBorders>
          </w:tcPr>
          <w:p>
            <w:pPr>
              <w:pStyle w:val="TableParagraph"/>
              <w:spacing w:before="9"/>
              <w:ind w:left="6"/>
              <w:rPr>
                <w:sz w:val="16"/>
              </w:rPr>
            </w:pPr>
            <w:r>
              <w:rPr>
                <w:spacing w:val="-4"/>
                <w:sz w:val="16"/>
              </w:rPr>
              <w:t>6.41</w:t>
            </w:r>
          </w:p>
        </w:tc>
        <w:tc>
          <w:tcPr>
            <w:tcW w:w="812" w:type="dxa"/>
            <w:tcBorders>
              <w:top w:val="nil"/>
              <w:bottom w:val="nil"/>
            </w:tcBorders>
          </w:tcPr>
          <w:p>
            <w:pPr>
              <w:pStyle w:val="TableParagraph"/>
              <w:spacing w:line="189" w:lineRule="exact" w:before="6"/>
              <w:ind w:left="5"/>
              <w:rPr>
                <w:rFonts w:ascii="Calibri"/>
                <w:sz w:val="16"/>
              </w:rPr>
            </w:pPr>
            <w:r>
              <w:rPr>
                <w:rFonts w:ascii="Calibri"/>
                <w:i/>
                <w:w w:val="135"/>
                <w:sz w:val="16"/>
              </w:rPr>
              <w:t>&lt;</w:t>
            </w:r>
            <w:r>
              <w:rPr>
                <w:rFonts w:ascii="Calibri"/>
                <w:i/>
                <w:spacing w:val="21"/>
                <w:w w:val="135"/>
                <w:sz w:val="16"/>
              </w:rPr>
              <w:t> </w:t>
            </w:r>
            <w:r>
              <w:rPr>
                <w:rFonts w:ascii="Calibri"/>
                <w:spacing w:val="-2"/>
                <w:w w:val="125"/>
                <w:sz w:val="16"/>
              </w:rPr>
              <w:t>0</w:t>
            </w:r>
            <w:r>
              <w:rPr>
                <w:rFonts w:ascii="Calibri"/>
                <w:i/>
                <w:spacing w:val="-2"/>
                <w:w w:val="125"/>
                <w:sz w:val="16"/>
              </w:rPr>
              <w:t>.</w:t>
            </w:r>
            <w:r>
              <w:rPr>
                <w:rFonts w:ascii="Calibri"/>
                <w:spacing w:val="-2"/>
                <w:w w:val="125"/>
                <w:sz w:val="16"/>
              </w:rPr>
              <w:t>001</w:t>
            </w:r>
          </w:p>
        </w:tc>
        <w:tc>
          <w:tcPr>
            <w:tcW w:w="989" w:type="dxa"/>
            <w:tcBorders>
              <w:top w:val="nil"/>
              <w:bottom w:val="nil"/>
            </w:tcBorders>
          </w:tcPr>
          <w:p>
            <w:pPr>
              <w:pStyle w:val="TableParagraph"/>
              <w:spacing w:before="9"/>
              <w:ind w:left="5"/>
              <w:rPr>
                <w:sz w:val="16"/>
              </w:rPr>
            </w:pPr>
            <w:r>
              <w:rPr>
                <w:spacing w:val="-4"/>
                <w:sz w:val="16"/>
              </w:rPr>
              <w:t>1.24</w:t>
            </w:r>
          </w:p>
        </w:tc>
      </w:tr>
      <w:tr>
        <w:trPr>
          <w:trHeight w:val="215" w:hRule="atLeast"/>
        </w:trPr>
        <w:tc>
          <w:tcPr>
            <w:tcW w:w="1178" w:type="dxa"/>
            <w:tcBorders>
              <w:top w:val="nil"/>
              <w:bottom w:val="nil"/>
            </w:tcBorders>
          </w:tcPr>
          <w:p>
            <w:pPr>
              <w:pStyle w:val="TableParagraph"/>
              <w:spacing w:before="9"/>
              <w:ind w:left="86" w:right="79"/>
              <w:rPr>
                <w:sz w:val="16"/>
              </w:rPr>
            </w:pPr>
            <w:r>
              <w:rPr>
                <w:sz w:val="16"/>
              </w:rPr>
              <w:t>PPO</w:t>
            </w:r>
            <w:r>
              <w:rPr>
                <w:spacing w:val="12"/>
                <w:sz w:val="16"/>
              </w:rPr>
              <w:t> </w:t>
            </w:r>
            <w:r>
              <w:rPr>
                <w:sz w:val="16"/>
              </w:rPr>
              <w:t>vs.</w:t>
            </w:r>
            <w:r>
              <w:rPr>
                <w:spacing w:val="13"/>
                <w:sz w:val="16"/>
              </w:rPr>
              <w:t> </w:t>
            </w:r>
            <w:r>
              <w:rPr>
                <w:spacing w:val="-5"/>
                <w:sz w:val="16"/>
              </w:rPr>
              <w:t>DQN</w:t>
            </w:r>
          </w:p>
        </w:tc>
        <w:tc>
          <w:tcPr>
            <w:tcW w:w="1259" w:type="dxa"/>
            <w:tcBorders>
              <w:top w:val="nil"/>
              <w:bottom w:val="nil"/>
            </w:tcBorders>
          </w:tcPr>
          <w:p>
            <w:pPr>
              <w:pStyle w:val="TableParagraph"/>
              <w:spacing w:before="9"/>
              <w:rPr>
                <w:sz w:val="16"/>
              </w:rPr>
            </w:pPr>
            <w:r>
              <w:rPr>
                <w:sz w:val="16"/>
              </w:rPr>
              <w:t>Scaling</w:t>
            </w:r>
            <w:r>
              <w:rPr>
                <w:spacing w:val="10"/>
                <w:sz w:val="16"/>
              </w:rPr>
              <w:t> </w:t>
            </w:r>
            <w:r>
              <w:rPr>
                <w:spacing w:val="-2"/>
                <w:sz w:val="16"/>
              </w:rPr>
              <w:t>Delay</w:t>
            </w:r>
          </w:p>
        </w:tc>
        <w:tc>
          <w:tcPr>
            <w:tcW w:w="606" w:type="dxa"/>
            <w:tcBorders>
              <w:top w:val="nil"/>
              <w:bottom w:val="nil"/>
            </w:tcBorders>
          </w:tcPr>
          <w:p>
            <w:pPr>
              <w:pStyle w:val="TableParagraph"/>
              <w:spacing w:before="9"/>
              <w:ind w:left="6"/>
              <w:rPr>
                <w:sz w:val="16"/>
              </w:rPr>
            </w:pPr>
            <w:r>
              <w:rPr>
                <w:spacing w:val="-4"/>
                <w:sz w:val="16"/>
              </w:rPr>
              <w:t>9.87</w:t>
            </w:r>
          </w:p>
        </w:tc>
        <w:tc>
          <w:tcPr>
            <w:tcW w:w="812" w:type="dxa"/>
            <w:tcBorders>
              <w:top w:val="nil"/>
              <w:bottom w:val="nil"/>
            </w:tcBorders>
          </w:tcPr>
          <w:p>
            <w:pPr>
              <w:pStyle w:val="TableParagraph"/>
              <w:spacing w:line="189" w:lineRule="exact" w:before="6"/>
              <w:ind w:left="5"/>
              <w:rPr>
                <w:rFonts w:ascii="Calibri"/>
                <w:sz w:val="16"/>
              </w:rPr>
            </w:pPr>
            <w:r>
              <w:rPr>
                <w:rFonts w:ascii="Calibri"/>
                <w:i/>
                <w:w w:val="135"/>
                <w:sz w:val="16"/>
              </w:rPr>
              <w:t>&lt;</w:t>
            </w:r>
            <w:r>
              <w:rPr>
                <w:rFonts w:ascii="Calibri"/>
                <w:i/>
                <w:spacing w:val="21"/>
                <w:w w:val="135"/>
                <w:sz w:val="16"/>
              </w:rPr>
              <w:t> </w:t>
            </w:r>
            <w:r>
              <w:rPr>
                <w:rFonts w:ascii="Calibri"/>
                <w:spacing w:val="-2"/>
                <w:w w:val="125"/>
                <w:sz w:val="16"/>
              </w:rPr>
              <w:t>0</w:t>
            </w:r>
            <w:r>
              <w:rPr>
                <w:rFonts w:ascii="Calibri"/>
                <w:i/>
                <w:spacing w:val="-2"/>
                <w:w w:val="125"/>
                <w:sz w:val="16"/>
              </w:rPr>
              <w:t>.</w:t>
            </w:r>
            <w:r>
              <w:rPr>
                <w:rFonts w:ascii="Calibri"/>
                <w:spacing w:val="-2"/>
                <w:w w:val="125"/>
                <w:sz w:val="16"/>
              </w:rPr>
              <w:t>001</w:t>
            </w:r>
          </w:p>
        </w:tc>
        <w:tc>
          <w:tcPr>
            <w:tcW w:w="989" w:type="dxa"/>
            <w:tcBorders>
              <w:top w:val="nil"/>
              <w:bottom w:val="nil"/>
            </w:tcBorders>
          </w:tcPr>
          <w:p>
            <w:pPr>
              <w:pStyle w:val="TableParagraph"/>
              <w:spacing w:before="9"/>
              <w:ind w:left="5"/>
              <w:rPr>
                <w:sz w:val="16"/>
              </w:rPr>
            </w:pPr>
            <w:r>
              <w:rPr>
                <w:spacing w:val="-4"/>
                <w:sz w:val="16"/>
              </w:rPr>
              <w:t>1.91</w:t>
            </w:r>
          </w:p>
        </w:tc>
      </w:tr>
      <w:tr>
        <w:trPr>
          <w:trHeight w:val="222" w:hRule="atLeast"/>
        </w:trPr>
        <w:tc>
          <w:tcPr>
            <w:tcW w:w="1178" w:type="dxa"/>
            <w:tcBorders>
              <w:top w:val="nil"/>
            </w:tcBorders>
          </w:tcPr>
          <w:p>
            <w:pPr>
              <w:pStyle w:val="TableParagraph"/>
              <w:spacing w:before="9"/>
              <w:ind w:left="86" w:right="79"/>
              <w:rPr>
                <w:sz w:val="16"/>
              </w:rPr>
            </w:pPr>
            <w:r>
              <w:rPr>
                <w:sz w:val="16"/>
              </w:rPr>
              <w:t>PPO</w:t>
            </w:r>
            <w:r>
              <w:rPr>
                <w:spacing w:val="12"/>
                <w:sz w:val="16"/>
              </w:rPr>
              <w:t> </w:t>
            </w:r>
            <w:r>
              <w:rPr>
                <w:sz w:val="16"/>
              </w:rPr>
              <w:t>vs.</w:t>
            </w:r>
            <w:r>
              <w:rPr>
                <w:spacing w:val="13"/>
                <w:sz w:val="16"/>
              </w:rPr>
              <w:t> </w:t>
            </w:r>
            <w:r>
              <w:rPr>
                <w:spacing w:val="-5"/>
                <w:sz w:val="16"/>
              </w:rPr>
              <w:t>DQN</w:t>
            </w:r>
          </w:p>
        </w:tc>
        <w:tc>
          <w:tcPr>
            <w:tcW w:w="1259" w:type="dxa"/>
            <w:tcBorders>
              <w:top w:val="nil"/>
            </w:tcBorders>
          </w:tcPr>
          <w:p>
            <w:pPr>
              <w:pStyle w:val="TableParagraph"/>
              <w:spacing w:before="9"/>
              <w:rPr>
                <w:sz w:val="16"/>
              </w:rPr>
            </w:pPr>
            <w:r>
              <w:rPr>
                <w:spacing w:val="-2"/>
                <w:sz w:val="16"/>
              </w:rPr>
              <w:t>Energy/Req</w:t>
            </w:r>
          </w:p>
        </w:tc>
        <w:tc>
          <w:tcPr>
            <w:tcW w:w="606" w:type="dxa"/>
            <w:tcBorders>
              <w:top w:val="nil"/>
            </w:tcBorders>
          </w:tcPr>
          <w:p>
            <w:pPr>
              <w:pStyle w:val="TableParagraph"/>
              <w:spacing w:before="9"/>
              <w:ind w:left="6"/>
              <w:rPr>
                <w:sz w:val="16"/>
              </w:rPr>
            </w:pPr>
            <w:r>
              <w:rPr>
                <w:spacing w:val="-4"/>
                <w:sz w:val="16"/>
              </w:rPr>
              <w:t>7.53</w:t>
            </w:r>
          </w:p>
        </w:tc>
        <w:tc>
          <w:tcPr>
            <w:tcW w:w="812" w:type="dxa"/>
            <w:tcBorders>
              <w:top w:val="nil"/>
            </w:tcBorders>
          </w:tcPr>
          <w:p>
            <w:pPr>
              <w:pStyle w:val="TableParagraph"/>
              <w:spacing w:before="6"/>
              <w:ind w:left="5"/>
              <w:rPr>
                <w:rFonts w:ascii="Calibri"/>
                <w:sz w:val="16"/>
              </w:rPr>
            </w:pPr>
            <w:r>
              <w:rPr>
                <w:rFonts w:ascii="Calibri"/>
                <w:i/>
                <w:w w:val="135"/>
                <w:sz w:val="16"/>
              </w:rPr>
              <w:t>&lt;</w:t>
            </w:r>
            <w:r>
              <w:rPr>
                <w:rFonts w:ascii="Calibri"/>
                <w:i/>
                <w:spacing w:val="21"/>
                <w:w w:val="135"/>
                <w:sz w:val="16"/>
              </w:rPr>
              <w:t> </w:t>
            </w:r>
            <w:r>
              <w:rPr>
                <w:rFonts w:ascii="Calibri"/>
                <w:spacing w:val="-2"/>
                <w:w w:val="125"/>
                <w:sz w:val="16"/>
              </w:rPr>
              <w:t>0</w:t>
            </w:r>
            <w:r>
              <w:rPr>
                <w:rFonts w:ascii="Calibri"/>
                <w:i/>
                <w:spacing w:val="-2"/>
                <w:w w:val="125"/>
                <w:sz w:val="16"/>
              </w:rPr>
              <w:t>.</w:t>
            </w:r>
            <w:r>
              <w:rPr>
                <w:rFonts w:ascii="Calibri"/>
                <w:spacing w:val="-2"/>
                <w:w w:val="125"/>
                <w:sz w:val="16"/>
              </w:rPr>
              <w:t>001</w:t>
            </w:r>
          </w:p>
        </w:tc>
        <w:tc>
          <w:tcPr>
            <w:tcW w:w="989" w:type="dxa"/>
            <w:tcBorders>
              <w:top w:val="nil"/>
            </w:tcBorders>
          </w:tcPr>
          <w:p>
            <w:pPr>
              <w:pStyle w:val="TableParagraph"/>
              <w:spacing w:before="9"/>
              <w:ind w:left="5"/>
              <w:rPr>
                <w:sz w:val="16"/>
              </w:rPr>
            </w:pPr>
            <w:r>
              <w:rPr>
                <w:spacing w:val="-4"/>
                <w:sz w:val="16"/>
              </w:rPr>
              <w:t>1.46</w:t>
            </w:r>
          </w:p>
        </w:tc>
      </w:tr>
    </w:tbl>
    <w:p>
      <w:pPr>
        <w:pStyle w:val="BodyText"/>
        <w:rPr>
          <w:sz w:val="12"/>
        </w:rPr>
      </w:pPr>
    </w:p>
    <w:p>
      <w:pPr>
        <w:pStyle w:val="BodyText"/>
        <w:rPr>
          <w:sz w:val="12"/>
        </w:rPr>
      </w:pPr>
    </w:p>
    <w:p>
      <w:pPr>
        <w:pStyle w:val="BodyText"/>
        <w:spacing w:before="101"/>
        <w:rPr>
          <w:sz w:val="12"/>
        </w:rPr>
      </w:pPr>
    </w:p>
    <w:p>
      <w:pPr>
        <w:pStyle w:val="ListParagraph"/>
        <w:numPr>
          <w:ilvl w:val="0"/>
          <w:numId w:val="5"/>
        </w:numPr>
        <w:tabs>
          <w:tab w:pos="551" w:val="left" w:leader="none"/>
        </w:tabs>
        <w:spacing w:line="240" w:lineRule="auto" w:before="0" w:after="0"/>
        <w:ind w:left="551" w:right="0" w:hanging="292"/>
        <w:jc w:val="both"/>
        <w:rPr>
          <w:i/>
          <w:sz w:val="20"/>
        </w:rPr>
      </w:pPr>
      <w:r>
        <w:rPr>
          <w:i/>
          <w:spacing w:val="-2"/>
          <w:sz w:val="20"/>
        </w:rPr>
        <w:t>Discussion</w:t>
      </w:r>
    </w:p>
    <w:p>
      <w:pPr>
        <w:pStyle w:val="BodyText"/>
        <w:spacing w:line="249" w:lineRule="auto" w:before="89"/>
        <w:ind w:left="259" w:firstLine="199"/>
        <w:jc w:val="both"/>
      </w:pPr>
      <w:r>
        <w:rPr/>
        <w:t>Our experiments show that the Hybrid Transformer-</w:t>
      </w:r>
      <w:r>
        <w:rPr/>
        <w:t>LSTM forecasting</w:t>
      </w:r>
      <w:r>
        <w:rPr>
          <w:spacing w:val="-1"/>
        </w:rPr>
        <w:t> </w:t>
      </w:r>
      <w:r>
        <w:rPr/>
        <w:t>engine</w:t>
      </w:r>
      <w:r>
        <w:rPr>
          <w:spacing w:val="-1"/>
        </w:rPr>
        <w:t> </w:t>
      </w:r>
      <w:r>
        <w:rPr/>
        <w:t>significantly improves</w:t>
      </w:r>
      <w:r>
        <w:rPr>
          <w:spacing w:val="-1"/>
        </w:rPr>
        <w:t> </w:t>
      </w:r>
      <w:r>
        <w:rPr/>
        <w:t>multi-step</w:t>
      </w:r>
      <w:r>
        <w:rPr>
          <w:spacing w:val="-1"/>
        </w:rPr>
        <w:t> </w:t>
      </w:r>
      <w:r>
        <w:rPr/>
        <w:t>workload predictions with a 23.8% improvement on RMSE relative to the best single-module baseline (Transformer) and a 51.1% improvement relative to the conventional ARIMA model. The parallel fusion strategy adopted in the hybrid architecture is highly</w:t>
      </w:r>
      <w:r>
        <w:rPr>
          <w:spacing w:val="-13"/>
        </w:rPr>
        <w:t> </w:t>
      </w:r>
      <w:r>
        <w:rPr/>
        <w:t>effective</w:t>
      </w:r>
      <w:r>
        <w:rPr>
          <w:spacing w:val="-12"/>
        </w:rPr>
        <w:t> </w:t>
      </w:r>
      <w:r>
        <w:rPr/>
        <w:t>in</w:t>
      </w:r>
      <w:r>
        <w:rPr>
          <w:spacing w:val="-13"/>
        </w:rPr>
        <w:t> </w:t>
      </w:r>
      <w:r>
        <w:rPr/>
        <w:t>capturing</w:t>
      </w:r>
      <w:r>
        <w:rPr>
          <w:spacing w:val="-12"/>
        </w:rPr>
        <w:t> </w:t>
      </w:r>
      <w:r>
        <w:rPr/>
        <w:t>long-range</w:t>
      </w:r>
      <w:r>
        <w:rPr>
          <w:spacing w:val="-13"/>
        </w:rPr>
        <w:t> </w:t>
      </w:r>
      <w:r>
        <w:rPr/>
        <w:t>dependency</w:t>
      </w:r>
      <w:r>
        <w:rPr>
          <w:spacing w:val="-12"/>
        </w:rPr>
        <w:t> </w:t>
      </w:r>
      <w:r>
        <w:rPr/>
        <w:t>trends</w:t>
      </w:r>
      <w:r>
        <w:rPr>
          <w:spacing w:val="-13"/>
        </w:rPr>
        <w:t> </w:t>
      </w:r>
      <w:r>
        <w:rPr/>
        <w:t>and short-range</w:t>
      </w:r>
      <w:r>
        <w:rPr>
          <w:spacing w:val="-4"/>
        </w:rPr>
        <w:t> </w:t>
      </w:r>
      <w:r>
        <w:rPr/>
        <w:t>temporal</w:t>
      </w:r>
      <w:r>
        <w:rPr>
          <w:spacing w:val="-4"/>
        </w:rPr>
        <w:t> </w:t>
      </w:r>
      <w:r>
        <w:rPr/>
        <w:t>patterns,</w:t>
      </w:r>
      <w:r>
        <w:rPr>
          <w:spacing w:val="-4"/>
        </w:rPr>
        <w:t> </w:t>
      </w:r>
      <w:r>
        <w:rPr/>
        <w:t>resulting</w:t>
      </w:r>
      <w:r>
        <w:rPr>
          <w:spacing w:val="-4"/>
        </w:rPr>
        <w:t> </w:t>
      </w:r>
      <w:r>
        <w:rPr/>
        <w:t>in</w:t>
      </w:r>
      <w:r>
        <w:rPr>
          <w:spacing w:val="-4"/>
        </w:rPr>
        <w:t> </w:t>
      </w:r>
      <w:r>
        <w:rPr/>
        <w:t>accurate</w:t>
      </w:r>
      <w:r>
        <w:rPr>
          <w:spacing w:val="-4"/>
        </w:rPr>
        <w:t> </w:t>
      </w:r>
      <w:r>
        <w:rPr/>
        <w:t>spike</w:t>
      </w:r>
      <w:r>
        <w:rPr>
          <w:spacing w:val="-4"/>
        </w:rPr>
        <w:t> </w:t>
      </w:r>
      <w:r>
        <w:rPr/>
        <w:t>iden-tification with 94% recall and less than 20-second detection </w:t>
      </w:r>
      <w:r>
        <w:rPr>
          <w:spacing w:val="-2"/>
        </w:rPr>
        <w:t>latency.</w:t>
      </w:r>
    </w:p>
    <w:p>
      <w:pPr>
        <w:pStyle w:val="BodyText"/>
        <w:spacing w:line="249" w:lineRule="auto" w:before="71"/>
        <w:ind w:left="199" w:right="617" w:firstLine="199"/>
        <w:jc w:val="both"/>
      </w:pPr>
      <w:r>
        <w:rPr/>
        <w:br w:type="column"/>
      </w:r>
      <w:r>
        <w:rPr/>
        <w:t>PPO outperforms DQN and threshold-based approaches </w:t>
      </w:r>
      <w:r>
        <w:rPr/>
        <w:t>in terms of stability and sample efficiency in the context of auto-scaling.</w:t>
      </w:r>
      <w:r>
        <w:rPr>
          <w:spacing w:val="-8"/>
        </w:rPr>
        <w:t> </w:t>
      </w:r>
      <w:r>
        <w:rPr/>
        <w:t>Scaling</w:t>
      </w:r>
      <w:r>
        <w:rPr>
          <w:spacing w:val="-8"/>
        </w:rPr>
        <w:t> </w:t>
      </w:r>
      <w:r>
        <w:rPr/>
        <w:t>policies</w:t>
      </w:r>
      <w:r>
        <w:rPr>
          <w:spacing w:val="-8"/>
        </w:rPr>
        <w:t> </w:t>
      </w:r>
      <w:r>
        <w:rPr/>
        <w:t>can</w:t>
      </w:r>
      <w:r>
        <w:rPr>
          <w:spacing w:val="-8"/>
        </w:rPr>
        <w:t> </w:t>
      </w:r>
      <w:r>
        <w:rPr/>
        <w:t>be</w:t>
      </w:r>
      <w:r>
        <w:rPr>
          <w:spacing w:val="-8"/>
        </w:rPr>
        <w:t> </w:t>
      </w:r>
      <w:r>
        <w:rPr/>
        <w:t>applied</w:t>
      </w:r>
      <w:r>
        <w:rPr>
          <w:spacing w:val="-8"/>
        </w:rPr>
        <w:t> </w:t>
      </w:r>
      <w:r>
        <w:rPr/>
        <w:t>54.7%</w:t>
      </w:r>
      <w:r>
        <w:rPr>
          <w:spacing w:val="-8"/>
        </w:rPr>
        <w:t> </w:t>
      </w:r>
      <w:r>
        <w:rPr/>
        <w:t>faster</w:t>
      </w:r>
      <w:r>
        <w:rPr>
          <w:spacing w:val="-8"/>
        </w:rPr>
        <w:t> </w:t>
      </w:r>
      <w:r>
        <w:rPr/>
        <w:t>than</w:t>
      </w:r>
      <w:r>
        <w:rPr>
          <w:spacing w:val="-8"/>
        </w:rPr>
        <w:t> </w:t>
      </w:r>
      <w:r>
        <w:rPr/>
        <w:t>HPA and achieve 75.7% lower over-provisioning and 83.3% lower </w:t>
      </w:r>
      <w:r>
        <w:rPr>
          <w:spacing w:val="-2"/>
        </w:rPr>
        <w:t>under-provisioning. The proposed multi-objective reward func-</w:t>
      </w:r>
      <w:r>
        <w:rPr/>
        <w:t>tion effectively addresses multiple conflicting objectives in cloud auto-scaling and simultaneously decreases latency by - 58.4% at the 95th percentile, increases throughput by +54.4% during</w:t>
      </w:r>
      <w:r>
        <w:rPr>
          <w:spacing w:val="19"/>
        </w:rPr>
        <w:t> </w:t>
      </w:r>
      <w:r>
        <w:rPr/>
        <w:t>bursts,</w:t>
      </w:r>
      <w:r>
        <w:rPr>
          <w:spacing w:val="20"/>
        </w:rPr>
        <w:t> </w:t>
      </w:r>
      <w:r>
        <w:rPr/>
        <w:t>reduces</w:t>
      </w:r>
      <w:r>
        <w:rPr>
          <w:spacing w:val="20"/>
        </w:rPr>
        <w:t> </w:t>
      </w:r>
      <w:r>
        <w:rPr/>
        <w:t>costs</w:t>
      </w:r>
      <w:r>
        <w:rPr>
          <w:spacing w:val="19"/>
        </w:rPr>
        <w:t> </w:t>
      </w:r>
      <w:r>
        <w:rPr/>
        <w:t>by</w:t>
      </w:r>
      <w:r>
        <w:rPr>
          <w:spacing w:val="20"/>
        </w:rPr>
        <w:t> </w:t>
      </w:r>
      <w:r>
        <w:rPr/>
        <w:t>-22.0%,</w:t>
      </w:r>
      <w:r>
        <w:rPr>
          <w:spacing w:val="20"/>
        </w:rPr>
        <w:t> </w:t>
      </w:r>
      <w:r>
        <w:rPr/>
        <w:t>and</w:t>
      </w:r>
      <w:r>
        <w:rPr>
          <w:spacing w:val="19"/>
        </w:rPr>
        <w:t> </w:t>
      </w:r>
      <w:r>
        <w:rPr/>
        <w:t>saves</w:t>
      </w:r>
      <w:r>
        <w:rPr>
          <w:spacing w:val="20"/>
        </w:rPr>
        <w:t> </w:t>
      </w:r>
      <w:r>
        <w:rPr/>
        <w:t>energy</w:t>
      </w:r>
      <w:r>
        <w:rPr>
          <w:spacing w:val="20"/>
        </w:rPr>
        <w:t> </w:t>
      </w:r>
      <w:r>
        <w:rPr>
          <w:spacing w:val="-5"/>
        </w:rPr>
        <w:t>by</w:t>
      </w:r>
    </w:p>
    <w:p>
      <w:pPr>
        <w:pStyle w:val="BodyText"/>
        <w:spacing w:line="229" w:lineRule="exact"/>
        <w:ind w:left="199"/>
        <w:jc w:val="both"/>
      </w:pPr>
      <w:r>
        <w:rPr/>
        <w:t>-47.6%</w:t>
      </w:r>
      <w:r>
        <w:rPr>
          <w:spacing w:val="8"/>
        </w:rPr>
        <w:t> </w:t>
      </w:r>
      <w:r>
        <w:rPr/>
        <w:t>through</w:t>
      </w:r>
      <w:r>
        <w:rPr>
          <w:spacing w:val="9"/>
        </w:rPr>
        <w:t> </w:t>
      </w:r>
      <w:r>
        <w:rPr/>
        <w:t>efficient</w:t>
      </w:r>
      <w:r>
        <w:rPr>
          <w:spacing w:val="9"/>
        </w:rPr>
        <w:t> </w:t>
      </w:r>
      <w:r>
        <w:rPr/>
        <w:t>resource</w:t>
      </w:r>
      <w:r>
        <w:rPr>
          <w:spacing w:val="9"/>
        </w:rPr>
        <w:t> </w:t>
      </w:r>
      <w:r>
        <w:rPr>
          <w:spacing w:val="-2"/>
        </w:rPr>
        <w:t>utilization.</w:t>
      </w:r>
    </w:p>
    <w:p>
      <w:pPr>
        <w:pStyle w:val="BodyText"/>
        <w:spacing w:line="249" w:lineRule="auto" w:before="12"/>
        <w:ind w:left="199" w:right="617" w:firstLine="199"/>
        <w:jc w:val="right"/>
      </w:pPr>
      <w:r>
        <w:rPr/>
        <mc:AlternateContent>
          <mc:Choice Requires="wps">
            <w:drawing>
              <wp:anchor distT="0" distB="0" distL="0" distR="0" allowOverlap="1" layoutInCell="1" locked="0" behindDoc="1" simplePos="0" relativeHeight="486670336">
                <wp:simplePos x="0" y="0"/>
                <wp:positionH relativeFrom="page">
                  <wp:posOffset>5322770</wp:posOffset>
                </wp:positionH>
                <wp:positionV relativeFrom="paragraph">
                  <wp:posOffset>1247635</wp:posOffset>
                </wp:positionV>
                <wp:extent cx="98425" cy="216535"/>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98425" cy="216535"/>
                        </a:xfrm>
                        <a:prstGeom prst="rect">
                          <a:avLst/>
                        </a:prstGeom>
                      </wps:spPr>
                      <wps:txbx>
                        <w:txbxContent>
                          <w:p>
                            <w:pPr>
                              <w:spacing w:line="194" w:lineRule="exact" w:before="0"/>
                              <w:ind w:left="0" w:right="0" w:firstLine="0"/>
                              <w:jc w:val="left"/>
                              <w:rPr>
                                <w:rFonts w:ascii="Cambria"/>
                                <w:sz w:val="20"/>
                              </w:rPr>
                            </w:pPr>
                            <w:r>
                              <w:rPr>
                                <w:rFonts w:ascii="Cambria"/>
                                <w:spacing w:val="-10"/>
                                <w:sz w:val="20"/>
                              </w:rPr>
                              <w:t>~</w:t>
                            </w:r>
                          </w:p>
                        </w:txbxContent>
                      </wps:txbx>
                      <wps:bodyPr wrap="square" lIns="0" tIns="0" rIns="0" bIns="0" rtlCol="0">
                        <a:noAutofit/>
                      </wps:bodyPr>
                    </wps:wsp>
                  </a:graphicData>
                </a:graphic>
              </wp:anchor>
            </w:drawing>
          </mc:Choice>
          <mc:Fallback>
            <w:pict>
              <v:shape style="position:absolute;margin-left:419.115814pt;margin-top:98.238983pt;width:7.75pt;height:17.05pt;mso-position-horizontal-relative:page;mso-position-vertical-relative:paragraph;z-index:-16646144" type="#_x0000_t202" id="docshape6" filled="false" stroked="false">
                <v:textbox inset="0,0,0,0">
                  <w:txbxContent>
                    <w:p>
                      <w:pPr>
                        <w:spacing w:line="194" w:lineRule="exact" w:before="0"/>
                        <w:ind w:left="0" w:right="0" w:firstLine="0"/>
                        <w:jc w:val="left"/>
                        <w:rPr>
                          <w:rFonts w:ascii="Cambria"/>
                          <w:sz w:val="20"/>
                        </w:rPr>
                      </w:pPr>
                      <w:r>
                        <w:rPr>
                          <w:rFonts w:ascii="Cambria"/>
                          <w:spacing w:val="-10"/>
                          <w:sz w:val="20"/>
                        </w:rPr>
                        <w:t>~</w:t>
                      </w:r>
                    </w:p>
                  </w:txbxContent>
                </v:textbox>
                <w10:wrap type="none"/>
              </v:shape>
            </w:pict>
          </mc:Fallback>
        </mc:AlternateContent>
      </w:r>
      <w:r>
        <w:rPr/>
        <w:t>Remarkably,</w:t>
      </w:r>
      <w:r>
        <w:rPr>
          <w:spacing w:val="37"/>
        </w:rPr>
        <w:t> </w:t>
      </w:r>
      <w:r>
        <w:rPr/>
        <w:t>the</w:t>
      </w:r>
      <w:r>
        <w:rPr>
          <w:spacing w:val="37"/>
        </w:rPr>
        <w:t> </w:t>
      </w:r>
      <w:r>
        <w:rPr/>
        <w:t>proposed</w:t>
      </w:r>
      <w:r>
        <w:rPr>
          <w:spacing w:val="37"/>
        </w:rPr>
        <w:t> </w:t>
      </w:r>
      <w:r>
        <w:rPr/>
        <w:t>system</w:t>
      </w:r>
      <w:r>
        <w:rPr>
          <w:spacing w:val="37"/>
        </w:rPr>
        <w:t> </w:t>
      </w:r>
      <w:r>
        <w:rPr/>
        <w:t>shows</w:t>
      </w:r>
      <w:r>
        <w:rPr>
          <w:spacing w:val="37"/>
        </w:rPr>
        <w:t> </w:t>
      </w:r>
      <w:r>
        <w:rPr/>
        <w:t>good</w:t>
      </w:r>
      <w:r>
        <w:rPr>
          <w:spacing w:val="37"/>
        </w:rPr>
        <w:t> </w:t>
      </w:r>
      <w:r>
        <w:rPr/>
        <w:t>generaliz-ability</w:t>
      </w:r>
      <w:r>
        <w:rPr>
          <w:spacing w:val="22"/>
        </w:rPr>
        <w:t> </w:t>
      </w:r>
      <w:r>
        <w:rPr/>
        <w:t>and</w:t>
      </w:r>
      <w:r>
        <w:rPr>
          <w:spacing w:val="22"/>
        </w:rPr>
        <w:t> </w:t>
      </w:r>
      <w:r>
        <w:rPr/>
        <w:t>adaptability</w:t>
      </w:r>
      <w:r>
        <w:rPr>
          <w:spacing w:val="22"/>
        </w:rPr>
        <w:t> </w:t>
      </w:r>
      <w:r>
        <w:rPr/>
        <w:t>in</w:t>
      </w:r>
      <w:r>
        <w:rPr>
          <w:spacing w:val="22"/>
        </w:rPr>
        <w:t> </w:t>
      </w:r>
      <w:r>
        <w:rPr/>
        <w:t>various</w:t>
      </w:r>
      <w:r>
        <w:rPr>
          <w:spacing w:val="22"/>
        </w:rPr>
        <w:t> </w:t>
      </w:r>
      <w:r>
        <w:rPr/>
        <w:t>workload</w:t>
      </w:r>
      <w:r>
        <w:rPr>
          <w:spacing w:val="22"/>
        </w:rPr>
        <w:t> </w:t>
      </w:r>
      <w:r>
        <w:rPr/>
        <w:t>types</w:t>
      </w:r>
      <w:r>
        <w:rPr>
          <w:spacing w:val="22"/>
        </w:rPr>
        <w:t> </w:t>
      </w:r>
      <w:r>
        <w:rPr/>
        <w:t>and</w:t>
      </w:r>
      <w:r>
        <w:rPr>
          <w:spacing w:val="22"/>
        </w:rPr>
        <w:t> </w:t>
      </w:r>
      <w:r>
        <w:rPr/>
        <w:t>cloud providers,</w:t>
      </w:r>
      <w:r>
        <w:rPr>
          <w:spacing w:val="-4"/>
        </w:rPr>
        <w:t> </w:t>
      </w:r>
      <w:r>
        <w:rPr/>
        <w:t>with</w:t>
      </w:r>
      <w:r>
        <w:rPr>
          <w:spacing w:val="-4"/>
        </w:rPr>
        <w:t> </w:t>
      </w:r>
      <w:r>
        <w:rPr/>
        <w:t>consistent</w:t>
      </w:r>
      <w:r>
        <w:rPr>
          <w:spacing w:val="-4"/>
        </w:rPr>
        <w:t> </w:t>
      </w:r>
      <w:r>
        <w:rPr/>
        <w:t>improvements</w:t>
      </w:r>
      <w:r>
        <w:rPr>
          <w:spacing w:val="-4"/>
        </w:rPr>
        <w:t> </w:t>
      </w:r>
      <w:r>
        <w:rPr/>
        <w:t>observed</w:t>
      </w:r>
      <w:r>
        <w:rPr>
          <w:spacing w:val="-4"/>
        </w:rPr>
        <w:t> </w:t>
      </w:r>
      <w:r>
        <w:rPr/>
        <w:t>across</w:t>
      </w:r>
      <w:r>
        <w:rPr>
          <w:spacing w:val="-4"/>
        </w:rPr>
        <w:t> </w:t>
      </w:r>
      <w:r>
        <w:rPr/>
        <w:t>Ten-sorFlow</w:t>
      </w:r>
      <w:r>
        <w:rPr>
          <w:spacing w:val="40"/>
        </w:rPr>
        <w:t> </w:t>
      </w:r>
      <w:r>
        <w:rPr/>
        <w:t>distributed</w:t>
      </w:r>
      <w:r>
        <w:rPr>
          <w:spacing w:val="40"/>
        </w:rPr>
        <w:t> </w:t>
      </w:r>
      <w:r>
        <w:rPr/>
        <w:t>training,</w:t>
      </w:r>
      <w:r>
        <w:rPr>
          <w:spacing w:val="40"/>
        </w:rPr>
        <w:t> </w:t>
      </w:r>
      <w:r>
        <w:rPr/>
        <w:t>Spark</w:t>
      </w:r>
      <w:r>
        <w:rPr>
          <w:spacing w:val="40"/>
        </w:rPr>
        <w:t> </w:t>
      </w:r>
      <w:r>
        <w:rPr/>
        <w:t>analytics,</w:t>
      </w:r>
      <w:r>
        <w:rPr>
          <w:spacing w:val="40"/>
        </w:rPr>
        <w:t> </w:t>
      </w:r>
      <w:r>
        <w:rPr/>
        <w:t>and</w:t>
      </w:r>
      <w:r>
        <w:rPr>
          <w:spacing w:val="40"/>
        </w:rPr>
        <w:t> </w:t>
      </w:r>
      <w:r>
        <w:rPr/>
        <w:t>real-time inference</w:t>
      </w:r>
      <w:r>
        <w:rPr>
          <w:spacing w:val="40"/>
        </w:rPr>
        <w:t> </w:t>
      </w:r>
      <w:r>
        <w:rPr/>
        <w:t>tasks.</w:t>
      </w:r>
      <w:r>
        <w:rPr>
          <w:spacing w:val="40"/>
        </w:rPr>
        <w:t> </w:t>
      </w:r>
      <w:r>
        <w:rPr/>
        <w:t>In</w:t>
      </w:r>
      <w:r>
        <w:rPr>
          <w:spacing w:val="40"/>
        </w:rPr>
        <w:t> </w:t>
      </w:r>
      <w:r>
        <w:rPr/>
        <w:t>addition,</w:t>
      </w:r>
      <w:r>
        <w:rPr>
          <w:spacing w:val="40"/>
        </w:rPr>
        <w:t> </w:t>
      </w:r>
      <w:r>
        <w:rPr/>
        <w:t>the</w:t>
      </w:r>
      <w:r>
        <w:rPr>
          <w:spacing w:val="40"/>
        </w:rPr>
        <w:t> </w:t>
      </w:r>
      <w:r>
        <w:rPr/>
        <w:t>anomaly</w:t>
      </w:r>
      <w:r>
        <w:rPr>
          <w:spacing w:val="40"/>
        </w:rPr>
        <w:t> </w:t>
      </w:r>
      <w:r>
        <w:rPr/>
        <w:t>detection</w:t>
      </w:r>
      <w:r>
        <w:rPr>
          <w:spacing w:val="40"/>
        </w:rPr>
        <w:t> </w:t>
      </w:r>
      <w:r>
        <w:rPr/>
        <w:t>module boosts</w:t>
      </w:r>
      <w:r>
        <w:rPr>
          <w:spacing w:val="-10"/>
        </w:rPr>
        <w:t> </w:t>
      </w:r>
      <w:r>
        <w:rPr/>
        <w:t>the</w:t>
      </w:r>
      <w:r>
        <w:rPr>
          <w:spacing w:val="-10"/>
        </w:rPr>
        <w:t> </w:t>
      </w:r>
      <w:r>
        <w:rPr/>
        <w:t>reliability</w:t>
      </w:r>
      <w:r>
        <w:rPr>
          <w:spacing w:val="-10"/>
        </w:rPr>
        <w:t> </w:t>
      </w:r>
      <w:r>
        <w:rPr/>
        <w:t>of</w:t>
      </w:r>
      <w:r>
        <w:rPr>
          <w:spacing w:val="-10"/>
        </w:rPr>
        <w:t> </w:t>
      </w:r>
      <w:r>
        <w:rPr/>
        <w:t>cloud</w:t>
      </w:r>
      <w:r>
        <w:rPr>
          <w:spacing w:val="-10"/>
        </w:rPr>
        <w:t> </w:t>
      </w:r>
      <w:r>
        <w:rPr/>
        <w:t>orchestration</w:t>
      </w:r>
      <w:r>
        <w:rPr>
          <w:spacing w:val="-10"/>
        </w:rPr>
        <w:t> </w:t>
      </w:r>
      <w:r>
        <w:rPr/>
        <w:t>and</w:t>
      </w:r>
      <w:r>
        <w:rPr>
          <w:spacing w:val="-10"/>
        </w:rPr>
        <w:t> </w:t>
      </w:r>
      <w:r>
        <w:rPr/>
        <w:t>cuts</w:t>
      </w:r>
      <w:r>
        <w:rPr>
          <w:spacing w:val="-10"/>
        </w:rPr>
        <w:t> </w:t>
      </w:r>
      <w:r>
        <w:rPr/>
        <w:t>down</w:t>
      </w:r>
      <w:r>
        <w:rPr>
          <w:spacing w:val="-10"/>
        </w:rPr>
        <w:t> </w:t>
      </w:r>
      <w:r>
        <w:rPr/>
        <w:t>SLA violations by 83.2% relative to Kubernetes native controllers. Limitations</w:t>
      </w:r>
      <w:r>
        <w:rPr>
          <w:spacing w:val="40"/>
        </w:rPr>
        <w:t> </w:t>
      </w:r>
      <w:r>
        <w:rPr/>
        <w:t>of</w:t>
      </w:r>
      <w:r>
        <w:rPr>
          <w:spacing w:val="40"/>
        </w:rPr>
        <w:t> </w:t>
      </w:r>
      <w:r>
        <w:rPr/>
        <w:t>the</w:t>
      </w:r>
      <w:r>
        <w:rPr>
          <w:spacing w:val="40"/>
        </w:rPr>
        <w:t> </w:t>
      </w:r>
      <w:r>
        <w:rPr/>
        <w:t>proposed</w:t>
      </w:r>
      <w:r>
        <w:rPr>
          <w:spacing w:val="40"/>
        </w:rPr>
        <w:t> </w:t>
      </w:r>
      <w:r>
        <w:rPr/>
        <w:t>approach</w:t>
      </w:r>
      <w:r>
        <w:rPr>
          <w:spacing w:val="40"/>
        </w:rPr>
        <w:t> </w:t>
      </w:r>
      <w:r>
        <w:rPr/>
        <w:t>include</w:t>
      </w:r>
      <w:r>
        <w:rPr>
          <w:spacing w:val="40"/>
        </w:rPr>
        <w:t> </w:t>
      </w:r>
      <w:r>
        <w:rPr/>
        <w:t>additional inference</w:t>
      </w:r>
      <w:r>
        <w:rPr>
          <w:spacing w:val="29"/>
        </w:rPr>
        <w:t> </w:t>
      </w:r>
      <w:r>
        <w:rPr/>
        <w:t>time</w:t>
      </w:r>
      <w:r>
        <w:rPr>
          <w:spacing w:val="29"/>
        </w:rPr>
        <w:t> </w:t>
      </w:r>
      <w:r>
        <w:rPr/>
        <w:t>overhead</w:t>
      </w:r>
      <w:r>
        <w:rPr>
          <w:spacing w:val="29"/>
        </w:rPr>
        <w:t> </w:t>
      </w:r>
      <w:r>
        <w:rPr/>
        <w:t>(</w:t>
      </w:r>
      <w:r>
        <w:rPr>
          <w:spacing w:val="80"/>
        </w:rPr>
        <w:t> </w:t>
      </w:r>
      <w:r>
        <w:rPr/>
        <w:t>20</w:t>
      </w:r>
      <w:r>
        <w:rPr>
          <w:spacing w:val="29"/>
        </w:rPr>
        <w:t> </w:t>
      </w:r>
      <w:r>
        <w:rPr/>
        <w:t>ms</w:t>
      </w:r>
      <w:r>
        <w:rPr>
          <w:spacing w:val="29"/>
        </w:rPr>
        <w:t> </w:t>
      </w:r>
      <w:r>
        <w:rPr/>
        <w:t>latency)</w:t>
      </w:r>
      <w:r>
        <w:rPr>
          <w:spacing w:val="29"/>
        </w:rPr>
        <w:t> </w:t>
      </w:r>
      <w:r>
        <w:rPr/>
        <w:t>and</w:t>
      </w:r>
      <w:r>
        <w:rPr>
          <w:spacing w:val="29"/>
        </w:rPr>
        <w:t> </w:t>
      </w:r>
      <w:r>
        <w:rPr/>
        <w:t>the</w:t>
      </w:r>
      <w:r>
        <w:rPr>
          <w:spacing w:val="29"/>
        </w:rPr>
        <w:t> </w:t>
      </w:r>
      <w:r>
        <w:rPr/>
        <w:t>need</w:t>
      </w:r>
      <w:r>
        <w:rPr>
          <w:spacing w:val="29"/>
        </w:rPr>
        <w:t> </w:t>
      </w:r>
      <w:r>
        <w:rPr/>
        <w:t>for enough</w:t>
      </w:r>
      <w:r>
        <w:rPr>
          <w:spacing w:val="21"/>
        </w:rPr>
        <w:t> </w:t>
      </w:r>
      <w:r>
        <w:rPr/>
        <w:t>historical</w:t>
      </w:r>
      <w:r>
        <w:rPr>
          <w:spacing w:val="21"/>
        </w:rPr>
        <w:t> </w:t>
      </w:r>
      <w:r>
        <w:rPr/>
        <w:t>data</w:t>
      </w:r>
      <w:r>
        <w:rPr>
          <w:spacing w:val="21"/>
        </w:rPr>
        <w:t> </w:t>
      </w:r>
      <w:r>
        <w:rPr/>
        <w:t>for</w:t>
      </w:r>
      <w:r>
        <w:rPr>
          <w:spacing w:val="21"/>
        </w:rPr>
        <w:t> </w:t>
      </w:r>
      <w:r>
        <w:rPr/>
        <w:t>warm-up</w:t>
      </w:r>
      <w:r>
        <w:rPr>
          <w:spacing w:val="21"/>
        </w:rPr>
        <w:t> </w:t>
      </w:r>
      <w:r>
        <w:rPr/>
        <w:t>training.</w:t>
      </w:r>
      <w:r>
        <w:rPr>
          <w:spacing w:val="21"/>
        </w:rPr>
        <w:t> </w:t>
      </w:r>
      <w:r>
        <w:rPr/>
        <w:t>Future</w:t>
      </w:r>
      <w:r>
        <w:rPr>
          <w:spacing w:val="21"/>
        </w:rPr>
        <w:t> </w:t>
      </w:r>
      <w:r>
        <w:rPr/>
        <w:t>research efforts</w:t>
      </w:r>
      <w:r>
        <w:rPr>
          <w:spacing w:val="37"/>
        </w:rPr>
        <w:t> </w:t>
      </w:r>
      <w:r>
        <w:rPr/>
        <w:t>will</w:t>
      </w:r>
      <w:r>
        <w:rPr>
          <w:spacing w:val="38"/>
        </w:rPr>
        <w:t> </w:t>
      </w:r>
      <w:r>
        <w:rPr/>
        <w:t>investigate</w:t>
      </w:r>
      <w:r>
        <w:rPr>
          <w:spacing w:val="37"/>
        </w:rPr>
        <w:t> </w:t>
      </w:r>
      <w:r>
        <w:rPr/>
        <w:t>federated</w:t>
      </w:r>
      <w:r>
        <w:rPr>
          <w:spacing w:val="38"/>
        </w:rPr>
        <w:t> </w:t>
      </w:r>
      <w:r>
        <w:rPr/>
        <w:t>learning</w:t>
      </w:r>
      <w:r>
        <w:rPr>
          <w:spacing w:val="37"/>
        </w:rPr>
        <w:t> </w:t>
      </w:r>
      <w:r>
        <w:rPr/>
        <w:t>and</w:t>
      </w:r>
      <w:r>
        <w:rPr>
          <w:spacing w:val="38"/>
        </w:rPr>
        <w:t> </w:t>
      </w:r>
      <w:r>
        <w:rPr/>
        <w:t>carbon-</w:t>
      </w:r>
      <w:r>
        <w:rPr>
          <w:spacing w:val="-4"/>
        </w:rPr>
        <w:t>aware</w:t>
      </w:r>
    </w:p>
    <w:p>
      <w:pPr>
        <w:pStyle w:val="BodyText"/>
        <w:spacing w:before="2"/>
        <w:ind w:left="199"/>
        <w:jc w:val="both"/>
      </w:pPr>
      <w:r>
        <w:rPr/>
        <w:t>scheduling</w:t>
      </w:r>
      <w:r>
        <w:rPr>
          <w:spacing w:val="10"/>
        </w:rPr>
        <w:t> </w:t>
      </w:r>
      <w:r>
        <w:rPr>
          <w:spacing w:val="-2"/>
        </w:rPr>
        <w:t>capabilities.</w:t>
      </w:r>
    </w:p>
    <w:p>
      <w:pPr>
        <w:pStyle w:val="ListParagraph"/>
        <w:numPr>
          <w:ilvl w:val="0"/>
          <w:numId w:val="1"/>
        </w:numPr>
        <w:tabs>
          <w:tab w:pos="2260" w:val="left" w:leader="none"/>
        </w:tabs>
        <w:spacing w:line="240" w:lineRule="auto" w:before="165" w:after="0"/>
        <w:ind w:left="2260" w:right="0" w:hanging="266"/>
        <w:jc w:val="left"/>
        <w:rPr>
          <w:sz w:val="20"/>
        </w:rPr>
      </w:pPr>
      <w:r>
        <w:rPr>
          <w:smallCaps/>
          <w:spacing w:val="-2"/>
          <w:sz w:val="20"/>
        </w:rPr>
        <w:t>Conclusion</w:t>
      </w:r>
    </w:p>
    <w:p>
      <w:pPr>
        <w:pStyle w:val="BodyText"/>
        <w:spacing w:line="249" w:lineRule="auto" w:before="87"/>
        <w:ind w:left="199" w:right="617" w:firstLine="199"/>
        <w:jc w:val="both"/>
      </w:pPr>
      <w:r>
        <w:rPr/>
        <w:t>The</w:t>
      </w:r>
      <w:r>
        <w:rPr>
          <w:spacing w:val="-4"/>
        </w:rPr>
        <w:t> </w:t>
      </w:r>
      <w:r>
        <w:rPr/>
        <w:t>current</w:t>
      </w:r>
      <w:r>
        <w:rPr>
          <w:spacing w:val="-4"/>
        </w:rPr>
        <w:t> </w:t>
      </w:r>
      <w:r>
        <w:rPr/>
        <w:t>study</w:t>
      </w:r>
      <w:r>
        <w:rPr>
          <w:spacing w:val="-4"/>
        </w:rPr>
        <w:t> </w:t>
      </w:r>
      <w:r>
        <w:rPr/>
        <w:t>has</w:t>
      </w:r>
      <w:r>
        <w:rPr>
          <w:spacing w:val="-4"/>
        </w:rPr>
        <w:t> </w:t>
      </w:r>
      <w:r>
        <w:rPr/>
        <w:t>proposed</w:t>
      </w:r>
      <w:r>
        <w:rPr>
          <w:spacing w:val="-4"/>
        </w:rPr>
        <w:t> </w:t>
      </w:r>
      <w:r>
        <w:rPr/>
        <w:t>a</w:t>
      </w:r>
      <w:r>
        <w:rPr>
          <w:spacing w:val="-4"/>
        </w:rPr>
        <w:t> </w:t>
      </w:r>
      <w:r>
        <w:rPr/>
        <w:t>highly</w:t>
      </w:r>
      <w:r>
        <w:rPr>
          <w:spacing w:val="-4"/>
        </w:rPr>
        <w:t> </w:t>
      </w:r>
      <w:r>
        <w:rPr/>
        <w:t>comprehensive</w:t>
      </w:r>
      <w:r>
        <w:rPr>
          <w:spacing w:val="-4"/>
        </w:rPr>
        <w:t> </w:t>
      </w:r>
      <w:r>
        <w:rPr/>
        <w:t>and predictive auto-scaling framework for cloud-native data sci-ence pipelines, explicitly designed to overcome the structural inefficiencies</w:t>
      </w:r>
      <w:r>
        <w:rPr>
          <w:spacing w:val="-10"/>
        </w:rPr>
        <w:t> </w:t>
      </w:r>
      <w:r>
        <w:rPr/>
        <w:t>and</w:t>
      </w:r>
      <w:r>
        <w:rPr>
          <w:spacing w:val="-10"/>
        </w:rPr>
        <w:t> </w:t>
      </w:r>
      <w:r>
        <w:rPr/>
        <w:t>functional</w:t>
      </w:r>
      <w:r>
        <w:rPr>
          <w:spacing w:val="-10"/>
        </w:rPr>
        <w:t> </w:t>
      </w:r>
      <w:r>
        <w:rPr/>
        <w:t>limitations</w:t>
      </w:r>
      <w:r>
        <w:rPr>
          <w:spacing w:val="-10"/>
        </w:rPr>
        <w:t> </w:t>
      </w:r>
      <w:r>
        <w:rPr/>
        <w:t>of</w:t>
      </w:r>
      <w:r>
        <w:rPr>
          <w:spacing w:val="-10"/>
        </w:rPr>
        <w:t> </w:t>
      </w:r>
      <w:r>
        <w:rPr/>
        <w:t>reactive</w:t>
      </w:r>
      <w:r>
        <w:rPr>
          <w:spacing w:val="-10"/>
        </w:rPr>
        <w:t> </w:t>
      </w:r>
      <w:r>
        <w:rPr/>
        <w:t>Kubernetes autoscaling strategies. The synergy of a Hybrid Transformer–LSTM prediction engine with a PPO reinforcement learning controller allows for the transition of cloud resource man-agement from a threshold-based reactivity model towards an autonomous</w:t>
      </w:r>
      <w:r>
        <w:rPr>
          <w:spacing w:val="-2"/>
        </w:rPr>
        <w:t> </w:t>
      </w:r>
      <w:r>
        <w:rPr/>
        <w:t>and</w:t>
      </w:r>
      <w:r>
        <w:rPr>
          <w:spacing w:val="-2"/>
        </w:rPr>
        <w:t> </w:t>
      </w:r>
      <w:r>
        <w:rPr/>
        <w:t>proactive</w:t>
      </w:r>
      <w:r>
        <w:rPr>
          <w:spacing w:val="-2"/>
        </w:rPr>
        <w:t> </w:t>
      </w:r>
      <w:r>
        <w:rPr/>
        <w:t>orchestration</w:t>
      </w:r>
      <w:r>
        <w:rPr>
          <w:spacing w:val="-2"/>
        </w:rPr>
        <w:t> </w:t>
      </w:r>
      <w:r>
        <w:rPr/>
        <w:t>paradigm.</w:t>
      </w:r>
      <w:r>
        <w:rPr>
          <w:spacing w:val="-2"/>
        </w:rPr>
        <w:t> </w:t>
      </w:r>
      <w:r>
        <w:rPr/>
        <w:t>The</w:t>
      </w:r>
      <w:r>
        <w:rPr>
          <w:spacing w:val="-2"/>
        </w:rPr>
        <w:t> </w:t>
      </w:r>
      <w:r>
        <w:rPr/>
        <w:t>hybrid temporal prediction model is capable of capturing both global workload correlations and local sequential dependencies, re-sulting in precise multi-step predictions for CPU, memory, GPU, network I/O, and latency. Furthermore, these predic-tions are incorporated into a PPO-based policy optimization framework, which conducts optimal scaling and scheduling</w:t>
      </w:r>
      <w:r>
        <w:rPr>
          <w:spacing w:val="80"/>
          <w:w w:val="150"/>
        </w:rPr>
        <w:t> </w:t>
      </w:r>
      <w:r>
        <w:rPr/>
        <w:t>of pods as well as resource allocation based on carefully</w:t>
      </w:r>
      <w:r>
        <w:rPr>
          <w:spacing w:val="80"/>
        </w:rPr>
        <w:t> </w:t>
      </w:r>
      <w:r>
        <w:rPr/>
        <w:t>tuned</w:t>
      </w:r>
      <w:r>
        <w:rPr>
          <w:spacing w:val="-13"/>
        </w:rPr>
        <w:t> </w:t>
      </w:r>
      <w:r>
        <w:rPr/>
        <w:t>multi-criteria</w:t>
      </w:r>
      <w:r>
        <w:rPr>
          <w:spacing w:val="-12"/>
        </w:rPr>
        <w:t> </w:t>
      </w:r>
      <w:r>
        <w:rPr/>
        <w:t>reward</w:t>
      </w:r>
      <w:r>
        <w:rPr>
          <w:spacing w:val="-13"/>
        </w:rPr>
        <w:t> </w:t>
      </w:r>
      <w:r>
        <w:rPr/>
        <w:t>optimization.</w:t>
      </w:r>
      <w:r>
        <w:rPr>
          <w:spacing w:val="-12"/>
        </w:rPr>
        <w:t> </w:t>
      </w:r>
      <w:r>
        <w:rPr/>
        <w:t>Empirical</w:t>
      </w:r>
      <w:r>
        <w:rPr>
          <w:spacing w:val="-13"/>
        </w:rPr>
        <w:t> </w:t>
      </w:r>
      <w:r>
        <w:rPr/>
        <w:t>evaluations have shown that the framework performs significantly better than existing HPA/VPA control engines and baseline machine learning</w:t>
      </w:r>
      <w:r>
        <w:rPr>
          <w:spacing w:val="37"/>
        </w:rPr>
        <w:t> </w:t>
      </w:r>
      <w:r>
        <w:rPr/>
        <w:t>scalers.</w:t>
      </w:r>
      <w:r>
        <w:rPr>
          <w:spacing w:val="37"/>
        </w:rPr>
        <w:t> </w:t>
      </w:r>
      <w:r>
        <w:rPr/>
        <w:t>Notable</w:t>
      </w:r>
      <w:r>
        <w:rPr>
          <w:spacing w:val="37"/>
        </w:rPr>
        <w:t> </w:t>
      </w:r>
      <w:r>
        <w:rPr/>
        <w:t>improvements</w:t>
      </w:r>
      <w:r>
        <w:rPr>
          <w:spacing w:val="37"/>
        </w:rPr>
        <w:t> </w:t>
      </w:r>
      <w:r>
        <w:rPr/>
        <w:t>include</w:t>
      </w:r>
      <w:r>
        <w:rPr>
          <w:spacing w:val="37"/>
        </w:rPr>
        <w:t> </w:t>
      </w:r>
      <w:r>
        <w:rPr/>
        <w:t>a</w:t>
      </w:r>
      <w:r>
        <w:rPr>
          <w:spacing w:val="37"/>
        </w:rPr>
        <w:t> </w:t>
      </w:r>
      <w:r>
        <w:rPr/>
        <w:t>reduction in forecasting error by 51.1%, resource overprovisioning by 75.7%,</w:t>
      </w:r>
      <w:r>
        <w:rPr>
          <w:spacing w:val="40"/>
        </w:rPr>
        <w:t> </w:t>
      </w:r>
      <w:r>
        <w:rPr/>
        <w:t>P95</w:t>
      </w:r>
      <w:r>
        <w:rPr>
          <w:spacing w:val="40"/>
        </w:rPr>
        <w:t> </w:t>
      </w:r>
      <w:r>
        <w:rPr/>
        <w:t>latency</w:t>
      </w:r>
      <w:r>
        <w:rPr>
          <w:spacing w:val="40"/>
        </w:rPr>
        <w:t> </w:t>
      </w:r>
      <w:r>
        <w:rPr/>
        <w:t>by</w:t>
      </w:r>
      <w:r>
        <w:rPr>
          <w:spacing w:val="40"/>
        </w:rPr>
        <w:t> </w:t>
      </w:r>
      <w:r>
        <w:rPr/>
        <w:t>58.4%,</w:t>
      </w:r>
      <w:r>
        <w:rPr>
          <w:spacing w:val="40"/>
        </w:rPr>
        <w:t> </w:t>
      </w:r>
      <w:r>
        <w:rPr/>
        <w:t>and</w:t>
      </w:r>
      <w:r>
        <w:rPr>
          <w:spacing w:val="40"/>
        </w:rPr>
        <w:t> </w:t>
      </w:r>
      <w:r>
        <w:rPr/>
        <w:t>total</w:t>
      </w:r>
      <w:r>
        <w:rPr>
          <w:spacing w:val="40"/>
        </w:rPr>
        <w:t> </w:t>
      </w:r>
      <w:r>
        <w:rPr/>
        <w:t>cloud</w:t>
      </w:r>
      <w:r>
        <w:rPr>
          <w:spacing w:val="40"/>
        </w:rPr>
        <w:t> </w:t>
      </w:r>
      <w:r>
        <w:rPr/>
        <w:t>expenditure by 22.0% without compromising SLA requirements. The employment of energy-aware scheduling, anomaly detection, and automated reliability features ensures high operational stability and efficiency of the cluster, eliminating up to 77.2% of idle resource wastage and shortening fault handling time. The unification of advanced machine learning algorithms</w:t>
      </w:r>
      <w:r>
        <w:rPr>
          <w:spacing w:val="80"/>
        </w:rPr>
        <w:t> </w:t>
      </w:r>
      <w:r>
        <w:rPr/>
        <w:t>such as predictive analytics, deep reinforcement learning, and topology-aware scheduling in a Kubernetes-native paradigm lays</w:t>
      </w:r>
      <w:r>
        <w:rPr>
          <w:spacing w:val="-7"/>
        </w:rPr>
        <w:t> </w:t>
      </w:r>
      <w:r>
        <w:rPr/>
        <w:t>the</w:t>
      </w:r>
      <w:r>
        <w:rPr>
          <w:spacing w:val="-7"/>
        </w:rPr>
        <w:t> </w:t>
      </w:r>
      <w:r>
        <w:rPr/>
        <w:t>foundation</w:t>
      </w:r>
      <w:r>
        <w:rPr>
          <w:spacing w:val="-7"/>
        </w:rPr>
        <w:t> </w:t>
      </w:r>
      <w:r>
        <w:rPr/>
        <w:t>for</w:t>
      </w:r>
      <w:r>
        <w:rPr>
          <w:spacing w:val="-7"/>
        </w:rPr>
        <w:t> </w:t>
      </w:r>
      <w:r>
        <w:rPr/>
        <w:t>a</w:t>
      </w:r>
      <w:r>
        <w:rPr>
          <w:spacing w:val="-7"/>
        </w:rPr>
        <w:t> </w:t>
      </w:r>
      <w:r>
        <w:rPr/>
        <w:t>fully</w:t>
      </w:r>
      <w:r>
        <w:rPr>
          <w:spacing w:val="-7"/>
        </w:rPr>
        <w:t> </w:t>
      </w:r>
      <w:r>
        <w:rPr/>
        <w:t>autonomous</w:t>
      </w:r>
      <w:r>
        <w:rPr>
          <w:spacing w:val="-7"/>
        </w:rPr>
        <w:t> </w:t>
      </w:r>
      <w:r>
        <w:rPr/>
        <w:t>cloud</w:t>
      </w:r>
      <w:r>
        <w:rPr>
          <w:spacing w:val="-7"/>
        </w:rPr>
        <w:t> </w:t>
      </w:r>
      <w:r>
        <w:rPr/>
        <w:t>infrastructure </w:t>
      </w:r>
      <w:r>
        <w:rPr>
          <w:spacing w:val="-2"/>
        </w:rPr>
        <w:t>solution.</w:t>
      </w:r>
    </w:p>
    <w:p>
      <w:pPr>
        <w:pStyle w:val="BodyText"/>
        <w:spacing w:after="0" w:line="249" w:lineRule="auto"/>
        <w:jc w:val="both"/>
        <w:sectPr>
          <w:pgSz w:w="12240" w:h="15840"/>
          <w:pgMar w:top="920" w:bottom="280" w:left="720" w:right="360"/>
          <w:cols w:num="2" w:equalWidth="0">
            <w:col w:w="5281" w:space="40"/>
            <w:col w:w="5839"/>
          </w:cols>
        </w:sectPr>
      </w:pPr>
    </w:p>
    <w:p>
      <w:pPr>
        <w:spacing w:line="240" w:lineRule="auto"/>
        <w:ind w:left="841" w:right="0" w:firstLine="0"/>
        <w:rPr>
          <w:sz w:val="20"/>
        </w:rPr>
      </w:pPr>
      <w:r>
        <w:rPr>
          <w:sz w:val="20"/>
        </w:rPr>
        <w:drawing>
          <wp:inline distT="0" distB="0" distL="0" distR="0">
            <wp:extent cx="5709891" cy="4123372"/>
            <wp:effectExtent l="0" t="0" r="0" b="0"/>
            <wp:docPr id="24" name="Image 24"/>
            <wp:cNvGraphicFramePr>
              <a:graphicFrameLocks/>
            </wp:cNvGraphicFramePr>
            <a:graphic>
              <a:graphicData uri="http://schemas.openxmlformats.org/drawingml/2006/picture">
                <pic:pic>
                  <pic:nvPicPr>
                    <pic:cNvPr id="24" name="Image 24"/>
                    <pic:cNvPicPr/>
                  </pic:nvPicPr>
                  <pic:blipFill>
                    <a:blip r:embed="rId28" cstate="print"/>
                    <a:stretch>
                      <a:fillRect/>
                    </a:stretch>
                  </pic:blipFill>
                  <pic:spPr>
                    <a:xfrm>
                      <a:off x="0" y="0"/>
                      <a:ext cx="5709891" cy="4123372"/>
                    </a:xfrm>
                    <a:prstGeom prst="rect">
                      <a:avLst/>
                    </a:prstGeom>
                  </pic:spPr>
                </pic:pic>
              </a:graphicData>
            </a:graphic>
          </wp:inline>
        </w:drawing>
      </w:r>
      <w:r>
        <w:rPr>
          <w:sz w:val="20"/>
        </w:rPr>
      </w:r>
    </w:p>
    <w:p>
      <w:pPr>
        <w:pStyle w:val="BodyText"/>
        <w:rPr>
          <w:sz w:val="16"/>
        </w:rPr>
      </w:pPr>
    </w:p>
    <w:p>
      <w:pPr>
        <w:pStyle w:val="BodyText"/>
        <w:spacing w:before="1"/>
        <w:rPr>
          <w:sz w:val="16"/>
        </w:rPr>
      </w:pPr>
    </w:p>
    <w:p>
      <w:pPr>
        <w:spacing w:line="232" w:lineRule="auto" w:before="1"/>
        <w:ind w:left="259" w:right="617" w:firstLine="0"/>
        <w:jc w:val="left"/>
        <w:rPr>
          <w:sz w:val="16"/>
        </w:rPr>
      </w:pPr>
      <w:r>
        <w:rPr>
          <w:sz w:val="16"/>
        </w:rPr>
        <w:t>Fig. 16.</w:t>
      </w:r>
      <w:r>
        <w:rPr>
          <w:spacing w:val="40"/>
          <w:sz w:val="16"/>
        </w:rPr>
        <w:t> </w:t>
      </w:r>
      <w:r>
        <w:rPr>
          <w:sz w:val="16"/>
        </w:rPr>
        <w:t>Anomaly detection module using autoencoder architecture showing reconstruction error distribution, real-time detection timeline, and anomaly </w:t>
      </w:r>
      <w:r>
        <w:rPr>
          <w:sz w:val="16"/>
        </w:rPr>
        <w:t>type</w:t>
      </w:r>
      <w:r>
        <w:rPr>
          <w:spacing w:val="40"/>
          <w:sz w:val="16"/>
        </w:rPr>
        <w:t> </w:t>
      </w:r>
      <w:r>
        <w:rPr>
          <w:spacing w:val="-2"/>
          <w:sz w:val="16"/>
        </w:rPr>
        <w:t>distribution.</w:t>
      </w:r>
    </w:p>
    <w:p>
      <w:pPr>
        <w:pStyle w:val="BodyText"/>
        <w:spacing w:before="64"/>
      </w:pPr>
    </w:p>
    <w:p>
      <w:pPr>
        <w:pStyle w:val="BodyText"/>
        <w:spacing w:after="0"/>
        <w:sectPr>
          <w:pgSz w:w="12240" w:h="15840"/>
          <w:pgMar w:top="1080" w:bottom="280" w:left="720" w:right="360"/>
        </w:sectPr>
      </w:pPr>
    </w:p>
    <w:p>
      <w:pPr>
        <w:pStyle w:val="ListParagraph"/>
        <w:numPr>
          <w:ilvl w:val="0"/>
          <w:numId w:val="1"/>
        </w:numPr>
        <w:tabs>
          <w:tab w:pos="2290" w:val="left" w:leader="none"/>
        </w:tabs>
        <w:spacing w:line="240" w:lineRule="auto" w:before="98" w:after="0"/>
        <w:ind w:left="2290" w:right="0" w:hanging="367"/>
        <w:jc w:val="left"/>
        <w:rPr>
          <w:sz w:val="20"/>
        </w:rPr>
      </w:pPr>
      <w:r>
        <w:rPr>
          <w:smallCaps/>
          <w:sz w:val="20"/>
        </w:rPr>
        <w:t>Future</w:t>
      </w:r>
      <w:r>
        <w:rPr>
          <w:smallCaps/>
          <w:spacing w:val="58"/>
          <w:sz w:val="20"/>
        </w:rPr>
        <w:t> </w:t>
      </w:r>
      <w:r>
        <w:rPr>
          <w:smallCaps/>
          <w:spacing w:val="-4"/>
          <w:sz w:val="20"/>
        </w:rPr>
        <w:t>Work</w:t>
      </w:r>
    </w:p>
    <w:p>
      <w:pPr>
        <w:pStyle w:val="BodyText"/>
        <w:spacing w:before="14"/>
        <w:rPr>
          <w:sz w:val="16"/>
        </w:rPr>
      </w:pPr>
    </w:p>
    <w:p>
      <w:pPr>
        <w:pStyle w:val="BodyText"/>
        <w:spacing w:line="249" w:lineRule="auto"/>
        <w:ind w:left="259" w:firstLine="199"/>
        <w:jc w:val="both"/>
      </w:pPr>
      <w:r>
        <w:rPr/>
        <w:t>Despite demonstrating excellent performance in </w:t>
      </w:r>
      <w:r>
        <w:rPr/>
        <w:t>centralized cloud</w:t>
      </w:r>
      <w:r>
        <w:rPr>
          <w:spacing w:val="40"/>
        </w:rPr>
        <w:t> </w:t>
      </w:r>
      <w:r>
        <w:rPr/>
        <w:t>settings,</w:t>
      </w:r>
      <w:r>
        <w:rPr>
          <w:spacing w:val="40"/>
        </w:rPr>
        <w:t> </w:t>
      </w:r>
      <w:r>
        <w:rPr/>
        <w:t>there</w:t>
      </w:r>
      <w:r>
        <w:rPr>
          <w:spacing w:val="40"/>
        </w:rPr>
        <w:t> </w:t>
      </w:r>
      <w:r>
        <w:rPr/>
        <w:t>is</w:t>
      </w:r>
      <w:r>
        <w:rPr>
          <w:spacing w:val="40"/>
        </w:rPr>
        <w:t> </w:t>
      </w:r>
      <w:r>
        <w:rPr/>
        <w:t>still</w:t>
      </w:r>
      <w:r>
        <w:rPr>
          <w:spacing w:val="40"/>
        </w:rPr>
        <w:t> </w:t>
      </w:r>
      <w:r>
        <w:rPr/>
        <w:t>considerable</w:t>
      </w:r>
      <w:r>
        <w:rPr>
          <w:spacing w:val="40"/>
        </w:rPr>
        <w:t> </w:t>
      </w:r>
      <w:r>
        <w:rPr/>
        <w:t>potential</w:t>
      </w:r>
      <w:r>
        <w:rPr>
          <w:spacing w:val="40"/>
        </w:rPr>
        <w:t> </w:t>
      </w:r>
      <w:r>
        <w:rPr/>
        <w:t>for</w:t>
      </w:r>
      <w:r>
        <w:rPr>
          <w:spacing w:val="40"/>
        </w:rPr>
        <w:t> </w:t>
      </w:r>
      <w:r>
        <w:rPr/>
        <w:t>fur-ther</w:t>
      </w:r>
      <w:r>
        <w:rPr>
          <w:spacing w:val="40"/>
        </w:rPr>
        <w:t> </w:t>
      </w:r>
      <w:r>
        <w:rPr/>
        <w:t>improvement</w:t>
      </w:r>
      <w:r>
        <w:rPr>
          <w:spacing w:val="40"/>
        </w:rPr>
        <w:t> </w:t>
      </w:r>
      <w:r>
        <w:rPr/>
        <w:t>in</w:t>
      </w:r>
      <w:r>
        <w:rPr>
          <w:spacing w:val="40"/>
        </w:rPr>
        <w:t> </w:t>
      </w:r>
      <w:r>
        <w:rPr/>
        <w:t>the</w:t>
      </w:r>
      <w:r>
        <w:rPr>
          <w:spacing w:val="40"/>
        </w:rPr>
        <w:t> </w:t>
      </w:r>
      <w:r>
        <w:rPr/>
        <w:t>area.</w:t>
      </w:r>
      <w:r>
        <w:rPr>
          <w:spacing w:val="40"/>
        </w:rPr>
        <w:t> </w:t>
      </w:r>
      <w:r>
        <w:rPr/>
        <w:t>First,</w:t>
      </w:r>
      <w:r>
        <w:rPr>
          <w:spacing w:val="40"/>
        </w:rPr>
        <w:t> </w:t>
      </w:r>
      <w:r>
        <w:rPr/>
        <w:t>a</w:t>
      </w:r>
      <w:r>
        <w:rPr>
          <w:spacing w:val="40"/>
        </w:rPr>
        <w:t> </w:t>
      </w:r>
      <w:r>
        <w:rPr/>
        <w:t>federated</w:t>
      </w:r>
      <w:r>
        <w:rPr>
          <w:spacing w:val="40"/>
        </w:rPr>
        <w:t> </w:t>
      </w:r>
      <w:r>
        <w:rPr/>
        <w:t>approach for Kubernetes orchestration may enable inter-cluster scaling knowledge sharing while preserving data locality and privacy; thus,</w:t>
      </w:r>
      <w:r>
        <w:rPr>
          <w:spacing w:val="-2"/>
        </w:rPr>
        <w:t> </w:t>
      </w:r>
      <w:r>
        <w:rPr/>
        <w:t>distributed</w:t>
      </w:r>
      <w:r>
        <w:rPr>
          <w:spacing w:val="-2"/>
        </w:rPr>
        <w:t> </w:t>
      </w:r>
      <w:r>
        <w:rPr/>
        <w:t>reinforcement</w:t>
      </w:r>
      <w:r>
        <w:rPr>
          <w:spacing w:val="-2"/>
        </w:rPr>
        <w:t> </w:t>
      </w:r>
      <w:r>
        <w:rPr/>
        <w:t>learning</w:t>
      </w:r>
      <w:r>
        <w:rPr>
          <w:spacing w:val="-2"/>
        </w:rPr>
        <w:t> </w:t>
      </w:r>
      <w:r>
        <w:rPr/>
        <w:t>agents</w:t>
      </w:r>
      <w:r>
        <w:rPr>
          <w:spacing w:val="-2"/>
        </w:rPr>
        <w:t> </w:t>
      </w:r>
      <w:r>
        <w:rPr/>
        <w:t>can</w:t>
      </w:r>
      <w:r>
        <w:rPr>
          <w:spacing w:val="-2"/>
        </w:rPr>
        <w:t> </w:t>
      </w:r>
      <w:r>
        <w:rPr/>
        <w:t>collaborate on the optimization of scaling policies without the need for centralized telemetry collection. Second, the development of edge-cloud</w:t>
      </w:r>
      <w:r>
        <w:rPr>
          <w:spacing w:val="-9"/>
        </w:rPr>
        <w:t> </w:t>
      </w:r>
      <w:r>
        <w:rPr/>
        <w:t>cooperative</w:t>
      </w:r>
      <w:r>
        <w:rPr>
          <w:spacing w:val="-9"/>
        </w:rPr>
        <w:t> </w:t>
      </w:r>
      <w:r>
        <w:rPr/>
        <w:t>predictive</w:t>
      </w:r>
      <w:r>
        <w:rPr>
          <w:spacing w:val="-9"/>
        </w:rPr>
        <w:t> </w:t>
      </w:r>
      <w:r>
        <w:rPr/>
        <w:t>control</w:t>
      </w:r>
      <w:r>
        <w:rPr>
          <w:spacing w:val="-9"/>
        </w:rPr>
        <w:t> </w:t>
      </w:r>
      <w:r>
        <w:rPr/>
        <w:t>systems</w:t>
      </w:r>
      <w:r>
        <w:rPr>
          <w:spacing w:val="-9"/>
        </w:rPr>
        <w:t> </w:t>
      </w:r>
      <w:r>
        <w:rPr/>
        <w:t>is</w:t>
      </w:r>
      <w:r>
        <w:rPr>
          <w:spacing w:val="-9"/>
        </w:rPr>
        <w:t> </w:t>
      </w:r>
      <w:r>
        <w:rPr/>
        <w:t>necessary for managing latency-critical AI inference tasks deployed on</w:t>
      </w:r>
      <w:r>
        <w:rPr>
          <w:spacing w:val="80"/>
        </w:rPr>
        <w:t> </w:t>
      </w:r>
      <w:r>
        <w:rPr/>
        <w:t>a hierarchical topology. Third, incorporating carbon-aware scheduling</w:t>
      </w:r>
      <w:r>
        <w:rPr>
          <w:spacing w:val="40"/>
        </w:rPr>
        <w:t> </w:t>
      </w:r>
      <w:r>
        <w:rPr/>
        <w:t>into</w:t>
      </w:r>
      <w:r>
        <w:rPr>
          <w:spacing w:val="40"/>
        </w:rPr>
        <w:t> </w:t>
      </w:r>
      <w:r>
        <w:rPr/>
        <w:t>the</w:t>
      </w:r>
      <w:r>
        <w:rPr>
          <w:spacing w:val="40"/>
        </w:rPr>
        <w:t> </w:t>
      </w:r>
      <w:r>
        <w:rPr/>
        <w:t>resource</w:t>
      </w:r>
      <w:r>
        <w:rPr>
          <w:spacing w:val="40"/>
        </w:rPr>
        <w:t> </w:t>
      </w:r>
      <w:r>
        <w:rPr/>
        <w:t>allocation</w:t>
      </w:r>
      <w:r>
        <w:rPr>
          <w:spacing w:val="40"/>
        </w:rPr>
        <w:t> </w:t>
      </w:r>
      <w:r>
        <w:rPr/>
        <w:t>process</w:t>
      </w:r>
      <w:r>
        <w:rPr>
          <w:spacing w:val="40"/>
        </w:rPr>
        <w:t> </w:t>
      </w:r>
      <w:r>
        <w:rPr/>
        <w:t>may</w:t>
      </w:r>
      <w:r>
        <w:rPr>
          <w:spacing w:val="40"/>
        </w:rPr>
        <w:t> </w:t>
      </w:r>
      <w:r>
        <w:rPr/>
        <w:t>allow the framework to take into account dynamic carbon intensity signals provided by the grid, enabling carbon-optimal execu-tion of AI pipelines via workload temporal and geographical routing. Fourth, the extension of the framework to serverless AI</w:t>
      </w:r>
      <w:r>
        <w:rPr>
          <w:spacing w:val="40"/>
        </w:rPr>
        <w:t> </w:t>
      </w:r>
      <w:r>
        <w:rPr/>
        <w:t>can</w:t>
      </w:r>
      <w:r>
        <w:rPr>
          <w:spacing w:val="40"/>
        </w:rPr>
        <w:t> </w:t>
      </w:r>
      <w:r>
        <w:rPr/>
        <w:t>help</w:t>
      </w:r>
      <w:r>
        <w:rPr>
          <w:spacing w:val="40"/>
        </w:rPr>
        <w:t> </w:t>
      </w:r>
      <w:r>
        <w:rPr/>
        <w:t>to</w:t>
      </w:r>
      <w:r>
        <w:rPr>
          <w:spacing w:val="40"/>
        </w:rPr>
        <w:t> </w:t>
      </w:r>
      <w:r>
        <w:rPr/>
        <w:t>address</w:t>
      </w:r>
      <w:r>
        <w:rPr>
          <w:spacing w:val="40"/>
        </w:rPr>
        <w:t> </w:t>
      </w:r>
      <w:r>
        <w:rPr/>
        <w:t>challenges</w:t>
      </w:r>
      <w:r>
        <w:rPr>
          <w:spacing w:val="40"/>
        </w:rPr>
        <w:t> </w:t>
      </w:r>
      <w:r>
        <w:rPr/>
        <w:t>associated</w:t>
      </w:r>
      <w:r>
        <w:rPr>
          <w:spacing w:val="40"/>
        </w:rPr>
        <w:t> </w:t>
      </w:r>
      <w:r>
        <w:rPr/>
        <w:t>with</w:t>
      </w:r>
      <w:r>
        <w:rPr>
          <w:spacing w:val="40"/>
        </w:rPr>
        <w:t> </w:t>
      </w:r>
      <w:r>
        <w:rPr/>
        <w:t>latency and memory optimization in event-driven machine learning pipelines. Fifth, multi-cloud orchestration features can pro-vide the ability to distribute workloads across different cloud service providers based on the predictions generated from workload</w:t>
      </w:r>
      <w:r>
        <w:rPr>
          <w:spacing w:val="30"/>
        </w:rPr>
        <w:t> </w:t>
      </w:r>
      <w:r>
        <w:rPr/>
        <w:t>analytics.</w:t>
      </w:r>
      <w:r>
        <w:rPr>
          <w:spacing w:val="30"/>
        </w:rPr>
        <w:t> </w:t>
      </w:r>
      <w:r>
        <w:rPr/>
        <w:t>Sixth,</w:t>
      </w:r>
      <w:r>
        <w:rPr>
          <w:spacing w:val="30"/>
        </w:rPr>
        <w:t> </w:t>
      </w:r>
      <w:r>
        <w:rPr/>
        <w:t>the</w:t>
      </w:r>
      <w:r>
        <w:rPr>
          <w:spacing w:val="30"/>
        </w:rPr>
        <w:t> </w:t>
      </w:r>
      <w:r>
        <w:rPr/>
        <w:t>use</w:t>
      </w:r>
      <w:r>
        <w:rPr>
          <w:spacing w:val="31"/>
        </w:rPr>
        <w:t> </w:t>
      </w:r>
      <w:r>
        <w:rPr/>
        <w:t>of</w:t>
      </w:r>
      <w:r>
        <w:rPr>
          <w:spacing w:val="30"/>
        </w:rPr>
        <w:t> </w:t>
      </w:r>
      <w:r>
        <w:rPr/>
        <w:t>graph</w:t>
      </w:r>
      <w:r>
        <w:rPr>
          <w:spacing w:val="30"/>
        </w:rPr>
        <w:t> </w:t>
      </w:r>
      <w:r>
        <w:rPr/>
        <w:t>neural</w:t>
      </w:r>
      <w:r>
        <w:rPr>
          <w:spacing w:val="30"/>
        </w:rPr>
        <w:t> </w:t>
      </w:r>
      <w:r>
        <w:rPr>
          <w:spacing w:val="-2"/>
        </w:rPr>
        <w:t>networks</w:t>
      </w:r>
    </w:p>
    <w:p>
      <w:pPr>
        <w:pStyle w:val="BodyText"/>
        <w:spacing w:line="249" w:lineRule="auto" w:before="98"/>
        <w:ind w:left="199"/>
      </w:pPr>
      <w:r>
        <w:rPr/>
        <w:br w:type="column"/>
      </w:r>
      <w:r>
        <w:rPr/>
        <w:t>(GNNs) may improve the scheduling policy by accounting </w:t>
      </w:r>
      <w:r>
        <w:rPr/>
        <w:t>for complex inter-pod communication and dependencies.</w:t>
      </w:r>
    </w:p>
    <w:p>
      <w:pPr>
        <w:pStyle w:val="BodyText"/>
        <w:spacing w:before="160"/>
        <w:ind w:left="55" w:right="473"/>
        <w:jc w:val="center"/>
      </w:pPr>
      <w:r>
        <w:rPr>
          <w:smallCaps/>
          <w:spacing w:val="-2"/>
        </w:rPr>
        <w:t>References</w:t>
      </w:r>
    </w:p>
    <w:p>
      <w:pPr>
        <w:pStyle w:val="ListParagraph"/>
        <w:numPr>
          <w:ilvl w:val="0"/>
          <w:numId w:val="6"/>
        </w:numPr>
        <w:tabs>
          <w:tab w:pos="562" w:val="left" w:leader="none"/>
          <w:tab w:pos="564" w:val="left" w:leader="none"/>
        </w:tabs>
        <w:spacing w:line="232" w:lineRule="auto" w:before="126" w:after="0"/>
        <w:ind w:left="564" w:right="617" w:hanging="286"/>
        <w:jc w:val="left"/>
        <w:rPr>
          <w:sz w:val="16"/>
        </w:rPr>
      </w:pPr>
      <w:r>
        <w:rPr>
          <w:sz w:val="16"/>
        </w:rPr>
        <w:t>Kubernetes</w:t>
      </w:r>
      <w:r>
        <w:rPr>
          <w:spacing w:val="80"/>
          <w:sz w:val="16"/>
        </w:rPr>
        <w:t> </w:t>
      </w:r>
      <w:r>
        <w:rPr>
          <w:sz w:val="16"/>
        </w:rPr>
        <w:t>Authors,</w:t>
      </w:r>
      <w:r>
        <w:rPr>
          <w:spacing w:val="80"/>
          <w:sz w:val="16"/>
        </w:rPr>
        <w:t> </w:t>
      </w:r>
      <w:r>
        <w:rPr>
          <w:sz w:val="16"/>
        </w:rPr>
        <w:t>“Horizontal</w:t>
      </w:r>
      <w:r>
        <w:rPr>
          <w:spacing w:val="80"/>
          <w:sz w:val="16"/>
        </w:rPr>
        <w:t> </w:t>
      </w:r>
      <w:r>
        <w:rPr>
          <w:sz w:val="16"/>
        </w:rPr>
        <w:t>and</w:t>
      </w:r>
      <w:r>
        <w:rPr>
          <w:spacing w:val="80"/>
          <w:sz w:val="16"/>
        </w:rPr>
        <w:t> </w:t>
      </w:r>
      <w:r>
        <w:rPr>
          <w:sz w:val="16"/>
        </w:rPr>
        <w:t>vertical</w:t>
      </w:r>
      <w:r>
        <w:rPr>
          <w:spacing w:val="80"/>
          <w:sz w:val="16"/>
        </w:rPr>
        <w:t> </w:t>
      </w:r>
      <w:r>
        <w:rPr>
          <w:sz w:val="16"/>
        </w:rPr>
        <w:t>pod</w:t>
      </w:r>
      <w:r>
        <w:rPr>
          <w:spacing w:val="80"/>
          <w:sz w:val="16"/>
        </w:rPr>
        <w:t> </w:t>
      </w:r>
      <w:r>
        <w:rPr>
          <w:sz w:val="16"/>
        </w:rPr>
        <w:t>autoscaling,”</w:t>
      </w:r>
      <w:r>
        <w:rPr>
          <w:spacing w:val="40"/>
          <w:sz w:val="16"/>
        </w:rPr>
        <w:t> </w:t>
      </w:r>
      <w:r>
        <w:rPr>
          <w:sz w:val="16"/>
        </w:rPr>
        <w:t>Kubernetes</w:t>
      </w:r>
      <w:r>
        <w:rPr>
          <w:spacing w:val="80"/>
          <w:sz w:val="16"/>
        </w:rPr>
        <w:t> </w:t>
      </w:r>
      <w:r>
        <w:rPr>
          <w:sz w:val="16"/>
        </w:rPr>
        <w:t>Official</w:t>
      </w:r>
      <w:r>
        <w:rPr>
          <w:spacing w:val="80"/>
          <w:sz w:val="16"/>
        </w:rPr>
        <w:t> </w:t>
      </w:r>
      <w:r>
        <w:rPr>
          <w:sz w:val="16"/>
        </w:rPr>
        <w:t>Documentation,</w:t>
      </w:r>
      <w:r>
        <w:rPr>
          <w:spacing w:val="80"/>
          <w:sz w:val="16"/>
        </w:rPr>
        <w:t> </w:t>
      </w:r>
      <w:r>
        <w:rPr>
          <w:sz w:val="16"/>
        </w:rPr>
        <w:t>2024.</w:t>
      </w:r>
      <w:r>
        <w:rPr>
          <w:spacing w:val="80"/>
          <w:sz w:val="16"/>
        </w:rPr>
        <w:t> </w:t>
      </w:r>
      <w:r>
        <w:rPr>
          <w:sz w:val="16"/>
        </w:rPr>
        <w:t>[Online].</w:t>
      </w:r>
      <w:r>
        <w:rPr>
          <w:spacing w:val="80"/>
          <w:sz w:val="16"/>
        </w:rPr>
        <w:t> </w:t>
      </w:r>
      <w:r>
        <w:rPr>
          <w:sz w:val="16"/>
        </w:rPr>
        <w:t>Available:</w:t>
      </w:r>
      <w:r>
        <w:rPr>
          <w:spacing w:val="40"/>
          <w:sz w:val="16"/>
        </w:rPr>
        <w:t> </w:t>
      </w:r>
      <w:hyperlink r:id="rId29">
        <w:r>
          <w:rPr>
            <w:sz w:val="16"/>
          </w:rPr>
          <w:t>https://kubernetes.io/docs/tasks/run-application/horizontal-pod-</w:t>
        </w:r>
        <w:r>
          <w:rPr>
            <w:spacing w:val="-2"/>
            <w:sz w:val="16"/>
          </w:rPr>
          <w:t>autoscale/</w:t>
        </w:r>
      </w:hyperlink>
    </w:p>
    <w:p>
      <w:pPr>
        <w:pStyle w:val="ListParagraph"/>
        <w:numPr>
          <w:ilvl w:val="0"/>
          <w:numId w:val="6"/>
        </w:numPr>
        <w:tabs>
          <w:tab w:pos="562" w:val="left" w:leader="none"/>
          <w:tab w:pos="564" w:val="left" w:leader="none"/>
        </w:tabs>
        <w:spacing w:line="232" w:lineRule="auto" w:before="5" w:after="0"/>
        <w:ind w:left="564" w:right="617" w:hanging="286"/>
        <w:jc w:val="both"/>
        <w:rPr>
          <w:sz w:val="16"/>
        </w:rPr>
      </w:pPr>
      <w:r>
        <w:rPr>
          <w:sz w:val="16"/>
        </w:rPr>
        <w:t>J.</w:t>
      </w:r>
      <w:r>
        <w:rPr>
          <w:spacing w:val="-6"/>
          <w:sz w:val="16"/>
        </w:rPr>
        <w:t> </w:t>
      </w:r>
      <w:r>
        <w:rPr>
          <w:sz w:val="16"/>
        </w:rPr>
        <w:t>Schulman,</w:t>
      </w:r>
      <w:r>
        <w:rPr>
          <w:spacing w:val="-6"/>
          <w:sz w:val="16"/>
        </w:rPr>
        <w:t> </w:t>
      </w:r>
      <w:r>
        <w:rPr>
          <w:sz w:val="16"/>
        </w:rPr>
        <w:t>F.</w:t>
      </w:r>
      <w:r>
        <w:rPr>
          <w:spacing w:val="-6"/>
          <w:sz w:val="16"/>
        </w:rPr>
        <w:t> </w:t>
      </w:r>
      <w:r>
        <w:rPr>
          <w:sz w:val="16"/>
        </w:rPr>
        <w:t>Wolski,</w:t>
      </w:r>
      <w:r>
        <w:rPr>
          <w:spacing w:val="-6"/>
          <w:sz w:val="16"/>
        </w:rPr>
        <w:t> </w:t>
      </w:r>
      <w:r>
        <w:rPr>
          <w:sz w:val="16"/>
        </w:rPr>
        <w:t>P.</w:t>
      </w:r>
      <w:r>
        <w:rPr>
          <w:spacing w:val="-6"/>
          <w:sz w:val="16"/>
        </w:rPr>
        <w:t> </w:t>
      </w:r>
      <w:r>
        <w:rPr>
          <w:sz w:val="16"/>
        </w:rPr>
        <w:t>Dhariwal,</w:t>
      </w:r>
      <w:r>
        <w:rPr>
          <w:spacing w:val="-6"/>
          <w:sz w:val="16"/>
        </w:rPr>
        <w:t> </w:t>
      </w:r>
      <w:r>
        <w:rPr>
          <w:sz w:val="16"/>
        </w:rPr>
        <w:t>A.</w:t>
      </w:r>
      <w:r>
        <w:rPr>
          <w:spacing w:val="-6"/>
          <w:sz w:val="16"/>
        </w:rPr>
        <w:t> </w:t>
      </w:r>
      <w:r>
        <w:rPr>
          <w:sz w:val="16"/>
        </w:rPr>
        <w:t>Radford,</w:t>
      </w:r>
      <w:r>
        <w:rPr>
          <w:spacing w:val="-6"/>
          <w:sz w:val="16"/>
        </w:rPr>
        <w:t> </w:t>
      </w:r>
      <w:r>
        <w:rPr>
          <w:sz w:val="16"/>
        </w:rPr>
        <w:t>and</w:t>
      </w:r>
      <w:r>
        <w:rPr>
          <w:spacing w:val="-6"/>
          <w:sz w:val="16"/>
        </w:rPr>
        <w:t> </w:t>
      </w:r>
      <w:r>
        <w:rPr>
          <w:sz w:val="16"/>
        </w:rPr>
        <w:t>O.</w:t>
      </w:r>
      <w:r>
        <w:rPr>
          <w:spacing w:val="-6"/>
          <w:sz w:val="16"/>
        </w:rPr>
        <w:t> </w:t>
      </w:r>
      <w:r>
        <w:rPr>
          <w:sz w:val="16"/>
        </w:rPr>
        <w:t>Klimov,</w:t>
      </w:r>
      <w:r>
        <w:rPr>
          <w:spacing w:val="-6"/>
          <w:sz w:val="16"/>
        </w:rPr>
        <w:t> </w:t>
      </w:r>
      <w:r>
        <w:rPr>
          <w:sz w:val="16"/>
        </w:rPr>
        <w:t>“Prox-imal policy optimization algorithms,” arXiv preprint </w:t>
      </w:r>
      <w:r>
        <w:rPr>
          <w:sz w:val="16"/>
        </w:rPr>
        <w:t>arXiv:1707.06347,</w:t>
      </w:r>
      <w:r>
        <w:rPr>
          <w:spacing w:val="40"/>
          <w:sz w:val="16"/>
        </w:rPr>
        <w:t> </w:t>
      </w:r>
      <w:r>
        <w:rPr>
          <w:spacing w:val="-2"/>
          <w:sz w:val="16"/>
        </w:rPr>
        <w:t>2017.</w:t>
      </w:r>
    </w:p>
    <w:p>
      <w:pPr>
        <w:pStyle w:val="ListParagraph"/>
        <w:numPr>
          <w:ilvl w:val="0"/>
          <w:numId w:val="6"/>
        </w:numPr>
        <w:tabs>
          <w:tab w:pos="562" w:val="left" w:leader="none"/>
          <w:tab w:pos="564" w:val="left" w:leader="none"/>
        </w:tabs>
        <w:spacing w:line="232" w:lineRule="auto" w:before="4" w:after="0"/>
        <w:ind w:left="564" w:right="617" w:hanging="286"/>
        <w:jc w:val="both"/>
        <w:rPr>
          <w:sz w:val="16"/>
        </w:rPr>
      </w:pPr>
      <w:r>
        <w:rPr>
          <w:sz w:val="16"/>
        </w:rPr>
        <w:t>A.</w:t>
      </w:r>
      <w:r>
        <w:rPr>
          <w:spacing w:val="-10"/>
          <w:sz w:val="16"/>
        </w:rPr>
        <w:t> </w:t>
      </w:r>
      <w:r>
        <w:rPr>
          <w:sz w:val="16"/>
        </w:rPr>
        <w:t>Vaswani</w:t>
      </w:r>
      <w:r>
        <w:rPr>
          <w:spacing w:val="-10"/>
          <w:sz w:val="16"/>
        </w:rPr>
        <w:t> </w:t>
      </w:r>
      <w:r>
        <w:rPr>
          <w:sz w:val="16"/>
        </w:rPr>
        <w:t>et</w:t>
      </w:r>
      <w:r>
        <w:rPr>
          <w:spacing w:val="-10"/>
          <w:sz w:val="16"/>
        </w:rPr>
        <w:t> </w:t>
      </w:r>
      <w:r>
        <w:rPr>
          <w:sz w:val="16"/>
        </w:rPr>
        <w:t>al.,</w:t>
      </w:r>
      <w:r>
        <w:rPr>
          <w:spacing w:val="-10"/>
          <w:sz w:val="16"/>
        </w:rPr>
        <w:t> </w:t>
      </w:r>
      <w:r>
        <w:rPr>
          <w:sz w:val="16"/>
        </w:rPr>
        <w:t>“Attention</w:t>
      </w:r>
      <w:r>
        <w:rPr>
          <w:spacing w:val="-10"/>
          <w:sz w:val="16"/>
        </w:rPr>
        <w:t> </w:t>
      </w:r>
      <w:r>
        <w:rPr>
          <w:sz w:val="16"/>
        </w:rPr>
        <w:t>is</w:t>
      </w:r>
      <w:r>
        <w:rPr>
          <w:spacing w:val="-10"/>
          <w:sz w:val="16"/>
        </w:rPr>
        <w:t> </w:t>
      </w:r>
      <w:r>
        <w:rPr>
          <w:sz w:val="16"/>
        </w:rPr>
        <w:t>all</w:t>
      </w:r>
      <w:r>
        <w:rPr>
          <w:spacing w:val="-10"/>
          <w:sz w:val="16"/>
        </w:rPr>
        <w:t> </w:t>
      </w:r>
      <w:r>
        <w:rPr>
          <w:sz w:val="16"/>
        </w:rPr>
        <w:t>you</w:t>
      </w:r>
      <w:r>
        <w:rPr>
          <w:spacing w:val="-10"/>
          <w:sz w:val="16"/>
        </w:rPr>
        <w:t> </w:t>
      </w:r>
      <w:r>
        <w:rPr>
          <w:sz w:val="16"/>
        </w:rPr>
        <w:t>need,”</w:t>
      </w:r>
      <w:r>
        <w:rPr>
          <w:spacing w:val="-10"/>
          <w:sz w:val="16"/>
        </w:rPr>
        <w:t> </w:t>
      </w:r>
      <w:r>
        <w:rPr>
          <w:sz w:val="16"/>
        </w:rPr>
        <w:t>in</w:t>
      </w:r>
      <w:r>
        <w:rPr>
          <w:spacing w:val="-10"/>
          <w:sz w:val="16"/>
        </w:rPr>
        <w:t> </w:t>
      </w:r>
      <w:r>
        <w:rPr>
          <w:i/>
          <w:sz w:val="16"/>
        </w:rPr>
        <w:t>Adv.</w:t>
      </w:r>
      <w:r>
        <w:rPr>
          <w:i/>
          <w:spacing w:val="-10"/>
          <w:sz w:val="16"/>
        </w:rPr>
        <w:t> </w:t>
      </w:r>
      <w:r>
        <w:rPr>
          <w:i/>
          <w:sz w:val="16"/>
        </w:rPr>
        <w:t>Neural</w:t>
      </w:r>
      <w:r>
        <w:rPr>
          <w:i/>
          <w:spacing w:val="-10"/>
          <w:sz w:val="16"/>
        </w:rPr>
        <w:t> </w:t>
      </w:r>
      <w:r>
        <w:rPr>
          <w:i/>
          <w:sz w:val="16"/>
        </w:rPr>
        <w:t>Inf.</w:t>
      </w:r>
      <w:r>
        <w:rPr>
          <w:i/>
          <w:spacing w:val="-10"/>
          <w:sz w:val="16"/>
        </w:rPr>
        <w:t> </w:t>
      </w:r>
      <w:r>
        <w:rPr>
          <w:i/>
          <w:sz w:val="16"/>
        </w:rPr>
        <w:t>Process.</w:t>
      </w:r>
      <w:r>
        <w:rPr>
          <w:i/>
          <w:spacing w:val="40"/>
          <w:sz w:val="16"/>
        </w:rPr>
        <w:t> </w:t>
      </w:r>
      <w:r>
        <w:rPr>
          <w:i/>
          <w:sz w:val="16"/>
        </w:rPr>
        <w:t>Syst. (NeurIPS)</w:t>
      </w:r>
      <w:r>
        <w:rPr>
          <w:sz w:val="16"/>
        </w:rPr>
        <w:t>, vol. 30, 2017, pp. 5998–6008.</w:t>
      </w:r>
    </w:p>
    <w:p>
      <w:pPr>
        <w:pStyle w:val="ListParagraph"/>
        <w:numPr>
          <w:ilvl w:val="0"/>
          <w:numId w:val="6"/>
        </w:numPr>
        <w:tabs>
          <w:tab w:pos="562" w:val="left" w:leader="none"/>
          <w:tab w:pos="564" w:val="left" w:leader="none"/>
        </w:tabs>
        <w:spacing w:line="232" w:lineRule="auto" w:before="4" w:after="0"/>
        <w:ind w:left="564" w:right="617" w:hanging="286"/>
        <w:jc w:val="both"/>
        <w:rPr>
          <w:sz w:val="16"/>
        </w:rPr>
      </w:pPr>
      <w:r>
        <w:rPr>
          <w:sz w:val="16"/>
        </w:rPr>
        <w:t>S. Hochreiter and J. Schmidhuber, “Long short-term memory,” </w:t>
      </w:r>
      <w:r>
        <w:rPr>
          <w:i/>
          <w:sz w:val="16"/>
        </w:rPr>
        <w:t>Neural</w:t>
      </w:r>
      <w:r>
        <w:rPr>
          <w:i/>
          <w:spacing w:val="40"/>
          <w:sz w:val="16"/>
        </w:rPr>
        <w:t> </w:t>
      </w:r>
      <w:r>
        <w:rPr>
          <w:i/>
          <w:sz w:val="16"/>
        </w:rPr>
        <w:t>Comput.</w:t>
      </w:r>
      <w:r>
        <w:rPr>
          <w:sz w:val="16"/>
        </w:rPr>
        <w:t>, vol. 9, no. 8, pp. 1735–1780, Nov. 1997.</w:t>
      </w:r>
    </w:p>
    <w:p>
      <w:pPr>
        <w:pStyle w:val="ListParagraph"/>
        <w:numPr>
          <w:ilvl w:val="0"/>
          <w:numId w:val="6"/>
        </w:numPr>
        <w:tabs>
          <w:tab w:pos="562" w:val="left" w:leader="none"/>
          <w:tab w:pos="564" w:val="left" w:leader="none"/>
        </w:tabs>
        <w:spacing w:line="232" w:lineRule="auto" w:before="3" w:after="0"/>
        <w:ind w:left="564" w:right="617" w:hanging="286"/>
        <w:jc w:val="both"/>
        <w:rPr>
          <w:sz w:val="16"/>
        </w:rPr>
      </w:pPr>
      <w:r>
        <w:rPr>
          <w:sz w:val="16"/>
        </w:rPr>
        <w:t>R. Gupta, M. Arora, and S. K. Panda, “Predictive cloud </w:t>
      </w:r>
      <w:r>
        <w:rPr>
          <w:sz w:val="16"/>
        </w:rPr>
        <w:t>resource</w:t>
      </w:r>
      <w:r>
        <w:rPr>
          <w:spacing w:val="40"/>
          <w:sz w:val="16"/>
        </w:rPr>
        <w:t> </w:t>
      </w:r>
      <w:r>
        <w:rPr>
          <w:sz w:val="16"/>
        </w:rPr>
        <w:t>management using hybrid deep learning models,” </w:t>
      </w:r>
      <w:r>
        <w:rPr>
          <w:i/>
          <w:sz w:val="16"/>
        </w:rPr>
        <w:t>IEEE Trans. Cloud</w:t>
      </w:r>
      <w:r>
        <w:rPr>
          <w:i/>
          <w:spacing w:val="40"/>
          <w:sz w:val="16"/>
        </w:rPr>
        <w:t> </w:t>
      </w:r>
      <w:r>
        <w:rPr>
          <w:i/>
          <w:sz w:val="16"/>
        </w:rPr>
        <w:t>Comput.</w:t>
      </w:r>
      <w:r>
        <w:rPr>
          <w:sz w:val="16"/>
        </w:rPr>
        <w:t>, vol. 11, no. 2, pp. 1452–1465, Apr.–Jun. 2023.</w:t>
      </w:r>
    </w:p>
    <w:p>
      <w:pPr>
        <w:pStyle w:val="ListParagraph"/>
        <w:numPr>
          <w:ilvl w:val="0"/>
          <w:numId w:val="6"/>
        </w:numPr>
        <w:tabs>
          <w:tab w:pos="562" w:val="left" w:leader="none"/>
          <w:tab w:pos="564" w:val="left" w:leader="none"/>
        </w:tabs>
        <w:spacing w:line="232" w:lineRule="auto" w:before="4" w:after="0"/>
        <w:ind w:left="564" w:right="617" w:hanging="286"/>
        <w:jc w:val="both"/>
        <w:rPr>
          <w:sz w:val="16"/>
        </w:rPr>
      </w:pPr>
      <w:r>
        <w:rPr>
          <w:sz w:val="16"/>
        </w:rPr>
        <w:t>H. Mao, M. Alizadeh, I. Menache, and S. Kandula, “Resource </w:t>
      </w:r>
      <w:r>
        <w:rPr>
          <w:sz w:val="16"/>
        </w:rPr>
        <w:t>manage-ment with deep reinforcement learning,” in </w:t>
      </w:r>
      <w:r>
        <w:rPr>
          <w:i/>
          <w:sz w:val="16"/>
        </w:rPr>
        <w:t>Proc. 15th ACM Workshop</w:t>
      </w:r>
      <w:r>
        <w:rPr>
          <w:i/>
          <w:spacing w:val="40"/>
          <w:sz w:val="16"/>
        </w:rPr>
        <w:t> </w:t>
      </w:r>
      <w:r>
        <w:rPr>
          <w:i/>
          <w:sz w:val="16"/>
        </w:rPr>
        <w:t>Hot Topics Netw.</w:t>
      </w:r>
      <w:r>
        <w:rPr>
          <w:sz w:val="16"/>
        </w:rPr>
        <w:t>, Atlanta, GA, USA, 2016, pp. 50–56.</w:t>
      </w:r>
    </w:p>
    <w:p>
      <w:pPr>
        <w:pStyle w:val="ListParagraph"/>
        <w:numPr>
          <w:ilvl w:val="0"/>
          <w:numId w:val="6"/>
        </w:numPr>
        <w:tabs>
          <w:tab w:pos="562" w:val="left" w:leader="none"/>
          <w:tab w:pos="564" w:val="left" w:leader="none"/>
        </w:tabs>
        <w:spacing w:line="232" w:lineRule="auto" w:before="5" w:after="0"/>
        <w:ind w:left="564" w:right="617" w:hanging="286"/>
        <w:jc w:val="both"/>
        <w:rPr>
          <w:sz w:val="16"/>
        </w:rPr>
      </w:pPr>
      <w:r>
        <w:rPr>
          <w:sz w:val="16"/>
        </w:rPr>
        <w:t>Y.</w:t>
      </w:r>
      <w:r>
        <w:rPr>
          <w:spacing w:val="-2"/>
          <w:sz w:val="16"/>
        </w:rPr>
        <w:t> </w:t>
      </w:r>
      <w:r>
        <w:rPr>
          <w:sz w:val="16"/>
        </w:rPr>
        <w:t>Chen,</w:t>
      </w:r>
      <w:r>
        <w:rPr>
          <w:spacing w:val="-2"/>
          <w:sz w:val="16"/>
        </w:rPr>
        <w:t> </w:t>
      </w:r>
      <w:r>
        <w:rPr>
          <w:sz w:val="16"/>
        </w:rPr>
        <w:t>L.</w:t>
      </w:r>
      <w:r>
        <w:rPr>
          <w:spacing w:val="-2"/>
          <w:sz w:val="16"/>
        </w:rPr>
        <w:t> </w:t>
      </w:r>
      <w:r>
        <w:rPr>
          <w:sz w:val="16"/>
        </w:rPr>
        <w:t>Zhang,</w:t>
      </w:r>
      <w:r>
        <w:rPr>
          <w:spacing w:val="-2"/>
          <w:sz w:val="16"/>
        </w:rPr>
        <w:t> </w:t>
      </w:r>
      <w:r>
        <w:rPr>
          <w:sz w:val="16"/>
        </w:rPr>
        <w:t>and</w:t>
      </w:r>
      <w:r>
        <w:rPr>
          <w:spacing w:val="-2"/>
          <w:sz w:val="16"/>
        </w:rPr>
        <w:t> </w:t>
      </w:r>
      <w:r>
        <w:rPr>
          <w:sz w:val="16"/>
        </w:rPr>
        <w:t>X.</w:t>
      </w:r>
      <w:r>
        <w:rPr>
          <w:spacing w:val="-2"/>
          <w:sz w:val="16"/>
        </w:rPr>
        <w:t> </w:t>
      </w:r>
      <w:r>
        <w:rPr>
          <w:sz w:val="16"/>
        </w:rPr>
        <w:t>Wang,</w:t>
      </w:r>
      <w:r>
        <w:rPr>
          <w:spacing w:val="-2"/>
          <w:sz w:val="16"/>
        </w:rPr>
        <w:t> </w:t>
      </w:r>
      <w:r>
        <w:rPr>
          <w:sz w:val="16"/>
        </w:rPr>
        <w:t>“AI-driven</w:t>
      </w:r>
      <w:r>
        <w:rPr>
          <w:spacing w:val="-2"/>
          <w:sz w:val="16"/>
        </w:rPr>
        <w:t> </w:t>
      </w:r>
      <w:r>
        <w:rPr>
          <w:sz w:val="16"/>
        </w:rPr>
        <w:t>Kubernetes</w:t>
      </w:r>
      <w:r>
        <w:rPr>
          <w:spacing w:val="-2"/>
          <w:sz w:val="16"/>
        </w:rPr>
        <w:t> </w:t>
      </w:r>
      <w:r>
        <w:rPr>
          <w:sz w:val="16"/>
        </w:rPr>
        <w:t>scheduling</w:t>
      </w:r>
      <w:r>
        <w:rPr>
          <w:spacing w:val="-2"/>
          <w:sz w:val="16"/>
        </w:rPr>
        <w:t> </w:t>
      </w:r>
      <w:r>
        <w:rPr>
          <w:sz w:val="16"/>
        </w:rPr>
        <w:t>for</w:t>
      </w:r>
      <w:r>
        <w:rPr>
          <w:spacing w:val="40"/>
          <w:sz w:val="16"/>
        </w:rPr>
        <w:t> </w:t>
      </w:r>
      <w:r>
        <w:rPr>
          <w:sz w:val="16"/>
        </w:rPr>
        <w:t>heterogeneous</w:t>
      </w:r>
      <w:r>
        <w:rPr>
          <w:spacing w:val="17"/>
          <w:sz w:val="16"/>
        </w:rPr>
        <w:t> </w:t>
      </w:r>
      <w:r>
        <w:rPr>
          <w:sz w:val="16"/>
        </w:rPr>
        <w:t>AI</w:t>
      </w:r>
      <w:r>
        <w:rPr>
          <w:spacing w:val="17"/>
          <w:sz w:val="16"/>
        </w:rPr>
        <w:t> </w:t>
      </w:r>
      <w:r>
        <w:rPr>
          <w:sz w:val="16"/>
        </w:rPr>
        <w:t>workloads,”</w:t>
      </w:r>
      <w:r>
        <w:rPr>
          <w:spacing w:val="17"/>
          <w:sz w:val="16"/>
        </w:rPr>
        <w:t> </w:t>
      </w:r>
      <w:r>
        <w:rPr>
          <w:i/>
          <w:sz w:val="16"/>
        </w:rPr>
        <w:t>Future</w:t>
      </w:r>
      <w:r>
        <w:rPr>
          <w:i/>
          <w:spacing w:val="17"/>
          <w:sz w:val="16"/>
        </w:rPr>
        <w:t> </w:t>
      </w:r>
      <w:r>
        <w:rPr>
          <w:i/>
          <w:sz w:val="16"/>
        </w:rPr>
        <w:t>Gener.</w:t>
      </w:r>
      <w:r>
        <w:rPr>
          <w:i/>
          <w:spacing w:val="17"/>
          <w:sz w:val="16"/>
        </w:rPr>
        <w:t> </w:t>
      </w:r>
      <w:r>
        <w:rPr>
          <w:i/>
          <w:sz w:val="16"/>
        </w:rPr>
        <w:t>Comput.</w:t>
      </w:r>
      <w:r>
        <w:rPr>
          <w:i/>
          <w:spacing w:val="17"/>
          <w:sz w:val="16"/>
        </w:rPr>
        <w:t> </w:t>
      </w:r>
      <w:r>
        <w:rPr>
          <w:i/>
          <w:sz w:val="16"/>
        </w:rPr>
        <w:t>Syst.</w:t>
      </w:r>
      <w:r>
        <w:rPr>
          <w:sz w:val="16"/>
        </w:rPr>
        <w:t>,</w:t>
      </w:r>
      <w:r>
        <w:rPr>
          <w:spacing w:val="17"/>
          <w:sz w:val="16"/>
        </w:rPr>
        <w:t> </w:t>
      </w:r>
      <w:r>
        <w:rPr>
          <w:sz w:val="16"/>
        </w:rPr>
        <w:t>vol.</w:t>
      </w:r>
      <w:r>
        <w:rPr>
          <w:spacing w:val="17"/>
          <w:sz w:val="16"/>
        </w:rPr>
        <w:t> </w:t>
      </w:r>
      <w:r>
        <w:rPr>
          <w:sz w:val="16"/>
        </w:rPr>
        <w:t>134,</w:t>
      </w:r>
    </w:p>
    <w:p>
      <w:pPr>
        <w:spacing w:line="180" w:lineRule="exact" w:before="0"/>
        <w:ind w:left="564" w:right="0" w:firstLine="0"/>
        <w:jc w:val="both"/>
        <w:rPr>
          <w:sz w:val="16"/>
        </w:rPr>
      </w:pPr>
      <w:r>
        <w:rPr>
          <w:sz w:val="16"/>
        </w:rPr>
        <w:t>pp.</w:t>
      </w:r>
      <w:r>
        <w:rPr>
          <w:spacing w:val="11"/>
          <w:sz w:val="16"/>
        </w:rPr>
        <w:t> </w:t>
      </w:r>
      <w:r>
        <w:rPr>
          <w:sz w:val="16"/>
        </w:rPr>
        <w:t>112–125,</w:t>
      </w:r>
      <w:r>
        <w:rPr>
          <w:spacing w:val="11"/>
          <w:sz w:val="16"/>
        </w:rPr>
        <w:t> </w:t>
      </w:r>
      <w:r>
        <w:rPr>
          <w:sz w:val="16"/>
        </w:rPr>
        <w:t>Sep.</w:t>
      </w:r>
      <w:r>
        <w:rPr>
          <w:spacing w:val="12"/>
          <w:sz w:val="16"/>
        </w:rPr>
        <w:t> </w:t>
      </w:r>
      <w:r>
        <w:rPr>
          <w:spacing w:val="-2"/>
          <w:sz w:val="16"/>
        </w:rPr>
        <w:t>2022.</w:t>
      </w:r>
    </w:p>
    <w:p>
      <w:pPr>
        <w:pStyle w:val="ListParagraph"/>
        <w:numPr>
          <w:ilvl w:val="0"/>
          <w:numId w:val="6"/>
        </w:numPr>
        <w:tabs>
          <w:tab w:pos="562" w:val="left" w:leader="none"/>
          <w:tab w:pos="564" w:val="left" w:leader="none"/>
        </w:tabs>
        <w:spacing w:line="232" w:lineRule="auto" w:before="3" w:after="0"/>
        <w:ind w:left="564" w:right="617" w:hanging="286"/>
        <w:jc w:val="both"/>
        <w:rPr>
          <w:sz w:val="16"/>
        </w:rPr>
      </w:pPr>
      <w:r>
        <w:rPr>
          <w:sz w:val="16"/>
        </w:rPr>
        <w:t>Kubeflow</w:t>
      </w:r>
      <w:r>
        <w:rPr>
          <w:spacing w:val="70"/>
          <w:sz w:val="16"/>
        </w:rPr>
        <w:t> </w:t>
      </w:r>
      <w:r>
        <w:rPr>
          <w:sz w:val="16"/>
        </w:rPr>
        <w:t>Authors,</w:t>
      </w:r>
      <w:r>
        <w:rPr>
          <w:spacing w:val="70"/>
          <w:sz w:val="16"/>
        </w:rPr>
        <w:t> </w:t>
      </w:r>
      <w:r>
        <w:rPr>
          <w:sz w:val="16"/>
        </w:rPr>
        <w:t>“Kubeflow:</w:t>
      </w:r>
      <w:r>
        <w:rPr>
          <w:spacing w:val="70"/>
          <w:sz w:val="16"/>
        </w:rPr>
        <w:t> </w:t>
      </w:r>
      <w:r>
        <w:rPr>
          <w:sz w:val="16"/>
        </w:rPr>
        <w:t>Portable,</w:t>
      </w:r>
      <w:r>
        <w:rPr>
          <w:spacing w:val="70"/>
          <w:sz w:val="16"/>
        </w:rPr>
        <w:t> </w:t>
      </w:r>
      <w:r>
        <w:rPr>
          <w:sz w:val="16"/>
        </w:rPr>
        <w:t>scalable</w:t>
      </w:r>
      <w:r>
        <w:rPr>
          <w:spacing w:val="70"/>
          <w:sz w:val="16"/>
        </w:rPr>
        <w:t> </w:t>
      </w:r>
      <w:r>
        <w:rPr>
          <w:sz w:val="16"/>
        </w:rPr>
        <w:t>machine</w:t>
      </w:r>
      <w:r>
        <w:rPr>
          <w:spacing w:val="70"/>
          <w:sz w:val="16"/>
        </w:rPr>
        <w:t> </w:t>
      </w:r>
      <w:r>
        <w:rPr>
          <w:sz w:val="16"/>
        </w:rPr>
        <w:t>learn-ing on Kubernetes,” GitHub Repository, 2024. [Online]. Available:</w:t>
      </w:r>
      <w:r>
        <w:rPr>
          <w:spacing w:val="40"/>
          <w:sz w:val="16"/>
        </w:rPr>
        <w:t> </w:t>
      </w:r>
      <w:hyperlink r:id="rId30">
        <w:r>
          <w:rPr>
            <w:spacing w:val="-2"/>
            <w:sz w:val="16"/>
          </w:rPr>
          <w:t>https://github.com/kubeflow/kubeflow</w:t>
        </w:r>
      </w:hyperlink>
    </w:p>
    <w:p>
      <w:pPr>
        <w:pStyle w:val="ListParagraph"/>
        <w:numPr>
          <w:ilvl w:val="0"/>
          <w:numId w:val="6"/>
        </w:numPr>
        <w:tabs>
          <w:tab w:pos="562" w:val="left" w:leader="none"/>
          <w:tab w:pos="564" w:val="left" w:leader="none"/>
        </w:tabs>
        <w:spacing w:line="232" w:lineRule="auto" w:before="4" w:after="0"/>
        <w:ind w:left="564" w:right="617" w:hanging="286"/>
        <w:jc w:val="both"/>
        <w:rPr>
          <w:sz w:val="16"/>
        </w:rPr>
      </w:pPr>
      <w:r>
        <w:rPr>
          <w:sz w:val="16"/>
        </w:rPr>
        <w:t>D. Sculley et al., “Hidden technical debt in machine learning </w:t>
      </w:r>
      <w:r>
        <w:rPr>
          <w:sz w:val="16"/>
        </w:rPr>
        <w:t>systems,”</w:t>
      </w:r>
      <w:r>
        <w:rPr>
          <w:spacing w:val="40"/>
          <w:sz w:val="16"/>
        </w:rPr>
        <w:t> </w:t>
      </w:r>
      <w:r>
        <w:rPr>
          <w:sz w:val="16"/>
        </w:rPr>
        <w:t>in </w:t>
      </w:r>
      <w:r>
        <w:rPr>
          <w:i/>
          <w:sz w:val="16"/>
        </w:rPr>
        <w:t>Adv. Neural Inf. Process. Syst. (NeurIPS)</w:t>
      </w:r>
      <w:r>
        <w:rPr>
          <w:sz w:val="16"/>
        </w:rPr>
        <w:t>, vol. 28, 2015, pp. 2503–</w:t>
      </w:r>
      <w:r>
        <w:rPr>
          <w:spacing w:val="-2"/>
          <w:sz w:val="16"/>
        </w:rPr>
        <w:t>2511.</w:t>
      </w:r>
    </w:p>
    <w:p>
      <w:pPr>
        <w:pStyle w:val="ListParagraph"/>
        <w:spacing w:after="0" w:line="232" w:lineRule="auto"/>
        <w:jc w:val="both"/>
        <w:rPr>
          <w:sz w:val="16"/>
        </w:rPr>
        <w:sectPr>
          <w:type w:val="continuous"/>
          <w:pgSz w:w="12240" w:h="15840"/>
          <w:pgMar w:top="900" w:bottom="280" w:left="720" w:right="360"/>
          <w:cols w:num="2" w:equalWidth="0">
            <w:col w:w="5281" w:space="40"/>
            <w:col w:w="5839"/>
          </w:cols>
        </w:sectPr>
      </w:pPr>
    </w:p>
    <w:p>
      <w:pPr>
        <w:pStyle w:val="ListParagraph"/>
        <w:numPr>
          <w:ilvl w:val="0"/>
          <w:numId w:val="6"/>
        </w:numPr>
        <w:tabs>
          <w:tab w:pos="622" w:val="left" w:leader="none"/>
          <w:tab w:pos="624" w:val="left" w:leader="none"/>
        </w:tabs>
        <w:spacing w:line="232" w:lineRule="auto" w:before="73" w:after="0"/>
        <w:ind w:left="624" w:right="5877" w:hanging="366"/>
        <w:jc w:val="both"/>
        <w:rPr>
          <w:sz w:val="16"/>
        </w:rPr>
      </w:pPr>
      <w:r>
        <w:rPr>
          <w:sz w:val="16"/>
        </w:rPr>
        <w:t>T. P. Lillicrap et al., “Continuous control with deep reinforcement</w:t>
      </w:r>
      <w:r>
        <w:rPr>
          <w:spacing w:val="40"/>
          <w:sz w:val="16"/>
        </w:rPr>
        <w:t> </w:t>
      </w:r>
      <w:r>
        <w:rPr>
          <w:sz w:val="16"/>
        </w:rPr>
        <w:t>learning,” arXiv preprint arXiv:1509.02971, 2015.</w:t>
      </w:r>
    </w:p>
    <w:p>
      <w:pPr>
        <w:pStyle w:val="ListParagraph"/>
        <w:numPr>
          <w:ilvl w:val="0"/>
          <w:numId w:val="6"/>
        </w:numPr>
        <w:tabs>
          <w:tab w:pos="622" w:val="left" w:leader="none"/>
          <w:tab w:pos="624" w:val="left" w:leader="none"/>
        </w:tabs>
        <w:spacing w:line="232" w:lineRule="auto" w:before="2" w:after="0"/>
        <w:ind w:left="624" w:right="5877" w:hanging="366"/>
        <w:jc w:val="both"/>
        <w:rPr>
          <w:sz w:val="16"/>
        </w:rPr>
      </w:pPr>
      <w:r>
        <w:rPr>
          <w:sz w:val="16"/>
        </w:rPr>
        <w:t>M. Liao, J. Liu, and H. Wang, “Energy-aware container scheduling </w:t>
      </w:r>
      <w:r>
        <w:rPr>
          <w:sz w:val="16"/>
        </w:rPr>
        <w:t>in</w:t>
      </w:r>
      <w:r>
        <w:rPr>
          <w:spacing w:val="40"/>
          <w:sz w:val="16"/>
        </w:rPr>
        <w:t> </w:t>
      </w:r>
      <w:r>
        <w:rPr>
          <w:sz w:val="16"/>
        </w:rPr>
        <w:t>cloud data centers using reinforcement learning,” </w:t>
      </w:r>
      <w:r>
        <w:rPr>
          <w:i/>
          <w:sz w:val="16"/>
        </w:rPr>
        <w:t>J. Syst. Archit.</w:t>
      </w:r>
      <w:r>
        <w:rPr>
          <w:sz w:val="16"/>
        </w:rPr>
        <w:t>, vol.</w:t>
      </w:r>
      <w:r>
        <w:rPr>
          <w:spacing w:val="40"/>
          <w:sz w:val="16"/>
        </w:rPr>
        <w:t> </w:t>
      </w:r>
      <w:r>
        <w:rPr>
          <w:sz w:val="16"/>
        </w:rPr>
        <w:t>138, p. 102745, Jul. 2023.</w:t>
      </w:r>
    </w:p>
    <w:p>
      <w:pPr>
        <w:pStyle w:val="ListParagraph"/>
        <w:numPr>
          <w:ilvl w:val="0"/>
          <w:numId w:val="6"/>
        </w:numPr>
        <w:tabs>
          <w:tab w:pos="622" w:val="left" w:leader="none"/>
          <w:tab w:pos="624" w:val="left" w:leader="none"/>
        </w:tabs>
        <w:spacing w:line="232" w:lineRule="auto" w:before="2" w:after="0"/>
        <w:ind w:left="624" w:right="5877" w:hanging="366"/>
        <w:jc w:val="both"/>
        <w:rPr>
          <w:sz w:val="16"/>
        </w:rPr>
      </w:pPr>
      <w:r>
        <w:rPr>
          <w:spacing w:val="-2"/>
          <w:sz w:val="16"/>
        </w:rPr>
        <w:t>Amazon</w:t>
      </w:r>
      <w:r>
        <w:rPr>
          <w:spacing w:val="-3"/>
          <w:sz w:val="16"/>
        </w:rPr>
        <w:t> </w:t>
      </w:r>
      <w:r>
        <w:rPr>
          <w:spacing w:val="-2"/>
          <w:sz w:val="16"/>
        </w:rPr>
        <w:t>Web Services,</w:t>
      </w:r>
      <w:r>
        <w:rPr>
          <w:spacing w:val="-3"/>
          <w:sz w:val="16"/>
        </w:rPr>
        <w:t> </w:t>
      </w:r>
      <w:r>
        <w:rPr>
          <w:spacing w:val="-2"/>
          <w:sz w:val="16"/>
        </w:rPr>
        <w:t>“Amazon EKS</w:t>
      </w:r>
      <w:r>
        <w:rPr>
          <w:spacing w:val="-3"/>
          <w:sz w:val="16"/>
        </w:rPr>
        <w:t> </w:t>
      </w:r>
      <w:r>
        <w:rPr>
          <w:spacing w:val="-2"/>
          <w:sz w:val="16"/>
        </w:rPr>
        <w:t>best practices</w:t>
      </w:r>
      <w:r>
        <w:rPr>
          <w:spacing w:val="-3"/>
          <w:sz w:val="16"/>
        </w:rPr>
        <w:t> </w:t>
      </w:r>
      <w:r>
        <w:rPr>
          <w:spacing w:val="-2"/>
          <w:sz w:val="16"/>
        </w:rPr>
        <w:t>guide,” AWS</w:t>
      </w:r>
      <w:r>
        <w:rPr>
          <w:spacing w:val="-3"/>
          <w:sz w:val="16"/>
        </w:rPr>
        <w:t> </w:t>
      </w:r>
      <w:r>
        <w:rPr>
          <w:spacing w:val="-2"/>
          <w:sz w:val="16"/>
        </w:rPr>
        <w:t>Docu-</w:t>
      </w:r>
      <w:r>
        <w:rPr>
          <w:sz w:val="16"/>
        </w:rPr>
        <w:t>mentation,</w:t>
      </w:r>
      <w:r>
        <w:rPr>
          <w:spacing w:val="-10"/>
          <w:sz w:val="16"/>
        </w:rPr>
        <w:t> </w:t>
      </w:r>
      <w:r>
        <w:rPr>
          <w:sz w:val="16"/>
        </w:rPr>
        <w:t>2024.</w:t>
      </w:r>
      <w:r>
        <w:rPr>
          <w:spacing w:val="-10"/>
          <w:sz w:val="16"/>
        </w:rPr>
        <w:t> </w:t>
      </w:r>
      <w:r>
        <w:rPr>
          <w:sz w:val="16"/>
        </w:rPr>
        <w:t>[Online].</w:t>
      </w:r>
      <w:r>
        <w:rPr>
          <w:spacing w:val="-10"/>
          <w:sz w:val="16"/>
        </w:rPr>
        <w:t> </w:t>
      </w:r>
      <w:r>
        <w:rPr>
          <w:sz w:val="16"/>
        </w:rPr>
        <w:t>Available:</w:t>
      </w:r>
      <w:r>
        <w:rPr>
          <w:spacing w:val="-10"/>
          <w:sz w:val="16"/>
        </w:rPr>
        <w:t> </w:t>
      </w:r>
      <w:hyperlink r:id="rId31">
        <w:r>
          <w:rPr>
            <w:sz w:val="16"/>
          </w:rPr>
          <w:t>https://aws.github.io/aws-eks-</w:t>
        </w:r>
        <w:r>
          <w:rPr>
            <w:sz w:val="16"/>
          </w:rPr>
          <w:t>best-</w:t>
        </w:r>
        <w:r>
          <w:rPr>
            <w:spacing w:val="-2"/>
            <w:sz w:val="16"/>
          </w:rPr>
          <w:t>practices/</w:t>
        </w:r>
      </w:hyperlink>
    </w:p>
    <w:p>
      <w:pPr>
        <w:pStyle w:val="ListParagraph"/>
        <w:numPr>
          <w:ilvl w:val="0"/>
          <w:numId w:val="6"/>
        </w:numPr>
        <w:tabs>
          <w:tab w:pos="622" w:val="left" w:leader="none"/>
          <w:tab w:pos="624" w:val="left" w:leader="none"/>
        </w:tabs>
        <w:spacing w:line="232" w:lineRule="auto" w:before="3" w:after="0"/>
        <w:ind w:left="624" w:right="5877" w:hanging="366"/>
        <w:jc w:val="both"/>
        <w:rPr>
          <w:sz w:val="16"/>
        </w:rPr>
      </w:pPr>
      <w:r>
        <w:rPr>
          <w:sz w:val="16"/>
        </w:rPr>
        <w:t>C. Amato, F. S. Melo, and M. Eger, “Reinforcement learning </w:t>
      </w:r>
      <w:r>
        <w:rPr>
          <w:sz w:val="16"/>
        </w:rPr>
        <w:t>for</w:t>
      </w:r>
      <w:r>
        <w:rPr>
          <w:spacing w:val="40"/>
          <w:sz w:val="16"/>
        </w:rPr>
        <w:t> </w:t>
      </w:r>
      <w:r>
        <w:rPr>
          <w:sz w:val="16"/>
        </w:rPr>
        <w:t>dynamic resource allocation in cloud environments,” </w:t>
      </w:r>
      <w:r>
        <w:rPr>
          <w:i/>
          <w:sz w:val="16"/>
        </w:rPr>
        <w:t>IEEE Trans. Serv.</w:t>
      </w:r>
      <w:r>
        <w:rPr>
          <w:i/>
          <w:spacing w:val="40"/>
          <w:sz w:val="16"/>
        </w:rPr>
        <w:t> </w:t>
      </w:r>
      <w:r>
        <w:rPr>
          <w:i/>
          <w:sz w:val="16"/>
        </w:rPr>
        <w:t>Comput.</w:t>
      </w:r>
      <w:r>
        <w:rPr>
          <w:sz w:val="16"/>
        </w:rPr>
        <w:t>, vol. 15, no. 4, pp. 2103–2116, Jul.–Aug. 2022.</w:t>
      </w:r>
    </w:p>
    <w:p>
      <w:pPr>
        <w:pStyle w:val="ListParagraph"/>
        <w:numPr>
          <w:ilvl w:val="0"/>
          <w:numId w:val="6"/>
        </w:numPr>
        <w:tabs>
          <w:tab w:pos="622" w:val="left" w:leader="none"/>
          <w:tab w:pos="624" w:val="left" w:leader="none"/>
        </w:tabs>
        <w:spacing w:line="232" w:lineRule="auto" w:before="2" w:after="0"/>
        <w:ind w:left="624" w:right="5877" w:hanging="366"/>
        <w:jc w:val="both"/>
        <w:rPr>
          <w:sz w:val="16"/>
        </w:rPr>
      </w:pPr>
      <w:r>
        <w:rPr>
          <w:sz w:val="16"/>
        </w:rPr>
        <w:t>D. Bahdanau, K. Cho, and Y. Bengio, “Neural machine translation </w:t>
      </w:r>
      <w:r>
        <w:rPr>
          <w:sz w:val="16"/>
        </w:rPr>
        <w:t>by</w:t>
      </w:r>
      <w:r>
        <w:rPr>
          <w:spacing w:val="40"/>
          <w:sz w:val="16"/>
        </w:rPr>
        <w:t> </w:t>
      </w:r>
      <w:r>
        <w:rPr>
          <w:sz w:val="16"/>
        </w:rPr>
        <w:t>jointly learning to align and translate,” arXiv preprint arXiv:1409.0473,</w:t>
      </w:r>
      <w:r>
        <w:rPr>
          <w:spacing w:val="40"/>
          <w:sz w:val="16"/>
        </w:rPr>
        <w:t> </w:t>
      </w:r>
      <w:r>
        <w:rPr>
          <w:spacing w:val="-2"/>
          <w:sz w:val="16"/>
        </w:rPr>
        <w:t>2014.</w:t>
      </w:r>
    </w:p>
    <w:p>
      <w:pPr>
        <w:pStyle w:val="ListParagraph"/>
        <w:numPr>
          <w:ilvl w:val="0"/>
          <w:numId w:val="6"/>
        </w:numPr>
        <w:tabs>
          <w:tab w:pos="622" w:val="left" w:leader="none"/>
          <w:tab w:pos="624" w:val="left" w:leader="none"/>
        </w:tabs>
        <w:spacing w:line="232" w:lineRule="auto" w:before="3" w:after="0"/>
        <w:ind w:left="624" w:right="5877" w:hanging="366"/>
        <w:jc w:val="both"/>
        <w:rPr>
          <w:sz w:val="16"/>
        </w:rPr>
      </w:pPr>
      <w:r>
        <w:rPr>
          <w:sz w:val="16"/>
        </w:rPr>
        <w:t>M. Abadi et al., “TensorFlow: A system for large-scale machine</w:t>
      </w:r>
      <w:r>
        <w:rPr>
          <w:spacing w:val="40"/>
          <w:sz w:val="16"/>
        </w:rPr>
        <w:t> </w:t>
      </w:r>
      <w:r>
        <w:rPr>
          <w:sz w:val="16"/>
        </w:rPr>
        <w:t>learning,” in </w:t>
      </w:r>
      <w:r>
        <w:rPr>
          <w:i/>
          <w:sz w:val="16"/>
        </w:rPr>
        <w:t>Proc. 12th USENIX Conf. Oper. Syst. Design Implement.</w:t>
      </w:r>
      <w:r>
        <w:rPr>
          <w:sz w:val="16"/>
        </w:rPr>
        <w:t>,</w:t>
      </w:r>
      <w:r>
        <w:rPr>
          <w:spacing w:val="40"/>
          <w:sz w:val="16"/>
        </w:rPr>
        <w:t> </w:t>
      </w:r>
      <w:r>
        <w:rPr>
          <w:sz w:val="16"/>
        </w:rPr>
        <w:t>Savannah, GA, USA, 2016, pp. 265–283.</w:t>
      </w:r>
    </w:p>
    <w:p>
      <w:pPr>
        <w:pStyle w:val="ListParagraph"/>
        <w:numPr>
          <w:ilvl w:val="0"/>
          <w:numId w:val="6"/>
        </w:numPr>
        <w:tabs>
          <w:tab w:pos="622" w:val="left" w:leader="none"/>
          <w:tab w:pos="624" w:val="left" w:leader="none"/>
        </w:tabs>
        <w:spacing w:line="232" w:lineRule="auto" w:before="3" w:after="0"/>
        <w:ind w:left="624" w:right="5877" w:hanging="366"/>
        <w:jc w:val="both"/>
        <w:rPr>
          <w:sz w:val="16"/>
        </w:rPr>
      </w:pPr>
      <w:r>
        <w:rPr>
          <w:sz w:val="16"/>
        </w:rPr>
        <w:t>MLflow</w:t>
      </w:r>
      <w:r>
        <w:rPr>
          <w:spacing w:val="80"/>
          <w:sz w:val="16"/>
        </w:rPr>
        <w:t> </w:t>
      </w:r>
      <w:r>
        <w:rPr>
          <w:sz w:val="16"/>
        </w:rPr>
        <w:t>Contributors,</w:t>
      </w:r>
      <w:r>
        <w:rPr>
          <w:spacing w:val="80"/>
          <w:sz w:val="16"/>
        </w:rPr>
        <w:t> </w:t>
      </w:r>
      <w:r>
        <w:rPr>
          <w:sz w:val="16"/>
        </w:rPr>
        <w:t>“MLflow</w:t>
      </w:r>
      <w:r>
        <w:rPr>
          <w:spacing w:val="80"/>
          <w:sz w:val="16"/>
        </w:rPr>
        <w:t> </w:t>
      </w:r>
      <w:r>
        <w:rPr>
          <w:sz w:val="16"/>
        </w:rPr>
        <w:t>documentation:</w:t>
      </w:r>
      <w:r>
        <w:rPr>
          <w:spacing w:val="80"/>
          <w:sz w:val="16"/>
        </w:rPr>
        <w:t> </w:t>
      </w:r>
      <w:r>
        <w:rPr>
          <w:sz w:val="16"/>
        </w:rPr>
        <w:t>Experiment</w:t>
      </w:r>
      <w:r>
        <w:rPr>
          <w:spacing w:val="40"/>
          <w:sz w:val="16"/>
        </w:rPr>
        <w:t> </w:t>
      </w:r>
      <w:r>
        <w:rPr>
          <w:sz w:val="16"/>
        </w:rPr>
        <w:t>tracking and model deployment,” 2024. [Online]. Available:</w:t>
      </w:r>
      <w:r>
        <w:rPr>
          <w:spacing w:val="40"/>
          <w:sz w:val="16"/>
        </w:rPr>
        <w:t> </w:t>
      </w:r>
      <w:hyperlink r:id="rId32">
        <w:r>
          <w:rPr>
            <w:spacing w:val="-2"/>
            <w:sz w:val="16"/>
          </w:rPr>
          <w:t>https://www.mlflow.org/docs/latest/index.html</w:t>
        </w:r>
      </w:hyperlink>
    </w:p>
    <w:p>
      <w:pPr>
        <w:pStyle w:val="ListParagraph"/>
        <w:numPr>
          <w:ilvl w:val="0"/>
          <w:numId w:val="6"/>
        </w:numPr>
        <w:tabs>
          <w:tab w:pos="622" w:val="left" w:leader="none"/>
          <w:tab w:pos="624" w:val="left" w:leader="none"/>
        </w:tabs>
        <w:spacing w:line="232" w:lineRule="auto" w:before="2" w:after="0"/>
        <w:ind w:left="624" w:right="5877" w:hanging="366"/>
        <w:jc w:val="both"/>
        <w:rPr>
          <w:sz w:val="16"/>
        </w:rPr>
      </w:pPr>
      <w:r>
        <w:rPr>
          <w:sz w:val="16"/>
        </w:rPr>
        <w:t>P. Stone, R. S. Sutton, and G. Kuhlmann, “Reinforcement learning for</w:t>
      </w:r>
      <w:r>
        <w:rPr>
          <w:spacing w:val="40"/>
          <w:sz w:val="16"/>
        </w:rPr>
        <w:t> </w:t>
      </w:r>
      <w:r>
        <w:rPr>
          <w:sz w:val="16"/>
        </w:rPr>
        <w:t>autonomous systems: A comprehensive survey,” </w:t>
      </w:r>
      <w:r>
        <w:rPr>
          <w:i/>
          <w:sz w:val="16"/>
        </w:rPr>
        <w:t>IEEE Trans. Robot.</w:t>
      </w:r>
      <w:r>
        <w:rPr>
          <w:sz w:val="16"/>
        </w:rPr>
        <w:t>,</w:t>
      </w:r>
      <w:r>
        <w:rPr>
          <w:spacing w:val="40"/>
          <w:sz w:val="16"/>
        </w:rPr>
        <w:t> </w:t>
      </w:r>
      <w:r>
        <w:rPr>
          <w:sz w:val="16"/>
        </w:rPr>
        <w:t>vol. 38, no. 1, pp. 1–18, Feb. 2022.</w:t>
      </w:r>
    </w:p>
    <w:p>
      <w:pPr>
        <w:pStyle w:val="ListParagraph"/>
        <w:numPr>
          <w:ilvl w:val="0"/>
          <w:numId w:val="6"/>
        </w:numPr>
        <w:tabs>
          <w:tab w:pos="622" w:val="left" w:leader="none"/>
          <w:tab w:pos="624" w:val="left" w:leader="none"/>
        </w:tabs>
        <w:spacing w:line="232" w:lineRule="auto" w:before="3" w:after="0"/>
        <w:ind w:left="624" w:right="5877" w:hanging="366"/>
        <w:jc w:val="both"/>
        <w:rPr>
          <w:sz w:val="16"/>
        </w:rPr>
      </w:pPr>
      <w:r>
        <w:rPr>
          <w:sz w:val="16"/>
        </w:rPr>
        <w:t>K. Li, G. Xu, Y. Dai, and K. Hara, “Time series forecasting </w:t>
      </w:r>
      <w:r>
        <w:rPr>
          <w:sz w:val="16"/>
        </w:rPr>
        <w:t>with</w:t>
      </w:r>
      <w:r>
        <w:rPr>
          <w:spacing w:val="40"/>
          <w:sz w:val="16"/>
        </w:rPr>
        <w:t> </w:t>
      </w:r>
      <w:r>
        <w:rPr>
          <w:sz w:val="16"/>
        </w:rPr>
        <w:t>Transformer-LSTM hybrid networks for cloud workload prediction,” </w:t>
      </w:r>
      <w:r>
        <w:rPr>
          <w:i/>
          <w:sz w:val="16"/>
        </w:rPr>
        <w:t>J.</w:t>
      </w:r>
      <w:r>
        <w:rPr>
          <w:i/>
          <w:spacing w:val="40"/>
          <w:sz w:val="16"/>
        </w:rPr>
        <w:t> </w:t>
      </w:r>
      <w:r>
        <w:rPr>
          <w:i/>
          <w:sz w:val="16"/>
        </w:rPr>
        <w:t>Cloud Comput.</w:t>
      </w:r>
      <w:r>
        <w:rPr>
          <w:sz w:val="16"/>
        </w:rPr>
        <w:t>, vol. 12, no. 3, p. 45, Mar. 2023.</w:t>
      </w:r>
    </w:p>
    <w:p>
      <w:pPr>
        <w:pStyle w:val="ListParagraph"/>
        <w:numPr>
          <w:ilvl w:val="0"/>
          <w:numId w:val="6"/>
        </w:numPr>
        <w:tabs>
          <w:tab w:pos="622" w:val="left" w:leader="none"/>
          <w:tab w:pos="624" w:val="left" w:leader="none"/>
        </w:tabs>
        <w:spacing w:line="232" w:lineRule="auto" w:before="2" w:after="0"/>
        <w:ind w:left="624" w:right="5877" w:hanging="366"/>
        <w:jc w:val="both"/>
        <w:rPr>
          <w:sz w:val="16"/>
        </w:rPr>
      </w:pPr>
      <w:r>
        <w:rPr>
          <w:sz w:val="16"/>
        </w:rPr>
        <w:t>J. Dean and L. A. Barroso, “The tail at scale,” </w:t>
      </w:r>
      <w:r>
        <w:rPr>
          <w:i/>
          <w:sz w:val="16"/>
        </w:rPr>
        <w:t>Commun. ACM</w:t>
      </w:r>
      <w:r>
        <w:rPr>
          <w:sz w:val="16"/>
        </w:rPr>
        <w:t>, vol. 56,</w:t>
      </w:r>
      <w:r>
        <w:rPr>
          <w:spacing w:val="40"/>
          <w:sz w:val="16"/>
        </w:rPr>
        <w:t> </w:t>
      </w:r>
      <w:r>
        <w:rPr>
          <w:sz w:val="16"/>
        </w:rPr>
        <w:t>no. 2, pp. 74–80, Feb. 2013.</w:t>
      </w:r>
    </w:p>
    <w:p>
      <w:pPr>
        <w:pStyle w:val="ListParagraph"/>
        <w:numPr>
          <w:ilvl w:val="0"/>
          <w:numId w:val="6"/>
        </w:numPr>
        <w:tabs>
          <w:tab w:pos="622" w:val="left" w:leader="none"/>
          <w:tab w:pos="624" w:val="left" w:leader="none"/>
        </w:tabs>
        <w:spacing w:line="232" w:lineRule="auto" w:before="2" w:after="0"/>
        <w:ind w:left="624" w:right="5877" w:hanging="366"/>
        <w:jc w:val="both"/>
        <w:rPr>
          <w:sz w:val="16"/>
        </w:rPr>
      </w:pPr>
      <w:r>
        <w:rPr>
          <w:sz w:val="16"/>
        </w:rPr>
        <w:t>S. Dey, A. Patel, and R. Kumar, “Autonomous cloud orchestration: A</w:t>
      </w:r>
      <w:r>
        <w:rPr>
          <w:spacing w:val="40"/>
          <w:sz w:val="16"/>
        </w:rPr>
        <w:t> </w:t>
      </w:r>
      <w:r>
        <w:rPr>
          <w:sz w:val="16"/>
        </w:rPr>
        <w:t>survey of AI-driven Kubernetes management,” </w:t>
      </w:r>
      <w:r>
        <w:rPr>
          <w:i/>
          <w:sz w:val="16"/>
        </w:rPr>
        <w:t>Future Gener. </w:t>
      </w:r>
      <w:r>
        <w:rPr>
          <w:i/>
          <w:sz w:val="16"/>
        </w:rPr>
        <w:t>Comput.</w:t>
      </w:r>
      <w:r>
        <w:rPr>
          <w:i/>
          <w:spacing w:val="40"/>
          <w:sz w:val="16"/>
        </w:rPr>
        <w:t> </w:t>
      </w:r>
      <w:r>
        <w:rPr>
          <w:i/>
          <w:sz w:val="16"/>
        </w:rPr>
        <w:t>Syst.</w:t>
      </w:r>
      <w:r>
        <w:rPr>
          <w:sz w:val="16"/>
        </w:rPr>
        <w:t>, vol. 145, pp. 312–330, Aug. 2023.</w:t>
      </w:r>
    </w:p>
    <w:sectPr>
      <w:pgSz w:w="12240" w:h="15840"/>
      <w:pgMar w:top="960" w:bottom="280" w:left="720" w:right="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omic Sans MS">
    <w:altName w:val="Comic Sans MS"/>
    <w:charset w:val="1"/>
    <w:family w:val="script"/>
    <w:pitch w:val="variable"/>
  </w:font>
  <w:font w:name="Arial MT">
    <w:altName w:val="Arial MT"/>
    <w:charset w:val="1"/>
    <w:family w:val="swiss"/>
    <w:pitch w:val="variable"/>
  </w:font>
  <w:font w:name="Lucida Sans Unicode">
    <w:altName w:val="Lucida Sans Unicode"/>
    <w:charset w:val="1"/>
    <w:family w:val="swiss"/>
    <w:pitch w:val="variable"/>
  </w:font>
  <w:font w:name="Calibri">
    <w:altName w:val="Calibri"/>
    <w:charset w:val="1"/>
    <w:family w:val="roman"/>
    <w:pitch w:val="variable"/>
  </w:font>
  <w:font w:name="Georgia">
    <w:altName w:val="Georgia"/>
    <w:charset w:val="1"/>
    <w:family w:val="roman"/>
    <w:pitch w:val="variable"/>
  </w:font>
  <w:font w:name="Cambria">
    <w:altName w:val="Cambria"/>
    <w:charset w:val="1"/>
    <w:family w:val="roman"/>
    <w:pitch w:val="variable"/>
  </w:font>
  <w:font w:name="Arial">
    <w:altName w:val="Arial"/>
    <w:charset w:val="1"/>
    <w:family w:val="swiss"/>
    <w:pitch w:val="variable"/>
  </w:font>
  <w:font w:name="Tahoma">
    <w:altName w:val="Tahoma"/>
    <w:charset w:val="1"/>
    <w:family w:val="swiss"/>
    <w:pitch w:val="variable"/>
  </w:font>
  <w:font w:name="Verdana">
    <w:altName w:val="Verdana"/>
    <w:charset w:val="1"/>
    <w:family w:val="swiss"/>
    <w:pitch w:val="variable"/>
  </w:font>
  <w:font w:name="Trebuchet MS">
    <w:altName w:val="Trebuchet MS"/>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1"/>
      <w:numFmt w:val="decimal"/>
      <w:lvlText w:val="[%1]"/>
      <w:lvlJc w:val="left"/>
      <w:pPr>
        <w:ind w:left="564" w:hanging="286"/>
        <w:jc w:val="left"/>
      </w:pPr>
      <w:rPr>
        <w:rFonts w:hint="default" w:ascii="Times New Roman" w:hAnsi="Times New Roman" w:eastAsia="Times New Roman" w:cs="Times New Roman"/>
        <w:b w:val="0"/>
        <w:bCs w:val="0"/>
        <w:i w:val="0"/>
        <w:iCs w:val="0"/>
        <w:spacing w:val="0"/>
        <w:w w:val="99"/>
        <w:sz w:val="16"/>
        <w:szCs w:val="16"/>
        <w:lang w:val="en-US" w:eastAsia="en-US" w:bidi="ar-SA"/>
      </w:rPr>
    </w:lvl>
    <w:lvl w:ilvl="1">
      <w:start w:val="0"/>
      <w:numFmt w:val="bullet"/>
      <w:lvlText w:val="•"/>
      <w:lvlJc w:val="left"/>
      <w:pPr>
        <w:ind w:left="1087" w:hanging="286"/>
      </w:pPr>
      <w:rPr>
        <w:rFonts w:hint="default"/>
        <w:lang w:val="en-US" w:eastAsia="en-US" w:bidi="ar-SA"/>
      </w:rPr>
    </w:lvl>
    <w:lvl w:ilvl="2">
      <w:start w:val="0"/>
      <w:numFmt w:val="bullet"/>
      <w:lvlText w:val="•"/>
      <w:lvlJc w:val="left"/>
      <w:pPr>
        <w:ind w:left="1615" w:hanging="286"/>
      </w:pPr>
      <w:rPr>
        <w:rFonts w:hint="default"/>
        <w:lang w:val="en-US" w:eastAsia="en-US" w:bidi="ar-SA"/>
      </w:rPr>
    </w:lvl>
    <w:lvl w:ilvl="3">
      <w:start w:val="0"/>
      <w:numFmt w:val="bullet"/>
      <w:lvlText w:val="•"/>
      <w:lvlJc w:val="left"/>
      <w:pPr>
        <w:ind w:left="2143" w:hanging="286"/>
      </w:pPr>
      <w:rPr>
        <w:rFonts w:hint="default"/>
        <w:lang w:val="en-US" w:eastAsia="en-US" w:bidi="ar-SA"/>
      </w:rPr>
    </w:lvl>
    <w:lvl w:ilvl="4">
      <w:start w:val="0"/>
      <w:numFmt w:val="bullet"/>
      <w:lvlText w:val="•"/>
      <w:lvlJc w:val="left"/>
      <w:pPr>
        <w:ind w:left="2671" w:hanging="286"/>
      </w:pPr>
      <w:rPr>
        <w:rFonts w:hint="default"/>
        <w:lang w:val="en-US" w:eastAsia="en-US" w:bidi="ar-SA"/>
      </w:rPr>
    </w:lvl>
    <w:lvl w:ilvl="5">
      <w:start w:val="0"/>
      <w:numFmt w:val="bullet"/>
      <w:lvlText w:val="•"/>
      <w:lvlJc w:val="left"/>
      <w:pPr>
        <w:ind w:left="3199" w:hanging="286"/>
      </w:pPr>
      <w:rPr>
        <w:rFonts w:hint="default"/>
        <w:lang w:val="en-US" w:eastAsia="en-US" w:bidi="ar-SA"/>
      </w:rPr>
    </w:lvl>
    <w:lvl w:ilvl="6">
      <w:start w:val="0"/>
      <w:numFmt w:val="bullet"/>
      <w:lvlText w:val="•"/>
      <w:lvlJc w:val="left"/>
      <w:pPr>
        <w:ind w:left="3727" w:hanging="286"/>
      </w:pPr>
      <w:rPr>
        <w:rFonts w:hint="default"/>
        <w:lang w:val="en-US" w:eastAsia="en-US" w:bidi="ar-SA"/>
      </w:rPr>
    </w:lvl>
    <w:lvl w:ilvl="7">
      <w:start w:val="0"/>
      <w:numFmt w:val="bullet"/>
      <w:lvlText w:val="•"/>
      <w:lvlJc w:val="left"/>
      <w:pPr>
        <w:ind w:left="4255" w:hanging="286"/>
      </w:pPr>
      <w:rPr>
        <w:rFonts w:hint="default"/>
        <w:lang w:val="en-US" w:eastAsia="en-US" w:bidi="ar-SA"/>
      </w:rPr>
    </w:lvl>
    <w:lvl w:ilvl="8">
      <w:start w:val="0"/>
      <w:numFmt w:val="bullet"/>
      <w:lvlText w:val="•"/>
      <w:lvlJc w:val="left"/>
      <w:pPr>
        <w:ind w:left="4783" w:hanging="286"/>
      </w:pPr>
      <w:rPr>
        <w:rFonts w:hint="default"/>
        <w:lang w:val="en-US" w:eastAsia="en-US" w:bidi="ar-SA"/>
      </w:rPr>
    </w:lvl>
  </w:abstractNum>
  <w:abstractNum w:abstractNumId="4">
    <w:multiLevelType w:val="hybridMultilevel"/>
    <w:lvl w:ilvl="0">
      <w:start w:val="1"/>
      <w:numFmt w:val="upperLetter"/>
      <w:lvlText w:val="%1."/>
      <w:lvlJc w:val="left"/>
      <w:pPr>
        <w:ind w:left="530" w:hanging="272"/>
        <w:jc w:val="right"/>
      </w:pPr>
      <w:rPr>
        <w:rFonts w:hint="default" w:ascii="Times New Roman" w:hAnsi="Times New Roman" w:eastAsia="Times New Roman" w:cs="Times New Roman"/>
        <w:b w:val="0"/>
        <w:bCs w:val="0"/>
        <w:i/>
        <w:iCs/>
        <w:spacing w:val="0"/>
        <w:w w:val="99"/>
        <w:sz w:val="20"/>
        <w:szCs w:val="20"/>
        <w:lang w:val="en-US" w:eastAsia="en-US" w:bidi="ar-SA"/>
      </w:rPr>
    </w:lvl>
    <w:lvl w:ilvl="1">
      <w:start w:val="0"/>
      <w:numFmt w:val="bullet"/>
      <w:lvlText w:val="•"/>
      <w:lvlJc w:val="left"/>
      <w:pPr>
        <w:ind w:left="1014" w:hanging="272"/>
      </w:pPr>
      <w:rPr>
        <w:rFonts w:hint="default"/>
        <w:lang w:val="en-US" w:eastAsia="en-US" w:bidi="ar-SA"/>
      </w:rPr>
    </w:lvl>
    <w:lvl w:ilvl="2">
      <w:start w:val="0"/>
      <w:numFmt w:val="bullet"/>
      <w:lvlText w:val="•"/>
      <w:lvlJc w:val="left"/>
      <w:pPr>
        <w:ind w:left="1488" w:hanging="272"/>
      </w:pPr>
      <w:rPr>
        <w:rFonts w:hint="default"/>
        <w:lang w:val="en-US" w:eastAsia="en-US" w:bidi="ar-SA"/>
      </w:rPr>
    </w:lvl>
    <w:lvl w:ilvl="3">
      <w:start w:val="0"/>
      <w:numFmt w:val="bullet"/>
      <w:lvlText w:val="•"/>
      <w:lvlJc w:val="left"/>
      <w:pPr>
        <w:ind w:left="1962" w:hanging="272"/>
      </w:pPr>
      <w:rPr>
        <w:rFonts w:hint="default"/>
        <w:lang w:val="en-US" w:eastAsia="en-US" w:bidi="ar-SA"/>
      </w:rPr>
    </w:lvl>
    <w:lvl w:ilvl="4">
      <w:start w:val="0"/>
      <w:numFmt w:val="bullet"/>
      <w:lvlText w:val="•"/>
      <w:lvlJc w:val="left"/>
      <w:pPr>
        <w:ind w:left="2436" w:hanging="272"/>
      </w:pPr>
      <w:rPr>
        <w:rFonts w:hint="default"/>
        <w:lang w:val="en-US" w:eastAsia="en-US" w:bidi="ar-SA"/>
      </w:rPr>
    </w:lvl>
    <w:lvl w:ilvl="5">
      <w:start w:val="0"/>
      <w:numFmt w:val="bullet"/>
      <w:lvlText w:val="•"/>
      <w:lvlJc w:val="left"/>
      <w:pPr>
        <w:ind w:left="2910" w:hanging="272"/>
      </w:pPr>
      <w:rPr>
        <w:rFonts w:hint="default"/>
        <w:lang w:val="en-US" w:eastAsia="en-US" w:bidi="ar-SA"/>
      </w:rPr>
    </w:lvl>
    <w:lvl w:ilvl="6">
      <w:start w:val="0"/>
      <w:numFmt w:val="bullet"/>
      <w:lvlText w:val="•"/>
      <w:lvlJc w:val="left"/>
      <w:pPr>
        <w:ind w:left="3384" w:hanging="272"/>
      </w:pPr>
      <w:rPr>
        <w:rFonts w:hint="default"/>
        <w:lang w:val="en-US" w:eastAsia="en-US" w:bidi="ar-SA"/>
      </w:rPr>
    </w:lvl>
    <w:lvl w:ilvl="7">
      <w:start w:val="0"/>
      <w:numFmt w:val="bullet"/>
      <w:lvlText w:val="•"/>
      <w:lvlJc w:val="left"/>
      <w:pPr>
        <w:ind w:left="3858" w:hanging="272"/>
      </w:pPr>
      <w:rPr>
        <w:rFonts w:hint="default"/>
        <w:lang w:val="en-US" w:eastAsia="en-US" w:bidi="ar-SA"/>
      </w:rPr>
    </w:lvl>
    <w:lvl w:ilvl="8">
      <w:start w:val="0"/>
      <w:numFmt w:val="bullet"/>
      <w:lvlText w:val="•"/>
      <w:lvlJc w:val="left"/>
      <w:pPr>
        <w:ind w:left="4332" w:hanging="272"/>
      </w:pPr>
      <w:rPr>
        <w:rFonts w:hint="default"/>
        <w:lang w:val="en-US" w:eastAsia="en-US" w:bidi="ar-SA"/>
      </w:rPr>
    </w:lvl>
  </w:abstractNum>
  <w:abstractNum w:abstractNumId="3">
    <w:multiLevelType w:val="hybridMultilevel"/>
    <w:lvl w:ilvl="0">
      <w:start w:val="1"/>
      <w:numFmt w:val="upperLetter"/>
      <w:lvlText w:val="%1."/>
      <w:lvlJc w:val="left"/>
      <w:pPr>
        <w:ind w:left="470" w:hanging="272"/>
        <w:jc w:val="right"/>
      </w:pPr>
      <w:rPr>
        <w:rFonts w:hint="default" w:ascii="Times New Roman" w:hAnsi="Times New Roman" w:eastAsia="Times New Roman" w:cs="Times New Roman"/>
        <w:b w:val="0"/>
        <w:bCs w:val="0"/>
        <w:i/>
        <w:iCs/>
        <w:spacing w:val="0"/>
        <w:w w:val="99"/>
        <w:sz w:val="20"/>
        <w:szCs w:val="20"/>
        <w:lang w:val="en-US" w:eastAsia="en-US" w:bidi="ar-SA"/>
      </w:rPr>
    </w:lvl>
    <w:lvl w:ilvl="1">
      <w:start w:val="1"/>
      <w:numFmt w:val="decimal"/>
      <w:lvlText w:val="%2)"/>
      <w:lvlJc w:val="left"/>
      <w:pPr>
        <w:ind w:left="199" w:hanging="266"/>
        <w:jc w:val="left"/>
      </w:pPr>
      <w:rPr>
        <w:rFonts w:hint="default" w:ascii="Times New Roman" w:hAnsi="Times New Roman" w:eastAsia="Times New Roman" w:cs="Times New Roman"/>
        <w:b w:val="0"/>
        <w:bCs w:val="0"/>
        <w:i/>
        <w:iCs/>
        <w:spacing w:val="0"/>
        <w:w w:val="99"/>
        <w:sz w:val="20"/>
        <w:szCs w:val="20"/>
        <w:lang w:val="en-US" w:eastAsia="en-US" w:bidi="ar-SA"/>
      </w:rPr>
    </w:lvl>
    <w:lvl w:ilvl="2">
      <w:start w:val="0"/>
      <w:numFmt w:val="bullet"/>
      <w:lvlText w:val="•"/>
      <w:lvlJc w:val="left"/>
      <w:pPr>
        <w:ind w:left="480" w:hanging="266"/>
      </w:pPr>
      <w:rPr>
        <w:rFonts w:hint="default"/>
        <w:lang w:val="en-US" w:eastAsia="en-US" w:bidi="ar-SA"/>
      </w:rPr>
    </w:lvl>
    <w:lvl w:ilvl="3">
      <w:start w:val="0"/>
      <w:numFmt w:val="bullet"/>
      <w:lvlText w:val="•"/>
      <w:lvlJc w:val="left"/>
      <w:pPr>
        <w:ind w:left="415" w:hanging="266"/>
      </w:pPr>
      <w:rPr>
        <w:rFonts w:hint="default"/>
        <w:lang w:val="en-US" w:eastAsia="en-US" w:bidi="ar-SA"/>
      </w:rPr>
    </w:lvl>
    <w:lvl w:ilvl="4">
      <w:start w:val="0"/>
      <w:numFmt w:val="bullet"/>
      <w:lvlText w:val="•"/>
      <w:lvlJc w:val="left"/>
      <w:pPr>
        <w:ind w:left="350" w:hanging="266"/>
      </w:pPr>
      <w:rPr>
        <w:rFonts w:hint="default"/>
        <w:lang w:val="en-US" w:eastAsia="en-US" w:bidi="ar-SA"/>
      </w:rPr>
    </w:lvl>
    <w:lvl w:ilvl="5">
      <w:start w:val="0"/>
      <w:numFmt w:val="bullet"/>
      <w:lvlText w:val="•"/>
      <w:lvlJc w:val="left"/>
      <w:pPr>
        <w:ind w:left="285" w:hanging="266"/>
      </w:pPr>
      <w:rPr>
        <w:rFonts w:hint="default"/>
        <w:lang w:val="en-US" w:eastAsia="en-US" w:bidi="ar-SA"/>
      </w:rPr>
    </w:lvl>
    <w:lvl w:ilvl="6">
      <w:start w:val="0"/>
      <w:numFmt w:val="bullet"/>
      <w:lvlText w:val="•"/>
      <w:lvlJc w:val="left"/>
      <w:pPr>
        <w:ind w:left="220" w:hanging="266"/>
      </w:pPr>
      <w:rPr>
        <w:rFonts w:hint="default"/>
        <w:lang w:val="en-US" w:eastAsia="en-US" w:bidi="ar-SA"/>
      </w:rPr>
    </w:lvl>
    <w:lvl w:ilvl="7">
      <w:start w:val="0"/>
      <w:numFmt w:val="bullet"/>
      <w:lvlText w:val="•"/>
      <w:lvlJc w:val="left"/>
      <w:pPr>
        <w:ind w:left="155" w:hanging="266"/>
      </w:pPr>
      <w:rPr>
        <w:rFonts w:hint="default"/>
        <w:lang w:val="en-US" w:eastAsia="en-US" w:bidi="ar-SA"/>
      </w:rPr>
    </w:lvl>
    <w:lvl w:ilvl="8">
      <w:start w:val="0"/>
      <w:numFmt w:val="bullet"/>
      <w:lvlText w:val="•"/>
      <w:lvlJc w:val="left"/>
      <w:pPr>
        <w:ind w:left="90" w:hanging="266"/>
      </w:pPr>
      <w:rPr>
        <w:rFonts w:hint="default"/>
        <w:lang w:val="en-US" w:eastAsia="en-US" w:bidi="ar-SA"/>
      </w:rPr>
    </w:lvl>
  </w:abstractNum>
  <w:abstractNum w:abstractNumId="2">
    <w:multiLevelType w:val="hybridMultilevel"/>
    <w:lvl w:ilvl="0">
      <w:start w:val="1"/>
      <w:numFmt w:val="upperLetter"/>
      <w:lvlText w:val="%1."/>
      <w:lvlJc w:val="left"/>
      <w:pPr>
        <w:ind w:left="470" w:hanging="272"/>
        <w:jc w:val="right"/>
      </w:pPr>
      <w:rPr>
        <w:rFonts w:hint="default" w:ascii="Times New Roman" w:hAnsi="Times New Roman" w:eastAsia="Times New Roman" w:cs="Times New Roman"/>
        <w:b w:val="0"/>
        <w:bCs w:val="0"/>
        <w:i/>
        <w:iCs/>
        <w:spacing w:val="0"/>
        <w:w w:val="99"/>
        <w:sz w:val="20"/>
        <w:szCs w:val="20"/>
        <w:lang w:val="en-US" w:eastAsia="en-US" w:bidi="ar-SA"/>
      </w:rPr>
    </w:lvl>
    <w:lvl w:ilvl="1">
      <w:start w:val="0"/>
      <w:numFmt w:val="bullet"/>
      <w:lvlText w:val="•"/>
      <w:lvlJc w:val="left"/>
      <w:pPr>
        <w:ind w:left="1015" w:hanging="272"/>
      </w:pPr>
      <w:rPr>
        <w:rFonts w:hint="default"/>
        <w:lang w:val="en-US" w:eastAsia="en-US" w:bidi="ar-SA"/>
      </w:rPr>
    </w:lvl>
    <w:lvl w:ilvl="2">
      <w:start w:val="0"/>
      <w:numFmt w:val="bullet"/>
      <w:lvlText w:val="•"/>
      <w:lvlJc w:val="left"/>
      <w:pPr>
        <w:ind w:left="1551" w:hanging="272"/>
      </w:pPr>
      <w:rPr>
        <w:rFonts w:hint="default"/>
        <w:lang w:val="en-US" w:eastAsia="en-US" w:bidi="ar-SA"/>
      </w:rPr>
    </w:lvl>
    <w:lvl w:ilvl="3">
      <w:start w:val="0"/>
      <w:numFmt w:val="bullet"/>
      <w:lvlText w:val="•"/>
      <w:lvlJc w:val="left"/>
      <w:pPr>
        <w:ind w:left="2087" w:hanging="272"/>
      </w:pPr>
      <w:rPr>
        <w:rFonts w:hint="default"/>
        <w:lang w:val="en-US" w:eastAsia="en-US" w:bidi="ar-SA"/>
      </w:rPr>
    </w:lvl>
    <w:lvl w:ilvl="4">
      <w:start w:val="0"/>
      <w:numFmt w:val="bullet"/>
      <w:lvlText w:val="•"/>
      <w:lvlJc w:val="left"/>
      <w:pPr>
        <w:ind w:left="2623" w:hanging="272"/>
      </w:pPr>
      <w:rPr>
        <w:rFonts w:hint="default"/>
        <w:lang w:val="en-US" w:eastAsia="en-US" w:bidi="ar-SA"/>
      </w:rPr>
    </w:lvl>
    <w:lvl w:ilvl="5">
      <w:start w:val="0"/>
      <w:numFmt w:val="bullet"/>
      <w:lvlText w:val="•"/>
      <w:lvlJc w:val="left"/>
      <w:pPr>
        <w:ind w:left="3159" w:hanging="272"/>
      </w:pPr>
      <w:rPr>
        <w:rFonts w:hint="default"/>
        <w:lang w:val="en-US" w:eastAsia="en-US" w:bidi="ar-SA"/>
      </w:rPr>
    </w:lvl>
    <w:lvl w:ilvl="6">
      <w:start w:val="0"/>
      <w:numFmt w:val="bullet"/>
      <w:lvlText w:val="•"/>
      <w:lvlJc w:val="left"/>
      <w:pPr>
        <w:ind w:left="3695" w:hanging="272"/>
      </w:pPr>
      <w:rPr>
        <w:rFonts w:hint="default"/>
        <w:lang w:val="en-US" w:eastAsia="en-US" w:bidi="ar-SA"/>
      </w:rPr>
    </w:lvl>
    <w:lvl w:ilvl="7">
      <w:start w:val="0"/>
      <w:numFmt w:val="bullet"/>
      <w:lvlText w:val="•"/>
      <w:lvlJc w:val="left"/>
      <w:pPr>
        <w:ind w:left="4231" w:hanging="272"/>
      </w:pPr>
      <w:rPr>
        <w:rFonts w:hint="default"/>
        <w:lang w:val="en-US" w:eastAsia="en-US" w:bidi="ar-SA"/>
      </w:rPr>
    </w:lvl>
    <w:lvl w:ilvl="8">
      <w:start w:val="0"/>
      <w:numFmt w:val="bullet"/>
      <w:lvlText w:val="•"/>
      <w:lvlJc w:val="left"/>
      <w:pPr>
        <w:ind w:left="4767" w:hanging="272"/>
      </w:pPr>
      <w:rPr>
        <w:rFonts w:hint="default"/>
        <w:lang w:val="en-US" w:eastAsia="en-US" w:bidi="ar-SA"/>
      </w:rPr>
    </w:lvl>
  </w:abstractNum>
  <w:abstractNum w:abstractNumId="1">
    <w:multiLevelType w:val="hybridMultilevel"/>
    <w:lvl w:ilvl="0">
      <w:start w:val="1"/>
      <w:numFmt w:val="upperLetter"/>
      <w:lvlText w:val="%1."/>
      <w:lvlJc w:val="left"/>
      <w:pPr>
        <w:ind w:left="530" w:hanging="272"/>
        <w:jc w:val="right"/>
      </w:pPr>
      <w:rPr>
        <w:rFonts w:hint="default" w:ascii="Times New Roman" w:hAnsi="Times New Roman" w:eastAsia="Times New Roman" w:cs="Times New Roman"/>
        <w:b w:val="0"/>
        <w:bCs w:val="0"/>
        <w:i/>
        <w:iCs/>
        <w:spacing w:val="0"/>
        <w:w w:val="99"/>
        <w:sz w:val="20"/>
        <w:szCs w:val="20"/>
        <w:lang w:val="en-US" w:eastAsia="en-US" w:bidi="ar-SA"/>
      </w:rPr>
    </w:lvl>
    <w:lvl w:ilvl="1">
      <w:start w:val="0"/>
      <w:numFmt w:val="bullet"/>
      <w:lvlText w:val="•"/>
      <w:lvlJc w:val="left"/>
      <w:pPr>
        <w:ind w:left="1014" w:hanging="272"/>
      </w:pPr>
      <w:rPr>
        <w:rFonts w:hint="default"/>
        <w:lang w:val="en-US" w:eastAsia="en-US" w:bidi="ar-SA"/>
      </w:rPr>
    </w:lvl>
    <w:lvl w:ilvl="2">
      <w:start w:val="0"/>
      <w:numFmt w:val="bullet"/>
      <w:lvlText w:val="•"/>
      <w:lvlJc w:val="left"/>
      <w:pPr>
        <w:ind w:left="1488" w:hanging="272"/>
      </w:pPr>
      <w:rPr>
        <w:rFonts w:hint="default"/>
        <w:lang w:val="en-US" w:eastAsia="en-US" w:bidi="ar-SA"/>
      </w:rPr>
    </w:lvl>
    <w:lvl w:ilvl="3">
      <w:start w:val="0"/>
      <w:numFmt w:val="bullet"/>
      <w:lvlText w:val="•"/>
      <w:lvlJc w:val="left"/>
      <w:pPr>
        <w:ind w:left="1962" w:hanging="272"/>
      </w:pPr>
      <w:rPr>
        <w:rFonts w:hint="default"/>
        <w:lang w:val="en-US" w:eastAsia="en-US" w:bidi="ar-SA"/>
      </w:rPr>
    </w:lvl>
    <w:lvl w:ilvl="4">
      <w:start w:val="0"/>
      <w:numFmt w:val="bullet"/>
      <w:lvlText w:val="•"/>
      <w:lvlJc w:val="left"/>
      <w:pPr>
        <w:ind w:left="2436" w:hanging="272"/>
      </w:pPr>
      <w:rPr>
        <w:rFonts w:hint="default"/>
        <w:lang w:val="en-US" w:eastAsia="en-US" w:bidi="ar-SA"/>
      </w:rPr>
    </w:lvl>
    <w:lvl w:ilvl="5">
      <w:start w:val="0"/>
      <w:numFmt w:val="bullet"/>
      <w:lvlText w:val="•"/>
      <w:lvlJc w:val="left"/>
      <w:pPr>
        <w:ind w:left="2910" w:hanging="272"/>
      </w:pPr>
      <w:rPr>
        <w:rFonts w:hint="default"/>
        <w:lang w:val="en-US" w:eastAsia="en-US" w:bidi="ar-SA"/>
      </w:rPr>
    </w:lvl>
    <w:lvl w:ilvl="6">
      <w:start w:val="0"/>
      <w:numFmt w:val="bullet"/>
      <w:lvlText w:val="•"/>
      <w:lvlJc w:val="left"/>
      <w:pPr>
        <w:ind w:left="3384" w:hanging="272"/>
      </w:pPr>
      <w:rPr>
        <w:rFonts w:hint="default"/>
        <w:lang w:val="en-US" w:eastAsia="en-US" w:bidi="ar-SA"/>
      </w:rPr>
    </w:lvl>
    <w:lvl w:ilvl="7">
      <w:start w:val="0"/>
      <w:numFmt w:val="bullet"/>
      <w:lvlText w:val="•"/>
      <w:lvlJc w:val="left"/>
      <w:pPr>
        <w:ind w:left="3858" w:hanging="272"/>
      </w:pPr>
      <w:rPr>
        <w:rFonts w:hint="default"/>
        <w:lang w:val="en-US" w:eastAsia="en-US" w:bidi="ar-SA"/>
      </w:rPr>
    </w:lvl>
    <w:lvl w:ilvl="8">
      <w:start w:val="0"/>
      <w:numFmt w:val="bullet"/>
      <w:lvlText w:val="•"/>
      <w:lvlJc w:val="left"/>
      <w:pPr>
        <w:ind w:left="4332" w:hanging="272"/>
      </w:pPr>
      <w:rPr>
        <w:rFonts w:hint="default"/>
        <w:lang w:val="en-US" w:eastAsia="en-US" w:bidi="ar-SA"/>
      </w:rPr>
    </w:lvl>
  </w:abstractNum>
  <w:abstractNum w:abstractNumId="0">
    <w:multiLevelType w:val="hybridMultilevel"/>
    <w:lvl w:ilvl="0">
      <w:start w:val="1"/>
      <w:numFmt w:val="upperRoman"/>
      <w:lvlText w:val="%1."/>
      <w:lvlJc w:val="left"/>
      <w:pPr>
        <w:ind w:left="2228" w:hanging="236"/>
        <w:jc w:val="righ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2526" w:hanging="236"/>
      </w:pPr>
      <w:rPr>
        <w:rFonts w:hint="default"/>
        <w:lang w:val="en-US" w:eastAsia="en-US" w:bidi="ar-SA"/>
      </w:rPr>
    </w:lvl>
    <w:lvl w:ilvl="2">
      <w:start w:val="0"/>
      <w:numFmt w:val="bullet"/>
      <w:lvlText w:val="•"/>
      <w:lvlJc w:val="left"/>
      <w:pPr>
        <w:ind w:left="2832" w:hanging="236"/>
      </w:pPr>
      <w:rPr>
        <w:rFonts w:hint="default"/>
        <w:lang w:val="en-US" w:eastAsia="en-US" w:bidi="ar-SA"/>
      </w:rPr>
    </w:lvl>
    <w:lvl w:ilvl="3">
      <w:start w:val="0"/>
      <w:numFmt w:val="bullet"/>
      <w:lvlText w:val="•"/>
      <w:lvlJc w:val="left"/>
      <w:pPr>
        <w:ind w:left="3138" w:hanging="236"/>
      </w:pPr>
      <w:rPr>
        <w:rFonts w:hint="default"/>
        <w:lang w:val="en-US" w:eastAsia="en-US" w:bidi="ar-SA"/>
      </w:rPr>
    </w:lvl>
    <w:lvl w:ilvl="4">
      <w:start w:val="0"/>
      <w:numFmt w:val="bullet"/>
      <w:lvlText w:val="•"/>
      <w:lvlJc w:val="left"/>
      <w:pPr>
        <w:ind w:left="3444" w:hanging="236"/>
      </w:pPr>
      <w:rPr>
        <w:rFonts w:hint="default"/>
        <w:lang w:val="en-US" w:eastAsia="en-US" w:bidi="ar-SA"/>
      </w:rPr>
    </w:lvl>
    <w:lvl w:ilvl="5">
      <w:start w:val="0"/>
      <w:numFmt w:val="bullet"/>
      <w:lvlText w:val="•"/>
      <w:lvlJc w:val="left"/>
      <w:pPr>
        <w:ind w:left="3750" w:hanging="236"/>
      </w:pPr>
      <w:rPr>
        <w:rFonts w:hint="default"/>
        <w:lang w:val="en-US" w:eastAsia="en-US" w:bidi="ar-SA"/>
      </w:rPr>
    </w:lvl>
    <w:lvl w:ilvl="6">
      <w:start w:val="0"/>
      <w:numFmt w:val="bullet"/>
      <w:lvlText w:val="•"/>
      <w:lvlJc w:val="left"/>
      <w:pPr>
        <w:ind w:left="4056" w:hanging="236"/>
      </w:pPr>
      <w:rPr>
        <w:rFonts w:hint="default"/>
        <w:lang w:val="en-US" w:eastAsia="en-US" w:bidi="ar-SA"/>
      </w:rPr>
    </w:lvl>
    <w:lvl w:ilvl="7">
      <w:start w:val="0"/>
      <w:numFmt w:val="bullet"/>
      <w:lvlText w:val="•"/>
      <w:lvlJc w:val="left"/>
      <w:pPr>
        <w:ind w:left="4362" w:hanging="236"/>
      </w:pPr>
      <w:rPr>
        <w:rFonts w:hint="default"/>
        <w:lang w:val="en-US" w:eastAsia="en-US" w:bidi="ar-SA"/>
      </w:rPr>
    </w:lvl>
    <w:lvl w:ilvl="8">
      <w:start w:val="0"/>
      <w:numFmt w:val="bullet"/>
      <w:lvlText w:val="•"/>
      <w:lvlJc w:val="left"/>
      <w:pPr>
        <w:ind w:left="4668" w:hanging="236"/>
      </w:pPr>
      <w:rPr>
        <w:rFonts w:hint="default"/>
        <w:lang w:val="en-US" w:eastAsia="en-US" w:bidi="ar-SA"/>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0"/>
      <w:szCs w:val="20"/>
      <w:lang w:val="en-US" w:eastAsia="en-US" w:bidi="ar-SA"/>
    </w:rPr>
  </w:style>
  <w:style w:styleId="Title" w:type="paragraph">
    <w:name w:val="Title"/>
    <w:basedOn w:val="Normal"/>
    <w:uiPriority w:val="1"/>
    <w:qFormat/>
    <w:pPr>
      <w:spacing w:before="1"/>
      <w:ind w:right="358" w:hanging="1"/>
      <w:jc w:val="center"/>
    </w:pPr>
    <w:rPr>
      <w:rFonts w:ascii="Times New Roman" w:hAnsi="Times New Roman" w:eastAsia="Times New Roman" w:cs="Times New Roman"/>
      <w:sz w:val="48"/>
      <w:szCs w:val="48"/>
      <w:lang w:val="en-US" w:eastAsia="en-US" w:bidi="ar-SA"/>
    </w:rPr>
  </w:style>
  <w:style w:styleId="ListParagraph" w:type="paragraph">
    <w:name w:val="List Paragraph"/>
    <w:basedOn w:val="Normal"/>
    <w:uiPriority w:val="1"/>
    <w:qFormat/>
    <w:pPr>
      <w:ind w:left="259" w:firstLine="199"/>
      <w:jc w:val="both"/>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ind w:left="7"/>
      <w:jc w:val="center"/>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tunanshikderany@gmail.com" TargetMode="External"/><Relationship Id="rId6" Type="http://schemas.openxmlformats.org/officeDocument/2006/relationships/hyperlink" Target="mailto:shrishtisharan9@gmail.com" TargetMode="External"/><Relationship Id="rId7" Type="http://schemas.openxmlformats.org/officeDocument/2006/relationships/hyperlink" Target="mailto:prosanjit.ctg12@gmail.com" TargetMode="External"/><Relationship Id="rId8" Type="http://schemas.openxmlformats.org/officeDocument/2006/relationships/hyperlink" Target="mailto:sagnikkoner100@gmail.com" TargetMode="External"/><Relationship Id="rId9" Type="http://schemas.openxmlformats.org/officeDocument/2006/relationships/hyperlink" Target="mailto:anirbanbhatta2005@gmail.com" TargetMode="External"/><Relationship Id="rId10" Type="http://schemas.openxmlformats.org/officeDocument/2006/relationships/hyperlink" Target="mailto:turjoysaha40@gmail.com" TargetMode="External"/><Relationship Id="rId11" Type="http://schemas.openxmlformats.org/officeDocument/2006/relationships/hyperlink" Target="mailto:neogishreyanjan@gmail.com" TargetMode="External"/><Relationship Id="rId12" Type="http://schemas.openxmlformats.org/officeDocument/2006/relationships/hyperlink" Target="mailto:additadash19@gmail.com" TargetMode="External"/><Relationship Id="rId13" Type="http://schemas.openxmlformats.org/officeDocument/2006/relationships/image" Target="media/image1.jpeg"/><Relationship Id="rId14" Type="http://schemas.openxmlformats.org/officeDocument/2006/relationships/image" Target="media/image2.jpeg"/><Relationship Id="rId15" Type="http://schemas.openxmlformats.org/officeDocument/2006/relationships/image" Target="media/image3.jpeg"/><Relationship Id="rId16" Type="http://schemas.openxmlformats.org/officeDocument/2006/relationships/image" Target="media/image4.pn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image" Target="media/image12.png"/><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image" Target="media/image16.jpeg"/><Relationship Id="rId29" Type="http://schemas.openxmlformats.org/officeDocument/2006/relationships/hyperlink" Target="https://kubernetes.io/docs/tasks/run-application/horizontal-pod-autoscale/" TargetMode="External"/><Relationship Id="rId30" Type="http://schemas.openxmlformats.org/officeDocument/2006/relationships/hyperlink" Target="https://github.com/kubeflow/kubeflow" TargetMode="External"/><Relationship Id="rId31" Type="http://schemas.openxmlformats.org/officeDocument/2006/relationships/hyperlink" Target="https://aws.github.io/aws-eks-best-practices/" TargetMode="External"/><Relationship Id="rId32" Type="http://schemas.openxmlformats.org/officeDocument/2006/relationships/hyperlink" Target="https://www.mlflow.org/docs/latest/index.html" TargetMode="External"/><Relationship Id="rId3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2026-06-23T06:07:14Z</dcterms:created>
  <dcterms:modified xsi:type="dcterms:W3CDTF">2026-06-23T06:07:14Z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2026-05-12T00:00:00Z</vt:filetime>
  </property>
  <property fmtid="{D5CDD505-2E9C-101B-9397-08002B2CF9AE}" pid="4" name="Creator">
    <vt:lpwstr>TeX</vt:lpwstr>
  </property>
  <property fmtid="{D5CDD505-2E9C-101B-9397-08002B2CF9AE}" pid="5" name="LastSaved">
    <vt:filetime>2026-06-23T00:00:00Z</vt:filetime>
  </property>
  <property fmtid="{D5CDD505-2E9C-101B-9397-08002B2CF9AE}" pid="6" name="PTEX.Fullbanner">
    <vt:lpwstr>This is pdfTeX, Version 3.141592653-2.6-1.40.27 (TeX Live 2025) kpathsea version 6.4.1</vt:lpwstr>
  </property>
  <property fmtid="{D5CDD505-2E9C-101B-9397-08002B2CF9AE}" pid="7" name="Producer">
    <vt:lpwstr>pdfTeX-1.40.27</vt:lpwstr>
  </property>
</Properties>
</file>