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49" w:rsidRPr="00B71A30" w:rsidRDefault="00CF1C5D" w:rsidP="007F20F8">
      <w:pPr>
        <w:pStyle w:val="normal0"/>
        <w:spacing w:line="240" w:lineRule="auto"/>
        <w:jc w:val="both"/>
        <w:rPr>
          <w:rFonts w:ascii="Times New Roman" w:hAnsi="Times New Roman" w:cs="Times New Roman"/>
          <w:b/>
          <w:sz w:val="28"/>
          <w:szCs w:val="28"/>
        </w:rPr>
      </w:pPr>
      <w:r w:rsidRPr="00B71A30">
        <w:rPr>
          <w:rFonts w:ascii="Times New Roman" w:hAnsi="Times New Roman" w:cs="Times New Roman"/>
          <w:b/>
          <w:sz w:val="28"/>
          <w:szCs w:val="28"/>
        </w:rPr>
        <w:t>EVALUATION</w:t>
      </w:r>
      <w:r w:rsidR="008D681A" w:rsidRPr="00B71A30">
        <w:rPr>
          <w:rFonts w:ascii="Times New Roman" w:hAnsi="Times New Roman" w:cs="Times New Roman"/>
          <w:b/>
          <w:sz w:val="28"/>
          <w:szCs w:val="28"/>
        </w:rPr>
        <w:t xml:space="preserve"> OF THE PROTECTIVE EFFECT OF TOMATO SEED AQUEOUS </w:t>
      </w:r>
      <w:r w:rsidR="001C0125" w:rsidRPr="00B71A30">
        <w:rPr>
          <w:rFonts w:ascii="Times New Roman" w:hAnsi="Times New Roman" w:cs="Times New Roman"/>
          <w:b/>
          <w:sz w:val="28"/>
          <w:szCs w:val="28"/>
        </w:rPr>
        <w:t xml:space="preserve">EXTRACT ON STATIN DRUG INDUCED </w:t>
      </w:r>
      <w:r w:rsidR="004F2653" w:rsidRPr="00B71A30">
        <w:rPr>
          <w:rFonts w:ascii="Times New Roman" w:hAnsi="Times New Roman" w:cs="Times New Roman"/>
          <w:b/>
          <w:sz w:val="28"/>
          <w:szCs w:val="28"/>
        </w:rPr>
        <w:t xml:space="preserve">LIVER </w:t>
      </w:r>
      <w:r w:rsidR="008D681A" w:rsidRPr="00B71A30">
        <w:rPr>
          <w:rFonts w:ascii="Times New Roman" w:hAnsi="Times New Roman" w:cs="Times New Roman"/>
          <w:b/>
          <w:sz w:val="28"/>
          <w:szCs w:val="28"/>
        </w:rPr>
        <w:t>DAMAGE OF ALBINO RATS</w:t>
      </w:r>
    </w:p>
    <w:p w:rsidR="00461449" w:rsidRPr="00AC6223" w:rsidRDefault="00461449" w:rsidP="007F20F8">
      <w:pPr>
        <w:pStyle w:val="normal0"/>
        <w:spacing w:line="240" w:lineRule="auto"/>
        <w:jc w:val="both"/>
        <w:rPr>
          <w:rFonts w:ascii="Times New Roman" w:hAnsi="Times New Roman" w:cs="Times New Roman"/>
          <w:b/>
          <w:sz w:val="24"/>
          <w:szCs w:val="24"/>
        </w:rPr>
      </w:pPr>
    </w:p>
    <w:p w:rsidR="008D681A" w:rsidRPr="00AC6223" w:rsidRDefault="001B20C5" w:rsidP="007F20F8">
      <w:pPr>
        <w:pStyle w:val="normal0"/>
        <w:spacing w:line="240" w:lineRule="auto"/>
        <w:jc w:val="both"/>
        <w:rPr>
          <w:rFonts w:ascii="Times New Roman" w:hAnsi="Times New Roman" w:cs="Times New Roman"/>
          <w:sz w:val="24"/>
          <w:szCs w:val="24"/>
        </w:rPr>
      </w:pPr>
      <w:proofErr w:type="spellStart"/>
      <w:r w:rsidRPr="00AC6223">
        <w:rPr>
          <w:rFonts w:ascii="Times New Roman" w:hAnsi="Times New Roman" w:cs="Times New Roman"/>
          <w:sz w:val="24"/>
          <w:szCs w:val="24"/>
        </w:rPr>
        <w:t/>
      </w:r>
      <w:proofErr w:type="spellEnd"/>
      <w:r w:rsidRPr="00AC6223">
        <w:rPr>
          <w:rFonts w:ascii="Times New Roman" w:hAnsi="Times New Roman" w:cs="Times New Roman"/>
          <w:sz w:val="24"/>
          <w:szCs w:val="24"/>
        </w:rPr>
        <w:t xml:space="preserve"/>
      </w:r>
      <w:proofErr w:type="spellStart"/>
      <w:r w:rsidRPr="00AC6223">
        <w:rPr>
          <w:rFonts w:ascii="Times New Roman" w:hAnsi="Times New Roman" w:cs="Times New Roman"/>
          <w:sz w:val="24"/>
          <w:szCs w:val="24"/>
        </w:rPr>
        <w:t/>
      </w:r>
      <w:proofErr w:type="spellEnd"/>
      <w:r w:rsidR="00461449" w:rsidRPr="00AC6223">
        <w:rPr>
          <w:rFonts w:ascii="Times New Roman" w:hAnsi="Times New Roman" w:cs="Times New Roman"/>
          <w:sz w:val="24"/>
          <w:szCs w:val="24"/>
          <w:vertAlign w:val="superscript"/>
        </w:rPr>
        <w:t/>
      </w:r>
      <w:r w:rsidRPr="00AC6223">
        <w:rPr>
          <w:rFonts w:ascii="Times New Roman" w:hAnsi="Times New Roman" w:cs="Times New Roman"/>
          <w:sz w:val="24"/>
          <w:szCs w:val="24"/>
        </w:rPr>
        <w:t xml:space="preserve"/>
      </w:r>
      <w:proofErr w:type="spellStart"/>
      <w:r w:rsidRPr="00AC6223">
        <w:rPr>
          <w:rFonts w:ascii="Times New Roman" w:hAnsi="Times New Roman" w:cs="Times New Roman"/>
          <w:sz w:val="24"/>
          <w:szCs w:val="24"/>
        </w:rPr>
        <w:t/>
      </w:r>
      <w:proofErr w:type="spellEnd"/>
      <w:r w:rsidRPr="00AC6223">
        <w:rPr>
          <w:rFonts w:ascii="Times New Roman" w:hAnsi="Times New Roman" w:cs="Times New Roman"/>
          <w:sz w:val="24"/>
          <w:szCs w:val="24"/>
        </w:rPr>
        <w:t xml:space="preserve"/>
      </w:r>
      <w:proofErr w:type="spellStart"/>
      <w:r w:rsidRPr="00AC6223">
        <w:rPr>
          <w:rFonts w:ascii="Times New Roman" w:hAnsi="Times New Roman" w:cs="Times New Roman"/>
          <w:sz w:val="24"/>
          <w:szCs w:val="24"/>
        </w:rPr>
        <w:t/>
      </w:r>
      <w:proofErr w:type="spellEnd"/>
      <w:r w:rsidRPr="00AC6223">
        <w:rPr>
          <w:rFonts w:ascii="Times New Roman" w:hAnsi="Times New Roman" w:cs="Times New Roman"/>
          <w:sz w:val="24"/>
          <w:szCs w:val="24"/>
        </w:rPr>
        <w:t xml:space="preserve"/>
      </w:r>
      <w:proofErr w:type="spellStart"/>
      <w:r w:rsidRPr="00AC6223">
        <w:rPr>
          <w:rFonts w:ascii="Times New Roman" w:hAnsi="Times New Roman" w:cs="Times New Roman"/>
          <w:sz w:val="24"/>
          <w:szCs w:val="24"/>
        </w:rPr>
        <w:t/>
      </w:r>
      <w:r w:rsidR="008D681A" w:rsidRPr="00AC6223">
        <w:rPr>
          <w:rFonts w:ascii="Times New Roman" w:hAnsi="Times New Roman" w:cs="Times New Roman"/>
          <w:sz w:val="24"/>
          <w:szCs w:val="24"/>
        </w:rPr>
        <w:t/>
      </w:r>
      <w:proofErr w:type="spellEnd"/>
      <w:r w:rsidR="00461449" w:rsidRPr="00AC6223">
        <w:rPr>
          <w:rFonts w:ascii="Times New Roman" w:hAnsi="Times New Roman" w:cs="Times New Roman"/>
          <w:sz w:val="24"/>
          <w:szCs w:val="24"/>
        </w:rPr>
        <w:t xml:space="preserve"/>
      </w:r>
      <w:proofErr w:type="spellStart"/>
      <w:r w:rsidR="00461449" w:rsidRPr="00AC6223">
        <w:rPr>
          <w:rFonts w:ascii="Times New Roman" w:hAnsi="Times New Roman" w:cs="Times New Roman"/>
          <w:sz w:val="24"/>
          <w:szCs w:val="24"/>
        </w:rPr>
        <w:t/>
      </w:r>
      <w:proofErr w:type="spellEnd"/>
      <w:r w:rsidR="00461449" w:rsidRPr="00AC6223">
        <w:rPr>
          <w:rFonts w:ascii="Times New Roman" w:hAnsi="Times New Roman" w:cs="Times New Roman"/>
          <w:sz w:val="24"/>
          <w:szCs w:val="24"/>
        </w:rPr>
        <w:t xml:space="preserve"/>
      </w:r>
      <w:proofErr w:type="spellStart"/>
      <w:r w:rsidR="00461449" w:rsidRPr="00AC6223">
        <w:rPr>
          <w:rFonts w:ascii="Times New Roman" w:hAnsi="Times New Roman" w:cs="Times New Roman"/>
          <w:sz w:val="24"/>
          <w:szCs w:val="24"/>
        </w:rPr>
        <w:t/>
      </w:r>
      <w:proofErr w:type="spellEnd"/>
    </w:p>
    <w:p w:rsidR="00461449" w:rsidRPr="00AC6223" w:rsidRDefault="00461449" w:rsidP="007F20F8">
      <w:pPr>
        <w:pStyle w:val="normal0"/>
        <w:spacing w:line="240" w:lineRule="auto"/>
        <w:jc w:val="both"/>
        <w:rPr>
          <w:rFonts w:ascii="Times New Roman" w:hAnsi="Times New Roman" w:cs="Times New Roman"/>
          <w:sz w:val="24"/>
          <w:szCs w:val="24"/>
        </w:rPr>
      </w:pPr>
    </w:p>
    <w:p w:rsidR="00461449" w:rsidRPr="00AC6223" w:rsidRDefault="00461449" w:rsidP="007F20F8">
      <w:pPr>
        <w:pStyle w:val="normal0"/>
        <w:spacing w:line="240" w:lineRule="auto"/>
        <w:jc w:val="both"/>
        <w:rPr>
          <w:rFonts w:ascii="Times New Roman" w:hAnsi="Times New Roman" w:cs="Times New Roman"/>
          <w:b/>
          <w:sz w:val="24"/>
          <w:szCs w:val="24"/>
        </w:rPr>
      </w:pPr>
      <w:r w:rsidRPr="00AC6223">
        <w:rPr>
          <w:rFonts w:ascii="Times New Roman" w:hAnsi="Times New Roman" w:cs="Times New Roman"/>
          <w:sz w:val="24"/>
          <w:szCs w:val="24"/>
        </w:rPr>
        <w:t xml:space="preserve"/>
      </w:r>
      <w:r w:rsidR="004F2653">
        <w:rPr>
          <w:rFonts w:ascii="Times New Roman" w:hAnsi="Times New Roman" w:cs="Times New Roman"/>
          <w:sz w:val="24"/>
          <w:szCs w:val="24"/>
        </w:rPr>
        <w:t/>
      </w:r>
      <w:r w:rsidRPr="00AC6223">
        <w:rPr>
          <w:rFonts w:ascii="Times New Roman" w:hAnsi="Times New Roman" w:cs="Times New Roman"/>
          <w:sz w:val="24"/>
          <w:szCs w:val="24"/>
        </w:rPr>
        <w:t xml:space="preserve"/>
      </w:r>
      <w:proofErr w:type="spellStart"/>
      <w:r w:rsidRPr="00AC6223">
        <w:rPr>
          <w:rFonts w:ascii="Times New Roman" w:hAnsi="Times New Roman" w:cs="Times New Roman"/>
          <w:sz w:val="24"/>
          <w:szCs w:val="24"/>
        </w:rPr>
        <w:t/>
      </w:r>
      <w:proofErr w:type="spellEnd"/>
      <w:r w:rsidRPr="00AC6223">
        <w:rPr>
          <w:rFonts w:ascii="Times New Roman" w:hAnsi="Times New Roman" w:cs="Times New Roman"/>
          <w:sz w:val="24"/>
          <w:szCs w:val="24"/>
        </w:rPr>
        <w:t xml:space="preserve"/>
      </w:r>
    </w:p>
    <w:p w:rsidR="001C0125" w:rsidRPr="00AC6223" w:rsidRDefault="0038543F" w:rsidP="0038543F">
      <w:pPr>
        <w:pStyle w:val="normal0"/>
        <w:tabs>
          <w:tab w:val="left" w:pos="4890"/>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513847" w:rsidRPr="0038543F" w:rsidRDefault="009A28B5" w:rsidP="007F20F8">
      <w:pPr>
        <w:pStyle w:val="normal0"/>
        <w:spacing w:line="240" w:lineRule="auto"/>
        <w:jc w:val="both"/>
        <w:rPr>
          <w:rFonts w:ascii="Times New Roman" w:hAnsi="Times New Roman" w:cs="Times New Roman"/>
          <w:b/>
          <w:sz w:val="28"/>
          <w:szCs w:val="28"/>
        </w:rPr>
      </w:pPr>
      <w:r w:rsidRPr="0038543F">
        <w:rPr>
          <w:rFonts w:ascii="Times New Roman" w:hAnsi="Times New Roman" w:cs="Times New Roman"/>
          <w:b/>
          <w:sz w:val="28"/>
          <w:szCs w:val="28"/>
        </w:rPr>
        <w:t xml:space="preserve">ABSTRACT </w:t>
      </w:r>
    </w:p>
    <w:p w:rsidR="00513847" w:rsidRPr="00AC6223" w:rsidRDefault="00E62A11" w:rsidP="007F20F8">
      <w:pPr>
        <w:pStyle w:val="normal0"/>
        <w:spacing w:before="240" w:line="240" w:lineRule="auto"/>
        <w:jc w:val="both"/>
        <w:rPr>
          <w:rFonts w:ascii="Times New Roman" w:hAnsi="Times New Roman" w:cs="Times New Roman"/>
          <w:sz w:val="24"/>
          <w:szCs w:val="24"/>
        </w:rPr>
      </w:pPr>
      <w:proofErr w:type="spellStart"/>
      <w:r w:rsidRPr="00AC6223">
        <w:rPr>
          <w:rFonts w:ascii="Times New Roman" w:hAnsi="Times New Roman" w:cs="Times New Roman"/>
          <w:sz w:val="24"/>
          <w:szCs w:val="24"/>
        </w:rPr>
        <w:t>Statins</w:t>
      </w:r>
      <w:proofErr w:type="spellEnd"/>
      <w:r w:rsidR="007B5238" w:rsidRPr="00AC6223">
        <w:rPr>
          <w:rFonts w:ascii="Times New Roman" w:hAnsi="Times New Roman" w:cs="Times New Roman"/>
          <w:sz w:val="24"/>
          <w:szCs w:val="24"/>
        </w:rPr>
        <w:t xml:space="preserve"> (</w:t>
      </w:r>
      <w:proofErr w:type="spellStart"/>
      <w:r w:rsidR="007B5238" w:rsidRPr="00AC6223">
        <w:rPr>
          <w:rFonts w:ascii="Times New Roman" w:hAnsi="Times New Roman" w:cs="Times New Roman"/>
          <w:sz w:val="24"/>
          <w:szCs w:val="24"/>
        </w:rPr>
        <w:t>simvastin</w:t>
      </w:r>
      <w:proofErr w:type="spellEnd"/>
      <w:r w:rsidR="007B5238" w:rsidRPr="00AC6223">
        <w:rPr>
          <w:rFonts w:ascii="Times New Roman" w:hAnsi="Times New Roman" w:cs="Times New Roman"/>
          <w:sz w:val="24"/>
          <w:szCs w:val="24"/>
        </w:rPr>
        <w:t>)</w:t>
      </w:r>
      <w:r w:rsidRPr="00AC6223">
        <w:rPr>
          <w:rFonts w:ascii="Times New Roman" w:hAnsi="Times New Roman" w:cs="Times New Roman"/>
          <w:sz w:val="24"/>
          <w:szCs w:val="24"/>
        </w:rPr>
        <w:t xml:space="preserve"> are among the drug most commonly used for lowing blood cholesterol, but sometimes associate with adverse effects. </w:t>
      </w:r>
      <w:r w:rsidR="00357A09" w:rsidRPr="00AC6223">
        <w:rPr>
          <w:rFonts w:ascii="Times New Roman" w:hAnsi="Times New Roman" w:cs="Times New Roman"/>
          <w:sz w:val="24"/>
          <w:szCs w:val="24"/>
        </w:rPr>
        <w:t xml:space="preserve">Tomato seed extract has been found to exert </w:t>
      </w:r>
      <w:proofErr w:type="spellStart"/>
      <w:r w:rsidR="00357A09" w:rsidRPr="00AC6223">
        <w:rPr>
          <w:rFonts w:ascii="Times New Roman" w:hAnsi="Times New Roman" w:cs="Times New Roman"/>
          <w:sz w:val="24"/>
          <w:szCs w:val="24"/>
        </w:rPr>
        <w:t>hepatoprotective</w:t>
      </w:r>
      <w:proofErr w:type="spellEnd"/>
      <w:r w:rsidR="00357A09" w:rsidRPr="00AC6223">
        <w:rPr>
          <w:rFonts w:ascii="Times New Roman" w:hAnsi="Times New Roman" w:cs="Times New Roman"/>
          <w:sz w:val="24"/>
          <w:szCs w:val="24"/>
        </w:rPr>
        <w:t xml:space="preserve"> effect through its </w:t>
      </w:r>
      <w:r w:rsidRPr="00AC6223">
        <w:rPr>
          <w:rFonts w:ascii="Times New Roman" w:hAnsi="Times New Roman" w:cs="Times New Roman"/>
          <w:sz w:val="24"/>
          <w:szCs w:val="24"/>
        </w:rPr>
        <w:t>anti-inflammatory</w:t>
      </w:r>
      <w:r w:rsidR="00357A09" w:rsidRPr="00AC6223">
        <w:rPr>
          <w:rFonts w:ascii="Times New Roman" w:hAnsi="Times New Roman" w:cs="Times New Roman"/>
          <w:sz w:val="24"/>
          <w:szCs w:val="24"/>
        </w:rPr>
        <w:t xml:space="preserve"> and bioactive properties</w:t>
      </w:r>
      <w:r w:rsidR="00FD0EA4" w:rsidRPr="00AC6223">
        <w:rPr>
          <w:rFonts w:ascii="Times New Roman" w:hAnsi="Times New Roman" w:cs="Times New Roman"/>
          <w:sz w:val="24"/>
          <w:szCs w:val="24"/>
        </w:rPr>
        <w:t>.</w:t>
      </w:r>
      <w:r w:rsidR="00357A09" w:rsidRPr="00AC6223">
        <w:rPr>
          <w:rFonts w:ascii="Times New Roman" w:hAnsi="Times New Roman" w:cs="Times New Roman"/>
          <w:sz w:val="24"/>
          <w:szCs w:val="24"/>
        </w:rPr>
        <w:t xml:space="preserve"> </w:t>
      </w:r>
      <w:r w:rsidR="009A28B5" w:rsidRPr="00AC6223">
        <w:rPr>
          <w:rFonts w:ascii="Times New Roman" w:hAnsi="Times New Roman" w:cs="Times New Roman"/>
          <w:sz w:val="24"/>
          <w:szCs w:val="24"/>
        </w:rPr>
        <w:t>The</w:t>
      </w:r>
      <w:r w:rsidR="00E844A3" w:rsidRPr="00AC6223">
        <w:rPr>
          <w:rFonts w:ascii="Times New Roman" w:hAnsi="Times New Roman" w:cs="Times New Roman"/>
          <w:sz w:val="24"/>
          <w:szCs w:val="24"/>
        </w:rPr>
        <w:t xml:space="preserve"> aim of the</w:t>
      </w:r>
      <w:r w:rsidR="009A28B5" w:rsidRPr="00AC6223">
        <w:rPr>
          <w:rFonts w:ascii="Times New Roman" w:hAnsi="Times New Roman" w:cs="Times New Roman"/>
          <w:sz w:val="24"/>
          <w:szCs w:val="24"/>
        </w:rPr>
        <w:t xml:space="preserve"> study was carried out to evaluate the protective effect of tomato seed extract on th</w:t>
      </w:r>
      <w:r w:rsidR="00770753" w:rsidRPr="00AC6223">
        <w:rPr>
          <w:rFonts w:ascii="Times New Roman" w:hAnsi="Times New Roman" w:cs="Times New Roman"/>
          <w:sz w:val="24"/>
          <w:szCs w:val="24"/>
        </w:rPr>
        <w:t>e</w:t>
      </w:r>
      <w:r w:rsidR="006A6AC4" w:rsidRPr="00AC6223">
        <w:rPr>
          <w:rFonts w:ascii="Times New Roman" w:hAnsi="Times New Roman" w:cs="Times New Roman"/>
          <w:sz w:val="24"/>
          <w:szCs w:val="24"/>
        </w:rPr>
        <w:t xml:space="preserve"> </w:t>
      </w:r>
      <w:proofErr w:type="spellStart"/>
      <w:r w:rsidR="006A6AC4" w:rsidRPr="00AC6223">
        <w:rPr>
          <w:rFonts w:ascii="Times New Roman" w:hAnsi="Times New Roman" w:cs="Times New Roman"/>
          <w:sz w:val="24"/>
          <w:szCs w:val="24"/>
        </w:rPr>
        <w:t>stastin</w:t>
      </w:r>
      <w:proofErr w:type="spellEnd"/>
      <w:r w:rsidR="006A6AC4" w:rsidRPr="00AC6223">
        <w:rPr>
          <w:rFonts w:ascii="Times New Roman" w:hAnsi="Times New Roman" w:cs="Times New Roman"/>
          <w:sz w:val="24"/>
          <w:szCs w:val="24"/>
        </w:rPr>
        <w:t xml:space="preserve"> induce</w:t>
      </w:r>
      <w:r w:rsidR="00770753" w:rsidRPr="00AC6223">
        <w:rPr>
          <w:rFonts w:ascii="Times New Roman" w:hAnsi="Times New Roman" w:cs="Times New Roman"/>
          <w:sz w:val="24"/>
          <w:szCs w:val="24"/>
        </w:rPr>
        <w:t xml:space="preserve"> liver </w:t>
      </w:r>
      <w:r w:rsidR="006A6AC4" w:rsidRPr="00AC6223">
        <w:rPr>
          <w:rFonts w:ascii="Times New Roman" w:hAnsi="Times New Roman" w:cs="Times New Roman"/>
          <w:sz w:val="24"/>
          <w:szCs w:val="24"/>
        </w:rPr>
        <w:t xml:space="preserve">damage </w:t>
      </w:r>
      <w:r w:rsidR="00770753" w:rsidRPr="00AC6223">
        <w:rPr>
          <w:rFonts w:ascii="Times New Roman" w:hAnsi="Times New Roman" w:cs="Times New Roman"/>
          <w:sz w:val="24"/>
          <w:szCs w:val="24"/>
        </w:rPr>
        <w:t xml:space="preserve">of </w:t>
      </w:r>
      <w:r w:rsidR="006A6AC4" w:rsidRPr="00AC6223">
        <w:rPr>
          <w:rFonts w:ascii="Times New Roman" w:hAnsi="Times New Roman" w:cs="Times New Roman"/>
          <w:sz w:val="24"/>
          <w:szCs w:val="24"/>
        </w:rPr>
        <w:t>albino rats damaged.</w:t>
      </w:r>
      <w:r w:rsidR="005C72F9" w:rsidRPr="00AC6223">
        <w:rPr>
          <w:rFonts w:ascii="Times New Roman" w:hAnsi="Times New Roman" w:cs="Times New Roman"/>
          <w:sz w:val="24"/>
          <w:szCs w:val="24"/>
        </w:rPr>
        <w:t xml:space="preserve"> Twenty (</w:t>
      </w:r>
      <w:r w:rsidR="009E5249" w:rsidRPr="00AC6223">
        <w:rPr>
          <w:rFonts w:ascii="Times New Roman" w:hAnsi="Times New Roman" w:cs="Times New Roman"/>
          <w:sz w:val="24"/>
          <w:szCs w:val="24"/>
        </w:rPr>
        <w:t>25</w:t>
      </w:r>
      <w:r w:rsidR="0006365E" w:rsidRPr="00AC6223">
        <w:rPr>
          <w:rFonts w:ascii="Times New Roman" w:hAnsi="Times New Roman" w:cs="Times New Roman"/>
          <w:sz w:val="24"/>
          <w:szCs w:val="24"/>
        </w:rPr>
        <w:t>)</w:t>
      </w:r>
      <w:r w:rsidR="009A28B5" w:rsidRPr="00AC6223">
        <w:rPr>
          <w:rFonts w:ascii="Times New Roman" w:hAnsi="Times New Roman" w:cs="Times New Roman"/>
          <w:sz w:val="24"/>
          <w:szCs w:val="24"/>
        </w:rPr>
        <w:t xml:space="preserve"> albino rats weighing 150-200 grams </w:t>
      </w:r>
      <w:r w:rsidR="009E5249" w:rsidRPr="00AC6223">
        <w:rPr>
          <w:rFonts w:ascii="Times New Roman" w:hAnsi="Times New Roman" w:cs="Times New Roman"/>
          <w:sz w:val="24"/>
          <w:szCs w:val="24"/>
        </w:rPr>
        <w:t>were used, and grouped into five</w:t>
      </w:r>
      <w:r w:rsidR="009A28B5" w:rsidRPr="00AC6223">
        <w:rPr>
          <w:rFonts w:ascii="Times New Roman" w:hAnsi="Times New Roman" w:cs="Times New Roman"/>
          <w:sz w:val="24"/>
          <w:szCs w:val="24"/>
        </w:rPr>
        <w:t xml:space="preserve"> groups of five animals each.</w:t>
      </w:r>
      <w:r w:rsidR="0006365E" w:rsidRPr="00AC6223">
        <w:rPr>
          <w:rFonts w:ascii="Times New Roman" w:hAnsi="Times New Roman" w:cs="Times New Roman"/>
          <w:sz w:val="24"/>
          <w:szCs w:val="24"/>
        </w:rPr>
        <w:t xml:space="preserve"> </w:t>
      </w:r>
      <w:r w:rsidR="007B5238" w:rsidRPr="00AC6223">
        <w:rPr>
          <w:rFonts w:ascii="Times New Roman" w:hAnsi="Times New Roman" w:cs="Times New Roman"/>
          <w:sz w:val="24"/>
          <w:szCs w:val="24"/>
        </w:rPr>
        <w:t>The experimental group (1-3</w:t>
      </w:r>
      <w:r w:rsidR="009A28B5" w:rsidRPr="00AC6223">
        <w:rPr>
          <w:rFonts w:ascii="Times New Roman" w:hAnsi="Times New Roman" w:cs="Times New Roman"/>
          <w:sz w:val="24"/>
          <w:szCs w:val="24"/>
        </w:rPr>
        <w:t>) received</w:t>
      </w:r>
      <w:r w:rsidR="007B5238" w:rsidRPr="00AC6223">
        <w:rPr>
          <w:rFonts w:ascii="Times New Roman" w:hAnsi="Times New Roman" w:cs="Times New Roman"/>
          <w:sz w:val="24"/>
          <w:szCs w:val="24"/>
        </w:rPr>
        <w:t xml:space="preserve"> orally</w:t>
      </w:r>
      <w:r w:rsidR="009A28B5" w:rsidRPr="00AC6223">
        <w:rPr>
          <w:rFonts w:ascii="Times New Roman" w:hAnsi="Times New Roman" w:cs="Times New Roman"/>
          <w:sz w:val="24"/>
          <w:szCs w:val="24"/>
        </w:rPr>
        <w:t xml:space="preserve"> </w:t>
      </w:r>
      <w:proofErr w:type="spellStart"/>
      <w:r w:rsidR="007B5238" w:rsidRPr="00AC6223">
        <w:rPr>
          <w:rFonts w:ascii="Times New Roman" w:hAnsi="Times New Roman" w:cs="Times New Roman"/>
          <w:sz w:val="24"/>
          <w:szCs w:val="24"/>
        </w:rPr>
        <w:t>stastin</w:t>
      </w:r>
      <w:proofErr w:type="spellEnd"/>
      <w:r w:rsidR="007B5238" w:rsidRPr="00AC6223">
        <w:rPr>
          <w:rFonts w:ascii="Times New Roman" w:hAnsi="Times New Roman" w:cs="Times New Roman"/>
          <w:sz w:val="24"/>
          <w:szCs w:val="24"/>
        </w:rPr>
        <w:t xml:space="preserve"> 100mg/kg </w:t>
      </w:r>
      <w:proofErr w:type="spellStart"/>
      <w:r w:rsidR="007B5238" w:rsidRPr="00AC6223">
        <w:rPr>
          <w:rFonts w:ascii="Times New Roman" w:hAnsi="Times New Roman" w:cs="Times New Roman"/>
          <w:sz w:val="24"/>
          <w:szCs w:val="24"/>
        </w:rPr>
        <w:t>b.wt</w:t>
      </w:r>
      <w:proofErr w:type="spellEnd"/>
      <w:r w:rsidR="007B5238" w:rsidRPr="00AC6223">
        <w:rPr>
          <w:rFonts w:ascii="Times New Roman" w:hAnsi="Times New Roman" w:cs="Times New Roman"/>
          <w:sz w:val="24"/>
          <w:szCs w:val="24"/>
        </w:rPr>
        <w:t xml:space="preserve"> for 14 days and </w:t>
      </w:r>
      <w:r w:rsidR="009A28B5" w:rsidRPr="00AC6223">
        <w:rPr>
          <w:rFonts w:ascii="Times New Roman" w:hAnsi="Times New Roman" w:cs="Times New Roman"/>
          <w:sz w:val="24"/>
          <w:szCs w:val="24"/>
        </w:rPr>
        <w:t>varying doses of 200 mg, 300mg, 400mg, of tomato seed extract for 28 days</w:t>
      </w:r>
      <w:r w:rsidR="007B5238" w:rsidRPr="00AC6223">
        <w:rPr>
          <w:rFonts w:ascii="Times New Roman" w:hAnsi="Times New Roman" w:cs="Times New Roman"/>
          <w:sz w:val="24"/>
          <w:szCs w:val="24"/>
        </w:rPr>
        <w:t xml:space="preserve"> respectively</w:t>
      </w:r>
      <w:r w:rsidR="009A28B5" w:rsidRPr="00AC6223">
        <w:rPr>
          <w:rFonts w:ascii="Times New Roman" w:hAnsi="Times New Roman" w:cs="Times New Roman"/>
          <w:sz w:val="24"/>
          <w:szCs w:val="24"/>
        </w:rPr>
        <w:t>.</w:t>
      </w:r>
      <w:r w:rsidR="007B5238" w:rsidRPr="00AC6223">
        <w:rPr>
          <w:rFonts w:ascii="Times New Roman" w:hAnsi="Times New Roman" w:cs="Times New Roman"/>
          <w:sz w:val="24"/>
          <w:szCs w:val="24"/>
        </w:rPr>
        <w:t xml:space="preserve"> Group 4 (control) received orally </w:t>
      </w:r>
      <w:proofErr w:type="spellStart"/>
      <w:r w:rsidR="007B5238" w:rsidRPr="00AC6223">
        <w:rPr>
          <w:rFonts w:ascii="Times New Roman" w:hAnsi="Times New Roman" w:cs="Times New Roman"/>
          <w:sz w:val="24"/>
          <w:szCs w:val="24"/>
        </w:rPr>
        <w:t>stastin</w:t>
      </w:r>
      <w:proofErr w:type="spellEnd"/>
      <w:r w:rsidR="007B5238" w:rsidRPr="00AC6223">
        <w:rPr>
          <w:rFonts w:ascii="Times New Roman" w:hAnsi="Times New Roman" w:cs="Times New Roman"/>
          <w:sz w:val="24"/>
          <w:szCs w:val="24"/>
        </w:rPr>
        <w:t xml:space="preserve"> 100mg/kg </w:t>
      </w:r>
      <w:proofErr w:type="spellStart"/>
      <w:proofErr w:type="gramStart"/>
      <w:r w:rsidR="007B5238" w:rsidRPr="00AC6223">
        <w:rPr>
          <w:rFonts w:ascii="Times New Roman" w:hAnsi="Times New Roman" w:cs="Times New Roman"/>
          <w:sz w:val="24"/>
          <w:szCs w:val="24"/>
        </w:rPr>
        <w:t>b.wt</w:t>
      </w:r>
      <w:proofErr w:type="spellEnd"/>
      <w:r w:rsidR="007B5238" w:rsidRPr="00AC6223">
        <w:rPr>
          <w:rFonts w:ascii="Times New Roman" w:hAnsi="Times New Roman" w:cs="Times New Roman"/>
          <w:sz w:val="24"/>
          <w:szCs w:val="24"/>
        </w:rPr>
        <w:t xml:space="preserve">  for</w:t>
      </w:r>
      <w:proofErr w:type="gramEnd"/>
      <w:r w:rsidR="007B5238" w:rsidRPr="00AC6223">
        <w:rPr>
          <w:rFonts w:ascii="Times New Roman" w:hAnsi="Times New Roman" w:cs="Times New Roman"/>
          <w:sz w:val="24"/>
          <w:szCs w:val="24"/>
        </w:rPr>
        <w:t xml:space="preserve"> 14days while group 5 (normal control) received only food and water.</w:t>
      </w:r>
      <w:r w:rsidR="009A28B5" w:rsidRPr="00AC6223">
        <w:rPr>
          <w:rFonts w:ascii="Times New Roman" w:hAnsi="Times New Roman" w:cs="Times New Roman"/>
          <w:sz w:val="24"/>
          <w:szCs w:val="24"/>
        </w:rPr>
        <w:t xml:space="preserve"> </w:t>
      </w:r>
      <w:r w:rsidR="007B5238" w:rsidRPr="00AC6223">
        <w:rPr>
          <w:rFonts w:ascii="Times New Roman" w:hAnsi="Times New Roman" w:cs="Times New Roman"/>
          <w:sz w:val="24"/>
          <w:szCs w:val="24"/>
        </w:rPr>
        <w:t xml:space="preserve">At the end of the </w:t>
      </w:r>
      <w:proofErr w:type="gramStart"/>
      <w:r w:rsidR="007B5238" w:rsidRPr="00AC6223">
        <w:rPr>
          <w:rFonts w:ascii="Times New Roman" w:hAnsi="Times New Roman" w:cs="Times New Roman"/>
          <w:sz w:val="24"/>
          <w:szCs w:val="24"/>
        </w:rPr>
        <w:t>animals</w:t>
      </w:r>
      <w:proofErr w:type="gramEnd"/>
      <w:r w:rsidR="007B5238" w:rsidRPr="00AC6223">
        <w:rPr>
          <w:rFonts w:ascii="Times New Roman" w:hAnsi="Times New Roman" w:cs="Times New Roman"/>
          <w:sz w:val="24"/>
          <w:szCs w:val="24"/>
        </w:rPr>
        <w:t xml:space="preserve"> treatment, blood samples and the liver tissue were collected for biochemical and histological analysis.</w:t>
      </w:r>
    </w:p>
    <w:p w:rsidR="00513847" w:rsidRPr="00AC6223" w:rsidRDefault="009A28B5" w:rsidP="007F20F8">
      <w:pPr>
        <w:pStyle w:val="normal0"/>
        <w:spacing w:line="240" w:lineRule="auto"/>
        <w:jc w:val="both"/>
        <w:rPr>
          <w:rFonts w:ascii="Times New Roman" w:hAnsi="Times New Roman" w:cs="Times New Roman"/>
          <w:sz w:val="24"/>
          <w:szCs w:val="24"/>
        </w:rPr>
      </w:pPr>
      <w:r w:rsidRPr="00AC6223">
        <w:rPr>
          <w:rFonts w:ascii="Times New Roman" w:hAnsi="Times New Roman" w:cs="Times New Roman"/>
          <w:b/>
          <w:sz w:val="24"/>
          <w:szCs w:val="24"/>
        </w:rPr>
        <w:t>Results:</w:t>
      </w:r>
      <w:r w:rsidRPr="00AC6223">
        <w:rPr>
          <w:rFonts w:ascii="Times New Roman" w:hAnsi="Times New Roman" w:cs="Times New Roman"/>
          <w:sz w:val="24"/>
          <w:szCs w:val="24"/>
        </w:rPr>
        <w:t xml:space="preserve"> There was sig</w:t>
      </w:r>
      <w:r w:rsidR="007B5238" w:rsidRPr="00AC6223">
        <w:rPr>
          <w:rFonts w:ascii="Times New Roman" w:hAnsi="Times New Roman" w:cs="Times New Roman"/>
          <w:sz w:val="24"/>
          <w:szCs w:val="24"/>
        </w:rPr>
        <w:t xml:space="preserve">nificant elevation of the liver enzyme parameters, ALT, AST, </w:t>
      </w:r>
      <w:proofErr w:type="gramStart"/>
      <w:r w:rsidR="007B5238" w:rsidRPr="00AC6223">
        <w:rPr>
          <w:rFonts w:ascii="Times New Roman" w:hAnsi="Times New Roman" w:cs="Times New Roman"/>
          <w:sz w:val="24"/>
          <w:szCs w:val="24"/>
        </w:rPr>
        <w:t>ALP</w:t>
      </w:r>
      <w:proofErr w:type="gramEnd"/>
      <w:r w:rsidRPr="00AC6223">
        <w:rPr>
          <w:rFonts w:ascii="Times New Roman" w:hAnsi="Times New Roman" w:cs="Times New Roman"/>
          <w:sz w:val="24"/>
          <w:szCs w:val="24"/>
        </w:rPr>
        <w:t>.</w:t>
      </w:r>
      <w:r w:rsidR="009E5249"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Histomorphological</w:t>
      </w:r>
      <w:proofErr w:type="spellEnd"/>
      <w:r w:rsidRPr="00AC6223">
        <w:rPr>
          <w:rFonts w:ascii="Times New Roman" w:hAnsi="Times New Roman" w:cs="Times New Roman"/>
          <w:sz w:val="24"/>
          <w:szCs w:val="24"/>
        </w:rPr>
        <w:t xml:space="preserve"> examination revealed that the low dose exerted a significant healing effect than the higher doses.</w:t>
      </w:r>
      <w:r w:rsidR="00FD0EA4" w:rsidRPr="00AC6223">
        <w:rPr>
          <w:rFonts w:ascii="Times New Roman" w:eastAsia="Times New Roman" w:hAnsi="Times New Roman" w:cs="Times New Roman"/>
          <w:sz w:val="24"/>
          <w:szCs w:val="24"/>
        </w:rPr>
        <w:t xml:space="preserve"> The </w:t>
      </w:r>
      <w:proofErr w:type="spellStart"/>
      <w:r w:rsidR="00FD0EA4" w:rsidRPr="00AC6223">
        <w:rPr>
          <w:rFonts w:ascii="Times New Roman" w:eastAsia="Times New Roman" w:hAnsi="Times New Roman" w:cs="Times New Roman"/>
          <w:sz w:val="24"/>
          <w:szCs w:val="24"/>
        </w:rPr>
        <w:t>hepatotoxic</w:t>
      </w:r>
      <w:proofErr w:type="spellEnd"/>
      <w:r w:rsidR="00FD0EA4" w:rsidRPr="00AC6223">
        <w:rPr>
          <w:rFonts w:ascii="Times New Roman" w:eastAsia="Times New Roman" w:hAnsi="Times New Roman" w:cs="Times New Roman"/>
          <w:sz w:val="24"/>
          <w:szCs w:val="24"/>
        </w:rPr>
        <w:t xml:space="preserve"> protective effects appear to be dose-dependent</w:t>
      </w:r>
    </w:p>
    <w:p w:rsidR="001B20C5" w:rsidRPr="00AC6223" w:rsidRDefault="001B20C5" w:rsidP="007F20F8">
      <w:pPr>
        <w:pStyle w:val="normal0"/>
        <w:spacing w:line="240" w:lineRule="auto"/>
        <w:jc w:val="both"/>
        <w:rPr>
          <w:rFonts w:ascii="Times New Roman" w:hAnsi="Times New Roman" w:cs="Times New Roman"/>
          <w:sz w:val="24"/>
          <w:szCs w:val="24"/>
        </w:rPr>
      </w:pPr>
      <w:r w:rsidRPr="00AC6223">
        <w:rPr>
          <w:rFonts w:ascii="Times New Roman" w:hAnsi="Times New Roman" w:cs="Times New Roman"/>
          <w:sz w:val="24"/>
          <w:szCs w:val="24"/>
        </w:rPr>
        <w:t xml:space="preserve"> </w:t>
      </w:r>
    </w:p>
    <w:p w:rsidR="006760A2" w:rsidRPr="00AC6223" w:rsidRDefault="007B5238" w:rsidP="007F20F8">
      <w:pPr>
        <w:pStyle w:val="normal0"/>
        <w:spacing w:line="240" w:lineRule="auto"/>
        <w:jc w:val="both"/>
        <w:rPr>
          <w:rFonts w:ascii="Times New Roman" w:hAnsi="Times New Roman" w:cs="Times New Roman"/>
          <w:sz w:val="24"/>
          <w:szCs w:val="24"/>
        </w:rPr>
      </w:pPr>
      <w:r w:rsidRPr="00AC6223">
        <w:rPr>
          <w:rFonts w:ascii="Times New Roman" w:hAnsi="Times New Roman" w:cs="Times New Roman"/>
          <w:b/>
          <w:sz w:val="24"/>
          <w:szCs w:val="24"/>
        </w:rPr>
        <w:t>K</w:t>
      </w:r>
      <w:r w:rsidR="00461449" w:rsidRPr="00AC6223">
        <w:rPr>
          <w:rFonts w:ascii="Times New Roman" w:hAnsi="Times New Roman" w:cs="Times New Roman"/>
          <w:b/>
          <w:sz w:val="24"/>
          <w:szCs w:val="24"/>
        </w:rPr>
        <w:t>eywords</w:t>
      </w:r>
      <w:r w:rsidR="001B20C5" w:rsidRPr="00AC6223">
        <w:rPr>
          <w:rFonts w:ascii="Times New Roman" w:hAnsi="Times New Roman" w:cs="Times New Roman"/>
          <w:sz w:val="24"/>
          <w:szCs w:val="24"/>
        </w:rPr>
        <w:t xml:space="preserve">; </w:t>
      </w:r>
      <w:proofErr w:type="spellStart"/>
      <w:r w:rsidR="001B20C5" w:rsidRPr="00AC6223">
        <w:rPr>
          <w:rFonts w:ascii="Times New Roman" w:hAnsi="Times New Roman" w:cs="Times New Roman"/>
          <w:sz w:val="24"/>
          <w:szCs w:val="24"/>
        </w:rPr>
        <w:t>Statins</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Hepatoprotective</w:t>
      </w:r>
      <w:proofErr w:type="spellEnd"/>
      <w:r w:rsidRPr="00AC6223">
        <w:rPr>
          <w:rFonts w:ascii="Times New Roman" w:hAnsi="Times New Roman" w:cs="Times New Roman"/>
          <w:sz w:val="24"/>
          <w:szCs w:val="24"/>
        </w:rPr>
        <w:t xml:space="preserve">, </w:t>
      </w:r>
      <w:r w:rsidR="001B20C5" w:rsidRPr="00AC6223">
        <w:rPr>
          <w:rFonts w:ascii="Times New Roman" w:hAnsi="Times New Roman" w:cs="Times New Roman"/>
          <w:sz w:val="24"/>
          <w:szCs w:val="24"/>
        </w:rPr>
        <w:t xml:space="preserve">Tomato </w:t>
      </w:r>
      <w:r w:rsidRPr="00AC6223">
        <w:rPr>
          <w:rFonts w:ascii="Times New Roman" w:hAnsi="Times New Roman" w:cs="Times New Roman"/>
          <w:sz w:val="24"/>
          <w:szCs w:val="24"/>
        </w:rPr>
        <w:t>Seed</w:t>
      </w:r>
    </w:p>
    <w:p w:rsidR="00B71A30" w:rsidRDefault="00B71A30" w:rsidP="007F20F8">
      <w:pPr>
        <w:pStyle w:val="normal0"/>
        <w:spacing w:line="240" w:lineRule="auto"/>
        <w:jc w:val="both"/>
        <w:rPr>
          <w:rFonts w:ascii="Times New Roman" w:eastAsia="Times New Roman" w:hAnsi="Times New Roman" w:cs="Times New Roman"/>
          <w:b/>
          <w:sz w:val="24"/>
          <w:szCs w:val="24"/>
        </w:rPr>
        <w:sectPr w:rsidR="00B71A30" w:rsidSect="00037466">
          <w:pgSz w:w="11909" w:h="16834"/>
          <w:pgMar w:top="1152" w:right="576" w:bottom="576" w:left="576" w:header="720" w:footer="720" w:gutter="0"/>
          <w:pgNumType w:start="1"/>
          <w:cols w:space="720"/>
          <w:docGrid w:linePitch="299"/>
        </w:sect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0E18BF" w:rsidRDefault="006760A2" w:rsidP="007F20F8">
      <w:pPr>
        <w:pStyle w:val="normal0"/>
        <w:spacing w:line="240" w:lineRule="auto"/>
        <w:jc w:val="both"/>
        <w:rPr>
          <w:rFonts w:ascii="Times New Roman" w:eastAsia="Times New Roman" w:hAnsi="Times New Roman" w:cs="Times New Roman"/>
          <w:b/>
          <w:sz w:val="28"/>
          <w:szCs w:val="28"/>
        </w:rPr>
      </w:pPr>
      <w:r w:rsidRPr="000E18BF">
        <w:rPr>
          <w:rFonts w:ascii="Times New Roman" w:eastAsia="Times New Roman" w:hAnsi="Times New Roman" w:cs="Times New Roman"/>
          <w:b/>
          <w:sz w:val="28"/>
          <w:szCs w:val="28"/>
        </w:rPr>
        <w:t>INTRODUCTION</w:t>
      </w:r>
    </w:p>
    <w:p w:rsidR="00E238C0" w:rsidRPr="00AC6223" w:rsidRDefault="00E238C0" w:rsidP="007F20F8">
      <w:pPr>
        <w:pStyle w:val="normal0"/>
        <w:spacing w:line="240" w:lineRule="auto"/>
        <w:jc w:val="both"/>
        <w:rPr>
          <w:rFonts w:ascii="Times New Roman" w:eastAsia="Times New Roman" w:hAnsi="Times New Roman" w:cs="Times New Roman"/>
          <w:b/>
          <w:sz w:val="24"/>
          <w:szCs w:val="24"/>
        </w:rPr>
      </w:pPr>
    </w:p>
    <w:p w:rsidR="00E238C0" w:rsidRPr="00AC6223" w:rsidRDefault="00E238C0" w:rsidP="007F20F8">
      <w:pPr>
        <w:pStyle w:val="NormalWeb"/>
        <w:spacing w:before="0" w:beforeAutospacing="0" w:after="0" w:afterAutospacing="0"/>
        <w:jc w:val="both"/>
        <w:rPr>
          <w:b/>
        </w:rPr>
      </w:pPr>
      <w:r w:rsidRPr="00AC6223">
        <w:rPr>
          <w:b/>
        </w:rPr>
        <w:t xml:space="preserve">Background of the </w:t>
      </w:r>
      <w:proofErr w:type="spellStart"/>
      <w:r w:rsidRPr="00AC6223">
        <w:rPr>
          <w:b/>
        </w:rPr>
        <w:t>study</w:t>
      </w:r>
      <w:proofErr w:type="spellEnd"/>
    </w:p>
    <w:p w:rsidR="00CE0191" w:rsidRPr="00AC6223" w:rsidRDefault="00315E22" w:rsidP="007F20F8">
      <w:pPr>
        <w:pStyle w:val="normal0"/>
        <w:spacing w:before="240" w:line="240" w:lineRule="auto"/>
        <w:jc w:val="both"/>
        <w:rPr>
          <w:rFonts w:ascii="Times New Roman" w:eastAsia="Times New Roman" w:hAnsi="Times New Roman" w:cs="Times New Roman"/>
          <w:b/>
          <w:sz w:val="24"/>
          <w:szCs w:val="24"/>
        </w:rPr>
      </w:pPr>
      <w:proofErr w:type="spellStart"/>
      <w:r w:rsidRPr="00AC6223">
        <w:rPr>
          <w:rFonts w:ascii="Times New Roman" w:hAnsi="Times New Roman" w:cs="Times New Roman"/>
          <w:sz w:val="24"/>
          <w:szCs w:val="24"/>
        </w:rPr>
        <w:t>Statins</w:t>
      </w:r>
      <w:proofErr w:type="spellEnd"/>
      <w:r w:rsidRPr="00AC6223">
        <w:rPr>
          <w:rFonts w:ascii="Times New Roman" w:hAnsi="Times New Roman" w:cs="Times New Roman"/>
          <w:sz w:val="24"/>
          <w:szCs w:val="24"/>
        </w:rPr>
        <w:t xml:space="preserve">, also known as </w:t>
      </w:r>
      <w:r w:rsidRPr="00AC6223">
        <w:rPr>
          <w:rStyle w:val="Strong"/>
          <w:rFonts w:ascii="Times New Roman" w:hAnsi="Times New Roman" w:cs="Times New Roman"/>
          <w:b w:val="0"/>
          <w:sz w:val="24"/>
          <w:szCs w:val="24"/>
        </w:rPr>
        <w:t>HMG-</w:t>
      </w:r>
      <w:proofErr w:type="spellStart"/>
      <w:r w:rsidRPr="00AC6223">
        <w:rPr>
          <w:rStyle w:val="Strong"/>
          <w:rFonts w:ascii="Times New Roman" w:hAnsi="Times New Roman" w:cs="Times New Roman"/>
          <w:b w:val="0"/>
          <w:sz w:val="24"/>
          <w:szCs w:val="24"/>
        </w:rPr>
        <w:t>CoA</w:t>
      </w:r>
      <w:proofErr w:type="spellEnd"/>
      <w:r w:rsidRPr="00AC6223">
        <w:rPr>
          <w:rStyle w:val="Strong"/>
          <w:rFonts w:ascii="Times New Roman" w:hAnsi="Times New Roman" w:cs="Times New Roman"/>
          <w:b w:val="0"/>
          <w:sz w:val="24"/>
          <w:szCs w:val="24"/>
        </w:rPr>
        <w:t xml:space="preserve"> </w:t>
      </w:r>
      <w:proofErr w:type="spellStart"/>
      <w:r w:rsidRPr="00AC6223">
        <w:rPr>
          <w:rStyle w:val="Strong"/>
          <w:rFonts w:ascii="Times New Roman" w:hAnsi="Times New Roman" w:cs="Times New Roman"/>
          <w:b w:val="0"/>
          <w:sz w:val="24"/>
          <w:szCs w:val="24"/>
        </w:rPr>
        <w:t>reductase</w:t>
      </w:r>
      <w:proofErr w:type="spellEnd"/>
      <w:r w:rsidRPr="00AC6223">
        <w:rPr>
          <w:rStyle w:val="Strong"/>
          <w:rFonts w:ascii="Times New Roman" w:hAnsi="Times New Roman" w:cs="Times New Roman"/>
          <w:b w:val="0"/>
          <w:sz w:val="24"/>
          <w:szCs w:val="24"/>
        </w:rPr>
        <w:t xml:space="preserve"> inhibitors</w:t>
      </w:r>
      <w:r w:rsidR="004F2653">
        <w:rPr>
          <w:rFonts w:ascii="Times New Roman" w:hAnsi="Times New Roman" w:cs="Times New Roman"/>
          <w:sz w:val="24"/>
          <w:szCs w:val="24"/>
        </w:rPr>
        <w:t>, are widely prescribed</w:t>
      </w:r>
      <w:r w:rsidR="009F0BF3" w:rsidRPr="00AC6223">
        <w:rPr>
          <w:rFonts w:ascii="Times New Roman" w:hAnsi="Times New Roman" w:cs="Times New Roman"/>
          <w:sz w:val="24"/>
          <w:szCs w:val="24"/>
        </w:rPr>
        <w:t xml:space="preserve"> as lipid </w:t>
      </w:r>
      <w:r w:rsidR="004F2653">
        <w:rPr>
          <w:rFonts w:ascii="Times New Roman" w:hAnsi="Times New Roman" w:cs="Times New Roman"/>
          <w:sz w:val="24"/>
          <w:szCs w:val="24"/>
        </w:rPr>
        <w:t>lowering agents that</w:t>
      </w:r>
      <w:r w:rsidR="009F0BF3" w:rsidRPr="00AC6223">
        <w:rPr>
          <w:rFonts w:ascii="Times New Roman" w:hAnsi="Times New Roman" w:cs="Times New Roman"/>
          <w:sz w:val="24"/>
          <w:szCs w:val="24"/>
        </w:rPr>
        <w:t xml:space="preserve"> inhib</w:t>
      </w:r>
      <w:r w:rsidR="004F2653">
        <w:rPr>
          <w:rFonts w:ascii="Times New Roman" w:hAnsi="Times New Roman" w:cs="Times New Roman"/>
          <w:sz w:val="24"/>
          <w:szCs w:val="24"/>
        </w:rPr>
        <w:t>it</w:t>
      </w:r>
      <w:r w:rsidR="009F0BF3" w:rsidRPr="00AC6223">
        <w:rPr>
          <w:rFonts w:ascii="Times New Roman" w:hAnsi="Times New Roman" w:cs="Times New Roman"/>
          <w:sz w:val="24"/>
          <w:szCs w:val="24"/>
        </w:rPr>
        <w:t xml:space="preserve"> the </w:t>
      </w:r>
      <w:r w:rsidRPr="00AC6223">
        <w:rPr>
          <w:rFonts w:ascii="Times New Roman" w:hAnsi="Times New Roman" w:cs="Times New Roman"/>
          <w:sz w:val="24"/>
          <w:szCs w:val="24"/>
        </w:rPr>
        <w:t>cholesterol synthesis (</w:t>
      </w:r>
      <w:proofErr w:type="spellStart"/>
      <w:r w:rsidRPr="00AC6223">
        <w:rPr>
          <w:rFonts w:ascii="Times New Roman" w:hAnsi="Times New Roman" w:cs="Times New Roman"/>
          <w:sz w:val="24"/>
          <w:szCs w:val="24"/>
        </w:rPr>
        <w:t>Istvan</w:t>
      </w:r>
      <w:proofErr w:type="spellEnd"/>
      <w:r w:rsidRPr="00AC6223">
        <w:rPr>
          <w:rFonts w:ascii="Times New Roman" w:hAnsi="Times New Roman" w:cs="Times New Roman"/>
          <w:sz w:val="24"/>
          <w:szCs w:val="24"/>
        </w:rPr>
        <w:t xml:space="preserve"> et al., 2001). Clinical evidence demonstrates that </w:t>
      </w:r>
      <w:proofErr w:type="spellStart"/>
      <w:r w:rsidRPr="00AC6223">
        <w:rPr>
          <w:rFonts w:ascii="Times New Roman" w:hAnsi="Times New Roman" w:cs="Times New Roman"/>
          <w:sz w:val="24"/>
          <w:szCs w:val="24"/>
        </w:rPr>
        <w:t>statin</w:t>
      </w:r>
      <w:proofErr w:type="spellEnd"/>
      <w:r w:rsidRPr="00AC6223">
        <w:rPr>
          <w:rFonts w:ascii="Times New Roman" w:hAnsi="Times New Roman" w:cs="Times New Roman"/>
          <w:sz w:val="24"/>
          <w:szCs w:val="24"/>
        </w:rPr>
        <w:t xml:space="preserve"> therapy effectively reduces </w:t>
      </w:r>
      <w:r w:rsidRPr="00AC6223">
        <w:rPr>
          <w:rStyle w:val="Strong"/>
          <w:rFonts w:ascii="Times New Roman" w:hAnsi="Times New Roman" w:cs="Times New Roman"/>
          <w:b w:val="0"/>
          <w:sz w:val="24"/>
          <w:szCs w:val="24"/>
        </w:rPr>
        <w:t>low-density lipoprotein cholesterol</w:t>
      </w:r>
      <w:r w:rsidRPr="00AC6223">
        <w:rPr>
          <w:rFonts w:ascii="Times New Roman" w:hAnsi="Times New Roman" w:cs="Times New Roman"/>
          <w:sz w:val="24"/>
          <w:szCs w:val="24"/>
        </w:rPr>
        <w:t xml:space="preserve"> (LDL-C) levels </w:t>
      </w:r>
      <w:r w:rsidR="004F2653">
        <w:rPr>
          <w:rFonts w:ascii="Times New Roman" w:hAnsi="Times New Roman" w:cs="Times New Roman"/>
          <w:sz w:val="24"/>
          <w:szCs w:val="24"/>
        </w:rPr>
        <w:t xml:space="preserve">by 20–50%, </w:t>
      </w:r>
      <w:r w:rsidRPr="00AC6223">
        <w:rPr>
          <w:rFonts w:ascii="Times New Roman" w:hAnsi="Times New Roman" w:cs="Times New Roman"/>
          <w:sz w:val="24"/>
          <w:szCs w:val="24"/>
        </w:rPr>
        <w:t xml:space="preserve"> triglyceride concentrat</w:t>
      </w:r>
      <w:r w:rsidR="004F2653">
        <w:rPr>
          <w:rFonts w:ascii="Times New Roman" w:hAnsi="Times New Roman" w:cs="Times New Roman"/>
          <w:sz w:val="24"/>
          <w:szCs w:val="24"/>
        </w:rPr>
        <w:t>ions by 10–20%, and modestly increase</w:t>
      </w:r>
      <w:r w:rsidRPr="00AC6223">
        <w:rPr>
          <w:rFonts w:ascii="Times New Roman" w:hAnsi="Times New Roman" w:cs="Times New Roman"/>
          <w:sz w:val="24"/>
          <w:szCs w:val="24"/>
        </w:rPr>
        <w:t xml:space="preserve"> serum </w:t>
      </w:r>
      <w:r w:rsidRPr="00AC6223">
        <w:rPr>
          <w:rStyle w:val="Strong"/>
          <w:rFonts w:ascii="Times New Roman" w:hAnsi="Times New Roman" w:cs="Times New Roman"/>
          <w:b w:val="0"/>
          <w:sz w:val="24"/>
          <w:szCs w:val="24"/>
        </w:rPr>
        <w:t>high-density lipoprotein cholesterol</w:t>
      </w:r>
      <w:r w:rsidRPr="00AC6223">
        <w:rPr>
          <w:rFonts w:ascii="Times New Roman" w:hAnsi="Times New Roman" w:cs="Times New Roman"/>
          <w:sz w:val="24"/>
          <w:szCs w:val="24"/>
        </w:rPr>
        <w:t xml:space="preserve"> (HDL-C) levels by 5–10% (Taylor et al., 2013). Despite these benefits, the potential impact of </w:t>
      </w:r>
      <w:proofErr w:type="spellStart"/>
      <w:r w:rsidRPr="00AC6223">
        <w:rPr>
          <w:rFonts w:ascii="Times New Roman" w:hAnsi="Times New Roman" w:cs="Times New Roman"/>
          <w:sz w:val="24"/>
          <w:szCs w:val="24"/>
        </w:rPr>
        <w:t>statins</w:t>
      </w:r>
      <w:proofErr w:type="spellEnd"/>
      <w:r w:rsidRPr="00AC6223">
        <w:rPr>
          <w:rFonts w:ascii="Times New Roman" w:hAnsi="Times New Roman" w:cs="Times New Roman"/>
          <w:sz w:val="24"/>
          <w:szCs w:val="24"/>
        </w:rPr>
        <w:t xml:space="preserve"> on </w:t>
      </w:r>
      <w:r w:rsidRPr="00AC6223">
        <w:rPr>
          <w:rStyle w:val="Strong"/>
          <w:rFonts w:ascii="Times New Roman" w:hAnsi="Times New Roman" w:cs="Times New Roman"/>
          <w:b w:val="0"/>
          <w:sz w:val="24"/>
          <w:szCs w:val="24"/>
        </w:rPr>
        <w:t>liver function</w:t>
      </w:r>
      <w:r w:rsidR="002A137C">
        <w:rPr>
          <w:rFonts w:ascii="Times New Roman" w:hAnsi="Times New Roman" w:cs="Times New Roman"/>
          <w:sz w:val="24"/>
          <w:szCs w:val="24"/>
        </w:rPr>
        <w:t xml:space="preserve"> remains</w:t>
      </w:r>
      <w:r w:rsidRPr="00AC6223">
        <w:rPr>
          <w:rFonts w:ascii="Times New Roman" w:hAnsi="Times New Roman" w:cs="Times New Roman"/>
          <w:sz w:val="24"/>
          <w:szCs w:val="24"/>
        </w:rPr>
        <w:t xml:space="preserve"> area of active investigation, particularly in experimental models such as rats, where both </w:t>
      </w:r>
      <w:proofErr w:type="spellStart"/>
      <w:r w:rsidRPr="00AC6223">
        <w:rPr>
          <w:rFonts w:ascii="Times New Roman" w:hAnsi="Times New Roman" w:cs="Times New Roman"/>
          <w:sz w:val="24"/>
          <w:szCs w:val="24"/>
        </w:rPr>
        <w:t>hepatotoxicity</w:t>
      </w:r>
      <w:proofErr w:type="spellEnd"/>
      <w:r w:rsidRPr="00AC6223">
        <w:rPr>
          <w:rFonts w:ascii="Times New Roman" w:hAnsi="Times New Roman" w:cs="Times New Roman"/>
          <w:sz w:val="24"/>
          <w:szCs w:val="24"/>
        </w:rPr>
        <w:t xml:space="preserve"> and therapeutic effects are being explored (</w:t>
      </w:r>
      <w:proofErr w:type="spellStart"/>
      <w:r w:rsidRPr="00AC6223">
        <w:rPr>
          <w:rFonts w:ascii="Times New Roman" w:hAnsi="Times New Roman" w:cs="Times New Roman"/>
          <w:sz w:val="24"/>
          <w:szCs w:val="24"/>
        </w:rPr>
        <w:t>Björnsson</w:t>
      </w:r>
      <w:proofErr w:type="spellEnd"/>
      <w:r w:rsidRPr="00AC6223">
        <w:rPr>
          <w:rFonts w:ascii="Times New Roman" w:hAnsi="Times New Roman" w:cs="Times New Roman"/>
          <w:sz w:val="24"/>
          <w:szCs w:val="24"/>
        </w:rPr>
        <w:t>, 2017).</w:t>
      </w:r>
      <w:r w:rsidR="009F0BF3" w:rsidRPr="00AC6223">
        <w:rPr>
          <w:rFonts w:ascii="Times New Roman" w:hAnsi="Times New Roman" w:cs="Times New Roman"/>
          <w:sz w:val="24"/>
          <w:szCs w:val="24"/>
        </w:rPr>
        <w:t xml:space="preserve"> </w:t>
      </w:r>
      <w:r w:rsidR="00CE0191" w:rsidRPr="00AC6223">
        <w:rPr>
          <w:rFonts w:ascii="Times New Roman" w:hAnsi="Times New Roman" w:cs="Times New Roman"/>
          <w:sz w:val="24"/>
          <w:szCs w:val="24"/>
        </w:rPr>
        <w:t xml:space="preserve">Russo reported 22 cases of </w:t>
      </w:r>
      <w:proofErr w:type="spellStart"/>
      <w:r w:rsidR="00CE0191" w:rsidRPr="00AC6223">
        <w:rPr>
          <w:rFonts w:ascii="Times New Roman" w:hAnsi="Times New Roman" w:cs="Times New Roman"/>
          <w:sz w:val="24"/>
          <w:szCs w:val="24"/>
        </w:rPr>
        <w:t>statin</w:t>
      </w:r>
      <w:proofErr w:type="spellEnd"/>
      <w:r w:rsidR="00CE0191" w:rsidRPr="00AC6223">
        <w:rPr>
          <w:rFonts w:ascii="Times New Roman" w:hAnsi="Times New Roman" w:cs="Times New Roman"/>
          <w:sz w:val="24"/>
          <w:szCs w:val="24"/>
        </w:rPr>
        <w:t xml:space="preserve">-associated drug-induced liver injury (DILI) from a prospective registry of 1,188 patients (2004–2012). Most cases were female (68%), time from </w:t>
      </w:r>
      <w:proofErr w:type="spellStart"/>
      <w:r w:rsidR="00CE0191" w:rsidRPr="00AC6223">
        <w:rPr>
          <w:rFonts w:ascii="Times New Roman" w:hAnsi="Times New Roman" w:cs="Times New Roman"/>
          <w:sz w:val="24"/>
          <w:szCs w:val="24"/>
        </w:rPr>
        <w:t>statin</w:t>
      </w:r>
      <w:proofErr w:type="spellEnd"/>
      <w:r w:rsidR="00CE0191" w:rsidRPr="00AC6223">
        <w:rPr>
          <w:rFonts w:ascii="Times New Roman" w:hAnsi="Times New Roman" w:cs="Times New Roman"/>
          <w:sz w:val="24"/>
          <w:szCs w:val="24"/>
        </w:rPr>
        <w:t xml:space="preserve"> start to symptom onset varied widely (34 days to 10 years; median 155 days). </w:t>
      </w:r>
      <w:proofErr w:type="spellStart"/>
      <w:r w:rsidR="00CE0191" w:rsidRPr="00AC6223">
        <w:rPr>
          <w:rFonts w:ascii="Times New Roman" w:hAnsi="Times New Roman" w:cs="Times New Roman"/>
          <w:sz w:val="24"/>
          <w:szCs w:val="24"/>
        </w:rPr>
        <w:t>Histomorphological</w:t>
      </w:r>
      <w:proofErr w:type="spellEnd"/>
      <w:r w:rsidR="00CE0191" w:rsidRPr="00AC6223">
        <w:rPr>
          <w:rFonts w:ascii="Times New Roman" w:hAnsi="Times New Roman" w:cs="Times New Roman"/>
          <w:sz w:val="24"/>
          <w:szCs w:val="24"/>
        </w:rPr>
        <w:t xml:space="preserve"> patterns sug</w:t>
      </w:r>
      <w:r w:rsidR="002A137C">
        <w:rPr>
          <w:rFonts w:ascii="Times New Roman" w:hAnsi="Times New Roman" w:cs="Times New Roman"/>
          <w:sz w:val="24"/>
          <w:szCs w:val="24"/>
        </w:rPr>
        <w:t>gested multiple mechanisms. Some</w:t>
      </w:r>
      <w:r w:rsidR="00CE0191" w:rsidRPr="00AC6223">
        <w:rPr>
          <w:rFonts w:ascii="Times New Roman" w:hAnsi="Times New Roman" w:cs="Times New Roman"/>
          <w:sz w:val="24"/>
          <w:szCs w:val="24"/>
        </w:rPr>
        <w:t xml:space="preserve"> patients progressed to chronic liver disease, predominantly with an autoimmune phenotype</w:t>
      </w:r>
      <w:r w:rsidR="00CE0191" w:rsidRPr="00AC6223">
        <w:rPr>
          <w:rFonts w:ascii="Times New Roman" w:eastAsia="Times New Roman" w:hAnsi="Times New Roman" w:cs="Times New Roman"/>
          <w:sz w:val="24"/>
          <w:szCs w:val="24"/>
        </w:rPr>
        <w:t xml:space="preserve"> (Russo et al, 2014)</w:t>
      </w:r>
    </w:p>
    <w:p w:rsidR="00B71A30" w:rsidRDefault="002A137C" w:rsidP="007F20F8">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sidR="00CE0191" w:rsidRPr="00AC6223">
        <w:rPr>
          <w:rFonts w:ascii="Times New Roman" w:eastAsia="Times New Roman" w:hAnsi="Times New Roman" w:cs="Times New Roman"/>
          <w:sz w:val="24"/>
          <w:szCs w:val="24"/>
        </w:rPr>
        <w:t>statins</w:t>
      </w:r>
      <w:proofErr w:type="spellEnd"/>
      <w:r>
        <w:rPr>
          <w:rFonts w:ascii="Times New Roman" w:eastAsia="Times New Roman" w:hAnsi="Times New Roman" w:cs="Times New Roman"/>
          <w:sz w:val="24"/>
          <w:szCs w:val="24"/>
        </w:rPr>
        <w:t xml:space="preserve"> may</w:t>
      </w:r>
      <w:r w:rsidR="00CE0191" w:rsidRPr="00AC6223">
        <w:rPr>
          <w:rFonts w:ascii="Times New Roman" w:eastAsia="Times New Roman" w:hAnsi="Times New Roman" w:cs="Times New Roman"/>
          <w:sz w:val="24"/>
          <w:szCs w:val="24"/>
        </w:rPr>
        <w:t xml:space="preserve"> reduce hepatic inflammation</w:t>
      </w:r>
      <w:r>
        <w:rPr>
          <w:rFonts w:ascii="Times New Roman" w:eastAsia="Times New Roman" w:hAnsi="Times New Roman" w:cs="Times New Roman"/>
          <w:sz w:val="24"/>
          <w:szCs w:val="24"/>
        </w:rPr>
        <w:t xml:space="preserve"> by inhibiting of</w:t>
      </w:r>
      <w:r w:rsidR="00CE0191" w:rsidRPr="00AC6223">
        <w:rPr>
          <w:rFonts w:ascii="Times New Roman" w:eastAsia="Times New Roman" w:hAnsi="Times New Roman" w:cs="Times New Roman"/>
          <w:sz w:val="24"/>
          <w:szCs w:val="24"/>
        </w:rPr>
        <w:t xml:space="preserve"> small </w:t>
      </w:r>
      <w:proofErr w:type="spellStart"/>
      <w:r w:rsidR="00CE0191" w:rsidRPr="00AC6223">
        <w:rPr>
          <w:rFonts w:ascii="Times New Roman" w:eastAsia="Times New Roman" w:hAnsi="Times New Roman" w:cs="Times New Roman"/>
          <w:sz w:val="24"/>
          <w:szCs w:val="24"/>
        </w:rPr>
        <w:t>guanosine</w:t>
      </w:r>
      <w:proofErr w:type="spellEnd"/>
      <w:r w:rsidR="00CE0191" w:rsidRPr="00AC6223">
        <w:rPr>
          <w:rFonts w:ascii="Times New Roman" w:eastAsia="Times New Roman" w:hAnsi="Times New Roman" w:cs="Times New Roman"/>
          <w:sz w:val="24"/>
          <w:szCs w:val="24"/>
        </w:rPr>
        <w:t xml:space="preserve"> </w:t>
      </w:r>
      <w:proofErr w:type="spellStart"/>
      <w:r w:rsidR="00CE0191" w:rsidRPr="00AC6223">
        <w:rPr>
          <w:rFonts w:ascii="Times New Roman" w:eastAsia="Times New Roman" w:hAnsi="Times New Roman" w:cs="Times New Roman"/>
          <w:sz w:val="24"/>
          <w:szCs w:val="24"/>
        </w:rPr>
        <w:t>triphosphate</w:t>
      </w:r>
      <w:proofErr w:type="spellEnd"/>
      <w:r w:rsidR="00CE0191" w:rsidRPr="00AC6223">
        <w:rPr>
          <w:rFonts w:ascii="Times New Roman" w:eastAsia="Times New Roman" w:hAnsi="Times New Roman" w:cs="Times New Roman"/>
          <w:sz w:val="24"/>
          <w:szCs w:val="24"/>
        </w:rPr>
        <w:t xml:space="preserve"> </w:t>
      </w:r>
      <w:proofErr w:type="spellStart"/>
      <w:r w:rsidR="00CE0191" w:rsidRPr="00AC6223">
        <w:rPr>
          <w:rFonts w:ascii="Times New Roman" w:eastAsia="Times New Roman" w:hAnsi="Times New Roman" w:cs="Times New Roman"/>
          <w:sz w:val="24"/>
          <w:szCs w:val="24"/>
        </w:rPr>
        <w:t>hydrolases</w:t>
      </w:r>
      <w:proofErr w:type="spellEnd"/>
      <w:r>
        <w:rPr>
          <w:rFonts w:ascii="Times New Roman" w:eastAsia="Times New Roman" w:hAnsi="Times New Roman" w:cs="Times New Roman"/>
          <w:sz w:val="24"/>
          <w:szCs w:val="24"/>
        </w:rPr>
        <w:t xml:space="preserve"> (GTP) binding proteins thereby lowering</w:t>
      </w:r>
      <w:r w:rsidR="00CE0191" w:rsidRPr="00AC6223">
        <w:rPr>
          <w:rFonts w:ascii="Times New Roman" w:eastAsia="Times New Roman" w:hAnsi="Times New Roman" w:cs="Times New Roman"/>
          <w:sz w:val="24"/>
          <w:szCs w:val="24"/>
        </w:rPr>
        <w:t xml:space="preserve"> oxidative stress. (Chong et al, 2015)</w:t>
      </w:r>
    </w:p>
    <w:p w:rsidR="00315E22" w:rsidRPr="00B71A30" w:rsidRDefault="002A137C" w:rsidP="007F20F8">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 studies link</w:t>
      </w:r>
      <w:r w:rsidR="00CE0191" w:rsidRPr="00AC6223">
        <w:rPr>
          <w:rFonts w:ascii="Times New Roman" w:eastAsia="Times New Roman" w:hAnsi="Times New Roman" w:cs="Times New Roman"/>
          <w:sz w:val="24"/>
          <w:szCs w:val="24"/>
        </w:rPr>
        <w:t xml:space="preserve"> high dose </w:t>
      </w:r>
      <w:proofErr w:type="spellStart"/>
      <w:r w:rsidR="00CE0191" w:rsidRPr="00AC6223">
        <w:rPr>
          <w:rFonts w:ascii="Times New Roman" w:eastAsia="Times New Roman" w:hAnsi="Times New Roman" w:cs="Times New Roman"/>
          <w:sz w:val="24"/>
          <w:szCs w:val="24"/>
        </w:rPr>
        <w:t>statin</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to</w:t>
      </w:r>
      <w:r w:rsidR="00CE0191" w:rsidRPr="00AC6223">
        <w:rPr>
          <w:rFonts w:ascii="Times New Roman" w:eastAsia="Times New Roman" w:hAnsi="Times New Roman" w:cs="Times New Roman"/>
          <w:sz w:val="24"/>
          <w:szCs w:val="24"/>
        </w:rPr>
        <w:t xml:space="preserve"> liver tum</w:t>
      </w:r>
      <w:r>
        <w:rPr>
          <w:rFonts w:ascii="Times New Roman" w:eastAsia="Times New Roman" w:hAnsi="Times New Roman" w:cs="Times New Roman"/>
          <w:sz w:val="24"/>
          <w:szCs w:val="24"/>
        </w:rPr>
        <w:t xml:space="preserve">ors. Yet, clinical </w:t>
      </w:r>
      <w:proofErr w:type="gramStart"/>
      <w:r>
        <w:rPr>
          <w:rFonts w:ascii="Times New Roman" w:eastAsia="Times New Roman" w:hAnsi="Times New Roman" w:cs="Times New Roman"/>
          <w:sz w:val="24"/>
          <w:szCs w:val="24"/>
        </w:rPr>
        <w:t>trial suggest</w:t>
      </w:r>
      <w:proofErr w:type="gramEnd"/>
      <w:r w:rsidR="00CE0191" w:rsidRPr="00AC6223">
        <w:rPr>
          <w:rFonts w:ascii="Times New Roman" w:eastAsia="Times New Roman" w:hAnsi="Times New Roman" w:cs="Times New Roman"/>
          <w:sz w:val="24"/>
          <w:szCs w:val="24"/>
        </w:rPr>
        <w:t xml:space="preserve"> reduction in liver canc</w:t>
      </w:r>
      <w:r>
        <w:rPr>
          <w:rFonts w:ascii="Times New Roman" w:eastAsia="Times New Roman" w:hAnsi="Times New Roman" w:cs="Times New Roman"/>
          <w:sz w:val="24"/>
          <w:szCs w:val="24"/>
        </w:rPr>
        <w:t xml:space="preserve">ers with </w:t>
      </w:r>
      <w:proofErr w:type="spellStart"/>
      <w:r>
        <w:rPr>
          <w:rFonts w:ascii="Times New Roman" w:eastAsia="Times New Roman" w:hAnsi="Times New Roman" w:cs="Times New Roman"/>
          <w:sz w:val="24"/>
          <w:szCs w:val="24"/>
        </w:rPr>
        <w:t>statins</w:t>
      </w:r>
      <w:proofErr w:type="spellEnd"/>
      <w:r w:rsidR="00CE0191" w:rsidRPr="00AC6223">
        <w:rPr>
          <w:rFonts w:ascii="Times New Roman" w:eastAsia="Times New Roman" w:hAnsi="Times New Roman" w:cs="Times New Roman"/>
          <w:sz w:val="24"/>
          <w:szCs w:val="24"/>
        </w:rPr>
        <w:t>. (</w:t>
      </w:r>
      <w:proofErr w:type="spellStart"/>
      <w:r w:rsidR="00CE0191" w:rsidRPr="00AC6223">
        <w:rPr>
          <w:rFonts w:ascii="Times New Roman" w:eastAsia="Times New Roman" w:hAnsi="Times New Roman" w:cs="Times New Roman"/>
          <w:sz w:val="24"/>
          <w:szCs w:val="24"/>
        </w:rPr>
        <w:t>McGlynn</w:t>
      </w:r>
      <w:proofErr w:type="spellEnd"/>
      <w:r w:rsidR="00CE0191" w:rsidRPr="00AC6223">
        <w:rPr>
          <w:rFonts w:ascii="Times New Roman" w:eastAsia="Times New Roman" w:hAnsi="Times New Roman" w:cs="Times New Roman"/>
          <w:sz w:val="24"/>
          <w:szCs w:val="24"/>
        </w:rPr>
        <w:t xml:space="preserve"> et al, 2015)</w:t>
      </w:r>
      <w:r w:rsidR="0003475D" w:rsidRPr="00AC6223">
        <w:rPr>
          <w:rFonts w:ascii="Times New Roman" w:hAnsi="Times New Roman" w:cs="Times New Roman"/>
          <w:sz w:val="24"/>
          <w:szCs w:val="24"/>
        </w:rPr>
        <w:t>.</w:t>
      </w:r>
    </w:p>
    <w:p w:rsidR="0003475D" w:rsidRPr="00AC6223" w:rsidRDefault="0003475D"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hAnsi="Times New Roman" w:cs="Times New Roman"/>
          <w:sz w:val="24"/>
          <w:szCs w:val="24"/>
        </w:rPr>
        <w:t>Tomato seeds are rich in antioxidants (</w:t>
      </w:r>
      <w:proofErr w:type="spellStart"/>
      <w:r w:rsidRPr="00AC6223">
        <w:rPr>
          <w:rFonts w:ascii="Times New Roman" w:hAnsi="Times New Roman" w:cs="Times New Roman"/>
          <w:sz w:val="24"/>
          <w:szCs w:val="24"/>
        </w:rPr>
        <w:t>lycopene</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phenolics</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flavonoids</w:t>
      </w:r>
      <w:proofErr w:type="spellEnd"/>
      <w:r w:rsidRPr="00AC6223">
        <w:rPr>
          <w:rFonts w:ascii="Times New Roman" w:hAnsi="Times New Roman" w:cs="Times New Roman"/>
          <w:sz w:val="24"/>
          <w:szCs w:val="24"/>
        </w:rPr>
        <w:t>) and unsatura</w:t>
      </w:r>
      <w:r w:rsidR="002A137C">
        <w:rPr>
          <w:rFonts w:ascii="Times New Roman" w:hAnsi="Times New Roman" w:cs="Times New Roman"/>
          <w:sz w:val="24"/>
          <w:szCs w:val="24"/>
        </w:rPr>
        <w:t>ted fatty acids, which help reduce</w:t>
      </w:r>
      <w:r w:rsidRPr="00AC6223">
        <w:rPr>
          <w:rFonts w:ascii="Times New Roman" w:hAnsi="Times New Roman" w:cs="Times New Roman"/>
          <w:sz w:val="24"/>
          <w:szCs w:val="24"/>
        </w:rPr>
        <w:t xml:space="preserve"> oxidative stress, inflammation, and hepatic lip</w:t>
      </w:r>
      <w:r w:rsidR="00C242E7">
        <w:rPr>
          <w:rFonts w:ascii="Times New Roman" w:hAnsi="Times New Roman" w:cs="Times New Roman"/>
          <w:sz w:val="24"/>
          <w:szCs w:val="24"/>
        </w:rPr>
        <w:t>id accumulation supporting liver health</w:t>
      </w:r>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Sahin</w:t>
      </w:r>
      <w:proofErr w:type="spellEnd"/>
      <w:r w:rsidRPr="00AC6223">
        <w:rPr>
          <w:rFonts w:ascii="Times New Roman" w:hAnsi="Times New Roman" w:cs="Times New Roman"/>
          <w:sz w:val="24"/>
          <w:szCs w:val="24"/>
        </w:rPr>
        <w:t xml:space="preserve"> et al, 2010</w:t>
      </w:r>
      <w:r w:rsidR="002C0189">
        <w:rPr>
          <w:rFonts w:ascii="Times New Roman" w:hAnsi="Times New Roman" w:cs="Times New Roman"/>
          <w:sz w:val="24"/>
          <w:szCs w:val="24"/>
        </w:rPr>
        <w:t xml:space="preserve">; </w:t>
      </w:r>
      <w:proofErr w:type="spellStart"/>
      <w:r w:rsidR="00C14F91">
        <w:t>Allaqaband</w:t>
      </w:r>
      <w:proofErr w:type="spellEnd"/>
      <w:r w:rsidR="00C14F91">
        <w:t xml:space="preserve"> et al </w:t>
      </w:r>
      <w:r w:rsidR="002C0189" w:rsidRPr="00C14F91">
        <w:rPr>
          <w:rFonts w:ascii="Times New Roman" w:eastAsia="Times New Roman" w:hAnsi="Times New Roman" w:cs="Times New Roman"/>
          <w:sz w:val="24"/>
          <w:szCs w:val="24"/>
        </w:rPr>
        <w:t>, 2022</w:t>
      </w:r>
      <w:r w:rsidRPr="00C14F91">
        <w:rPr>
          <w:rFonts w:ascii="Times New Roman" w:hAnsi="Times New Roman" w:cs="Times New Roman"/>
          <w:sz w:val="24"/>
          <w:szCs w:val="24"/>
        </w:rPr>
        <w:t>).</w:t>
      </w:r>
      <w:r w:rsidRPr="00AC6223">
        <w:rPr>
          <w:rFonts w:ascii="Times New Roman" w:hAnsi="Times New Roman" w:cs="Times New Roman"/>
          <w:sz w:val="24"/>
          <w:szCs w:val="24"/>
        </w:rPr>
        <w:t xml:space="preserve"> </w:t>
      </w:r>
    </w:p>
    <w:p w:rsidR="00C75066" w:rsidRDefault="00C75066" w:rsidP="007F20F8">
      <w:pPr>
        <w:pStyle w:val="normal0"/>
        <w:spacing w:line="240" w:lineRule="auto"/>
        <w:jc w:val="both"/>
        <w:rPr>
          <w:rFonts w:ascii="Times New Roman" w:eastAsia="Times New Roman" w:hAnsi="Times New Roman" w:cs="Times New Roman"/>
          <w:sz w:val="24"/>
          <w:szCs w:val="24"/>
        </w:rPr>
      </w:pPr>
    </w:p>
    <w:p w:rsidR="001A36BF" w:rsidRPr="00AC6223" w:rsidRDefault="001A36BF" w:rsidP="007F20F8">
      <w:pPr>
        <w:pStyle w:val="normal0"/>
        <w:spacing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 xml:space="preserve">Problem Statement </w:t>
      </w:r>
    </w:p>
    <w:p w:rsidR="00D90A47" w:rsidRDefault="00840A06" w:rsidP="0021318C">
      <w:pPr>
        <w:pStyle w:val="NormalWeb"/>
        <w:jc w:val="both"/>
      </w:pPr>
      <w:proofErr w:type="spellStart"/>
      <w:r w:rsidRPr="00AC6223">
        <w:t>Statins</w:t>
      </w:r>
      <w:proofErr w:type="spellEnd"/>
      <w:r w:rsidRPr="00AC6223">
        <w:t xml:space="preserve"> are</w:t>
      </w:r>
      <w:r w:rsidR="009F0BF3" w:rsidRPr="00AC6223">
        <w:t xml:space="preserve"> established as effective lipid </w:t>
      </w:r>
      <w:r w:rsidRPr="00AC6223">
        <w:t xml:space="preserve">lowering agents, with proven benefits in reducing cardiovascular risk through modulation of cholesterol and triglyceride levels. However, their potential impact on </w:t>
      </w:r>
      <w:r w:rsidRPr="00AC6223">
        <w:rPr>
          <w:rStyle w:val="Strong"/>
          <w:b w:val="0"/>
        </w:rPr>
        <w:t>hepatic function</w:t>
      </w:r>
      <w:r w:rsidRPr="00AC6223">
        <w:t xml:space="preserve"> remains incompletely understood. While clinical studies have reported instances of </w:t>
      </w:r>
      <w:proofErr w:type="spellStart"/>
      <w:r w:rsidRPr="00AC6223">
        <w:t>hepatotoxicity</w:t>
      </w:r>
      <w:proofErr w:type="spellEnd"/>
      <w:r w:rsidRPr="00AC6223">
        <w:t xml:space="preserve">, the </w:t>
      </w:r>
      <w:r w:rsidRPr="00AC6223">
        <w:lastRenderedPageBreak/>
        <w:t xml:space="preserve">mechanisms underlying these effects and their relevance to long-term therapy are still debated. Experimental models, particularly in rats, provide a valuable platform for investigating both the therapeutic and adverse hepatic consequences of </w:t>
      </w:r>
      <w:proofErr w:type="spellStart"/>
      <w:r w:rsidRPr="00AC6223">
        <w:t>statin</w:t>
      </w:r>
      <w:proofErr w:type="spellEnd"/>
      <w:r w:rsidRPr="00AC6223">
        <w:t xml:space="preserve"> administration.</w:t>
      </w:r>
      <w:r w:rsidR="00F95AAE">
        <w:t xml:space="preserve"> </w:t>
      </w:r>
      <w:r w:rsidRPr="00AC6223">
        <w:t xml:space="preserve">At the same time, </w:t>
      </w:r>
      <w:r w:rsidRPr="00AC6223">
        <w:rPr>
          <w:rStyle w:val="Strong"/>
          <w:b w:val="0"/>
        </w:rPr>
        <w:t>liver disease burden</w:t>
      </w:r>
      <w:r w:rsidR="0003475D" w:rsidRPr="00AC6223">
        <w:t xml:space="preserve"> continues to rise globally</w:t>
      </w:r>
      <w:proofErr w:type="gramStart"/>
      <w:r w:rsidR="0003475D" w:rsidRPr="00AC6223">
        <w:t xml:space="preserve">, </w:t>
      </w:r>
      <w:r w:rsidRPr="00AC6223">
        <w:t xml:space="preserve"> accounting</w:t>
      </w:r>
      <w:proofErr w:type="gramEnd"/>
      <w:r w:rsidRPr="00AC6223">
        <w:t xml:space="preserve"> for millions of deaths ann</w:t>
      </w:r>
      <w:r w:rsidR="0003475D" w:rsidRPr="00AC6223">
        <w:t>ually</w:t>
      </w:r>
      <w:r w:rsidRPr="00AC6223">
        <w:t xml:space="preserve">. Despite the widespread use of </w:t>
      </w:r>
      <w:proofErr w:type="spellStart"/>
      <w:r w:rsidRPr="00AC6223">
        <w:t>statins</w:t>
      </w:r>
      <w:proofErr w:type="spellEnd"/>
      <w:r w:rsidRPr="00AC6223">
        <w:t>, their role in modul</w:t>
      </w:r>
      <w:r w:rsidR="002B6F00" w:rsidRPr="00AC6223">
        <w:t xml:space="preserve">ating liver disease progression, </w:t>
      </w:r>
      <w:r w:rsidRPr="00AC6223">
        <w:t>whether protectiv</w:t>
      </w:r>
      <w:r w:rsidR="002B6F00" w:rsidRPr="00AC6223">
        <w:t xml:space="preserve">e or harmful </w:t>
      </w:r>
      <w:r w:rsidRPr="00AC6223">
        <w:t>remains unclear.</w:t>
      </w:r>
      <w:r w:rsidR="002B6F00" w:rsidRPr="00AC6223">
        <w:t xml:space="preserve"> </w:t>
      </w:r>
      <w:r w:rsidRPr="00AC6223">
        <w:t xml:space="preserve">This gap highlights the necessity of systematic research into the </w:t>
      </w:r>
      <w:proofErr w:type="spellStart"/>
      <w:r w:rsidRPr="00AC6223">
        <w:rPr>
          <w:rStyle w:val="Strong"/>
          <w:b w:val="0"/>
        </w:rPr>
        <w:t>hepatotoxicity</w:t>
      </w:r>
      <w:proofErr w:type="spellEnd"/>
      <w:r w:rsidRPr="00AC6223">
        <w:t xml:space="preserve"> and potential therapeutic effects of </w:t>
      </w:r>
      <w:proofErr w:type="spellStart"/>
      <w:r w:rsidRPr="00AC6223">
        <w:t>statins</w:t>
      </w:r>
      <w:proofErr w:type="spellEnd"/>
      <w:r w:rsidRPr="00AC6223">
        <w:t xml:space="preserve"> in experimental models. Understanding these dual aspects could inform clinical practice, guide safer use of </w:t>
      </w:r>
      <w:proofErr w:type="spellStart"/>
      <w:r w:rsidRPr="00AC6223">
        <w:t>statins</w:t>
      </w:r>
      <w:proofErr w:type="spellEnd"/>
      <w:r w:rsidRPr="00AC6223">
        <w:t xml:space="preserve"> in populations at risk of liver disease, and contribute to strategies aimed at reducing the global bu</w:t>
      </w:r>
      <w:r w:rsidR="002B6F00" w:rsidRPr="00AC6223">
        <w:t xml:space="preserve">rden of </w:t>
      </w:r>
      <w:proofErr w:type="spellStart"/>
      <w:r w:rsidR="002B6F00" w:rsidRPr="00AC6223">
        <w:t>hepatocellular</w:t>
      </w:r>
      <w:proofErr w:type="spellEnd"/>
      <w:r w:rsidR="002B6F00" w:rsidRPr="00AC6223">
        <w:t xml:space="preserve"> disorders</w:t>
      </w:r>
      <w:r w:rsidRPr="00AC6223">
        <w:t>.</w:t>
      </w:r>
      <w:r w:rsidR="00D90A47" w:rsidRPr="00AC6223">
        <w:t xml:space="preserve"> </w:t>
      </w:r>
    </w:p>
    <w:p w:rsidR="00AE045E" w:rsidRDefault="00AE045E" w:rsidP="007F20F8">
      <w:pPr>
        <w:pStyle w:val="NormalWeb"/>
        <w:jc w:val="both"/>
        <w:rPr>
          <w:b/>
        </w:rPr>
      </w:pPr>
      <w:r w:rsidRPr="00AC6223">
        <w:rPr>
          <w:b/>
        </w:rPr>
        <w:t>Significant of the study</w:t>
      </w:r>
    </w:p>
    <w:p w:rsidR="00AE045E" w:rsidRPr="00AE045E" w:rsidRDefault="00AE045E" w:rsidP="007F20F8">
      <w:pPr>
        <w:pStyle w:val="NormalWeb"/>
        <w:jc w:val="both"/>
        <w:rPr>
          <w:b/>
        </w:rPr>
      </w:pPr>
      <w:r>
        <w:t xml:space="preserve">Tomato seeds are a valuable source of diverse bioactive compounds are rich in </w:t>
      </w:r>
      <w:r w:rsidRPr="0075559D">
        <w:rPr>
          <w:rStyle w:val="Strong"/>
          <w:b w:val="0"/>
        </w:rPr>
        <w:t>antioxidants</w:t>
      </w:r>
      <w:r>
        <w:t xml:space="preserve"> such as </w:t>
      </w:r>
      <w:proofErr w:type="spellStart"/>
      <w:r>
        <w:t>lycopene</w:t>
      </w:r>
      <w:proofErr w:type="spellEnd"/>
      <w:r>
        <w:t xml:space="preserve">, </w:t>
      </w:r>
      <w:proofErr w:type="spellStart"/>
      <w:r>
        <w:t>phenolics</w:t>
      </w:r>
      <w:proofErr w:type="spellEnd"/>
      <w:r>
        <w:t xml:space="preserve">, and </w:t>
      </w:r>
      <w:proofErr w:type="spellStart"/>
      <w:r>
        <w:t>flavonoids</w:t>
      </w:r>
      <w:proofErr w:type="spellEnd"/>
      <w:r>
        <w:t xml:space="preserve">, they play a crucial role in neutralizing free radicals, thereby reducing oxidative stress and preventing </w:t>
      </w:r>
      <w:proofErr w:type="spellStart"/>
      <w:r>
        <w:t>hepatocellular</w:t>
      </w:r>
      <w:proofErr w:type="spellEnd"/>
      <w:r>
        <w:t xml:space="preserve"> damage. In addition, the presence of </w:t>
      </w:r>
      <w:proofErr w:type="spellStart"/>
      <w:r w:rsidRPr="002C0189">
        <w:rPr>
          <w:rStyle w:val="Strong"/>
          <w:b w:val="0"/>
        </w:rPr>
        <w:t>flavonoid</w:t>
      </w:r>
      <w:r>
        <w:rPr>
          <w:rStyle w:val="Strong"/>
        </w:rPr>
        <w:t>s</w:t>
      </w:r>
      <w:proofErr w:type="spellEnd"/>
      <w:r>
        <w:t xml:space="preserve"> has been associated with anti-inflammatory and anti-carcinogenic properties, as these compounds modulate cellular signaling pathways and inhibit the production of pro-inflammatory cytokines. Tomato seeds also contain </w:t>
      </w:r>
      <w:r w:rsidRPr="002C0189">
        <w:rPr>
          <w:rStyle w:val="Strong"/>
          <w:b w:val="0"/>
        </w:rPr>
        <w:t>unsaturated fatty</w:t>
      </w:r>
      <w:r>
        <w:rPr>
          <w:rStyle w:val="Strong"/>
        </w:rPr>
        <w:t xml:space="preserve"> </w:t>
      </w:r>
      <w:r w:rsidRPr="002C0189">
        <w:rPr>
          <w:rStyle w:val="Strong"/>
          <w:b w:val="0"/>
        </w:rPr>
        <w:t>acids</w:t>
      </w:r>
      <w:r w:rsidRPr="002C0189">
        <w:rPr>
          <w:b/>
        </w:rPr>
        <w:t>,</w:t>
      </w:r>
      <w:r>
        <w:t xml:space="preserve"> which help lower hepatic lipid accumulation and improve liver function, reducing the risk of fatty liver disease. Importantly, the synergistic effects of these bioactive molecules extend beyond liver protection, offering potential in the prevention of chronic diseases. Evidence further suggests that whole tomato products, including seeds, demonstrate stronger protective effects against cancer compared to purified </w:t>
      </w:r>
      <w:proofErr w:type="spellStart"/>
      <w:r>
        <w:t>lycopene</w:t>
      </w:r>
      <w:proofErr w:type="spellEnd"/>
      <w:r>
        <w:t xml:space="preserve"> alone, underscoring the importance of the natural food matrix in enhancing bioactivity. Collectively, these findings highlight tomato seeds as a promising natural intervention with antioxidant, anti-inflammatory, and disease-preventive properties.</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b/>
          <w:sz w:val="24"/>
          <w:szCs w:val="24"/>
        </w:rPr>
        <w:t>Justification of study</w:t>
      </w:r>
      <w:r w:rsidRPr="00AC6223">
        <w:rPr>
          <w:rFonts w:ascii="Times New Roman" w:eastAsia="Times New Roman" w:hAnsi="Times New Roman" w:cs="Times New Roman"/>
          <w:sz w:val="24"/>
          <w:szCs w:val="24"/>
        </w:rPr>
        <w:t xml:space="preserve"> </w:t>
      </w:r>
    </w:p>
    <w:p w:rsidR="006760A2" w:rsidRPr="00AC6223" w:rsidRDefault="0054006E" w:rsidP="0021318C">
      <w:pPr>
        <w:pStyle w:val="NormalWeb"/>
        <w:jc w:val="both"/>
      </w:pPr>
      <w:r w:rsidRPr="00AC6223">
        <w:t xml:space="preserve">The liver is a vital organ for metabolism, storage, and excretion, yet it is highly vulnerable to </w:t>
      </w:r>
      <w:proofErr w:type="spellStart"/>
      <w:r w:rsidRPr="00AC6223">
        <w:t>drug</w:t>
      </w:r>
      <w:r w:rsidRPr="00AC6223">
        <w:noBreakHyphen/>
        <w:t>induced</w:t>
      </w:r>
      <w:proofErr w:type="spellEnd"/>
      <w:r w:rsidRPr="00AC6223">
        <w:t xml:space="preserve"> damage. Tomato seeds contain </w:t>
      </w:r>
      <w:proofErr w:type="spellStart"/>
      <w:r w:rsidRPr="00AC6223">
        <w:t>carotenoids</w:t>
      </w:r>
      <w:proofErr w:type="spellEnd"/>
      <w:r w:rsidRPr="00AC6223">
        <w:t xml:space="preserve"> such as </w:t>
      </w:r>
      <w:proofErr w:type="spellStart"/>
      <w:r w:rsidRPr="00AC6223">
        <w:t>lycopene</w:t>
      </w:r>
      <w:proofErr w:type="spellEnd"/>
      <w:r w:rsidRPr="00AC6223">
        <w:t xml:space="preserve"> with strong antioxidant properties that may protect against hepatic injury. They are also rich in dietary fiber, which is metabolized by intest</w:t>
      </w:r>
      <w:r w:rsidR="00106B71" w:rsidRPr="00AC6223">
        <w:t xml:space="preserve">inal </w:t>
      </w:r>
      <w:proofErr w:type="spellStart"/>
      <w:r w:rsidR="00106B71" w:rsidRPr="00AC6223">
        <w:t>microbiota</w:t>
      </w:r>
      <w:proofErr w:type="spellEnd"/>
      <w:r w:rsidR="00106B71" w:rsidRPr="00AC6223">
        <w:t xml:space="preserve"> into short </w:t>
      </w:r>
      <w:r w:rsidRPr="00AC6223">
        <w:t>chain fatty acids like acetic acid. Acetic acid cannot be utilized by cancerous colonies, thereby inhibiting their growth and reducing related health risks.</w:t>
      </w:r>
      <w:r w:rsidR="002B6F00" w:rsidRPr="00AC6223">
        <w:t xml:space="preserve"> </w:t>
      </w:r>
      <w:r w:rsidRPr="00AC6223">
        <w:t>Studying the effects of tom</w:t>
      </w:r>
      <w:r w:rsidR="00106B71" w:rsidRPr="00AC6223">
        <w:t xml:space="preserve">ato seed constituents on a drug </w:t>
      </w:r>
      <w:r w:rsidRPr="00AC6223">
        <w:t xml:space="preserve">damaged liver is therefore justified, as it may reveal natural </w:t>
      </w:r>
      <w:proofErr w:type="spellStart"/>
      <w:r w:rsidRPr="00AC6223">
        <w:t>hepatoprotective</w:t>
      </w:r>
      <w:proofErr w:type="spellEnd"/>
      <w:r w:rsidRPr="00AC6223">
        <w:t xml:space="preserve"> mechanisms and potential dietary interventions for liver health.</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b/>
          <w:sz w:val="24"/>
          <w:szCs w:val="24"/>
        </w:rPr>
        <w:t>Aim of Study</w:t>
      </w:r>
      <w:r w:rsidRPr="00AC6223">
        <w:rPr>
          <w:rFonts w:ascii="Times New Roman" w:eastAsia="Times New Roman" w:hAnsi="Times New Roman" w:cs="Times New Roman"/>
          <w:sz w:val="24"/>
          <w:szCs w:val="24"/>
        </w:rPr>
        <w:t xml:space="preserve"> </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The overall aim of this rese</w:t>
      </w:r>
      <w:r w:rsidR="00DC1C17" w:rsidRPr="00AC6223">
        <w:rPr>
          <w:rFonts w:ascii="Times New Roman" w:eastAsia="Times New Roman" w:hAnsi="Times New Roman" w:cs="Times New Roman"/>
          <w:sz w:val="24"/>
          <w:szCs w:val="24"/>
        </w:rPr>
        <w:t>arch is to evaluate the protective effect</w:t>
      </w:r>
      <w:r w:rsidRPr="00AC6223">
        <w:rPr>
          <w:rFonts w:ascii="Times New Roman" w:eastAsia="Times New Roman" w:hAnsi="Times New Roman" w:cs="Times New Roman"/>
          <w:sz w:val="24"/>
          <w:szCs w:val="24"/>
        </w:rPr>
        <w:t xml:space="preserve"> of tomato seed extract </w:t>
      </w:r>
      <w:r w:rsidR="00806851" w:rsidRPr="00AC6223">
        <w:rPr>
          <w:rFonts w:ascii="Times New Roman" w:eastAsia="Times New Roman" w:hAnsi="Times New Roman" w:cs="Times New Roman"/>
          <w:sz w:val="24"/>
          <w:szCs w:val="24"/>
        </w:rPr>
        <w:t xml:space="preserve">on </w:t>
      </w:r>
      <w:proofErr w:type="spellStart"/>
      <w:r w:rsidR="00806851" w:rsidRPr="00AC6223">
        <w:rPr>
          <w:rFonts w:ascii="Times New Roman" w:eastAsia="Times New Roman" w:hAnsi="Times New Roman" w:cs="Times New Roman"/>
          <w:sz w:val="24"/>
          <w:szCs w:val="24"/>
        </w:rPr>
        <w:t>statin</w:t>
      </w:r>
      <w:proofErr w:type="spellEnd"/>
      <w:r w:rsidR="00806851" w:rsidRPr="00AC6223">
        <w:rPr>
          <w:rFonts w:ascii="Times New Roman" w:eastAsia="Times New Roman" w:hAnsi="Times New Roman" w:cs="Times New Roman"/>
          <w:sz w:val="24"/>
          <w:szCs w:val="24"/>
        </w:rPr>
        <w:t xml:space="preserve"> induced liver damage on albino rats.</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b/>
          <w:sz w:val="24"/>
          <w:szCs w:val="24"/>
        </w:rPr>
        <w:t>Objectives of study</w:t>
      </w:r>
      <w:r w:rsidRPr="00AC6223">
        <w:rPr>
          <w:rFonts w:ascii="Times New Roman" w:eastAsia="Times New Roman" w:hAnsi="Times New Roman" w:cs="Times New Roman"/>
          <w:sz w:val="24"/>
          <w:szCs w:val="24"/>
        </w:rPr>
        <w:t xml:space="preserve"> </w:t>
      </w:r>
    </w:p>
    <w:p w:rsidR="006760A2" w:rsidRPr="00AC6223" w:rsidRDefault="00806851"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The study </w:t>
      </w:r>
      <w:r w:rsidR="006760A2" w:rsidRPr="00AC6223">
        <w:rPr>
          <w:rFonts w:ascii="Times New Roman" w:eastAsia="Times New Roman" w:hAnsi="Times New Roman" w:cs="Times New Roman"/>
          <w:sz w:val="24"/>
          <w:szCs w:val="24"/>
        </w:rPr>
        <w:t>aims</w:t>
      </w:r>
      <w:r w:rsidRPr="00AC6223">
        <w:rPr>
          <w:rFonts w:ascii="Times New Roman" w:eastAsia="Times New Roman" w:hAnsi="Times New Roman" w:cs="Times New Roman"/>
          <w:sz w:val="24"/>
          <w:szCs w:val="24"/>
        </w:rPr>
        <w:t xml:space="preserve"> of the study</w:t>
      </w:r>
      <w:r w:rsidR="006760A2" w:rsidRPr="00AC6223">
        <w:rPr>
          <w:rFonts w:ascii="Times New Roman" w:eastAsia="Times New Roman" w:hAnsi="Times New Roman" w:cs="Times New Roman"/>
          <w:sz w:val="24"/>
          <w:szCs w:val="24"/>
        </w:rPr>
        <w:t xml:space="preserve"> the following specific objectives</w:t>
      </w:r>
      <w:r w:rsidR="00AE045E">
        <w:rPr>
          <w:rFonts w:ascii="Times New Roman" w:eastAsia="Times New Roman" w:hAnsi="Times New Roman" w:cs="Times New Roman"/>
          <w:sz w:val="24"/>
          <w:szCs w:val="24"/>
        </w:rPr>
        <w:t>;</w:t>
      </w:r>
      <w:r w:rsidR="006760A2" w:rsidRPr="00AC6223">
        <w:rPr>
          <w:rFonts w:ascii="Times New Roman" w:eastAsia="Times New Roman" w:hAnsi="Times New Roman" w:cs="Times New Roman"/>
          <w:sz w:val="24"/>
          <w:szCs w:val="24"/>
        </w:rPr>
        <w:t xml:space="preserve"> </w:t>
      </w:r>
    </w:p>
    <w:p w:rsidR="006760A2" w:rsidRPr="00AC6223" w:rsidRDefault="006760A2" w:rsidP="007F20F8">
      <w:pPr>
        <w:pStyle w:val="normal0"/>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color w:val="000000"/>
          <w:sz w:val="24"/>
          <w:szCs w:val="24"/>
        </w:rPr>
        <w:t xml:space="preserve">To examine the most effective dose concentration of aqueous tomato seed extract on </w:t>
      </w:r>
      <w:proofErr w:type="spellStart"/>
      <w:r w:rsidRPr="00AC6223">
        <w:rPr>
          <w:rFonts w:ascii="Times New Roman" w:eastAsia="Times New Roman" w:hAnsi="Times New Roman" w:cs="Times New Roman"/>
          <w:color w:val="000000"/>
          <w:sz w:val="24"/>
          <w:szCs w:val="24"/>
        </w:rPr>
        <w:t>statin</w:t>
      </w:r>
      <w:proofErr w:type="spellEnd"/>
      <w:r w:rsidRPr="00AC6223">
        <w:rPr>
          <w:rFonts w:ascii="Times New Roman" w:eastAsia="Times New Roman" w:hAnsi="Times New Roman" w:cs="Times New Roman"/>
          <w:color w:val="000000"/>
          <w:sz w:val="24"/>
          <w:szCs w:val="24"/>
        </w:rPr>
        <w:t xml:space="preserve"> induced liver injury of albino rats.</w:t>
      </w:r>
    </w:p>
    <w:p w:rsidR="00E62A11" w:rsidRPr="00AC6223" w:rsidRDefault="00806851" w:rsidP="007F20F8">
      <w:pPr>
        <w:pStyle w:val="normal0"/>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sz w:val="24"/>
          <w:szCs w:val="24"/>
        </w:rPr>
        <w:t>To evaluate</w:t>
      </w:r>
      <w:r w:rsidR="006760A2" w:rsidRPr="00AC6223">
        <w:rPr>
          <w:rFonts w:ascii="Times New Roman" w:eastAsia="Times New Roman" w:hAnsi="Times New Roman" w:cs="Times New Roman"/>
          <w:sz w:val="24"/>
          <w:szCs w:val="24"/>
        </w:rPr>
        <w:t xml:space="preserve"> some biochemical effect of aqueous tomato seed extract on albino rats </w:t>
      </w:r>
      <w:r w:rsidRPr="00AC6223">
        <w:rPr>
          <w:rFonts w:ascii="Times New Roman" w:eastAsia="Times New Roman" w:hAnsi="Times New Roman" w:cs="Times New Roman"/>
          <w:sz w:val="24"/>
          <w:szCs w:val="24"/>
        </w:rPr>
        <w:t>with induced</w:t>
      </w:r>
      <w:r w:rsidR="006760A2" w:rsidRPr="00AC6223">
        <w:rPr>
          <w:rFonts w:ascii="Times New Roman" w:eastAsia="Times New Roman" w:hAnsi="Times New Roman" w:cs="Times New Roman"/>
          <w:sz w:val="24"/>
          <w:szCs w:val="24"/>
        </w:rPr>
        <w:t xml:space="preserve"> </w:t>
      </w:r>
      <w:proofErr w:type="spellStart"/>
      <w:proofErr w:type="gramStart"/>
      <w:r w:rsidR="006760A2" w:rsidRPr="00AC6223">
        <w:rPr>
          <w:rFonts w:ascii="Times New Roman" w:eastAsia="Times New Roman" w:hAnsi="Times New Roman" w:cs="Times New Roman"/>
          <w:sz w:val="24"/>
          <w:szCs w:val="24"/>
        </w:rPr>
        <w:t>Statin</w:t>
      </w:r>
      <w:proofErr w:type="spellEnd"/>
      <w:proofErr w:type="gramEnd"/>
      <w:r w:rsidRPr="00AC6223">
        <w:rPr>
          <w:rFonts w:ascii="Times New Roman" w:eastAsia="Times New Roman" w:hAnsi="Times New Roman" w:cs="Times New Roman"/>
          <w:sz w:val="24"/>
          <w:szCs w:val="24"/>
        </w:rPr>
        <w:t xml:space="preserve"> liver damage</w:t>
      </w:r>
    </w:p>
    <w:p w:rsidR="00806851" w:rsidRPr="00AC6223" w:rsidRDefault="00806851" w:rsidP="007F20F8">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color w:val="000000"/>
          <w:sz w:val="24"/>
          <w:szCs w:val="24"/>
        </w:rPr>
        <w:t xml:space="preserve">To determine </w:t>
      </w:r>
      <w:proofErr w:type="spellStart"/>
      <w:r w:rsidRPr="00AC6223">
        <w:rPr>
          <w:rFonts w:ascii="Times New Roman" w:eastAsia="Times New Roman" w:hAnsi="Times New Roman" w:cs="Times New Roman"/>
          <w:sz w:val="24"/>
          <w:szCs w:val="24"/>
        </w:rPr>
        <w:t>histomorphological</w:t>
      </w:r>
      <w:proofErr w:type="spellEnd"/>
      <w:r w:rsidRPr="00AC6223">
        <w:rPr>
          <w:rFonts w:ascii="Times New Roman" w:eastAsia="Times New Roman" w:hAnsi="Times New Roman" w:cs="Times New Roman"/>
          <w:color w:val="000000"/>
          <w:sz w:val="24"/>
          <w:szCs w:val="24"/>
        </w:rPr>
        <w:t xml:space="preserve"> effect of tomato seed extract on </w:t>
      </w:r>
      <w:proofErr w:type="spellStart"/>
      <w:r w:rsidRPr="00AC6223">
        <w:rPr>
          <w:rFonts w:ascii="Times New Roman" w:eastAsia="Times New Roman" w:hAnsi="Times New Roman" w:cs="Times New Roman"/>
          <w:color w:val="000000"/>
          <w:sz w:val="24"/>
          <w:szCs w:val="24"/>
        </w:rPr>
        <w:t>statin</w:t>
      </w:r>
      <w:proofErr w:type="spellEnd"/>
      <w:r w:rsidRPr="00AC6223">
        <w:rPr>
          <w:rFonts w:ascii="Times New Roman" w:eastAsia="Times New Roman" w:hAnsi="Times New Roman" w:cs="Times New Roman"/>
          <w:color w:val="000000"/>
          <w:sz w:val="24"/>
          <w:szCs w:val="24"/>
        </w:rPr>
        <w:t xml:space="preserve"> induced the liver </w:t>
      </w:r>
      <w:proofErr w:type="gramStart"/>
      <w:r w:rsidRPr="00AC6223">
        <w:rPr>
          <w:rFonts w:ascii="Times New Roman" w:eastAsia="Times New Roman" w:hAnsi="Times New Roman" w:cs="Times New Roman"/>
          <w:color w:val="000000"/>
          <w:sz w:val="24"/>
          <w:szCs w:val="24"/>
        </w:rPr>
        <w:t>damage  of</w:t>
      </w:r>
      <w:proofErr w:type="gramEnd"/>
      <w:r w:rsidRPr="00AC6223">
        <w:rPr>
          <w:rFonts w:ascii="Times New Roman" w:eastAsia="Times New Roman" w:hAnsi="Times New Roman" w:cs="Times New Roman"/>
          <w:color w:val="000000"/>
          <w:sz w:val="24"/>
          <w:szCs w:val="24"/>
        </w:rPr>
        <w:t xml:space="preserve"> albino rats.</w:t>
      </w:r>
    </w:p>
    <w:p w:rsidR="00106B71" w:rsidRPr="00AE045E" w:rsidRDefault="00106B71" w:rsidP="007F20F8">
      <w:pPr>
        <w:pStyle w:val="Heading2"/>
        <w:spacing w:line="240" w:lineRule="auto"/>
        <w:jc w:val="both"/>
        <w:rPr>
          <w:rFonts w:ascii="Times New Roman" w:hAnsi="Times New Roman" w:cs="Times New Roman"/>
          <w:b/>
          <w:sz w:val="24"/>
          <w:szCs w:val="24"/>
        </w:rPr>
      </w:pPr>
      <w:r w:rsidRPr="00AE045E">
        <w:rPr>
          <w:rFonts w:ascii="Times New Roman" w:hAnsi="Times New Roman" w:cs="Times New Roman"/>
          <w:b/>
          <w:sz w:val="24"/>
          <w:szCs w:val="24"/>
        </w:rPr>
        <w:lastRenderedPageBreak/>
        <w:t>Hypothesis</w:t>
      </w:r>
    </w:p>
    <w:p w:rsidR="00106B71" w:rsidRPr="00AC6223" w:rsidRDefault="00106B71" w:rsidP="0021318C">
      <w:pPr>
        <w:pStyle w:val="NormalWeb"/>
        <w:jc w:val="both"/>
      </w:pPr>
      <w:r w:rsidRPr="00AE045E">
        <w:rPr>
          <w:rStyle w:val="Strong"/>
          <w:b w:val="0"/>
        </w:rPr>
        <w:t>Null Hypothesis (H₀)</w:t>
      </w:r>
      <w:r w:rsidR="00AE045E">
        <w:rPr>
          <w:rStyle w:val="Strong"/>
          <w:b w:val="0"/>
        </w:rPr>
        <w:t>:</w:t>
      </w:r>
      <w:r w:rsidRPr="00AC6223">
        <w:t xml:space="preserve"> Tomato seeds extract therapy has no significant effect on </w:t>
      </w:r>
      <w:r w:rsidRPr="00AC6223">
        <w:rPr>
          <w:rStyle w:val="Strong"/>
          <w:b w:val="0"/>
        </w:rPr>
        <w:t>hepatic injury</w:t>
      </w:r>
      <w:r w:rsidRPr="00AC6223">
        <w:t xml:space="preserve"> in experimental rat models.</w:t>
      </w:r>
    </w:p>
    <w:p w:rsidR="00106B71" w:rsidRPr="00AC6223" w:rsidRDefault="00106B71" w:rsidP="007F20F8">
      <w:pPr>
        <w:pStyle w:val="NormalWeb"/>
        <w:jc w:val="both"/>
      </w:pPr>
      <w:r w:rsidRPr="00AE045E">
        <w:rPr>
          <w:rStyle w:val="Strong"/>
          <w:b w:val="0"/>
        </w:rPr>
        <w:t>Alternative Hypothesis (H₁)</w:t>
      </w:r>
      <w:r w:rsidR="00AE045E">
        <w:rPr>
          <w:rStyle w:val="Strong"/>
          <w:b w:val="0"/>
        </w:rPr>
        <w:t>:</w:t>
      </w:r>
      <w:r w:rsidRPr="00AC6223">
        <w:t xml:space="preserve"> tomato seed </w:t>
      </w:r>
      <w:proofErr w:type="spellStart"/>
      <w:r w:rsidRPr="00AC6223">
        <w:t>therap</w:t>
      </w:r>
      <w:proofErr w:type="spellEnd"/>
      <w:r w:rsidRPr="00AC6223">
        <w:t xml:space="preserve"> extract administration significantly </w:t>
      </w:r>
      <w:proofErr w:type="gramStart"/>
      <w:r w:rsidRPr="00AC6223">
        <w:t xml:space="preserve">reduces  </w:t>
      </w:r>
      <w:proofErr w:type="spellStart"/>
      <w:r w:rsidRPr="00AC6223">
        <w:t>hepatotoxic</w:t>
      </w:r>
      <w:proofErr w:type="spellEnd"/>
      <w:proofErr w:type="gramEnd"/>
      <w:r w:rsidRPr="00AC6223">
        <w:t xml:space="preserve"> effects, reflected in altered liver enzyme levels and histological changes in experimental rat models compared to untreated controls.</w:t>
      </w:r>
    </w:p>
    <w:p w:rsidR="006760A2" w:rsidRPr="000E18BF" w:rsidRDefault="006760A2" w:rsidP="007F20F8">
      <w:pPr>
        <w:pStyle w:val="normal0"/>
        <w:spacing w:before="240" w:line="240" w:lineRule="auto"/>
        <w:jc w:val="both"/>
        <w:rPr>
          <w:rFonts w:ascii="Times New Roman" w:eastAsia="Times New Roman" w:hAnsi="Times New Roman" w:cs="Times New Roman"/>
          <w:b/>
          <w:sz w:val="28"/>
          <w:szCs w:val="28"/>
        </w:rPr>
      </w:pPr>
      <w:r w:rsidRPr="000E18BF">
        <w:rPr>
          <w:rFonts w:ascii="Times New Roman" w:eastAsia="Times New Roman" w:hAnsi="Times New Roman" w:cs="Times New Roman"/>
          <w:b/>
          <w:sz w:val="28"/>
          <w:szCs w:val="28"/>
        </w:rPr>
        <w:t>LITERATURE REVIEW</w:t>
      </w:r>
    </w:p>
    <w:p w:rsidR="00AE045E" w:rsidRDefault="007B28AD"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The human liver</w:t>
      </w:r>
      <w:r w:rsidR="006760A2" w:rsidRPr="00AC6223">
        <w:rPr>
          <w:rFonts w:ascii="Times New Roman" w:eastAsia="Times New Roman" w:hAnsi="Times New Roman" w:cs="Times New Roman"/>
          <w:sz w:val="24"/>
          <w:szCs w:val="24"/>
        </w:rPr>
        <w:t xml:space="preserve"> filters off all the blood in the body and breaks down poisonous substances, such as alcohol and drugs. It also aids in the production of bile, conversion of excess glucose into glycogen for storage, and </w:t>
      </w:r>
      <w:proofErr w:type="spellStart"/>
      <w:r w:rsidR="006760A2" w:rsidRPr="00AC6223">
        <w:rPr>
          <w:rFonts w:ascii="Times New Roman" w:eastAsia="Times New Roman" w:hAnsi="Times New Roman" w:cs="Times New Roman"/>
          <w:sz w:val="24"/>
          <w:szCs w:val="24"/>
        </w:rPr>
        <w:t>bilirubin</w:t>
      </w:r>
      <w:proofErr w:type="spellEnd"/>
      <w:r w:rsidR="006760A2" w:rsidRPr="00AC6223">
        <w:rPr>
          <w:rFonts w:ascii="Times New Roman" w:eastAsia="Times New Roman" w:hAnsi="Times New Roman" w:cs="Times New Roman"/>
          <w:sz w:val="24"/>
          <w:szCs w:val="24"/>
        </w:rPr>
        <w:t xml:space="preserve"> clearance. The type of damage caused by the </w:t>
      </w:r>
      <w:proofErr w:type="spellStart"/>
      <w:r w:rsidR="006760A2" w:rsidRPr="00AC6223">
        <w:rPr>
          <w:rFonts w:ascii="Times New Roman" w:eastAsia="Times New Roman" w:hAnsi="Times New Roman" w:cs="Times New Roman"/>
          <w:sz w:val="24"/>
          <w:szCs w:val="24"/>
        </w:rPr>
        <w:t>statin</w:t>
      </w:r>
      <w:proofErr w:type="spellEnd"/>
      <w:r w:rsidR="006760A2" w:rsidRPr="00AC6223">
        <w:rPr>
          <w:rFonts w:ascii="Times New Roman" w:eastAsia="Times New Roman" w:hAnsi="Times New Roman" w:cs="Times New Roman"/>
          <w:sz w:val="24"/>
          <w:szCs w:val="24"/>
        </w:rPr>
        <w:t xml:space="preserve"> is a drug-induced liver injury (DILI)</w:t>
      </w:r>
      <w:proofErr w:type="gramStart"/>
      <w:r w:rsidR="006760A2" w:rsidRPr="00AC6223">
        <w:rPr>
          <w:rFonts w:ascii="Times New Roman" w:eastAsia="Times New Roman" w:hAnsi="Times New Roman" w:cs="Times New Roman"/>
          <w:sz w:val="24"/>
          <w:szCs w:val="24"/>
        </w:rPr>
        <w:t>,</w:t>
      </w:r>
      <w:proofErr w:type="gramEnd"/>
      <w:r w:rsidR="006760A2" w:rsidRPr="00AC6223">
        <w:rPr>
          <w:rFonts w:ascii="Times New Roman" w:eastAsia="Times New Roman" w:hAnsi="Times New Roman" w:cs="Times New Roman"/>
          <w:sz w:val="24"/>
          <w:szCs w:val="24"/>
        </w:rPr>
        <w:t xml:space="preserve"> it is one of the most common and significant causes of acute liver failure and acute hepatitis (</w:t>
      </w:r>
      <w:proofErr w:type="spellStart"/>
      <w:r w:rsidR="006760A2" w:rsidRPr="00AC6223">
        <w:rPr>
          <w:rFonts w:ascii="Times New Roman" w:eastAsia="Times New Roman" w:hAnsi="Times New Roman" w:cs="Times New Roman"/>
          <w:sz w:val="24"/>
          <w:szCs w:val="24"/>
        </w:rPr>
        <w:t>Devarbhavi</w:t>
      </w:r>
      <w:proofErr w:type="spellEnd"/>
      <w:r w:rsidR="00846095" w:rsidRPr="00AC6223">
        <w:rPr>
          <w:rFonts w:ascii="Times New Roman" w:eastAsia="Times New Roman" w:hAnsi="Times New Roman" w:cs="Times New Roman"/>
          <w:sz w:val="24"/>
          <w:szCs w:val="24"/>
        </w:rPr>
        <w:t xml:space="preserve"> et al</w:t>
      </w:r>
      <w:r w:rsidR="006760A2" w:rsidRPr="00AC6223">
        <w:rPr>
          <w:rFonts w:ascii="Times New Roman" w:eastAsia="Times New Roman" w:hAnsi="Times New Roman" w:cs="Times New Roman"/>
          <w:sz w:val="24"/>
          <w:szCs w:val="24"/>
        </w:rPr>
        <w:t>, 2021).</w:t>
      </w:r>
      <w:r w:rsidRPr="00AC6223">
        <w:rPr>
          <w:rFonts w:ascii="Times New Roman" w:eastAsia="Times New Roman" w:hAnsi="Times New Roman" w:cs="Times New Roman"/>
          <w:sz w:val="24"/>
          <w:szCs w:val="24"/>
        </w:rPr>
        <w:t xml:space="preserve"> </w:t>
      </w:r>
      <w:r w:rsidR="006760A2" w:rsidRPr="00AC6223">
        <w:rPr>
          <w:rFonts w:ascii="Times New Roman" w:eastAsia="Times New Roman" w:hAnsi="Times New Roman" w:cs="Times New Roman"/>
          <w:sz w:val="24"/>
          <w:szCs w:val="24"/>
        </w:rPr>
        <w:t xml:space="preserve">It progresses from </w:t>
      </w:r>
      <w:proofErr w:type="spellStart"/>
      <w:r w:rsidR="006760A2" w:rsidRPr="00AC6223">
        <w:rPr>
          <w:rFonts w:ascii="Times New Roman" w:eastAsia="Times New Roman" w:hAnsi="Times New Roman" w:cs="Times New Roman"/>
          <w:sz w:val="24"/>
          <w:szCs w:val="24"/>
        </w:rPr>
        <w:t>steatosis</w:t>
      </w:r>
      <w:proofErr w:type="spellEnd"/>
      <w:r w:rsidR="006760A2" w:rsidRPr="00AC6223">
        <w:rPr>
          <w:rFonts w:ascii="Times New Roman" w:eastAsia="Times New Roman" w:hAnsi="Times New Roman" w:cs="Times New Roman"/>
          <w:sz w:val="24"/>
          <w:szCs w:val="24"/>
        </w:rPr>
        <w:t xml:space="preserve">, which is a non-alcoholic fatty liver disease, to cirrhosis and </w:t>
      </w:r>
      <w:proofErr w:type="spellStart"/>
      <w:r w:rsidR="006760A2" w:rsidRPr="00AC6223">
        <w:rPr>
          <w:rFonts w:ascii="Times New Roman" w:eastAsia="Times New Roman" w:hAnsi="Times New Roman" w:cs="Times New Roman"/>
          <w:sz w:val="24"/>
          <w:szCs w:val="24"/>
        </w:rPr>
        <w:t>hepatocellular</w:t>
      </w:r>
      <w:proofErr w:type="spellEnd"/>
      <w:r w:rsidR="006760A2" w:rsidRPr="00AC6223">
        <w:rPr>
          <w:rFonts w:ascii="Times New Roman" w:eastAsia="Times New Roman" w:hAnsi="Times New Roman" w:cs="Times New Roman"/>
          <w:sz w:val="24"/>
          <w:szCs w:val="24"/>
        </w:rPr>
        <w:t xml:space="preserve"> carcinoma (</w:t>
      </w:r>
      <w:proofErr w:type="spellStart"/>
      <w:r w:rsidR="006760A2" w:rsidRPr="00AC6223">
        <w:rPr>
          <w:rFonts w:ascii="Times New Roman" w:eastAsia="Times New Roman" w:hAnsi="Times New Roman" w:cs="Times New Roman"/>
          <w:sz w:val="24"/>
          <w:szCs w:val="24"/>
        </w:rPr>
        <w:t>Devarbhavi</w:t>
      </w:r>
      <w:proofErr w:type="spellEnd"/>
      <w:r w:rsidR="00846095" w:rsidRPr="00AC6223">
        <w:rPr>
          <w:rFonts w:ascii="Times New Roman" w:eastAsia="Times New Roman" w:hAnsi="Times New Roman" w:cs="Times New Roman"/>
          <w:sz w:val="24"/>
          <w:szCs w:val="24"/>
        </w:rPr>
        <w:t xml:space="preserve"> et al</w:t>
      </w:r>
      <w:r w:rsidR="006760A2" w:rsidRPr="00AC6223">
        <w:rPr>
          <w:rFonts w:ascii="Times New Roman" w:eastAsia="Times New Roman" w:hAnsi="Times New Roman" w:cs="Times New Roman"/>
          <w:sz w:val="24"/>
          <w:szCs w:val="24"/>
        </w:rPr>
        <w:t>, 2023).</w:t>
      </w:r>
    </w:p>
    <w:p w:rsidR="00E660D5" w:rsidRPr="00AE045E" w:rsidRDefault="00E660D5"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hAnsi="Times New Roman" w:cs="Times New Roman"/>
          <w:b/>
          <w:sz w:val="24"/>
          <w:szCs w:val="24"/>
        </w:rPr>
        <w:t xml:space="preserve">Types of </w:t>
      </w:r>
      <w:proofErr w:type="spellStart"/>
      <w:r w:rsidRPr="00AC6223">
        <w:rPr>
          <w:rFonts w:ascii="Times New Roman" w:hAnsi="Times New Roman" w:cs="Times New Roman"/>
          <w:b/>
          <w:sz w:val="24"/>
          <w:szCs w:val="24"/>
        </w:rPr>
        <w:t>Hepatotoxicity</w:t>
      </w:r>
      <w:proofErr w:type="spellEnd"/>
    </w:p>
    <w:p w:rsidR="00E660D5" w:rsidRPr="00AC6223" w:rsidRDefault="00E660D5" w:rsidP="0021318C">
      <w:pPr>
        <w:pStyle w:val="NormalWeb"/>
        <w:jc w:val="both"/>
      </w:pPr>
      <w:r w:rsidRPr="00AC6223">
        <w:rPr>
          <w:rStyle w:val="Strong"/>
          <w:b w:val="0"/>
        </w:rPr>
        <w:t>Drug-induced liver injury (DILI):</w:t>
      </w:r>
      <w:r w:rsidR="00BB5612">
        <w:t xml:space="preserve"> T</w:t>
      </w:r>
      <w:r w:rsidR="009A1E66" w:rsidRPr="00AC6223">
        <w:t xml:space="preserve">he most common, responsible for up to </w:t>
      </w:r>
      <w:r w:rsidR="009A1E66" w:rsidRPr="00AC6223">
        <w:rPr>
          <w:rStyle w:val="Strong"/>
          <w:b w:val="0"/>
        </w:rPr>
        <w:t>50% of acute liver failures</w:t>
      </w:r>
      <w:r w:rsidR="009A1E66" w:rsidRPr="00AC6223">
        <w:t xml:space="preserve"> worldwide.</w:t>
      </w:r>
      <w:r w:rsidRPr="00AC6223">
        <w:t xml:space="preserve"> Caused by prescription drugs, over-the-counter medications, or herbal supplements.</w:t>
      </w:r>
    </w:p>
    <w:p w:rsidR="00AC6223" w:rsidRDefault="00E660D5" w:rsidP="007F20F8">
      <w:pPr>
        <w:pStyle w:val="NormalWeb"/>
        <w:jc w:val="both"/>
      </w:pPr>
      <w:r w:rsidRPr="00AC6223">
        <w:rPr>
          <w:rStyle w:val="Strong"/>
          <w:b w:val="0"/>
        </w:rPr>
        <w:t>Alcohol-induced hepatitis</w:t>
      </w:r>
      <w:r w:rsidRPr="00AC6223">
        <w:rPr>
          <w:rStyle w:val="Strong"/>
        </w:rPr>
        <w:t>:</w:t>
      </w:r>
      <w:r w:rsidR="00BB5612">
        <w:t xml:space="preserve"> O</w:t>
      </w:r>
      <w:r w:rsidR="009A1E66" w:rsidRPr="00AC6223">
        <w:t xml:space="preserve">ften progresses to cirrhosis in </w:t>
      </w:r>
      <w:r w:rsidRPr="00AC6223">
        <w:t>chronic or heavy alcohol use.</w:t>
      </w:r>
    </w:p>
    <w:p w:rsidR="00E660D5" w:rsidRPr="00AC6223" w:rsidRDefault="00E660D5" w:rsidP="007F20F8">
      <w:pPr>
        <w:pStyle w:val="NormalWeb"/>
        <w:jc w:val="both"/>
      </w:pPr>
      <w:r w:rsidRPr="00AC6223">
        <w:rPr>
          <w:rStyle w:val="Strong"/>
          <w:b w:val="0"/>
        </w:rPr>
        <w:t>Chemical-induced hepatitis</w:t>
      </w:r>
      <w:r w:rsidRPr="00AC6223">
        <w:rPr>
          <w:rStyle w:val="Strong"/>
        </w:rPr>
        <w:t>:</w:t>
      </w:r>
      <w:r w:rsidRPr="00AC6223">
        <w:t xml:space="preserve"> Exposure to in</w:t>
      </w:r>
      <w:r w:rsidR="009A1E66" w:rsidRPr="00AC6223">
        <w:t>dustrial or environmental toxin such as CCl</w:t>
      </w:r>
      <w:r w:rsidR="009A1E66" w:rsidRPr="00AC6223">
        <w:rPr>
          <w:vertAlign w:val="subscript"/>
        </w:rPr>
        <w:t xml:space="preserve">4 </w:t>
      </w:r>
      <w:r w:rsidR="009A1E66" w:rsidRPr="00AC6223">
        <w:t>and vinyl chloride</w:t>
      </w:r>
      <w:r w:rsidRPr="00AC6223">
        <w:t>.</w:t>
      </w:r>
    </w:p>
    <w:p w:rsidR="009A1E66" w:rsidRPr="00AC6223" w:rsidRDefault="00E660D5" w:rsidP="007F20F8">
      <w:pPr>
        <w:pStyle w:val="NormalWeb"/>
        <w:jc w:val="both"/>
      </w:pPr>
      <w:r w:rsidRPr="00AC6223">
        <w:rPr>
          <w:rStyle w:val="Strong"/>
          <w:b w:val="0"/>
        </w:rPr>
        <w:t>Nutritional/supplement-related</w:t>
      </w:r>
      <w:r w:rsidRPr="00AC6223">
        <w:rPr>
          <w:rStyle w:val="Strong"/>
        </w:rPr>
        <w:t>:</w:t>
      </w:r>
      <w:r w:rsidRPr="00AC6223">
        <w:t xml:space="preserve"> Excessive</w:t>
      </w:r>
      <w:r w:rsidR="009A1E66" w:rsidRPr="00AC6223">
        <w:t xml:space="preserve"> intake of</w:t>
      </w:r>
      <w:r w:rsidRPr="00AC6223">
        <w:t xml:space="preserve"> vitamin A, bodybuilding supplements, or contaminated</w:t>
      </w:r>
      <w:r w:rsidR="009A1E66" w:rsidRPr="00AC6223">
        <w:t xml:space="preserve"> and unregulated</w:t>
      </w:r>
      <w:r w:rsidRPr="00AC6223">
        <w:t xml:space="preserve"> herbal remedies.</w:t>
      </w:r>
    </w:p>
    <w:p w:rsidR="00E660D5" w:rsidRPr="00AC6223" w:rsidRDefault="00E660D5" w:rsidP="007F20F8">
      <w:pPr>
        <w:pStyle w:val="NormalWeb"/>
        <w:jc w:val="both"/>
        <w:rPr>
          <w:b/>
        </w:rPr>
      </w:pPr>
      <w:r w:rsidRPr="00AC6223">
        <w:rPr>
          <w:b/>
        </w:rPr>
        <w:t>Common Causes</w:t>
      </w:r>
      <w:r w:rsidR="00BB5612">
        <w:rPr>
          <w:b/>
        </w:rPr>
        <w:t xml:space="preserve"> of Liver I</w:t>
      </w:r>
      <w:r w:rsidR="00AC6223">
        <w:rPr>
          <w:b/>
        </w:rPr>
        <w:t>njury</w:t>
      </w:r>
    </w:p>
    <w:p w:rsidR="00E660D5" w:rsidRPr="00AC6223" w:rsidRDefault="00E660D5" w:rsidP="007F20F8">
      <w:pPr>
        <w:pStyle w:val="NormalWeb"/>
        <w:jc w:val="both"/>
      </w:pPr>
      <w:r w:rsidRPr="00BB5612">
        <w:rPr>
          <w:rStyle w:val="Strong"/>
          <w:b w:val="0"/>
        </w:rPr>
        <w:t>Medications</w:t>
      </w:r>
      <w:r w:rsidRPr="00AC6223">
        <w:rPr>
          <w:rStyle w:val="Strong"/>
        </w:rPr>
        <w:t>:</w:t>
      </w:r>
      <w:r w:rsidR="00BB5612">
        <w:t xml:space="preserve"> Acetaminophen, </w:t>
      </w:r>
      <w:r w:rsidR="00BB5612" w:rsidRPr="00AC6223">
        <w:t>NSAIDs (</w:t>
      </w:r>
      <w:proofErr w:type="spellStart"/>
      <w:r w:rsidR="00BB5612" w:rsidRPr="00AC6223">
        <w:t>diclofenac</w:t>
      </w:r>
      <w:proofErr w:type="spellEnd"/>
      <w:r w:rsidR="00BB5612" w:rsidRPr="00AC6223">
        <w:t>,</w:t>
      </w:r>
      <w:r w:rsidR="00BB5612">
        <w:t xml:space="preserve"> ibuprofen), </w:t>
      </w:r>
      <w:r w:rsidR="00BB5612" w:rsidRPr="00AC6223">
        <w:t>Antibiotics (e.g., amoxicillin-</w:t>
      </w:r>
      <w:proofErr w:type="spellStart"/>
      <w:r w:rsidR="00BB5612" w:rsidRPr="00AC6223">
        <w:t>clavulan</w:t>
      </w:r>
      <w:r w:rsidR="00BB5612">
        <w:t>ate</w:t>
      </w:r>
      <w:proofErr w:type="spellEnd"/>
      <w:r w:rsidR="00BB5612">
        <w:t xml:space="preserve">, </w:t>
      </w:r>
      <w:proofErr w:type="spellStart"/>
      <w:r w:rsidR="00BB5612">
        <w:t>isoniazid</w:t>
      </w:r>
      <w:proofErr w:type="spellEnd"/>
      <w:r w:rsidR="00BB5612">
        <w:t xml:space="preserve">, </w:t>
      </w:r>
      <w:proofErr w:type="spellStart"/>
      <w:r w:rsidR="00BB5612">
        <w:t>nitrofurantoin</w:t>
      </w:r>
      <w:proofErr w:type="spellEnd"/>
      <w:r w:rsidR="00BB5612">
        <w:t xml:space="preserve">), </w:t>
      </w:r>
      <w:proofErr w:type="spellStart"/>
      <w:r w:rsidR="00BB5612" w:rsidRPr="00AC6223">
        <w:t>Stati</w:t>
      </w:r>
      <w:r w:rsidR="00BB5612">
        <w:t>ns</w:t>
      </w:r>
      <w:proofErr w:type="spellEnd"/>
      <w:r w:rsidR="00BB5612">
        <w:t xml:space="preserve"> (</w:t>
      </w:r>
      <w:proofErr w:type="spellStart"/>
      <w:r w:rsidR="00BB5612">
        <w:t>atorvastatin</w:t>
      </w:r>
      <w:proofErr w:type="spellEnd"/>
      <w:r w:rsidR="00BB5612">
        <w:t xml:space="preserve">, </w:t>
      </w:r>
      <w:proofErr w:type="spellStart"/>
      <w:r w:rsidR="00BB5612">
        <w:t>simvastatin</w:t>
      </w:r>
      <w:proofErr w:type="spellEnd"/>
      <w:r w:rsidR="00BB5612">
        <w:t xml:space="preserve">), </w:t>
      </w:r>
      <w:r w:rsidR="00BB5612" w:rsidRPr="00AC6223">
        <w:t>Chemotherapy and immunotherapy drugs</w:t>
      </w:r>
      <w:r w:rsidR="00BB5612">
        <w:t xml:space="preserve"> </w:t>
      </w:r>
      <w:r w:rsidR="00BB5612" w:rsidRPr="00AC6223">
        <w:t>overdose usually</w:t>
      </w:r>
      <w:r w:rsidR="00BB5612">
        <w:t xml:space="preserve"> result in</w:t>
      </w:r>
      <w:r w:rsidR="00BB5612" w:rsidRPr="00AC6223">
        <w:t xml:space="preserve"> mild, transient enzyme elevations</w:t>
      </w:r>
      <w:r w:rsidR="00BB5612">
        <w:t xml:space="preserve"> </w:t>
      </w:r>
      <w:r w:rsidRPr="00AC6223">
        <w:t>leadi</w:t>
      </w:r>
      <w:r w:rsidR="00BB5612">
        <w:t>ng cause of acute liver failure.</w:t>
      </w:r>
    </w:p>
    <w:p w:rsidR="00E660D5" w:rsidRPr="00BB5612" w:rsidRDefault="00E660D5" w:rsidP="007F20F8">
      <w:pPr>
        <w:pStyle w:val="Heading2"/>
        <w:spacing w:line="240" w:lineRule="auto"/>
        <w:jc w:val="both"/>
        <w:rPr>
          <w:rFonts w:ascii="Times New Roman" w:hAnsi="Times New Roman" w:cs="Times New Roman"/>
          <w:b/>
          <w:sz w:val="24"/>
          <w:szCs w:val="24"/>
        </w:rPr>
      </w:pPr>
      <w:r w:rsidRPr="00BB5612">
        <w:rPr>
          <w:rFonts w:ascii="Times New Roman" w:hAnsi="Times New Roman" w:cs="Times New Roman"/>
          <w:b/>
          <w:sz w:val="24"/>
          <w:szCs w:val="24"/>
        </w:rPr>
        <w:t>Symptoms</w:t>
      </w:r>
      <w:r w:rsidR="00BB5612" w:rsidRPr="00BB5612">
        <w:rPr>
          <w:rFonts w:ascii="Times New Roman" w:hAnsi="Times New Roman" w:cs="Times New Roman"/>
          <w:b/>
          <w:sz w:val="24"/>
          <w:szCs w:val="24"/>
        </w:rPr>
        <w:t xml:space="preserve"> of Hepatic Injury</w:t>
      </w:r>
    </w:p>
    <w:p w:rsidR="00E660D5" w:rsidRPr="00AC6223" w:rsidRDefault="00E660D5" w:rsidP="0021318C">
      <w:pPr>
        <w:pStyle w:val="NormalWeb"/>
        <w:jc w:val="both"/>
      </w:pPr>
      <w:r w:rsidRPr="00BB5612">
        <w:rPr>
          <w:rStyle w:val="Strong"/>
          <w:b w:val="0"/>
        </w:rPr>
        <w:t>Early signs:</w:t>
      </w:r>
      <w:r w:rsidRPr="00AC6223">
        <w:t xml:space="preserve"> Fatigue, nausea, abdominal pain, loss of appetite.</w:t>
      </w:r>
    </w:p>
    <w:p w:rsidR="00E660D5" w:rsidRPr="00AC6223" w:rsidRDefault="00E660D5" w:rsidP="007F20F8">
      <w:pPr>
        <w:pStyle w:val="NormalWeb"/>
        <w:jc w:val="both"/>
      </w:pPr>
      <w:r w:rsidRPr="00BB5612">
        <w:rPr>
          <w:rStyle w:val="Strong"/>
          <w:b w:val="0"/>
        </w:rPr>
        <w:t>Advanced signs:</w:t>
      </w:r>
      <w:r w:rsidRPr="00AC6223">
        <w:t xml:space="preserve"> Jaundice (yellow skin/eyes), dark urine, itchy skin, </w:t>
      </w:r>
      <w:proofErr w:type="spellStart"/>
      <w:r w:rsidRPr="00AC6223">
        <w:t>ascites</w:t>
      </w:r>
      <w:proofErr w:type="spellEnd"/>
      <w:r w:rsidRPr="00AC6223">
        <w:t xml:space="preserve"> (fluid buildup), confusion (encephalopathy).</w:t>
      </w:r>
    </w:p>
    <w:p w:rsidR="00E660D5" w:rsidRPr="00AC6223" w:rsidRDefault="00E660D5" w:rsidP="007F20F8">
      <w:pPr>
        <w:pStyle w:val="NormalWeb"/>
        <w:jc w:val="both"/>
      </w:pPr>
      <w:r w:rsidRPr="00BB5612">
        <w:rPr>
          <w:rStyle w:val="Strong"/>
          <w:b w:val="0"/>
        </w:rPr>
        <w:t>Severe cases:</w:t>
      </w:r>
      <w:r w:rsidRPr="00AC6223">
        <w:t xml:space="preserve"> Vomiting b</w:t>
      </w:r>
      <w:r w:rsidR="00BB5612">
        <w:t>lood, delirium, bruising, coma which</w:t>
      </w:r>
      <w:r w:rsidRPr="00AC6223">
        <w:t xml:space="preserve"> may indicate acute liver failure.</w:t>
      </w:r>
    </w:p>
    <w:p w:rsidR="00E660D5" w:rsidRPr="00BB5612" w:rsidRDefault="00E660D5" w:rsidP="007F20F8">
      <w:pPr>
        <w:pStyle w:val="Heading2"/>
        <w:spacing w:line="240" w:lineRule="auto"/>
        <w:jc w:val="both"/>
        <w:rPr>
          <w:rFonts w:ascii="Times New Roman" w:hAnsi="Times New Roman" w:cs="Times New Roman"/>
          <w:b/>
          <w:sz w:val="24"/>
          <w:szCs w:val="24"/>
        </w:rPr>
      </w:pPr>
      <w:r w:rsidRPr="00BB5612">
        <w:rPr>
          <w:rFonts w:ascii="Times New Roman" w:hAnsi="Times New Roman" w:cs="Times New Roman"/>
          <w:b/>
          <w:sz w:val="24"/>
          <w:szCs w:val="24"/>
        </w:rPr>
        <w:t>Diagnosis</w:t>
      </w:r>
      <w:r w:rsidR="00BB5612">
        <w:rPr>
          <w:rFonts w:ascii="Times New Roman" w:hAnsi="Times New Roman" w:cs="Times New Roman"/>
          <w:b/>
          <w:sz w:val="24"/>
          <w:szCs w:val="24"/>
        </w:rPr>
        <w:t xml:space="preserve"> of Hepatic Injury</w:t>
      </w:r>
    </w:p>
    <w:p w:rsidR="00E660D5" w:rsidRPr="00AC6223" w:rsidRDefault="00E660D5" w:rsidP="0021318C">
      <w:pPr>
        <w:pStyle w:val="NormalWeb"/>
        <w:jc w:val="both"/>
      </w:pPr>
      <w:r w:rsidRPr="00BB5612">
        <w:rPr>
          <w:rStyle w:val="Strong"/>
          <w:b w:val="0"/>
        </w:rPr>
        <w:t>Blood tests</w:t>
      </w:r>
      <w:r w:rsidRPr="00AC6223">
        <w:rPr>
          <w:rStyle w:val="Strong"/>
        </w:rPr>
        <w:t>:</w:t>
      </w:r>
      <w:r w:rsidRPr="00AC6223">
        <w:t xml:space="preserve"> Liver function tests (ALT, AST, ALP, </w:t>
      </w:r>
      <w:proofErr w:type="spellStart"/>
      <w:proofErr w:type="gramStart"/>
      <w:r w:rsidRPr="00AC6223">
        <w:t>bilirubin</w:t>
      </w:r>
      <w:proofErr w:type="spellEnd"/>
      <w:proofErr w:type="gramEnd"/>
      <w:r w:rsidRPr="00AC6223">
        <w:t>).</w:t>
      </w:r>
    </w:p>
    <w:p w:rsidR="00E660D5" w:rsidRPr="00AC6223" w:rsidRDefault="00E660D5" w:rsidP="007F20F8">
      <w:pPr>
        <w:pStyle w:val="NormalWeb"/>
        <w:jc w:val="both"/>
      </w:pPr>
      <w:r w:rsidRPr="00BB5612">
        <w:rPr>
          <w:rStyle w:val="Strong"/>
          <w:b w:val="0"/>
        </w:rPr>
        <w:t>Imaging:</w:t>
      </w:r>
      <w:r w:rsidRPr="00AC6223">
        <w:t xml:space="preserve"> </w:t>
      </w:r>
      <w:r w:rsidR="00BB5612">
        <w:t xml:space="preserve"> Image viewing through </w:t>
      </w:r>
      <w:r w:rsidRPr="00AC6223">
        <w:t>CT, MRI, ultrasound to assess liver structure.</w:t>
      </w:r>
    </w:p>
    <w:p w:rsidR="00E660D5" w:rsidRPr="00AC6223" w:rsidRDefault="00E660D5" w:rsidP="007F20F8">
      <w:pPr>
        <w:pStyle w:val="NormalWeb"/>
        <w:jc w:val="both"/>
      </w:pPr>
      <w:r w:rsidRPr="00BB5612">
        <w:rPr>
          <w:rStyle w:val="Strong"/>
          <w:b w:val="0"/>
        </w:rPr>
        <w:t>Biopsy:</w:t>
      </w:r>
      <w:r w:rsidR="00BB5612">
        <w:t xml:space="preserve">  Liver tissues are s</w:t>
      </w:r>
      <w:r w:rsidRPr="00AC6223">
        <w:t>ometimes needed to confirm cause.</w:t>
      </w:r>
    </w:p>
    <w:p w:rsidR="00BB5612" w:rsidRDefault="00E660D5" w:rsidP="007F20F8">
      <w:pPr>
        <w:pStyle w:val="NormalWeb"/>
        <w:jc w:val="both"/>
      </w:pPr>
      <w:r w:rsidRPr="00AC6223">
        <w:rPr>
          <w:rStyle w:val="Strong"/>
        </w:rPr>
        <w:lastRenderedPageBreak/>
        <w:t xml:space="preserve">Pattern </w:t>
      </w:r>
      <w:proofErr w:type="spellStart"/>
      <w:r w:rsidRPr="00AC6223">
        <w:rPr>
          <w:rStyle w:val="Strong"/>
        </w:rPr>
        <w:t>classification:</w:t>
      </w:r>
      <w:proofErr w:type="spellEnd"/>
    </w:p>
    <w:p w:rsidR="00BB5612" w:rsidRDefault="00E660D5" w:rsidP="007F20F8">
      <w:pPr>
        <w:pStyle w:val="NormalWeb"/>
        <w:jc w:val="both"/>
      </w:pPr>
      <w:proofErr w:type="spellStart"/>
      <w:r w:rsidRPr="00BB5612">
        <w:rPr>
          <w:rStyle w:val="Emphasis"/>
          <w:i w:val="0"/>
        </w:rPr>
        <w:t>Hepatocellular</w:t>
      </w:r>
      <w:proofErr w:type="spellEnd"/>
      <w:r w:rsidRPr="00BB5612">
        <w:rPr>
          <w:rStyle w:val="Emphasis"/>
          <w:i w:val="0"/>
        </w:rPr>
        <w:t xml:space="preserve"> injury</w:t>
      </w:r>
      <w:r w:rsidR="00BB5612">
        <w:t xml:space="preserve"> leads to elevated </w:t>
      </w:r>
      <w:r w:rsidRPr="00AC6223">
        <w:t>ALT/AST.</w:t>
      </w:r>
    </w:p>
    <w:p w:rsidR="00E660D5" w:rsidRPr="00AC6223" w:rsidRDefault="00E660D5" w:rsidP="007F20F8">
      <w:pPr>
        <w:pStyle w:val="NormalWeb"/>
        <w:jc w:val="both"/>
      </w:pPr>
      <w:proofErr w:type="spellStart"/>
      <w:r w:rsidRPr="00BB5612">
        <w:rPr>
          <w:rStyle w:val="Emphasis"/>
          <w:i w:val="0"/>
        </w:rPr>
        <w:t>Cholestatic</w:t>
      </w:r>
      <w:proofErr w:type="spellEnd"/>
      <w:r w:rsidRPr="00BB5612">
        <w:rPr>
          <w:rStyle w:val="Emphasis"/>
          <w:i w:val="0"/>
        </w:rPr>
        <w:t xml:space="preserve"> injury</w:t>
      </w:r>
      <w:r w:rsidRPr="00BB5612">
        <w:rPr>
          <w:i/>
        </w:rPr>
        <w:t xml:space="preserve"> </w:t>
      </w:r>
      <w:r w:rsidR="00BB5612">
        <w:t>causes</w:t>
      </w:r>
      <w:r w:rsidRPr="00AC6223">
        <w:t xml:space="preserve"> high ALP.</w:t>
      </w:r>
    </w:p>
    <w:p w:rsidR="002108D0" w:rsidRDefault="00E660D5" w:rsidP="002108D0">
      <w:pPr>
        <w:pStyle w:val="NormalWeb"/>
        <w:spacing w:before="0" w:beforeAutospacing="0" w:after="0" w:afterAutospacing="0"/>
        <w:jc w:val="both"/>
      </w:pPr>
      <w:r w:rsidRPr="00BB5612">
        <w:rPr>
          <w:rStyle w:val="Emphasis"/>
          <w:i w:val="0"/>
        </w:rPr>
        <w:t>Mixed injury</w:t>
      </w:r>
      <w:r w:rsidR="00BB5612">
        <w:t xml:space="preserve"> result in</w:t>
      </w:r>
      <w:r w:rsidRPr="00AC6223">
        <w:t xml:space="preserve"> both elevated.</w:t>
      </w:r>
    </w:p>
    <w:p w:rsidR="002108D0" w:rsidRDefault="002108D0" w:rsidP="002108D0">
      <w:pPr>
        <w:pStyle w:val="NormalWeb"/>
        <w:spacing w:before="0" w:beforeAutospacing="0" w:after="0" w:afterAutospacing="0"/>
        <w:jc w:val="both"/>
      </w:pPr>
    </w:p>
    <w:p w:rsidR="009A1E66" w:rsidRPr="002108D0" w:rsidRDefault="009A1E66" w:rsidP="002108D0">
      <w:pPr>
        <w:pStyle w:val="NormalWeb"/>
        <w:spacing w:before="0" w:beforeAutospacing="0" w:after="0" w:afterAutospacing="0"/>
        <w:jc w:val="both"/>
      </w:pPr>
      <w:r w:rsidRPr="00BB5612">
        <w:rPr>
          <w:b/>
        </w:rPr>
        <w:t>Prevention &amp; Management</w:t>
      </w:r>
    </w:p>
    <w:p w:rsidR="00BB5612" w:rsidRDefault="009A1E66" w:rsidP="0021318C">
      <w:pPr>
        <w:pStyle w:val="NormalWeb"/>
        <w:jc w:val="both"/>
      </w:pPr>
      <w:r w:rsidRPr="00BB5612">
        <w:rPr>
          <w:rStyle w:val="Strong"/>
          <w:b w:val="0"/>
        </w:rPr>
        <w:t>Monitoring liver enzymes</w:t>
      </w:r>
      <w:r w:rsidRPr="00AC6223">
        <w:t xml:space="preserve"> (ALT, AST, ALP, </w:t>
      </w:r>
      <w:proofErr w:type="spellStart"/>
      <w:proofErr w:type="gramStart"/>
      <w:r w:rsidRPr="00AC6223">
        <w:t>bilirubin</w:t>
      </w:r>
      <w:proofErr w:type="spellEnd"/>
      <w:proofErr w:type="gramEnd"/>
      <w:r w:rsidRPr="00AC6223">
        <w:t>) during drug therapy</w:t>
      </w:r>
      <w:r w:rsidR="00787EDA" w:rsidRPr="00AC6223">
        <w:t xml:space="preserve"> and follow drug prescription. </w:t>
      </w:r>
    </w:p>
    <w:p w:rsidR="009A1E66" w:rsidRPr="00AC6223" w:rsidRDefault="009A1E66" w:rsidP="007F20F8">
      <w:pPr>
        <w:pStyle w:val="NormalWeb"/>
        <w:jc w:val="both"/>
      </w:pPr>
      <w:r w:rsidRPr="00BB5612">
        <w:rPr>
          <w:rStyle w:val="Strong"/>
          <w:b w:val="0"/>
        </w:rPr>
        <w:t>Avoiding excessive alcohol</w:t>
      </w:r>
      <w:r w:rsidR="00BB5612">
        <w:t xml:space="preserve"> and unregulated supplements intake.</w:t>
      </w:r>
    </w:p>
    <w:p w:rsidR="009A1E66" w:rsidRPr="00AC6223" w:rsidRDefault="00547094" w:rsidP="007F20F8">
      <w:pPr>
        <w:pStyle w:val="NormalWeb"/>
        <w:jc w:val="both"/>
      </w:pPr>
      <w:r>
        <w:rPr>
          <w:rStyle w:val="Strong"/>
          <w:b w:val="0"/>
        </w:rPr>
        <w:t>Overdose uses of</w:t>
      </w:r>
      <w:r w:rsidR="009A1E66" w:rsidRPr="00BB5612">
        <w:rPr>
          <w:rStyle w:val="Strong"/>
          <w:b w:val="0"/>
        </w:rPr>
        <w:t xml:space="preserve"> antidotes</w:t>
      </w:r>
      <w:r>
        <w:t xml:space="preserve"> like N-</w:t>
      </w:r>
      <w:proofErr w:type="spellStart"/>
      <w:r>
        <w:t>acetylcysteine</w:t>
      </w:r>
      <w:proofErr w:type="spellEnd"/>
      <w:r>
        <w:t xml:space="preserve"> or acetaminophen</w:t>
      </w:r>
      <w:r w:rsidR="009A1E66" w:rsidRPr="00AC6223">
        <w:t>.</w:t>
      </w:r>
    </w:p>
    <w:p w:rsidR="00787EDA" w:rsidRPr="00AC6223" w:rsidRDefault="00547094" w:rsidP="007F20F8">
      <w:pPr>
        <w:pStyle w:val="NormalWeb"/>
        <w:jc w:val="both"/>
      </w:pPr>
      <w:r>
        <w:rPr>
          <w:rStyle w:val="Strong"/>
          <w:b w:val="0"/>
        </w:rPr>
        <w:t>Ensure o</w:t>
      </w:r>
      <w:r w:rsidR="009A1E66" w:rsidRPr="00BB5612">
        <w:rPr>
          <w:rStyle w:val="Strong"/>
          <w:b w:val="0"/>
        </w:rPr>
        <w:t>ccupational safety</w:t>
      </w:r>
      <w:r w:rsidR="009A1E66" w:rsidRPr="00AC6223">
        <w:t xml:space="preserve"> to limit chemical or toxin exposures</w:t>
      </w:r>
    </w:p>
    <w:p w:rsidR="00E660D5" w:rsidRPr="00AC6223" w:rsidRDefault="00E660D5" w:rsidP="007F20F8">
      <w:pPr>
        <w:pStyle w:val="NormalWeb"/>
        <w:jc w:val="both"/>
      </w:pPr>
      <w:r w:rsidRPr="00BB5612">
        <w:rPr>
          <w:rStyle w:val="Strong"/>
          <w:b w:val="0"/>
        </w:rPr>
        <w:t>Severe cases:</w:t>
      </w:r>
      <w:r w:rsidRPr="00AC6223">
        <w:t xml:space="preserve"> Liver transplantation may be required.</w:t>
      </w:r>
    </w:p>
    <w:p w:rsidR="009A1E66" w:rsidRPr="00AC6223" w:rsidRDefault="009A1E66" w:rsidP="007F20F8">
      <w:pPr>
        <w:pStyle w:val="NormalWeb"/>
        <w:spacing w:before="0"/>
        <w:ind w:left="720"/>
        <w:jc w:val="both"/>
      </w:pPr>
      <w:proofErr w:type="gramStart"/>
      <w:r w:rsidRPr="00AC6223">
        <w:t>National Institute of Diabetes and Digestive and Kidney Diseases (NIDDK) (2024).</w:t>
      </w:r>
      <w:proofErr w:type="gramEnd"/>
      <w:r w:rsidRPr="00AC6223">
        <w:t xml:space="preserve"> </w:t>
      </w:r>
    </w:p>
    <w:p w:rsidR="00E660D5" w:rsidRPr="00AC6223" w:rsidRDefault="00E660D5"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STATIN</w:t>
      </w:r>
    </w:p>
    <w:p w:rsidR="00E660D5" w:rsidRPr="00AC6223" w:rsidRDefault="00E660D5"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In 2014, Russo reported a total of 22 cases involving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use in a prospective registry of 1188 patients with drug-induced liver injury between 2004 and 2012. Of these patients, the majority were female (68%), with a varied latency of onset from 34 days to 10 years (median 155 days) associated with a variety of cellular injury mechanisms. Interestingly, they reported that the condition of four of these patients progressed to chronic liver disease, mainly of the autoimmune phenotype (Russo</w:t>
      </w:r>
      <w:r w:rsidR="008F7D08" w:rsidRPr="00AC6223">
        <w:rPr>
          <w:rFonts w:ascii="Times New Roman" w:eastAsia="Times New Roman" w:hAnsi="Times New Roman" w:cs="Times New Roman"/>
          <w:sz w:val="24"/>
          <w:szCs w:val="24"/>
        </w:rPr>
        <w:t xml:space="preserve"> et al</w:t>
      </w:r>
      <w:r w:rsidRPr="00AC6223">
        <w:rPr>
          <w:rFonts w:ascii="Times New Roman" w:eastAsia="Times New Roman" w:hAnsi="Times New Roman" w:cs="Times New Roman"/>
          <w:sz w:val="24"/>
          <w:szCs w:val="24"/>
        </w:rPr>
        <w:t>, 2014).</w:t>
      </w:r>
    </w:p>
    <w:p w:rsidR="00C42418" w:rsidRPr="00AC6223" w:rsidRDefault="00C42418"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Their beneficial effects, including reduction of mortality and cardiovascular events, have been established in randomized clinical trials. (Mary et al, 2014).</w:t>
      </w:r>
    </w:p>
    <w:p w:rsidR="00C42418" w:rsidRPr="00AC6223" w:rsidRDefault="00C42418" w:rsidP="007F20F8">
      <w:pPr>
        <w:pStyle w:val="normal0"/>
        <w:spacing w:after="240" w:line="240" w:lineRule="auto"/>
        <w:jc w:val="both"/>
        <w:rPr>
          <w:rFonts w:ascii="Times New Roman" w:eastAsia="Times New Roman" w:hAnsi="Times New Roman" w:cs="Times New Roman"/>
          <w:i/>
          <w:sz w:val="24"/>
          <w:szCs w:val="24"/>
        </w:rPr>
      </w:pPr>
      <w:r w:rsidRPr="00AC6223">
        <w:rPr>
          <w:rFonts w:ascii="Times New Roman" w:eastAsia="Times New Roman" w:hAnsi="Times New Roman" w:cs="Times New Roman"/>
          <w:sz w:val="24"/>
          <w:szCs w:val="24"/>
        </w:rPr>
        <w:t xml:space="preserve">In mouse models, </w:t>
      </w:r>
      <w:proofErr w:type="spellStart"/>
      <w:r w:rsidRPr="00AC6223">
        <w:rPr>
          <w:rFonts w:ascii="Times New Roman" w:eastAsia="Times New Roman" w:hAnsi="Times New Roman" w:cs="Times New Roman"/>
          <w:sz w:val="24"/>
          <w:szCs w:val="24"/>
        </w:rPr>
        <w:t>statins</w:t>
      </w:r>
      <w:proofErr w:type="spellEnd"/>
      <w:r w:rsidRPr="00AC6223">
        <w:rPr>
          <w:rFonts w:ascii="Times New Roman" w:eastAsia="Times New Roman" w:hAnsi="Times New Roman" w:cs="Times New Roman"/>
          <w:sz w:val="24"/>
          <w:szCs w:val="24"/>
        </w:rPr>
        <w:t xml:space="preserve"> inhibit angiogenesis (formation of new blood cells) and growth of </w:t>
      </w:r>
      <w:proofErr w:type="spellStart"/>
      <w:r w:rsidRPr="00AC6223">
        <w:rPr>
          <w:rFonts w:ascii="Times New Roman" w:eastAsia="Times New Roman" w:hAnsi="Times New Roman" w:cs="Times New Roman"/>
          <w:sz w:val="24"/>
          <w:szCs w:val="24"/>
        </w:rPr>
        <w:t>hepatocellular</w:t>
      </w:r>
      <w:proofErr w:type="spellEnd"/>
      <w:r w:rsidRPr="00AC6223">
        <w:rPr>
          <w:rFonts w:ascii="Times New Roman" w:eastAsia="Times New Roman" w:hAnsi="Times New Roman" w:cs="Times New Roman"/>
          <w:sz w:val="24"/>
          <w:szCs w:val="24"/>
        </w:rPr>
        <w:t xml:space="preserve"> carcinoma (Tijeras-</w:t>
      </w:r>
      <w:proofErr w:type="spellStart"/>
      <w:r w:rsidRPr="00AC6223">
        <w:rPr>
          <w:rFonts w:ascii="Times New Roman" w:eastAsia="Times New Roman" w:hAnsi="Times New Roman" w:cs="Times New Roman"/>
          <w:sz w:val="24"/>
          <w:szCs w:val="24"/>
        </w:rPr>
        <w:t>Raballand</w:t>
      </w:r>
      <w:proofErr w:type="spellEnd"/>
      <w:r w:rsidRPr="00AC6223">
        <w:rPr>
          <w:rFonts w:ascii="Times New Roman" w:eastAsia="Times New Roman" w:hAnsi="Times New Roman" w:cs="Times New Roman"/>
          <w:sz w:val="24"/>
          <w:szCs w:val="24"/>
        </w:rPr>
        <w:t xml:space="preserve"> et al, 2010).</w:t>
      </w:r>
    </w:p>
    <w:p w:rsidR="00C42418" w:rsidRPr="00AC6223" w:rsidRDefault="00C42418" w:rsidP="007F20F8">
      <w:pPr>
        <w:pStyle w:val="normal0"/>
        <w:spacing w:after="240" w:line="240" w:lineRule="auto"/>
        <w:jc w:val="both"/>
        <w:rPr>
          <w:rFonts w:ascii="Times New Roman" w:eastAsia="Times New Roman" w:hAnsi="Times New Roman" w:cs="Times New Roman"/>
          <w:i/>
          <w:sz w:val="24"/>
          <w:szCs w:val="24"/>
        </w:rPr>
      </w:pPr>
      <w:r w:rsidRPr="00AC6223">
        <w:rPr>
          <w:rFonts w:ascii="Times New Roman" w:eastAsia="Times New Roman" w:hAnsi="Times New Roman" w:cs="Times New Roman"/>
          <w:sz w:val="24"/>
          <w:szCs w:val="24"/>
        </w:rPr>
        <w:t xml:space="preserve">Treatment of </w:t>
      </w:r>
      <w:proofErr w:type="spellStart"/>
      <w:r w:rsidRPr="00AC6223">
        <w:rPr>
          <w:rFonts w:ascii="Times New Roman" w:eastAsia="Times New Roman" w:hAnsi="Times New Roman" w:cs="Times New Roman"/>
          <w:sz w:val="24"/>
          <w:szCs w:val="24"/>
        </w:rPr>
        <w:t>dyslipidemic</w:t>
      </w:r>
      <w:proofErr w:type="spellEnd"/>
      <w:r w:rsidRPr="00AC6223">
        <w:rPr>
          <w:rFonts w:ascii="Times New Roman" w:eastAsia="Times New Roman" w:hAnsi="Times New Roman" w:cs="Times New Roman"/>
          <w:sz w:val="24"/>
          <w:szCs w:val="24"/>
        </w:rPr>
        <w:t xml:space="preserve"> patients with a combination of </w:t>
      </w:r>
      <w:proofErr w:type="spellStart"/>
      <w:r w:rsidRPr="00AC6223">
        <w:rPr>
          <w:rFonts w:ascii="Times New Roman" w:eastAsia="Times New Roman" w:hAnsi="Times New Roman" w:cs="Times New Roman"/>
          <w:sz w:val="24"/>
          <w:szCs w:val="24"/>
        </w:rPr>
        <w:t>statins</w:t>
      </w:r>
      <w:proofErr w:type="spellEnd"/>
      <w:r w:rsidRPr="00AC6223">
        <w:rPr>
          <w:rFonts w:ascii="Times New Roman" w:eastAsia="Times New Roman" w:hAnsi="Times New Roman" w:cs="Times New Roman"/>
          <w:sz w:val="24"/>
          <w:szCs w:val="24"/>
        </w:rPr>
        <w:t xml:space="preserve">, which inhibit endogenous cholesterol synthesis, and </w:t>
      </w:r>
      <w:proofErr w:type="spellStart"/>
      <w:r w:rsidRPr="00AC6223">
        <w:rPr>
          <w:rFonts w:ascii="Times New Roman" w:eastAsia="Times New Roman" w:hAnsi="Times New Roman" w:cs="Times New Roman"/>
          <w:sz w:val="24"/>
          <w:szCs w:val="24"/>
        </w:rPr>
        <w:t>ezetimibe</w:t>
      </w:r>
      <w:proofErr w:type="spellEnd"/>
      <w:r w:rsidRPr="00AC6223">
        <w:rPr>
          <w:rFonts w:ascii="Times New Roman" w:eastAsia="Times New Roman" w:hAnsi="Times New Roman" w:cs="Times New Roman"/>
          <w:sz w:val="24"/>
          <w:szCs w:val="24"/>
        </w:rPr>
        <w:t xml:space="preserve">, a cholesterol uptake inhibitor, to reduce plasma low density lipoprotein cholesterol levels, improved hepatic </w:t>
      </w:r>
      <w:proofErr w:type="spellStart"/>
      <w:r w:rsidRPr="00AC6223">
        <w:rPr>
          <w:rFonts w:ascii="Times New Roman" w:eastAsia="Times New Roman" w:hAnsi="Times New Roman" w:cs="Times New Roman"/>
          <w:sz w:val="24"/>
          <w:szCs w:val="24"/>
        </w:rPr>
        <w:t>steatosis</w:t>
      </w:r>
      <w:proofErr w:type="spellEnd"/>
      <w:r w:rsidRPr="00AC6223">
        <w:rPr>
          <w:rFonts w:ascii="Times New Roman" w:eastAsia="Times New Roman" w:hAnsi="Times New Roman" w:cs="Times New Roman"/>
          <w:sz w:val="24"/>
          <w:szCs w:val="24"/>
        </w:rPr>
        <w:t>. (Nakade et al, 2017)</w:t>
      </w:r>
    </w:p>
    <w:p w:rsidR="00C42418" w:rsidRPr="00AC6223" w:rsidRDefault="00C42418"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The observational study reported only one case of </w:t>
      </w:r>
      <w:proofErr w:type="spellStart"/>
      <w:r w:rsidRPr="00AC6223">
        <w:rPr>
          <w:rFonts w:ascii="Times New Roman" w:eastAsia="Times New Roman" w:hAnsi="Times New Roman" w:cs="Times New Roman"/>
          <w:sz w:val="24"/>
          <w:szCs w:val="24"/>
        </w:rPr>
        <w:t>rhabdomyolysis</w:t>
      </w:r>
      <w:proofErr w:type="spellEnd"/>
      <w:r w:rsidRPr="00AC6223">
        <w:rPr>
          <w:rFonts w:ascii="Times New Roman" w:eastAsia="Times New Roman" w:hAnsi="Times New Roman" w:cs="Times New Roman"/>
          <w:sz w:val="24"/>
          <w:szCs w:val="24"/>
        </w:rPr>
        <w:t xml:space="preserve"> and one case of muscle weakness amongst 20,000 patients treated with a type of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w:t>
      </w:r>
      <w:proofErr w:type="spellStart"/>
      <w:r w:rsidRPr="00AC6223">
        <w:rPr>
          <w:rFonts w:ascii="Times New Roman" w:eastAsia="Times New Roman" w:hAnsi="Times New Roman" w:cs="Times New Roman"/>
          <w:sz w:val="24"/>
          <w:szCs w:val="24"/>
        </w:rPr>
        <w:t>Yokote</w:t>
      </w:r>
      <w:proofErr w:type="spellEnd"/>
      <w:r w:rsidRPr="00AC6223">
        <w:rPr>
          <w:rFonts w:ascii="Times New Roman" w:eastAsia="Times New Roman" w:hAnsi="Times New Roman" w:cs="Times New Roman"/>
          <w:sz w:val="24"/>
          <w:szCs w:val="24"/>
        </w:rPr>
        <w:t xml:space="preserve"> et al, 2011).</w:t>
      </w:r>
    </w:p>
    <w:p w:rsidR="00E660D5" w:rsidRPr="00AC6223" w:rsidRDefault="00E660D5" w:rsidP="007F20F8">
      <w:pPr>
        <w:pStyle w:val="normal0"/>
        <w:spacing w:before="240" w:line="240" w:lineRule="auto"/>
        <w:jc w:val="both"/>
        <w:rPr>
          <w:rFonts w:ascii="Times New Roman" w:eastAsia="Times New Roman" w:hAnsi="Times New Roman" w:cs="Times New Roman"/>
          <w:b/>
          <w:sz w:val="24"/>
          <w:szCs w:val="24"/>
        </w:rPr>
      </w:pPr>
      <w:proofErr w:type="spellStart"/>
      <w:r w:rsidRPr="00AC6223">
        <w:rPr>
          <w:rFonts w:ascii="Times New Roman" w:eastAsia="Times New Roman" w:hAnsi="Times New Roman" w:cs="Times New Roman"/>
          <w:b/>
          <w:sz w:val="24"/>
          <w:szCs w:val="24"/>
        </w:rPr>
        <w:t>Hepatotoxicity</w:t>
      </w:r>
      <w:proofErr w:type="spellEnd"/>
      <w:r w:rsidRPr="00AC6223">
        <w:rPr>
          <w:rFonts w:ascii="Times New Roman" w:eastAsia="Times New Roman" w:hAnsi="Times New Roman" w:cs="Times New Roman"/>
          <w:b/>
          <w:sz w:val="24"/>
          <w:szCs w:val="24"/>
        </w:rPr>
        <w:t xml:space="preserve"> of </w:t>
      </w:r>
      <w:proofErr w:type="spellStart"/>
      <w:r w:rsidRPr="00AC6223">
        <w:rPr>
          <w:rFonts w:ascii="Times New Roman" w:eastAsia="Times New Roman" w:hAnsi="Times New Roman" w:cs="Times New Roman"/>
          <w:b/>
          <w:sz w:val="24"/>
          <w:szCs w:val="24"/>
        </w:rPr>
        <w:t>Statins</w:t>
      </w:r>
      <w:proofErr w:type="spellEnd"/>
    </w:p>
    <w:p w:rsidR="00E660D5" w:rsidRPr="00AC6223" w:rsidRDefault="00E660D5"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Several studies have investigated the </w:t>
      </w:r>
      <w:proofErr w:type="spellStart"/>
      <w:r w:rsidRPr="00AC6223">
        <w:rPr>
          <w:rFonts w:ascii="Times New Roman" w:eastAsia="Times New Roman" w:hAnsi="Times New Roman" w:cs="Times New Roman"/>
          <w:sz w:val="24"/>
          <w:szCs w:val="24"/>
        </w:rPr>
        <w:t>hepatotoxic</w:t>
      </w:r>
      <w:proofErr w:type="spellEnd"/>
      <w:r w:rsidRPr="00AC6223">
        <w:rPr>
          <w:rFonts w:ascii="Times New Roman" w:eastAsia="Times New Roman" w:hAnsi="Times New Roman" w:cs="Times New Roman"/>
          <w:sz w:val="24"/>
          <w:szCs w:val="24"/>
        </w:rPr>
        <w:t xml:space="preserve"> effects of </w:t>
      </w:r>
      <w:proofErr w:type="spellStart"/>
      <w:r w:rsidRPr="00AC6223">
        <w:rPr>
          <w:rFonts w:ascii="Times New Roman" w:eastAsia="Times New Roman" w:hAnsi="Times New Roman" w:cs="Times New Roman"/>
          <w:sz w:val="24"/>
          <w:szCs w:val="24"/>
        </w:rPr>
        <w:t>statins</w:t>
      </w:r>
      <w:proofErr w:type="spellEnd"/>
      <w:r w:rsidRPr="00AC6223">
        <w:rPr>
          <w:rFonts w:ascii="Times New Roman" w:eastAsia="Times New Roman" w:hAnsi="Times New Roman" w:cs="Times New Roman"/>
          <w:sz w:val="24"/>
          <w:szCs w:val="24"/>
        </w:rPr>
        <w:t xml:space="preserve"> in rat models. </w:t>
      </w:r>
      <w:proofErr w:type="spellStart"/>
      <w:r w:rsidRPr="00AC6223">
        <w:rPr>
          <w:rFonts w:ascii="Times New Roman" w:eastAsia="Times New Roman" w:hAnsi="Times New Roman" w:cs="Times New Roman"/>
          <w:sz w:val="24"/>
          <w:szCs w:val="24"/>
        </w:rPr>
        <w:t>Statins</w:t>
      </w:r>
      <w:proofErr w:type="spellEnd"/>
      <w:r w:rsidRPr="00AC6223">
        <w:rPr>
          <w:rFonts w:ascii="Times New Roman" w:eastAsia="Times New Roman" w:hAnsi="Times New Roman" w:cs="Times New Roman"/>
          <w:sz w:val="24"/>
          <w:szCs w:val="24"/>
        </w:rPr>
        <w:t xml:space="preserve"> can induce liver enzyme alterations, indicating potential liver damage. For instance, a study by Nakahara</w:t>
      </w:r>
      <w:r w:rsidR="00FA15B5" w:rsidRPr="00AC6223">
        <w:rPr>
          <w:rFonts w:ascii="Times New Roman" w:eastAsia="Times New Roman" w:hAnsi="Times New Roman" w:cs="Times New Roman"/>
          <w:sz w:val="24"/>
          <w:szCs w:val="24"/>
        </w:rPr>
        <w:t xml:space="preserve"> et al,</w:t>
      </w:r>
      <w:r w:rsidRPr="00AC6223">
        <w:rPr>
          <w:rFonts w:ascii="Times New Roman" w:eastAsia="Times New Roman" w:hAnsi="Times New Roman" w:cs="Times New Roman"/>
          <w:sz w:val="24"/>
          <w:szCs w:val="24"/>
        </w:rPr>
        <w:t xml:space="preserve"> 2002 reported that high doses of </w:t>
      </w:r>
      <w:proofErr w:type="spellStart"/>
      <w:r w:rsidRPr="00AC6223">
        <w:rPr>
          <w:rFonts w:ascii="Times New Roman" w:eastAsia="Times New Roman" w:hAnsi="Times New Roman" w:cs="Times New Roman"/>
          <w:sz w:val="24"/>
          <w:szCs w:val="24"/>
        </w:rPr>
        <w:t>atorvastatin</w:t>
      </w:r>
      <w:proofErr w:type="spellEnd"/>
      <w:r w:rsidRPr="00AC6223">
        <w:rPr>
          <w:rFonts w:ascii="Times New Roman" w:eastAsia="Times New Roman" w:hAnsi="Times New Roman" w:cs="Times New Roman"/>
          <w:sz w:val="24"/>
          <w:szCs w:val="24"/>
        </w:rPr>
        <w:t xml:space="preserve"> caused significant increases i</w:t>
      </w:r>
      <w:r w:rsidR="00BB5612">
        <w:rPr>
          <w:rFonts w:ascii="Times New Roman" w:eastAsia="Times New Roman" w:hAnsi="Times New Roman" w:cs="Times New Roman"/>
          <w:sz w:val="24"/>
          <w:szCs w:val="24"/>
        </w:rPr>
        <w:t xml:space="preserve">n serum </w:t>
      </w:r>
      <w:proofErr w:type="spellStart"/>
      <w:r w:rsidR="00BB5612">
        <w:rPr>
          <w:rFonts w:ascii="Times New Roman" w:eastAsia="Times New Roman" w:hAnsi="Times New Roman" w:cs="Times New Roman"/>
          <w:sz w:val="24"/>
          <w:szCs w:val="24"/>
        </w:rPr>
        <w:t>A</w:t>
      </w:r>
      <w:r w:rsidRPr="00AC6223">
        <w:rPr>
          <w:rFonts w:ascii="Times New Roman" w:eastAsia="Times New Roman" w:hAnsi="Times New Roman" w:cs="Times New Roman"/>
          <w:sz w:val="24"/>
          <w:szCs w:val="24"/>
        </w:rPr>
        <w:t>lan</w:t>
      </w:r>
      <w:r w:rsidR="00BB5612">
        <w:rPr>
          <w:rFonts w:ascii="Times New Roman" w:eastAsia="Times New Roman" w:hAnsi="Times New Roman" w:cs="Times New Roman"/>
          <w:sz w:val="24"/>
          <w:szCs w:val="24"/>
        </w:rPr>
        <w:t>ine</w:t>
      </w:r>
      <w:proofErr w:type="spellEnd"/>
      <w:r w:rsidR="00BB5612">
        <w:rPr>
          <w:rFonts w:ascii="Times New Roman" w:eastAsia="Times New Roman" w:hAnsi="Times New Roman" w:cs="Times New Roman"/>
          <w:sz w:val="24"/>
          <w:szCs w:val="24"/>
        </w:rPr>
        <w:t xml:space="preserve"> </w:t>
      </w:r>
      <w:proofErr w:type="spellStart"/>
      <w:r w:rsidR="00BB5612">
        <w:rPr>
          <w:rFonts w:ascii="Times New Roman" w:eastAsia="Times New Roman" w:hAnsi="Times New Roman" w:cs="Times New Roman"/>
          <w:sz w:val="24"/>
          <w:szCs w:val="24"/>
        </w:rPr>
        <w:t>aminotransferase</w:t>
      </w:r>
      <w:proofErr w:type="spellEnd"/>
      <w:r w:rsidR="00BB5612">
        <w:rPr>
          <w:rFonts w:ascii="Times New Roman" w:eastAsia="Times New Roman" w:hAnsi="Times New Roman" w:cs="Times New Roman"/>
          <w:sz w:val="24"/>
          <w:szCs w:val="24"/>
        </w:rPr>
        <w:t xml:space="preserve"> (ALT) and </w:t>
      </w:r>
      <w:proofErr w:type="spellStart"/>
      <w:r w:rsidR="00BB5612">
        <w:rPr>
          <w:rFonts w:ascii="Times New Roman" w:eastAsia="Times New Roman" w:hAnsi="Times New Roman" w:cs="Times New Roman"/>
          <w:sz w:val="24"/>
          <w:szCs w:val="24"/>
        </w:rPr>
        <w:t>A</w:t>
      </w:r>
      <w:r w:rsidRPr="00AC6223">
        <w:rPr>
          <w:rFonts w:ascii="Times New Roman" w:eastAsia="Times New Roman" w:hAnsi="Times New Roman" w:cs="Times New Roman"/>
          <w:sz w:val="24"/>
          <w:szCs w:val="24"/>
        </w:rPr>
        <w:t>spartate</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aminotransferase</w:t>
      </w:r>
      <w:proofErr w:type="spellEnd"/>
      <w:r w:rsidRPr="00AC6223">
        <w:rPr>
          <w:rFonts w:ascii="Times New Roman" w:eastAsia="Times New Roman" w:hAnsi="Times New Roman" w:cs="Times New Roman"/>
          <w:sz w:val="24"/>
          <w:szCs w:val="24"/>
        </w:rPr>
        <w:t xml:space="preserve"> (AST) levels in rats, markers indicative of liver injury.</w:t>
      </w:r>
    </w:p>
    <w:p w:rsidR="00E660D5" w:rsidRPr="00AC6223" w:rsidRDefault="00E660D5"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Mechanisms of Liver Injury</w:t>
      </w:r>
    </w:p>
    <w:p w:rsidR="00E660D5" w:rsidRPr="00AC6223" w:rsidRDefault="00E660D5"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The mechanisms by which </w:t>
      </w:r>
      <w:proofErr w:type="spellStart"/>
      <w:r w:rsidRPr="00AC6223">
        <w:rPr>
          <w:rFonts w:ascii="Times New Roman" w:eastAsia="Times New Roman" w:hAnsi="Times New Roman" w:cs="Times New Roman"/>
          <w:sz w:val="24"/>
          <w:szCs w:val="24"/>
        </w:rPr>
        <w:t>statins</w:t>
      </w:r>
      <w:proofErr w:type="spellEnd"/>
      <w:r w:rsidRPr="00AC6223">
        <w:rPr>
          <w:rFonts w:ascii="Times New Roman" w:eastAsia="Times New Roman" w:hAnsi="Times New Roman" w:cs="Times New Roman"/>
          <w:sz w:val="24"/>
          <w:szCs w:val="24"/>
        </w:rPr>
        <w:t xml:space="preserve"> might induce liver injury include oxidative stress and mitochondrial dysfunction. A study by </w:t>
      </w:r>
      <w:proofErr w:type="spellStart"/>
      <w:r w:rsidRPr="00AC6223">
        <w:rPr>
          <w:rFonts w:ascii="Times New Roman" w:eastAsia="Times New Roman" w:hAnsi="Times New Roman" w:cs="Times New Roman"/>
          <w:sz w:val="24"/>
          <w:szCs w:val="24"/>
        </w:rPr>
        <w:t>Bhardwaj</w:t>
      </w:r>
      <w:proofErr w:type="spellEnd"/>
      <w:r w:rsidRPr="00AC6223">
        <w:rPr>
          <w:rFonts w:ascii="Times New Roman" w:eastAsia="Times New Roman" w:hAnsi="Times New Roman" w:cs="Times New Roman"/>
          <w:sz w:val="24"/>
          <w:szCs w:val="24"/>
        </w:rPr>
        <w:t xml:space="preserve"> and </w:t>
      </w:r>
      <w:proofErr w:type="spellStart"/>
      <w:r w:rsidRPr="00AC6223">
        <w:rPr>
          <w:rFonts w:ascii="Times New Roman" w:eastAsia="Times New Roman" w:hAnsi="Times New Roman" w:cs="Times New Roman"/>
          <w:sz w:val="24"/>
          <w:szCs w:val="24"/>
        </w:rPr>
        <w:t>Khanna</w:t>
      </w:r>
      <w:proofErr w:type="spellEnd"/>
      <w:r w:rsidRPr="00AC6223">
        <w:rPr>
          <w:rFonts w:ascii="Times New Roman" w:eastAsia="Times New Roman" w:hAnsi="Times New Roman" w:cs="Times New Roman"/>
          <w:sz w:val="24"/>
          <w:szCs w:val="24"/>
        </w:rPr>
        <w:t xml:space="preserve"> demonstrated that </w:t>
      </w:r>
      <w:proofErr w:type="spellStart"/>
      <w:r w:rsidRPr="00AC6223">
        <w:rPr>
          <w:rFonts w:ascii="Times New Roman" w:eastAsia="Times New Roman" w:hAnsi="Times New Roman" w:cs="Times New Roman"/>
          <w:sz w:val="24"/>
          <w:szCs w:val="24"/>
        </w:rPr>
        <w:t>simvastatin</w:t>
      </w:r>
      <w:proofErr w:type="spellEnd"/>
      <w:r w:rsidRPr="00AC6223">
        <w:rPr>
          <w:rFonts w:ascii="Times New Roman" w:eastAsia="Times New Roman" w:hAnsi="Times New Roman" w:cs="Times New Roman"/>
          <w:sz w:val="24"/>
          <w:szCs w:val="24"/>
        </w:rPr>
        <w:t xml:space="preserve"> induced oxidative stress in rat liver tissues, leading to increased lipid </w:t>
      </w:r>
      <w:proofErr w:type="spellStart"/>
      <w:r w:rsidRPr="00AC6223">
        <w:rPr>
          <w:rFonts w:ascii="Times New Roman" w:eastAsia="Times New Roman" w:hAnsi="Times New Roman" w:cs="Times New Roman"/>
          <w:sz w:val="24"/>
          <w:szCs w:val="24"/>
        </w:rPr>
        <w:t>peroxidation</w:t>
      </w:r>
      <w:proofErr w:type="spellEnd"/>
      <w:r w:rsidRPr="00AC6223">
        <w:rPr>
          <w:rFonts w:ascii="Times New Roman" w:eastAsia="Times New Roman" w:hAnsi="Times New Roman" w:cs="Times New Roman"/>
          <w:sz w:val="24"/>
          <w:szCs w:val="24"/>
        </w:rPr>
        <w:t xml:space="preserve"> and reduced levels of antioxidant enzymes. This oxidative stress can result in </w:t>
      </w:r>
      <w:proofErr w:type="spellStart"/>
      <w:r w:rsidRPr="00AC6223">
        <w:rPr>
          <w:rFonts w:ascii="Times New Roman" w:eastAsia="Times New Roman" w:hAnsi="Times New Roman" w:cs="Times New Roman"/>
          <w:sz w:val="24"/>
          <w:szCs w:val="24"/>
        </w:rPr>
        <w:t>hepatocyte</w:t>
      </w:r>
      <w:proofErr w:type="spellEnd"/>
      <w:r w:rsidRPr="00AC6223">
        <w:rPr>
          <w:rFonts w:ascii="Times New Roman" w:eastAsia="Times New Roman" w:hAnsi="Times New Roman" w:cs="Times New Roman"/>
          <w:sz w:val="24"/>
          <w:szCs w:val="24"/>
        </w:rPr>
        <w:t xml:space="preserve"> apoptosis and necrosis </w:t>
      </w:r>
      <w:proofErr w:type="gramStart"/>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Bhardwaj</w:t>
      </w:r>
      <w:proofErr w:type="spellEnd"/>
      <w:proofErr w:type="gramEnd"/>
      <w:r w:rsidR="00FA15B5" w:rsidRPr="00AC6223">
        <w:rPr>
          <w:rFonts w:ascii="Times New Roman" w:eastAsia="Times New Roman" w:hAnsi="Times New Roman" w:cs="Times New Roman"/>
          <w:sz w:val="24"/>
          <w:szCs w:val="24"/>
        </w:rPr>
        <w:t xml:space="preserve"> et al</w:t>
      </w:r>
      <w:r w:rsidRPr="00AC6223">
        <w:rPr>
          <w:rFonts w:ascii="Times New Roman" w:eastAsia="Times New Roman" w:hAnsi="Times New Roman" w:cs="Times New Roman"/>
          <w:sz w:val="24"/>
          <w:szCs w:val="24"/>
        </w:rPr>
        <w:t>, 2016).</w:t>
      </w:r>
    </w:p>
    <w:p w:rsidR="00E660D5" w:rsidRPr="00AC6223" w:rsidRDefault="00E660D5"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lastRenderedPageBreak/>
        <w:t>Dose-Dependent Effects</w:t>
      </w:r>
    </w:p>
    <w:p w:rsidR="00E660D5" w:rsidRPr="00AC6223" w:rsidRDefault="00300D07"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Dose- dependent report indicated that</w:t>
      </w:r>
      <w:r w:rsidR="00E660D5" w:rsidRPr="00AC6223">
        <w:rPr>
          <w:rFonts w:ascii="Times New Roman" w:eastAsia="Times New Roman" w:hAnsi="Times New Roman" w:cs="Times New Roman"/>
          <w:sz w:val="24"/>
          <w:szCs w:val="24"/>
        </w:rPr>
        <w:t xml:space="preserve"> rats administered</w:t>
      </w:r>
      <w:r w:rsidRPr="00AC6223">
        <w:rPr>
          <w:rFonts w:ascii="Times New Roman" w:eastAsia="Times New Roman" w:hAnsi="Times New Roman" w:cs="Times New Roman"/>
          <w:sz w:val="24"/>
          <w:szCs w:val="24"/>
        </w:rPr>
        <w:t xml:space="preserve"> with</w:t>
      </w:r>
      <w:r w:rsidR="00E660D5" w:rsidRPr="00AC6223">
        <w:rPr>
          <w:rFonts w:ascii="Times New Roman" w:eastAsia="Times New Roman" w:hAnsi="Times New Roman" w:cs="Times New Roman"/>
          <w:sz w:val="24"/>
          <w:szCs w:val="24"/>
        </w:rPr>
        <w:t xml:space="preserve"> high doses of </w:t>
      </w:r>
      <w:proofErr w:type="spellStart"/>
      <w:r w:rsidR="00E660D5" w:rsidRPr="00AC6223">
        <w:rPr>
          <w:rFonts w:ascii="Times New Roman" w:eastAsia="Times New Roman" w:hAnsi="Times New Roman" w:cs="Times New Roman"/>
          <w:sz w:val="24"/>
          <w:szCs w:val="24"/>
        </w:rPr>
        <w:t>lovastatin</w:t>
      </w:r>
      <w:proofErr w:type="spellEnd"/>
      <w:r w:rsidR="00E660D5" w:rsidRPr="00AC6223">
        <w:rPr>
          <w:rFonts w:ascii="Times New Roman" w:eastAsia="Times New Roman" w:hAnsi="Times New Roman" w:cs="Times New Roman"/>
          <w:sz w:val="24"/>
          <w:szCs w:val="24"/>
        </w:rPr>
        <w:t xml:space="preserve"> showed significant liver </w:t>
      </w:r>
      <w:proofErr w:type="spellStart"/>
      <w:r w:rsidR="00E660D5" w:rsidRPr="00AC6223">
        <w:rPr>
          <w:rFonts w:ascii="Times New Roman" w:eastAsia="Times New Roman" w:hAnsi="Times New Roman" w:cs="Times New Roman"/>
          <w:sz w:val="24"/>
          <w:szCs w:val="24"/>
        </w:rPr>
        <w:t>histopathological</w:t>
      </w:r>
      <w:proofErr w:type="spellEnd"/>
      <w:r w:rsidR="00E660D5" w:rsidRPr="00AC6223">
        <w:rPr>
          <w:rFonts w:ascii="Times New Roman" w:eastAsia="Times New Roman" w:hAnsi="Times New Roman" w:cs="Times New Roman"/>
          <w:sz w:val="24"/>
          <w:szCs w:val="24"/>
        </w:rPr>
        <w:t xml:space="preserve"> changes, including </w:t>
      </w:r>
      <w:proofErr w:type="spellStart"/>
      <w:r w:rsidR="00E660D5" w:rsidRPr="00AC6223">
        <w:rPr>
          <w:rFonts w:ascii="Times New Roman" w:eastAsia="Times New Roman" w:hAnsi="Times New Roman" w:cs="Times New Roman"/>
          <w:sz w:val="24"/>
          <w:szCs w:val="24"/>
        </w:rPr>
        <w:t>hepatocyte</w:t>
      </w:r>
      <w:proofErr w:type="spellEnd"/>
      <w:r w:rsidR="00E660D5" w:rsidRPr="00AC6223">
        <w:rPr>
          <w:rFonts w:ascii="Times New Roman" w:eastAsia="Times New Roman" w:hAnsi="Times New Roman" w:cs="Times New Roman"/>
          <w:sz w:val="24"/>
          <w:szCs w:val="24"/>
        </w:rPr>
        <w:t xml:space="preserve"> ballooning and inflammation, compared to those given lower doses </w:t>
      </w:r>
      <w:proofErr w:type="gramStart"/>
      <w:r w:rsidR="00E660D5" w:rsidRPr="00AC6223">
        <w:rPr>
          <w:rFonts w:ascii="Times New Roman" w:eastAsia="Times New Roman" w:hAnsi="Times New Roman" w:cs="Times New Roman"/>
          <w:sz w:val="24"/>
          <w:szCs w:val="24"/>
        </w:rPr>
        <w:t>( Zhang</w:t>
      </w:r>
      <w:proofErr w:type="gramEnd"/>
      <w:r w:rsidRPr="00AC6223">
        <w:rPr>
          <w:rFonts w:ascii="Times New Roman" w:eastAsia="Times New Roman" w:hAnsi="Times New Roman" w:cs="Times New Roman"/>
          <w:sz w:val="24"/>
          <w:szCs w:val="24"/>
        </w:rPr>
        <w:t xml:space="preserve"> et al</w:t>
      </w:r>
      <w:r w:rsidR="00E660D5" w:rsidRPr="00AC6223">
        <w:rPr>
          <w:rFonts w:ascii="Times New Roman" w:eastAsia="Times New Roman" w:hAnsi="Times New Roman" w:cs="Times New Roman"/>
          <w:sz w:val="24"/>
          <w:szCs w:val="24"/>
        </w:rPr>
        <w:t>, 2008).</w:t>
      </w:r>
    </w:p>
    <w:p w:rsidR="00E660D5" w:rsidRPr="00AC6223" w:rsidRDefault="00E660D5"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Protective Effects and Benefits</w:t>
      </w:r>
    </w:p>
    <w:p w:rsidR="00E660D5" w:rsidRPr="00AC6223" w:rsidRDefault="008F7D08"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S</w:t>
      </w:r>
      <w:r w:rsidR="00E660D5" w:rsidRPr="00AC6223">
        <w:rPr>
          <w:rFonts w:ascii="Times New Roman" w:eastAsia="Times New Roman" w:hAnsi="Times New Roman" w:cs="Times New Roman"/>
          <w:sz w:val="24"/>
          <w:szCs w:val="24"/>
        </w:rPr>
        <w:t xml:space="preserve">ome studies suggest that </w:t>
      </w:r>
      <w:proofErr w:type="spellStart"/>
      <w:r w:rsidR="00E660D5" w:rsidRPr="00AC6223">
        <w:rPr>
          <w:rFonts w:ascii="Times New Roman" w:eastAsia="Times New Roman" w:hAnsi="Times New Roman" w:cs="Times New Roman"/>
          <w:sz w:val="24"/>
          <w:szCs w:val="24"/>
        </w:rPr>
        <w:t>statins</w:t>
      </w:r>
      <w:proofErr w:type="spellEnd"/>
      <w:r w:rsidR="00E660D5" w:rsidRPr="00AC6223">
        <w:rPr>
          <w:rFonts w:ascii="Times New Roman" w:eastAsia="Times New Roman" w:hAnsi="Times New Roman" w:cs="Times New Roman"/>
          <w:sz w:val="24"/>
          <w:szCs w:val="24"/>
        </w:rPr>
        <w:t xml:space="preserve"> may also have </w:t>
      </w:r>
      <w:proofErr w:type="spellStart"/>
      <w:r w:rsidR="00E660D5" w:rsidRPr="00AC6223">
        <w:rPr>
          <w:rFonts w:ascii="Times New Roman" w:eastAsia="Times New Roman" w:hAnsi="Times New Roman" w:cs="Times New Roman"/>
          <w:sz w:val="24"/>
          <w:szCs w:val="24"/>
        </w:rPr>
        <w:t>hepatoprotective</w:t>
      </w:r>
      <w:proofErr w:type="spellEnd"/>
      <w:r w:rsidR="00E660D5" w:rsidRPr="00AC6223">
        <w:rPr>
          <w:rFonts w:ascii="Times New Roman" w:eastAsia="Times New Roman" w:hAnsi="Times New Roman" w:cs="Times New Roman"/>
          <w:sz w:val="24"/>
          <w:szCs w:val="24"/>
        </w:rPr>
        <w:t xml:space="preserve"> effects at lower doses or in certain pathological conditions. For instance, research by </w:t>
      </w:r>
      <w:proofErr w:type="spellStart"/>
      <w:r w:rsidR="00E660D5" w:rsidRPr="00AC6223">
        <w:rPr>
          <w:rFonts w:ascii="Times New Roman" w:eastAsia="Times New Roman" w:hAnsi="Times New Roman" w:cs="Times New Roman"/>
          <w:sz w:val="24"/>
          <w:szCs w:val="24"/>
        </w:rPr>
        <w:t>Basiglio</w:t>
      </w:r>
      <w:proofErr w:type="spellEnd"/>
      <w:r w:rsidRPr="00AC6223">
        <w:rPr>
          <w:rFonts w:ascii="Times New Roman" w:eastAsia="Times New Roman" w:hAnsi="Times New Roman" w:cs="Times New Roman"/>
          <w:sz w:val="24"/>
          <w:szCs w:val="24"/>
        </w:rPr>
        <w:t xml:space="preserve"> et al</w:t>
      </w:r>
      <w:r w:rsidR="00E660D5" w:rsidRPr="00AC6223">
        <w:rPr>
          <w:rFonts w:ascii="Times New Roman" w:eastAsia="Times New Roman" w:hAnsi="Times New Roman" w:cs="Times New Roman"/>
          <w:sz w:val="24"/>
          <w:szCs w:val="24"/>
        </w:rPr>
        <w:t>,</w:t>
      </w:r>
      <w:r w:rsidRPr="00AC6223">
        <w:rPr>
          <w:rFonts w:ascii="Times New Roman" w:eastAsia="Times New Roman" w:hAnsi="Times New Roman" w:cs="Times New Roman"/>
          <w:sz w:val="24"/>
          <w:szCs w:val="24"/>
        </w:rPr>
        <w:t xml:space="preserve"> 2010</w:t>
      </w:r>
      <w:r w:rsidR="00E660D5" w:rsidRPr="00AC6223">
        <w:rPr>
          <w:rFonts w:ascii="Times New Roman" w:eastAsia="Times New Roman" w:hAnsi="Times New Roman" w:cs="Times New Roman"/>
          <w:sz w:val="24"/>
          <w:szCs w:val="24"/>
        </w:rPr>
        <w:t xml:space="preserve"> indicated that </w:t>
      </w:r>
      <w:proofErr w:type="spellStart"/>
      <w:r w:rsidR="00E660D5" w:rsidRPr="00AC6223">
        <w:rPr>
          <w:rFonts w:ascii="Times New Roman" w:eastAsia="Times New Roman" w:hAnsi="Times New Roman" w:cs="Times New Roman"/>
          <w:sz w:val="24"/>
          <w:szCs w:val="24"/>
        </w:rPr>
        <w:t>atorvastatin</w:t>
      </w:r>
      <w:proofErr w:type="spellEnd"/>
      <w:r w:rsidR="00E660D5" w:rsidRPr="00AC6223">
        <w:rPr>
          <w:rFonts w:ascii="Times New Roman" w:eastAsia="Times New Roman" w:hAnsi="Times New Roman" w:cs="Times New Roman"/>
          <w:sz w:val="24"/>
          <w:szCs w:val="24"/>
        </w:rPr>
        <w:t xml:space="preserve"> could reduce liver fibrosis and inflammation in a rat model of non-alcoholic </w:t>
      </w:r>
      <w:proofErr w:type="spellStart"/>
      <w:r w:rsidR="00E660D5" w:rsidRPr="00AC6223">
        <w:rPr>
          <w:rFonts w:ascii="Times New Roman" w:eastAsia="Times New Roman" w:hAnsi="Times New Roman" w:cs="Times New Roman"/>
          <w:sz w:val="24"/>
          <w:szCs w:val="24"/>
        </w:rPr>
        <w:t>steatohepatitis</w:t>
      </w:r>
      <w:proofErr w:type="spellEnd"/>
      <w:r w:rsidR="00E660D5" w:rsidRPr="00AC6223">
        <w:rPr>
          <w:rFonts w:ascii="Times New Roman" w:eastAsia="Times New Roman" w:hAnsi="Times New Roman" w:cs="Times New Roman"/>
          <w:sz w:val="24"/>
          <w:szCs w:val="24"/>
        </w:rPr>
        <w:t xml:space="preserve"> potentially through anti-inflammatory and </w:t>
      </w:r>
      <w:proofErr w:type="spellStart"/>
      <w:r w:rsidR="00E660D5" w:rsidRPr="00AC6223">
        <w:rPr>
          <w:rFonts w:ascii="Times New Roman" w:eastAsia="Times New Roman" w:hAnsi="Times New Roman" w:cs="Times New Roman"/>
          <w:sz w:val="24"/>
          <w:szCs w:val="24"/>
        </w:rPr>
        <w:t>antifibrotic</w:t>
      </w:r>
      <w:proofErr w:type="spellEnd"/>
      <w:r w:rsidR="00E660D5" w:rsidRPr="00AC6223">
        <w:rPr>
          <w:rFonts w:ascii="Times New Roman" w:eastAsia="Times New Roman" w:hAnsi="Times New Roman" w:cs="Times New Roman"/>
          <w:sz w:val="24"/>
          <w:szCs w:val="24"/>
        </w:rPr>
        <w:t xml:space="preserve"> </w:t>
      </w:r>
      <w:r w:rsidRPr="00AC6223">
        <w:rPr>
          <w:rFonts w:ascii="Times New Roman" w:eastAsia="Times New Roman" w:hAnsi="Times New Roman" w:cs="Times New Roman"/>
          <w:sz w:val="24"/>
          <w:szCs w:val="24"/>
        </w:rPr>
        <w:t>mechanisms.</w:t>
      </w:r>
    </w:p>
    <w:p w:rsidR="0003475D" w:rsidRPr="00AC6223" w:rsidRDefault="0003475D"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TOMATOES:</w:t>
      </w:r>
    </w:p>
    <w:p w:rsidR="0003475D" w:rsidRPr="00AC6223" w:rsidRDefault="0003475D" w:rsidP="007F20F8">
      <w:pPr>
        <w:pStyle w:val="normal0"/>
        <w:spacing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Scientific Classification</w:t>
      </w:r>
    </w:p>
    <w:p w:rsidR="00AE045E" w:rsidRDefault="00AE045E" w:rsidP="007F20F8">
      <w:pPr>
        <w:pStyle w:val="normal0"/>
        <w:spacing w:line="240" w:lineRule="auto"/>
        <w:jc w:val="both"/>
        <w:rPr>
          <w:rFonts w:ascii="Times New Roman" w:eastAsia="Times New Roman" w:hAnsi="Times New Roman" w:cs="Times New Roman"/>
          <w:b/>
          <w:bCs/>
          <w:sz w:val="24"/>
          <w:szCs w:val="24"/>
        </w:rPr>
      </w:pPr>
    </w:p>
    <w:p w:rsidR="0003475D" w:rsidRPr="00AC6223" w:rsidRDefault="0003475D" w:rsidP="007F20F8">
      <w:pPr>
        <w:pStyle w:val="normal0"/>
        <w:spacing w:line="240" w:lineRule="auto"/>
        <w:jc w:val="both"/>
        <w:rPr>
          <w:rFonts w:ascii="Times New Roman" w:hAnsi="Times New Roman" w:cs="Times New Roman"/>
          <w:color w:val="1C1C1C"/>
          <w:spacing w:val="1"/>
          <w:sz w:val="24"/>
          <w:szCs w:val="24"/>
        </w:rPr>
      </w:pPr>
      <w:r w:rsidRPr="00AC6223">
        <w:rPr>
          <w:rFonts w:ascii="Times New Roman" w:eastAsia="Times New Roman" w:hAnsi="Times New Roman" w:cs="Times New Roman"/>
          <w:b/>
          <w:bCs/>
          <w:sz w:val="24"/>
          <w:szCs w:val="24"/>
        </w:rPr>
        <w:t>Botanical Taxonomy</w:t>
      </w:r>
    </w:p>
    <w:p w:rsidR="0003475D" w:rsidRPr="00AC6223" w:rsidRDefault="0003475D" w:rsidP="000A7179">
      <w:pPr>
        <w:spacing w:line="240" w:lineRule="auto"/>
        <w:ind w:left="720"/>
        <w:jc w:val="both"/>
        <w:rPr>
          <w:rFonts w:ascii="Times New Roman" w:eastAsia="Times New Roman" w:hAnsi="Times New Roman" w:cs="Times New Roman"/>
          <w:sz w:val="24"/>
          <w:szCs w:val="24"/>
        </w:rPr>
      </w:pPr>
      <w:r w:rsidRPr="00AC6223">
        <w:rPr>
          <w:rFonts w:ascii="Times New Roman" w:eastAsia="Times New Roman" w:hAnsi="Times New Roman" w:cs="Times New Roman"/>
          <w:b/>
          <w:bCs/>
          <w:sz w:val="24"/>
          <w:szCs w:val="24"/>
        </w:rPr>
        <w:t>Kingdom:</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Plantae</w:t>
      </w:r>
      <w:proofErr w:type="spellEnd"/>
    </w:p>
    <w:p w:rsidR="0003475D" w:rsidRPr="00AC6223" w:rsidRDefault="0003475D" w:rsidP="000A7179">
      <w:pPr>
        <w:spacing w:line="240" w:lineRule="auto"/>
        <w:ind w:left="720"/>
        <w:jc w:val="both"/>
        <w:rPr>
          <w:rFonts w:ascii="Times New Roman" w:eastAsia="Times New Roman" w:hAnsi="Times New Roman" w:cs="Times New Roman"/>
          <w:sz w:val="24"/>
          <w:szCs w:val="24"/>
        </w:rPr>
      </w:pPr>
      <w:r w:rsidRPr="00AC6223">
        <w:rPr>
          <w:rFonts w:ascii="Times New Roman" w:eastAsia="Times New Roman" w:hAnsi="Times New Roman" w:cs="Times New Roman"/>
          <w:b/>
          <w:bCs/>
          <w:sz w:val="24"/>
          <w:szCs w:val="24"/>
        </w:rPr>
        <w:t>Order:</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Solanales</w:t>
      </w:r>
      <w:proofErr w:type="spellEnd"/>
    </w:p>
    <w:p w:rsidR="0003475D" w:rsidRPr="00AC6223" w:rsidRDefault="0003475D" w:rsidP="000A7179">
      <w:pPr>
        <w:spacing w:line="240" w:lineRule="auto"/>
        <w:ind w:left="720"/>
        <w:jc w:val="both"/>
        <w:rPr>
          <w:rFonts w:ascii="Times New Roman" w:eastAsia="Times New Roman" w:hAnsi="Times New Roman" w:cs="Times New Roman"/>
          <w:sz w:val="24"/>
          <w:szCs w:val="24"/>
        </w:rPr>
      </w:pPr>
      <w:r w:rsidRPr="00AC6223">
        <w:rPr>
          <w:rStyle w:val="Strong"/>
          <w:rFonts w:ascii="Times New Roman" w:hAnsi="Times New Roman" w:cs="Times New Roman"/>
          <w:sz w:val="24"/>
          <w:szCs w:val="24"/>
        </w:rPr>
        <w:t xml:space="preserve">Class: </w:t>
      </w:r>
      <w:proofErr w:type="spellStart"/>
      <w:r w:rsidRPr="00AC6223">
        <w:rPr>
          <w:rStyle w:val="Strong"/>
          <w:rFonts w:ascii="Times New Roman" w:hAnsi="Times New Roman" w:cs="Times New Roman"/>
          <w:b w:val="0"/>
          <w:i/>
          <w:iCs/>
          <w:sz w:val="24"/>
          <w:szCs w:val="24"/>
        </w:rPr>
        <w:t>Magnoliopsida</w:t>
      </w:r>
      <w:proofErr w:type="spellEnd"/>
    </w:p>
    <w:p w:rsidR="0003475D" w:rsidRPr="00AC6223" w:rsidRDefault="0003475D" w:rsidP="007F20F8">
      <w:pPr>
        <w:spacing w:line="240" w:lineRule="auto"/>
        <w:ind w:left="720"/>
        <w:jc w:val="both"/>
        <w:rPr>
          <w:rFonts w:ascii="Times New Roman" w:eastAsia="Times New Roman" w:hAnsi="Times New Roman" w:cs="Times New Roman"/>
          <w:sz w:val="24"/>
          <w:szCs w:val="24"/>
        </w:rPr>
      </w:pPr>
      <w:r w:rsidRPr="00AC6223">
        <w:rPr>
          <w:rFonts w:ascii="Times New Roman" w:eastAsia="Times New Roman" w:hAnsi="Times New Roman" w:cs="Times New Roman"/>
          <w:b/>
          <w:bCs/>
          <w:sz w:val="24"/>
          <w:szCs w:val="24"/>
        </w:rPr>
        <w:t>Family:</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Solanaceae</w:t>
      </w:r>
      <w:proofErr w:type="spellEnd"/>
      <w:r w:rsidRPr="00AC6223">
        <w:rPr>
          <w:rFonts w:ascii="Times New Roman" w:eastAsia="Times New Roman" w:hAnsi="Times New Roman" w:cs="Times New Roman"/>
          <w:sz w:val="24"/>
          <w:szCs w:val="24"/>
        </w:rPr>
        <w:t xml:space="preserve"> (nightshade family)</w:t>
      </w:r>
    </w:p>
    <w:p w:rsidR="0003475D" w:rsidRPr="00AC6223" w:rsidRDefault="0003475D" w:rsidP="007F20F8">
      <w:pPr>
        <w:spacing w:line="240" w:lineRule="auto"/>
        <w:ind w:left="720"/>
        <w:jc w:val="both"/>
        <w:rPr>
          <w:rFonts w:ascii="Times New Roman" w:eastAsia="Times New Roman" w:hAnsi="Times New Roman" w:cs="Times New Roman"/>
          <w:sz w:val="24"/>
          <w:szCs w:val="24"/>
        </w:rPr>
      </w:pPr>
      <w:r w:rsidRPr="00AC6223">
        <w:rPr>
          <w:rFonts w:ascii="Times New Roman" w:eastAsia="Times New Roman" w:hAnsi="Times New Roman" w:cs="Times New Roman"/>
          <w:b/>
          <w:bCs/>
          <w:sz w:val="24"/>
          <w:szCs w:val="24"/>
        </w:rPr>
        <w:t>Genus:</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i/>
          <w:iCs/>
          <w:sz w:val="24"/>
          <w:szCs w:val="24"/>
        </w:rPr>
        <w:t>Solanum</w:t>
      </w:r>
      <w:proofErr w:type="spellEnd"/>
    </w:p>
    <w:p w:rsidR="0003475D" w:rsidRPr="00AC6223" w:rsidRDefault="0003475D" w:rsidP="007F20F8">
      <w:pPr>
        <w:spacing w:line="240" w:lineRule="auto"/>
        <w:ind w:left="720"/>
        <w:jc w:val="both"/>
        <w:rPr>
          <w:rFonts w:ascii="Times New Roman" w:eastAsia="Times New Roman" w:hAnsi="Times New Roman" w:cs="Times New Roman"/>
          <w:sz w:val="24"/>
          <w:szCs w:val="24"/>
        </w:rPr>
      </w:pPr>
      <w:r w:rsidRPr="00AC6223">
        <w:rPr>
          <w:rFonts w:ascii="Times New Roman" w:eastAsia="Times New Roman" w:hAnsi="Times New Roman" w:cs="Times New Roman"/>
          <w:b/>
          <w:bCs/>
          <w:sz w:val="24"/>
          <w:szCs w:val="24"/>
        </w:rPr>
        <w:t>Species:</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i/>
          <w:iCs/>
          <w:sz w:val="24"/>
          <w:szCs w:val="24"/>
        </w:rPr>
        <w:t>Solanum</w:t>
      </w:r>
      <w:proofErr w:type="spellEnd"/>
      <w:r w:rsidRPr="00AC6223">
        <w:rPr>
          <w:rFonts w:ascii="Times New Roman" w:eastAsia="Times New Roman" w:hAnsi="Times New Roman" w:cs="Times New Roman"/>
          <w:i/>
          <w:iCs/>
          <w:sz w:val="24"/>
          <w:szCs w:val="24"/>
        </w:rPr>
        <w:t xml:space="preserve"> </w:t>
      </w:r>
      <w:proofErr w:type="spellStart"/>
      <w:r w:rsidRPr="00AC6223">
        <w:rPr>
          <w:rFonts w:ascii="Times New Roman" w:eastAsia="Times New Roman" w:hAnsi="Times New Roman" w:cs="Times New Roman"/>
          <w:i/>
          <w:iCs/>
          <w:sz w:val="24"/>
          <w:szCs w:val="24"/>
        </w:rPr>
        <w:t>lycopersicum</w:t>
      </w:r>
      <w:proofErr w:type="spellEnd"/>
      <w:r w:rsidRPr="00AC6223">
        <w:rPr>
          <w:rFonts w:ascii="Times New Roman" w:eastAsia="Times New Roman" w:hAnsi="Times New Roman" w:cs="Times New Roman"/>
          <w:sz w:val="24"/>
          <w:szCs w:val="24"/>
        </w:rPr>
        <w:t xml:space="preserve"> (domesticated tomato)</w:t>
      </w:r>
    </w:p>
    <w:p w:rsidR="00963410" w:rsidRDefault="0003475D" w:rsidP="0021318C">
      <w:pPr>
        <w:spacing w:before="100" w:beforeAutospacing="1" w:line="240" w:lineRule="auto"/>
        <w:ind w:left="720"/>
        <w:jc w:val="both"/>
        <w:rPr>
          <w:rFonts w:ascii="Times New Roman" w:hAnsi="Times New Roman" w:cs="Times New Roman"/>
          <w:sz w:val="24"/>
          <w:szCs w:val="24"/>
        </w:rPr>
      </w:pPr>
      <w:proofErr w:type="gramStart"/>
      <w:r w:rsidRPr="00AC6223">
        <w:rPr>
          <w:rFonts w:ascii="Times New Roman" w:hAnsi="Times New Roman" w:cs="Times New Roman"/>
          <w:sz w:val="24"/>
          <w:szCs w:val="24"/>
        </w:rPr>
        <w:t>(Integrated Taxonomic Information System, 2024).</w:t>
      </w:r>
      <w:proofErr w:type="gramEnd"/>
      <w:r w:rsidRPr="00AC6223">
        <w:rPr>
          <w:rFonts w:ascii="Times New Roman" w:hAnsi="Times New Roman" w:cs="Times New Roman"/>
          <w:sz w:val="24"/>
          <w:szCs w:val="24"/>
        </w:rPr>
        <w:t xml:space="preserve"> </w:t>
      </w:r>
    </w:p>
    <w:p w:rsidR="000E18BF" w:rsidRDefault="000E18BF" w:rsidP="000E18BF">
      <w:pPr>
        <w:spacing w:line="240" w:lineRule="auto"/>
        <w:ind w:left="720"/>
        <w:rPr>
          <w:rFonts w:ascii="Times New Roman" w:eastAsia="Times New Roman" w:hAnsi="Times New Roman" w:cs="Times New Roman"/>
          <w:sz w:val="24"/>
          <w:szCs w:val="24"/>
        </w:rPr>
      </w:pPr>
    </w:p>
    <w:p w:rsidR="0003475D" w:rsidRPr="00963410" w:rsidRDefault="0003475D" w:rsidP="007F20F8">
      <w:pPr>
        <w:pStyle w:val="normal0"/>
        <w:spacing w:after="240" w:line="240" w:lineRule="auto"/>
        <w:jc w:val="both"/>
        <w:rPr>
          <w:rFonts w:ascii="Times New Roman" w:eastAsia="Times New Roman" w:hAnsi="Times New Roman" w:cs="Times New Roman"/>
          <w:b/>
          <w:sz w:val="24"/>
          <w:szCs w:val="24"/>
        </w:rPr>
      </w:pPr>
      <w:proofErr w:type="spellStart"/>
      <w:r w:rsidRPr="00963410">
        <w:rPr>
          <w:rFonts w:ascii="Times New Roman" w:eastAsia="Times New Roman" w:hAnsi="Times New Roman" w:cs="Times New Roman"/>
          <w:b/>
          <w:sz w:val="24"/>
          <w:szCs w:val="24"/>
        </w:rPr>
        <w:t>Ethobotanical</w:t>
      </w:r>
      <w:proofErr w:type="spellEnd"/>
      <w:r w:rsidRPr="00963410">
        <w:rPr>
          <w:rFonts w:ascii="Times New Roman" w:eastAsia="Times New Roman" w:hAnsi="Times New Roman" w:cs="Times New Roman"/>
          <w:b/>
          <w:sz w:val="24"/>
          <w:szCs w:val="24"/>
        </w:rPr>
        <w:t xml:space="preserve"> </w:t>
      </w:r>
      <w:proofErr w:type="spellStart"/>
      <w:r w:rsidRPr="00963410">
        <w:rPr>
          <w:rFonts w:ascii="Times New Roman" w:eastAsia="Times New Roman" w:hAnsi="Times New Roman" w:cs="Times New Roman"/>
          <w:b/>
          <w:sz w:val="24"/>
          <w:szCs w:val="24"/>
        </w:rPr>
        <w:t>survery</w:t>
      </w:r>
      <w:proofErr w:type="spellEnd"/>
    </w:p>
    <w:p w:rsidR="0003475D" w:rsidRPr="00AC6223" w:rsidRDefault="00963410" w:rsidP="007F20F8">
      <w:pPr>
        <w:pStyle w:val="normal0"/>
        <w:spacing w:after="24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There are</w:t>
      </w:r>
      <w:r w:rsidR="0003475D" w:rsidRPr="00AC6223">
        <w:rPr>
          <w:rFonts w:ascii="Times New Roman" w:hAnsi="Times New Roman" w:cs="Times New Roman"/>
          <w:sz w:val="24"/>
          <w:szCs w:val="24"/>
        </w:rPr>
        <w:t xml:space="preserve"> many tomato species, only two are considered edible: </w:t>
      </w:r>
      <w:proofErr w:type="spellStart"/>
      <w:r w:rsidR="0003475D" w:rsidRPr="00AC6223">
        <w:rPr>
          <w:rFonts w:ascii="Times New Roman" w:hAnsi="Times New Roman" w:cs="Times New Roman"/>
          <w:sz w:val="24"/>
          <w:szCs w:val="24"/>
        </w:rPr>
        <w:t>Solanum</w:t>
      </w:r>
      <w:proofErr w:type="spellEnd"/>
      <w:r w:rsidR="0003475D" w:rsidRPr="00AC6223">
        <w:rPr>
          <w:rFonts w:ascii="Times New Roman" w:hAnsi="Times New Roman" w:cs="Times New Roman"/>
          <w:sz w:val="24"/>
          <w:szCs w:val="24"/>
        </w:rPr>
        <w:t xml:space="preserve"> </w:t>
      </w:r>
      <w:proofErr w:type="spellStart"/>
      <w:r w:rsidR="0003475D" w:rsidRPr="00AC6223">
        <w:rPr>
          <w:rFonts w:ascii="Times New Roman" w:hAnsi="Times New Roman" w:cs="Times New Roman"/>
          <w:sz w:val="24"/>
          <w:szCs w:val="24"/>
        </w:rPr>
        <w:t>pimpinellifolium</w:t>
      </w:r>
      <w:proofErr w:type="spellEnd"/>
      <w:r w:rsidR="0003475D" w:rsidRPr="00AC6223">
        <w:rPr>
          <w:rFonts w:ascii="Times New Roman" w:hAnsi="Times New Roman" w:cs="Times New Roman"/>
          <w:sz w:val="24"/>
          <w:szCs w:val="24"/>
        </w:rPr>
        <w:t xml:space="preserve"> and </w:t>
      </w:r>
      <w:proofErr w:type="spellStart"/>
      <w:r w:rsidR="0003475D" w:rsidRPr="00AC6223">
        <w:rPr>
          <w:rFonts w:ascii="Times New Roman" w:hAnsi="Times New Roman" w:cs="Times New Roman"/>
          <w:sz w:val="24"/>
          <w:szCs w:val="24"/>
        </w:rPr>
        <w:t>Solanum</w:t>
      </w:r>
      <w:proofErr w:type="spellEnd"/>
      <w:r w:rsidR="0003475D" w:rsidRPr="00AC6223">
        <w:rPr>
          <w:rFonts w:ascii="Times New Roman" w:hAnsi="Times New Roman" w:cs="Times New Roman"/>
          <w:sz w:val="24"/>
          <w:szCs w:val="24"/>
        </w:rPr>
        <w:t xml:space="preserve"> </w:t>
      </w:r>
      <w:proofErr w:type="spellStart"/>
      <w:r w:rsidR="0003475D" w:rsidRPr="00AC6223">
        <w:rPr>
          <w:rFonts w:ascii="Times New Roman" w:hAnsi="Times New Roman" w:cs="Times New Roman"/>
          <w:sz w:val="24"/>
          <w:szCs w:val="24"/>
        </w:rPr>
        <w:t>lycopersicum</w:t>
      </w:r>
      <w:proofErr w:type="spellEnd"/>
      <w:r w:rsidR="0003475D" w:rsidRPr="00AC6223">
        <w:rPr>
          <w:rFonts w:ascii="Times New Roman" w:hAnsi="Times New Roman" w:cs="Times New Roman"/>
          <w:sz w:val="24"/>
          <w:szCs w:val="24"/>
        </w:rPr>
        <w:t xml:space="preserve"> var. </w:t>
      </w:r>
      <w:proofErr w:type="spellStart"/>
      <w:r w:rsidR="0003475D" w:rsidRPr="00AC6223">
        <w:rPr>
          <w:rFonts w:ascii="Times New Roman" w:hAnsi="Times New Roman" w:cs="Times New Roman"/>
          <w:sz w:val="24"/>
          <w:szCs w:val="24"/>
        </w:rPr>
        <w:t>cerasiforme</w:t>
      </w:r>
      <w:proofErr w:type="spellEnd"/>
      <w:r w:rsidR="0003475D" w:rsidRPr="00AC6223">
        <w:rPr>
          <w:rFonts w:ascii="Times New Roman" w:hAnsi="Times New Roman" w:cs="Times New Roman"/>
          <w:sz w:val="24"/>
          <w:szCs w:val="24"/>
        </w:rPr>
        <w:t xml:space="preserve"> (the cherry tomato) (De Broglie et al., 2005).</w:t>
      </w:r>
    </w:p>
    <w:p w:rsidR="0003475D" w:rsidRPr="00AC6223" w:rsidRDefault="0003475D"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hAnsi="Times New Roman" w:cs="Times New Roman"/>
          <w:sz w:val="24"/>
          <w:szCs w:val="24"/>
        </w:rPr>
        <w:t xml:space="preserve">The cultivated tomato is </w:t>
      </w:r>
      <w:proofErr w:type="spellStart"/>
      <w:r w:rsidRPr="00AC6223">
        <w:rPr>
          <w:rFonts w:ascii="Times New Roman" w:hAnsi="Times New Roman" w:cs="Times New Roman"/>
          <w:sz w:val="24"/>
          <w:szCs w:val="24"/>
        </w:rPr>
        <w:t>Solanum</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lycopersicum</w:t>
      </w:r>
      <w:proofErr w:type="spellEnd"/>
      <w:r w:rsidRPr="00AC6223">
        <w:rPr>
          <w:rFonts w:ascii="Times New Roman" w:hAnsi="Times New Roman" w:cs="Times New Roman"/>
          <w:sz w:val="24"/>
          <w:szCs w:val="24"/>
        </w:rPr>
        <w:t xml:space="preserve">. Its closest wild relative is </w:t>
      </w:r>
      <w:proofErr w:type="spellStart"/>
      <w:r w:rsidRPr="00AC6223">
        <w:rPr>
          <w:rFonts w:ascii="Times New Roman" w:hAnsi="Times New Roman" w:cs="Times New Roman"/>
          <w:sz w:val="24"/>
          <w:szCs w:val="24"/>
        </w:rPr>
        <w:t>Solanum</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pimpinellifolium</w:t>
      </w:r>
      <w:proofErr w:type="spellEnd"/>
      <w:r w:rsidRPr="00AC6223">
        <w:rPr>
          <w:rFonts w:ascii="Times New Roman" w:hAnsi="Times New Roman" w:cs="Times New Roman"/>
          <w:sz w:val="24"/>
          <w:szCs w:val="24"/>
        </w:rPr>
        <w:t xml:space="preserve">, differing by only 0.6% of nucleotide base pairs (Tomato Genome et al, 2012). </w:t>
      </w:r>
      <w:r w:rsidRPr="00AC6223">
        <w:rPr>
          <w:rFonts w:ascii="Times New Roman" w:eastAsia="Times New Roman" w:hAnsi="Times New Roman" w:cs="Times New Roman"/>
          <w:sz w:val="24"/>
          <w:szCs w:val="24"/>
        </w:rPr>
        <w:t xml:space="preserve">The wild tomatoes are generally small compared to the domesticated ones. </w:t>
      </w:r>
    </w:p>
    <w:p w:rsidR="0003475D" w:rsidRPr="00AC6223" w:rsidRDefault="0003475D"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noProof/>
          <w:sz w:val="24"/>
          <w:szCs w:val="24"/>
        </w:rPr>
        <w:drawing>
          <wp:inline distT="114300" distB="114300" distL="114300" distR="114300">
            <wp:extent cx="3781425" cy="1285875"/>
            <wp:effectExtent l="19050" t="0" r="952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3781819" cy="1286009"/>
                    </a:xfrm>
                    <a:prstGeom prst="rect">
                      <a:avLst/>
                    </a:prstGeom>
                    <a:ln/>
                  </pic:spPr>
                </pic:pic>
              </a:graphicData>
            </a:graphic>
          </wp:inline>
        </w:drawing>
      </w:r>
    </w:p>
    <w:p w:rsidR="0003475D" w:rsidRPr="00AC6223" w:rsidRDefault="0003475D" w:rsidP="007F20F8">
      <w:pPr>
        <w:pStyle w:val="normal0"/>
        <w:spacing w:after="240" w:line="240" w:lineRule="auto"/>
        <w:jc w:val="both"/>
        <w:rPr>
          <w:rFonts w:ascii="Times New Roman" w:eastAsia="Times New Roman" w:hAnsi="Times New Roman" w:cs="Times New Roman"/>
          <w:sz w:val="24"/>
          <w:szCs w:val="24"/>
        </w:rPr>
      </w:pPr>
      <w:proofErr w:type="gramStart"/>
      <w:r w:rsidRPr="00AC6223">
        <w:rPr>
          <w:rFonts w:ascii="Times New Roman" w:eastAsia="Times New Roman" w:hAnsi="Times New Roman" w:cs="Times New Roman"/>
          <w:sz w:val="24"/>
          <w:szCs w:val="24"/>
        </w:rPr>
        <w:t xml:space="preserve">Tomato specie of </w:t>
      </w:r>
      <w:proofErr w:type="spellStart"/>
      <w:r w:rsidRPr="00AC6223">
        <w:rPr>
          <w:rFonts w:ascii="Times New Roman" w:eastAsia="Times New Roman" w:hAnsi="Times New Roman" w:cs="Times New Roman"/>
          <w:i/>
          <w:iCs/>
          <w:sz w:val="24"/>
          <w:szCs w:val="24"/>
        </w:rPr>
        <w:t>Solanum</w:t>
      </w:r>
      <w:proofErr w:type="spellEnd"/>
      <w:r w:rsidRPr="00AC6223">
        <w:rPr>
          <w:rFonts w:ascii="Times New Roman" w:eastAsia="Times New Roman" w:hAnsi="Times New Roman" w:cs="Times New Roman"/>
          <w:i/>
          <w:iCs/>
          <w:sz w:val="24"/>
          <w:szCs w:val="24"/>
        </w:rPr>
        <w:t xml:space="preserve"> </w:t>
      </w:r>
      <w:proofErr w:type="spellStart"/>
      <w:r w:rsidRPr="00AC6223">
        <w:rPr>
          <w:rFonts w:ascii="Times New Roman" w:eastAsia="Times New Roman" w:hAnsi="Times New Roman" w:cs="Times New Roman"/>
          <w:i/>
          <w:iCs/>
          <w:sz w:val="24"/>
          <w:szCs w:val="24"/>
        </w:rPr>
        <w:t>lycopersicum</w:t>
      </w:r>
      <w:proofErr w:type="spellEnd"/>
      <w:r w:rsidRPr="00AC6223">
        <w:rPr>
          <w:rFonts w:ascii="Times New Roman" w:eastAsia="Times New Roman" w:hAnsi="Times New Roman" w:cs="Times New Roman"/>
          <w:sz w:val="24"/>
          <w:szCs w:val="24"/>
        </w:rPr>
        <w:t>.</w:t>
      </w:r>
      <w:proofErr w:type="gramEnd"/>
    </w:p>
    <w:p w:rsidR="0003475D" w:rsidRPr="00AC6223" w:rsidRDefault="0003475D"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Nutritional Composition of Tomato Seeds:</w:t>
      </w:r>
    </w:p>
    <w:p w:rsidR="0003475D" w:rsidRPr="00AC6223" w:rsidRDefault="0003475D"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Tomato seeds are rich in bioactive compounds that contribute to their nutritional value, including:</w:t>
      </w:r>
    </w:p>
    <w:p w:rsidR="0003475D" w:rsidRPr="00AC6223" w:rsidRDefault="0003475D"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Proteins: Tomato seeds are a notable source of protein, which contains essential amino acids vital for human health (</w:t>
      </w:r>
      <w:proofErr w:type="spellStart"/>
      <w:r w:rsidRPr="00AC6223">
        <w:rPr>
          <w:rFonts w:ascii="Times New Roman" w:eastAsia="Times New Roman" w:hAnsi="Times New Roman" w:cs="Times New Roman"/>
          <w:sz w:val="24"/>
          <w:szCs w:val="24"/>
        </w:rPr>
        <w:t>Periago</w:t>
      </w:r>
      <w:proofErr w:type="spellEnd"/>
      <w:r w:rsidRPr="00AC6223">
        <w:rPr>
          <w:rFonts w:ascii="Times New Roman" w:eastAsia="Times New Roman" w:hAnsi="Times New Roman" w:cs="Times New Roman"/>
          <w:sz w:val="24"/>
          <w:szCs w:val="24"/>
        </w:rPr>
        <w:t>, 2008).</w:t>
      </w:r>
    </w:p>
    <w:p w:rsidR="0003475D" w:rsidRPr="00AC6223" w:rsidRDefault="0003475D"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Lipids: The seeds contain significant amounts of lipids, particularly unsaturated fatty acids such as oleic acids, which are beneficial for cardiovascular health (Silva et al, 2019).</w:t>
      </w:r>
    </w:p>
    <w:p w:rsidR="0003475D" w:rsidRDefault="0003475D" w:rsidP="007F20F8">
      <w:pPr>
        <w:pStyle w:val="normal0"/>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lastRenderedPageBreak/>
        <w:t xml:space="preserve">Fibers: They are also rich in dietary </w:t>
      </w:r>
      <w:proofErr w:type="gramStart"/>
      <w:r w:rsidRPr="00AC6223">
        <w:rPr>
          <w:rFonts w:ascii="Times New Roman" w:eastAsia="Times New Roman" w:hAnsi="Times New Roman" w:cs="Times New Roman"/>
          <w:sz w:val="24"/>
          <w:szCs w:val="24"/>
        </w:rPr>
        <w:t>fibers, which supports</w:t>
      </w:r>
      <w:proofErr w:type="gramEnd"/>
      <w:r w:rsidRPr="00AC6223">
        <w:rPr>
          <w:rFonts w:ascii="Times New Roman" w:eastAsia="Times New Roman" w:hAnsi="Times New Roman" w:cs="Times New Roman"/>
          <w:sz w:val="24"/>
          <w:szCs w:val="24"/>
        </w:rPr>
        <w:t xml:space="preserve"> digestive health and can help in controlling blood sugar levels (Silva et al, 2019).</w:t>
      </w:r>
    </w:p>
    <w:p w:rsidR="00963410" w:rsidRPr="00AC6223" w:rsidRDefault="00963410" w:rsidP="007F20F8">
      <w:pPr>
        <w:pStyle w:val="normal0"/>
        <w:spacing w:line="240" w:lineRule="auto"/>
        <w:jc w:val="both"/>
        <w:rPr>
          <w:rFonts w:ascii="Times New Roman" w:eastAsia="Times New Roman" w:hAnsi="Times New Roman" w:cs="Times New Roman"/>
          <w:sz w:val="24"/>
          <w:szCs w:val="24"/>
        </w:rPr>
      </w:pPr>
    </w:p>
    <w:p w:rsidR="0003475D" w:rsidRPr="00AC6223" w:rsidRDefault="0003475D"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Also, tomatoes contain a lot of nutrients for example, vitamin C, </w:t>
      </w:r>
      <w:proofErr w:type="spellStart"/>
      <w:r w:rsidRPr="00AC6223">
        <w:rPr>
          <w:rFonts w:ascii="Times New Roman" w:eastAsia="Times New Roman" w:hAnsi="Times New Roman" w:cs="Times New Roman"/>
          <w:sz w:val="24"/>
          <w:szCs w:val="24"/>
        </w:rPr>
        <w:t>Lycopene</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Carotenoid</w:t>
      </w:r>
      <w:proofErr w:type="spellEnd"/>
      <w:r w:rsidRPr="00AC6223">
        <w:rPr>
          <w:rFonts w:ascii="Times New Roman" w:eastAsia="Times New Roman" w:hAnsi="Times New Roman" w:cs="Times New Roman"/>
          <w:sz w:val="24"/>
          <w:szCs w:val="24"/>
        </w:rPr>
        <w:t xml:space="preserve">. Due to their antioxidant properties, </w:t>
      </w:r>
      <w:proofErr w:type="spellStart"/>
      <w:r w:rsidRPr="00AC6223">
        <w:rPr>
          <w:rFonts w:ascii="Times New Roman" w:eastAsia="Times New Roman" w:hAnsi="Times New Roman" w:cs="Times New Roman"/>
          <w:sz w:val="24"/>
          <w:szCs w:val="24"/>
        </w:rPr>
        <w:t>lycopene</w:t>
      </w:r>
      <w:proofErr w:type="spellEnd"/>
      <w:r w:rsidRPr="00AC6223">
        <w:rPr>
          <w:rFonts w:ascii="Times New Roman" w:eastAsia="Times New Roman" w:hAnsi="Times New Roman" w:cs="Times New Roman"/>
          <w:sz w:val="24"/>
          <w:szCs w:val="24"/>
        </w:rPr>
        <w:t xml:space="preserve"> and other </w:t>
      </w:r>
      <w:proofErr w:type="spellStart"/>
      <w:r w:rsidRPr="00AC6223">
        <w:rPr>
          <w:rFonts w:ascii="Times New Roman" w:eastAsia="Times New Roman" w:hAnsi="Times New Roman" w:cs="Times New Roman"/>
          <w:sz w:val="24"/>
          <w:szCs w:val="24"/>
        </w:rPr>
        <w:t>carotenoids</w:t>
      </w:r>
      <w:proofErr w:type="spellEnd"/>
      <w:r w:rsidRPr="00AC6223">
        <w:rPr>
          <w:rFonts w:ascii="Times New Roman" w:eastAsia="Times New Roman" w:hAnsi="Times New Roman" w:cs="Times New Roman"/>
          <w:sz w:val="24"/>
          <w:szCs w:val="24"/>
        </w:rPr>
        <w:t xml:space="preserve"> are said to protect against carcinogenesis by preventing oxidative damage in DNA and proteins through antioxidant mechanisms (</w:t>
      </w:r>
      <w:proofErr w:type="spellStart"/>
      <w:r w:rsidRPr="00AC6223">
        <w:rPr>
          <w:rFonts w:ascii="Times New Roman" w:eastAsia="Times New Roman" w:hAnsi="Times New Roman" w:cs="Times New Roman"/>
          <w:sz w:val="24"/>
          <w:szCs w:val="24"/>
        </w:rPr>
        <w:t>Basu</w:t>
      </w:r>
      <w:proofErr w:type="spellEnd"/>
      <w:r w:rsidRPr="00AC6223">
        <w:rPr>
          <w:rFonts w:ascii="Times New Roman" w:eastAsia="Times New Roman" w:hAnsi="Times New Roman" w:cs="Times New Roman"/>
          <w:sz w:val="24"/>
          <w:szCs w:val="24"/>
        </w:rPr>
        <w:t xml:space="preserve"> et al, 2007).</w:t>
      </w:r>
    </w:p>
    <w:p w:rsidR="0003475D" w:rsidRPr="00AC6223" w:rsidRDefault="0003475D" w:rsidP="007F20F8">
      <w:pPr>
        <w:pStyle w:val="normal0"/>
        <w:spacing w:before="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Mechanisms of Action of tomato seeds</w:t>
      </w:r>
    </w:p>
    <w:p w:rsidR="0003475D" w:rsidRPr="000A7179" w:rsidRDefault="0003475D" w:rsidP="007F20F8">
      <w:pPr>
        <w:pStyle w:val="normal0"/>
        <w:pBdr>
          <w:top w:val="nil"/>
          <w:left w:val="nil"/>
          <w:bottom w:val="nil"/>
          <w:right w:val="nil"/>
          <w:between w:val="nil"/>
        </w:pBdr>
        <w:spacing w:before="240"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color w:val="000000"/>
          <w:sz w:val="24"/>
          <w:szCs w:val="24"/>
        </w:rPr>
        <w:t>Antioxidant Defense</w:t>
      </w:r>
      <w:r w:rsidR="000A7179">
        <w:rPr>
          <w:rFonts w:ascii="Times New Roman" w:eastAsia="Times New Roman" w:hAnsi="Times New Roman" w:cs="Times New Roman"/>
          <w:color w:val="000000"/>
          <w:sz w:val="24"/>
          <w:szCs w:val="24"/>
        </w:rPr>
        <w:t xml:space="preserve">: </w:t>
      </w:r>
      <w:r w:rsidRPr="00AC6223">
        <w:rPr>
          <w:rFonts w:ascii="Times New Roman" w:eastAsia="Times New Roman" w:hAnsi="Times New Roman" w:cs="Times New Roman"/>
          <w:color w:val="000000"/>
          <w:sz w:val="24"/>
          <w:szCs w:val="24"/>
        </w:rPr>
        <w:t>At optimal doses, the antioxidants in tomato seeds reduce markers of oxidative stress, by neutralizing free radicals and enhancing the liver’s defense system preventing liver cell damage (</w:t>
      </w:r>
      <w:proofErr w:type="spellStart"/>
      <w:r w:rsidRPr="00AC6223">
        <w:rPr>
          <w:rFonts w:ascii="Times New Roman" w:eastAsia="Times New Roman" w:hAnsi="Times New Roman" w:cs="Times New Roman"/>
          <w:color w:val="000000"/>
          <w:sz w:val="24"/>
          <w:szCs w:val="24"/>
        </w:rPr>
        <w:t>Sharaf</w:t>
      </w:r>
      <w:proofErr w:type="spellEnd"/>
      <w:r w:rsidRPr="00AC6223">
        <w:rPr>
          <w:rFonts w:ascii="Times New Roman" w:eastAsia="Times New Roman" w:hAnsi="Times New Roman" w:cs="Times New Roman"/>
          <w:color w:val="000000"/>
          <w:sz w:val="24"/>
          <w:szCs w:val="24"/>
        </w:rPr>
        <w:t xml:space="preserve"> et al, 2015).</w:t>
      </w:r>
    </w:p>
    <w:p w:rsidR="0003475D" w:rsidRPr="000A7179" w:rsidRDefault="0003475D" w:rsidP="007F20F8">
      <w:pPr>
        <w:pStyle w:val="normal0"/>
        <w:pBdr>
          <w:top w:val="nil"/>
          <w:left w:val="nil"/>
          <w:bottom w:val="nil"/>
          <w:right w:val="nil"/>
          <w:between w:val="nil"/>
        </w:pBdr>
        <w:spacing w:before="240"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color w:val="000000"/>
          <w:sz w:val="24"/>
          <w:szCs w:val="24"/>
        </w:rPr>
        <w:t>Anti-inflammatory Effects</w:t>
      </w:r>
      <w:r w:rsidR="000A7179">
        <w:rPr>
          <w:rFonts w:ascii="Times New Roman" w:eastAsia="Times New Roman" w:hAnsi="Times New Roman" w:cs="Times New Roman"/>
          <w:color w:val="000000"/>
          <w:sz w:val="24"/>
          <w:szCs w:val="24"/>
        </w:rPr>
        <w:t xml:space="preserve">: </w:t>
      </w:r>
      <w:r w:rsidRPr="00AC6223">
        <w:rPr>
          <w:rFonts w:ascii="Times New Roman" w:eastAsia="Times New Roman" w:hAnsi="Times New Roman" w:cs="Times New Roman"/>
          <w:color w:val="000000"/>
          <w:sz w:val="24"/>
          <w:szCs w:val="24"/>
        </w:rPr>
        <w:t>Tomato seeds can reduce pro-inflammatory cytokines in the liver, for example Interleukin-6, reducing inflammation and promoting liver health (</w:t>
      </w:r>
      <w:proofErr w:type="spellStart"/>
      <w:r w:rsidRPr="00AC6223">
        <w:rPr>
          <w:rFonts w:ascii="Times New Roman" w:eastAsia="Times New Roman" w:hAnsi="Times New Roman" w:cs="Times New Roman"/>
          <w:color w:val="000000"/>
          <w:sz w:val="24"/>
          <w:szCs w:val="24"/>
        </w:rPr>
        <w:t>Morsi</w:t>
      </w:r>
      <w:proofErr w:type="spellEnd"/>
      <w:r w:rsidRPr="00AC6223">
        <w:rPr>
          <w:rFonts w:ascii="Times New Roman" w:eastAsia="Times New Roman" w:hAnsi="Times New Roman" w:cs="Times New Roman"/>
          <w:color w:val="000000"/>
          <w:sz w:val="24"/>
          <w:szCs w:val="24"/>
        </w:rPr>
        <w:t xml:space="preserve"> et al, 2012).</w:t>
      </w:r>
    </w:p>
    <w:p w:rsidR="0003475D" w:rsidRPr="000A7179" w:rsidRDefault="0003475D" w:rsidP="007F20F8">
      <w:pPr>
        <w:pStyle w:val="normal0"/>
        <w:pBdr>
          <w:top w:val="nil"/>
          <w:left w:val="nil"/>
          <w:bottom w:val="nil"/>
          <w:right w:val="nil"/>
          <w:between w:val="nil"/>
        </w:pBdr>
        <w:spacing w:before="240"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color w:val="000000"/>
          <w:sz w:val="24"/>
          <w:szCs w:val="24"/>
        </w:rPr>
        <w:t>Lipid Metabolism</w:t>
      </w:r>
      <w:r w:rsidR="000A7179">
        <w:rPr>
          <w:rFonts w:ascii="Times New Roman" w:eastAsia="Times New Roman" w:hAnsi="Times New Roman" w:cs="Times New Roman"/>
          <w:color w:val="000000"/>
          <w:sz w:val="24"/>
          <w:szCs w:val="24"/>
        </w:rPr>
        <w:t xml:space="preserve">: </w:t>
      </w:r>
      <w:r w:rsidRPr="00AC6223">
        <w:rPr>
          <w:rFonts w:ascii="Times New Roman" w:eastAsia="Times New Roman" w:hAnsi="Times New Roman" w:cs="Times New Roman"/>
          <w:color w:val="000000"/>
          <w:sz w:val="24"/>
          <w:szCs w:val="24"/>
        </w:rPr>
        <w:t>Tomato seeds, through their high unsaturated fatty acid content, can influence lipid metabolism by preventing the accumulation of fats in the liver, through breakdown of fats, and thus protecting against non-alcoholic fatty liver disease (</w:t>
      </w:r>
      <w:proofErr w:type="spellStart"/>
      <w:r w:rsidRPr="00AC6223">
        <w:rPr>
          <w:rFonts w:ascii="Times New Roman" w:eastAsia="Times New Roman" w:hAnsi="Times New Roman" w:cs="Times New Roman"/>
          <w:color w:val="000000"/>
          <w:sz w:val="24"/>
          <w:szCs w:val="24"/>
        </w:rPr>
        <w:t>Morsi</w:t>
      </w:r>
      <w:proofErr w:type="spellEnd"/>
      <w:r w:rsidRPr="00AC6223">
        <w:rPr>
          <w:rFonts w:ascii="Times New Roman" w:eastAsia="Times New Roman" w:hAnsi="Times New Roman" w:cs="Times New Roman"/>
          <w:color w:val="000000"/>
          <w:sz w:val="24"/>
          <w:szCs w:val="24"/>
        </w:rPr>
        <w:t xml:space="preserve"> et al, 2012).</w:t>
      </w:r>
    </w:p>
    <w:p w:rsidR="006760A2" w:rsidRPr="00F95AAE" w:rsidRDefault="0003475D" w:rsidP="00F95AAE">
      <w:pPr>
        <w:pStyle w:val="normal0"/>
        <w:pBdr>
          <w:top w:val="nil"/>
          <w:left w:val="nil"/>
          <w:bottom w:val="nil"/>
          <w:right w:val="nil"/>
          <w:between w:val="nil"/>
        </w:pBdr>
        <w:spacing w:before="240" w:line="240" w:lineRule="auto"/>
        <w:jc w:val="both"/>
        <w:rPr>
          <w:rFonts w:ascii="Times New Roman" w:eastAsia="Times New Roman" w:hAnsi="Times New Roman" w:cs="Times New Roman"/>
          <w:color w:val="000000"/>
          <w:sz w:val="24"/>
          <w:szCs w:val="24"/>
        </w:rPr>
      </w:pPr>
      <w:r w:rsidRPr="00AC6223">
        <w:rPr>
          <w:rFonts w:ascii="Times New Roman" w:eastAsia="Times New Roman" w:hAnsi="Times New Roman" w:cs="Times New Roman"/>
          <w:color w:val="000000"/>
          <w:sz w:val="24"/>
          <w:szCs w:val="24"/>
        </w:rPr>
        <w:t>Modulation of apoptosis</w:t>
      </w:r>
      <w:r w:rsidR="000A7179">
        <w:rPr>
          <w:rFonts w:ascii="Times New Roman" w:eastAsia="Times New Roman" w:hAnsi="Times New Roman" w:cs="Times New Roman"/>
          <w:color w:val="000000"/>
          <w:sz w:val="24"/>
          <w:szCs w:val="24"/>
        </w:rPr>
        <w:t xml:space="preserve">: </w:t>
      </w:r>
      <w:r w:rsidRPr="00AC6223">
        <w:rPr>
          <w:rFonts w:ascii="Times New Roman" w:eastAsia="Times New Roman" w:hAnsi="Times New Roman" w:cs="Times New Roman"/>
          <w:color w:val="000000"/>
          <w:sz w:val="24"/>
          <w:szCs w:val="24"/>
        </w:rPr>
        <w:t xml:space="preserve">Tomato seed studies have been shown to balance apoptosis by reducing the expression of </w:t>
      </w:r>
      <w:r w:rsidRPr="00AC6223">
        <w:rPr>
          <w:rFonts w:ascii="Times New Roman" w:eastAsia="Times New Roman" w:hAnsi="Times New Roman" w:cs="Times New Roman"/>
          <w:sz w:val="24"/>
          <w:szCs w:val="24"/>
        </w:rPr>
        <w:t>pro-apoptotic</w:t>
      </w:r>
      <w:r w:rsidRPr="00AC6223">
        <w:rPr>
          <w:rFonts w:ascii="Times New Roman" w:eastAsia="Times New Roman" w:hAnsi="Times New Roman" w:cs="Times New Roman"/>
          <w:color w:val="000000"/>
          <w:sz w:val="24"/>
          <w:szCs w:val="24"/>
        </w:rPr>
        <w:t xml:space="preserve"> factors, such as </w:t>
      </w:r>
      <w:proofErr w:type="spellStart"/>
      <w:r w:rsidRPr="00AC6223">
        <w:rPr>
          <w:rFonts w:ascii="Times New Roman" w:eastAsia="Times New Roman" w:hAnsi="Times New Roman" w:cs="Times New Roman"/>
          <w:color w:val="000000"/>
          <w:sz w:val="24"/>
          <w:szCs w:val="24"/>
        </w:rPr>
        <w:t>Bax</w:t>
      </w:r>
      <w:proofErr w:type="spellEnd"/>
      <w:r w:rsidRPr="00AC6223">
        <w:rPr>
          <w:rFonts w:ascii="Times New Roman" w:eastAsia="Times New Roman" w:hAnsi="Times New Roman" w:cs="Times New Roman"/>
          <w:color w:val="000000"/>
          <w:sz w:val="24"/>
          <w:szCs w:val="24"/>
        </w:rPr>
        <w:t xml:space="preserve"> and increasing anti-apoptotic factors like Bcl-2. This balance helps protect the liver from premature death that can be caused by inflammation, oxidative stress (</w:t>
      </w:r>
      <w:proofErr w:type="spellStart"/>
      <w:r w:rsidRPr="00AC6223">
        <w:rPr>
          <w:rFonts w:ascii="Times New Roman" w:eastAsia="Times New Roman" w:hAnsi="Times New Roman" w:cs="Times New Roman"/>
          <w:color w:val="000000"/>
          <w:sz w:val="24"/>
          <w:szCs w:val="24"/>
        </w:rPr>
        <w:t>Aydemir</w:t>
      </w:r>
      <w:proofErr w:type="spellEnd"/>
      <w:r w:rsidRPr="00AC6223">
        <w:rPr>
          <w:rFonts w:ascii="Times New Roman" w:eastAsia="Times New Roman" w:hAnsi="Times New Roman" w:cs="Times New Roman"/>
          <w:color w:val="000000"/>
          <w:sz w:val="24"/>
          <w:szCs w:val="24"/>
        </w:rPr>
        <w:t xml:space="preserve"> et al, 2012).</w:t>
      </w:r>
    </w:p>
    <w:p w:rsidR="00F95AAE" w:rsidRPr="00F95AAE" w:rsidRDefault="00F95AAE" w:rsidP="00F95AAE">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2108D0" w:rsidRPr="004D6140" w:rsidRDefault="006760A2" w:rsidP="002108D0">
      <w:pPr>
        <w:pStyle w:val="normal0"/>
        <w:spacing w:line="240" w:lineRule="auto"/>
        <w:jc w:val="both"/>
        <w:rPr>
          <w:rFonts w:ascii="Times New Roman" w:eastAsia="Times New Roman" w:hAnsi="Times New Roman" w:cs="Times New Roman"/>
          <w:b/>
          <w:sz w:val="28"/>
          <w:szCs w:val="28"/>
        </w:rPr>
      </w:pPr>
      <w:r w:rsidRPr="004D6140">
        <w:rPr>
          <w:rFonts w:ascii="Times New Roman" w:eastAsia="Times New Roman" w:hAnsi="Times New Roman" w:cs="Times New Roman"/>
          <w:b/>
          <w:sz w:val="28"/>
          <w:szCs w:val="28"/>
        </w:rPr>
        <w:t>MATERIALS AND METHOD</w:t>
      </w:r>
    </w:p>
    <w:p w:rsidR="00023DFC" w:rsidRDefault="00023DFC" w:rsidP="002108D0">
      <w:pPr>
        <w:pStyle w:val="normal0"/>
        <w:spacing w:line="240" w:lineRule="auto"/>
        <w:jc w:val="both"/>
        <w:rPr>
          <w:rFonts w:ascii="Times New Roman" w:eastAsia="Times New Roman" w:hAnsi="Times New Roman" w:cs="Times New Roman"/>
          <w:b/>
          <w:sz w:val="24"/>
          <w:szCs w:val="24"/>
        </w:rPr>
      </w:pPr>
    </w:p>
    <w:p w:rsidR="00517F9E" w:rsidRDefault="00FC2777" w:rsidP="002108D0">
      <w:pPr>
        <w:pStyle w:val="normal0"/>
        <w:spacing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 xml:space="preserve">Animal procurement and acclimatization </w:t>
      </w:r>
    </w:p>
    <w:p w:rsidR="00B14357" w:rsidRPr="00517F9E" w:rsidRDefault="00893B64"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sz w:val="24"/>
          <w:szCs w:val="24"/>
        </w:rPr>
        <w:t>Twenty</w:t>
      </w:r>
      <w:r w:rsidR="00517F9E">
        <w:rPr>
          <w:rFonts w:ascii="Times New Roman" w:eastAsia="Times New Roman" w:hAnsi="Times New Roman" w:cs="Times New Roman"/>
          <w:sz w:val="24"/>
          <w:szCs w:val="24"/>
        </w:rPr>
        <w:t>- five</w:t>
      </w:r>
      <w:r w:rsidRPr="00AC6223">
        <w:rPr>
          <w:rFonts w:ascii="Times New Roman" w:eastAsia="Times New Roman" w:hAnsi="Times New Roman" w:cs="Times New Roman"/>
          <w:sz w:val="24"/>
          <w:szCs w:val="24"/>
        </w:rPr>
        <w:t xml:space="preserve"> (</w:t>
      </w:r>
      <w:r w:rsidR="00517F9E">
        <w:rPr>
          <w:rFonts w:ascii="Times New Roman" w:eastAsia="Times New Roman" w:hAnsi="Times New Roman" w:cs="Times New Roman"/>
          <w:sz w:val="24"/>
          <w:szCs w:val="24"/>
        </w:rPr>
        <w:t>25</w:t>
      </w:r>
      <w:r w:rsidRPr="00AC6223">
        <w:rPr>
          <w:rFonts w:ascii="Times New Roman" w:eastAsia="Times New Roman" w:hAnsi="Times New Roman" w:cs="Times New Roman"/>
          <w:sz w:val="24"/>
          <w:szCs w:val="24"/>
        </w:rPr>
        <w:t>)</w:t>
      </w:r>
      <w:r w:rsidR="00FC2777" w:rsidRPr="00AC6223">
        <w:rPr>
          <w:rFonts w:ascii="Times New Roman" w:eastAsia="Times New Roman" w:hAnsi="Times New Roman" w:cs="Times New Roman"/>
          <w:sz w:val="24"/>
          <w:szCs w:val="24"/>
        </w:rPr>
        <w:t xml:space="preserve"> albino r</w:t>
      </w:r>
      <w:r w:rsidRPr="00AC6223">
        <w:rPr>
          <w:rFonts w:ascii="Times New Roman" w:eastAsia="Times New Roman" w:hAnsi="Times New Roman" w:cs="Times New Roman"/>
          <w:sz w:val="24"/>
          <w:szCs w:val="24"/>
        </w:rPr>
        <w:t>ats weighing 150-200 grams were</w:t>
      </w:r>
      <w:r w:rsidR="007E0F18">
        <w:rPr>
          <w:rFonts w:ascii="Times New Roman" w:eastAsia="Times New Roman" w:hAnsi="Times New Roman" w:cs="Times New Roman"/>
          <w:sz w:val="24"/>
          <w:szCs w:val="24"/>
        </w:rPr>
        <w:t xml:space="preserve"> gotten from ESCOM</w:t>
      </w:r>
      <w:r w:rsidR="00FC2777" w:rsidRPr="00AC6223">
        <w:rPr>
          <w:rFonts w:ascii="Times New Roman" w:eastAsia="Times New Roman" w:hAnsi="Times New Roman" w:cs="Times New Roman"/>
          <w:sz w:val="24"/>
          <w:szCs w:val="24"/>
        </w:rPr>
        <w:t xml:space="preserve"> animal house and acclimated in a well-ventilated iron cage for a period of 14 days. </w:t>
      </w:r>
      <w:r w:rsidRPr="00AC6223">
        <w:rPr>
          <w:rFonts w:ascii="Times New Roman" w:eastAsia="Times New Roman" w:hAnsi="Times New Roman" w:cs="Times New Roman"/>
          <w:sz w:val="24"/>
          <w:szCs w:val="24"/>
        </w:rPr>
        <w:t xml:space="preserve">The experiment was </w:t>
      </w:r>
      <w:r w:rsidR="007E0F18" w:rsidRPr="00AC6223">
        <w:rPr>
          <w:rFonts w:ascii="Times New Roman" w:eastAsia="Times New Roman" w:hAnsi="Times New Roman" w:cs="Times New Roman"/>
          <w:sz w:val="24"/>
          <w:szCs w:val="24"/>
        </w:rPr>
        <w:t>conducted</w:t>
      </w:r>
      <w:r w:rsidRPr="00AC6223">
        <w:rPr>
          <w:rFonts w:ascii="Times New Roman" w:eastAsia="Times New Roman" w:hAnsi="Times New Roman" w:cs="Times New Roman"/>
          <w:sz w:val="24"/>
          <w:szCs w:val="24"/>
        </w:rPr>
        <w:t xml:space="preserve"> according to the institutional guidelines and ethics on use of animals</w:t>
      </w:r>
      <w:r w:rsidR="00B14357" w:rsidRPr="00AC6223">
        <w:rPr>
          <w:rFonts w:ascii="Times New Roman" w:eastAsia="Times New Roman" w:hAnsi="Times New Roman" w:cs="Times New Roman"/>
          <w:sz w:val="24"/>
          <w:szCs w:val="24"/>
        </w:rPr>
        <w:t>.</w:t>
      </w:r>
    </w:p>
    <w:p w:rsidR="00B14357"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b/>
          <w:sz w:val="24"/>
          <w:szCs w:val="24"/>
        </w:rPr>
        <w:t>Sampl</w:t>
      </w:r>
      <w:r w:rsidR="00FC2777" w:rsidRPr="00AC6223">
        <w:rPr>
          <w:rFonts w:ascii="Times New Roman" w:eastAsia="Times New Roman" w:hAnsi="Times New Roman" w:cs="Times New Roman"/>
          <w:b/>
          <w:sz w:val="24"/>
          <w:szCs w:val="24"/>
        </w:rPr>
        <w:t>e col</w:t>
      </w:r>
      <w:r w:rsidR="00B14357" w:rsidRPr="00AC6223">
        <w:rPr>
          <w:rFonts w:ascii="Times New Roman" w:eastAsia="Times New Roman" w:hAnsi="Times New Roman" w:cs="Times New Roman"/>
          <w:b/>
          <w:sz w:val="24"/>
          <w:szCs w:val="24"/>
        </w:rPr>
        <w:t>lection and Preparation of tomato seed aqueous extract</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sz w:val="24"/>
          <w:szCs w:val="24"/>
        </w:rPr>
        <w:t>The tomato</w:t>
      </w:r>
      <w:r w:rsidR="00B14357" w:rsidRPr="00AC6223">
        <w:rPr>
          <w:rFonts w:ascii="Times New Roman" w:eastAsia="Times New Roman" w:hAnsi="Times New Roman" w:cs="Times New Roman"/>
          <w:sz w:val="24"/>
          <w:szCs w:val="24"/>
        </w:rPr>
        <w:t>es wer</w:t>
      </w:r>
      <w:r w:rsidRPr="00AC6223">
        <w:rPr>
          <w:rFonts w:ascii="Times New Roman" w:eastAsia="Times New Roman" w:hAnsi="Times New Roman" w:cs="Times New Roman"/>
          <w:sz w:val="24"/>
          <w:szCs w:val="24"/>
        </w:rPr>
        <w:t xml:space="preserve">e locally sourced at </w:t>
      </w:r>
      <w:proofErr w:type="spellStart"/>
      <w:r w:rsidRPr="00AC6223">
        <w:rPr>
          <w:rFonts w:ascii="Times New Roman" w:eastAsia="Times New Roman" w:hAnsi="Times New Roman" w:cs="Times New Roman"/>
          <w:sz w:val="24"/>
          <w:szCs w:val="24"/>
        </w:rPr>
        <w:t>Ogbete</w:t>
      </w:r>
      <w:proofErr w:type="spellEnd"/>
      <w:r w:rsidRPr="00AC6223">
        <w:rPr>
          <w:rFonts w:ascii="Times New Roman" w:eastAsia="Times New Roman" w:hAnsi="Times New Roman" w:cs="Times New Roman"/>
          <w:sz w:val="24"/>
          <w:szCs w:val="24"/>
        </w:rPr>
        <w:t xml:space="preserve"> market, Enugu North local government area of Enugu State, </w:t>
      </w:r>
      <w:r w:rsidR="00B14357" w:rsidRPr="00AC6223">
        <w:rPr>
          <w:rFonts w:ascii="Times New Roman" w:eastAsia="Times New Roman" w:hAnsi="Times New Roman" w:cs="Times New Roman"/>
          <w:sz w:val="24"/>
          <w:szCs w:val="24"/>
        </w:rPr>
        <w:t>The tomato seeds were</w:t>
      </w:r>
      <w:r w:rsidRPr="00AC6223">
        <w:rPr>
          <w:rFonts w:ascii="Times New Roman" w:eastAsia="Times New Roman" w:hAnsi="Times New Roman" w:cs="Times New Roman"/>
          <w:sz w:val="24"/>
          <w:szCs w:val="24"/>
        </w:rPr>
        <w:t xml:space="preserve"> co</w:t>
      </w:r>
      <w:r w:rsidR="00B14357" w:rsidRPr="00AC6223">
        <w:rPr>
          <w:rFonts w:ascii="Times New Roman" w:eastAsia="Times New Roman" w:hAnsi="Times New Roman" w:cs="Times New Roman"/>
          <w:sz w:val="24"/>
          <w:szCs w:val="24"/>
        </w:rPr>
        <w:t>llected from fresh tomatoes, air dried and ground into a fine powdery form using blender.</w:t>
      </w:r>
      <w:r w:rsidRPr="00AC6223">
        <w:rPr>
          <w:rFonts w:ascii="Times New Roman" w:eastAsia="Times New Roman" w:hAnsi="Times New Roman" w:cs="Times New Roman"/>
          <w:sz w:val="24"/>
          <w:szCs w:val="24"/>
        </w:rPr>
        <w:t xml:space="preserve"> </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250 grams o</w:t>
      </w:r>
      <w:r w:rsidR="00FD4721" w:rsidRPr="00AC6223">
        <w:rPr>
          <w:rFonts w:ascii="Times New Roman" w:eastAsia="Times New Roman" w:hAnsi="Times New Roman" w:cs="Times New Roman"/>
          <w:sz w:val="24"/>
          <w:szCs w:val="24"/>
        </w:rPr>
        <w:t>f the ground tomato seeds wer</w:t>
      </w:r>
      <w:r w:rsidRPr="00AC6223">
        <w:rPr>
          <w:rFonts w:ascii="Times New Roman" w:eastAsia="Times New Roman" w:hAnsi="Times New Roman" w:cs="Times New Roman"/>
          <w:sz w:val="24"/>
          <w:szCs w:val="24"/>
        </w:rPr>
        <w:t>e mixed with 1000</w:t>
      </w:r>
      <w:r w:rsidR="00FD4721" w:rsidRPr="00AC6223">
        <w:rPr>
          <w:rFonts w:ascii="Times New Roman" w:eastAsia="Times New Roman" w:hAnsi="Times New Roman" w:cs="Times New Roman"/>
          <w:sz w:val="24"/>
          <w:szCs w:val="24"/>
        </w:rPr>
        <w:t xml:space="preserve"> ml of water. The </w:t>
      </w:r>
      <w:r w:rsidR="008F7D08" w:rsidRPr="00AC6223">
        <w:rPr>
          <w:rFonts w:ascii="Times New Roman" w:eastAsia="Times New Roman" w:hAnsi="Times New Roman" w:cs="Times New Roman"/>
          <w:sz w:val="24"/>
          <w:szCs w:val="24"/>
        </w:rPr>
        <w:t>mixtures were</w:t>
      </w:r>
      <w:r w:rsidRPr="00AC6223">
        <w:rPr>
          <w:rFonts w:ascii="Times New Roman" w:eastAsia="Times New Roman" w:hAnsi="Times New Roman" w:cs="Times New Roman"/>
          <w:sz w:val="24"/>
          <w:szCs w:val="24"/>
        </w:rPr>
        <w:t xml:space="preserve"> left in the fridge at a temperature of 10°C for 24 hours before filtration</w:t>
      </w:r>
      <w:r w:rsidR="00FD4721" w:rsidRPr="00AC6223">
        <w:rPr>
          <w:rFonts w:ascii="Times New Roman" w:eastAsia="Times New Roman" w:hAnsi="Times New Roman" w:cs="Times New Roman"/>
          <w:sz w:val="24"/>
          <w:szCs w:val="24"/>
        </w:rPr>
        <w:t>s</w:t>
      </w:r>
      <w:r w:rsidRPr="00AC6223">
        <w:rPr>
          <w:rFonts w:ascii="Times New Roman" w:eastAsia="Times New Roman" w:hAnsi="Times New Roman" w:cs="Times New Roman"/>
          <w:sz w:val="24"/>
          <w:szCs w:val="24"/>
        </w:rPr>
        <w:t>.</w:t>
      </w:r>
      <w:r w:rsidR="008F7D08" w:rsidRPr="00AC6223">
        <w:rPr>
          <w:rFonts w:ascii="Times New Roman" w:eastAsia="Times New Roman" w:hAnsi="Times New Roman" w:cs="Times New Roman"/>
          <w:sz w:val="24"/>
          <w:szCs w:val="24"/>
        </w:rPr>
        <w:t xml:space="preserve"> </w:t>
      </w:r>
      <w:r w:rsidR="00FD4721" w:rsidRPr="00AC6223">
        <w:rPr>
          <w:rFonts w:ascii="Times New Roman" w:eastAsia="Times New Roman" w:hAnsi="Times New Roman" w:cs="Times New Roman"/>
          <w:sz w:val="24"/>
          <w:szCs w:val="24"/>
        </w:rPr>
        <w:t>The mixture was</w:t>
      </w:r>
      <w:r w:rsidRPr="00AC6223">
        <w:rPr>
          <w:rFonts w:ascii="Times New Roman" w:eastAsia="Times New Roman" w:hAnsi="Times New Roman" w:cs="Times New Roman"/>
          <w:sz w:val="24"/>
          <w:szCs w:val="24"/>
        </w:rPr>
        <w:t xml:space="preserve"> filtered </w:t>
      </w:r>
      <w:r w:rsidR="00FD4721" w:rsidRPr="00AC6223">
        <w:rPr>
          <w:rFonts w:ascii="Times New Roman" w:eastAsia="Times New Roman" w:hAnsi="Times New Roman" w:cs="Times New Roman"/>
          <w:sz w:val="24"/>
          <w:szCs w:val="24"/>
        </w:rPr>
        <w:t xml:space="preserve">using muslin cloth and </w:t>
      </w:r>
      <w:proofErr w:type="spellStart"/>
      <w:r w:rsidR="00FD4721" w:rsidRPr="00AC6223">
        <w:rPr>
          <w:rFonts w:ascii="Times New Roman" w:eastAsia="Times New Roman" w:hAnsi="Times New Roman" w:cs="Times New Roman"/>
          <w:sz w:val="24"/>
          <w:szCs w:val="24"/>
        </w:rPr>
        <w:t>Whatman</w:t>
      </w:r>
      <w:proofErr w:type="spellEnd"/>
      <w:r w:rsidR="00FD4721" w:rsidRPr="00AC6223">
        <w:rPr>
          <w:rFonts w:ascii="Times New Roman" w:eastAsia="Times New Roman" w:hAnsi="Times New Roman" w:cs="Times New Roman"/>
          <w:sz w:val="24"/>
          <w:szCs w:val="24"/>
        </w:rPr>
        <w:t xml:space="preserve"> N</w:t>
      </w:r>
      <w:r w:rsidRPr="00AC6223">
        <w:rPr>
          <w:rFonts w:ascii="Times New Roman" w:eastAsia="Times New Roman" w:hAnsi="Times New Roman" w:cs="Times New Roman"/>
          <w:sz w:val="24"/>
          <w:szCs w:val="24"/>
        </w:rPr>
        <w:t>o. 1 filter pape</w:t>
      </w:r>
      <w:r w:rsidR="00FD4721" w:rsidRPr="00AC6223">
        <w:rPr>
          <w:rFonts w:ascii="Times New Roman" w:eastAsia="Times New Roman" w:hAnsi="Times New Roman" w:cs="Times New Roman"/>
          <w:sz w:val="24"/>
          <w:szCs w:val="24"/>
        </w:rPr>
        <w:t>r. Crude extra</w:t>
      </w:r>
      <w:r w:rsidR="008D66F4" w:rsidRPr="00AC6223">
        <w:rPr>
          <w:rFonts w:ascii="Times New Roman" w:eastAsia="Times New Roman" w:hAnsi="Times New Roman" w:cs="Times New Roman"/>
          <w:sz w:val="24"/>
          <w:szCs w:val="24"/>
        </w:rPr>
        <w:t xml:space="preserve"> was</w:t>
      </w:r>
      <w:r w:rsidRPr="00AC6223">
        <w:rPr>
          <w:rFonts w:ascii="Times New Roman" w:eastAsia="Times New Roman" w:hAnsi="Times New Roman" w:cs="Times New Roman"/>
          <w:sz w:val="24"/>
          <w:szCs w:val="24"/>
        </w:rPr>
        <w:t xml:space="preserve"> stored in plastic air tight container and </w:t>
      </w:r>
      <w:r w:rsidR="00803AE1" w:rsidRPr="00AC6223">
        <w:rPr>
          <w:rFonts w:ascii="Times New Roman" w:eastAsia="Times New Roman" w:hAnsi="Times New Roman" w:cs="Times New Roman"/>
          <w:sz w:val="24"/>
          <w:szCs w:val="24"/>
        </w:rPr>
        <w:t>placed in refrigerator set at 4</w:t>
      </w:r>
      <w:r w:rsidR="00803AE1" w:rsidRPr="00AC6223">
        <w:rPr>
          <w:rFonts w:ascii="Times New Roman" w:eastAsia="Times New Roman" w:hAnsi="Times New Roman" w:cs="Times New Roman"/>
          <w:sz w:val="24"/>
          <w:szCs w:val="24"/>
          <w:vertAlign w:val="superscript"/>
        </w:rPr>
        <w:t>0</w:t>
      </w:r>
      <w:r w:rsidRPr="00AC6223">
        <w:rPr>
          <w:rFonts w:ascii="Times New Roman" w:eastAsia="Times New Roman" w:hAnsi="Times New Roman" w:cs="Times New Roman"/>
          <w:sz w:val="24"/>
          <w:szCs w:val="24"/>
        </w:rPr>
        <w:t>C until needed (Oliveira</w:t>
      </w:r>
      <w:r w:rsidR="008F7D08" w:rsidRPr="00AC6223">
        <w:rPr>
          <w:rFonts w:ascii="Times New Roman" w:eastAsia="Times New Roman" w:hAnsi="Times New Roman" w:cs="Times New Roman"/>
          <w:sz w:val="24"/>
          <w:szCs w:val="24"/>
        </w:rPr>
        <w:t xml:space="preserve"> et al</w:t>
      </w:r>
      <w:r w:rsidRPr="00AC6223">
        <w:rPr>
          <w:rFonts w:ascii="Times New Roman" w:eastAsia="Times New Roman" w:hAnsi="Times New Roman" w:cs="Times New Roman"/>
          <w:sz w:val="24"/>
          <w:szCs w:val="24"/>
        </w:rPr>
        <w:t>, 2009)</w:t>
      </w:r>
    </w:p>
    <w:p w:rsidR="006760A2" w:rsidRPr="007E0F18" w:rsidRDefault="007E0F18" w:rsidP="007F20F8">
      <w:pPr>
        <w:pStyle w:val="normal0"/>
        <w:spacing w:after="240" w:line="240" w:lineRule="auto"/>
        <w:jc w:val="both"/>
        <w:rPr>
          <w:rFonts w:ascii="Times New Roman" w:eastAsia="Times New Roman" w:hAnsi="Times New Roman" w:cs="Times New Roman"/>
          <w:b/>
          <w:sz w:val="24"/>
          <w:szCs w:val="24"/>
        </w:rPr>
      </w:pPr>
      <w:r w:rsidRPr="007E0F18">
        <w:rPr>
          <w:rFonts w:ascii="Times New Roman" w:eastAsia="Times New Roman" w:hAnsi="Times New Roman" w:cs="Times New Roman"/>
          <w:b/>
          <w:sz w:val="24"/>
          <w:szCs w:val="24"/>
        </w:rPr>
        <w:t>Drug procurement</w:t>
      </w:r>
      <w:r w:rsidR="00DD12A7" w:rsidRPr="007E0F18">
        <w:rPr>
          <w:rFonts w:ascii="Times New Roman" w:eastAsia="Times New Roman" w:hAnsi="Times New Roman" w:cs="Times New Roman"/>
          <w:b/>
          <w:sz w:val="24"/>
          <w:szCs w:val="24"/>
        </w:rPr>
        <w:t xml:space="preserve"> </w:t>
      </w:r>
    </w:p>
    <w:p w:rsidR="006760A2" w:rsidRPr="00AC6223" w:rsidRDefault="00DD12A7" w:rsidP="007F20F8">
      <w:pPr>
        <w:pStyle w:val="normal0"/>
        <w:spacing w:before="240"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Statin</w:t>
      </w:r>
      <w:proofErr w:type="spellEnd"/>
      <w:r w:rsidR="008F7D08" w:rsidRPr="00AC6223">
        <w:rPr>
          <w:rFonts w:ascii="Times New Roman" w:eastAsia="Times New Roman" w:hAnsi="Times New Roman" w:cs="Times New Roman"/>
          <w:sz w:val="24"/>
          <w:szCs w:val="24"/>
        </w:rPr>
        <w:t xml:space="preserve"> (</w:t>
      </w:r>
      <w:proofErr w:type="spellStart"/>
      <w:r w:rsidR="008F7D08" w:rsidRPr="00AC6223">
        <w:rPr>
          <w:rFonts w:ascii="Times New Roman" w:eastAsia="Times New Roman" w:hAnsi="Times New Roman" w:cs="Times New Roman"/>
          <w:sz w:val="24"/>
          <w:szCs w:val="24"/>
        </w:rPr>
        <w:t>simvastatin</w:t>
      </w:r>
      <w:proofErr w:type="spellEnd"/>
      <w:r w:rsidR="008F7D08" w:rsidRPr="00AC6223">
        <w:rPr>
          <w:rFonts w:ascii="Times New Roman" w:eastAsia="Times New Roman" w:hAnsi="Times New Roman" w:cs="Times New Roman"/>
          <w:sz w:val="24"/>
          <w:szCs w:val="24"/>
        </w:rPr>
        <w:t>)</w:t>
      </w:r>
      <w:r w:rsidRPr="00AC6223">
        <w:rPr>
          <w:rFonts w:ascii="Times New Roman" w:eastAsia="Times New Roman" w:hAnsi="Times New Roman" w:cs="Times New Roman"/>
          <w:sz w:val="24"/>
          <w:szCs w:val="24"/>
        </w:rPr>
        <w:t xml:space="preserve"> used was</w:t>
      </w:r>
      <w:r w:rsidR="006760A2" w:rsidRPr="00AC6223">
        <w:rPr>
          <w:rFonts w:ascii="Times New Roman" w:eastAsia="Times New Roman" w:hAnsi="Times New Roman" w:cs="Times New Roman"/>
          <w:sz w:val="24"/>
          <w:szCs w:val="24"/>
        </w:rPr>
        <w:t xml:space="preserve"> purchased at Open heaven pharmaceutical store at Park Avenue GRA.</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 xml:space="preserve">Study design </w:t>
      </w:r>
    </w:p>
    <w:p w:rsidR="006760A2" w:rsidRPr="00AC6223" w:rsidRDefault="007E0F18" w:rsidP="007F20F8">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rats in group 1 to 5</w:t>
      </w:r>
      <w:r w:rsidR="006760A2" w:rsidRPr="00AC6223">
        <w:rPr>
          <w:rFonts w:ascii="Times New Roman" w:eastAsia="Times New Roman" w:hAnsi="Times New Roman" w:cs="Times New Roman"/>
          <w:sz w:val="24"/>
          <w:szCs w:val="24"/>
        </w:rPr>
        <w:t xml:space="preserve"> were weighed after purchase, prior to experimen</w:t>
      </w:r>
      <w:r>
        <w:rPr>
          <w:rFonts w:ascii="Times New Roman" w:eastAsia="Times New Roman" w:hAnsi="Times New Roman" w:cs="Times New Roman"/>
          <w:sz w:val="24"/>
          <w:szCs w:val="24"/>
        </w:rPr>
        <w:t xml:space="preserve">t day 0 </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Type: Experimental, randomized controlled trial.</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Duration: 4 weeks</w:t>
      </w:r>
    </w:p>
    <w:p w:rsidR="006760A2" w:rsidRPr="00AC6223" w:rsidRDefault="007E0F18" w:rsidP="007F20F8">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Subjects: 25</w:t>
      </w:r>
      <w:r w:rsidR="006760A2" w:rsidRPr="00AC6223">
        <w:rPr>
          <w:rFonts w:ascii="Times New Roman" w:eastAsia="Times New Roman" w:hAnsi="Times New Roman" w:cs="Times New Roman"/>
          <w:sz w:val="24"/>
          <w:szCs w:val="24"/>
        </w:rPr>
        <w:t xml:space="preserve"> healthy albino rats, weighing 150-200 grams</w:t>
      </w:r>
      <w:proofErr w:type="gramStart"/>
      <w:r w:rsidR="006760A2" w:rsidRPr="00AC6223">
        <w:rPr>
          <w:rFonts w:ascii="Times New Roman" w:eastAsia="Times New Roman" w:hAnsi="Times New Roman" w:cs="Times New Roman"/>
          <w:sz w:val="24"/>
          <w:szCs w:val="24"/>
        </w:rPr>
        <w:t>..</w:t>
      </w:r>
      <w:proofErr w:type="gramEnd"/>
      <w:r w:rsidR="006760A2" w:rsidRPr="00AC6223">
        <w:rPr>
          <w:rFonts w:ascii="Times New Roman" w:eastAsia="Times New Roman" w:hAnsi="Times New Roman" w:cs="Times New Roman"/>
          <w:sz w:val="24"/>
          <w:szCs w:val="24"/>
        </w:rPr>
        <w:t xml:space="preserve"> </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lastRenderedPageBreak/>
        <w:t xml:space="preserve">Animal Inducement method </w:t>
      </w:r>
    </w:p>
    <w:p w:rsidR="006760A2" w:rsidRPr="00AC6223" w:rsidRDefault="008F7D08"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The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10</w:t>
      </w:r>
      <w:r w:rsidR="00FC2777" w:rsidRPr="00AC6223">
        <w:rPr>
          <w:rFonts w:ascii="Times New Roman" w:eastAsia="Times New Roman" w:hAnsi="Times New Roman" w:cs="Times New Roman"/>
          <w:sz w:val="24"/>
          <w:szCs w:val="24"/>
        </w:rPr>
        <w:t>0</w:t>
      </w:r>
      <w:r w:rsidR="007E0F18">
        <w:rPr>
          <w:rFonts w:ascii="Times New Roman" w:eastAsia="Times New Roman" w:hAnsi="Times New Roman" w:cs="Times New Roman"/>
          <w:sz w:val="24"/>
          <w:szCs w:val="24"/>
        </w:rPr>
        <w:t xml:space="preserve"> mg/ kg body weight wer</w:t>
      </w:r>
      <w:r w:rsidR="006760A2" w:rsidRPr="00AC6223">
        <w:rPr>
          <w:rFonts w:ascii="Times New Roman" w:eastAsia="Times New Roman" w:hAnsi="Times New Roman" w:cs="Times New Roman"/>
          <w:sz w:val="24"/>
          <w:szCs w:val="24"/>
        </w:rPr>
        <w:t xml:space="preserve">e </w:t>
      </w:r>
      <w:proofErr w:type="spellStart"/>
      <w:r w:rsidR="006760A2" w:rsidRPr="00AC6223">
        <w:rPr>
          <w:rFonts w:ascii="Times New Roman" w:eastAsia="Times New Roman" w:hAnsi="Times New Roman" w:cs="Times New Roman"/>
          <w:sz w:val="24"/>
          <w:szCs w:val="24"/>
        </w:rPr>
        <w:t>intraperitoneal</w:t>
      </w:r>
      <w:proofErr w:type="spellEnd"/>
      <w:r w:rsidR="006760A2" w:rsidRPr="00AC6223">
        <w:rPr>
          <w:rFonts w:ascii="Times New Roman" w:eastAsia="Times New Roman" w:hAnsi="Times New Roman" w:cs="Times New Roman"/>
          <w:sz w:val="24"/>
          <w:szCs w:val="24"/>
        </w:rPr>
        <w:t xml:space="preserve">  administered for 14</w:t>
      </w:r>
      <w:r w:rsidR="007E0F18">
        <w:rPr>
          <w:rFonts w:ascii="Times New Roman" w:eastAsia="Times New Roman" w:hAnsi="Times New Roman" w:cs="Times New Roman"/>
          <w:sz w:val="24"/>
          <w:szCs w:val="24"/>
        </w:rPr>
        <w:t xml:space="preserve"> days to group 1-4 while group 5</w:t>
      </w:r>
      <w:r w:rsidR="006760A2" w:rsidRPr="00AC6223">
        <w:rPr>
          <w:rFonts w:ascii="Times New Roman" w:eastAsia="Times New Roman" w:hAnsi="Times New Roman" w:cs="Times New Roman"/>
          <w:sz w:val="24"/>
          <w:szCs w:val="24"/>
        </w:rPr>
        <w:t xml:space="preserve"> serves as negative control. (</w:t>
      </w:r>
      <w:proofErr w:type="spellStart"/>
      <w:r w:rsidR="006760A2" w:rsidRPr="00AC6223">
        <w:rPr>
          <w:rFonts w:ascii="Times New Roman" w:eastAsia="Times New Roman" w:hAnsi="Times New Roman" w:cs="Times New Roman"/>
          <w:sz w:val="24"/>
          <w:szCs w:val="24"/>
        </w:rPr>
        <w:t>Nagaska</w:t>
      </w:r>
      <w:proofErr w:type="spellEnd"/>
      <w:r w:rsidR="006760A2" w:rsidRPr="00AC6223">
        <w:rPr>
          <w:rFonts w:ascii="Times New Roman" w:eastAsia="Times New Roman" w:hAnsi="Times New Roman" w:cs="Times New Roman"/>
          <w:sz w:val="24"/>
          <w:szCs w:val="24"/>
        </w:rPr>
        <w:t xml:space="preserve">, </w:t>
      </w:r>
      <w:proofErr w:type="gramStart"/>
      <w:r w:rsidR="006760A2" w:rsidRPr="00AC6223">
        <w:rPr>
          <w:rFonts w:ascii="Times New Roman" w:eastAsia="Times New Roman" w:hAnsi="Times New Roman" w:cs="Times New Roman"/>
          <w:sz w:val="24"/>
          <w:szCs w:val="24"/>
        </w:rPr>
        <w:t>2012 ;</w:t>
      </w:r>
      <w:proofErr w:type="gramEnd"/>
      <w:r w:rsidR="006760A2" w:rsidRPr="00AC6223">
        <w:rPr>
          <w:rFonts w:ascii="Times New Roman" w:eastAsia="Times New Roman" w:hAnsi="Times New Roman" w:cs="Times New Roman"/>
          <w:sz w:val="24"/>
          <w:szCs w:val="24"/>
        </w:rPr>
        <w:t xml:space="preserve"> </w:t>
      </w:r>
      <w:proofErr w:type="spellStart"/>
      <w:r w:rsidR="006760A2" w:rsidRPr="00AC6223">
        <w:rPr>
          <w:rFonts w:ascii="Times New Roman" w:eastAsia="Times New Roman" w:hAnsi="Times New Roman" w:cs="Times New Roman"/>
          <w:sz w:val="24"/>
          <w:szCs w:val="24"/>
        </w:rPr>
        <w:t>Bahrami</w:t>
      </w:r>
      <w:proofErr w:type="spellEnd"/>
      <w:r w:rsidR="006760A2" w:rsidRPr="00AC6223">
        <w:rPr>
          <w:rFonts w:ascii="Times New Roman" w:eastAsia="Times New Roman" w:hAnsi="Times New Roman" w:cs="Times New Roman"/>
          <w:sz w:val="24"/>
          <w:szCs w:val="24"/>
        </w:rPr>
        <w:t>, 2010)</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Experimental design</w:t>
      </w:r>
    </w:p>
    <w:p w:rsidR="002108D0" w:rsidRDefault="007E0F18" w:rsidP="007F20F8">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animals grouped into 5</w:t>
      </w:r>
      <w:r w:rsidR="006760A2" w:rsidRPr="00AC6223">
        <w:rPr>
          <w:rFonts w:ascii="Times New Roman" w:eastAsia="Times New Roman" w:hAnsi="Times New Roman" w:cs="Times New Roman"/>
          <w:sz w:val="24"/>
          <w:szCs w:val="24"/>
        </w:rPr>
        <w:t xml:space="preserve"> groups of 5 rats.</w:t>
      </w:r>
    </w:p>
    <w:tbl>
      <w:tblPr>
        <w:tblpPr w:leftFromText="180" w:rightFromText="180" w:vertAnchor="text" w:horzAnchor="margin" w:tblpX="198" w:tblpY="437"/>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88"/>
        <w:gridCol w:w="8380"/>
      </w:tblGrid>
      <w:tr w:rsidR="002108D0" w:rsidRPr="00AC6223" w:rsidTr="0021318C">
        <w:trPr>
          <w:cantSplit/>
          <w:trHeight w:val="118"/>
          <w:tblHeader/>
        </w:trPr>
        <w:tc>
          <w:tcPr>
            <w:tcW w:w="1088"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Group 1</w:t>
            </w:r>
          </w:p>
        </w:tc>
        <w:tc>
          <w:tcPr>
            <w:tcW w:w="8380"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Food, water,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100mg/ kg b. wt and Low dose (200 mg/kg </w:t>
            </w:r>
            <w:proofErr w:type="spellStart"/>
            <w:r w:rsidRPr="00AC6223">
              <w:rPr>
                <w:rFonts w:ascii="Times New Roman" w:eastAsia="Times New Roman" w:hAnsi="Times New Roman" w:cs="Times New Roman"/>
                <w:sz w:val="24"/>
                <w:szCs w:val="24"/>
              </w:rPr>
              <w:t>b.wt</w:t>
            </w:r>
            <w:proofErr w:type="spellEnd"/>
            <w:r w:rsidRPr="00AC6223">
              <w:rPr>
                <w:rFonts w:ascii="Times New Roman" w:eastAsia="Times New Roman" w:hAnsi="Times New Roman" w:cs="Times New Roman"/>
                <w:sz w:val="24"/>
                <w:szCs w:val="24"/>
              </w:rPr>
              <w:t xml:space="preserve">) of </w:t>
            </w:r>
            <w:proofErr w:type="spellStart"/>
            <w:r w:rsidRPr="00AC6223">
              <w:rPr>
                <w:rFonts w:ascii="Times New Roman" w:eastAsia="Times New Roman" w:hAnsi="Times New Roman" w:cs="Times New Roman"/>
                <w:sz w:val="24"/>
                <w:szCs w:val="24"/>
              </w:rPr>
              <w:t>Solanum</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lycopersicum</w:t>
            </w:r>
            <w:proofErr w:type="spellEnd"/>
            <w:r w:rsidRPr="00AC6223">
              <w:rPr>
                <w:rFonts w:ascii="Times New Roman" w:eastAsia="Times New Roman" w:hAnsi="Times New Roman" w:cs="Times New Roman"/>
                <w:sz w:val="24"/>
                <w:szCs w:val="24"/>
              </w:rPr>
              <w:t xml:space="preserve"> for 28 days</w:t>
            </w:r>
          </w:p>
        </w:tc>
      </w:tr>
      <w:tr w:rsidR="002108D0" w:rsidRPr="00AC6223" w:rsidTr="0021318C">
        <w:trPr>
          <w:cantSplit/>
          <w:trHeight w:val="118"/>
          <w:tblHeader/>
        </w:trPr>
        <w:tc>
          <w:tcPr>
            <w:tcW w:w="1088"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Group 2</w:t>
            </w:r>
          </w:p>
        </w:tc>
        <w:tc>
          <w:tcPr>
            <w:tcW w:w="8380"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Food, water,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100 mg/ kg </w:t>
            </w:r>
            <w:proofErr w:type="spellStart"/>
            <w:r w:rsidRPr="00AC6223">
              <w:rPr>
                <w:rFonts w:ascii="Times New Roman" w:eastAsia="Times New Roman" w:hAnsi="Times New Roman" w:cs="Times New Roman"/>
                <w:sz w:val="24"/>
                <w:szCs w:val="24"/>
              </w:rPr>
              <w:t>b.wt</w:t>
            </w:r>
            <w:proofErr w:type="spellEnd"/>
            <w:r w:rsidRPr="00AC6223">
              <w:rPr>
                <w:rFonts w:ascii="Times New Roman" w:eastAsia="Times New Roman" w:hAnsi="Times New Roman" w:cs="Times New Roman"/>
                <w:sz w:val="24"/>
                <w:szCs w:val="24"/>
              </w:rPr>
              <w:t xml:space="preserve">  and moderate dose (300 mg/</w:t>
            </w:r>
            <w:proofErr w:type="spellStart"/>
            <w:r w:rsidRPr="00AC6223">
              <w:rPr>
                <w:rFonts w:ascii="Times New Roman" w:eastAsia="Times New Roman" w:hAnsi="Times New Roman" w:cs="Times New Roman"/>
                <w:sz w:val="24"/>
                <w:szCs w:val="24"/>
              </w:rPr>
              <w:t>kgb.wt</w:t>
            </w:r>
            <w:proofErr w:type="spellEnd"/>
            <w:r w:rsidRPr="00AC6223">
              <w:rPr>
                <w:rFonts w:ascii="Times New Roman" w:eastAsia="Times New Roman" w:hAnsi="Times New Roman" w:cs="Times New Roman"/>
                <w:sz w:val="24"/>
                <w:szCs w:val="24"/>
              </w:rPr>
              <w:t xml:space="preserve">) of </w:t>
            </w:r>
            <w:proofErr w:type="spellStart"/>
            <w:r w:rsidRPr="00AC6223">
              <w:rPr>
                <w:rFonts w:ascii="Times New Roman" w:eastAsia="Times New Roman" w:hAnsi="Times New Roman" w:cs="Times New Roman"/>
                <w:sz w:val="24"/>
                <w:szCs w:val="24"/>
              </w:rPr>
              <w:t>solanum</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lycopersicum</w:t>
            </w:r>
            <w:proofErr w:type="spellEnd"/>
            <w:r w:rsidRPr="00AC6223">
              <w:rPr>
                <w:rFonts w:ascii="Times New Roman" w:eastAsia="Times New Roman" w:hAnsi="Times New Roman" w:cs="Times New Roman"/>
                <w:sz w:val="24"/>
                <w:szCs w:val="24"/>
              </w:rPr>
              <w:t xml:space="preserve"> for 2days</w:t>
            </w:r>
          </w:p>
        </w:tc>
      </w:tr>
      <w:tr w:rsidR="002108D0" w:rsidRPr="00AC6223" w:rsidTr="0021318C">
        <w:trPr>
          <w:cantSplit/>
          <w:trHeight w:val="77"/>
          <w:tblHeader/>
        </w:trPr>
        <w:tc>
          <w:tcPr>
            <w:tcW w:w="1088"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Group 3</w:t>
            </w:r>
          </w:p>
        </w:tc>
        <w:tc>
          <w:tcPr>
            <w:tcW w:w="8380"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Food, water and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100 mg/ kg </w:t>
            </w:r>
            <w:proofErr w:type="spellStart"/>
            <w:r w:rsidRPr="00AC6223">
              <w:rPr>
                <w:rFonts w:ascii="Times New Roman" w:eastAsia="Times New Roman" w:hAnsi="Times New Roman" w:cs="Times New Roman"/>
                <w:sz w:val="24"/>
                <w:szCs w:val="24"/>
              </w:rPr>
              <w:t>b.wt</w:t>
            </w:r>
            <w:proofErr w:type="spellEnd"/>
            <w:r w:rsidRPr="00AC6223">
              <w:rPr>
                <w:rFonts w:ascii="Times New Roman" w:eastAsia="Times New Roman" w:hAnsi="Times New Roman" w:cs="Times New Roman"/>
                <w:sz w:val="24"/>
                <w:szCs w:val="24"/>
              </w:rPr>
              <w:t xml:space="preserve">  and high dose(400mg/</w:t>
            </w:r>
            <w:proofErr w:type="spellStart"/>
            <w:r w:rsidRPr="00AC6223">
              <w:rPr>
                <w:rFonts w:ascii="Times New Roman" w:eastAsia="Times New Roman" w:hAnsi="Times New Roman" w:cs="Times New Roman"/>
                <w:sz w:val="24"/>
                <w:szCs w:val="24"/>
              </w:rPr>
              <w:t>kgb.wt</w:t>
            </w:r>
            <w:proofErr w:type="spellEnd"/>
            <w:r w:rsidRPr="00AC6223">
              <w:rPr>
                <w:rFonts w:ascii="Times New Roman" w:eastAsia="Times New Roman" w:hAnsi="Times New Roman" w:cs="Times New Roman"/>
                <w:sz w:val="24"/>
                <w:szCs w:val="24"/>
              </w:rPr>
              <w:t>) for 28 days</w:t>
            </w:r>
          </w:p>
        </w:tc>
      </w:tr>
      <w:tr w:rsidR="002108D0" w:rsidRPr="00AC6223" w:rsidTr="0021318C">
        <w:trPr>
          <w:cantSplit/>
          <w:trHeight w:val="77"/>
          <w:tblHeader/>
        </w:trPr>
        <w:tc>
          <w:tcPr>
            <w:tcW w:w="1088"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Group </w:t>
            </w:r>
            <w:r>
              <w:rPr>
                <w:rFonts w:ascii="Times New Roman" w:eastAsia="Times New Roman" w:hAnsi="Times New Roman" w:cs="Times New Roman"/>
                <w:sz w:val="24"/>
                <w:szCs w:val="24"/>
              </w:rPr>
              <w:t>4</w:t>
            </w:r>
          </w:p>
        </w:tc>
        <w:tc>
          <w:tcPr>
            <w:tcW w:w="8380"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Food, water and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100 mg/ kg </w:t>
            </w:r>
            <w:proofErr w:type="spellStart"/>
            <w:r w:rsidRPr="00AC6223">
              <w:rPr>
                <w:rFonts w:ascii="Times New Roman" w:eastAsia="Times New Roman" w:hAnsi="Times New Roman" w:cs="Times New Roman"/>
                <w:sz w:val="24"/>
                <w:szCs w:val="24"/>
              </w:rPr>
              <w:t>b.wt</w:t>
            </w:r>
            <w:proofErr w:type="spellEnd"/>
            <w:r w:rsidRPr="00AC6223">
              <w:rPr>
                <w:rFonts w:ascii="Times New Roman" w:eastAsia="Times New Roman" w:hAnsi="Times New Roman" w:cs="Times New Roman"/>
                <w:sz w:val="24"/>
                <w:szCs w:val="24"/>
              </w:rPr>
              <w:t xml:space="preserve"> (Control) for 28 days</w:t>
            </w:r>
          </w:p>
        </w:tc>
      </w:tr>
      <w:tr w:rsidR="002108D0" w:rsidRPr="00AC6223" w:rsidTr="0021318C">
        <w:trPr>
          <w:cantSplit/>
          <w:trHeight w:val="78"/>
          <w:tblHeader/>
        </w:trPr>
        <w:tc>
          <w:tcPr>
            <w:tcW w:w="1088"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Group 5</w:t>
            </w:r>
          </w:p>
        </w:tc>
        <w:tc>
          <w:tcPr>
            <w:tcW w:w="8380" w:type="dxa"/>
          </w:tcPr>
          <w:p w:rsidR="002108D0" w:rsidRPr="00AC6223" w:rsidRDefault="002108D0" w:rsidP="00AB1323">
            <w:pPr>
              <w:pStyle w:val="normal0"/>
              <w:spacing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Food and water (Normal control)</w:t>
            </w:r>
          </w:p>
        </w:tc>
      </w:tr>
    </w:tbl>
    <w:p w:rsidR="00B05CD3" w:rsidRDefault="00B05CD3" w:rsidP="007F20F8">
      <w:pPr>
        <w:pStyle w:val="normal0"/>
        <w:spacing w:after="240" w:line="240" w:lineRule="auto"/>
        <w:jc w:val="both"/>
        <w:rPr>
          <w:rFonts w:ascii="Times New Roman" w:eastAsia="Times New Roman" w:hAnsi="Times New Roman" w:cs="Times New Roman"/>
          <w:b/>
          <w:sz w:val="24"/>
          <w:szCs w:val="24"/>
        </w:rPr>
      </w:pPr>
    </w:p>
    <w:p w:rsidR="00B05CD3" w:rsidRDefault="00B05CD3" w:rsidP="007F20F8">
      <w:pPr>
        <w:pStyle w:val="normal0"/>
        <w:spacing w:after="240" w:line="240" w:lineRule="auto"/>
        <w:jc w:val="both"/>
        <w:rPr>
          <w:rFonts w:ascii="Times New Roman" w:eastAsia="Times New Roman" w:hAnsi="Times New Roman" w:cs="Times New Roman"/>
          <w:b/>
          <w:sz w:val="24"/>
          <w:szCs w:val="24"/>
        </w:rPr>
      </w:pPr>
    </w:p>
    <w:p w:rsidR="00B05CD3" w:rsidRDefault="00B05CD3" w:rsidP="007F20F8">
      <w:pPr>
        <w:pStyle w:val="normal0"/>
        <w:spacing w:after="240" w:line="240" w:lineRule="auto"/>
        <w:jc w:val="both"/>
        <w:rPr>
          <w:rFonts w:ascii="Times New Roman" w:eastAsia="Times New Roman" w:hAnsi="Times New Roman" w:cs="Times New Roman"/>
          <w:b/>
          <w:sz w:val="24"/>
          <w:szCs w:val="24"/>
        </w:rPr>
      </w:pPr>
    </w:p>
    <w:p w:rsidR="00B05CD3" w:rsidRDefault="00B05CD3" w:rsidP="007F20F8">
      <w:pPr>
        <w:pStyle w:val="normal0"/>
        <w:spacing w:after="240" w:line="240" w:lineRule="auto"/>
        <w:jc w:val="both"/>
        <w:rPr>
          <w:rFonts w:ascii="Times New Roman" w:eastAsia="Times New Roman" w:hAnsi="Times New Roman" w:cs="Times New Roman"/>
          <w:b/>
          <w:sz w:val="24"/>
          <w:szCs w:val="24"/>
        </w:rPr>
      </w:pPr>
    </w:p>
    <w:p w:rsidR="0021318C" w:rsidRDefault="0021318C" w:rsidP="007F20F8">
      <w:pPr>
        <w:pStyle w:val="normal0"/>
        <w:spacing w:after="240" w:line="240" w:lineRule="auto"/>
        <w:jc w:val="both"/>
        <w:rPr>
          <w:rFonts w:ascii="Times New Roman" w:eastAsia="Times New Roman" w:hAnsi="Times New Roman" w:cs="Times New Roman"/>
          <w:b/>
          <w:sz w:val="24"/>
          <w:szCs w:val="24"/>
        </w:rPr>
      </w:pPr>
    </w:p>
    <w:p w:rsidR="0021318C" w:rsidRDefault="0021318C" w:rsidP="007F20F8">
      <w:pPr>
        <w:pStyle w:val="normal0"/>
        <w:spacing w:after="240" w:line="240" w:lineRule="auto"/>
        <w:jc w:val="both"/>
        <w:rPr>
          <w:rFonts w:ascii="Times New Roman" w:eastAsia="Times New Roman" w:hAnsi="Times New Roman" w:cs="Times New Roman"/>
          <w:b/>
          <w:sz w:val="24"/>
          <w:szCs w:val="24"/>
        </w:rPr>
      </w:pPr>
    </w:p>
    <w:p w:rsidR="00FC2777" w:rsidRPr="00AC6223" w:rsidRDefault="00FC2777"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b/>
          <w:sz w:val="24"/>
          <w:szCs w:val="24"/>
        </w:rPr>
        <w:t>Sample and Specimen Collection</w:t>
      </w:r>
    </w:p>
    <w:p w:rsidR="00FC2777" w:rsidRPr="00AC6223" w:rsidRDefault="00FC2777"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sz w:val="24"/>
          <w:szCs w:val="24"/>
        </w:rPr>
        <w:t>The rats were sacrificed under Chloroform anesthesia at the end of the treatment and the organ, liver was carefully excised using standard technique</w:t>
      </w:r>
    </w:p>
    <w:p w:rsidR="006760A2" w:rsidRPr="00AC6223" w:rsidRDefault="007E0F18" w:rsidP="007F20F8">
      <w:pPr>
        <w:pStyle w:val="normal0"/>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Histological </w:t>
      </w:r>
      <w:r w:rsidR="006760A2" w:rsidRPr="00AC6223">
        <w:rPr>
          <w:rFonts w:ascii="Times New Roman" w:eastAsia="Times New Roman" w:hAnsi="Times New Roman" w:cs="Times New Roman"/>
          <w:b/>
          <w:sz w:val="24"/>
          <w:szCs w:val="24"/>
        </w:rPr>
        <w:t>Sample Analysis</w:t>
      </w:r>
    </w:p>
    <w:p w:rsidR="006760A2" w:rsidRPr="00AC6223" w:rsidRDefault="00DD12A7"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The excised tissue was fixed in 10% formal saline and taken to the laboratory for tissue processing</w:t>
      </w:r>
      <w:r w:rsidR="007E0F18">
        <w:rPr>
          <w:rFonts w:ascii="Times New Roman" w:eastAsia="Times New Roman" w:hAnsi="Times New Roman" w:cs="Times New Roman"/>
          <w:sz w:val="24"/>
          <w:szCs w:val="24"/>
        </w:rPr>
        <w:t>.</w:t>
      </w:r>
      <w:r w:rsidRPr="00AC6223">
        <w:rPr>
          <w:rFonts w:ascii="Times New Roman" w:eastAsia="Times New Roman" w:hAnsi="Times New Roman" w:cs="Times New Roman"/>
          <w:sz w:val="24"/>
          <w:szCs w:val="24"/>
        </w:rPr>
        <w:t xml:space="preserve"> The tissue harvested  were</w:t>
      </w:r>
      <w:r w:rsidR="006760A2" w:rsidRPr="00AC6223">
        <w:rPr>
          <w:rFonts w:ascii="Times New Roman" w:eastAsia="Times New Roman" w:hAnsi="Times New Roman" w:cs="Times New Roman"/>
          <w:sz w:val="24"/>
          <w:szCs w:val="24"/>
        </w:rPr>
        <w:t xml:space="preserve"> processed through dehydration, clearing, impregnation in wax, embedding, sectioning, staining wi</w:t>
      </w:r>
      <w:r w:rsidRPr="00AC6223">
        <w:rPr>
          <w:rFonts w:ascii="Times New Roman" w:eastAsia="Times New Roman" w:hAnsi="Times New Roman" w:cs="Times New Roman"/>
          <w:sz w:val="24"/>
          <w:szCs w:val="24"/>
        </w:rPr>
        <w:t xml:space="preserve">th </w:t>
      </w:r>
      <w:proofErr w:type="spellStart"/>
      <w:r w:rsidRPr="00AC6223">
        <w:rPr>
          <w:rFonts w:ascii="Times New Roman" w:eastAsia="Times New Roman" w:hAnsi="Times New Roman" w:cs="Times New Roman"/>
          <w:sz w:val="24"/>
          <w:szCs w:val="24"/>
        </w:rPr>
        <w:t>hematoxylin</w:t>
      </w:r>
      <w:proofErr w:type="spellEnd"/>
      <w:r w:rsidRPr="00AC6223">
        <w:rPr>
          <w:rFonts w:ascii="Times New Roman" w:eastAsia="Times New Roman" w:hAnsi="Times New Roman" w:cs="Times New Roman"/>
          <w:sz w:val="24"/>
          <w:szCs w:val="24"/>
        </w:rPr>
        <w:t xml:space="preserve"> and eosin stain</w:t>
      </w:r>
      <w:r w:rsidR="006760A2" w:rsidRPr="00AC6223">
        <w:rPr>
          <w:rFonts w:ascii="Times New Roman" w:eastAsia="Times New Roman" w:hAnsi="Times New Roman" w:cs="Times New Roman"/>
          <w:sz w:val="24"/>
          <w:szCs w:val="24"/>
        </w:rPr>
        <w:t>, mounted and analyzed</w:t>
      </w:r>
      <w:r w:rsidRPr="00AC6223">
        <w:rPr>
          <w:rFonts w:ascii="Times New Roman" w:eastAsia="Times New Roman" w:hAnsi="Times New Roman" w:cs="Times New Roman"/>
          <w:sz w:val="24"/>
          <w:szCs w:val="24"/>
        </w:rPr>
        <w:t xml:space="preserve"> photomicrography</w:t>
      </w:r>
      <w:r w:rsidR="006760A2" w:rsidRPr="00AC6223">
        <w:rPr>
          <w:rFonts w:ascii="Times New Roman" w:eastAsia="Times New Roman" w:hAnsi="Times New Roman" w:cs="Times New Roman"/>
          <w:sz w:val="24"/>
          <w:szCs w:val="24"/>
        </w:rPr>
        <w:t xml:space="preserve"> under the microscope.. </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Biochemical Analysis</w:t>
      </w:r>
    </w:p>
    <w:p w:rsidR="006760A2"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Blood samples were collected through retro-orbital plexus,</w:t>
      </w:r>
      <w:r w:rsidR="00804715" w:rsidRPr="00AC6223">
        <w:rPr>
          <w:rFonts w:ascii="Times New Roman" w:eastAsia="Times New Roman" w:hAnsi="Times New Roman" w:cs="Times New Roman"/>
          <w:sz w:val="24"/>
          <w:szCs w:val="24"/>
        </w:rPr>
        <w:t xml:space="preserve"> and </w:t>
      </w:r>
      <w:r w:rsidR="007E0F18">
        <w:rPr>
          <w:rFonts w:ascii="Times New Roman" w:eastAsia="Times New Roman" w:hAnsi="Times New Roman" w:cs="Times New Roman"/>
          <w:sz w:val="24"/>
          <w:szCs w:val="24"/>
        </w:rPr>
        <w:t>serum obtained was</w:t>
      </w:r>
      <w:r w:rsidR="00804715" w:rsidRPr="00AC6223">
        <w:rPr>
          <w:rFonts w:ascii="Times New Roman" w:eastAsia="Times New Roman" w:hAnsi="Times New Roman" w:cs="Times New Roman"/>
          <w:sz w:val="24"/>
          <w:szCs w:val="24"/>
        </w:rPr>
        <w:t xml:space="preserve"> used in analysis of</w:t>
      </w:r>
      <w:r w:rsidR="00C512DC" w:rsidRPr="00AC6223">
        <w:rPr>
          <w:rFonts w:ascii="Times New Roman" w:eastAsia="Times New Roman" w:hAnsi="Times New Roman" w:cs="Times New Roman"/>
          <w:sz w:val="24"/>
          <w:szCs w:val="24"/>
        </w:rPr>
        <w:t xml:space="preserve"> liver enzyme parameters</w:t>
      </w:r>
      <w:r w:rsidRPr="00AC6223">
        <w:rPr>
          <w:rFonts w:ascii="Times New Roman" w:eastAsia="Times New Roman" w:hAnsi="Times New Roman" w:cs="Times New Roman"/>
          <w:sz w:val="24"/>
          <w:szCs w:val="24"/>
        </w:rPr>
        <w:t>.</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Statistical Analysis</w:t>
      </w:r>
    </w:p>
    <w:p w:rsidR="006760A2" w:rsidRPr="007E0F18"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The data generated from the experiment will be analyzed.</w:t>
      </w:r>
      <w:r w:rsidR="007E0F18">
        <w:rPr>
          <w:rFonts w:ascii="Times New Roman" w:eastAsia="Times New Roman" w:hAnsi="Times New Roman" w:cs="Times New Roman"/>
          <w:sz w:val="24"/>
          <w:szCs w:val="24"/>
        </w:rPr>
        <w:t xml:space="preserve"> </w:t>
      </w:r>
      <w:r w:rsidRPr="00AC6223">
        <w:rPr>
          <w:rFonts w:ascii="Times New Roman" w:eastAsia="Times New Roman" w:hAnsi="Times New Roman" w:cs="Times New Roman"/>
          <w:sz w:val="24"/>
          <w:szCs w:val="24"/>
        </w:rPr>
        <w:t>The results were analyzed for</w:t>
      </w:r>
      <w:r w:rsidR="007E0F18">
        <w:rPr>
          <w:rFonts w:ascii="Times New Roman" w:eastAsia="Times New Roman" w:hAnsi="Times New Roman" w:cs="Times New Roman"/>
          <w:sz w:val="24"/>
          <w:szCs w:val="24"/>
        </w:rPr>
        <w:t xml:space="preserve"> statistical significance usin</w:t>
      </w:r>
      <w:r w:rsidR="00A3141B">
        <w:rPr>
          <w:rFonts w:ascii="Times New Roman" w:eastAsia="Times New Roman" w:hAnsi="Times New Roman" w:cs="Times New Roman"/>
          <w:sz w:val="24"/>
          <w:szCs w:val="24"/>
        </w:rPr>
        <w:t>g</w:t>
      </w:r>
      <w:r w:rsidR="007E0F18" w:rsidRPr="00AC6223">
        <w:rPr>
          <w:rFonts w:ascii="Times New Roman" w:hAnsi="Times New Roman" w:cs="Times New Roman"/>
          <w:i/>
          <w:iCs/>
          <w:sz w:val="24"/>
          <w:szCs w:val="24"/>
        </w:rPr>
        <w:t xml:space="preserve"> </w:t>
      </w:r>
      <w:proofErr w:type="spellStart"/>
      <w:r w:rsidR="007E0F18" w:rsidRPr="007E0F18">
        <w:rPr>
          <w:rFonts w:ascii="Times New Roman" w:hAnsi="Times New Roman" w:cs="Times New Roman"/>
          <w:iCs/>
          <w:sz w:val="24"/>
          <w:szCs w:val="24"/>
        </w:rPr>
        <w:t>Tukey’s</w:t>
      </w:r>
      <w:proofErr w:type="spellEnd"/>
      <w:r w:rsidR="007E0F18" w:rsidRPr="007E0F18">
        <w:rPr>
          <w:rFonts w:ascii="Times New Roman" w:hAnsi="Times New Roman" w:cs="Times New Roman"/>
          <w:iCs/>
          <w:sz w:val="24"/>
          <w:szCs w:val="24"/>
        </w:rPr>
        <w:t xml:space="preserve"> </w:t>
      </w:r>
      <w:proofErr w:type="spellStart"/>
      <w:r w:rsidR="007E0F18" w:rsidRPr="007E0F18">
        <w:rPr>
          <w:rFonts w:ascii="Times New Roman" w:hAnsi="Times New Roman" w:cs="Times New Roman"/>
          <w:iCs/>
          <w:sz w:val="24"/>
          <w:szCs w:val="24"/>
        </w:rPr>
        <w:t>post‑hoc</w:t>
      </w:r>
      <w:proofErr w:type="spellEnd"/>
      <w:r w:rsidR="007E0F18" w:rsidRPr="007E0F18">
        <w:rPr>
          <w:rFonts w:ascii="Times New Roman" w:hAnsi="Times New Roman" w:cs="Times New Roman"/>
          <w:iCs/>
          <w:sz w:val="24"/>
          <w:szCs w:val="24"/>
        </w:rPr>
        <w:t xml:space="preserve"> multiple comparison test</w:t>
      </w:r>
      <w:r w:rsidR="007E0F18">
        <w:rPr>
          <w:rFonts w:ascii="Times New Roman" w:eastAsia="Times New Roman" w:hAnsi="Times New Roman" w:cs="Times New Roman"/>
          <w:sz w:val="24"/>
          <w:szCs w:val="24"/>
        </w:rPr>
        <w:t>,</w:t>
      </w:r>
      <w:r w:rsidR="00A3141B">
        <w:rPr>
          <w:rFonts w:ascii="Times New Roman" w:eastAsia="Times New Roman" w:hAnsi="Times New Roman" w:cs="Times New Roman"/>
          <w:sz w:val="24"/>
          <w:szCs w:val="24"/>
        </w:rPr>
        <w:t xml:space="preserve"> </w:t>
      </w:r>
      <w:r w:rsidRPr="00AC6223">
        <w:rPr>
          <w:rFonts w:ascii="Times New Roman" w:eastAsia="Times New Roman" w:hAnsi="Times New Roman" w:cs="Times New Roman"/>
          <w:sz w:val="24"/>
          <w:szCs w:val="24"/>
        </w:rPr>
        <w:t>P values &lt;</w:t>
      </w:r>
      <w:r w:rsidR="00A3141B">
        <w:rPr>
          <w:rFonts w:ascii="Times New Roman" w:eastAsia="Times New Roman" w:hAnsi="Times New Roman" w:cs="Times New Roman"/>
          <w:sz w:val="24"/>
          <w:szCs w:val="24"/>
        </w:rPr>
        <w:t xml:space="preserve"> </w:t>
      </w:r>
      <w:r w:rsidRPr="00AC6223">
        <w:rPr>
          <w:rFonts w:ascii="Times New Roman" w:eastAsia="Times New Roman" w:hAnsi="Times New Roman" w:cs="Times New Roman"/>
          <w:sz w:val="24"/>
          <w:szCs w:val="24"/>
        </w:rPr>
        <w:t>0.05, were consid</w:t>
      </w:r>
      <w:r w:rsidR="00A3141B">
        <w:rPr>
          <w:rFonts w:ascii="Times New Roman" w:eastAsia="Times New Roman" w:hAnsi="Times New Roman" w:cs="Times New Roman"/>
          <w:sz w:val="24"/>
          <w:szCs w:val="24"/>
        </w:rPr>
        <w:t xml:space="preserve">ered statistically </w:t>
      </w:r>
      <w:r w:rsidRPr="00AC6223">
        <w:rPr>
          <w:rFonts w:ascii="Times New Roman" w:eastAsia="Times New Roman" w:hAnsi="Times New Roman" w:cs="Times New Roman"/>
          <w:sz w:val="24"/>
          <w:szCs w:val="24"/>
        </w:rPr>
        <w:t>significant.</w:t>
      </w:r>
    </w:p>
    <w:p w:rsidR="006760A2" w:rsidRPr="00AC6223" w:rsidRDefault="006760A2" w:rsidP="007F20F8">
      <w:pPr>
        <w:pStyle w:val="normal0"/>
        <w:spacing w:after="240"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RESULTS</w:t>
      </w:r>
    </w:p>
    <w:p w:rsidR="00FB1D2B" w:rsidRPr="00AC6223" w:rsidRDefault="00FB1D2B" w:rsidP="007F20F8">
      <w:pPr>
        <w:spacing w:line="240" w:lineRule="auto"/>
        <w:jc w:val="both"/>
        <w:rPr>
          <w:rFonts w:ascii="Times New Roman" w:hAnsi="Times New Roman" w:cs="Times New Roman"/>
          <w:b/>
          <w:bCs/>
          <w:sz w:val="24"/>
          <w:szCs w:val="24"/>
        </w:rPr>
      </w:pPr>
      <w:proofErr w:type="gramStart"/>
      <w:r w:rsidRPr="00AC6223">
        <w:rPr>
          <w:rFonts w:ascii="Times New Roman" w:hAnsi="Times New Roman" w:cs="Times New Roman"/>
          <w:b/>
          <w:bCs/>
          <w:sz w:val="24"/>
          <w:szCs w:val="24"/>
        </w:rPr>
        <w:t>Table 1.</w:t>
      </w:r>
      <w:proofErr w:type="gramEnd"/>
      <w:r w:rsidRPr="00AC6223">
        <w:rPr>
          <w:rFonts w:ascii="Times New Roman" w:hAnsi="Times New Roman" w:cs="Times New Roman"/>
          <w:b/>
          <w:bCs/>
          <w:sz w:val="24"/>
          <w:szCs w:val="24"/>
        </w:rPr>
        <w:t xml:space="preserve"> Effect of Tomato Seed Extract on </w:t>
      </w:r>
      <w:proofErr w:type="spellStart"/>
      <w:r w:rsidRPr="00AC6223">
        <w:rPr>
          <w:rFonts w:ascii="Times New Roman" w:hAnsi="Times New Roman" w:cs="Times New Roman"/>
          <w:b/>
          <w:bCs/>
          <w:sz w:val="24"/>
          <w:szCs w:val="24"/>
        </w:rPr>
        <w:t>Alanine</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Aminotransferase</w:t>
      </w:r>
      <w:proofErr w:type="spellEnd"/>
      <w:r w:rsidRPr="00AC6223">
        <w:rPr>
          <w:rFonts w:ascii="Times New Roman" w:hAnsi="Times New Roman" w:cs="Times New Roman"/>
          <w:b/>
          <w:bCs/>
          <w:sz w:val="24"/>
          <w:szCs w:val="24"/>
        </w:rPr>
        <w:t xml:space="preserve"> (ALT) Activity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sz w:val="24"/>
          <w:szCs w:val="24"/>
        </w:rPr>
      </w:pPr>
    </w:p>
    <w:tbl>
      <w:tblPr>
        <w:tblStyle w:val="TableGrid"/>
        <w:tblW w:w="0" w:type="auto"/>
        <w:tblLook w:val="04A0"/>
      </w:tblPr>
      <w:tblGrid>
        <w:gridCol w:w="2718"/>
        <w:gridCol w:w="2970"/>
      </w:tblGrid>
      <w:tr w:rsidR="00FB1D2B" w:rsidRPr="00AC6223" w:rsidTr="00023DFC">
        <w:trPr>
          <w:trHeight w:val="359"/>
        </w:trPr>
        <w:tc>
          <w:tcPr>
            <w:tcW w:w="2718"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Group</w:t>
            </w:r>
          </w:p>
        </w:tc>
        <w:tc>
          <w:tcPr>
            <w:tcW w:w="2970"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ALT (u/l)</w:t>
            </w:r>
          </w:p>
        </w:tc>
      </w:tr>
      <w:tr w:rsidR="00FB1D2B" w:rsidRPr="00AC6223" w:rsidTr="00023DFC">
        <w:trPr>
          <w:trHeight w:val="253"/>
        </w:trPr>
        <w:tc>
          <w:tcPr>
            <w:tcW w:w="2718"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Low dose </w:t>
            </w:r>
          </w:p>
        </w:tc>
        <w:tc>
          <w:tcPr>
            <w:tcW w:w="2970"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112.40 ± 6.06</w:t>
            </w:r>
            <w:r w:rsidRPr="00AC6223">
              <w:rPr>
                <w:rFonts w:ascii="Times New Roman" w:hAnsi="Times New Roman" w:cs="Times New Roman"/>
                <w:sz w:val="24"/>
                <w:szCs w:val="24"/>
                <w:vertAlign w:val="superscript"/>
                <w:lang w:val="en-US"/>
              </w:rPr>
              <w:t>a</w:t>
            </w:r>
          </w:p>
        </w:tc>
      </w:tr>
      <w:tr w:rsidR="00FB1D2B" w:rsidRPr="00AC6223" w:rsidTr="00023DFC">
        <w:trPr>
          <w:trHeight w:val="261"/>
        </w:trPr>
        <w:tc>
          <w:tcPr>
            <w:tcW w:w="2718"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Medium</w:t>
            </w:r>
          </w:p>
        </w:tc>
        <w:tc>
          <w:tcPr>
            <w:tcW w:w="2970"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110.63 ± 17.83</w:t>
            </w:r>
            <w:r w:rsidRPr="00AC6223">
              <w:rPr>
                <w:rFonts w:ascii="Times New Roman" w:hAnsi="Times New Roman" w:cs="Times New Roman"/>
                <w:sz w:val="24"/>
                <w:szCs w:val="24"/>
                <w:vertAlign w:val="superscript"/>
                <w:lang w:val="en-US"/>
              </w:rPr>
              <w:t>a</w:t>
            </w:r>
          </w:p>
        </w:tc>
      </w:tr>
      <w:tr w:rsidR="00FB1D2B" w:rsidRPr="00AC6223" w:rsidTr="00023DFC">
        <w:trPr>
          <w:trHeight w:val="253"/>
        </w:trPr>
        <w:tc>
          <w:tcPr>
            <w:tcW w:w="2718"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High dose</w:t>
            </w:r>
          </w:p>
        </w:tc>
        <w:tc>
          <w:tcPr>
            <w:tcW w:w="2970"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134.47 ± 22.33</w:t>
            </w:r>
            <w:r w:rsidRPr="00AC6223">
              <w:rPr>
                <w:rFonts w:ascii="Times New Roman" w:hAnsi="Times New Roman" w:cs="Times New Roman"/>
                <w:sz w:val="24"/>
                <w:szCs w:val="24"/>
                <w:vertAlign w:val="superscript"/>
                <w:lang w:val="en-US"/>
              </w:rPr>
              <w:t>a</w:t>
            </w:r>
          </w:p>
        </w:tc>
      </w:tr>
      <w:tr w:rsidR="00FB1D2B" w:rsidRPr="00AC6223" w:rsidTr="00023DFC">
        <w:trPr>
          <w:trHeight w:val="261"/>
        </w:trPr>
        <w:tc>
          <w:tcPr>
            <w:tcW w:w="2718"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Control</w:t>
            </w:r>
          </w:p>
        </w:tc>
        <w:tc>
          <w:tcPr>
            <w:tcW w:w="2970"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140.30 ± 6.95</w:t>
            </w:r>
            <w:r w:rsidRPr="00AC6223">
              <w:rPr>
                <w:rFonts w:ascii="Times New Roman" w:hAnsi="Times New Roman" w:cs="Times New Roman"/>
                <w:sz w:val="24"/>
                <w:szCs w:val="24"/>
                <w:vertAlign w:val="superscript"/>
                <w:lang w:val="en-US"/>
              </w:rPr>
              <w:t>a</w:t>
            </w:r>
          </w:p>
        </w:tc>
      </w:tr>
      <w:tr w:rsidR="00FB1D2B" w:rsidRPr="00AC6223" w:rsidTr="00023DFC">
        <w:trPr>
          <w:trHeight w:val="261"/>
        </w:trPr>
        <w:tc>
          <w:tcPr>
            <w:tcW w:w="2718"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Normal </w:t>
            </w:r>
            <w:proofErr w:type="spellStart"/>
            <w:r w:rsidRPr="00AC6223">
              <w:rPr>
                <w:rFonts w:ascii="Times New Roman" w:hAnsi="Times New Roman" w:cs="Times New Roman"/>
                <w:sz w:val="24"/>
                <w:szCs w:val="24"/>
              </w:rPr>
              <w:t>contro</w:t>
            </w:r>
            <w:proofErr w:type="spellEnd"/>
            <w:r w:rsidRPr="00AC6223">
              <w:rPr>
                <w:rFonts w:ascii="Times New Roman" w:hAnsi="Times New Roman" w:cs="Times New Roman"/>
                <w:sz w:val="24"/>
                <w:szCs w:val="24"/>
                <w:lang w:val="en-US"/>
              </w:rPr>
              <w:t>l</w:t>
            </w:r>
          </w:p>
        </w:tc>
        <w:tc>
          <w:tcPr>
            <w:tcW w:w="2970"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106.67 ± 10.51</w:t>
            </w:r>
            <w:r w:rsidRPr="00AC6223">
              <w:rPr>
                <w:rFonts w:ascii="Times New Roman" w:hAnsi="Times New Roman" w:cs="Times New Roman"/>
                <w:sz w:val="24"/>
                <w:szCs w:val="24"/>
                <w:vertAlign w:val="superscript"/>
                <w:lang w:val="en-US"/>
              </w:rPr>
              <w:t>a</w:t>
            </w:r>
          </w:p>
        </w:tc>
      </w:tr>
      <w:tr w:rsidR="00FB1D2B" w:rsidRPr="00AC6223" w:rsidTr="00023DFC">
        <w:trPr>
          <w:trHeight w:val="68"/>
        </w:trPr>
        <w:tc>
          <w:tcPr>
            <w:tcW w:w="2718"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i/>
                <w:iCs/>
                <w:sz w:val="24"/>
                <w:szCs w:val="24"/>
                <w:lang w:val="en-US"/>
              </w:rPr>
              <w:t>F</w:t>
            </w:r>
            <w:r w:rsidRPr="00AC6223">
              <w:rPr>
                <w:rFonts w:ascii="Times New Roman" w:hAnsi="Times New Roman" w:cs="Times New Roman"/>
                <w:b/>
                <w:bCs/>
                <w:sz w:val="24"/>
                <w:szCs w:val="24"/>
                <w:lang w:val="en-US"/>
              </w:rPr>
              <w:t xml:space="preserve"> (4, 10)</w:t>
            </w:r>
          </w:p>
        </w:tc>
        <w:tc>
          <w:tcPr>
            <w:tcW w:w="2970"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2.0037</w:t>
            </w:r>
          </w:p>
        </w:tc>
      </w:tr>
      <w:tr w:rsidR="00FB1D2B" w:rsidRPr="00AC6223" w:rsidTr="00023DFC">
        <w:trPr>
          <w:trHeight w:val="68"/>
        </w:trPr>
        <w:tc>
          <w:tcPr>
            <w:tcW w:w="2718" w:type="dxa"/>
          </w:tcPr>
          <w:p w:rsidR="00FB1D2B" w:rsidRPr="00AC6223" w:rsidRDefault="00FB1D2B" w:rsidP="007F20F8">
            <w:pPr>
              <w:jc w:val="both"/>
              <w:rPr>
                <w:rFonts w:ascii="Times New Roman" w:hAnsi="Times New Roman" w:cs="Times New Roman"/>
                <w:b/>
                <w:bCs/>
                <w:sz w:val="24"/>
                <w:szCs w:val="24"/>
              </w:rPr>
            </w:pPr>
            <w:proofErr w:type="spellStart"/>
            <w:r w:rsidRPr="00AC6223">
              <w:rPr>
                <w:rFonts w:ascii="Times New Roman" w:hAnsi="Times New Roman" w:cs="Times New Roman"/>
                <w:b/>
                <w:bCs/>
                <w:i/>
                <w:iCs/>
                <w:sz w:val="24"/>
                <w:szCs w:val="24"/>
              </w:rPr>
              <w:t>p</w:t>
            </w:r>
            <w:r w:rsidRPr="00AC6223">
              <w:rPr>
                <w:rFonts w:ascii="Times New Roman" w:hAnsi="Times New Roman" w:cs="Times New Roman"/>
                <w:b/>
                <w:bCs/>
                <w:sz w:val="24"/>
                <w:szCs w:val="24"/>
              </w:rPr>
              <w:t>‑value</w:t>
            </w:r>
            <w:proofErr w:type="spellEnd"/>
          </w:p>
        </w:tc>
        <w:tc>
          <w:tcPr>
            <w:tcW w:w="2970" w:type="dxa"/>
          </w:tcPr>
          <w:p w:rsidR="00FB1D2B" w:rsidRPr="00AC6223" w:rsidRDefault="00FB1D2B" w:rsidP="00023DFC">
            <w:pPr>
              <w:tabs>
                <w:tab w:val="left" w:pos="764"/>
              </w:tabs>
              <w:jc w:val="both"/>
              <w:rPr>
                <w:rFonts w:ascii="Times New Roman" w:hAnsi="Times New Roman" w:cs="Times New Roman"/>
                <w:bCs/>
                <w:i/>
                <w:sz w:val="24"/>
                <w:szCs w:val="24"/>
              </w:rPr>
            </w:pPr>
            <w:r w:rsidRPr="00AC6223">
              <w:rPr>
                <w:rFonts w:ascii="Times New Roman" w:hAnsi="Times New Roman" w:cs="Times New Roman"/>
                <w:i/>
                <w:iCs/>
                <w:sz w:val="24"/>
                <w:szCs w:val="24"/>
              </w:rPr>
              <w:t>0.1683</w:t>
            </w:r>
            <w:r w:rsidRPr="00AC6223">
              <w:rPr>
                <w:rFonts w:ascii="Times New Roman" w:hAnsi="Times New Roman" w:cs="Times New Roman"/>
                <w:i/>
                <w:iCs/>
                <w:sz w:val="24"/>
                <w:szCs w:val="24"/>
              </w:rPr>
              <w:tab/>
            </w:r>
          </w:p>
        </w:tc>
      </w:tr>
    </w:tbl>
    <w:p w:rsidR="00FB1D2B" w:rsidRPr="00AC6223" w:rsidRDefault="00FB1D2B" w:rsidP="007F20F8">
      <w:pPr>
        <w:spacing w:line="240" w:lineRule="auto"/>
        <w:jc w:val="both"/>
        <w:rPr>
          <w:rFonts w:ascii="Times New Roman" w:hAnsi="Times New Roman" w:cs="Times New Roman"/>
          <w:sz w:val="24"/>
          <w:szCs w:val="24"/>
        </w:rPr>
      </w:pPr>
    </w:p>
    <w:p w:rsidR="00A3141B" w:rsidRDefault="00FB1D2B" w:rsidP="007F20F8">
      <w:pPr>
        <w:spacing w:line="240" w:lineRule="auto"/>
        <w:jc w:val="both"/>
        <w:rPr>
          <w:rFonts w:ascii="Times New Roman" w:hAnsi="Times New Roman" w:cs="Times New Roman"/>
          <w:i/>
          <w:iCs/>
          <w:sz w:val="24"/>
          <w:szCs w:val="24"/>
        </w:rPr>
      </w:pPr>
      <w:r w:rsidRPr="00AC6223">
        <w:rPr>
          <w:rFonts w:ascii="Times New Roman" w:hAnsi="Times New Roman" w:cs="Times New Roman"/>
          <w:i/>
          <w:iCs/>
          <w:sz w:val="24"/>
          <w:szCs w:val="24"/>
        </w:rPr>
        <w:lastRenderedPageBreak/>
        <w:t xml:space="preserve">Values are mean ± SD (n = 3). Means that do not share a superscript letter differ significantly (p &lt; 0.05, </w:t>
      </w:r>
      <w:proofErr w:type="spellStart"/>
      <w:r w:rsidRPr="00AC6223">
        <w:rPr>
          <w:rFonts w:ascii="Times New Roman" w:hAnsi="Times New Roman" w:cs="Times New Roman"/>
          <w:i/>
          <w:iCs/>
          <w:sz w:val="24"/>
          <w:szCs w:val="24"/>
        </w:rPr>
        <w:t>Tukey</w:t>
      </w:r>
      <w:proofErr w:type="spellEnd"/>
      <w:r w:rsidRPr="00AC6223">
        <w:rPr>
          <w:rFonts w:ascii="Times New Roman" w:hAnsi="Times New Roman" w:cs="Times New Roman"/>
          <w:i/>
          <w:iCs/>
          <w:sz w:val="24"/>
          <w:szCs w:val="24"/>
        </w:rPr>
        <w:t xml:space="preserve"> HSD).</w:t>
      </w:r>
    </w:p>
    <w:p w:rsidR="00FB1D2B" w:rsidRPr="00A3141B"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b/>
          <w:bCs/>
          <w:sz w:val="24"/>
          <w:szCs w:val="24"/>
        </w:rPr>
        <w:t>Description of Table 1 and Figure 1</w:t>
      </w:r>
    </w:p>
    <w:p w:rsidR="00FB1D2B" w:rsidRPr="00AC6223" w:rsidRDefault="00FB1D2B" w:rsidP="007F20F8">
      <w:pPr>
        <w:spacing w:line="240" w:lineRule="auto"/>
        <w:jc w:val="both"/>
        <w:rPr>
          <w:rFonts w:ascii="Times New Roman" w:hAnsi="Times New Roman" w:cs="Times New Roman"/>
          <w:sz w:val="24"/>
          <w:szCs w:val="24"/>
        </w:rPr>
      </w:pPr>
      <w:r w:rsidRPr="00AC6223">
        <w:rPr>
          <w:rFonts w:ascii="Times New Roman" w:hAnsi="Times New Roman" w:cs="Times New Roman"/>
          <w:sz w:val="24"/>
          <w:szCs w:val="24"/>
        </w:rPr>
        <w:t xml:space="preserve">As presented in Table 1 and Figure 1, serum ALT activity did not differ markedly among the experimental groups. The </w:t>
      </w:r>
      <w:proofErr w:type="spellStart"/>
      <w:r w:rsidRPr="00AC6223">
        <w:rPr>
          <w:rFonts w:ascii="Times New Roman" w:hAnsi="Times New Roman" w:cs="Times New Roman"/>
          <w:sz w:val="24"/>
          <w:szCs w:val="24"/>
        </w:rPr>
        <w:t>statin‑treated</w:t>
      </w:r>
      <w:proofErr w:type="spellEnd"/>
      <w:r w:rsidRPr="00AC6223">
        <w:rPr>
          <w:rFonts w:ascii="Times New Roman" w:hAnsi="Times New Roman" w:cs="Times New Roman"/>
          <w:sz w:val="24"/>
          <w:szCs w:val="24"/>
        </w:rPr>
        <w:t xml:space="preserve"> control group recorded a mean ALT of 140.30 ± 6.95 u/l, while the </w:t>
      </w:r>
      <w:proofErr w:type="spellStart"/>
      <w:r w:rsidRPr="00AC6223">
        <w:rPr>
          <w:rFonts w:ascii="Times New Roman" w:hAnsi="Times New Roman" w:cs="Times New Roman"/>
          <w:sz w:val="24"/>
          <w:szCs w:val="24"/>
        </w:rPr>
        <w:t>low‑dose</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medium‑dose</w:t>
      </w:r>
      <w:proofErr w:type="spellEnd"/>
      <w:r w:rsidRPr="00AC6223">
        <w:rPr>
          <w:rFonts w:ascii="Times New Roman" w:hAnsi="Times New Roman" w:cs="Times New Roman"/>
          <w:sz w:val="24"/>
          <w:szCs w:val="24"/>
        </w:rPr>
        <w:t xml:space="preserve">, and </w:t>
      </w:r>
      <w:proofErr w:type="spellStart"/>
      <w:r w:rsidRPr="00AC6223">
        <w:rPr>
          <w:rFonts w:ascii="Times New Roman" w:hAnsi="Times New Roman" w:cs="Times New Roman"/>
          <w:sz w:val="24"/>
          <w:szCs w:val="24"/>
        </w:rPr>
        <w:t>high‑dose</w:t>
      </w:r>
      <w:proofErr w:type="spellEnd"/>
      <w:r w:rsidRPr="00AC6223">
        <w:rPr>
          <w:rFonts w:ascii="Times New Roman" w:hAnsi="Times New Roman" w:cs="Times New Roman"/>
          <w:sz w:val="24"/>
          <w:szCs w:val="24"/>
        </w:rPr>
        <w:t xml:space="preserve"> extract groups recorded means of 112.40 ± 6.06 u/l, 110.63 ± 17.83 u/l, and 134.47 ± 22.33 u/l, respectively. The normal control group had the lowest numerical ALT (106.67 ± 10.51 u/l). ANOVA revealed no statistically significant difference among the groups (</w:t>
      </w:r>
      <w:r w:rsidRPr="00AC6223">
        <w:rPr>
          <w:rFonts w:ascii="Times New Roman" w:hAnsi="Times New Roman" w:cs="Times New Roman"/>
          <w:i/>
          <w:iCs/>
          <w:sz w:val="24"/>
          <w:szCs w:val="24"/>
        </w:rPr>
        <w:t>F</w:t>
      </w:r>
      <w:r w:rsidRPr="00AC6223">
        <w:rPr>
          <w:rFonts w:ascii="Times New Roman" w:hAnsi="Times New Roman" w:cs="Times New Roman"/>
          <w:sz w:val="24"/>
          <w:szCs w:val="24"/>
        </w:rPr>
        <w:t xml:space="preserve"> = 2.0037, </w:t>
      </w:r>
      <w:r w:rsidRPr="00AC6223">
        <w:rPr>
          <w:rFonts w:ascii="Times New Roman" w:hAnsi="Times New Roman" w:cs="Times New Roman"/>
          <w:i/>
          <w:iCs/>
          <w:sz w:val="24"/>
          <w:szCs w:val="24"/>
        </w:rPr>
        <w:t>p</w:t>
      </w:r>
      <w:r w:rsidRPr="00AC6223">
        <w:rPr>
          <w:rFonts w:ascii="Times New Roman" w:hAnsi="Times New Roman" w:cs="Times New Roman"/>
          <w:sz w:val="24"/>
          <w:szCs w:val="24"/>
        </w:rPr>
        <w:t xml:space="preserve"> = 0.1683). These data indicate that, at the doses tested, tomato seed extract did not produce a significant shift in ALT, and </w:t>
      </w:r>
      <w:proofErr w:type="spellStart"/>
      <w:r w:rsidRPr="00AC6223">
        <w:rPr>
          <w:rFonts w:ascii="Times New Roman" w:hAnsi="Times New Roman" w:cs="Times New Roman"/>
          <w:sz w:val="24"/>
          <w:szCs w:val="24"/>
        </w:rPr>
        <w:t>statin</w:t>
      </w:r>
      <w:proofErr w:type="spellEnd"/>
      <w:r w:rsidRPr="00AC6223">
        <w:rPr>
          <w:rFonts w:ascii="Times New Roman" w:hAnsi="Times New Roman" w:cs="Times New Roman"/>
          <w:sz w:val="24"/>
          <w:szCs w:val="24"/>
        </w:rPr>
        <w:t xml:space="preserve"> administration alone did not induce a pronounced ALT elevation under the conditions of this study.</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proofErr w:type="gramStart"/>
      <w:r w:rsidRPr="00AC6223">
        <w:rPr>
          <w:rFonts w:ascii="Times New Roman" w:hAnsi="Times New Roman" w:cs="Times New Roman"/>
          <w:b/>
          <w:bCs/>
          <w:sz w:val="24"/>
          <w:szCs w:val="24"/>
        </w:rPr>
        <w:t>Figure 1.</w:t>
      </w:r>
      <w:proofErr w:type="gramEnd"/>
      <w:r w:rsidRPr="00AC6223">
        <w:rPr>
          <w:rFonts w:ascii="Times New Roman" w:hAnsi="Times New Roman" w:cs="Times New Roman"/>
          <w:b/>
          <w:bCs/>
          <w:sz w:val="24"/>
          <w:szCs w:val="24"/>
        </w:rPr>
        <w:t xml:space="preserve"> Effect of Tomato Seed Extract on </w:t>
      </w:r>
      <w:proofErr w:type="spellStart"/>
      <w:r w:rsidRPr="00AC6223">
        <w:rPr>
          <w:rFonts w:ascii="Times New Roman" w:hAnsi="Times New Roman" w:cs="Times New Roman"/>
          <w:b/>
          <w:bCs/>
          <w:sz w:val="24"/>
          <w:szCs w:val="24"/>
        </w:rPr>
        <w:t>Alanine</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Aminotransferase</w:t>
      </w:r>
      <w:proofErr w:type="spellEnd"/>
      <w:r w:rsidRPr="00AC6223">
        <w:rPr>
          <w:rFonts w:ascii="Times New Roman" w:hAnsi="Times New Roman" w:cs="Times New Roman"/>
          <w:b/>
          <w:bCs/>
          <w:sz w:val="24"/>
          <w:szCs w:val="24"/>
        </w:rPr>
        <w:t xml:space="preserve"> (ALT) Activity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b/>
          <w:bCs/>
          <w:sz w:val="24"/>
          <w:szCs w:val="24"/>
        </w:rPr>
      </w:pPr>
    </w:p>
    <w:p w:rsidR="00FB1D2B" w:rsidRPr="00AC6223" w:rsidRDefault="00FB1D2B" w:rsidP="007F20F8">
      <w:pPr>
        <w:spacing w:line="240" w:lineRule="auto"/>
        <w:jc w:val="both"/>
        <w:rPr>
          <w:rFonts w:ascii="Times New Roman" w:hAnsi="Times New Roman" w:cs="Times New Roman"/>
          <w:b/>
          <w:bCs/>
          <w:sz w:val="24"/>
          <w:szCs w:val="24"/>
        </w:rPr>
      </w:pPr>
      <w:r w:rsidRPr="00AC6223">
        <w:rPr>
          <w:rFonts w:ascii="Times New Roman" w:hAnsi="Times New Roman" w:cs="Times New Roman"/>
          <w:b/>
          <w:bCs/>
          <w:noProof/>
          <w:sz w:val="24"/>
          <w:szCs w:val="24"/>
        </w:rPr>
        <w:drawing>
          <wp:inline distT="0" distB="0" distL="0" distR="0">
            <wp:extent cx="2771775" cy="1719033"/>
            <wp:effectExtent l="19050" t="0" r="9525" b="0"/>
            <wp:docPr id="1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Rot="1" noChangeAspect="1" noChangeArrowheads="1"/>
                    </pic:cNvPicPr>
                  </pic:nvPicPr>
                  <pic:blipFill>
                    <a:blip r:embed="rId8"/>
                    <a:srcRect/>
                    <a:stretch>
                      <a:fillRect/>
                    </a:stretch>
                  </pic:blipFill>
                  <pic:spPr bwMode="auto">
                    <a:xfrm>
                      <a:off x="0" y="0"/>
                      <a:ext cx="2771775" cy="1719033"/>
                    </a:xfrm>
                    <a:prstGeom prst="rect">
                      <a:avLst/>
                    </a:prstGeom>
                    <a:noFill/>
                    <a:ln w="9525">
                      <a:noFill/>
                      <a:miter lim="800000"/>
                      <a:headEnd/>
                      <a:tailEnd/>
                    </a:ln>
                  </pic:spPr>
                </pic:pic>
              </a:graphicData>
            </a:graphic>
          </wp:inline>
        </w:drawing>
      </w:r>
    </w:p>
    <w:p w:rsidR="00FB1D2B" w:rsidRPr="00AC6223" w:rsidRDefault="00FB1D2B" w:rsidP="007F20F8">
      <w:pPr>
        <w:spacing w:line="240" w:lineRule="auto"/>
        <w:jc w:val="both"/>
        <w:rPr>
          <w:rFonts w:ascii="Times New Roman" w:hAnsi="Times New Roman" w:cs="Times New Roman"/>
          <w:b/>
          <w:bCs/>
          <w:sz w:val="24"/>
          <w:szCs w:val="24"/>
        </w:rPr>
      </w:pPr>
    </w:p>
    <w:p w:rsidR="00FB1D2B" w:rsidRPr="00AC6223"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Bars represent Mean ± SD (n = 3). Bars with different superscript letters differ significantly at p &lt; 0.05 using </w:t>
      </w:r>
      <w:proofErr w:type="spellStart"/>
      <w:r w:rsidRPr="00AC6223">
        <w:rPr>
          <w:rFonts w:ascii="Times New Roman" w:hAnsi="Times New Roman" w:cs="Times New Roman"/>
          <w:i/>
          <w:iCs/>
          <w:sz w:val="24"/>
          <w:szCs w:val="24"/>
        </w:rPr>
        <w:t>Tukey’s</w:t>
      </w:r>
      <w:proofErr w:type="spellEnd"/>
      <w:r w:rsidRPr="00AC6223">
        <w:rPr>
          <w:rFonts w:ascii="Times New Roman" w:hAnsi="Times New Roman" w:cs="Times New Roman"/>
          <w:i/>
          <w:iCs/>
          <w:sz w:val="24"/>
          <w:szCs w:val="24"/>
        </w:rPr>
        <w:t xml:space="preserve"> </w:t>
      </w:r>
      <w:proofErr w:type="spellStart"/>
      <w:r w:rsidRPr="00AC6223">
        <w:rPr>
          <w:rFonts w:ascii="Times New Roman" w:hAnsi="Times New Roman" w:cs="Times New Roman"/>
          <w:i/>
          <w:iCs/>
          <w:sz w:val="24"/>
          <w:szCs w:val="24"/>
        </w:rPr>
        <w:t>post‑hoc</w:t>
      </w:r>
      <w:proofErr w:type="spellEnd"/>
      <w:r w:rsidRPr="00AC6223">
        <w:rPr>
          <w:rFonts w:ascii="Times New Roman" w:hAnsi="Times New Roman" w:cs="Times New Roman"/>
          <w:i/>
          <w:iCs/>
          <w:sz w:val="24"/>
          <w:szCs w:val="24"/>
        </w:rPr>
        <w:t xml:space="preserve"> multiple comparison test.</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proofErr w:type="gramStart"/>
      <w:r w:rsidRPr="00AC6223">
        <w:rPr>
          <w:rFonts w:ascii="Times New Roman" w:hAnsi="Times New Roman" w:cs="Times New Roman"/>
          <w:b/>
          <w:bCs/>
          <w:sz w:val="24"/>
          <w:szCs w:val="24"/>
        </w:rPr>
        <w:t>Table 2.</w:t>
      </w:r>
      <w:proofErr w:type="gramEnd"/>
      <w:r w:rsidRPr="00AC6223">
        <w:rPr>
          <w:rFonts w:ascii="Times New Roman" w:hAnsi="Times New Roman" w:cs="Times New Roman"/>
          <w:b/>
          <w:bCs/>
          <w:sz w:val="24"/>
          <w:szCs w:val="24"/>
        </w:rPr>
        <w:t xml:space="preserve"> Effect of Tomato Seed Extract on </w:t>
      </w:r>
      <w:proofErr w:type="spellStart"/>
      <w:r w:rsidRPr="00AC6223">
        <w:rPr>
          <w:rFonts w:ascii="Times New Roman" w:hAnsi="Times New Roman" w:cs="Times New Roman"/>
          <w:b/>
          <w:bCs/>
          <w:sz w:val="24"/>
          <w:szCs w:val="24"/>
        </w:rPr>
        <w:t>Aspartate</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Aminotransferase</w:t>
      </w:r>
      <w:proofErr w:type="spellEnd"/>
      <w:r w:rsidRPr="00AC6223">
        <w:rPr>
          <w:rFonts w:ascii="Times New Roman" w:hAnsi="Times New Roman" w:cs="Times New Roman"/>
          <w:b/>
          <w:bCs/>
          <w:sz w:val="24"/>
          <w:szCs w:val="24"/>
        </w:rPr>
        <w:t xml:space="preserve"> (AST) Activity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b/>
          <w:bCs/>
          <w:sz w:val="24"/>
          <w:szCs w:val="24"/>
        </w:rPr>
      </w:pPr>
    </w:p>
    <w:p w:rsidR="00FB1D2B" w:rsidRPr="00AC6223" w:rsidRDefault="00FB1D2B" w:rsidP="007F20F8">
      <w:pPr>
        <w:spacing w:line="240" w:lineRule="auto"/>
        <w:jc w:val="both"/>
        <w:rPr>
          <w:rFonts w:ascii="Times New Roman" w:hAnsi="Times New Roman" w:cs="Times New Roman"/>
          <w:sz w:val="24"/>
          <w:szCs w:val="24"/>
        </w:rPr>
      </w:pPr>
    </w:p>
    <w:tbl>
      <w:tblPr>
        <w:tblStyle w:val="TableGrid"/>
        <w:tblW w:w="0" w:type="auto"/>
        <w:tblLook w:val="04A0"/>
      </w:tblPr>
      <w:tblGrid>
        <w:gridCol w:w="2305"/>
        <w:gridCol w:w="3473"/>
      </w:tblGrid>
      <w:tr w:rsidR="00FB1D2B" w:rsidRPr="00AC6223" w:rsidTr="00023DFC">
        <w:trPr>
          <w:trHeight w:val="436"/>
        </w:trPr>
        <w:tc>
          <w:tcPr>
            <w:tcW w:w="2305"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Group</w:t>
            </w:r>
          </w:p>
        </w:tc>
        <w:tc>
          <w:tcPr>
            <w:tcW w:w="3473"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A</w:t>
            </w:r>
            <w:r w:rsidRPr="00AC6223">
              <w:rPr>
                <w:rFonts w:ascii="Times New Roman" w:hAnsi="Times New Roman" w:cs="Times New Roman"/>
                <w:b/>
                <w:bCs/>
                <w:sz w:val="24"/>
                <w:szCs w:val="24"/>
                <w:lang w:val="en-US"/>
              </w:rPr>
              <w:t>S</w:t>
            </w:r>
            <w:r w:rsidRPr="00AC6223">
              <w:rPr>
                <w:rFonts w:ascii="Times New Roman" w:hAnsi="Times New Roman" w:cs="Times New Roman"/>
                <w:b/>
                <w:bCs/>
                <w:sz w:val="24"/>
                <w:szCs w:val="24"/>
              </w:rPr>
              <w:t>T (u/l)</w:t>
            </w:r>
          </w:p>
        </w:tc>
      </w:tr>
      <w:tr w:rsidR="00FB1D2B" w:rsidRPr="00AC6223" w:rsidTr="00023DFC">
        <w:trPr>
          <w:trHeight w:val="448"/>
        </w:trPr>
        <w:tc>
          <w:tcPr>
            <w:tcW w:w="230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Low dose </w:t>
            </w:r>
          </w:p>
        </w:tc>
        <w:tc>
          <w:tcPr>
            <w:tcW w:w="3473"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179.91 ± 1.35</w:t>
            </w:r>
            <w:r w:rsidRPr="00AC6223">
              <w:rPr>
                <w:rFonts w:ascii="Times New Roman" w:hAnsi="Times New Roman" w:cs="Times New Roman"/>
                <w:sz w:val="24"/>
                <w:szCs w:val="24"/>
                <w:vertAlign w:val="superscript"/>
                <w:lang w:val="en-US"/>
              </w:rPr>
              <w:t>a</w:t>
            </w:r>
          </w:p>
        </w:tc>
      </w:tr>
      <w:tr w:rsidR="00FB1D2B" w:rsidRPr="00AC6223" w:rsidTr="00023DFC">
        <w:trPr>
          <w:trHeight w:val="436"/>
        </w:trPr>
        <w:tc>
          <w:tcPr>
            <w:tcW w:w="230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Medium</w:t>
            </w:r>
          </w:p>
        </w:tc>
        <w:tc>
          <w:tcPr>
            <w:tcW w:w="3473"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252.21 ± 9.54</w:t>
            </w:r>
            <w:r w:rsidRPr="00AC6223">
              <w:rPr>
                <w:rFonts w:ascii="Times New Roman" w:hAnsi="Times New Roman" w:cs="Times New Roman"/>
                <w:sz w:val="24"/>
                <w:szCs w:val="24"/>
                <w:vertAlign w:val="superscript"/>
                <w:lang w:val="en-US"/>
              </w:rPr>
              <w:t>b</w:t>
            </w:r>
          </w:p>
        </w:tc>
      </w:tr>
      <w:tr w:rsidR="00FB1D2B" w:rsidRPr="00AC6223" w:rsidTr="00023DFC">
        <w:trPr>
          <w:trHeight w:val="230"/>
        </w:trPr>
        <w:tc>
          <w:tcPr>
            <w:tcW w:w="230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High dose</w:t>
            </w:r>
          </w:p>
        </w:tc>
        <w:tc>
          <w:tcPr>
            <w:tcW w:w="3473" w:type="dxa"/>
          </w:tcPr>
          <w:p w:rsidR="00023DFC" w:rsidRDefault="00FB1D2B" w:rsidP="007F20F8">
            <w:pPr>
              <w:jc w:val="both"/>
              <w:rPr>
                <w:rFonts w:ascii="Times New Roman" w:hAnsi="Times New Roman" w:cs="Times New Roman"/>
                <w:sz w:val="24"/>
                <w:szCs w:val="24"/>
                <w:vertAlign w:val="superscript"/>
                <w:lang w:val="en-US"/>
              </w:rPr>
            </w:pPr>
            <w:r w:rsidRPr="00AC6223">
              <w:rPr>
                <w:rFonts w:ascii="Times New Roman" w:hAnsi="Times New Roman" w:cs="Times New Roman"/>
                <w:sz w:val="24"/>
                <w:szCs w:val="24"/>
              </w:rPr>
              <w:t>190.61 ± 53.83</w:t>
            </w:r>
            <w:proofErr w:type="spellStart"/>
            <w:r w:rsidRPr="00AC6223">
              <w:rPr>
                <w:rFonts w:ascii="Times New Roman" w:hAnsi="Times New Roman" w:cs="Times New Roman"/>
                <w:sz w:val="24"/>
                <w:szCs w:val="24"/>
                <w:vertAlign w:val="superscript"/>
                <w:lang w:val="en-US"/>
              </w:rPr>
              <w:t>ab</w:t>
            </w:r>
            <w:proofErr w:type="spellEnd"/>
          </w:p>
          <w:p w:rsidR="00023DFC" w:rsidRPr="00023DFC" w:rsidRDefault="00023DFC" w:rsidP="007F20F8">
            <w:pPr>
              <w:jc w:val="both"/>
              <w:rPr>
                <w:rFonts w:ascii="Times New Roman" w:hAnsi="Times New Roman" w:cs="Times New Roman"/>
                <w:sz w:val="24"/>
                <w:szCs w:val="24"/>
                <w:vertAlign w:val="superscript"/>
                <w:lang w:val="en-US"/>
              </w:rPr>
            </w:pPr>
          </w:p>
        </w:tc>
      </w:tr>
      <w:tr w:rsidR="00FB1D2B" w:rsidRPr="00AC6223" w:rsidTr="00023DFC">
        <w:trPr>
          <w:trHeight w:val="448"/>
        </w:trPr>
        <w:tc>
          <w:tcPr>
            <w:tcW w:w="230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Control</w:t>
            </w:r>
          </w:p>
        </w:tc>
        <w:tc>
          <w:tcPr>
            <w:tcW w:w="3473"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252.44 ± 17.85</w:t>
            </w:r>
            <w:r w:rsidRPr="00AC6223">
              <w:rPr>
                <w:rFonts w:ascii="Times New Roman" w:hAnsi="Times New Roman" w:cs="Times New Roman"/>
                <w:sz w:val="24"/>
                <w:szCs w:val="24"/>
                <w:vertAlign w:val="superscript"/>
                <w:lang w:val="en-US"/>
              </w:rPr>
              <w:t>b</w:t>
            </w:r>
          </w:p>
        </w:tc>
      </w:tr>
      <w:tr w:rsidR="00FB1D2B" w:rsidRPr="00AC6223" w:rsidTr="00023DFC">
        <w:trPr>
          <w:trHeight w:val="436"/>
        </w:trPr>
        <w:tc>
          <w:tcPr>
            <w:tcW w:w="230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Normal </w:t>
            </w:r>
            <w:proofErr w:type="spellStart"/>
            <w:r w:rsidRPr="00AC6223">
              <w:rPr>
                <w:rFonts w:ascii="Times New Roman" w:hAnsi="Times New Roman" w:cs="Times New Roman"/>
                <w:sz w:val="24"/>
                <w:szCs w:val="24"/>
              </w:rPr>
              <w:t>contro</w:t>
            </w:r>
            <w:proofErr w:type="spellEnd"/>
            <w:r w:rsidRPr="00AC6223">
              <w:rPr>
                <w:rFonts w:ascii="Times New Roman" w:hAnsi="Times New Roman" w:cs="Times New Roman"/>
                <w:sz w:val="24"/>
                <w:szCs w:val="24"/>
                <w:lang w:val="en-US"/>
              </w:rPr>
              <w:t>l</w:t>
            </w:r>
          </w:p>
        </w:tc>
        <w:tc>
          <w:tcPr>
            <w:tcW w:w="3473"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176.00 ± 14.56</w:t>
            </w:r>
            <w:r w:rsidRPr="00AC6223">
              <w:rPr>
                <w:rFonts w:ascii="Times New Roman" w:hAnsi="Times New Roman" w:cs="Times New Roman"/>
                <w:sz w:val="24"/>
                <w:szCs w:val="24"/>
                <w:vertAlign w:val="superscript"/>
                <w:lang w:val="en-US"/>
              </w:rPr>
              <w:t>a</w:t>
            </w:r>
          </w:p>
        </w:tc>
      </w:tr>
      <w:tr w:rsidR="00FB1D2B" w:rsidRPr="00AC6223" w:rsidTr="00023DFC">
        <w:trPr>
          <w:trHeight w:val="436"/>
        </w:trPr>
        <w:tc>
          <w:tcPr>
            <w:tcW w:w="2305"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i/>
                <w:iCs/>
                <w:sz w:val="24"/>
                <w:szCs w:val="24"/>
                <w:lang w:val="en-US"/>
              </w:rPr>
              <w:t>F</w:t>
            </w:r>
            <w:r w:rsidRPr="00AC6223">
              <w:rPr>
                <w:rFonts w:ascii="Times New Roman" w:hAnsi="Times New Roman" w:cs="Times New Roman"/>
                <w:b/>
                <w:bCs/>
                <w:sz w:val="24"/>
                <w:szCs w:val="24"/>
                <w:lang w:val="en-US"/>
              </w:rPr>
              <w:t xml:space="preserve"> (4, 10)</w:t>
            </w:r>
          </w:p>
        </w:tc>
        <w:tc>
          <w:tcPr>
            <w:tcW w:w="3473"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4.9026</w:t>
            </w:r>
          </w:p>
        </w:tc>
      </w:tr>
      <w:tr w:rsidR="00FB1D2B" w:rsidRPr="00AC6223" w:rsidTr="00023DFC">
        <w:trPr>
          <w:trHeight w:val="460"/>
        </w:trPr>
        <w:tc>
          <w:tcPr>
            <w:tcW w:w="2305" w:type="dxa"/>
          </w:tcPr>
          <w:p w:rsidR="00FB1D2B" w:rsidRPr="00AC6223" w:rsidRDefault="00FB1D2B" w:rsidP="007F20F8">
            <w:pPr>
              <w:jc w:val="both"/>
              <w:rPr>
                <w:rFonts w:ascii="Times New Roman" w:hAnsi="Times New Roman" w:cs="Times New Roman"/>
                <w:b/>
                <w:bCs/>
                <w:sz w:val="24"/>
                <w:szCs w:val="24"/>
              </w:rPr>
            </w:pPr>
            <w:proofErr w:type="spellStart"/>
            <w:r w:rsidRPr="00AC6223">
              <w:rPr>
                <w:rFonts w:ascii="Times New Roman" w:hAnsi="Times New Roman" w:cs="Times New Roman"/>
                <w:b/>
                <w:bCs/>
                <w:i/>
                <w:iCs/>
                <w:sz w:val="24"/>
                <w:szCs w:val="24"/>
              </w:rPr>
              <w:t>p</w:t>
            </w:r>
            <w:r w:rsidRPr="00AC6223">
              <w:rPr>
                <w:rFonts w:ascii="Times New Roman" w:hAnsi="Times New Roman" w:cs="Times New Roman"/>
                <w:b/>
                <w:bCs/>
                <w:sz w:val="24"/>
                <w:szCs w:val="24"/>
              </w:rPr>
              <w:t>‑value</w:t>
            </w:r>
            <w:proofErr w:type="spellEnd"/>
          </w:p>
        </w:tc>
        <w:tc>
          <w:tcPr>
            <w:tcW w:w="3473" w:type="dxa"/>
          </w:tcPr>
          <w:p w:rsidR="00FB1D2B" w:rsidRPr="00AC6223" w:rsidRDefault="00FB1D2B" w:rsidP="007F20F8">
            <w:pPr>
              <w:jc w:val="both"/>
              <w:rPr>
                <w:rFonts w:ascii="Times New Roman" w:hAnsi="Times New Roman" w:cs="Times New Roman"/>
                <w:bCs/>
                <w:i/>
                <w:sz w:val="24"/>
                <w:szCs w:val="24"/>
              </w:rPr>
            </w:pPr>
            <w:r w:rsidRPr="00AC6223">
              <w:rPr>
                <w:rFonts w:ascii="Times New Roman" w:hAnsi="Times New Roman" w:cs="Times New Roman"/>
                <w:i/>
                <w:iCs/>
                <w:sz w:val="24"/>
                <w:szCs w:val="24"/>
              </w:rPr>
              <w:t>0.0183*</w:t>
            </w:r>
          </w:p>
          <w:p w:rsidR="00FB1D2B" w:rsidRPr="00AC6223" w:rsidRDefault="00FB1D2B" w:rsidP="007F20F8">
            <w:pPr>
              <w:jc w:val="both"/>
              <w:rPr>
                <w:rFonts w:ascii="Times New Roman" w:hAnsi="Times New Roman" w:cs="Times New Roman"/>
                <w:sz w:val="24"/>
                <w:szCs w:val="24"/>
              </w:rPr>
            </w:pPr>
          </w:p>
        </w:tc>
      </w:tr>
    </w:tbl>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Values are mean ± SD (n = 3). Means that do not share a superscript letter differ significantly (p &lt; 0.05, </w:t>
      </w:r>
      <w:proofErr w:type="spellStart"/>
      <w:r w:rsidRPr="00AC6223">
        <w:rPr>
          <w:rFonts w:ascii="Times New Roman" w:hAnsi="Times New Roman" w:cs="Times New Roman"/>
          <w:i/>
          <w:iCs/>
          <w:sz w:val="24"/>
          <w:szCs w:val="24"/>
        </w:rPr>
        <w:t>Tukey</w:t>
      </w:r>
      <w:proofErr w:type="spellEnd"/>
      <w:r w:rsidRPr="00AC6223">
        <w:rPr>
          <w:rFonts w:ascii="Times New Roman" w:hAnsi="Times New Roman" w:cs="Times New Roman"/>
          <w:i/>
          <w:iCs/>
          <w:sz w:val="24"/>
          <w:szCs w:val="24"/>
        </w:rPr>
        <w:t xml:space="preserve"> HSD).</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r w:rsidRPr="00AC6223">
        <w:rPr>
          <w:rFonts w:ascii="Times New Roman" w:hAnsi="Times New Roman" w:cs="Times New Roman"/>
          <w:b/>
          <w:bCs/>
          <w:sz w:val="24"/>
          <w:szCs w:val="24"/>
        </w:rPr>
        <w:t>Description of Table 2 and Figure 2</w:t>
      </w:r>
    </w:p>
    <w:p w:rsidR="00FB1D2B" w:rsidRPr="00AC6223" w:rsidRDefault="00FB1D2B" w:rsidP="007F20F8">
      <w:pPr>
        <w:spacing w:line="240" w:lineRule="auto"/>
        <w:jc w:val="both"/>
        <w:rPr>
          <w:rFonts w:ascii="Times New Roman" w:hAnsi="Times New Roman" w:cs="Times New Roman"/>
          <w:sz w:val="24"/>
          <w:szCs w:val="24"/>
        </w:rPr>
      </w:pPr>
      <w:r w:rsidRPr="00AC6223">
        <w:rPr>
          <w:rFonts w:ascii="Times New Roman" w:hAnsi="Times New Roman" w:cs="Times New Roman"/>
          <w:sz w:val="24"/>
          <w:szCs w:val="24"/>
        </w:rPr>
        <w:t xml:space="preserve">As shown in Table 2 and Figure 2, serum AST activity varied significantly across the experimental groups. </w:t>
      </w:r>
      <w:proofErr w:type="spellStart"/>
      <w:r w:rsidRPr="00AC6223">
        <w:rPr>
          <w:rFonts w:ascii="Times New Roman" w:hAnsi="Times New Roman" w:cs="Times New Roman"/>
          <w:sz w:val="24"/>
          <w:szCs w:val="24"/>
        </w:rPr>
        <w:t>Statin</w:t>
      </w:r>
      <w:proofErr w:type="spellEnd"/>
      <w:r w:rsidRPr="00AC6223">
        <w:rPr>
          <w:rFonts w:ascii="Times New Roman" w:hAnsi="Times New Roman" w:cs="Times New Roman"/>
          <w:sz w:val="24"/>
          <w:szCs w:val="24"/>
        </w:rPr>
        <w:t xml:space="preserve"> administration (control) caused a pronounced elevation in AST (252.44 ± 17.85 u/l) relative to the normal control (176.00 ± 14.56 u/l) and </w:t>
      </w:r>
      <w:proofErr w:type="spellStart"/>
      <w:r w:rsidRPr="00AC6223">
        <w:rPr>
          <w:rFonts w:ascii="Times New Roman" w:hAnsi="Times New Roman" w:cs="Times New Roman"/>
          <w:sz w:val="24"/>
          <w:szCs w:val="24"/>
        </w:rPr>
        <w:t>low‑dose</w:t>
      </w:r>
      <w:proofErr w:type="spellEnd"/>
      <w:r w:rsidRPr="00AC6223">
        <w:rPr>
          <w:rFonts w:ascii="Times New Roman" w:hAnsi="Times New Roman" w:cs="Times New Roman"/>
          <w:sz w:val="24"/>
          <w:szCs w:val="24"/>
        </w:rPr>
        <w:t xml:space="preserve"> extract groups (179.91 ± 1.35 u/l). The </w:t>
      </w:r>
      <w:proofErr w:type="spellStart"/>
      <w:r w:rsidRPr="00AC6223">
        <w:rPr>
          <w:rFonts w:ascii="Times New Roman" w:hAnsi="Times New Roman" w:cs="Times New Roman"/>
          <w:sz w:val="24"/>
          <w:szCs w:val="24"/>
        </w:rPr>
        <w:t>medium‑dose</w:t>
      </w:r>
      <w:proofErr w:type="spellEnd"/>
      <w:r w:rsidRPr="00AC6223">
        <w:rPr>
          <w:rFonts w:ascii="Times New Roman" w:hAnsi="Times New Roman" w:cs="Times New Roman"/>
          <w:sz w:val="24"/>
          <w:szCs w:val="24"/>
        </w:rPr>
        <w:t xml:space="preserve"> group (252.21 ± 9.54 u/l) remained similarly elevated, while the </w:t>
      </w:r>
      <w:proofErr w:type="spellStart"/>
      <w:r w:rsidRPr="00AC6223">
        <w:rPr>
          <w:rFonts w:ascii="Times New Roman" w:hAnsi="Times New Roman" w:cs="Times New Roman"/>
          <w:sz w:val="24"/>
          <w:szCs w:val="24"/>
        </w:rPr>
        <w:t>high‑dose</w:t>
      </w:r>
      <w:proofErr w:type="spellEnd"/>
      <w:r w:rsidRPr="00AC6223">
        <w:rPr>
          <w:rFonts w:ascii="Times New Roman" w:hAnsi="Times New Roman" w:cs="Times New Roman"/>
          <w:sz w:val="24"/>
          <w:szCs w:val="24"/>
        </w:rPr>
        <w:t xml:space="preserve"> extract (190.61 ± 53.83 u/l) produced an </w:t>
      </w:r>
      <w:r w:rsidRPr="00AC6223">
        <w:rPr>
          <w:rFonts w:ascii="Times New Roman" w:hAnsi="Times New Roman" w:cs="Times New Roman"/>
          <w:sz w:val="24"/>
          <w:szCs w:val="24"/>
        </w:rPr>
        <w:lastRenderedPageBreak/>
        <w:t xml:space="preserve">intermediate AST level that did not differ significantly from either the normal or the control groups. </w:t>
      </w:r>
      <w:proofErr w:type="spellStart"/>
      <w:r w:rsidRPr="00AC6223">
        <w:rPr>
          <w:rFonts w:ascii="Times New Roman" w:hAnsi="Times New Roman" w:cs="Times New Roman"/>
          <w:sz w:val="24"/>
          <w:szCs w:val="24"/>
        </w:rPr>
        <w:t>One‑way</w:t>
      </w:r>
      <w:proofErr w:type="spellEnd"/>
      <w:r w:rsidRPr="00AC6223">
        <w:rPr>
          <w:rFonts w:ascii="Times New Roman" w:hAnsi="Times New Roman" w:cs="Times New Roman"/>
          <w:sz w:val="24"/>
          <w:szCs w:val="24"/>
        </w:rPr>
        <w:t xml:space="preserve"> ANOVA confirmed a significant overall effect (</w:t>
      </w:r>
      <w:r w:rsidRPr="00AC6223">
        <w:rPr>
          <w:rFonts w:ascii="Times New Roman" w:hAnsi="Times New Roman" w:cs="Times New Roman"/>
          <w:i/>
          <w:iCs/>
          <w:sz w:val="24"/>
          <w:szCs w:val="24"/>
        </w:rPr>
        <w:t>F</w:t>
      </w:r>
      <w:r w:rsidRPr="00AC6223">
        <w:rPr>
          <w:rFonts w:ascii="Times New Roman" w:hAnsi="Times New Roman" w:cs="Times New Roman"/>
          <w:sz w:val="24"/>
          <w:szCs w:val="24"/>
        </w:rPr>
        <w:t> = 4.9026,</w:t>
      </w:r>
      <w:r w:rsidRPr="00AC6223">
        <w:rPr>
          <w:rFonts w:ascii="Times New Roman" w:hAnsi="Times New Roman" w:cs="Times New Roman"/>
          <w:i/>
          <w:iCs/>
          <w:sz w:val="24"/>
          <w:szCs w:val="24"/>
        </w:rPr>
        <w:t xml:space="preserve"> p</w:t>
      </w:r>
      <w:r w:rsidRPr="00AC6223">
        <w:rPr>
          <w:rFonts w:ascii="Times New Roman" w:hAnsi="Times New Roman" w:cs="Times New Roman"/>
          <w:sz w:val="24"/>
          <w:szCs w:val="24"/>
        </w:rPr>
        <w:t xml:space="preserve"> = 0.0183). These findings point to a </w:t>
      </w:r>
      <w:proofErr w:type="spellStart"/>
      <w:r w:rsidRPr="00AC6223">
        <w:rPr>
          <w:rFonts w:ascii="Times New Roman" w:hAnsi="Times New Roman" w:cs="Times New Roman"/>
          <w:sz w:val="24"/>
          <w:szCs w:val="24"/>
        </w:rPr>
        <w:t>dose‑dependent</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hepatoprotective</w:t>
      </w:r>
      <w:proofErr w:type="spellEnd"/>
      <w:r w:rsidRPr="00AC6223">
        <w:rPr>
          <w:rFonts w:ascii="Times New Roman" w:hAnsi="Times New Roman" w:cs="Times New Roman"/>
          <w:sz w:val="24"/>
          <w:szCs w:val="24"/>
        </w:rPr>
        <w:t xml:space="preserve"> effect of tomato seed extract, with the high dose partially attenuating </w:t>
      </w:r>
      <w:proofErr w:type="spellStart"/>
      <w:r w:rsidRPr="00AC6223">
        <w:rPr>
          <w:rFonts w:ascii="Times New Roman" w:hAnsi="Times New Roman" w:cs="Times New Roman"/>
          <w:sz w:val="24"/>
          <w:szCs w:val="24"/>
        </w:rPr>
        <w:t>statin‑induced</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hepatocellular</w:t>
      </w:r>
      <w:proofErr w:type="spellEnd"/>
      <w:r w:rsidRPr="00AC6223">
        <w:rPr>
          <w:rFonts w:ascii="Times New Roman" w:hAnsi="Times New Roman" w:cs="Times New Roman"/>
          <w:sz w:val="24"/>
          <w:szCs w:val="24"/>
        </w:rPr>
        <w:t xml:space="preserve"> enzyme leakage.</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proofErr w:type="gramStart"/>
      <w:r w:rsidRPr="00AC6223">
        <w:rPr>
          <w:rFonts w:ascii="Times New Roman" w:hAnsi="Times New Roman" w:cs="Times New Roman"/>
          <w:b/>
          <w:bCs/>
          <w:sz w:val="24"/>
          <w:szCs w:val="24"/>
        </w:rPr>
        <w:t>Figure 2.</w:t>
      </w:r>
      <w:proofErr w:type="gramEnd"/>
      <w:r w:rsidRPr="00AC6223">
        <w:rPr>
          <w:rFonts w:ascii="Times New Roman" w:hAnsi="Times New Roman" w:cs="Times New Roman"/>
          <w:b/>
          <w:bCs/>
          <w:sz w:val="24"/>
          <w:szCs w:val="24"/>
        </w:rPr>
        <w:t xml:space="preserve"> Effect of Tomato Seed Extract on </w:t>
      </w:r>
      <w:proofErr w:type="spellStart"/>
      <w:r w:rsidRPr="00AC6223">
        <w:rPr>
          <w:rFonts w:ascii="Times New Roman" w:hAnsi="Times New Roman" w:cs="Times New Roman"/>
          <w:b/>
          <w:bCs/>
          <w:sz w:val="24"/>
          <w:szCs w:val="24"/>
        </w:rPr>
        <w:t>Aspartate</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Aminotransferase</w:t>
      </w:r>
      <w:proofErr w:type="spellEnd"/>
      <w:r w:rsidRPr="00AC6223">
        <w:rPr>
          <w:rFonts w:ascii="Times New Roman" w:hAnsi="Times New Roman" w:cs="Times New Roman"/>
          <w:b/>
          <w:bCs/>
          <w:sz w:val="24"/>
          <w:szCs w:val="24"/>
        </w:rPr>
        <w:t xml:space="preserve"> (AST) Activity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sz w:val="24"/>
          <w:szCs w:val="24"/>
        </w:rPr>
      </w:pPr>
      <w:r w:rsidRPr="00AC6223">
        <w:rPr>
          <w:rFonts w:ascii="Times New Roman" w:hAnsi="Times New Roman" w:cs="Times New Roman"/>
          <w:noProof/>
          <w:sz w:val="24"/>
          <w:szCs w:val="24"/>
        </w:rPr>
        <w:drawing>
          <wp:inline distT="0" distB="0" distL="0" distR="0">
            <wp:extent cx="3181350" cy="1260371"/>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ChangeArrowheads="1"/>
                    </pic:cNvPicPr>
                  </pic:nvPicPr>
                  <pic:blipFill>
                    <a:blip r:embed="rId9" cstate="print"/>
                    <a:srcRect/>
                    <a:stretch>
                      <a:fillRect/>
                    </a:stretch>
                  </pic:blipFill>
                  <pic:spPr bwMode="auto">
                    <a:xfrm>
                      <a:off x="0" y="0"/>
                      <a:ext cx="3181486" cy="1260425"/>
                    </a:xfrm>
                    <a:prstGeom prst="rect">
                      <a:avLst/>
                    </a:prstGeom>
                    <a:noFill/>
                    <a:ln w="9525">
                      <a:noFill/>
                      <a:miter lim="800000"/>
                      <a:headEnd/>
                      <a:tailEnd/>
                    </a:ln>
                  </pic:spPr>
                </pic:pic>
              </a:graphicData>
            </a:graphic>
          </wp:inline>
        </w:drawing>
      </w:r>
    </w:p>
    <w:p w:rsidR="00FB1D2B" w:rsidRPr="00AC6223" w:rsidRDefault="00FB1D2B" w:rsidP="007F20F8">
      <w:pPr>
        <w:spacing w:line="240" w:lineRule="auto"/>
        <w:jc w:val="both"/>
        <w:rPr>
          <w:rFonts w:ascii="Times New Roman" w:hAnsi="Times New Roman" w:cs="Times New Roman"/>
          <w:sz w:val="24"/>
          <w:szCs w:val="24"/>
        </w:rPr>
      </w:pPr>
    </w:p>
    <w:p w:rsidR="00A3141B"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Bars represent Mean ± SD (n = 3). Bars with different superscript letters differ significantly at p &lt; 0.05 using </w:t>
      </w:r>
      <w:proofErr w:type="spellStart"/>
      <w:r w:rsidRPr="00AC6223">
        <w:rPr>
          <w:rFonts w:ascii="Times New Roman" w:hAnsi="Times New Roman" w:cs="Times New Roman"/>
          <w:i/>
          <w:iCs/>
          <w:sz w:val="24"/>
          <w:szCs w:val="24"/>
        </w:rPr>
        <w:t>Tukey’s</w:t>
      </w:r>
      <w:proofErr w:type="spellEnd"/>
      <w:r w:rsidRPr="00AC6223">
        <w:rPr>
          <w:rFonts w:ascii="Times New Roman" w:hAnsi="Times New Roman" w:cs="Times New Roman"/>
          <w:i/>
          <w:iCs/>
          <w:sz w:val="24"/>
          <w:szCs w:val="24"/>
        </w:rPr>
        <w:t xml:space="preserve"> </w:t>
      </w:r>
      <w:proofErr w:type="spellStart"/>
      <w:r w:rsidRPr="00AC6223">
        <w:rPr>
          <w:rFonts w:ascii="Times New Roman" w:hAnsi="Times New Roman" w:cs="Times New Roman"/>
          <w:i/>
          <w:iCs/>
          <w:sz w:val="24"/>
          <w:szCs w:val="24"/>
        </w:rPr>
        <w:t>post‑hoc</w:t>
      </w:r>
      <w:proofErr w:type="spellEnd"/>
      <w:r w:rsidRPr="00AC6223">
        <w:rPr>
          <w:rFonts w:ascii="Times New Roman" w:hAnsi="Times New Roman" w:cs="Times New Roman"/>
          <w:i/>
          <w:iCs/>
          <w:sz w:val="24"/>
          <w:szCs w:val="24"/>
        </w:rPr>
        <w:t xml:space="preserve"> multiple comparison test.</w:t>
      </w:r>
    </w:p>
    <w:p w:rsidR="00A3141B" w:rsidRDefault="00A3141B" w:rsidP="007F20F8">
      <w:pPr>
        <w:spacing w:line="240" w:lineRule="auto"/>
        <w:jc w:val="both"/>
        <w:rPr>
          <w:rFonts w:ascii="Times New Roman" w:hAnsi="Times New Roman" w:cs="Times New Roman"/>
          <w:bCs/>
          <w:i/>
          <w:sz w:val="24"/>
          <w:szCs w:val="24"/>
        </w:rPr>
      </w:pPr>
    </w:p>
    <w:p w:rsidR="00FB1D2B" w:rsidRPr="00A3141B" w:rsidRDefault="00FB1D2B" w:rsidP="007F20F8">
      <w:pPr>
        <w:spacing w:line="240" w:lineRule="auto"/>
        <w:jc w:val="both"/>
        <w:rPr>
          <w:rFonts w:ascii="Times New Roman" w:hAnsi="Times New Roman" w:cs="Times New Roman"/>
          <w:bCs/>
          <w:i/>
          <w:sz w:val="24"/>
          <w:szCs w:val="24"/>
        </w:rPr>
      </w:pPr>
      <w:proofErr w:type="gramStart"/>
      <w:r w:rsidRPr="00AC6223">
        <w:rPr>
          <w:rFonts w:ascii="Times New Roman" w:hAnsi="Times New Roman" w:cs="Times New Roman"/>
          <w:b/>
          <w:bCs/>
          <w:sz w:val="24"/>
          <w:szCs w:val="24"/>
        </w:rPr>
        <w:t>Table 3.</w:t>
      </w:r>
      <w:proofErr w:type="gramEnd"/>
      <w:r w:rsidRPr="00AC6223">
        <w:rPr>
          <w:rFonts w:ascii="Times New Roman" w:hAnsi="Times New Roman" w:cs="Times New Roman"/>
          <w:b/>
          <w:bCs/>
          <w:sz w:val="24"/>
          <w:szCs w:val="24"/>
        </w:rPr>
        <w:t xml:space="preserve"> Effect of Tomato Seed Extract on Alkaline </w:t>
      </w:r>
      <w:proofErr w:type="spellStart"/>
      <w:r w:rsidRPr="00AC6223">
        <w:rPr>
          <w:rFonts w:ascii="Times New Roman" w:hAnsi="Times New Roman" w:cs="Times New Roman"/>
          <w:b/>
          <w:bCs/>
          <w:sz w:val="24"/>
          <w:szCs w:val="24"/>
        </w:rPr>
        <w:t>Phosphatase</w:t>
      </w:r>
      <w:proofErr w:type="spellEnd"/>
      <w:r w:rsidRPr="00AC6223">
        <w:rPr>
          <w:rFonts w:ascii="Times New Roman" w:hAnsi="Times New Roman" w:cs="Times New Roman"/>
          <w:b/>
          <w:bCs/>
          <w:sz w:val="24"/>
          <w:szCs w:val="24"/>
        </w:rPr>
        <w:t xml:space="preserve"> (ALP) Activity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bCs/>
          <w:i/>
          <w:sz w:val="24"/>
          <w:szCs w:val="24"/>
        </w:rPr>
      </w:pPr>
    </w:p>
    <w:tbl>
      <w:tblPr>
        <w:tblStyle w:val="TableGrid"/>
        <w:tblW w:w="0" w:type="auto"/>
        <w:tblLook w:val="04A0"/>
      </w:tblPr>
      <w:tblGrid>
        <w:gridCol w:w="2259"/>
        <w:gridCol w:w="2799"/>
      </w:tblGrid>
      <w:tr w:rsidR="00FB1D2B" w:rsidRPr="00AC6223" w:rsidTr="00023DFC">
        <w:trPr>
          <w:trHeight w:val="360"/>
        </w:trPr>
        <w:tc>
          <w:tcPr>
            <w:tcW w:w="2259"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Group</w:t>
            </w:r>
          </w:p>
          <w:p w:rsidR="00FB1D2B" w:rsidRPr="00AC6223" w:rsidRDefault="00FB1D2B" w:rsidP="007F20F8">
            <w:pPr>
              <w:jc w:val="both"/>
              <w:rPr>
                <w:rFonts w:ascii="Times New Roman" w:hAnsi="Times New Roman" w:cs="Times New Roman"/>
                <w:b/>
                <w:bCs/>
                <w:sz w:val="24"/>
                <w:szCs w:val="24"/>
              </w:rPr>
            </w:pPr>
          </w:p>
        </w:tc>
        <w:tc>
          <w:tcPr>
            <w:tcW w:w="2799"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A</w:t>
            </w:r>
            <w:r w:rsidRPr="00AC6223">
              <w:rPr>
                <w:rFonts w:ascii="Times New Roman" w:hAnsi="Times New Roman" w:cs="Times New Roman"/>
                <w:b/>
                <w:bCs/>
                <w:sz w:val="24"/>
                <w:szCs w:val="24"/>
                <w:lang w:val="en-US"/>
              </w:rPr>
              <w:t>LP</w:t>
            </w:r>
            <w:r w:rsidRPr="00AC6223">
              <w:rPr>
                <w:rFonts w:ascii="Times New Roman" w:hAnsi="Times New Roman" w:cs="Times New Roman"/>
                <w:b/>
                <w:bCs/>
                <w:sz w:val="24"/>
                <w:szCs w:val="24"/>
              </w:rPr>
              <w:t xml:space="preserve"> (u/l)</w:t>
            </w:r>
          </w:p>
          <w:p w:rsidR="00FB1D2B" w:rsidRPr="00AC6223" w:rsidRDefault="00FB1D2B" w:rsidP="007F20F8">
            <w:pPr>
              <w:jc w:val="both"/>
              <w:rPr>
                <w:rFonts w:ascii="Times New Roman" w:hAnsi="Times New Roman" w:cs="Times New Roman"/>
                <w:b/>
                <w:bCs/>
                <w:sz w:val="24"/>
                <w:szCs w:val="24"/>
              </w:rPr>
            </w:pPr>
          </w:p>
        </w:tc>
      </w:tr>
      <w:tr w:rsidR="00FB1D2B" w:rsidRPr="00AC6223" w:rsidTr="00023DFC">
        <w:trPr>
          <w:trHeight w:val="370"/>
        </w:trPr>
        <w:tc>
          <w:tcPr>
            <w:tcW w:w="2259"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Low dose </w:t>
            </w:r>
          </w:p>
        </w:tc>
        <w:tc>
          <w:tcPr>
            <w:tcW w:w="2799"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406.31 ± 66.28</w:t>
            </w:r>
            <w:r w:rsidRPr="00AC6223">
              <w:rPr>
                <w:rFonts w:ascii="Times New Roman" w:hAnsi="Times New Roman" w:cs="Times New Roman"/>
                <w:sz w:val="24"/>
                <w:szCs w:val="24"/>
                <w:vertAlign w:val="superscript"/>
                <w:lang w:val="en-US"/>
              </w:rPr>
              <w:t>a</w:t>
            </w:r>
          </w:p>
        </w:tc>
      </w:tr>
      <w:tr w:rsidR="00FB1D2B" w:rsidRPr="00AC6223" w:rsidTr="00023DFC">
        <w:trPr>
          <w:trHeight w:val="360"/>
        </w:trPr>
        <w:tc>
          <w:tcPr>
            <w:tcW w:w="2259"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Medium</w:t>
            </w:r>
          </w:p>
        </w:tc>
        <w:tc>
          <w:tcPr>
            <w:tcW w:w="2799"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394.12 ± 44.40</w:t>
            </w:r>
            <w:r w:rsidRPr="00AC6223">
              <w:rPr>
                <w:rFonts w:ascii="Times New Roman" w:hAnsi="Times New Roman" w:cs="Times New Roman"/>
                <w:sz w:val="24"/>
                <w:szCs w:val="24"/>
                <w:vertAlign w:val="superscript"/>
                <w:lang w:val="en-US"/>
              </w:rPr>
              <w:t>a</w:t>
            </w:r>
          </w:p>
        </w:tc>
      </w:tr>
      <w:tr w:rsidR="00FB1D2B" w:rsidRPr="00AC6223" w:rsidTr="00023DFC">
        <w:trPr>
          <w:trHeight w:val="370"/>
        </w:trPr>
        <w:tc>
          <w:tcPr>
            <w:tcW w:w="2259"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High dose</w:t>
            </w:r>
          </w:p>
        </w:tc>
        <w:tc>
          <w:tcPr>
            <w:tcW w:w="2799"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375.18 ± 89.06</w:t>
            </w:r>
            <w:r w:rsidRPr="00AC6223">
              <w:rPr>
                <w:rFonts w:ascii="Times New Roman" w:hAnsi="Times New Roman" w:cs="Times New Roman"/>
                <w:sz w:val="24"/>
                <w:szCs w:val="24"/>
                <w:vertAlign w:val="superscript"/>
                <w:lang w:val="en-US"/>
              </w:rPr>
              <w:t>a</w:t>
            </w:r>
          </w:p>
        </w:tc>
      </w:tr>
      <w:tr w:rsidR="00FB1D2B" w:rsidRPr="00AC6223" w:rsidTr="00023DFC">
        <w:trPr>
          <w:trHeight w:val="360"/>
        </w:trPr>
        <w:tc>
          <w:tcPr>
            <w:tcW w:w="2259"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Control</w:t>
            </w:r>
          </w:p>
        </w:tc>
        <w:tc>
          <w:tcPr>
            <w:tcW w:w="2799" w:type="dxa"/>
          </w:tcPr>
          <w:p w:rsidR="00FB1D2B" w:rsidRPr="00023DFC"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484.39 ± 18.87</w:t>
            </w:r>
            <w:r w:rsidRPr="00AC6223">
              <w:rPr>
                <w:rFonts w:ascii="Times New Roman" w:hAnsi="Times New Roman" w:cs="Times New Roman"/>
                <w:sz w:val="24"/>
                <w:szCs w:val="24"/>
                <w:vertAlign w:val="superscript"/>
                <w:lang w:val="en-US"/>
              </w:rPr>
              <w:t>a</w:t>
            </w:r>
          </w:p>
        </w:tc>
      </w:tr>
      <w:tr w:rsidR="00FB1D2B" w:rsidRPr="00AC6223" w:rsidTr="00023DFC">
        <w:trPr>
          <w:trHeight w:val="370"/>
        </w:trPr>
        <w:tc>
          <w:tcPr>
            <w:tcW w:w="2259"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Normal </w:t>
            </w:r>
            <w:proofErr w:type="spellStart"/>
            <w:r w:rsidRPr="00AC6223">
              <w:rPr>
                <w:rFonts w:ascii="Times New Roman" w:hAnsi="Times New Roman" w:cs="Times New Roman"/>
                <w:sz w:val="24"/>
                <w:szCs w:val="24"/>
              </w:rPr>
              <w:t>contro</w:t>
            </w:r>
            <w:proofErr w:type="spellEnd"/>
            <w:r w:rsidRPr="00AC6223">
              <w:rPr>
                <w:rFonts w:ascii="Times New Roman" w:hAnsi="Times New Roman" w:cs="Times New Roman"/>
                <w:sz w:val="24"/>
                <w:szCs w:val="24"/>
                <w:lang w:val="en-US"/>
              </w:rPr>
              <w:t>l</w:t>
            </w:r>
          </w:p>
        </w:tc>
        <w:tc>
          <w:tcPr>
            <w:tcW w:w="2799" w:type="dxa"/>
          </w:tcPr>
          <w:p w:rsidR="00FB1D2B" w:rsidRPr="00AC6223" w:rsidRDefault="00FB1D2B" w:rsidP="007F20F8">
            <w:pPr>
              <w:tabs>
                <w:tab w:val="center" w:pos="2232"/>
              </w:tabs>
              <w:jc w:val="both"/>
              <w:rPr>
                <w:rFonts w:ascii="Times New Roman" w:hAnsi="Times New Roman" w:cs="Times New Roman"/>
                <w:sz w:val="24"/>
                <w:szCs w:val="24"/>
                <w:vertAlign w:val="superscript"/>
              </w:rPr>
            </w:pPr>
            <w:r w:rsidRPr="00AC6223">
              <w:rPr>
                <w:rFonts w:ascii="Times New Roman" w:hAnsi="Times New Roman" w:cs="Times New Roman"/>
                <w:sz w:val="24"/>
                <w:szCs w:val="24"/>
              </w:rPr>
              <w:t>370.13 ± 43.47</w:t>
            </w:r>
            <w:r w:rsidRPr="00AC6223">
              <w:rPr>
                <w:rFonts w:ascii="Times New Roman" w:hAnsi="Times New Roman" w:cs="Times New Roman"/>
                <w:sz w:val="24"/>
                <w:szCs w:val="24"/>
                <w:vertAlign w:val="superscript"/>
                <w:lang w:val="en-US"/>
              </w:rPr>
              <w:t>a</w:t>
            </w:r>
          </w:p>
        </w:tc>
      </w:tr>
      <w:tr w:rsidR="00FB1D2B" w:rsidRPr="00AC6223" w:rsidTr="00023DFC">
        <w:trPr>
          <w:trHeight w:val="360"/>
        </w:trPr>
        <w:tc>
          <w:tcPr>
            <w:tcW w:w="2259"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i/>
                <w:iCs/>
                <w:sz w:val="24"/>
                <w:szCs w:val="24"/>
                <w:lang w:val="en-US"/>
              </w:rPr>
              <w:t xml:space="preserve">F </w:t>
            </w:r>
            <w:r w:rsidRPr="00AC6223">
              <w:rPr>
                <w:rFonts w:ascii="Times New Roman" w:hAnsi="Times New Roman" w:cs="Times New Roman"/>
                <w:b/>
                <w:bCs/>
                <w:sz w:val="24"/>
                <w:szCs w:val="24"/>
                <w:lang w:val="en-US"/>
              </w:rPr>
              <w:t>(4, 10)</w:t>
            </w:r>
          </w:p>
        </w:tc>
        <w:tc>
          <w:tcPr>
            <w:tcW w:w="2799"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1.375</w:t>
            </w:r>
            <w:r w:rsidRPr="00AC6223">
              <w:rPr>
                <w:rFonts w:ascii="Times New Roman" w:hAnsi="Times New Roman" w:cs="Times New Roman"/>
                <w:sz w:val="24"/>
                <w:szCs w:val="24"/>
                <w:lang w:val="en-US"/>
              </w:rPr>
              <w:t>0</w:t>
            </w:r>
          </w:p>
        </w:tc>
      </w:tr>
      <w:tr w:rsidR="00FB1D2B" w:rsidRPr="00AC6223" w:rsidTr="00023DFC">
        <w:trPr>
          <w:trHeight w:val="370"/>
        </w:trPr>
        <w:tc>
          <w:tcPr>
            <w:tcW w:w="2259" w:type="dxa"/>
          </w:tcPr>
          <w:p w:rsidR="00FB1D2B" w:rsidRPr="00AC6223" w:rsidRDefault="00FB1D2B" w:rsidP="007F20F8">
            <w:pPr>
              <w:jc w:val="both"/>
              <w:rPr>
                <w:rFonts w:ascii="Times New Roman" w:hAnsi="Times New Roman" w:cs="Times New Roman"/>
                <w:b/>
                <w:bCs/>
                <w:sz w:val="24"/>
                <w:szCs w:val="24"/>
              </w:rPr>
            </w:pPr>
            <w:proofErr w:type="spellStart"/>
            <w:r w:rsidRPr="00AC6223">
              <w:rPr>
                <w:rFonts w:ascii="Times New Roman" w:hAnsi="Times New Roman" w:cs="Times New Roman"/>
                <w:b/>
                <w:bCs/>
                <w:i/>
                <w:iCs/>
                <w:sz w:val="24"/>
                <w:szCs w:val="24"/>
              </w:rPr>
              <w:t>p</w:t>
            </w:r>
            <w:r w:rsidRPr="00AC6223">
              <w:rPr>
                <w:rFonts w:ascii="Times New Roman" w:hAnsi="Times New Roman" w:cs="Times New Roman"/>
                <w:b/>
                <w:bCs/>
                <w:sz w:val="24"/>
                <w:szCs w:val="24"/>
              </w:rPr>
              <w:t>‑value</w:t>
            </w:r>
            <w:proofErr w:type="spellEnd"/>
          </w:p>
        </w:tc>
        <w:tc>
          <w:tcPr>
            <w:tcW w:w="2799" w:type="dxa"/>
          </w:tcPr>
          <w:p w:rsidR="00FB1D2B" w:rsidRPr="00023DFC" w:rsidRDefault="00FB1D2B" w:rsidP="007F20F8">
            <w:pPr>
              <w:jc w:val="both"/>
              <w:rPr>
                <w:rFonts w:ascii="Times New Roman" w:hAnsi="Times New Roman" w:cs="Times New Roman"/>
                <w:bCs/>
                <w:i/>
                <w:sz w:val="24"/>
                <w:szCs w:val="24"/>
              </w:rPr>
            </w:pPr>
            <w:r w:rsidRPr="00AC6223">
              <w:rPr>
                <w:rFonts w:ascii="Times New Roman" w:hAnsi="Times New Roman" w:cs="Times New Roman"/>
                <w:i/>
                <w:iCs/>
                <w:sz w:val="24"/>
                <w:szCs w:val="24"/>
              </w:rPr>
              <w:t>0.3097</w:t>
            </w:r>
          </w:p>
        </w:tc>
      </w:tr>
    </w:tbl>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Values are mean ± SD (n = 3). Means that do not share a superscript letter differ significantly (p &lt; 0.05, </w:t>
      </w:r>
      <w:proofErr w:type="spellStart"/>
      <w:r w:rsidRPr="00AC6223">
        <w:rPr>
          <w:rFonts w:ascii="Times New Roman" w:hAnsi="Times New Roman" w:cs="Times New Roman"/>
          <w:i/>
          <w:iCs/>
          <w:sz w:val="24"/>
          <w:szCs w:val="24"/>
        </w:rPr>
        <w:t>Tukey</w:t>
      </w:r>
      <w:proofErr w:type="spellEnd"/>
      <w:r w:rsidRPr="00AC6223">
        <w:rPr>
          <w:rFonts w:ascii="Times New Roman" w:hAnsi="Times New Roman" w:cs="Times New Roman"/>
          <w:i/>
          <w:iCs/>
          <w:sz w:val="24"/>
          <w:szCs w:val="24"/>
        </w:rPr>
        <w:t xml:space="preserve"> HSD).</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r w:rsidRPr="00AC6223">
        <w:rPr>
          <w:rFonts w:ascii="Times New Roman" w:hAnsi="Times New Roman" w:cs="Times New Roman"/>
          <w:b/>
          <w:bCs/>
          <w:sz w:val="24"/>
          <w:szCs w:val="24"/>
        </w:rPr>
        <w:t>Description of Table 3 and Figure 3</w:t>
      </w:r>
    </w:p>
    <w:p w:rsidR="00FB1D2B" w:rsidRPr="00AC6223" w:rsidRDefault="00FB1D2B" w:rsidP="007F20F8">
      <w:pPr>
        <w:spacing w:line="240" w:lineRule="auto"/>
        <w:jc w:val="both"/>
        <w:rPr>
          <w:rFonts w:ascii="Times New Roman" w:hAnsi="Times New Roman" w:cs="Times New Roman"/>
          <w:sz w:val="24"/>
          <w:szCs w:val="24"/>
        </w:rPr>
      </w:pPr>
      <w:r w:rsidRPr="00AC6223">
        <w:rPr>
          <w:rFonts w:ascii="Times New Roman" w:hAnsi="Times New Roman" w:cs="Times New Roman"/>
          <w:sz w:val="24"/>
          <w:szCs w:val="24"/>
        </w:rPr>
        <w:t xml:space="preserve">As displayed in Table 3 and Figure 3, serum ALP activity followed a numerical pattern similar to that of the </w:t>
      </w:r>
      <w:proofErr w:type="spellStart"/>
      <w:r w:rsidRPr="00AC6223">
        <w:rPr>
          <w:rFonts w:ascii="Times New Roman" w:hAnsi="Times New Roman" w:cs="Times New Roman"/>
          <w:sz w:val="24"/>
          <w:szCs w:val="24"/>
        </w:rPr>
        <w:t>transaminases</w:t>
      </w:r>
      <w:proofErr w:type="spellEnd"/>
      <w:r w:rsidRPr="00AC6223">
        <w:rPr>
          <w:rFonts w:ascii="Times New Roman" w:hAnsi="Times New Roman" w:cs="Times New Roman"/>
          <w:sz w:val="24"/>
          <w:szCs w:val="24"/>
        </w:rPr>
        <w:t xml:space="preserve"> but did not reach statistical significance. The </w:t>
      </w:r>
      <w:proofErr w:type="spellStart"/>
      <w:r w:rsidRPr="00AC6223">
        <w:rPr>
          <w:rFonts w:ascii="Times New Roman" w:hAnsi="Times New Roman" w:cs="Times New Roman"/>
          <w:sz w:val="24"/>
          <w:szCs w:val="24"/>
        </w:rPr>
        <w:t>statin‑control</w:t>
      </w:r>
      <w:proofErr w:type="spellEnd"/>
      <w:r w:rsidRPr="00AC6223">
        <w:rPr>
          <w:rFonts w:ascii="Times New Roman" w:hAnsi="Times New Roman" w:cs="Times New Roman"/>
          <w:sz w:val="24"/>
          <w:szCs w:val="24"/>
        </w:rPr>
        <w:t xml:space="preserve"> group exhibited the highest mean ALP (484.39 ± 18.87 u/l), whereas the normal control (370.13 ± 43.47 u/l) and the </w:t>
      </w:r>
      <w:proofErr w:type="spellStart"/>
      <w:r w:rsidRPr="00AC6223">
        <w:rPr>
          <w:rFonts w:ascii="Times New Roman" w:hAnsi="Times New Roman" w:cs="Times New Roman"/>
          <w:sz w:val="24"/>
          <w:szCs w:val="24"/>
        </w:rPr>
        <w:t>extract‑treated</w:t>
      </w:r>
      <w:proofErr w:type="spellEnd"/>
      <w:r w:rsidRPr="00AC6223">
        <w:rPr>
          <w:rFonts w:ascii="Times New Roman" w:hAnsi="Times New Roman" w:cs="Times New Roman"/>
          <w:sz w:val="24"/>
          <w:szCs w:val="24"/>
        </w:rPr>
        <w:t xml:space="preserve"> groups (low dose 406.31 ± 66.28 u/l; medium dose 394.12 ± 44.40 u/l; high dose 375.18 ± 89.06 u/l) recorded lower values. Analysis of variance yielded F = 1.3750, p = 0.3097, indicating no statistically significant difference among the groups. Thus, tomato seed extract did not significantly alter ALP activity, suggesting that </w:t>
      </w:r>
      <w:proofErr w:type="spellStart"/>
      <w:r w:rsidRPr="00AC6223">
        <w:rPr>
          <w:rFonts w:ascii="Times New Roman" w:hAnsi="Times New Roman" w:cs="Times New Roman"/>
          <w:sz w:val="24"/>
          <w:szCs w:val="24"/>
        </w:rPr>
        <w:t>statin‑induced</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hepatobiliary</w:t>
      </w:r>
      <w:proofErr w:type="spellEnd"/>
      <w:r w:rsidRPr="00AC6223">
        <w:rPr>
          <w:rFonts w:ascii="Times New Roman" w:hAnsi="Times New Roman" w:cs="Times New Roman"/>
          <w:sz w:val="24"/>
          <w:szCs w:val="24"/>
        </w:rPr>
        <w:t xml:space="preserve"> stress, if any, was not sufficient to produce a detectable rise in this </w:t>
      </w:r>
      <w:proofErr w:type="spellStart"/>
      <w:r w:rsidRPr="00AC6223">
        <w:rPr>
          <w:rFonts w:ascii="Times New Roman" w:hAnsi="Times New Roman" w:cs="Times New Roman"/>
          <w:sz w:val="24"/>
          <w:szCs w:val="24"/>
        </w:rPr>
        <w:t>marker</w:t>
      </w:r>
      <w:proofErr w:type="spellEnd"/>
      <w:r w:rsidRPr="00AC6223">
        <w:rPr>
          <w:rFonts w:ascii="Times New Roman" w:hAnsi="Times New Roman" w:cs="Times New Roman"/>
          <w:sz w:val="24"/>
          <w:szCs w:val="24"/>
        </w:rPr>
        <w:t xml:space="preserve"> under the conditions tested.</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proofErr w:type="gramStart"/>
      <w:r w:rsidRPr="00AC6223">
        <w:rPr>
          <w:rFonts w:ascii="Times New Roman" w:hAnsi="Times New Roman" w:cs="Times New Roman"/>
          <w:b/>
          <w:bCs/>
          <w:sz w:val="24"/>
          <w:szCs w:val="24"/>
        </w:rPr>
        <w:t>Figure 3.</w:t>
      </w:r>
      <w:proofErr w:type="gramEnd"/>
      <w:r w:rsidRPr="00AC6223">
        <w:rPr>
          <w:rFonts w:ascii="Times New Roman" w:hAnsi="Times New Roman" w:cs="Times New Roman"/>
          <w:b/>
          <w:bCs/>
          <w:sz w:val="24"/>
          <w:szCs w:val="24"/>
        </w:rPr>
        <w:t xml:space="preserve"> Effect of Tomato Seed Extract on Alkaline </w:t>
      </w:r>
      <w:proofErr w:type="spellStart"/>
      <w:r w:rsidRPr="00AC6223">
        <w:rPr>
          <w:rFonts w:ascii="Times New Roman" w:hAnsi="Times New Roman" w:cs="Times New Roman"/>
          <w:b/>
          <w:bCs/>
          <w:sz w:val="24"/>
          <w:szCs w:val="24"/>
        </w:rPr>
        <w:t>Phosphatase</w:t>
      </w:r>
      <w:proofErr w:type="spellEnd"/>
      <w:r w:rsidRPr="00AC6223">
        <w:rPr>
          <w:rFonts w:ascii="Times New Roman" w:hAnsi="Times New Roman" w:cs="Times New Roman"/>
          <w:b/>
          <w:bCs/>
          <w:sz w:val="24"/>
          <w:szCs w:val="24"/>
        </w:rPr>
        <w:t xml:space="preserve"> (ALP) Activity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b/>
          <w:bCs/>
          <w:sz w:val="24"/>
          <w:szCs w:val="24"/>
        </w:rPr>
      </w:pPr>
    </w:p>
    <w:p w:rsidR="00FB1D2B" w:rsidRPr="00AC6223" w:rsidRDefault="00FB1D2B" w:rsidP="007F20F8">
      <w:pPr>
        <w:spacing w:line="240" w:lineRule="auto"/>
        <w:jc w:val="both"/>
        <w:rPr>
          <w:rFonts w:ascii="Times New Roman" w:hAnsi="Times New Roman" w:cs="Times New Roman"/>
          <w:b/>
          <w:bCs/>
          <w:sz w:val="24"/>
          <w:szCs w:val="24"/>
        </w:rPr>
      </w:pPr>
      <w:r w:rsidRPr="00AC6223">
        <w:rPr>
          <w:rFonts w:ascii="Times New Roman" w:hAnsi="Times New Roman" w:cs="Times New Roman"/>
          <w:b/>
          <w:bCs/>
          <w:noProof/>
          <w:sz w:val="24"/>
          <w:szCs w:val="24"/>
        </w:rPr>
        <w:lastRenderedPageBreak/>
        <w:drawing>
          <wp:inline distT="0" distB="0" distL="0" distR="0">
            <wp:extent cx="2790825" cy="1730849"/>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ChangeArrowheads="1"/>
                    </pic:cNvPicPr>
                  </pic:nvPicPr>
                  <pic:blipFill>
                    <a:blip r:embed="rId10"/>
                    <a:srcRect/>
                    <a:stretch>
                      <a:fillRect/>
                    </a:stretch>
                  </pic:blipFill>
                  <pic:spPr bwMode="auto">
                    <a:xfrm>
                      <a:off x="0" y="0"/>
                      <a:ext cx="2790825" cy="1730849"/>
                    </a:xfrm>
                    <a:prstGeom prst="rect">
                      <a:avLst/>
                    </a:prstGeom>
                    <a:noFill/>
                    <a:ln w="9525">
                      <a:noFill/>
                      <a:miter lim="800000"/>
                      <a:headEnd/>
                      <a:tailEnd/>
                    </a:ln>
                  </pic:spPr>
                </pic:pic>
              </a:graphicData>
            </a:graphic>
          </wp:inline>
        </w:drawing>
      </w:r>
    </w:p>
    <w:p w:rsidR="00FB1D2B" w:rsidRPr="00AC6223" w:rsidRDefault="00FB1D2B" w:rsidP="007F20F8">
      <w:pPr>
        <w:spacing w:line="240" w:lineRule="auto"/>
        <w:jc w:val="both"/>
        <w:rPr>
          <w:rFonts w:ascii="Times New Roman" w:hAnsi="Times New Roman" w:cs="Times New Roman"/>
          <w:b/>
          <w:bCs/>
          <w:sz w:val="24"/>
          <w:szCs w:val="24"/>
        </w:rPr>
      </w:pPr>
    </w:p>
    <w:p w:rsidR="00A3141B"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Bars represent Mean ± SD (n = 3). Bars with different superscript letters differ significantly at p &lt; 0.05 using </w:t>
      </w:r>
      <w:proofErr w:type="spellStart"/>
      <w:r w:rsidRPr="00AC6223">
        <w:rPr>
          <w:rFonts w:ascii="Times New Roman" w:hAnsi="Times New Roman" w:cs="Times New Roman"/>
          <w:i/>
          <w:iCs/>
          <w:sz w:val="24"/>
          <w:szCs w:val="24"/>
        </w:rPr>
        <w:t>Tukey’s</w:t>
      </w:r>
      <w:proofErr w:type="spellEnd"/>
      <w:r w:rsidRPr="00AC6223">
        <w:rPr>
          <w:rFonts w:ascii="Times New Roman" w:hAnsi="Times New Roman" w:cs="Times New Roman"/>
          <w:i/>
          <w:iCs/>
          <w:sz w:val="24"/>
          <w:szCs w:val="24"/>
        </w:rPr>
        <w:t xml:space="preserve"> </w:t>
      </w:r>
      <w:proofErr w:type="spellStart"/>
      <w:r w:rsidRPr="00AC6223">
        <w:rPr>
          <w:rFonts w:ascii="Times New Roman" w:hAnsi="Times New Roman" w:cs="Times New Roman"/>
          <w:i/>
          <w:iCs/>
          <w:sz w:val="24"/>
          <w:szCs w:val="24"/>
        </w:rPr>
        <w:t>post‑hoc</w:t>
      </w:r>
      <w:proofErr w:type="spellEnd"/>
      <w:r w:rsidRPr="00AC6223">
        <w:rPr>
          <w:rFonts w:ascii="Times New Roman" w:hAnsi="Times New Roman" w:cs="Times New Roman"/>
          <w:i/>
          <w:iCs/>
          <w:sz w:val="24"/>
          <w:szCs w:val="24"/>
        </w:rPr>
        <w:t xml:space="preserve"> multiple comparison test.</w:t>
      </w:r>
    </w:p>
    <w:p w:rsidR="00A3141B" w:rsidRDefault="00A3141B" w:rsidP="007F20F8">
      <w:pPr>
        <w:spacing w:line="240" w:lineRule="auto"/>
        <w:jc w:val="both"/>
        <w:rPr>
          <w:rFonts w:ascii="Times New Roman" w:hAnsi="Times New Roman" w:cs="Times New Roman"/>
          <w:bCs/>
          <w:i/>
          <w:sz w:val="24"/>
          <w:szCs w:val="24"/>
        </w:rPr>
      </w:pPr>
    </w:p>
    <w:p w:rsidR="00FB1D2B" w:rsidRPr="00A3141B" w:rsidRDefault="00FB1D2B" w:rsidP="007F20F8">
      <w:pPr>
        <w:spacing w:line="240" w:lineRule="auto"/>
        <w:jc w:val="both"/>
        <w:rPr>
          <w:rFonts w:ascii="Times New Roman" w:hAnsi="Times New Roman" w:cs="Times New Roman"/>
          <w:bCs/>
          <w:i/>
          <w:sz w:val="24"/>
          <w:szCs w:val="24"/>
        </w:rPr>
      </w:pPr>
      <w:proofErr w:type="gramStart"/>
      <w:r w:rsidRPr="00AC6223">
        <w:rPr>
          <w:rFonts w:ascii="Times New Roman" w:hAnsi="Times New Roman" w:cs="Times New Roman"/>
          <w:b/>
          <w:bCs/>
          <w:sz w:val="24"/>
          <w:szCs w:val="24"/>
        </w:rPr>
        <w:t>Table 4.</w:t>
      </w:r>
      <w:proofErr w:type="gramEnd"/>
      <w:r w:rsidRPr="00AC6223">
        <w:rPr>
          <w:rFonts w:ascii="Times New Roman" w:hAnsi="Times New Roman" w:cs="Times New Roman"/>
          <w:b/>
          <w:bCs/>
          <w:sz w:val="24"/>
          <w:szCs w:val="24"/>
        </w:rPr>
        <w:t xml:space="preserve"> Effects of Tomato Seed Extract on Serum Liver Enzyme Markers (ALT, AST, and ALP)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sz w:val="24"/>
          <w:szCs w:val="24"/>
        </w:rPr>
      </w:pPr>
    </w:p>
    <w:tbl>
      <w:tblPr>
        <w:tblStyle w:val="TableGrid"/>
        <w:tblW w:w="0" w:type="auto"/>
        <w:tblLayout w:type="fixed"/>
        <w:tblLook w:val="04A0"/>
      </w:tblPr>
      <w:tblGrid>
        <w:gridCol w:w="1794"/>
        <w:gridCol w:w="1815"/>
        <w:gridCol w:w="1794"/>
        <w:gridCol w:w="1815"/>
      </w:tblGrid>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Group</w:t>
            </w:r>
          </w:p>
          <w:p w:rsidR="00FB1D2B" w:rsidRPr="00AC6223" w:rsidRDefault="00FB1D2B" w:rsidP="007F20F8">
            <w:pPr>
              <w:jc w:val="both"/>
              <w:rPr>
                <w:rFonts w:ascii="Times New Roman" w:hAnsi="Times New Roman" w:cs="Times New Roman"/>
                <w:b/>
                <w:bCs/>
                <w:sz w:val="24"/>
                <w:szCs w:val="24"/>
              </w:rPr>
            </w:pPr>
          </w:p>
        </w:tc>
        <w:tc>
          <w:tcPr>
            <w:tcW w:w="1815"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ALT (u/l)</w:t>
            </w:r>
          </w:p>
          <w:p w:rsidR="00FB1D2B" w:rsidRPr="00AC6223" w:rsidRDefault="00FB1D2B" w:rsidP="007F20F8">
            <w:pPr>
              <w:jc w:val="both"/>
              <w:rPr>
                <w:rFonts w:ascii="Times New Roman" w:hAnsi="Times New Roman" w:cs="Times New Roman"/>
                <w:b/>
                <w:bCs/>
                <w:sz w:val="24"/>
                <w:szCs w:val="24"/>
              </w:rPr>
            </w:pPr>
          </w:p>
        </w:tc>
        <w:tc>
          <w:tcPr>
            <w:tcW w:w="1794"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A</w:t>
            </w:r>
            <w:r w:rsidRPr="00AC6223">
              <w:rPr>
                <w:rFonts w:ascii="Times New Roman" w:hAnsi="Times New Roman" w:cs="Times New Roman"/>
                <w:b/>
                <w:bCs/>
                <w:sz w:val="24"/>
                <w:szCs w:val="24"/>
                <w:lang w:val="en-US"/>
              </w:rPr>
              <w:t>S</w:t>
            </w:r>
            <w:r w:rsidRPr="00AC6223">
              <w:rPr>
                <w:rFonts w:ascii="Times New Roman" w:hAnsi="Times New Roman" w:cs="Times New Roman"/>
                <w:b/>
                <w:bCs/>
                <w:sz w:val="24"/>
                <w:szCs w:val="24"/>
              </w:rPr>
              <w:t>T (u/l)</w:t>
            </w:r>
          </w:p>
          <w:p w:rsidR="00FB1D2B" w:rsidRPr="00AC6223" w:rsidRDefault="00FB1D2B" w:rsidP="007F20F8">
            <w:pPr>
              <w:jc w:val="both"/>
              <w:rPr>
                <w:rFonts w:ascii="Times New Roman" w:hAnsi="Times New Roman" w:cs="Times New Roman"/>
                <w:b/>
                <w:bCs/>
                <w:sz w:val="24"/>
                <w:szCs w:val="24"/>
              </w:rPr>
            </w:pPr>
          </w:p>
        </w:tc>
        <w:tc>
          <w:tcPr>
            <w:tcW w:w="1815"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sz w:val="24"/>
                <w:szCs w:val="24"/>
              </w:rPr>
              <w:t>A</w:t>
            </w:r>
            <w:r w:rsidRPr="00AC6223">
              <w:rPr>
                <w:rFonts w:ascii="Times New Roman" w:hAnsi="Times New Roman" w:cs="Times New Roman"/>
                <w:b/>
                <w:bCs/>
                <w:sz w:val="24"/>
                <w:szCs w:val="24"/>
                <w:lang w:val="en-US"/>
              </w:rPr>
              <w:t>LP</w:t>
            </w:r>
            <w:r w:rsidRPr="00AC6223">
              <w:rPr>
                <w:rFonts w:ascii="Times New Roman" w:hAnsi="Times New Roman" w:cs="Times New Roman"/>
                <w:b/>
                <w:bCs/>
                <w:sz w:val="24"/>
                <w:szCs w:val="24"/>
              </w:rPr>
              <w:t xml:space="preserve"> (u/l)</w:t>
            </w:r>
          </w:p>
          <w:p w:rsidR="00FB1D2B" w:rsidRPr="00AC6223" w:rsidRDefault="00FB1D2B" w:rsidP="007F20F8">
            <w:pPr>
              <w:jc w:val="both"/>
              <w:rPr>
                <w:rFonts w:ascii="Times New Roman" w:hAnsi="Times New Roman" w:cs="Times New Roman"/>
                <w:b/>
                <w:bCs/>
                <w:sz w:val="24"/>
                <w:szCs w:val="24"/>
              </w:rPr>
            </w:pP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Low dose </w:t>
            </w:r>
          </w:p>
          <w:p w:rsidR="00FB1D2B" w:rsidRPr="00AC6223" w:rsidRDefault="00FB1D2B" w:rsidP="007F20F8">
            <w:pPr>
              <w:jc w:val="both"/>
              <w:rPr>
                <w:rFonts w:ascii="Times New Roman" w:hAnsi="Times New Roman" w:cs="Times New Roman"/>
                <w:sz w:val="24"/>
                <w:szCs w:val="24"/>
              </w:rPr>
            </w:pP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112.40 ± 6.06</w:t>
            </w:r>
            <w:r w:rsidRPr="00AC6223">
              <w:rPr>
                <w:rFonts w:ascii="Times New Roman" w:hAnsi="Times New Roman" w:cs="Times New Roman"/>
                <w:sz w:val="24"/>
                <w:szCs w:val="24"/>
                <w:vertAlign w:val="superscript"/>
                <w:lang w:val="en-US"/>
              </w:rPr>
              <w:t>a</w:t>
            </w:r>
          </w:p>
          <w:p w:rsidR="00FB1D2B" w:rsidRPr="00AC6223" w:rsidRDefault="00FB1D2B" w:rsidP="007F20F8">
            <w:pPr>
              <w:jc w:val="both"/>
              <w:rPr>
                <w:rFonts w:ascii="Times New Roman" w:hAnsi="Times New Roman" w:cs="Times New Roman"/>
                <w:sz w:val="24"/>
                <w:szCs w:val="24"/>
              </w:rPr>
            </w:pPr>
          </w:p>
        </w:tc>
        <w:tc>
          <w:tcPr>
            <w:tcW w:w="1794"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179.91 ± 1.35</w:t>
            </w:r>
            <w:r w:rsidRPr="00AC6223">
              <w:rPr>
                <w:rFonts w:ascii="Times New Roman" w:hAnsi="Times New Roman" w:cs="Times New Roman"/>
                <w:sz w:val="24"/>
                <w:szCs w:val="24"/>
                <w:vertAlign w:val="superscript"/>
                <w:lang w:val="en-US"/>
              </w:rPr>
              <w:t>a</w:t>
            </w: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406.31 ± 66.28</w:t>
            </w:r>
            <w:r w:rsidRPr="00AC6223">
              <w:rPr>
                <w:rFonts w:ascii="Times New Roman" w:hAnsi="Times New Roman" w:cs="Times New Roman"/>
                <w:sz w:val="24"/>
                <w:szCs w:val="24"/>
                <w:vertAlign w:val="superscript"/>
                <w:lang w:val="en-US"/>
              </w:rPr>
              <w:t>a</w:t>
            </w: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Medium</w:t>
            </w:r>
          </w:p>
          <w:p w:rsidR="00FB1D2B" w:rsidRPr="00AC6223" w:rsidRDefault="00FB1D2B" w:rsidP="007F20F8">
            <w:pPr>
              <w:jc w:val="both"/>
              <w:rPr>
                <w:rFonts w:ascii="Times New Roman" w:hAnsi="Times New Roman" w:cs="Times New Roman"/>
                <w:sz w:val="24"/>
                <w:szCs w:val="24"/>
              </w:rPr>
            </w:pP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110.63 ± 17.83</w:t>
            </w:r>
            <w:r w:rsidRPr="00AC6223">
              <w:rPr>
                <w:rFonts w:ascii="Times New Roman" w:hAnsi="Times New Roman" w:cs="Times New Roman"/>
                <w:sz w:val="24"/>
                <w:szCs w:val="24"/>
                <w:vertAlign w:val="superscript"/>
                <w:lang w:val="en-US"/>
              </w:rPr>
              <w:t>a</w:t>
            </w:r>
          </w:p>
          <w:p w:rsidR="00FB1D2B" w:rsidRPr="00AC6223" w:rsidRDefault="00FB1D2B" w:rsidP="007F20F8">
            <w:pPr>
              <w:jc w:val="both"/>
              <w:rPr>
                <w:rFonts w:ascii="Times New Roman" w:hAnsi="Times New Roman" w:cs="Times New Roman"/>
                <w:sz w:val="24"/>
                <w:szCs w:val="24"/>
              </w:rPr>
            </w:pPr>
          </w:p>
        </w:tc>
        <w:tc>
          <w:tcPr>
            <w:tcW w:w="1794"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252.21 ± 9.54</w:t>
            </w:r>
            <w:r w:rsidRPr="00AC6223">
              <w:rPr>
                <w:rFonts w:ascii="Times New Roman" w:hAnsi="Times New Roman" w:cs="Times New Roman"/>
                <w:sz w:val="24"/>
                <w:szCs w:val="24"/>
                <w:vertAlign w:val="superscript"/>
                <w:lang w:val="en-US"/>
              </w:rPr>
              <w:t>b</w:t>
            </w: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394.12 ± 44.40</w:t>
            </w:r>
            <w:r w:rsidRPr="00AC6223">
              <w:rPr>
                <w:rFonts w:ascii="Times New Roman" w:hAnsi="Times New Roman" w:cs="Times New Roman"/>
                <w:sz w:val="24"/>
                <w:szCs w:val="24"/>
                <w:vertAlign w:val="superscript"/>
                <w:lang w:val="en-US"/>
              </w:rPr>
              <w:t>a</w:t>
            </w: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High dose</w:t>
            </w:r>
          </w:p>
          <w:p w:rsidR="00FB1D2B" w:rsidRPr="00AC6223" w:rsidRDefault="00FB1D2B" w:rsidP="007F20F8">
            <w:pPr>
              <w:jc w:val="both"/>
              <w:rPr>
                <w:rFonts w:ascii="Times New Roman" w:hAnsi="Times New Roman" w:cs="Times New Roman"/>
                <w:sz w:val="24"/>
                <w:szCs w:val="24"/>
              </w:rPr>
            </w:pP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134.47 ± 22.33</w:t>
            </w:r>
            <w:r w:rsidRPr="00AC6223">
              <w:rPr>
                <w:rFonts w:ascii="Times New Roman" w:hAnsi="Times New Roman" w:cs="Times New Roman"/>
                <w:sz w:val="24"/>
                <w:szCs w:val="24"/>
                <w:vertAlign w:val="superscript"/>
                <w:lang w:val="en-US"/>
              </w:rPr>
              <w:t>a</w:t>
            </w:r>
          </w:p>
        </w:tc>
        <w:tc>
          <w:tcPr>
            <w:tcW w:w="1794"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190.61 ± 53.83</w:t>
            </w:r>
            <w:proofErr w:type="spellStart"/>
            <w:r w:rsidRPr="00AC6223">
              <w:rPr>
                <w:rFonts w:ascii="Times New Roman" w:hAnsi="Times New Roman" w:cs="Times New Roman"/>
                <w:sz w:val="24"/>
                <w:szCs w:val="24"/>
                <w:vertAlign w:val="superscript"/>
                <w:lang w:val="en-US"/>
              </w:rPr>
              <w:t>ab</w:t>
            </w:r>
            <w:proofErr w:type="spellEnd"/>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375.18 ± 89.06</w:t>
            </w:r>
            <w:r w:rsidRPr="00AC6223">
              <w:rPr>
                <w:rFonts w:ascii="Times New Roman" w:hAnsi="Times New Roman" w:cs="Times New Roman"/>
                <w:sz w:val="24"/>
                <w:szCs w:val="24"/>
                <w:vertAlign w:val="superscript"/>
                <w:lang w:val="en-US"/>
              </w:rPr>
              <w:t>a</w:t>
            </w: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Control</w:t>
            </w: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140.30 ± 6.95</w:t>
            </w:r>
            <w:r w:rsidRPr="00AC6223">
              <w:rPr>
                <w:rFonts w:ascii="Times New Roman" w:hAnsi="Times New Roman" w:cs="Times New Roman"/>
                <w:sz w:val="24"/>
                <w:szCs w:val="24"/>
                <w:vertAlign w:val="superscript"/>
                <w:lang w:val="en-US"/>
              </w:rPr>
              <w:t>a</w:t>
            </w:r>
          </w:p>
          <w:p w:rsidR="00FB1D2B" w:rsidRPr="00AC6223" w:rsidRDefault="00FB1D2B" w:rsidP="007F20F8">
            <w:pPr>
              <w:jc w:val="both"/>
              <w:rPr>
                <w:rFonts w:ascii="Times New Roman" w:hAnsi="Times New Roman" w:cs="Times New Roman"/>
                <w:sz w:val="24"/>
                <w:szCs w:val="24"/>
              </w:rPr>
            </w:pPr>
          </w:p>
        </w:tc>
        <w:tc>
          <w:tcPr>
            <w:tcW w:w="1794"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252.44 ± 17.85</w:t>
            </w:r>
            <w:r w:rsidRPr="00AC6223">
              <w:rPr>
                <w:rFonts w:ascii="Times New Roman" w:hAnsi="Times New Roman" w:cs="Times New Roman"/>
                <w:sz w:val="24"/>
                <w:szCs w:val="24"/>
                <w:vertAlign w:val="superscript"/>
                <w:lang w:val="en-US"/>
              </w:rPr>
              <w:t>b</w:t>
            </w:r>
          </w:p>
          <w:p w:rsidR="00FB1D2B" w:rsidRPr="00AC6223" w:rsidRDefault="00FB1D2B" w:rsidP="007F20F8">
            <w:pPr>
              <w:jc w:val="both"/>
              <w:rPr>
                <w:rFonts w:ascii="Times New Roman" w:hAnsi="Times New Roman" w:cs="Times New Roman"/>
                <w:sz w:val="24"/>
                <w:szCs w:val="24"/>
              </w:rPr>
            </w:pP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484.39 ± 18.87</w:t>
            </w:r>
            <w:r w:rsidRPr="00AC6223">
              <w:rPr>
                <w:rFonts w:ascii="Times New Roman" w:hAnsi="Times New Roman" w:cs="Times New Roman"/>
                <w:sz w:val="24"/>
                <w:szCs w:val="24"/>
                <w:vertAlign w:val="superscript"/>
                <w:lang w:val="en-US"/>
              </w:rPr>
              <w:t>a</w:t>
            </w:r>
          </w:p>
          <w:p w:rsidR="00FB1D2B" w:rsidRPr="00AC6223" w:rsidRDefault="00FB1D2B" w:rsidP="007F20F8">
            <w:pPr>
              <w:jc w:val="both"/>
              <w:rPr>
                <w:rFonts w:ascii="Times New Roman" w:hAnsi="Times New Roman" w:cs="Times New Roman"/>
                <w:sz w:val="24"/>
                <w:szCs w:val="24"/>
              </w:rPr>
            </w:pP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 xml:space="preserve">Normal </w:t>
            </w:r>
            <w:proofErr w:type="spellStart"/>
            <w:r w:rsidRPr="00AC6223">
              <w:rPr>
                <w:rFonts w:ascii="Times New Roman" w:hAnsi="Times New Roman" w:cs="Times New Roman"/>
                <w:sz w:val="24"/>
                <w:szCs w:val="24"/>
              </w:rPr>
              <w:t>contro</w:t>
            </w:r>
            <w:proofErr w:type="spellEnd"/>
            <w:r w:rsidRPr="00AC6223">
              <w:rPr>
                <w:rFonts w:ascii="Times New Roman" w:hAnsi="Times New Roman" w:cs="Times New Roman"/>
                <w:sz w:val="24"/>
                <w:szCs w:val="24"/>
                <w:lang w:val="en-US"/>
              </w:rPr>
              <w:t>l</w:t>
            </w:r>
          </w:p>
        </w:tc>
        <w:tc>
          <w:tcPr>
            <w:tcW w:w="1815"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106.67 ± 10.51</w:t>
            </w:r>
            <w:r w:rsidRPr="00AC6223">
              <w:rPr>
                <w:rFonts w:ascii="Times New Roman" w:hAnsi="Times New Roman" w:cs="Times New Roman"/>
                <w:sz w:val="24"/>
                <w:szCs w:val="24"/>
                <w:vertAlign w:val="superscript"/>
                <w:lang w:val="en-US"/>
              </w:rPr>
              <w:t>a</w:t>
            </w:r>
          </w:p>
          <w:p w:rsidR="00FB1D2B" w:rsidRPr="00AC6223" w:rsidRDefault="00FB1D2B" w:rsidP="007F20F8">
            <w:pPr>
              <w:jc w:val="both"/>
              <w:rPr>
                <w:rFonts w:ascii="Times New Roman" w:hAnsi="Times New Roman" w:cs="Times New Roman"/>
                <w:sz w:val="24"/>
                <w:szCs w:val="24"/>
              </w:rPr>
            </w:pPr>
          </w:p>
        </w:tc>
        <w:tc>
          <w:tcPr>
            <w:tcW w:w="1794" w:type="dxa"/>
          </w:tcPr>
          <w:p w:rsidR="00FB1D2B" w:rsidRPr="00AC6223" w:rsidRDefault="00FB1D2B" w:rsidP="007F20F8">
            <w:pPr>
              <w:jc w:val="both"/>
              <w:rPr>
                <w:rFonts w:ascii="Times New Roman" w:hAnsi="Times New Roman" w:cs="Times New Roman"/>
                <w:sz w:val="24"/>
                <w:szCs w:val="24"/>
                <w:vertAlign w:val="superscript"/>
              </w:rPr>
            </w:pPr>
            <w:r w:rsidRPr="00AC6223">
              <w:rPr>
                <w:rFonts w:ascii="Times New Roman" w:hAnsi="Times New Roman" w:cs="Times New Roman"/>
                <w:sz w:val="24"/>
                <w:szCs w:val="24"/>
              </w:rPr>
              <w:t>176.00 ± 14.56</w:t>
            </w:r>
            <w:r w:rsidRPr="00AC6223">
              <w:rPr>
                <w:rFonts w:ascii="Times New Roman" w:hAnsi="Times New Roman" w:cs="Times New Roman"/>
                <w:sz w:val="24"/>
                <w:szCs w:val="24"/>
                <w:vertAlign w:val="superscript"/>
                <w:lang w:val="en-US"/>
              </w:rPr>
              <w:t>a</w:t>
            </w:r>
          </w:p>
          <w:p w:rsidR="00FB1D2B" w:rsidRPr="00AC6223" w:rsidRDefault="00FB1D2B" w:rsidP="007F20F8">
            <w:pPr>
              <w:jc w:val="both"/>
              <w:rPr>
                <w:rFonts w:ascii="Times New Roman" w:hAnsi="Times New Roman" w:cs="Times New Roman"/>
                <w:sz w:val="24"/>
                <w:szCs w:val="24"/>
              </w:rPr>
            </w:pPr>
          </w:p>
        </w:tc>
        <w:tc>
          <w:tcPr>
            <w:tcW w:w="1815" w:type="dxa"/>
          </w:tcPr>
          <w:p w:rsidR="00FB1D2B" w:rsidRPr="00AC6223" w:rsidRDefault="00FB1D2B" w:rsidP="007F20F8">
            <w:pPr>
              <w:tabs>
                <w:tab w:val="center" w:pos="2232"/>
              </w:tabs>
              <w:jc w:val="both"/>
              <w:rPr>
                <w:rFonts w:ascii="Times New Roman" w:hAnsi="Times New Roman" w:cs="Times New Roman"/>
                <w:sz w:val="24"/>
                <w:szCs w:val="24"/>
                <w:vertAlign w:val="superscript"/>
              </w:rPr>
            </w:pPr>
            <w:r w:rsidRPr="00AC6223">
              <w:rPr>
                <w:rFonts w:ascii="Times New Roman" w:hAnsi="Times New Roman" w:cs="Times New Roman"/>
                <w:sz w:val="24"/>
                <w:szCs w:val="24"/>
              </w:rPr>
              <w:t>370.13 ± 43.47</w:t>
            </w:r>
            <w:r w:rsidRPr="00AC6223">
              <w:rPr>
                <w:rFonts w:ascii="Times New Roman" w:hAnsi="Times New Roman" w:cs="Times New Roman"/>
                <w:sz w:val="24"/>
                <w:szCs w:val="24"/>
                <w:vertAlign w:val="superscript"/>
                <w:lang w:val="en-US"/>
              </w:rPr>
              <w:t>a</w:t>
            </w:r>
          </w:p>
          <w:p w:rsidR="00FB1D2B" w:rsidRPr="00AC6223" w:rsidRDefault="00FB1D2B" w:rsidP="007F20F8">
            <w:pPr>
              <w:tabs>
                <w:tab w:val="center" w:pos="2232"/>
              </w:tabs>
              <w:jc w:val="both"/>
              <w:rPr>
                <w:rFonts w:ascii="Times New Roman" w:hAnsi="Times New Roman" w:cs="Times New Roman"/>
                <w:sz w:val="24"/>
                <w:szCs w:val="24"/>
                <w:vertAlign w:val="superscript"/>
              </w:rPr>
            </w:pP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b/>
                <w:bCs/>
                <w:sz w:val="24"/>
                <w:szCs w:val="24"/>
              </w:rPr>
            </w:pPr>
            <w:r w:rsidRPr="00AC6223">
              <w:rPr>
                <w:rFonts w:ascii="Times New Roman" w:hAnsi="Times New Roman" w:cs="Times New Roman"/>
                <w:b/>
                <w:bCs/>
                <w:i/>
                <w:iCs/>
                <w:sz w:val="24"/>
                <w:szCs w:val="24"/>
                <w:lang w:val="en-US"/>
              </w:rPr>
              <w:t>F</w:t>
            </w:r>
            <w:r w:rsidRPr="00AC6223">
              <w:rPr>
                <w:rFonts w:ascii="Times New Roman" w:hAnsi="Times New Roman" w:cs="Times New Roman"/>
                <w:b/>
                <w:bCs/>
                <w:sz w:val="24"/>
                <w:szCs w:val="24"/>
                <w:lang w:val="en-US"/>
              </w:rPr>
              <w:t xml:space="preserve"> (4, 10)</w:t>
            </w:r>
          </w:p>
        </w:tc>
        <w:tc>
          <w:tcPr>
            <w:tcW w:w="181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2.0037</w:t>
            </w:r>
          </w:p>
          <w:p w:rsidR="00FB1D2B" w:rsidRPr="00AC6223" w:rsidRDefault="00FB1D2B" w:rsidP="007F20F8">
            <w:pPr>
              <w:jc w:val="both"/>
              <w:rPr>
                <w:rFonts w:ascii="Times New Roman" w:hAnsi="Times New Roman" w:cs="Times New Roman"/>
                <w:sz w:val="24"/>
                <w:szCs w:val="24"/>
              </w:rPr>
            </w:pPr>
          </w:p>
        </w:tc>
        <w:tc>
          <w:tcPr>
            <w:tcW w:w="1794"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4.9026</w:t>
            </w:r>
          </w:p>
          <w:p w:rsidR="00FB1D2B" w:rsidRPr="00AC6223" w:rsidRDefault="00FB1D2B" w:rsidP="007F20F8">
            <w:pPr>
              <w:jc w:val="both"/>
              <w:rPr>
                <w:rFonts w:ascii="Times New Roman" w:hAnsi="Times New Roman" w:cs="Times New Roman"/>
                <w:sz w:val="24"/>
                <w:szCs w:val="24"/>
              </w:rPr>
            </w:pPr>
          </w:p>
        </w:tc>
        <w:tc>
          <w:tcPr>
            <w:tcW w:w="1815" w:type="dxa"/>
          </w:tcPr>
          <w:p w:rsidR="00FB1D2B" w:rsidRPr="00AC6223" w:rsidRDefault="00FB1D2B" w:rsidP="007F20F8">
            <w:pPr>
              <w:jc w:val="both"/>
              <w:rPr>
                <w:rFonts w:ascii="Times New Roman" w:hAnsi="Times New Roman" w:cs="Times New Roman"/>
                <w:sz w:val="24"/>
                <w:szCs w:val="24"/>
              </w:rPr>
            </w:pPr>
            <w:r w:rsidRPr="00AC6223">
              <w:rPr>
                <w:rFonts w:ascii="Times New Roman" w:hAnsi="Times New Roman" w:cs="Times New Roman"/>
                <w:sz w:val="24"/>
                <w:szCs w:val="24"/>
              </w:rPr>
              <w:t>1.375</w:t>
            </w:r>
            <w:r w:rsidRPr="00AC6223">
              <w:rPr>
                <w:rFonts w:ascii="Times New Roman" w:hAnsi="Times New Roman" w:cs="Times New Roman"/>
                <w:sz w:val="24"/>
                <w:szCs w:val="24"/>
                <w:lang w:val="en-US"/>
              </w:rPr>
              <w:t>0</w:t>
            </w:r>
          </w:p>
          <w:p w:rsidR="00FB1D2B" w:rsidRPr="00AC6223" w:rsidRDefault="00FB1D2B" w:rsidP="007F20F8">
            <w:pPr>
              <w:jc w:val="both"/>
              <w:rPr>
                <w:rFonts w:ascii="Times New Roman" w:hAnsi="Times New Roman" w:cs="Times New Roman"/>
                <w:sz w:val="24"/>
                <w:szCs w:val="24"/>
              </w:rPr>
            </w:pPr>
          </w:p>
        </w:tc>
      </w:tr>
      <w:tr w:rsidR="00FB1D2B" w:rsidRPr="00AC6223" w:rsidTr="00023DFC">
        <w:trPr>
          <w:trHeight w:val="290"/>
        </w:trPr>
        <w:tc>
          <w:tcPr>
            <w:tcW w:w="1794" w:type="dxa"/>
          </w:tcPr>
          <w:p w:rsidR="00FB1D2B" w:rsidRPr="00AC6223" w:rsidRDefault="00FB1D2B" w:rsidP="007F20F8">
            <w:pPr>
              <w:jc w:val="both"/>
              <w:rPr>
                <w:rFonts w:ascii="Times New Roman" w:hAnsi="Times New Roman" w:cs="Times New Roman"/>
                <w:b/>
                <w:bCs/>
                <w:sz w:val="24"/>
                <w:szCs w:val="24"/>
              </w:rPr>
            </w:pPr>
            <w:proofErr w:type="spellStart"/>
            <w:r w:rsidRPr="00AC6223">
              <w:rPr>
                <w:rFonts w:ascii="Times New Roman" w:hAnsi="Times New Roman" w:cs="Times New Roman"/>
                <w:b/>
                <w:bCs/>
                <w:i/>
                <w:iCs/>
                <w:sz w:val="24"/>
                <w:szCs w:val="24"/>
              </w:rPr>
              <w:t>p</w:t>
            </w:r>
            <w:r w:rsidRPr="00AC6223">
              <w:rPr>
                <w:rFonts w:ascii="Times New Roman" w:hAnsi="Times New Roman" w:cs="Times New Roman"/>
                <w:b/>
                <w:bCs/>
                <w:sz w:val="24"/>
                <w:szCs w:val="24"/>
              </w:rPr>
              <w:t>‑value</w:t>
            </w:r>
            <w:proofErr w:type="spellEnd"/>
          </w:p>
        </w:tc>
        <w:tc>
          <w:tcPr>
            <w:tcW w:w="1815" w:type="dxa"/>
          </w:tcPr>
          <w:p w:rsidR="00FB1D2B" w:rsidRPr="00AC6223" w:rsidRDefault="00FB1D2B" w:rsidP="007F20F8">
            <w:pPr>
              <w:jc w:val="both"/>
              <w:rPr>
                <w:rFonts w:ascii="Times New Roman" w:hAnsi="Times New Roman" w:cs="Times New Roman"/>
                <w:bCs/>
                <w:i/>
                <w:sz w:val="24"/>
                <w:szCs w:val="24"/>
              </w:rPr>
            </w:pPr>
            <w:r w:rsidRPr="00AC6223">
              <w:rPr>
                <w:rFonts w:ascii="Times New Roman" w:hAnsi="Times New Roman" w:cs="Times New Roman"/>
                <w:i/>
                <w:iCs/>
                <w:sz w:val="24"/>
                <w:szCs w:val="24"/>
              </w:rPr>
              <w:t>0.1683</w:t>
            </w:r>
          </w:p>
          <w:p w:rsidR="00FB1D2B" w:rsidRPr="00AC6223" w:rsidRDefault="00FB1D2B" w:rsidP="007F20F8">
            <w:pPr>
              <w:jc w:val="both"/>
              <w:rPr>
                <w:rFonts w:ascii="Times New Roman" w:hAnsi="Times New Roman" w:cs="Times New Roman"/>
                <w:bCs/>
                <w:i/>
                <w:sz w:val="24"/>
                <w:szCs w:val="24"/>
              </w:rPr>
            </w:pPr>
          </w:p>
        </w:tc>
        <w:tc>
          <w:tcPr>
            <w:tcW w:w="1794" w:type="dxa"/>
          </w:tcPr>
          <w:p w:rsidR="00FB1D2B" w:rsidRPr="00AC6223" w:rsidRDefault="00FB1D2B" w:rsidP="007F20F8">
            <w:pPr>
              <w:jc w:val="both"/>
              <w:rPr>
                <w:rFonts w:ascii="Times New Roman" w:hAnsi="Times New Roman" w:cs="Times New Roman"/>
                <w:bCs/>
                <w:i/>
                <w:sz w:val="24"/>
                <w:szCs w:val="24"/>
              </w:rPr>
            </w:pPr>
            <w:r w:rsidRPr="00AC6223">
              <w:rPr>
                <w:rFonts w:ascii="Times New Roman" w:hAnsi="Times New Roman" w:cs="Times New Roman"/>
                <w:i/>
                <w:iCs/>
                <w:sz w:val="24"/>
                <w:szCs w:val="24"/>
              </w:rPr>
              <w:t>0.0183*</w:t>
            </w:r>
          </w:p>
          <w:p w:rsidR="00FB1D2B" w:rsidRPr="00AC6223" w:rsidRDefault="00FB1D2B" w:rsidP="007F20F8">
            <w:pPr>
              <w:jc w:val="both"/>
              <w:rPr>
                <w:rFonts w:ascii="Times New Roman" w:hAnsi="Times New Roman" w:cs="Times New Roman"/>
                <w:bCs/>
                <w:i/>
                <w:sz w:val="24"/>
                <w:szCs w:val="24"/>
              </w:rPr>
            </w:pPr>
          </w:p>
        </w:tc>
        <w:tc>
          <w:tcPr>
            <w:tcW w:w="1815" w:type="dxa"/>
          </w:tcPr>
          <w:p w:rsidR="00FB1D2B" w:rsidRPr="00AC6223" w:rsidRDefault="00FB1D2B" w:rsidP="007F20F8">
            <w:pPr>
              <w:jc w:val="both"/>
              <w:rPr>
                <w:rFonts w:ascii="Times New Roman" w:hAnsi="Times New Roman" w:cs="Times New Roman"/>
                <w:bCs/>
                <w:i/>
                <w:sz w:val="24"/>
                <w:szCs w:val="24"/>
              </w:rPr>
            </w:pPr>
            <w:r w:rsidRPr="00AC6223">
              <w:rPr>
                <w:rFonts w:ascii="Times New Roman" w:hAnsi="Times New Roman" w:cs="Times New Roman"/>
                <w:i/>
                <w:iCs/>
                <w:sz w:val="24"/>
                <w:szCs w:val="24"/>
              </w:rPr>
              <w:t>0.3097</w:t>
            </w:r>
          </w:p>
          <w:p w:rsidR="00FB1D2B" w:rsidRPr="00AC6223" w:rsidRDefault="00FB1D2B" w:rsidP="007F20F8">
            <w:pPr>
              <w:jc w:val="both"/>
              <w:rPr>
                <w:rFonts w:ascii="Times New Roman" w:hAnsi="Times New Roman" w:cs="Times New Roman"/>
                <w:bCs/>
                <w:i/>
                <w:sz w:val="24"/>
                <w:szCs w:val="24"/>
              </w:rPr>
            </w:pPr>
          </w:p>
        </w:tc>
      </w:tr>
    </w:tbl>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Values are mean ± SD (n = 3). Superscript letters indicate </w:t>
      </w:r>
      <w:proofErr w:type="spellStart"/>
      <w:r w:rsidRPr="00AC6223">
        <w:rPr>
          <w:rFonts w:ascii="Times New Roman" w:hAnsi="Times New Roman" w:cs="Times New Roman"/>
          <w:i/>
          <w:iCs/>
          <w:sz w:val="24"/>
          <w:szCs w:val="24"/>
        </w:rPr>
        <w:t>Tukey</w:t>
      </w:r>
      <w:proofErr w:type="spellEnd"/>
      <w:r w:rsidRPr="00AC6223">
        <w:rPr>
          <w:rFonts w:ascii="Times New Roman" w:hAnsi="Times New Roman" w:cs="Times New Roman"/>
          <w:i/>
          <w:iCs/>
          <w:sz w:val="24"/>
          <w:szCs w:val="24"/>
        </w:rPr>
        <w:t xml:space="preserve"> groupings within each column. F‑ and </w:t>
      </w:r>
      <w:proofErr w:type="spellStart"/>
      <w:r w:rsidRPr="00AC6223">
        <w:rPr>
          <w:rFonts w:ascii="Times New Roman" w:hAnsi="Times New Roman" w:cs="Times New Roman"/>
          <w:i/>
          <w:iCs/>
          <w:sz w:val="24"/>
          <w:szCs w:val="24"/>
        </w:rPr>
        <w:t>p‑values</w:t>
      </w:r>
      <w:proofErr w:type="spellEnd"/>
      <w:r w:rsidRPr="00AC6223">
        <w:rPr>
          <w:rFonts w:ascii="Times New Roman" w:hAnsi="Times New Roman" w:cs="Times New Roman"/>
          <w:i/>
          <w:iCs/>
          <w:sz w:val="24"/>
          <w:szCs w:val="24"/>
        </w:rPr>
        <w:t xml:space="preserve"> correspond to </w:t>
      </w:r>
      <w:proofErr w:type="spellStart"/>
      <w:r w:rsidRPr="00AC6223">
        <w:rPr>
          <w:rFonts w:ascii="Times New Roman" w:hAnsi="Times New Roman" w:cs="Times New Roman"/>
          <w:i/>
          <w:iCs/>
          <w:sz w:val="24"/>
          <w:szCs w:val="24"/>
        </w:rPr>
        <w:t>one‑way</w:t>
      </w:r>
      <w:proofErr w:type="spellEnd"/>
      <w:r w:rsidRPr="00AC6223">
        <w:rPr>
          <w:rFonts w:ascii="Times New Roman" w:hAnsi="Times New Roman" w:cs="Times New Roman"/>
          <w:i/>
          <w:iCs/>
          <w:sz w:val="24"/>
          <w:szCs w:val="24"/>
        </w:rPr>
        <w:t xml:space="preserve"> ANOVA for each parameter. </w:t>
      </w:r>
      <w:proofErr w:type="gramStart"/>
      <w:r w:rsidRPr="00AC6223">
        <w:rPr>
          <w:rFonts w:ascii="Times New Roman" w:hAnsi="Times New Roman" w:cs="Times New Roman"/>
          <w:i/>
          <w:iCs/>
          <w:sz w:val="24"/>
          <w:szCs w:val="24"/>
        </w:rPr>
        <w:t>*p &lt; 0.05.</w:t>
      </w:r>
      <w:proofErr w:type="gramEnd"/>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r w:rsidRPr="00AC6223">
        <w:rPr>
          <w:rFonts w:ascii="Times New Roman" w:hAnsi="Times New Roman" w:cs="Times New Roman"/>
          <w:b/>
          <w:bCs/>
          <w:sz w:val="24"/>
          <w:szCs w:val="24"/>
        </w:rPr>
        <w:t>Description of Table 4 and Figure 4</w:t>
      </w:r>
    </w:p>
    <w:p w:rsidR="00FB1D2B" w:rsidRPr="00AC6223" w:rsidRDefault="00FB1D2B" w:rsidP="007F20F8">
      <w:pPr>
        <w:spacing w:line="240" w:lineRule="auto"/>
        <w:jc w:val="both"/>
        <w:rPr>
          <w:rFonts w:ascii="Times New Roman" w:hAnsi="Times New Roman" w:cs="Times New Roman"/>
          <w:sz w:val="24"/>
          <w:szCs w:val="24"/>
        </w:rPr>
      </w:pPr>
      <w:r w:rsidRPr="00AC6223">
        <w:rPr>
          <w:rFonts w:ascii="Times New Roman" w:hAnsi="Times New Roman" w:cs="Times New Roman"/>
          <w:sz w:val="24"/>
          <w:szCs w:val="24"/>
        </w:rPr>
        <w:t xml:space="preserve">Table 4 and Figure 4 provide a consolidated view of the serum liver enzyme profile. </w:t>
      </w:r>
      <w:proofErr w:type="spellStart"/>
      <w:r w:rsidRPr="00AC6223">
        <w:rPr>
          <w:rFonts w:ascii="Times New Roman" w:hAnsi="Times New Roman" w:cs="Times New Roman"/>
          <w:sz w:val="24"/>
          <w:szCs w:val="24"/>
        </w:rPr>
        <w:t>Statin</w:t>
      </w:r>
      <w:proofErr w:type="spellEnd"/>
      <w:r w:rsidRPr="00AC6223">
        <w:rPr>
          <w:rFonts w:ascii="Times New Roman" w:hAnsi="Times New Roman" w:cs="Times New Roman"/>
          <w:sz w:val="24"/>
          <w:szCs w:val="24"/>
        </w:rPr>
        <w:t xml:space="preserve"> administration (Control) consistently produced the highest or </w:t>
      </w:r>
      <w:proofErr w:type="spellStart"/>
      <w:r w:rsidRPr="00AC6223">
        <w:rPr>
          <w:rFonts w:ascii="Times New Roman" w:hAnsi="Times New Roman" w:cs="Times New Roman"/>
          <w:sz w:val="24"/>
          <w:szCs w:val="24"/>
        </w:rPr>
        <w:t>near‑highest</w:t>
      </w:r>
      <w:proofErr w:type="spellEnd"/>
      <w:r w:rsidRPr="00AC6223">
        <w:rPr>
          <w:rFonts w:ascii="Times New Roman" w:hAnsi="Times New Roman" w:cs="Times New Roman"/>
          <w:sz w:val="24"/>
          <w:szCs w:val="24"/>
        </w:rPr>
        <w:t xml:space="preserve"> values for all three enzymes, most notably AST, which was significantly elevated relative to the normal control and </w:t>
      </w:r>
      <w:proofErr w:type="spellStart"/>
      <w:r w:rsidRPr="00AC6223">
        <w:rPr>
          <w:rFonts w:ascii="Times New Roman" w:hAnsi="Times New Roman" w:cs="Times New Roman"/>
          <w:sz w:val="24"/>
          <w:szCs w:val="24"/>
        </w:rPr>
        <w:t>low‑dose</w:t>
      </w:r>
      <w:proofErr w:type="spellEnd"/>
      <w:r w:rsidRPr="00AC6223">
        <w:rPr>
          <w:rFonts w:ascii="Times New Roman" w:hAnsi="Times New Roman" w:cs="Times New Roman"/>
          <w:sz w:val="24"/>
          <w:szCs w:val="24"/>
        </w:rPr>
        <w:t xml:space="preserve"> groups (p &lt; 0.05). The </w:t>
      </w:r>
      <w:proofErr w:type="spellStart"/>
      <w:r w:rsidRPr="00AC6223">
        <w:rPr>
          <w:rFonts w:ascii="Times New Roman" w:hAnsi="Times New Roman" w:cs="Times New Roman"/>
          <w:sz w:val="24"/>
          <w:szCs w:val="24"/>
        </w:rPr>
        <w:t>high‑dose</w:t>
      </w:r>
      <w:proofErr w:type="spellEnd"/>
      <w:r w:rsidRPr="00AC6223">
        <w:rPr>
          <w:rFonts w:ascii="Times New Roman" w:hAnsi="Times New Roman" w:cs="Times New Roman"/>
          <w:sz w:val="24"/>
          <w:szCs w:val="24"/>
        </w:rPr>
        <w:t xml:space="preserve"> tomato seed extract partly reversed this trend, bringing AST to an intermediate level (190.61 ± 53.83 u/l) that was no longer significantly different from normal. ALT and ALP showed similar numerical patterns but failed to reach statistical significance (p = 0.1683 and p = 0.3097, respectively). The grouped summary confirms a </w:t>
      </w:r>
      <w:proofErr w:type="spellStart"/>
      <w:r w:rsidRPr="00AC6223">
        <w:rPr>
          <w:rFonts w:ascii="Times New Roman" w:hAnsi="Times New Roman" w:cs="Times New Roman"/>
          <w:sz w:val="24"/>
          <w:szCs w:val="24"/>
        </w:rPr>
        <w:t>dose‑dependent</w:t>
      </w:r>
      <w:proofErr w:type="spellEnd"/>
      <w:r w:rsidRPr="00AC6223">
        <w:rPr>
          <w:rFonts w:ascii="Times New Roman" w:hAnsi="Times New Roman" w:cs="Times New Roman"/>
          <w:sz w:val="24"/>
          <w:szCs w:val="24"/>
        </w:rPr>
        <w:t xml:space="preserve"> </w:t>
      </w:r>
      <w:proofErr w:type="spellStart"/>
      <w:r w:rsidRPr="00AC6223">
        <w:rPr>
          <w:rFonts w:ascii="Times New Roman" w:hAnsi="Times New Roman" w:cs="Times New Roman"/>
          <w:sz w:val="24"/>
          <w:szCs w:val="24"/>
        </w:rPr>
        <w:t>hepatoprotective</w:t>
      </w:r>
      <w:proofErr w:type="spellEnd"/>
      <w:r w:rsidRPr="00AC6223">
        <w:rPr>
          <w:rFonts w:ascii="Times New Roman" w:hAnsi="Times New Roman" w:cs="Times New Roman"/>
          <w:sz w:val="24"/>
          <w:szCs w:val="24"/>
        </w:rPr>
        <w:t xml:space="preserve"> tendency of the extract, most clearly evident in the attenuation of AST activity.</w:t>
      </w:r>
    </w:p>
    <w:p w:rsidR="00FB1D2B" w:rsidRPr="00AC6223" w:rsidRDefault="00FB1D2B" w:rsidP="007F20F8">
      <w:pPr>
        <w:spacing w:line="240" w:lineRule="auto"/>
        <w:jc w:val="both"/>
        <w:rPr>
          <w:rFonts w:ascii="Times New Roman" w:hAnsi="Times New Roman" w:cs="Times New Roman"/>
          <w:sz w:val="24"/>
          <w:szCs w:val="24"/>
        </w:rPr>
      </w:pPr>
    </w:p>
    <w:p w:rsidR="00FB1D2B" w:rsidRPr="00AC6223" w:rsidRDefault="00FB1D2B" w:rsidP="007F20F8">
      <w:pPr>
        <w:spacing w:line="240" w:lineRule="auto"/>
        <w:jc w:val="both"/>
        <w:rPr>
          <w:rFonts w:ascii="Times New Roman" w:hAnsi="Times New Roman" w:cs="Times New Roman"/>
          <w:b/>
          <w:bCs/>
          <w:sz w:val="24"/>
          <w:szCs w:val="24"/>
        </w:rPr>
      </w:pPr>
      <w:proofErr w:type="gramStart"/>
      <w:r w:rsidRPr="00AC6223">
        <w:rPr>
          <w:rFonts w:ascii="Times New Roman" w:hAnsi="Times New Roman" w:cs="Times New Roman"/>
          <w:b/>
          <w:bCs/>
          <w:sz w:val="24"/>
          <w:szCs w:val="24"/>
        </w:rPr>
        <w:t>Figure 4.</w:t>
      </w:r>
      <w:proofErr w:type="gramEnd"/>
      <w:r w:rsidRPr="00AC6223">
        <w:rPr>
          <w:rFonts w:ascii="Times New Roman" w:hAnsi="Times New Roman" w:cs="Times New Roman"/>
          <w:b/>
          <w:bCs/>
          <w:sz w:val="24"/>
          <w:szCs w:val="24"/>
        </w:rPr>
        <w:t xml:space="preserve"> Effects of Tomato Seed Extract on Serum Liver Enzyme Markers (ALT, AST, and ALP) in </w:t>
      </w:r>
      <w:proofErr w:type="spellStart"/>
      <w:r w:rsidRPr="00AC6223">
        <w:rPr>
          <w:rFonts w:ascii="Times New Roman" w:hAnsi="Times New Roman" w:cs="Times New Roman"/>
          <w:b/>
          <w:bCs/>
          <w:sz w:val="24"/>
          <w:szCs w:val="24"/>
        </w:rPr>
        <w:t>Statin‑Induced</w:t>
      </w:r>
      <w:proofErr w:type="spellEnd"/>
      <w:r w:rsidRPr="00AC6223">
        <w:rPr>
          <w:rFonts w:ascii="Times New Roman" w:hAnsi="Times New Roman" w:cs="Times New Roman"/>
          <w:b/>
          <w:bCs/>
          <w:sz w:val="24"/>
          <w:szCs w:val="24"/>
        </w:rPr>
        <w:t xml:space="preserve"> </w:t>
      </w:r>
      <w:proofErr w:type="spellStart"/>
      <w:r w:rsidRPr="00AC6223">
        <w:rPr>
          <w:rFonts w:ascii="Times New Roman" w:hAnsi="Times New Roman" w:cs="Times New Roman"/>
          <w:b/>
          <w:bCs/>
          <w:sz w:val="24"/>
          <w:szCs w:val="24"/>
        </w:rPr>
        <w:t>Hepatotoxicity</w:t>
      </w:r>
      <w:proofErr w:type="spellEnd"/>
      <w:r w:rsidRPr="00AC6223">
        <w:rPr>
          <w:rFonts w:ascii="Times New Roman" w:hAnsi="Times New Roman" w:cs="Times New Roman"/>
          <w:b/>
          <w:bCs/>
          <w:sz w:val="24"/>
          <w:szCs w:val="24"/>
        </w:rPr>
        <w:t xml:space="preserve"> in Albino Rats</w:t>
      </w:r>
    </w:p>
    <w:p w:rsidR="00FB1D2B" w:rsidRPr="00AC6223" w:rsidRDefault="00FB1D2B" w:rsidP="007F20F8">
      <w:pPr>
        <w:spacing w:line="240" w:lineRule="auto"/>
        <w:jc w:val="both"/>
        <w:rPr>
          <w:rFonts w:ascii="Times New Roman" w:hAnsi="Times New Roman" w:cs="Times New Roman"/>
          <w:b/>
          <w:bCs/>
          <w:sz w:val="24"/>
          <w:szCs w:val="24"/>
        </w:rPr>
      </w:pPr>
    </w:p>
    <w:p w:rsidR="00FB1D2B" w:rsidRPr="00AC6223" w:rsidRDefault="00FB1D2B" w:rsidP="007F20F8">
      <w:pPr>
        <w:spacing w:line="240" w:lineRule="auto"/>
        <w:jc w:val="both"/>
        <w:rPr>
          <w:rFonts w:ascii="Times New Roman" w:hAnsi="Times New Roman" w:cs="Times New Roman"/>
          <w:b/>
          <w:bCs/>
          <w:sz w:val="24"/>
          <w:szCs w:val="24"/>
        </w:rPr>
      </w:pPr>
      <w:r w:rsidRPr="00AC6223">
        <w:rPr>
          <w:rFonts w:ascii="Times New Roman" w:hAnsi="Times New Roman" w:cs="Times New Roman"/>
          <w:b/>
          <w:bCs/>
          <w:noProof/>
          <w:sz w:val="24"/>
          <w:szCs w:val="24"/>
        </w:rPr>
        <w:lastRenderedPageBreak/>
        <w:drawing>
          <wp:inline distT="0" distB="0" distL="0" distR="0">
            <wp:extent cx="2856762" cy="1419225"/>
            <wp:effectExtent l="19050" t="0" r="738"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ChangeArrowheads="1"/>
                    </pic:cNvPicPr>
                  </pic:nvPicPr>
                  <pic:blipFill>
                    <a:blip r:embed="rId11" cstate="print"/>
                    <a:srcRect/>
                    <a:stretch>
                      <a:fillRect/>
                    </a:stretch>
                  </pic:blipFill>
                  <pic:spPr bwMode="auto">
                    <a:xfrm>
                      <a:off x="0" y="0"/>
                      <a:ext cx="2858763" cy="1420219"/>
                    </a:xfrm>
                    <a:prstGeom prst="rect">
                      <a:avLst/>
                    </a:prstGeom>
                    <a:noFill/>
                    <a:ln w="9525">
                      <a:noFill/>
                      <a:miter lim="800000"/>
                      <a:headEnd/>
                      <a:tailEnd/>
                    </a:ln>
                  </pic:spPr>
                </pic:pic>
              </a:graphicData>
            </a:graphic>
          </wp:inline>
        </w:drawing>
      </w:r>
    </w:p>
    <w:p w:rsidR="00FB1D2B" w:rsidRPr="00AC6223" w:rsidRDefault="00FB1D2B" w:rsidP="007F20F8">
      <w:pPr>
        <w:spacing w:line="240" w:lineRule="auto"/>
        <w:jc w:val="both"/>
        <w:rPr>
          <w:rFonts w:ascii="Times New Roman" w:hAnsi="Times New Roman" w:cs="Times New Roman"/>
          <w:b/>
          <w:bCs/>
          <w:sz w:val="24"/>
          <w:szCs w:val="24"/>
        </w:rPr>
      </w:pPr>
    </w:p>
    <w:p w:rsidR="00FB1D2B" w:rsidRPr="00AC6223" w:rsidRDefault="00FB1D2B" w:rsidP="007F20F8">
      <w:pPr>
        <w:spacing w:line="240" w:lineRule="auto"/>
        <w:jc w:val="both"/>
        <w:rPr>
          <w:rFonts w:ascii="Times New Roman" w:hAnsi="Times New Roman" w:cs="Times New Roman"/>
          <w:bCs/>
          <w:i/>
          <w:sz w:val="24"/>
          <w:szCs w:val="24"/>
        </w:rPr>
      </w:pPr>
      <w:r w:rsidRPr="00AC6223">
        <w:rPr>
          <w:rFonts w:ascii="Times New Roman" w:hAnsi="Times New Roman" w:cs="Times New Roman"/>
          <w:i/>
          <w:iCs/>
          <w:sz w:val="24"/>
          <w:szCs w:val="24"/>
        </w:rPr>
        <w:t xml:space="preserve">Bars represent Mean ± SD (n = 3). Bars with different superscript letters differ significantly at p &lt; 0.05 using </w:t>
      </w:r>
      <w:proofErr w:type="spellStart"/>
      <w:r w:rsidRPr="00AC6223">
        <w:rPr>
          <w:rFonts w:ascii="Times New Roman" w:hAnsi="Times New Roman" w:cs="Times New Roman"/>
          <w:i/>
          <w:iCs/>
          <w:sz w:val="24"/>
          <w:szCs w:val="24"/>
        </w:rPr>
        <w:t>Tukey’s</w:t>
      </w:r>
      <w:proofErr w:type="spellEnd"/>
      <w:r w:rsidRPr="00AC6223">
        <w:rPr>
          <w:rFonts w:ascii="Times New Roman" w:hAnsi="Times New Roman" w:cs="Times New Roman"/>
          <w:i/>
          <w:iCs/>
          <w:sz w:val="24"/>
          <w:szCs w:val="24"/>
        </w:rPr>
        <w:t xml:space="preserve"> </w:t>
      </w:r>
      <w:proofErr w:type="spellStart"/>
      <w:r w:rsidRPr="00AC6223">
        <w:rPr>
          <w:rFonts w:ascii="Times New Roman" w:hAnsi="Times New Roman" w:cs="Times New Roman"/>
          <w:i/>
          <w:iCs/>
          <w:sz w:val="24"/>
          <w:szCs w:val="24"/>
        </w:rPr>
        <w:t>post‑hoc</w:t>
      </w:r>
      <w:proofErr w:type="spellEnd"/>
      <w:r w:rsidRPr="00AC6223">
        <w:rPr>
          <w:rFonts w:ascii="Times New Roman" w:hAnsi="Times New Roman" w:cs="Times New Roman"/>
          <w:i/>
          <w:iCs/>
          <w:sz w:val="24"/>
          <w:szCs w:val="24"/>
        </w:rPr>
        <w:t xml:space="preserve"> multiple comparison test. </w:t>
      </w:r>
      <w:proofErr w:type="spellStart"/>
      <w:r w:rsidRPr="00AC6223">
        <w:rPr>
          <w:rFonts w:ascii="Times New Roman" w:hAnsi="Times New Roman" w:cs="Times New Roman"/>
          <w:i/>
          <w:iCs/>
          <w:sz w:val="24"/>
          <w:szCs w:val="24"/>
        </w:rPr>
        <w:t>Colour</w:t>
      </w:r>
      <w:proofErr w:type="spellEnd"/>
      <w:r w:rsidRPr="00AC6223">
        <w:rPr>
          <w:rFonts w:ascii="Times New Roman" w:hAnsi="Times New Roman" w:cs="Times New Roman"/>
          <w:i/>
          <w:iCs/>
          <w:sz w:val="24"/>
          <w:szCs w:val="24"/>
        </w:rPr>
        <w:t xml:space="preserve"> coding: ALT = blue, AST = red, ALP = green.</w:t>
      </w:r>
    </w:p>
    <w:p w:rsidR="00FB1D2B" w:rsidRPr="00AC6223" w:rsidRDefault="00FB1D2B" w:rsidP="007F20F8">
      <w:pPr>
        <w:spacing w:line="240" w:lineRule="auto"/>
        <w:jc w:val="both"/>
        <w:rPr>
          <w:rFonts w:ascii="Times New Roman" w:hAnsi="Times New Roman" w:cs="Times New Roman"/>
          <w:sz w:val="24"/>
          <w:szCs w:val="24"/>
        </w:rPr>
      </w:pPr>
    </w:p>
    <w:p w:rsidR="00A9156C" w:rsidRPr="00AC6223"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b/>
          <w:sz w:val="24"/>
          <w:szCs w:val="24"/>
        </w:rPr>
        <w:t>Photomicrography</w:t>
      </w:r>
    </w:p>
    <w:p w:rsidR="00A9156C" w:rsidRPr="00AC6223" w:rsidRDefault="00A9156C"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noProof/>
          <w:sz w:val="24"/>
          <w:szCs w:val="24"/>
        </w:rPr>
        <w:drawing>
          <wp:inline distT="114300" distB="114300" distL="114300" distR="114300">
            <wp:extent cx="2457450" cy="1304925"/>
            <wp:effectExtent l="19050" t="0" r="0" b="0"/>
            <wp:docPr id="1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cstate="print"/>
                    <a:srcRect/>
                    <a:stretch>
                      <a:fillRect/>
                    </a:stretch>
                  </pic:blipFill>
                  <pic:spPr>
                    <a:xfrm>
                      <a:off x="0" y="0"/>
                      <a:ext cx="2459359" cy="1305939"/>
                    </a:xfrm>
                    <a:prstGeom prst="rect">
                      <a:avLst/>
                    </a:prstGeom>
                    <a:ln/>
                  </pic:spPr>
                </pic:pic>
              </a:graphicData>
            </a:graphic>
          </wp:inline>
        </w:drawing>
      </w:r>
    </w:p>
    <w:p w:rsidR="00A9156C" w:rsidRPr="00AC6223" w:rsidRDefault="00FB5A1A" w:rsidP="007F20F8">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I</w:t>
      </w:r>
      <w:r w:rsidR="00A9156C" w:rsidRPr="00AC6223">
        <w:rPr>
          <w:rFonts w:ascii="Times New Roman" w:eastAsia="Times New Roman" w:hAnsi="Times New Roman" w:cs="Times New Roman"/>
          <w:sz w:val="24"/>
          <w:szCs w:val="24"/>
        </w:rPr>
        <w:t xml:space="preserve">- Light photomicrograph of Liver section from rat treated with low dose of </w:t>
      </w:r>
      <w:proofErr w:type="spellStart"/>
      <w:r w:rsidR="00A9156C" w:rsidRPr="00AC6223">
        <w:rPr>
          <w:rFonts w:ascii="Times New Roman" w:eastAsia="Times New Roman" w:hAnsi="Times New Roman" w:cs="Times New Roman"/>
          <w:sz w:val="24"/>
          <w:szCs w:val="24"/>
        </w:rPr>
        <w:t>Solanum</w:t>
      </w:r>
      <w:proofErr w:type="spellEnd"/>
      <w:r w:rsidR="00A9156C" w:rsidRPr="00AC6223">
        <w:rPr>
          <w:rFonts w:ascii="Times New Roman" w:eastAsia="Times New Roman" w:hAnsi="Times New Roman" w:cs="Times New Roman"/>
          <w:sz w:val="24"/>
          <w:szCs w:val="24"/>
        </w:rPr>
        <w:t xml:space="preserve"> </w:t>
      </w:r>
      <w:proofErr w:type="spellStart"/>
      <w:r w:rsidR="00A9156C" w:rsidRPr="00AC6223">
        <w:rPr>
          <w:rFonts w:ascii="Times New Roman" w:eastAsia="Times New Roman" w:hAnsi="Times New Roman" w:cs="Times New Roman"/>
          <w:sz w:val="24"/>
          <w:szCs w:val="24"/>
        </w:rPr>
        <w:t>ly</w:t>
      </w:r>
      <w:r w:rsidR="00C415B2">
        <w:rPr>
          <w:rFonts w:ascii="Times New Roman" w:eastAsia="Times New Roman" w:hAnsi="Times New Roman" w:cs="Times New Roman"/>
          <w:sz w:val="24"/>
          <w:szCs w:val="24"/>
        </w:rPr>
        <w:t>copersicum</w:t>
      </w:r>
      <w:proofErr w:type="spellEnd"/>
      <w:r w:rsidR="00C415B2">
        <w:rPr>
          <w:rFonts w:ascii="Times New Roman" w:eastAsia="Times New Roman" w:hAnsi="Times New Roman" w:cs="Times New Roman"/>
          <w:sz w:val="24"/>
          <w:szCs w:val="24"/>
        </w:rPr>
        <w:t xml:space="preserve"> seed extract (Group 1</w:t>
      </w:r>
      <w:r w:rsidR="00A9156C" w:rsidRPr="00AC6223">
        <w:rPr>
          <w:rFonts w:ascii="Times New Roman" w:eastAsia="Times New Roman" w:hAnsi="Times New Roman" w:cs="Times New Roman"/>
          <w:sz w:val="24"/>
          <w:szCs w:val="24"/>
        </w:rPr>
        <w:t xml:space="preserve">) after liver injury induction with </w:t>
      </w:r>
      <w:proofErr w:type="spellStart"/>
      <w:r w:rsidR="00A9156C" w:rsidRPr="00AC6223">
        <w:rPr>
          <w:rFonts w:ascii="Times New Roman" w:eastAsia="Times New Roman" w:hAnsi="Times New Roman" w:cs="Times New Roman"/>
          <w:sz w:val="24"/>
          <w:szCs w:val="24"/>
        </w:rPr>
        <w:t>statin</w:t>
      </w:r>
      <w:proofErr w:type="spellEnd"/>
      <w:r w:rsidR="00A9156C" w:rsidRPr="00AC6223">
        <w:rPr>
          <w:rFonts w:ascii="Times New Roman" w:eastAsia="Times New Roman" w:hAnsi="Times New Roman" w:cs="Times New Roman"/>
          <w:sz w:val="24"/>
          <w:szCs w:val="24"/>
        </w:rPr>
        <w:t xml:space="preserve"> showing intact tissue parenchyma. The </w:t>
      </w:r>
      <w:proofErr w:type="spellStart"/>
      <w:r w:rsidR="00A9156C" w:rsidRPr="00AC6223">
        <w:rPr>
          <w:rFonts w:ascii="Times New Roman" w:eastAsia="Times New Roman" w:hAnsi="Times New Roman" w:cs="Times New Roman"/>
          <w:sz w:val="24"/>
          <w:szCs w:val="24"/>
        </w:rPr>
        <w:t>hepatocytes</w:t>
      </w:r>
      <w:proofErr w:type="spellEnd"/>
      <w:r w:rsidR="00A9156C" w:rsidRPr="00AC6223">
        <w:rPr>
          <w:rFonts w:ascii="Times New Roman" w:eastAsia="Times New Roman" w:hAnsi="Times New Roman" w:cs="Times New Roman"/>
          <w:sz w:val="24"/>
          <w:szCs w:val="24"/>
        </w:rPr>
        <w:t xml:space="preserve"> (</w:t>
      </w:r>
      <w:proofErr w:type="spellStart"/>
      <w:r w:rsidR="00A9156C" w:rsidRPr="00AC6223">
        <w:rPr>
          <w:rFonts w:ascii="Times New Roman" w:eastAsia="Times New Roman" w:hAnsi="Times New Roman" w:cs="Times New Roman"/>
          <w:sz w:val="24"/>
          <w:szCs w:val="24"/>
        </w:rPr>
        <w:t>nH</w:t>
      </w:r>
      <w:proofErr w:type="spellEnd"/>
      <w:r w:rsidR="00A9156C" w:rsidRPr="00AC6223">
        <w:rPr>
          <w:rFonts w:ascii="Times New Roman" w:eastAsia="Times New Roman" w:hAnsi="Times New Roman" w:cs="Times New Roman"/>
          <w:sz w:val="24"/>
          <w:szCs w:val="24"/>
        </w:rPr>
        <w:t xml:space="preserve">- normal </w:t>
      </w:r>
      <w:proofErr w:type="spellStart"/>
      <w:r w:rsidR="00A9156C" w:rsidRPr="00AC6223">
        <w:rPr>
          <w:rFonts w:ascii="Times New Roman" w:eastAsia="Times New Roman" w:hAnsi="Times New Roman" w:cs="Times New Roman"/>
          <w:sz w:val="24"/>
          <w:szCs w:val="24"/>
        </w:rPr>
        <w:t>hepatocytes</w:t>
      </w:r>
      <w:proofErr w:type="spellEnd"/>
      <w:r w:rsidR="00A9156C" w:rsidRPr="00AC6223">
        <w:rPr>
          <w:rFonts w:ascii="Times New Roman" w:eastAsia="Times New Roman" w:hAnsi="Times New Roman" w:cs="Times New Roman"/>
          <w:sz w:val="24"/>
          <w:szCs w:val="24"/>
        </w:rPr>
        <w:t xml:space="preserve">) around the central veins (CV), portal tracts and mid-zonal areas appear intact with no obvious lesion, indicating the protective effect of </w:t>
      </w:r>
      <w:proofErr w:type="spellStart"/>
      <w:r w:rsidR="00A9156C" w:rsidRPr="00AC6223">
        <w:rPr>
          <w:rFonts w:ascii="Times New Roman" w:eastAsia="Times New Roman" w:hAnsi="Times New Roman" w:cs="Times New Roman"/>
          <w:sz w:val="24"/>
          <w:szCs w:val="24"/>
        </w:rPr>
        <w:t>Solanum</w:t>
      </w:r>
      <w:proofErr w:type="spellEnd"/>
      <w:r w:rsidR="00A9156C" w:rsidRPr="00AC6223">
        <w:rPr>
          <w:rFonts w:ascii="Times New Roman" w:eastAsia="Times New Roman" w:hAnsi="Times New Roman" w:cs="Times New Roman"/>
          <w:sz w:val="24"/>
          <w:szCs w:val="24"/>
        </w:rPr>
        <w:t xml:space="preserve"> </w:t>
      </w:r>
      <w:proofErr w:type="spellStart"/>
      <w:r w:rsidR="00A9156C" w:rsidRPr="00AC6223">
        <w:rPr>
          <w:rFonts w:ascii="Times New Roman" w:eastAsia="Times New Roman" w:hAnsi="Times New Roman" w:cs="Times New Roman"/>
          <w:sz w:val="24"/>
          <w:szCs w:val="24"/>
        </w:rPr>
        <w:t>lycopersicum</w:t>
      </w:r>
      <w:proofErr w:type="spellEnd"/>
      <w:r w:rsidR="00A9156C" w:rsidRPr="00AC6223">
        <w:rPr>
          <w:rFonts w:ascii="Times New Roman" w:eastAsia="Times New Roman" w:hAnsi="Times New Roman" w:cs="Times New Roman"/>
          <w:sz w:val="24"/>
          <w:szCs w:val="24"/>
        </w:rPr>
        <w:t xml:space="preserve"> seed extract on hepatic tissue at low dose (200 mg/kg </w:t>
      </w:r>
      <w:proofErr w:type="spellStart"/>
      <w:r w:rsidR="00A9156C" w:rsidRPr="00AC6223">
        <w:rPr>
          <w:rFonts w:ascii="Times New Roman" w:eastAsia="Times New Roman" w:hAnsi="Times New Roman" w:cs="Times New Roman"/>
          <w:sz w:val="24"/>
          <w:szCs w:val="24"/>
        </w:rPr>
        <w:t>b.wt</w:t>
      </w:r>
      <w:proofErr w:type="spellEnd"/>
      <w:r w:rsidR="00A9156C" w:rsidRPr="00AC6223">
        <w:rPr>
          <w:rFonts w:ascii="Times New Roman" w:eastAsia="Times New Roman" w:hAnsi="Times New Roman" w:cs="Times New Roman"/>
          <w:sz w:val="24"/>
          <w:szCs w:val="24"/>
        </w:rPr>
        <w:t xml:space="preserve">) (Stain: </w:t>
      </w:r>
      <w:proofErr w:type="spellStart"/>
      <w:r w:rsidR="00A9156C" w:rsidRPr="00AC6223">
        <w:rPr>
          <w:rFonts w:ascii="Times New Roman" w:eastAsia="Times New Roman" w:hAnsi="Times New Roman" w:cs="Times New Roman"/>
          <w:sz w:val="24"/>
          <w:szCs w:val="24"/>
        </w:rPr>
        <w:t>Haematoxylin</w:t>
      </w:r>
      <w:proofErr w:type="spellEnd"/>
      <w:r w:rsidR="00A9156C" w:rsidRPr="00AC6223">
        <w:rPr>
          <w:rFonts w:ascii="Times New Roman" w:eastAsia="Times New Roman" w:hAnsi="Times New Roman" w:cs="Times New Roman"/>
          <w:sz w:val="24"/>
          <w:szCs w:val="24"/>
        </w:rPr>
        <w:t xml:space="preserve"> &amp; Eosin; </w:t>
      </w:r>
      <w:proofErr w:type="spellStart"/>
      <w:r w:rsidR="00A9156C" w:rsidRPr="00AC6223">
        <w:rPr>
          <w:rFonts w:ascii="Times New Roman" w:eastAsia="Times New Roman" w:hAnsi="Times New Roman" w:cs="Times New Roman"/>
          <w:sz w:val="24"/>
          <w:szCs w:val="24"/>
        </w:rPr>
        <w:t>Mag</w:t>
      </w:r>
      <w:proofErr w:type="spellEnd"/>
      <w:r w:rsidR="00A9156C" w:rsidRPr="00AC6223">
        <w:rPr>
          <w:rFonts w:ascii="Times New Roman" w:eastAsia="Times New Roman" w:hAnsi="Times New Roman" w:cs="Times New Roman"/>
          <w:sz w:val="24"/>
          <w:szCs w:val="24"/>
        </w:rPr>
        <w:t>: x100)</w:t>
      </w:r>
    </w:p>
    <w:p w:rsidR="006760A2" w:rsidRDefault="006760A2"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noProof/>
          <w:sz w:val="24"/>
          <w:szCs w:val="24"/>
        </w:rPr>
        <w:drawing>
          <wp:inline distT="114300" distB="114300" distL="114300" distR="114300">
            <wp:extent cx="2886075" cy="1209675"/>
            <wp:effectExtent l="19050" t="0" r="9525"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cstate="print"/>
                    <a:srcRect/>
                    <a:stretch>
                      <a:fillRect/>
                    </a:stretch>
                  </pic:blipFill>
                  <pic:spPr>
                    <a:xfrm>
                      <a:off x="0" y="0"/>
                      <a:ext cx="2886075" cy="1209675"/>
                    </a:xfrm>
                    <a:prstGeom prst="rect">
                      <a:avLst/>
                    </a:prstGeom>
                    <a:ln/>
                  </pic:spPr>
                </pic:pic>
              </a:graphicData>
            </a:graphic>
          </wp:inline>
        </w:drawing>
      </w:r>
    </w:p>
    <w:p w:rsidR="00EE1B5F" w:rsidRPr="00AC6223" w:rsidRDefault="00D55FCD" w:rsidP="007F20F8">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II</w:t>
      </w:r>
      <w:r w:rsidR="00A9156C" w:rsidRPr="00AC6223">
        <w:rPr>
          <w:rFonts w:ascii="Times New Roman" w:eastAsia="Times New Roman" w:hAnsi="Times New Roman" w:cs="Times New Roman"/>
          <w:sz w:val="24"/>
          <w:szCs w:val="24"/>
        </w:rPr>
        <w:t xml:space="preserve">- Light photomicrograph of Liver section from rat treated with medium dose of </w:t>
      </w:r>
      <w:proofErr w:type="spellStart"/>
      <w:r w:rsidR="00A9156C" w:rsidRPr="00AC6223">
        <w:rPr>
          <w:rFonts w:ascii="Times New Roman" w:eastAsia="Times New Roman" w:hAnsi="Times New Roman" w:cs="Times New Roman"/>
          <w:sz w:val="24"/>
          <w:szCs w:val="24"/>
        </w:rPr>
        <w:t>Solanum</w:t>
      </w:r>
      <w:proofErr w:type="spellEnd"/>
      <w:r w:rsidR="00A9156C" w:rsidRPr="00AC6223">
        <w:rPr>
          <w:rFonts w:ascii="Times New Roman" w:eastAsia="Times New Roman" w:hAnsi="Times New Roman" w:cs="Times New Roman"/>
          <w:sz w:val="24"/>
          <w:szCs w:val="24"/>
        </w:rPr>
        <w:t xml:space="preserve"> </w:t>
      </w:r>
      <w:proofErr w:type="spellStart"/>
      <w:r w:rsidR="00A9156C" w:rsidRPr="00AC6223">
        <w:rPr>
          <w:rFonts w:ascii="Times New Roman" w:eastAsia="Times New Roman" w:hAnsi="Times New Roman" w:cs="Times New Roman"/>
          <w:sz w:val="24"/>
          <w:szCs w:val="24"/>
        </w:rPr>
        <w:t>ly</w:t>
      </w:r>
      <w:r>
        <w:rPr>
          <w:rFonts w:ascii="Times New Roman" w:eastAsia="Times New Roman" w:hAnsi="Times New Roman" w:cs="Times New Roman"/>
          <w:sz w:val="24"/>
          <w:szCs w:val="24"/>
        </w:rPr>
        <w:t>copersicum</w:t>
      </w:r>
      <w:proofErr w:type="spellEnd"/>
      <w:r>
        <w:rPr>
          <w:rFonts w:ascii="Times New Roman" w:eastAsia="Times New Roman" w:hAnsi="Times New Roman" w:cs="Times New Roman"/>
          <w:sz w:val="24"/>
          <w:szCs w:val="24"/>
        </w:rPr>
        <w:t xml:space="preserve"> seed extract (Group 2</w:t>
      </w:r>
      <w:r w:rsidR="00A9156C" w:rsidRPr="00AC6223">
        <w:rPr>
          <w:rFonts w:ascii="Times New Roman" w:eastAsia="Times New Roman" w:hAnsi="Times New Roman" w:cs="Times New Roman"/>
          <w:sz w:val="24"/>
          <w:szCs w:val="24"/>
        </w:rPr>
        <w:t xml:space="preserve">) after liver injury induction with </w:t>
      </w:r>
      <w:proofErr w:type="spellStart"/>
      <w:r w:rsidR="00A9156C" w:rsidRPr="00AC6223">
        <w:rPr>
          <w:rFonts w:ascii="Times New Roman" w:eastAsia="Times New Roman" w:hAnsi="Times New Roman" w:cs="Times New Roman"/>
          <w:sz w:val="24"/>
          <w:szCs w:val="24"/>
        </w:rPr>
        <w:t>statin</w:t>
      </w:r>
      <w:proofErr w:type="spellEnd"/>
      <w:r w:rsidR="00A9156C" w:rsidRPr="00AC6223">
        <w:rPr>
          <w:rFonts w:ascii="Times New Roman" w:eastAsia="Times New Roman" w:hAnsi="Times New Roman" w:cs="Times New Roman"/>
          <w:sz w:val="24"/>
          <w:szCs w:val="24"/>
        </w:rPr>
        <w:t xml:space="preserve"> showing some obvious </w:t>
      </w:r>
      <w:proofErr w:type="spellStart"/>
      <w:r w:rsidR="00A9156C" w:rsidRPr="00AC6223">
        <w:rPr>
          <w:rFonts w:ascii="Times New Roman" w:eastAsia="Times New Roman" w:hAnsi="Times New Roman" w:cs="Times New Roman"/>
          <w:sz w:val="24"/>
          <w:szCs w:val="24"/>
        </w:rPr>
        <w:t>histo</w:t>
      </w:r>
      <w:proofErr w:type="spellEnd"/>
      <w:r w:rsidR="00A9156C" w:rsidRPr="00AC6223">
        <w:rPr>
          <w:rFonts w:ascii="Times New Roman" w:eastAsia="Times New Roman" w:hAnsi="Times New Roman" w:cs="Times New Roman"/>
          <w:sz w:val="24"/>
          <w:szCs w:val="24"/>
        </w:rPr>
        <w:t xml:space="preserve">-morphological alterations; Some </w:t>
      </w:r>
      <w:proofErr w:type="spellStart"/>
      <w:r w:rsidR="00A9156C" w:rsidRPr="00AC6223">
        <w:rPr>
          <w:rFonts w:ascii="Times New Roman" w:eastAsia="Times New Roman" w:hAnsi="Times New Roman" w:cs="Times New Roman"/>
          <w:sz w:val="24"/>
          <w:szCs w:val="24"/>
        </w:rPr>
        <w:t>hepatocytes</w:t>
      </w:r>
      <w:proofErr w:type="spellEnd"/>
      <w:r w:rsidR="00A9156C" w:rsidRPr="00AC6223">
        <w:rPr>
          <w:rFonts w:ascii="Times New Roman" w:eastAsia="Times New Roman" w:hAnsi="Times New Roman" w:cs="Times New Roman"/>
          <w:sz w:val="24"/>
          <w:szCs w:val="24"/>
        </w:rPr>
        <w:t xml:space="preserve"> are eroded around the mid-zonal region (</w:t>
      </w:r>
      <w:proofErr w:type="spellStart"/>
      <w:r w:rsidR="00A9156C" w:rsidRPr="00AC6223">
        <w:rPr>
          <w:rFonts w:ascii="Times New Roman" w:eastAsia="Times New Roman" w:hAnsi="Times New Roman" w:cs="Times New Roman"/>
          <w:sz w:val="24"/>
          <w:szCs w:val="24"/>
        </w:rPr>
        <w:t>ErH</w:t>
      </w:r>
      <w:proofErr w:type="spellEnd"/>
      <w:r w:rsidR="00A9156C" w:rsidRPr="00AC6223">
        <w:rPr>
          <w:rFonts w:ascii="Times New Roman" w:eastAsia="Times New Roman" w:hAnsi="Times New Roman" w:cs="Times New Roman"/>
          <w:sz w:val="24"/>
          <w:szCs w:val="24"/>
        </w:rPr>
        <w:t xml:space="preserve">) while some </w:t>
      </w:r>
      <w:proofErr w:type="spellStart"/>
      <w:r w:rsidR="00A9156C" w:rsidRPr="00AC6223">
        <w:rPr>
          <w:rFonts w:ascii="Times New Roman" w:eastAsia="Times New Roman" w:hAnsi="Times New Roman" w:cs="Times New Roman"/>
          <w:sz w:val="24"/>
          <w:szCs w:val="24"/>
        </w:rPr>
        <w:t>hepatocytes</w:t>
      </w:r>
      <w:proofErr w:type="spellEnd"/>
      <w:r w:rsidR="00A9156C" w:rsidRPr="00AC6223">
        <w:rPr>
          <w:rFonts w:ascii="Times New Roman" w:eastAsia="Times New Roman" w:hAnsi="Times New Roman" w:cs="Times New Roman"/>
          <w:sz w:val="24"/>
          <w:szCs w:val="24"/>
        </w:rPr>
        <w:t xml:space="preserve"> are necrotic (</w:t>
      </w:r>
      <w:proofErr w:type="spellStart"/>
      <w:r w:rsidR="00A9156C" w:rsidRPr="00AC6223">
        <w:rPr>
          <w:rFonts w:ascii="Times New Roman" w:eastAsia="Times New Roman" w:hAnsi="Times New Roman" w:cs="Times New Roman"/>
          <w:sz w:val="24"/>
          <w:szCs w:val="24"/>
        </w:rPr>
        <w:t>NcH</w:t>
      </w:r>
      <w:proofErr w:type="spellEnd"/>
      <w:r w:rsidR="00A9156C" w:rsidRPr="00AC6223">
        <w:rPr>
          <w:rFonts w:ascii="Times New Roman" w:eastAsia="Times New Roman" w:hAnsi="Times New Roman" w:cs="Times New Roman"/>
          <w:sz w:val="24"/>
          <w:szCs w:val="24"/>
        </w:rPr>
        <w:t xml:space="preserve">) around the central vein (CV), (Stain: H&amp;E; </w:t>
      </w:r>
      <w:proofErr w:type="spellStart"/>
      <w:r w:rsidR="00A9156C" w:rsidRPr="00AC6223">
        <w:rPr>
          <w:rFonts w:ascii="Times New Roman" w:eastAsia="Times New Roman" w:hAnsi="Times New Roman" w:cs="Times New Roman"/>
          <w:sz w:val="24"/>
          <w:szCs w:val="24"/>
        </w:rPr>
        <w:t>Mag</w:t>
      </w:r>
      <w:proofErr w:type="spellEnd"/>
      <w:r w:rsidR="00A9156C" w:rsidRPr="00AC6223">
        <w:rPr>
          <w:rFonts w:ascii="Times New Roman" w:eastAsia="Times New Roman" w:hAnsi="Times New Roman" w:cs="Times New Roman"/>
          <w:sz w:val="24"/>
          <w:szCs w:val="24"/>
        </w:rPr>
        <w:t>: 100)</w:t>
      </w:r>
    </w:p>
    <w:p w:rsidR="00EE1B5F" w:rsidRDefault="00EE1B5F"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noProof/>
          <w:sz w:val="24"/>
          <w:szCs w:val="24"/>
        </w:rPr>
        <w:drawing>
          <wp:inline distT="114300" distB="114300" distL="114300" distR="114300">
            <wp:extent cx="2856865" cy="1314450"/>
            <wp:effectExtent l="19050" t="0" r="635" b="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cstate="print"/>
                    <a:srcRect/>
                    <a:stretch>
                      <a:fillRect/>
                    </a:stretch>
                  </pic:blipFill>
                  <pic:spPr>
                    <a:xfrm>
                      <a:off x="0" y="0"/>
                      <a:ext cx="2855446" cy="1313797"/>
                    </a:xfrm>
                    <a:prstGeom prst="rect">
                      <a:avLst/>
                    </a:prstGeom>
                    <a:ln/>
                  </pic:spPr>
                </pic:pic>
              </a:graphicData>
            </a:graphic>
          </wp:inline>
        </w:drawing>
      </w:r>
    </w:p>
    <w:p w:rsidR="00FB5A1A" w:rsidRPr="00AC6223" w:rsidRDefault="00D55FCD" w:rsidP="007F20F8">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III</w:t>
      </w:r>
      <w:r w:rsidR="00EE1B5F" w:rsidRPr="00AC6223">
        <w:rPr>
          <w:rFonts w:ascii="Times New Roman" w:eastAsia="Times New Roman" w:hAnsi="Times New Roman" w:cs="Times New Roman"/>
          <w:sz w:val="24"/>
          <w:szCs w:val="24"/>
        </w:rPr>
        <w:t xml:space="preserve">- Light photomicrograph of Liver section from rat treated with high dose of </w:t>
      </w:r>
      <w:proofErr w:type="spellStart"/>
      <w:r w:rsidR="00EE1B5F" w:rsidRPr="00AC6223">
        <w:rPr>
          <w:rFonts w:ascii="Times New Roman" w:eastAsia="Times New Roman" w:hAnsi="Times New Roman" w:cs="Times New Roman"/>
          <w:sz w:val="24"/>
          <w:szCs w:val="24"/>
        </w:rPr>
        <w:t>Solanum</w:t>
      </w:r>
      <w:proofErr w:type="spellEnd"/>
      <w:r w:rsidR="00EE1B5F" w:rsidRPr="00AC6223">
        <w:rPr>
          <w:rFonts w:ascii="Times New Roman" w:eastAsia="Times New Roman" w:hAnsi="Times New Roman" w:cs="Times New Roman"/>
          <w:sz w:val="24"/>
          <w:szCs w:val="24"/>
        </w:rPr>
        <w:t xml:space="preserve"> </w:t>
      </w:r>
      <w:proofErr w:type="spellStart"/>
      <w:r w:rsidR="00EE1B5F" w:rsidRPr="00AC6223">
        <w:rPr>
          <w:rFonts w:ascii="Times New Roman" w:eastAsia="Times New Roman" w:hAnsi="Times New Roman" w:cs="Times New Roman"/>
          <w:sz w:val="24"/>
          <w:szCs w:val="24"/>
        </w:rPr>
        <w:t>ly</w:t>
      </w:r>
      <w:r>
        <w:rPr>
          <w:rFonts w:ascii="Times New Roman" w:eastAsia="Times New Roman" w:hAnsi="Times New Roman" w:cs="Times New Roman"/>
          <w:sz w:val="24"/>
          <w:szCs w:val="24"/>
        </w:rPr>
        <w:t>copersicum</w:t>
      </w:r>
      <w:proofErr w:type="spellEnd"/>
      <w:r>
        <w:rPr>
          <w:rFonts w:ascii="Times New Roman" w:eastAsia="Times New Roman" w:hAnsi="Times New Roman" w:cs="Times New Roman"/>
          <w:sz w:val="24"/>
          <w:szCs w:val="24"/>
        </w:rPr>
        <w:t xml:space="preserve"> seed extract (Group 3</w:t>
      </w:r>
      <w:r w:rsidR="00EE1B5F" w:rsidRPr="00AC6223">
        <w:rPr>
          <w:rFonts w:ascii="Times New Roman" w:eastAsia="Times New Roman" w:hAnsi="Times New Roman" w:cs="Times New Roman"/>
          <w:sz w:val="24"/>
          <w:szCs w:val="24"/>
        </w:rPr>
        <w:t xml:space="preserve">) after liver injury induction with </w:t>
      </w:r>
      <w:proofErr w:type="spellStart"/>
      <w:r w:rsidR="00EE1B5F" w:rsidRPr="00AC6223">
        <w:rPr>
          <w:rFonts w:ascii="Times New Roman" w:eastAsia="Times New Roman" w:hAnsi="Times New Roman" w:cs="Times New Roman"/>
          <w:sz w:val="24"/>
          <w:szCs w:val="24"/>
        </w:rPr>
        <w:t>Statin</w:t>
      </w:r>
      <w:proofErr w:type="spellEnd"/>
      <w:r w:rsidR="00EE1B5F" w:rsidRPr="00AC6223">
        <w:rPr>
          <w:rFonts w:ascii="Times New Roman" w:eastAsia="Times New Roman" w:hAnsi="Times New Roman" w:cs="Times New Roman"/>
          <w:sz w:val="24"/>
          <w:szCs w:val="24"/>
        </w:rPr>
        <w:t xml:space="preserve"> showing some obvious </w:t>
      </w:r>
      <w:proofErr w:type="spellStart"/>
      <w:r w:rsidR="00EE1B5F" w:rsidRPr="00AC6223">
        <w:rPr>
          <w:rFonts w:ascii="Times New Roman" w:eastAsia="Times New Roman" w:hAnsi="Times New Roman" w:cs="Times New Roman"/>
          <w:sz w:val="24"/>
          <w:szCs w:val="24"/>
        </w:rPr>
        <w:t>histo</w:t>
      </w:r>
      <w:proofErr w:type="spellEnd"/>
      <w:r w:rsidR="00EE1B5F" w:rsidRPr="00AC6223">
        <w:rPr>
          <w:rFonts w:ascii="Times New Roman" w:eastAsia="Times New Roman" w:hAnsi="Times New Roman" w:cs="Times New Roman"/>
          <w:sz w:val="24"/>
          <w:szCs w:val="24"/>
        </w:rPr>
        <w:t>-morphological alterations; disruption of  the central veins (</w:t>
      </w:r>
      <w:proofErr w:type="spellStart"/>
      <w:r w:rsidR="00EE1B5F" w:rsidRPr="00AC6223">
        <w:rPr>
          <w:rFonts w:ascii="Times New Roman" w:eastAsia="Times New Roman" w:hAnsi="Times New Roman" w:cs="Times New Roman"/>
          <w:sz w:val="24"/>
          <w:szCs w:val="24"/>
        </w:rPr>
        <w:t>dCV</w:t>
      </w:r>
      <w:proofErr w:type="spellEnd"/>
      <w:r w:rsidR="00EE1B5F" w:rsidRPr="00AC6223">
        <w:rPr>
          <w:rFonts w:ascii="Times New Roman" w:eastAsia="Times New Roman" w:hAnsi="Times New Roman" w:cs="Times New Roman"/>
          <w:sz w:val="24"/>
          <w:szCs w:val="24"/>
        </w:rPr>
        <w:t xml:space="preserve">) and marked inflammatory cellular infiltration (Stain: H&amp;E; </w:t>
      </w:r>
      <w:proofErr w:type="spellStart"/>
      <w:r w:rsidR="00EE1B5F" w:rsidRPr="00AC6223">
        <w:rPr>
          <w:rFonts w:ascii="Times New Roman" w:eastAsia="Times New Roman" w:hAnsi="Times New Roman" w:cs="Times New Roman"/>
          <w:sz w:val="24"/>
          <w:szCs w:val="24"/>
        </w:rPr>
        <w:t>Mag</w:t>
      </w:r>
      <w:proofErr w:type="spellEnd"/>
      <w:r w:rsidR="00EE1B5F" w:rsidRPr="00AC6223">
        <w:rPr>
          <w:rFonts w:ascii="Times New Roman" w:eastAsia="Times New Roman" w:hAnsi="Times New Roman" w:cs="Times New Roman"/>
          <w:sz w:val="24"/>
          <w:szCs w:val="24"/>
        </w:rPr>
        <w:t>: 100)</w:t>
      </w:r>
    </w:p>
    <w:p w:rsidR="00FB5A1A" w:rsidRDefault="00FB5A1A"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lastRenderedPageBreak/>
        <w:t>.</w:t>
      </w:r>
      <w:r w:rsidRPr="00AC6223">
        <w:rPr>
          <w:rFonts w:ascii="Times New Roman" w:eastAsia="Times New Roman" w:hAnsi="Times New Roman" w:cs="Times New Roman"/>
          <w:noProof/>
          <w:sz w:val="24"/>
          <w:szCs w:val="24"/>
        </w:rPr>
        <w:drawing>
          <wp:inline distT="114300" distB="114300" distL="114300" distR="114300">
            <wp:extent cx="3095625" cy="1352550"/>
            <wp:effectExtent l="19050" t="0" r="9525" b="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cstate="print"/>
                    <a:srcRect/>
                    <a:stretch>
                      <a:fillRect/>
                    </a:stretch>
                  </pic:blipFill>
                  <pic:spPr>
                    <a:xfrm>
                      <a:off x="0" y="0"/>
                      <a:ext cx="3096218" cy="1352809"/>
                    </a:xfrm>
                    <a:prstGeom prst="rect">
                      <a:avLst/>
                    </a:prstGeom>
                    <a:ln/>
                  </pic:spPr>
                </pic:pic>
              </a:graphicData>
            </a:graphic>
          </wp:inline>
        </w:drawing>
      </w:r>
    </w:p>
    <w:p w:rsidR="00A9156C" w:rsidRPr="00D55FCD" w:rsidRDefault="00D55FCD" w:rsidP="007F20F8">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IV</w:t>
      </w:r>
      <w:r w:rsidR="00FB5A1A" w:rsidRPr="00AC6223">
        <w:rPr>
          <w:rFonts w:ascii="Times New Roman" w:eastAsia="Times New Roman" w:hAnsi="Times New Roman" w:cs="Times New Roman"/>
          <w:sz w:val="24"/>
          <w:szCs w:val="24"/>
        </w:rPr>
        <w:t xml:space="preserve">- Light photomicrograph of Liver </w:t>
      </w:r>
      <w:r w:rsidR="00FB5A1A">
        <w:rPr>
          <w:rFonts w:ascii="Times New Roman" w:eastAsia="Times New Roman" w:hAnsi="Times New Roman" w:cs="Times New Roman"/>
          <w:sz w:val="24"/>
          <w:szCs w:val="24"/>
        </w:rPr>
        <w:t>section from rat treated with 100</w:t>
      </w:r>
      <w:r w:rsidR="00FB5A1A" w:rsidRPr="00AC6223">
        <w:rPr>
          <w:rFonts w:ascii="Times New Roman" w:eastAsia="Times New Roman" w:hAnsi="Times New Roman" w:cs="Times New Roman"/>
          <w:sz w:val="24"/>
          <w:szCs w:val="24"/>
        </w:rPr>
        <w:t xml:space="preserve"> mg/kg </w:t>
      </w:r>
      <w:proofErr w:type="spellStart"/>
      <w:r w:rsidR="00FB5A1A" w:rsidRPr="00AC6223">
        <w:rPr>
          <w:rFonts w:ascii="Times New Roman" w:eastAsia="Times New Roman" w:hAnsi="Times New Roman" w:cs="Times New Roman"/>
          <w:sz w:val="24"/>
          <w:szCs w:val="24"/>
        </w:rPr>
        <w:t>Statin</w:t>
      </w:r>
      <w:proofErr w:type="spellEnd"/>
      <w:r w:rsidR="00FB5A1A" w:rsidRPr="00AC6223">
        <w:rPr>
          <w:rFonts w:ascii="Times New Roman" w:eastAsia="Times New Roman" w:hAnsi="Times New Roman" w:cs="Times New Roman"/>
          <w:sz w:val="24"/>
          <w:szCs w:val="24"/>
        </w:rPr>
        <w:t xml:space="preserve"> only (Negative Control-group 2) showing some obvious </w:t>
      </w:r>
      <w:proofErr w:type="spellStart"/>
      <w:r w:rsidR="00FB5A1A" w:rsidRPr="00AC6223">
        <w:rPr>
          <w:rFonts w:ascii="Times New Roman" w:eastAsia="Times New Roman" w:hAnsi="Times New Roman" w:cs="Times New Roman"/>
          <w:sz w:val="24"/>
          <w:szCs w:val="24"/>
        </w:rPr>
        <w:t>histo</w:t>
      </w:r>
      <w:proofErr w:type="spellEnd"/>
      <w:r w:rsidR="00FB5A1A" w:rsidRPr="00AC6223">
        <w:rPr>
          <w:rFonts w:ascii="Times New Roman" w:eastAsia="Times New Roman" w:hAnsi="Times New Roman" w:cs="Times New Roman"/>
          <w:sz w:val="24"/>
          <w:szCs w:val="24"/>
        </w:rPr>
        <w:t>-architectural alterations. Features observed include: marked inflammatory cellular infiltration (</w:t>
      </w:r>
      <w:proofErr w:type="spellStart"/>
      <w:proofErr w:type="gramStart"/>
      <w:r w:rsidR="00FB5A1A" w:rsidRPr="00AC6223">
        <w:rPr>
          <w:rFonts w:ascii="Times New Roman" w:eastAsia="Times New Roman" w:hAnsi="Times New Roman" w:cs="Times New Roman"/>
          <w:sz w:val="24"/>
          <w:szCs w:val="24"/>
        </w:rPr>
        <w:t>Ic</w:t>
      </w:r>
      <w:proofErr w:type="spellEnd"/>
      <w:proofErr w:type="gramEnd"/>
      <w:r w:rsidR="00FB5A1A" w:rsidRPr="00AC6223">
        <w:rPr>
          <w:rFonts w:ascii="Times New Roman" w:eastAsia="Times New Roman" w:hAnsi="Times New Roman" w:cs="Times New Roman"/>
          <w:sz w:val="24"/>
          <w:szCs w:val="24"/>
        </w:rPr>
        <w:t xml:space="preserve">); necrotic </w:t>
      </w:r>
      <w:proofErr w:type="spellStart"/>
      <w:r w:rsidR="00FB5A1A" w:rsidRPr="00AC6223">
        <w:rPr>
          <w:rFonts w:ascii="Times New Roman" w:eastAsia="Times New Roman" w:hAnsi="Times New Roman" w:cs="Times New Roman"/>
          <w:sz w:val="24"/>
          <w:szCs w:val="24"/>
        </w:rPr>
        <w:t>hepatocytes</w:t>
      </w:r>
      <w:proofErr w:type="spellEnd"/>
      <w:r w:rsidR="00FB5A1A" w:rsidRPr="00AC6223">
        <w:rPr>
          <w:rFonts w:ascii="Times New Roman" w:eastAsia="Times New Roman" w:hAnsi="Times New Roman" w:cs="Times New Roman"/>
          <w:sz w:val="24"/>
          <w:szCs w:val="24"/>
        </w:rPr>
        <w:t xml:space="preserve"> (thick arrow) and widened sinusoidal spaces (WSs). (Stain: </w:t>
      </w:r>
      <w:proofErr w:type="spellStart"/>
      <w:r w:rsidR="00FB5A1A" w:rsidRPr="00AC6223">
        <w:rPr>
          <w:rFonts w:ascii="Times New Roman" w:eastAsia="Times New Roman" w:hAnsi="Times New Roman" w:cs="Times New Roman"/>
          <w:sz w:val="24"/>
          <w:szCs w:val="24"/>
        </w:rPr>
        <w:t>Haematoxylin</w:t>
      </w:r>
      <w:proofErr w:type="spellEnd"/>
      <w:r w:rsidR="00FB5A1A" w:rsidRPr="00AC6223">
        <w:rPr>
          <w:rFonts w:ascii="Times New Roman" w:eastAsia="Times New Roman" w:hAnsi="Times New Roman" w:cs="Times New Roman"/>
          <w:sz w:val="24"/>
          <w:szCs w:val="24"/>
        </w:rPr>
        <w:t xml:space="preserve"> &amp; Eosin; </w:t>
      </w:r>
      <w:proofErr w:type="spellStart"/>
      <w:r w:rsidR="00FB5A1A" w:rsidRPr="00AC6223">
        <w:rPr>
          <w:rFonts w:ascii="Times New Roman" w:eastAsia="Times New Roman" w:hAnsi="Times New Roman" w:cs="Times New Roman"/>
          <w:sz w:val="24"/>
          <w:szCs w:val="24"/>
        </w:rPr>
        <w:t>Mag</w:t>
      </w:r>
      <w:proofErr w:type="spellEnd"/>
      <w:r w:rsidR="00FB5A1A" w:rsidRPr="00AC6223">
        <w:rPr>
          <w:rFonts w:ascii="Times New Roman" w:eastAsia="Times New Roman" w:hAnsi="Times New Roman" w:cs="Times New Roman"/>
          <w:sz w:val="24"/>
          <w:szCs w:val="24"/>
        </w:rPr>
        <w:t>: x100)</w:t>
      </w:r>
    </w:p>
    <w:p w:rsidR="00A9156C" w:rsidRDefault="00A9156C" w:rsidP="007F20F8">
      <w:pPr>
        <w:pStyle w:val="normal0"/>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noProof/>
          <w:sz w:val="24"/>
          <w:szCs w:val="24"/>
        </w:rPr>
        <w:drawing>
          <wp:inline distT="114300" distB="114300" distL="114300" distR="114300">
            <wp:extent cx="3048000" cy="1323975"/>
            <wp:effectExtent l="19050" t="0" r="0" b="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cstate="print"/>
                    <a:srcRect/>
                    <a:stretch>
                      <a:fillRect/>
                    </a:stretch>
                  </pic:blipFill>
                  <pic:spPr>
                    <a:xfrm>
                      <a:off x="0" y="0"/>
                      <a:ext cx="3046485" cy="1323317"/>
                    </a:xfrm>
                    <a:prstGeom prst="rect">
                      <a:avLst/>
                    </a:prstGeom>
                    <a:ln/>
                  </pic:spPr>
                </pic:pic>
              </a:graphicData>
            </a:graphic>
          </wp:inline>
        </w:drawing>
      </w:r>
    </w:p>
    <w:p w:rsidR="006760A2" w:rsidRPr="008740CE" w:rsidRDefault="00D55FCD" w:rsidP="007F20F8">
      <w:pPr>
        <w:pStyle w:val="normal0"/>
        <w:spacing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FIG V</w:t>
      </w:r>
      <w:r w:rsidR="00A9156C" w:rsidRPr="00AC6223">
        <w:rPr>
          <w:rFonts w:ascii="Times New Roman" w:eastAsia="Times New Roman" w:hAnsi="Times New Roman" w:cs="Times New Roman"/>
          <w:sz w:val="24"/>
          <w:szCs w:val="24"/>
        </w:rPr>
        <w:t xml:space="preserve">- Light photomicrograph of Liver section from normal control rat (Group 1) showing normal </w:t>
      </w:r>
      <w:proofErr w:type="spellStart"/>
      <w:r w:rsidR="00A9156C" w:rsidRPr="00AC6223">
        <w:rPr>
          <w:rFonts w:ascii="Times New Roman" w:eastAsia="Times New Roman" w:hAnsi="Times New Roman" w:cs="Times New Roman"/>
          <w:sz w:val="24"/>
          <w:szCs w:val="24"/>
        </w:rPr>
        <w:t>histo</w:t>
      </w:r>
      <w:proofErr w:type="spellEnd"/>
      <w:r w:rsidR="00A9156C" w:rsidRPr="00AC6223">
        <w:rPr>
          <w:rFonts w:ascii="Times New Roman" w:eastAsia="Times New Roman" w:hAnsi="Times New Roman" w:cs="Times New Roman"/>
          <w:sz w:val="24"/>
          <w:szCs w:val="24"/>
        </w:rPr>
        <w:t>-architecture of the hepatic tissue.</w:t>
      </w:r>
      <w:proofErr w:type="gramEnd"/>
      <w:r w:rsidR="00A9156C" w:rsidRPr="00AC6223">
        <w:rPr>
          <w:rFonts w:ascii="Times New Roman" w:eastAsia="Times New Roman" w:hAnsi="Times New Roman" w:cs="Times New Roman"/>
          <w:sz w:val="24"/>
          <w:szCs w:val="24"/>
        </w:rPr>
        <w:t xml:space="preserve"> Normal features observed include; central veins (CV), </w:t>
      </w:r>
      <w:proofErr w:type="spellStart"/>
      <w:r w:rsidR="00A9156C" w:rsidRPr="00AC6223">
        <w:rPr>
          <w:rFonts w:ascii="Times New Roman" w:eastAsia="Times New Roman" w:hAnsi="Times New Roman" w:cs="Times New Roman"/>
          <w:sz w:val="24"/>
          <w:szCs w:val="24"/>
        </w:rPr>
        <w:t>hepatocytes</w:t>
      </w:r>
      <w:proofErr w:type="spellEnd"/>
      <w:r w:rsidR="00A9156C" w:rsidRPr="00AC6223">
        <w:rPr>
          <w:rFonts w:ascii="Times New Roman" w:eastAsia="Times New Roman" w:hAnsi="Times New Roman" w:cs="Times New Roman"/>
          <w:sz w:val="24"/>
          <w:szCs w:val="24"/>
        </w:rPr>
        <w:t xml:space="preserve"> (H), portal tract (arrow) and sinusoidal spaces (Ss) appear normal. (Stain: </w:t>
      </w:r>
      <w:proofErr w:type="spellStart"/>
      <w:r w:rsidR="00A9156C" w:rsidRPr="00AC6223">
        <w:rPr>
          <w:rFonts w:ascii="Times New Roman" w:eastAsia="Times New Roman" w:hAnsi="Times New Roman" w:cs="Times New Roman"/>
          <w:sz w:val="24"/>
          <w:szCs w:val="24"/>
        </w:rPr>
        <w:t>Haematoxylin</w:t>
      </w:r>
      <w:proofErr w:type="spellEnd"/>
      <w:r w:rsidR="00A9156C" w:rsidRPr="00AC6223">
        <w:rPr>
          <w:rFonts w:ascii="Times New Roman" w:eastAsia="Times New Roman" w:hAnsi="Times New Roman" w:cs="Times New Roman"/>
          <w:sz w:val="24"/>
          <w:szCs w:val="24"/>
        </w:rPr>
        <w:t xml:space="preserve"> &amp; Eosin; </w:t>
      </w:r>
      <w:proofErr w:type="spellStart"/>
      <w:r w:rsidR="00A9156C" w:rsidRPr="00AC6223">
        <w:rPr>
          <w:rFonts w:ascii="Times New Roman" w:eastAsia="Times New Roman" w:hAnsi="Times New Roman" w:cs="Times New Roman"/>
          <w:sz w:val="24"/>
          <w:szCs w:val="24"/>
        </w:rPr>
        <w:t>Mag</w:t>
      </w:r>
      <w:proofErr w:type="spellEnd"/>
      <w:r w:rsidR="00A9156C" w:rsidRPr="00AC6223">
        <w:rPr>
          <w:rFonts w:ascii="Times New Roman" w:eastAsia="Times New Roman" w:hAnsi="Times New Roman" w:cs="Times New Roman"/>
          <w:sz w:val="24"/>
          <w:szCs w:val="24"/>
        </w:rPr>
        <w:t>: x100)</w:t>
      </w:r>
    </w:p>
    <w:p w:rsidR="006760A2" w:rsidRPr="008740CE" w:rsidRDefault="006760A2" w:rsidP="007F20F8">
      <w:pPr>
        <w:pStyle w:val="normal0"/>
        <w:spacing w:line="240" w:lineRule="auto"/>
        <w:jc w:val="both"/>
        <w:rPr>
          <w:rFonts w:ascii="Times New Roman" w:eastAsia="Times New Roman" w:hAnsi="Times New Roman" w:cs="Times New Roman"/>
          <w:sz w:val="28"/>
          <w:szCs w:val="28"/>
        </w:rPr>
      </w:pPr>
      <w:r w:rsidRPr="008740CE">
        <w:rPr>
          <w:rFonts w:ascii="Times New Roman" w:eastAsia="Times New Roman" w:hAnsi="Times New Roman" w:cs="Times New Roman"/>
          <w:b/>
          <w:sz w:val="28"/>
          <w:szCs w:val="28"/>
        </w:rPr>
        <w:t>DISCUSSION, CONCLUSION</w:t>
      </w:r>
      <w:r w:rsidRPr="008740CE">
        <w:rPr>
          <w:rFonts w:ascii="Times New Roman" w:eastAsia="Times New Roman" w:hAnsi="Times New Roman" w:cs="Times New Roman"/>
          <w:sz w:val="28"/>
          <w:szCs w:val="28"/>
        </w:rPr>
        <w:t xml:space="preserve"> </w:t>
      </w:r>
      <w:r w:rsidR="00E37DF6" w:rsidRPr="008740CE">
        <w:rPr>
          <w:rFonts w:ascii="Times New Roman" w:eastAsia="Times New Roman" w:hAnsi="Times New Roman" w:cs="Times New Roman"/>
          <w:b/>
          <w:sz w:val="28"/>
          <w:szCs w:val="28"/>
        </w:rPr>
        <w:t>AND RECOMMENDATION</w:t>
      </w:r>
    </w:p>
    <w:p w:rsidR="00963410" w:rsidRPr="00963410" w:rsidRDefault="00963410" w:rsidP="008740CE">
      <w:pPr>
        <w:pStyle w:val="NormalWeb"/>
        <w:spacing w:after="0" w:afterAutospacing="0"/>
        <w:jc w:val="both"/>
      </w:pPr>
      <w:r w:rsidRPr="00963410">
        <w:t xml:space="preserve">Treatment with </w:t>
      </w:r>
      <w:proofErr w:type="spellStart"/>
      <w:r w:rsidRPr="00023DFC">
        <w:rPr>
          <w:rStyle w:val="Strong"/>
          <w:b w:val="0"/>
        </w:rPr>
        <w:t>Solanum</w:t>
      </w:r>
      <w:proofErr w:type="spellEnd"/>
      <w:r w:rsidRPr="00023DFC">
        <w:rPr>
          <w:rStyle w:val="Strong"/>
          <w:b w:val="0"/>
        </w:rPr>
        <w:t xml:space="preserve"> </w:t>
      </w:r>
      <w:proofErr w:type="spellStart"/>
      <w:r w:rsidRPr="00023DFC">
        <w:rPr>
          <w:rStyle w:val="Strong"/>
          <w:b w:val="0"/>
        </w:rPr>
        <w:t>lycopersicum</w:t>
      </w:r>
      <w:proofErr w:type="spellEnd"/>
      <w:r w:rsidRPr="00963410">
        <w:t xml:space="preserve"> over a 28-day period produced notable changes in biochemical parameters, suggesting a partial protective effect against </w:t>
      </w:r>
      <w:proofErr w:type="spellStart"/>
      <w:r w:rsidRPr="00963410">
        <w:t>statin</w:t>
      </w:r>
      <w:proofErr w:type="spellEnd"/>
      <w:r w:rsidRPr="00963410">
        <w:t xml:space="preserve">-induced liver damage in albino rats. The </w:t>
      </w:r>
      <w:proofErr w:type="spellStart"/>
      <w:r w:rsidRPr="00963410">
        <w:t>hepatoprotective</w:t>
      </w:r>
      <w:proofErr w:type="spellEnd"/>
      <w:r w:rsidRPr="00963410">
        <w:t xml:space="preserve"> properties of tomato seed extract are attributed to its high content of </w:t>
      </w:r>
      <w:r w:rsidRPr="00023DFC">
        <w:rPr>
          <w:rStyle w:val="Strong"/>
          <w:b w:val="0"/>
        </w:rPr>
        <w:t>bioactive compounds</w:t>
      </w:r>
      <w:r w:rsidRPr="00963410">
        <w:t xml:space="preserve">, which enhance the liver’s antioxidant defense mechanisms by inhibiting lipid </w:t>
      </w:r>
      <w:proofErr w:type="spellStart"/>
      <w:r w:rsidRPr="00963410">
        <w:t>peroxidation</w:t>
      </w:r>
      <w:proofErr w:type="spellEnd"/>
      <w:r w:rsidRPr="00963410">
        <w:t xml:space="preserve"> and modulating gene expression related to antioxidant activity.</w:t>
      </w:r>
    </w:p>
    <w:p w:rsidR="00963410" w:rsidRPr="00963410" w:rsidRDefault="00963410" w:rsidP="007F20F8">
      <w:pPr>
        <w:pStyle w:val="NormalWeb"/>
        <w:jc w:val="both"/>
      </w:pPr>
      <w:r w:rsidRPr="00963410">
        <w:t xml:space="preserve">Previous studies support these findings. Ahmed and Ali (2018) reported improved liver enzyme profiles in rats treated with tomato seed extract, with significant reductions in </w:t>
      </w:r>
      <w:proofErr w:type="spellStart"/>
      <w:r w:rsidRPr="00963410">
        <w:t>alanine</w:t>
      </w:r>
      <w:proofErr w:type="spellEnd"/>
      <w:r w:rsidRPr="00963410">
        <w:t xml:space="preserve"> </w:t>
      </w:r>
      <w:proofErr w:type="spellStart"/>
      <w:r w:rsidRPr="00963410">
        <w:t>aminotransferase</w:t>
      </w:r>
      <w:proofErr w:type="spellEnd"/>
      <w:r w:rsidRPr="00963410">
        <w:t xml:space="preserve"> (ALT) and </w:t>
      </w:r>
      <w:proofErr w:type="spellStart"/>
      <w:r w:rsidRPr="00963410">
        <w:t>aspartate</w:t>
      </w:r>
      <w:proofErr w:type="spellEnd"/>
      <w:r w:rsidRPr="00963410">
        <w:t xml:space="preserve"> </w:t>
      </w:r>
      <w:proofErr w:type="spellStart"/>
      <w:r w:rsidRPr="00963410">
        <w:t>aminotransferase</w:t>
      </w:r>
      <w:proofErr w:type="spellEnd"/>
      <w:r w:rsidRPr="00963410">
        <w:t xml:space="preserve"> (AST), both markers of liver injury. Similarly, </w:t>
      </w:r>
      <w:proofErr w:type="gramStart"/>
      <w:r w:rsidRPr="00963410">
        <w:t>tomato extract</w:t>
      </w:r>
      <w:proofErr w:type="gramEnd"/>
      <w:r w:rsidRPr="00963410">
        <w:t xml:space="preserve"> at 30 mg/kg body weight demonstrated </w:t>
      </w:r>
      <w:proofErr w:type="spellStart"/>
      <w:r w:rsidRPr="00963410">
        <w:t>hepatoprotective</w:t>
      </w:r>
      <w:proofErr w:type="spellEnd"/>
      <w:r w:rsidRPr="00963410">
        <w:t xml:space="preserve"> effects, significantly lowering liver enzyme activities (</w:t>
      </w:r>
      <w:proofErr w:type="spellStart"/>
      <w:r w:rsidRPr="00963410">
        <w:t>Uchendu</w:t>
      </w:r>
      <w:proofErr w:type="spellEnd"/>
      <w:r w:rsidRPr="00963410">
        <w:t xml:space="preserve"> et al., 2018). At higher doses, such as 80 mg/kg, </w:t>
      </w:r>
      <w:proofErr w:type="spellStart"/>
      <w:r w:rsidRPr="00963410">
        <w:t>phytochemical</w:t>
      </w:r>
      <w:proofErr w:type="spellEnd"/>
      <w:r w:rsidRPr="00963410">
        <w:t xml:space="preserve"> agents provided strong protection against drug-induced </w:t>
      </w:r>
      <w:proofErr w:type="spellStart"/>
      <w:r w:rsidRPr="00963410">
        <w:t>hepatotoxicity</w:t>
      </w:r>
      <w:proofErr w:type="spellEnd"/>
      <w:r w:rsidRPr="00963410">
        <w:t xml:space="preserve"> (</w:t>
      </w:r>
      <w:proofErr w:type="spellStart"/>
      <w:r w:rsidRPr="00963410">
        <w:t>Buabeid</w:t>
      </w:r>
      <w:proofErr w:type="spellEnd"/>
      <w:r w:rsidRPr="00963410">
        <w:t>, 2024).</w:t>
      </w:r>
    </w:p>
    <w:p w:rsidR="00963410" w:rsidRPr="00963410" w:rsidRDefault="00963410" w:rsidP="007F20F8">
      <w:pPr>
        <w:pStyle w:val="NormalWeb"/>
        <w:jc w:val="both"/>
      </w:pPr>
      <w:r w:rsidRPr="00963410">
        <w:t xml:space="preserve">Dose-dependent effects were evident. Low to moderate doses (200–250 mg/kg body weight) consistently improved liver enzyme profiles, reducing ALT, AST, and alkaline </w:t>
      </w:r>
      <w:proofErr w:type="spellStart"/>
      <w:r w:rsidRPr="00963410">
        <w:t>phosphatase</w:t>
      </w:r>
      <w:proofErr w:type="spellEnd"/>
      <w:r w:rsidRPr="00963410">
        <w:t xml:space="preserve"> levels (</w:t>
      </w:r>
      <w:proofErr w:type="spellStart"/>
      <w:r w:rsidRPr="00963410">
        <w:t>Sahin</w:t>
      </w:r>
      <w:proofErr w:type="spellEnd"/>
      <w:r w:rsidRPr="00963410">
        <w:t xml:space="preserve"> et al., 2010; Al-</w:t>
      </w:r>
      <w:proofErr w:type="spellStart"/>
      <w:r w:rsidRPr="00963410">
        <w:t>Jameel</w:t>
      </w:r>
      <w:proofErr w:type="spellEnd"/>
      <w:r w:rsidRPr="00963410">
        <w:t xml:space="preserve">, 2014). However, high doses (300 mg/kg and above) produced mixed outcomes. While antioxidant properties initially provided </w:t>
      </w:r>
      <w:proofErr w:type="spellStart"/>
      <w:r w:rsidRPr="00963410">
        <w:t>hepatoprotection</w:t>
      </w:r>
      <w:proofErr w:type="spellEnd"/>
      <w:r w:rsidRPr="00963410">
        <w:t xml:space="preserve">, excessive intake led to increased oxidative stress and potential liver damage due to </w:t>
      </w:r>
      <w:proofErr w:type="spellStart"/>
      <w:r w:rsidRPr="00963410">
        <w:t>overaccumulation</w:t>
      </w:r>
      <w:proofErr w:type="spellEnd"/>
      <w:r w:rsidRPr="00963410">
        <w:t xml:space="preserve"> of bioactive compounds. </w:t>
      </w:r>
      <w:proofErr w:type="spellStart"/>
      <w:r w:rsidRPr="00963410">
        <w:t>Sharaf</w:t>
      </w:r>
      <w:proofErr w:type="spellEnd"/>
      <w:r w:rsidRPr="00963410">
        <w:t xml:space="preserve"> et al. (2015) reported that extremely high doses (1000 mg/kg) elevated oxidative stress markers, suggesting that excessive intake may overwhelm the liver’s antioxidant capacity.</w:t>
      </w:r>
    </w:p>
    <w:p w:rsidR="00963410" w:rsidRPr="00963410" w:rsidRDefault="00963410" w:rsidP="007F20F8">
      <w:pPr>
        <w:pStyle w:val="NormalWeb"/>
        <w:jc w:val="both"/>
      </w:pPr>
      <w:r w:rsidRPr="00963410">
        <w:t xml:space="preserve">Histological examinations further reinforced these biochemical findings. Zhang et al. (2019) observed reduced inflammation and necrosis in liver tissues of rats treated with tomato seed extract compared to untreated controls, indicating preservation of tissue structure and function. Nonetheless, the partial protective effect observed in this study may be influenced by factors such as extraction methods, bioavailability of active </w:t>
      </w:r>
      <w:r w:rsidRPr="00963410">
        <w:lastRenderedPageBreak/>
        <w:t xml:space="preserve">compounds, dosage, administration route, and the specific pathways affected by </w:t>
      </w:r>
      <w:proofErr w:type="spellStart"/>
      <w:r w:rsidRPr="00963410">
        <w:t>statins</w:t>
      </w:r>
      <w:proofErr w:type="spellEnd"/>
      <w:r w:rsidRPr="00963410">
        <w:t>. Longer study durations and advanced experimental models may provide deeper insights into these mechanisms</w:t>
      </w:r>
    </w:p>
    <w:p w:rsidR="00963410" w:rsidRPr="00023DFC" w:rsidRDefault="00963410" w:rsidP="007F20F8">
      <w:pPr>
        <w:pStyle w:val="Heading2"/>
        <w:spacing w:line="240" w:lineRule="auto"/>
        <w:jc w:val="both"/>
        <w:rPr>
          <w:rFonts w:ascii="Times New Roman" w:hAnsi="Times New Roman" w:cs="Times New Roman"/>
          <w:b/>
          <w:sz w:val="24"/>
          <w:szCs w:val="24"/>
        </w:rPr>
      </w:pPr>
      <w:r w:rsidRPr="00023DFC">
        <w:rPr>
          <w:rFonts w:ascii="Times New Roman" w:hAnsi="Times New Roman" w:cs="Times New Roman"/>
          <w:b/>
          <w:sz w:val="24"/>
          <w:szCs w:val="24"/>
        </w:rPr>
        <w:t>Conclusion</w:t>
      </w:r>
    </w:p>
    <w:p w:rsidR="00963410" w:rsidRPr="00963410" w:rsidRDefault="00963410" w:rsidP="007F20F8">
      <w:pPr>
        <w:pStyle w:val="NormalWeb"/>
        <w:jc w:val="both"/>
      </w:pPr>
      <w:r w:rsidRPr="00963410">
        <w:t xml:space="preserve">This study demonstrates that </w:t>
      </w:r>
      <w:r w:rsidRPr="00023DFC">
        <w:rPr>
          <w:rStyle w:val="Strong"/>
          <w:b w:val="0"/>
        </w:rPr>
        <w:t>tomato seed extract</w:t>
      </w:r>
      <w:r w:rsidRPr="00963410">
        <w:t xml:space="preserve"> possesses </w:t>
      </w:r>
      <w:proofErr w:type="spellStart"/>
      <w:r w:rsidRPr="00963410">
        <w:t>hepatoprotective</w:t>
      </w:r>
      <w:proofErr w:type="spellEnd"/>
      <w:r w:rsidRPr="00963410">
        <w:t xml:space="preserve"> properties, particularly at low to moderate doses, by reducing liver enzyme activity, inhibiting lipid </w:t>
      </w:r>
      <w:proofErr w:type="spellStart"/>
      <w:r w:rsidRPr="00963410">
        <w:t>peroxidation</w:t>
      </w:r>
      <w:proofErr w:type="spellEnd"/>
      <w:r w:rsidRPr="00963410">
        <w:t>, and preserving tissue integrity. However, high doses may paradoxically increase oxidative stress, highlighting the importance of dose optimization.</w:t>
      </w:r>
    </w:p>
    <w:p w:rsidR="008740CE" w:rsidRPr="00963410" w:rsidRDefault="00963410" w:rsidP="007F20F8">
      <w:pPr>
        <w:pStyle w:val="NormalWeb"/>
        <w:jc w:val="both"/>
      </w:pPr>
      <w:r w:rsidRPr="00963410">
        <w:t xml:space="preserve">The findings emphasize the complexity of liver injury mechanisms and the potential role of dietary </w:t>
      </w:r>
      <w:proofErr w:type="spellStart"/>
      <w:r w:rsidRPr="00963410">
        <w:t>phytochemicals</w:t>
      </w:r>
      <w:proofErr w:type="spellEnd"/>
      <w:r w:rsidRPr="00963410">
        <w:t xml:space="preserve"> in mitigating </w:t>
      </w:r>
      <w:proofErr w:type="spellStart"/>
      <w:r w:rsidRPr="00963410">
        <w:t>statin</w:t>
      </w:r>
      <w:proofErr w:type="spellEnd"/>
      <w:r w:rsidRPr="00963410">
        <w:t xml:space="preserve">-induced </w:t>
      </w:r>
      <w:proofErr w:type="spellStart"/>
      <w:r w:rsidRPr="00963410">
        <w:t>hepatotoxicity</w:t>
      </w:r>
      <w:proofErr w:type="spellEnd"/>
      <w:r w:rsidRPr="00963410">
        <w:t xml:space="preserve">. Tomato seeds, with their rich composition of antioxidants, </w:t>
      </w:r>
      <w:proofErr w:type="spellStart"/>
      <w:r w:rsidRPr="00963410">
        <w:t>flavonoids</w:t>
      </w:r>
      <w:proofErr w:type="spellEnd"/>
      <w:r w:rsidRPr="00963410">
        <w:t>, and unsaturated fatty acids, represent a promising natural intervention for liver protection. Future research should explore different extraction methods, varied dosages, and the combined use of whole tomato components—including pulp and skin—to maximize therapeutic benefits. Clinical trials will be essential to validate these protective effects in humans and to establish tomato seed extract as a complementary strategy alongside conventional pharmacological therapies.</w:t>
      </w:r>
    </w:p>
    <w:p w:rsidR="006760A2" w:rsidRPr="00AC6223" w:rsidRDefault="006760A2" w:rsidP="007F20F8">
      <w:pPr>
        <w:pStyle w:val="normal0"/>
        <w:spacing w:line="240" w:lineRule="auto"/>
        <w:jc w:val="both"/>
        <w:rPr>
          <w:rFonts w:ascii="Times New Roman" w:eastAsia="Times New Roman" w:hAnsi="Times New Roman" w:cs="Times New Roman"/>
          <w:b/>
          <w:sz w:val="24"/>
          <w:szCs w:val="24"/>
        </w:rPr>
      </w:pPr>
      <w:r w:rsidRPr="00AC6223">
        <w:rPr>
          <w:rFonts w:ascii="Times New Roman" w:eastAsia="Times New Roman" w:hAnsi="Times New Roman" w:cs="Times New Roman"/>
          <w:b/>
          <w:sz w:val="24"/>
          <w:szCs w:val="24"/>
        </w:rPr>
        <w:t>REFERENCES</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Ahmed, S., &amp; Ali, R. (2018). </w:t>
      </w:r>
      <w:proofErr w:type="spellStart"/>
      <w:r w:rsidRPr="00AC6223">
        <w:rPr>
          <w:rFonts w:ascii="Times New Roman" w:eastAsia="Times New Roman" w:hAnsi="Times New Roman" w:cs="Times New Roman"/>
          <w:i/>
          <w:sz w:val="24"/>
          <w:szCs w:val="24"/>
        </w:rPr>
        <w:t>Hepatoprotective</w:t>
      </w:r>
      <w:proofErr w:type="spellEnd"/>
      <w:r w:rsidRPr="00AC6223">
        <w:rPr>
          <w:rFonts w:ascii="Times New Roman" w:eastAsia="Times New Roman" w:hAnsi="Times New Roman" w:cs="Times New Roman"/>
          <w:i/>
          <w:sz w:val="24"/>
          <w:szCs w:val="24"/>
        </w:rPr>
        <w:t xml:space="preserve"> potential of tomato seed extract in rats:</w:t>
      </w:r>
      <w:r w:rsidRPr="00AC6223">
        <w:rPr>
          <w:rFonts w:ascii="Times New Roman" w:eastAsia="Times New Roman" w:hAnsi="Times New Roman" w:cs="Times New Roman"/>
          <w:sz w:val="24"/>
          <w:szCs w:val="24"/>
        </w:rPr>
        <w:t xml:space="preserve"> A biochemical study. Pharmaceutical Biology, 56(2), page 120-125.</w:t>
      </w:r>
    </w:p>
    <w:p w:rsidR="00292A37" w:rsidRDefault="00292A37" w:rsidP="00C75066">
      <w:pPr>
        <w:pStyle w:val="normal0"/>
        <w:numPr>
          <w:ilvl w:val="0"/>
          <w:numId w:val="9"/>
        </w:numPr>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Al-</w:t>
      </w:r>
      <w:proofErr w:type="spellStart"/>
      <w:r w:rsidRPr="00AC6223">
        <w:rPr>
          <w:rFonts w:ascii="Times New Roman" w:eastAsia="Times New Roman" w:hAnsi="Times New Roman" w:cs="Times New Roman"/>
          <w:sz w:val="24"/>
          <w:szCs w:val="24"/>
        </w:rPr>
        <w:t>Jameel</w:t>
      </w:r>
      <w:proofErr w:type="spellEnd"/>
      <w:r w:rsidRPr="00AC6223">
        <w:rPr>
          <w:rFonts w:ascii="Times New Roman" w:eastAsia="Times New Roman" w:hAnsi="Times New Roman" w:cs="Times New Roman"/>
          <w:sz w:val="24"/>
          <w:szCs w:val="24"/>
        </w:rPr>
        <w:t>, S. S. (2014). "</w:t>
      </w:r>
      <w:r w:rsidRPr="00AC6223">
        <w:rPr>
          <w:rFonts w:ascii="Times New Roman" w:eastAsia="Times New Roman" w:hAnsi="Times New Roman" w:cs="Times New Roman"/>
          <w:i/>
          <w:sz w:val="24"/>
          <w:szCs w:val="24"/>
        </w:rPr>
        <w:t xml:space="preserve">Protective effect of tomato seed oil on </w:t>
      </w:r>
      <w:proofErr w:type="spellStart"/>
      <w:r w:rsidRPr="00AC6223">
        <w:rPr>
          <w:rFonts w:ascii="Times New Roman" w:eastAsia="Times New Roman" w:hAnsi="Times New Roman" w:cs="Times New Roman"/>
          <w:i/>
          <w:sz w:val="24"/>
          <w:szCs w:val="24"/>
        </w:rPr>
        <w:t>thioacetamide</w:t>
      </w:r>
      <w:proofErr w:type="spellEnd"/>
      <w:r w:rsidRPr="00AC6223">
        <w:rPr>
          <w:rFonts w:ascii="Times New Roman" w:eastAsia="Times New Roman" w:hAnsi="Times New Roman" w:cs="Times New Roman"/>
          <w:i/>
          <w:sz w:val="24"/>
          <w:szCs w:val="24"/>
        </w:rPr>
        <w:t>-induced liver cirrhosis in rats</w:t>
      </w:r>
      <w:r w:rsidRPr="00AC6223">
        <w:rPr>
          <w:rFonts w:ascii="Times New Roman" w:eastAsia="Times New Roman" w:hAnsi="Times New Roman" w:cs="Times New Roman"/>
          <w:sz w:val="24"/>
          <w:szCs w:val="24"/>
        </w:rPr>
        <w:t>." Journal of Advanced Research, 5(4), page 453-462.</w:t>
      </w:r>
    </w:p>
    <w:p w:rsidR="00C14F91" w:rsidRPr="00AC6223" w:rsidRDefault="00C14F91" w:rsidP="00C75066">
      <w:pPr>
        <w:pStyle w:val="normal0"/>
        <w:numPr>
          <w:ilvl w:val="0"/>
          <w:numId w:val="9"/>
        </w:numPr>
        <w:spacing w:after="240" w:line="240" w:lineRule="auto"/>
        <w:jc w:val="both"/>
        <w:rPr>
          <w:rFonts w:ascii="Times New Roman" w:eastAsia="Times New Roman" w:hAnsi="Times New Roman" w:cs="Times New Roman"/>
          <w:sz w:val="24"/>
          <w:szCs w:val="24"/>
        </w:rPr>
      </w:pPr>
      <w:proofErr w:type="spellStart"/>
      <w:r>
        <w:t>Allaqaband</w:t>
      </w:r>
      <w:proofErr w:type="spellEnd"/>
      <w:r>
        <w:t xml:space="preserve">, S., Dar, A. H., Patel, U., Kumar, N., </w:t>
      </w:r>
      <w:proofErr w:type="spellStart"/>
      <w:r>
        <w:t>Nayik</w:t>
      </w:r>
      <w:proofErr w:type="spellEnd"/>
      <w:r>
        <w:t xml:space="preserve">, G. A., Khan, S. A., </w:t>
      </w:r>
      <w:proofErr w:type="spellStart"/>
      <w:r>
        <w:t>Ansari</w:t>
      </w:r>
      <w:proofErr w:type="spellEnd"/>
      <w:r>
        <w:t xml:space="preserve">, M. J., </w:t>
      </w:r>
      <w:proofErr w:type="spellStart"/>
      <w:r>
        <w:t>Alabdallah</w:t>
      </w:r>
      <w:proofErr w:type="spellEnd"/>
      <w:r>
        <w:t xml:space="preserve">, N. M., Kumar, P., </w:t>
      </w:r>
      <w:proofErr w:type="spellStart"/>
      <w:r>
        <w:t>Pandey</w:t>
      </w:r>
      <w:proofErr w:type="spellEnd"/>
      <w:r>
        <w:t xml:space="preserve">, V. K., </w:t>
      </w:r>
      <w:proofErr w:type="spellStart"/>
      <w:r>
        <w:t>Kovács</w:t>
      </w:r>
      <w:proofErr w:type="spellEnd"/>
      <w:r>
        <w:t xml:space="preserve">, B., &amp; </w:t>
      </w:r>
      <w:proofErr w:type="spellStart"/>
      <w:r>
        <w:t>Shaikh</w:t>
      </w:r>
      <w:proofErr w:type="spellEnd"/>
      <w:r>
        <w:t xml:space="preserve">, A. M. (2022). </w:t>
      </w:r>
      <w:r>
        <w:rPr>
          <w:rStyle w:val="Emphasis"/>
        </w:rPr>
        <w:t xml:space="preserve">Utilization of fruit seed-based bioactive compounds for formulating </w:t>
      </w:r>
      <w:proofErr w:type="spellStart"/>
      <w:r>
        <w:rPr>
          <w:rStyle w:val="Emphasis"/>
        </w:rPr>
        <w:t>nutraceuticals</w:t>
      </w:r>
      <w:proofErr w:type="spellEnd"/>
      <w:r>
        <w:rPr>
          <w:rStyle w:val="Emphasis"/>
        </w:rPr>
        <w:t xml:space="preserve"> and functional food: A review</w:t>
      </w:r>
      <w:r>
        <w:t xml:space="preserve">. </w:t>
      </w:r>
      <w:r w:rsidRPr="00C14F91">
        <w:rPr>
          <w:rStyle w:val="Strong"/>
          <w:b w:val="0"/>
        </w:rPr>
        <w:t>Frontiers</w:t>
      </w:r>
      <w:r>
        <w:rPr>
          <w:rStyle w:val="Strong"/>
        </w:rPr>
        <w:t xml:space="preserve"> </w:t>
      </w:r>
      <w:r w:rsidRPr="00C14F91">
        <w:rPr>
          <w:rStyle w:val="Strong"/>
          <w:b w:val="0"/>
        </w:rPr>
        <w:t>in Nutrition, 9</w:t>
      </w:r>
      <w:r w:rsidRPr="00C14F91">
        <w:rPr>
          <w:b/>
        </w:rPr>
        <w:t xml:space="preserve">, </w:t>
      </w:r>
      <w:r>
        <w:t xml:space="preserve">902554. </w:t>
      </w:r>
      <w:r>
        <w:rPr>
          <w:rStyle w:val="HTMLCode"/>
          <w:rFonts w:eastAsia="Arial"/>
        </w:rPr>
        <w:t>https://doi.org/10.3389/fnut.2022.902554</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Arathi</w:t>
      </w:r>
      <w:proofErr w:type="spellEnd"/>
      <w:r w:rsidRPr="00AC6223">
        <w:rPr>
          <w:rFonts w:ascii="Times New Roman" w:eastAsia="Times New Roman" w:hAnsi="Times New Roman" w:cs="Times New Roman"/>
          <w:sz w:val="24"/>
          <w:szCs w:val="24"/>
        </w:rPr>
        <w:t xml:space="preserve"> B.P., </w:t>
      </w:r>
      <w:proofErr w:type="spellStart"/>
      <w:r w:rsidRPr="00AC6223">
        <w:rPr>
          <w:rFonts w:ascii="Times New Roman" w:eastAsia="Times New Roman" w:hAnsi="Times New Roman" w:cs="Times New Roman"/>
          <w:sz w:val="24"/>
          <w:szCs w:val="24"/>
        </w:rPr>
        <w:t>Sowmya</w:t>
      </w:r>
      <w:proofErr w:type="spellEnd"/>
      <w:r w:rsidRPr="00AC6223">
        <w:rPr>
          <w:rFonts w:ascii="Times New Roman" w:eastAsia="Times New Roman" w:hAnsi="Times New Roman" w:cs="Times New Roman"/>
          <w:sz w:val="24"/>
          <w:szCs w:val="24"/>
        </w:rPr>
        <w:t xml:space="preserve"> P.R.R., </w:t>
      </w:r>
      <w:proofErr w:type="spellStart"/>
      <w:r w:rsidRPr="00AC6223">
        <w:rPr>
          <w:rFonts w:ascii="Times New Roman" w:eastAsia="Times New Roman" w:hAnsi="Times New Roman" w:cs="Times New Roman"/>
          <w:sz w:val="24"/>
          <w:szCs w:val="24"/>
        </w:rPr>
        <w:t>Kuriakose</w:t>
      </w:r>
      <w:proofErr w:type="spellEnd"/>
      <w:r w:rsidRPr="00AC6223">
        <w:rPr>
          <w:rFonts w:ascii="Times New Roman" w:eastAsia="Times New Roman" w:hAnsi="Times New Roman" w:cs="Times New Roman"/>
          <w:sz w:val="24"/>
          <w:szCs w:val="24"/>
        </w:rPr>
        <w:t xml:space="preserve"> G.C., Vijay K., </w:t>
      </w:r>
      <w:proofErr w:type="spellStart"/>
      <w:r w:rsidRPr="00AC6223">
        <w:rPr>
          <w:rFonts w:ascii="Times New Roman" w:eastAsia="Times New Roman" w:hAnsi="Times New Roman" w:cs="Times New Roman"/>
          <w:sz w:val="24"/>
          <w:szCs w:val="24"/>
        </w:rPr>
        <w:t>Baskaran</w:t>
      </w:r>
      <w:proofErr w:type="spellEnd"/>
      <w:r w:rsidRPr="00AC6223">
        <w:rPr>
          <w:rFonts w:ascii="Times New Roman" w:eastAsia="Times New Roman" w:hAnsi="Times New Roman" w:cs="Times New Roman"/>
          <w:sz w:val="24"/>
          <w:szCs w:val="24"/>
        </w:rPr>
        <w:t xml:space="preserve"> V., </w:t>
      </w:r>
      <w:proofErr w:type="spellStart"/>
      <w:r w:rsidRPr="00AC6223">
        <w:rPr>
          <w:rFonts w:ascii="Times New Roman" w:eastAsia="Times New Roman" w:hAnsi="Times New Roman" w:cs="Times New Roman"/>
          <w:sz w:val="24"/>
          <w:szCs w:val="24"/>
        </w:rPr>
        <w:t>Jayabaskaran</w:t>
      </w:r>
      <w:proofErr w:type="spellEnd"/>
      <w:r w:rsidRPr="00AC6223">
        <w:rPr>
          <w:rFonts w:ascii="Times New Roman" w:eastAsia="Times New Roman" w:hAnsi="Times New Roman" w:cs="Times New Roman"/>
          <w:sz w:val="24"/>
          <w:szCs w:val="24"/>
        </w:rPr>
        <w:t xml:space="preserve"> C., </w:t>
      </w:r>
      <w:proofErr w:type="spellStart"/>
      <w:r w:rsidRPr="00AC6223">
        <w:rPr>
          <w:rFonts w:ascii="Times New Roman" w:eastAsia="Times New Roman" w:hAnsi="Times New Roman" w:cs="Times New Roman"/>
          <w:sz w:val="24"/>
          <w:szCs w:val="24"/>
        </w:rPr>
        <w:t>Lakshminarayana</w:t>
      </w:r>
      <w:proofErr w:type="spellEnd"/>
      <w:r w:rsidRPr="00AC6223">
        <w:rPr>
          <w:rFonts w:ascii="Times New Roman" w:eastAsia="Times New Roman" w:hAnsi="Times New Roman" w:cs="Times New Roman"/>
          <w:sz w:val="24"/>
          <w:szCs w:val="24"/>
        </w:rPr>
        <w:t xml:space="preserve"> R. </w:t>
      </w:r>
      <w:r w:rsidRPr="00AC6223">
        <w:rPr>
          <w:rFonts w:ascii="Times New Roman" w:eastAsia="Times New Roman" w:hAnsi="Times New Roman" w:cs="Times New Roman"/>
          <w:i/>
          <w:sz w:val="24"/>
          <w:szCs w:val="24"/>
        </w:rPr>
        <w:t xml:space="preserve">Enhanced </w:t>
      </w:r>
      <w:proofErr w:type="spellStart"/>
      <w:r w:rsidRPr="00AC6223">
        <w:rPr>
          <w:rFonts w:ascii="Times New Roman" w:eastAsia="Times New Roman" w:hAnsi="Times New Roman" w:cs="Times New Roman"/>
          <w:i/>
          <w:sz w:val="24"/>
          <w:szCs w:val="24"/>
        </w:rPr>
        <w:t>Cytotoxic</w:t>
      </w:r>
      <w:proofErr w:type="spellEnd"/>
      <w:r w:rsidRPr="00AC6223">
        <w:rPr>
          <w:rFonts w:ascii="Times New Roman" w:eastAsia="Times New Roman" w:hAnsi="Times New Roman" w:cs="Times New Roman"/>
          <w:i/>
          <w:sz w:val="24"/>
          <w:szCs w:val="24"/>
        </w:rPr>
        <w:t xml:space="preserve"> and Apoptosis Inducing Activity of </w:t>
      </w:r>
      <w:proofErr w:type="spellStart"/>
      <w:r w:rsidRPr="00AC6223">
        <w:rPr>
          <w:rFonts w:ascii="Times New Roman" w:eastAsia="Times New Roman" w:hAnsi="Times New Roman" w:cs="Times New Roman"/>
          <w:i/>
          <w:sz w:val="24"/>
          <w:szCs w:val="24"/>
        </w:rPr>
        <w:t>Lycopene</w:t>
      </w:r>
      <w:proofErr w:type="spellEnd"/>
      <w:r w:rsidRPr="00AC6223">
        <w:rPr>
          <w:rFonts w:ascii="Times New Roman" w:eastAsia="Times New Roman" w:hAnsi="Times New Roman" w:cs="Times New Roman"/>
          <w:i/>
          <w:sz w:val="24"/>
          <w:szCs w:val="24"/>
        </w:rPr>
        <w:t xml:space="preserve"> Oxidation Products in Different Cancer Cell Lines.</w:t>
      </w:r>
      <w:r w:rsidRPr="00AC6223">
        <w:rPr>
          <w:rFonts w:ascii="Times New Roman" w:eastAsia="Times New Roman" w:hAnsi="Times New Roman" w:cs="Times New Roman"/>
          <w:sz w:val="24"/>
          <w:szCs w:val="24"/>
        </w:rPr>
        <w:t xml:space="preserve"> Food Chemical Toxicology (2016)</w:t>
      </w:r>
      <w:proofErr w:type="gramStart"/>
      <w:r w:rsidRPr="00AC6223">
        <w:rPr>
          <w:rFonts w:ascii="Times New Roman" w:eastAsia="Times New Roman" w:hAnsi="Times New Roman" w:cs="Times New Roman"/>
          <w:sz w:val="24"/>
          <w:szCs w:val="24"/>
        </w:rPr>
        <w:t>;97</w:t>
      </w:r>
      <w:proofErr w:type="gramEnd"/>
      <w:r w:rsidRPr="00AC6223">
        <w:rPr>
          <w:rFonts w:ascii="Times New Roman" w:eastAsia="Times New Roman" w:hAnsi="Times New Roman" w:cs="Times New Roman"/>
          <w:sz w:val="24"/>
          <w:szCs w:val="24"/>
        </w:rPr>
        <w:t>: page 265–276.</w:t>
      </w:r>
    </w:p>
    <w:p w:rsidR="00292A37" w:rsidRPr="00AC6223" w:rsidRDefault="00292A37" w:rsidP="00C75066">
      <w:pPr>
        <w:pStyle w:val="normal0"/>
        <w:numPr>
          <w:ilvl w:val="0"/>
          <w:numId w:val="9"/>
        </w:numPr>
        <w:spacing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Aydemir</w:t>
      </w:r>
      <w:proofErr w:type="spellEnd"/>
      <w:r w:rsidRPr="00AC6223">
        <w:rPr>
          <w:rFonts w:ascii="Times New Roman" w:eastAsia="Times New Roman" w:hAnsi="Times New Roman" w:cs="Times New Roman"/>
          <w:sz w:val="24"/>
          <w:szCs w:val="24"/>
        </w:rPr>
        <w:t xml:space="preserve">, G., </w:t>
      </w:r>
      <w:proofErr w:type="spellStart"/>
      <w:r w:rsidRPr="00AC6223">
        <w:rPr>
          <w:rFonts w:ascii="Times New Roman" w:eastAsia="Times New Roman" w:hAnsi="Times New Roman" w:cs="Times New Roman"/>
          <w:sz w:val="24"/>
          <w:szCs w:val="24"/>
        </w:rPr>
        <w:t>Kasiri</w:t>
      </w:r>
      <w:proofErr w:type="spellEnd"/>
      <w:r w:rsidRPr="00AC6223">
        <w:rPr>
          <w:rFonts w:ascii="Times New Roman" w:eastAsia="Times New Roman" w:hAnsi="Times New Roman" w:cs="Times New Roman"/>
          <w:sz w:val="24"/>
          <w:szCs w:val="24"/>
        </w:rPr>
        <w:t xml:space="preserve">, Y., </w:t>
      </w:r>
      <w:proofErr w:type="spellStart"/>
      <w:r w:rsidRPr="00AC6223">
        <w:rPr>
          <w:rFonts w:ascii="Times New Roman" w:eastAsia="Times New Roman" w:hAnsi="Times New Roman" w:cs="Times New Roman"/>
          <w:sz w:val="24"/>
          <w:szCs w:val="24"/>
        </w:rPr>
        <w:t>Birta</w:t>
      </w:r>
      <w:proofErr w:type="spellEnd"/>
      <w:r w:rsidRPr="00AC6223">
        <w:rPr>
          <w:rFonts w:ascii="Times New Roman" w:eastAsia="Times New Roman" w:hAnsi="Times New Roman" w:cs="Times New Roman"/>
          <w:sz w:val="24"/>
          <w:szCs w:val="24"/>
        </w:rPr>
        <w:t xml:space="preserve">, E., </w:t>
      </w:r>
      <w:proofErr w:type="spellStart"/>
      <w:r w:rsidRPr="00AC6223">
        <w:rPr>
          <w:rFonts w:ascii="Times New Roman" w:eastAsia="Times New Roman" w:hAnsi="Times New Roman" w:cs="Times New Roman"/>
          <w:sz w:val="24"/>
          <w:szCs w:val="24"/>
        </w:rPr>
        <w:t>Beke</w:t>
      </w:r>
      <w:proofErr w:type="spellEnd"/>
      <w:r w:rsidRPr="00AC6223">
        <w:rPr>
          <w:rFonts w:ascii="Times New Roman" w:eastAsia="Times New Roman" w:hAnsi="Times New Roman" w:cs="Times New Roman"/>
          <w:sz w:val="24"/>
          <w:szCs w:val="24"/>
        </w:rPr>
        <w:t xml:space="preserve">, G., </w:t>
      </w:r>
      <w:proofErr w:type="spellStart"/>
      <w:r w:rsidRPr="00AC6223">
        <w:rPr>
          <w:rFonts w:ascii="Times New Roman" w:eastAsia="Times New Roman" w:hAnsi="Times New Roman" w:cs="Times New Roman"/>
          <w:sz w:val="24"/>
          <w:szCs w:val="24"/>
        </w:rPr>
        <w:t>Tóth</w:t>
      </w:r>
      <w:proofErr w:type="spellEnd"/>
      <w:r w:rsidRPr="00AC6223">
        <w:rPr>
          <w:rFonts w:ascii="Times New Roman" w:eastAsia="Times New Roman" w:hAnsi="Times New Roman" w:cs="Times New Roman"/>
          <w:sz w:val="24"/>
          <w:szCs w:val="24"/>
        </w:rPr>
        <w:t xml:space="preserve">, N., &amp; </w:t>
      </w:r>
      <w:proofErr w:type="spellStart"/>
      <w:r w:rsidRPr="00AC6223">
        <w:rPr>
          <w:rFonts w:ascii="Times New Roman" w:eastAsia="Times New Roman" w:hAnsi="Times New Roman" w:cs="Times New Roman"/>
          <w:sz w:val="24"/>
          <w:szCs w:val="24"/>
        </w:rPr>
        <w:t>Rühl</w:t>
      </w:r>
      <w:proofErr w:type="spellEnd"/>
      <w:r w:rsidRPr="00AC6223">
        <w:rPr>
          <w:rFonts w:ascii="Times New Roman" w:eastAsia="Times New Roman" w:hAnsi="Times New Roman" w:cs="Times New Roman"/>
          <w:sz w:val="24"/>
          <w:szCs w:val="24"/>
        </w:rPr>
        <w:t xml:space="preserve">, R. (2012). </w:t>
      </w:r>
      <w:proofErr w:type="spellStart"/>
      <w:r w:rsidRPr="00AC6223">
        <w:rPr>
          <w:rFonts w:ascii="Times New Roman" w:eastAsia="Times New Roman" w:hAnsi="Times New Roman" w:cs="Times New Roman"/>
          <w:i/>
          <w:sz w:val="24"/>
          <w:szCs w:val="24"/>
        </w:rPr>
        <w:t>Lycopene</w:t>
      </w:r>
      <w:proofErr w:type="spellEnd"/>
      <w:r w:rsidRPr="00AC6223">
        <w:rPr>
          <w:rFonts w:ascii="Times New Roman" w:eastAsia="Times New Roman" w:hAnsi="Times New Roman" w:cs="Times New Roman"/>
          <w:i/>
          <w:sz w:val="24"/>
          <w:szCs w:val="24"/>
        </w:rPr>
        <w:t>-derived bioactive retinoic acid receptors as modulators of liver metabolism</w:t>
      </w:r>
      <w:r w:rsidRPr="00AC6223">
        <w:rPr>
          <w:rFonts w:ascii="Times New Roman" w:eastAsia="Times New Roman" w:hAnsi="Times New Roman" w:cs="Times New Roman"/>
          <w:sz w:val="24"/>
          <w:szCs w:val="24"/>
        </w:rPr>
        <w:t>. Journal of Nutritional Biochemistry, 23(9), page 1130-1137.</w:t>
      </w:r>
    </w:p>
    <w:p w:rsidR="00292A37" w:rsidRPr="00AC6223" w:rsidRDefault="00292A37" w:rsidP="00C75066">
      <w:pPr>
        <w:pStyle w:val="normal0"/>
        <w:numPr>
          <w:ilvl w:val="0"/>
          <w:numId w:val="9"/>
        </w:numPr>
        <w:spacing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Bahrami</w:t>
      </w:r>
      <w:proofErr w:type="spellEnd"/>
      <w:r w:rsidRPr="00AC6223">
        <w:rPr>
          <w:rFonts w:ascii="Times New Roman" w:eastAsia="Times New Roman" w:hAnsi="Times New Roman" w:cs="Times New Roman"/>
          <w:sz w:val="24"/>
          <w:szCs w:val="24"/>
        </w:rPr>
        <w:t xml:space="preserve">, G., </w:t>
      </w:r>
      <w:proofErr w:type="spellStart"/>
      <w:r w:rsidRPr="00AC6223">
        <w:rPr>
          <w:rFonts w:ascii="Times New Roman" w:eastAsia="Times New Roman" w:hAnsi="Times New Roman" w:cs="Times New Roman"/>
          <w:sz w:val="24"/>
          <w:szCs w:val="24"/>
        </w:rPr>
        <w:t>Mohammadi</w:t>
      </w:r>
      <w:proofErr w:type="spellEnd"/>
      <w:r w:rsidRPr="00AC6223">
        <w:rPr>
          <w:rFonts w:ascii="Times New Roman" w:eastAsia="Times New Roman" w:hAnsi="Times New Roman" w:cs="Times New Roman"/>
          <w:sz w:val="24"/>
          <w:szCs w:val="24"/>
        </w:rPr>
        <w:t xml:space="preserve">, B., &amp; </w:t>
      </w:r>
      <w:proofErr w:type="spellStart"/>
      <w:r w:rsidRPr="00AC6223">
        <w:rPr>
          <w:rFonts w:ascii="Times New Roman" w:eastAsia="Times New Roman" w:hAnsi="Times New Roman" w:cs="Times New Roman"/>
          <w:sz w:val="24"/>
          <w:szCs w:val="24"/>
        </w:rPr>
        <w:t>Kamali</w:t>
      </w:r>
      <w:proofErr w:type="spellEnd"/>
      <w:r w:rsidRPr="00AC6223">
        <w:rPr>
          <w:rFonts w:ascii="Times New Roman" w:eastAsia="Times New Roman" w:hAnsi="Times New Roman" w:cs="Times New Roman"/>
          <w:sz w:val="24"/>
          <w:szCs w:val="24"/>
        </w:rPr>
        <w:t xml:space="preserve">, N. (2010). </w:t>
      </w:r>
      <w:proofErr w:type="spellStart"/>
      <w:r w:rsidRPr="00AC6223">
        <w:rPr>
          <w:rFonts w:ascii="Times New Roman" w:eastAsia="Times New Roman" w:hAnsi="Times New Roman" w:cs="Times New Roman"/>
          <w:i/>
          <w:sz w:val="24"/>
          <w:szCs w:val="24"/>
        </w:rPr>
        <w:t>Statins</w:t>
      </w:r>
      <w:proofErr w:type="spellEnd"/>
      <w:r w:rsidRPr="00AC6223">
        <w:rPr>
          <w:rFonts w:ascii="Times New Roman" w:eastAsia="Times New Roman" w:hAnsi="Times New Roman" w:cs="Times New Roman"/>
          <w:i/>
          <w:sz w:val="24"/>
          <w:szCs w:val="24"/>
        </w:rPr>
        <w:t xml:space="preserve">-induced liver toxicity in rats: </w:t>
      </w:r>
      <w:proofErr w:type="spellStart"/>
      <w:r w:rsidRPr="00AC6223">
        <w:rPr>
          <w:rFonts w:ascii="Times New Roman" w:eastAsia="Times New Roman" w:hAnsi="Times New Roman" w:cs="Times New Roman"/>
          <w:i/>
          <w:sz w:val="24"/>
          <w:szCs w:val="24"/>
        </w:rPr>
        <w:t>Histopathological</w:t>
      </w:r>
      <w:proofErr w:type="spellEnd"/>
      <w:r w:rsidRPr="00AC6223">
        <w:rPr>
          <w:rFonts w:ascii="Times New Roman" w:eastAsia="Times New Roman" w:hAnsi="Times New Roman" w:cs="Times New Roman"/>
          <w:i/>
          <w:sz w:val="24"/>
          <w:szCs w:val="24"/>
        </w:rPr>
        <w:t xml:space="preserve"> and biochemical findings</w:t>
      </w:r>
      <w:r w:rsidRPr="00AC6223">
        <w:rPr>
          <w:rFonts w:ascii="Times New Roman" w:eastAsia="Times New Roman" w:hAnsi="Times New Roman" w:cs="Times New Roman"/>
          <w:sz w:val="24"/>
          <w:szCs w:val="24"/>
        </w:rPr>
        <w:t>. Toxicology and Applied Pharmacology, 246(2), page 88-93.</w:t>
      </w:r>
    </w:p>
    <w:p w:rsidR="00F44EB9" w:rsidRPr="008740CE" w:rsidRDefault="00F44EB9" w:rsidP="00C75066">
      <w:pPr>
        <w:pStyle w:val="normal0"/>
        <w:numPr>
          <w:ilvl w:val="0"/>
          <w:numId w:val="9"/>
        </w:numPr>
        <w:spacing w:line="240" w:lineRule="auto"/>
        <w:jc w:val="both"/>
        <w:rPr>
          <w:rFonts w:ascii="Times New Roman" w:eastAsia="Times New Roman" w:hAnsi="Times New Roman" w:cs="Times New Roman"/>
          <w:sz w:val="24"/>
          <w:szCs w:val="24"/>
        </w:rPr>
      </w:pPr>
      <w:proofErr w:type="spellStart"/>
      <w:r w:rsidRPr="00AC6223">
        <w:rPr>
          <w:rStyle w:val="Strong"/>
          <w:rFonts w:ascii="Times New Roman" w:hAnsi="Times New Roman" w:cs="Times New Roman"/>
          <w:b w:val="0"/>
          <w:sz w:val="24"/>
          <w:szCs w:val="24"/>
        </w:rPr>
        <w:t>Basiglio</w:t>
      </w:r>
      <w:proofErr w:type="spellEnd"/>
      <w:r w:rsidRPr="00AC6223">
        <w:rPr>
          <w:rStyle w:val="Strong"/>
          <w:rFonts w:ascii="Times New Roman" w:hAnsi="Times New Roman" w:cs="Times New Roman"/>
          <w:b w:val="0"/>
          <w:sz w:val="24"/>
          <w:szCs w:val="24"/>
        </w:rPr>
        <w:t xml:space="preserve">, C. L., </w:t>
      </w:r>
      <w:proofErr w:type="spellStart"/>
      <w:r w:rsidRPr="00AC6223">
        <w:rPr>
          <w:rStyle w:val="Strong"/>
          <w:rFonts w:ascii="Times New Roman" w:hAnsi="Times New Roman" w:cs="Times New Roman"/>
          <w:b w:val="0"/>
          <w:sz w:val="24"/>
          <w:szCs w:val="24"/>
        </w:rPr>
        <w:t>Arriaga</w:t>
      </w:r>
      <w:proofErr w:type="spellEnd"/>
      <w:r w:rsidRPr="00AC6223">
        <w:rPr>
          <w:rStyle w:val="Strong"/>
          <w:rFonts w:ascii="Times New Roman" w:hAnsi="Times New Roman" w:cs="Times New Roman"/>
          <w:b w:val="0"/>
          <w:sz w:val="24"/>
          <w:szCs w:val="24"/>
        </w:rPr>
        <w:t xml:space="preserve">, S. M., </w:t>
      </w:r>
      <w:proofErr w:type="spellStart"/>
      <w:r w:rsidRPr="00AC6223">
        <w:rPr>
          <w:rStyle w:val="Strong"/>
          <w:rFonts w:ascii="Times New Roman" w:hAnsi="Times New Roman" w:cs="Times New Roman"/>
          <w:b w:val="0"/>
          <w:sz w:val="24"/>
          <w:szCs w:val="24"/>
        </w:rPr>
        <w:t>Pelusa</w:t>
      </w:r>
      <w:proofErr w:type="spellEnd"/>
      <w:r w:rsidRPr="00AC6223">
        <w:rPr>
          <w:rStyle w:val="Strong"/>
          <w:rFonts w:ascii="Times New Roman" w:hAnsi="Times New Roman" w:cs="Times New Roman"/>
          <w:b w:val="0"/>
          <w:sz w:val="24"/>
          <w:szCs w:val="24"/>
        </w:rPr>
        <w:t xml:space="preserve">, H. F., Roma, M. G., </w:t>
      </w:r>
      <w:proofErr w:type="spellStart"/>
      <w:r w:rsidRPr="00AC6223">
        <w:rPr>
          <w:rStyle w:val="Strong"/>
          <w:rFonts w:ascii="Times New Roman" w:hAnsi="Times New Roman" w:cs="Times New Roman"/>
          <w:b w:val="0"/>
          <w:sz w:val="24"/>
          <w:szCs w:val="24"/>
        </w:rPr>
        <w:t>Sánchez</w:t>
      </w:r>
      <w:proofErr w:type="spellEnd"/>
      <w:r w:rsidRPr="00AC6223">
        <w:rPr>
          <w:rStyle w:val="Strong"/>
          <w:rFonts w:ascii="Times New Roman" w:hAnsi="Times New Roman" w:cs="Times New Roman"/>
          <w:b w:val="0"/>
          <w:sz w:val="24"/>
          <w:szCs w:val="24"/>
        </w:rPr>
        <w:t xml:space="preserve"> </w:t>
      </w:r>
      <w:proofErr w:type="spellStart"/>
      <w:r w:rsidRPr="00AC6223">
        <w:rPr>
          <w:rStyle w:val="Strong"/>
          <w:rFonts w:ascii="Times New Roman" w:hAnsi="Times New Roman" w:cs="Times New Roman"/>
          <w:b w:val="0"/>
          <w:sz w:val="24"/>
          <w:szCs w:val="24"/>
        </w:rPr>
        <w:t>Pozzi</w:t>
      </w:r>
      <w:proofErr w:type="spellEnd"/>
      <w:r w:rsidRPr="00AC6223">
        <w:rPr>
          <w:rStyle w:val="Strong"/>
          <w:rFonts w:ascii="Times New Roman" w:hAnsi="Times New Roman" w:cs="Times New Roman"/>
          <w:b w:val="0"/>
          <w:sz w:val="24"/>
          <w:szCs w:val="24"/>
        </w:rPr>
        <w:t xml:space="preserve">, E. J., &amp; </w:t>
      </w:r>
      <w:proofErr w:type="spellStart"/>
      <w:r w:rsidRPr="00AC6223">
        <w:rPr>
          <w:rStyle w:val="Strong"/>
          <w:rFonts w:ascii="Times New Roman" w:hAnsi="Times New Roman" w:cs="Times New Roman"/>
          <w:b w:val="0"/>
          <w:sz w:val="24"/>
          <w:szCs w:val="24"/>
        </w:rPr>
        <w:t>Mottino</w:t>
      </w:r>
      <w:proofErr w:type="spellEnd"/>
      <w:r w:rsidRPr="00AC6223">
        <w:rPr>
          <w:rStyle w:val="Strong"/>
          <w:rFonts w:ascii="Times New Roman" w:hAnsi="Times New Roman" w:cs="Times New Roman"/>
          <w:b w:val="0"/>
          <w:sz w:val="24"/>
          <w:szCs w:val="24"/>
        </w:rPr>
        <w:t xml:space="preserve">, A. D. (2010). </w:t>
      </w:r>
      <w:proofErr w:type="spellStart"/>
      <w:r w:rsidRPr="00AC6223">
        <w:rPr>
          <w:rStyle w:val="Strong"/>
          <w:rFonts w:ascii="Times New Roman" w:hAnsi="Times New Roman" w:cs="Times New Roman"/>
          <w:b w:val="0"/>
          <w:sz w:val="24"/>
          <w:szCs w:val="24"/>
        </w:rPr>
        <w:t>Atorvastatin</w:t>
      </w:r>
      <w:proofErr w:type="spellEnd"/>
      <w:r w:rsidRPr="00AC6223">
        <w:rPr>
          <w:rStyle w:val="Strong"/>
          <w:rFonts w:ascii="Times New Roman" w:hAnsi="Times New Roman" w:cs="Times New Roman"/>
          <w:b w:val="0"/>
          <w:sz w:val="24"/>
          <w:szCs w:val="24"/>
        </w:rPr>
        <w:t xml:space="preserve"> reduces liver fibrosis in a rat model of non-alcoholic </w:t>
      </w:r>
      <w:proofErr w:type="spellStart"/>
      <w:r w:rsidRPr="00AC6223">
        <w:rPr>
          <w:rStyle w:val="Strong"/>
          <w:rFonts w:ascii="Times New Roman" w:hAnsi="Times New Roman" w:cs="Times New Roman"/>
          <w:b w:val="0"/>
          <w:sz w:val="24"/>
          <w:szCs w:val="24"/>
        </w:rPr>
        <w:t>steatohepatitis</w:t>
      </w:r>
      <w:proofErr w:type="spellEnd"/>
      <w:r w:rsidRPr="00AC6223">
        <w:rPr>
          <w:rStyle w:val="Strong"/>
          <w:rFonts w:ascii="Times New Roman" w:hAnsi="Times New Roman" w:cs="Times New Roman"/>
          <w:b w:val="0"/>
          <w:sz w:val="24"/>
          <w:szCs w:val="24"/>
        </w:rPr>
        <w:t xml:space="preserve"> by decreasing oxidative stress and inflammation. </w:t>
      </w:r>
      <w:r w:rsidRPr="00AC6223">
        <w:rPr>
          <w:rStyle w:val="Strong"/>
          <w:rFonts w:ascii="Times New Roman" w:hAnsi="Times New Roman" w:cs="Times New Roman"/>
          <w:b w:val="0"/>
          <w:i/>
          <w:iCs/>
          <w:sz w:val="24"/>
          <w:szCs w:val="24"/>
        </w:rPr>
        <w:t>Liver International, 30</w:t>
      </w:r>
      <w:r w:rsidRPr="00AC6223">
        <w:rPr>
          <w:rStyle w:val="Strong"/>
          <w:rFonts w:ascii="Times New Roman" w:hAnsi="Times New Roman" w:cs="Times New Roman"/>
          <w:b w:val="0"/>
          <w:sz w:val="24"/>
          <w:szCs w:val="24"/>
        </w:rPr>
        <w:t xml:space="preserve">(5), 682–693. </w:t>
      </w:r>
      <w:r w:rsidRPr="008740CE">
        <w:rPr>
          <w:rStyle w:val="HTMLCode"/>
          <w:rFonts w:ascii="Times New Roman" w:eastAsia="Arial" w:hAnsi="Times New Roman" w:cs="Times New Roman"/>
          <w:sz w:val="24"/>
          <w:szCs w:val="24"/>
        </w:rPr>
        <w:t>https://doi.org/10.1111/j.1478-3231.2010.02239.</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Basu</w:t>
      </w:r>
      <w:proofErr w:type="spellEnd"/>
      <w:r w:rsidRPr="00AC6223">
        <w:rPr>
          <w:rFonts w:ascii="Times New Roman" w:eastAsia="Times New Roman" w:hAnsi="Times New Roman" w:cs="Times New Roman"/>
          <w:sz w:val="24"/>
          <w:szCs w:val="24"/>
        </w:rPr>
        <w:t xml:space="preserve">, A. and </w:t>
      </w:r>
      <w:proofErr w:type="spellStart"/>
      <w:r w:rsidRPr="00AC6223">
        <w:rPr>
          <w:rFonts w:ascii="Times New Roman" w:eastAsia="Times New Roman" w:hAnsi="Times New Roman" w:cs="Times New Roman"/>
          <w:sz w:val="24"/>
          <w:szCs w:val="24"/>
        </w:rPr>
        <w:t>Imrhan</w:t>
      </w:r>
      <w:proofErr w:type="spellEnd"/>
      <w:r w:rsidRPr="00AC6223">
        <w:rPr>
          <w:rFonts w:ascii="Times New Roman" w:eastAsia="Times New Roman" w:hAnsi="Times New Roman" w:cs="Times New Roman"/>
          <w:sz w:val="24"/>
          <w:szCs w:val="24"/>
        </w:rPr>
        <w:t xml:space="preserve">, </w:t>
      </w:r>
      <w:proofErr w:type="gramStart"/>
      <w:r w:rsidRPr="00AC6223">
        <w:rPr>
          <w:rFonts w:ascii="Times New Roman" w:eastAsia="Times New Roman" w:hAnsi="Times New Roman" w:cs="Times New Roman"/>
          <w:sz w:val="24"/>
          <w:szCs w:val="24"/>
        </w:rPr>
        <w:t>V(</w:t>
      </w:r>
      <w:proofErr w:type="gramEnd"/>
      <w:r w:rsidRPr="00AC6223">
        <w:rPr>
          <w:rFonts w:ascii="Times New Roman" w:eastAsia="Times New Roman" w:hAnsi="Times New Roman" w:cs="Times New Roman"/>
          <w:sz w:val="24"/>
          <w:szCs w:val="24"/>
        </w:rPr>
        <w:t xml:space="preserve">2007) </w:t>
      </w:r>
      <w:r w:rsidRPr="00AC6223">
        <w:rPr>
          <w:rFonts w:ascii="Times New Roman" w:eastAsia="Times New Roman" w:hAnsi="Times New Roman" w:cs="Times New Roman"/>
          <w:i/>
          <w:sz w:val="24"/>
          <w:szCs w:val="24"/>
        </w:rPr>
        <w:t xml:space="preserve">Tomatoes versus </w:t>
      </w:r>
      <w:proofErr w:type="spellStart"/>
      <w:r w:rsidRPr="00AC6223">
        <w:rPr>
          <w:rFonts w:ascii="Times New Roman" w:eastAsia="Times New Roman" w:hAnsi="Times New Roman" w:cs="Times New Roman"/>
          <w:i/>
          <w:sz w:val="24"/>
          <w:szCs w:val="24"/>
        </w:rPr>
        <w:t>Lycopene</w:t>
      </w:r>
      <w:proofErr w:type="spellEnd"/>
      <w:r w:rsidRPr="00AC6223">
        <w:rPr>
          <w:rFonts w:ascii="Times New Roman" w:eastAsia="Times New Roman" w:hAnsi="Times New Roman" w:cs="Times New Roman"/>
          <w:i/>
          <w:sz w:val="24"/>
          <w:szCs w:val="24"/>
        </w:rPr>
        <w:t xml:space="preserve"> in Oxidative Stress and Carcinogenesis</w:t>
      </w:r>
      <w:r w:rsidRPr="00AC6223">
        <w:rPr>
          <w:rFonts w:ascii="Times New Roman" w:eastAsia="Times New Roman" w:hAnsi="Times New Roman" w:cs="Times New Roman"/>
          <w:sz w:val="24"/>
          <w:szCs w:val="24"/>
        </w:rPr>
        <w:t xml:space="preserve">: Conclusions from Clinical Trials European Journal of Clinical Nutrition, </w:t>
      </w:r>
      <w:proofErr w:type="spellStart"/>
      <w:r w:rsidRPr="00AC6223">
        <w:rPr>
          <w:rFonts w:ascii="Times New Roman" w:eastAsia="Times New Roman" w:hAnsi="Times New Roman" w:cs="Times New Roman"/>
          <w:sz w:val="24"/>
          <w:szCs w:val="24"/>
        </w:rPr>
        <w:t>vol</w:t>
      </w:r>
      <w:proofErr w:type="spellEnd"/>
      <w:r w:rsidRPr="00AC6223">
        <w:rPr>
          <w:rFonts w:ascii="Times New Roman" w:eastAsia="Times New Roman" w:hAnsi="Times New Roman" w:cs="Times New Roman"/>
          <w:sz w:val="24"/>
          <w:szCs w:val="24"/>
        </w:rPr>
        <w:t xml:space="preserve"> 61,pg 295–303.</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Bhardwaj</w:t>
      </w:r>
      <w:proofErr w:type="spellEnd"/>
      <w:r w:rsidRPr="00AC6223">
        <w:rPr>
          <w:rFonts w:ascii="Times New Roman" w:eastAsia="Times New Roman" w:hAnsi="Times New Roman" w:cs="Times New Roman"/>
          <w:sz w:val="24"/>
          <w:szCs w:val="24"/>
        </w:rPr>
        <w:t xml:space="preserve">, S., &amp; </w:t>
      </w:r>
      <w:proofErr w:type="spellStart"/>
      <w:r w:rsidRPr="00AC6223">
        <w:rPr>
          <w:rFonts w:ascii="Times New Roman" w:eastAsia="Times New Roman" w:hAnsi="Times New Roman" w:cs="Times New Roman"/>
          <w:sz w:val="24"/>
          <w:szCs w:val="24"/>
        </w:rPr>
        <w:t>Khanna</w:t>
      </w:r>
      <w:proofErr w:type="spellEnd"/>
      <w:r w:rsidRPr="00AC6223">
        <w:rPr>
          <w:rFonts w:ascii="Times New Roman" w:eastAsia="Times New Roman" w:hAnsi="Times New Roman" w:cs="Times New Roman"/>
          <w:sz w:val="24"/>
          <w:szCs w:val="24"/>
        </w:rPr>
        <w:t xml:space="preserve">, </w:t>
      </w:r>
      <w:proofErr w:type="gramStart"/>
      <w:r w:rsidRPr="00AC6223">
        <w:rPr>
          <w:rFonts w:ascii="Times New Roman" w:eastAsia="Times New Roman" w:hAnsi="Times New Roman" w:cs="Times New Roman"/>
          <w:sz w:val="24"/>
          <w:szCs w:val="24"/>
        </w:rPr>
        <w:t>D(</w:t>
      </w:r>
      <w:proofErr w:type="gramEnd"/>
      <w:r w:rsidRPr="00AC6223">
        <w:rPr>
          <w:rFonts w:ascii="Times New Roman" w:eastAsia="Times New Roman" w:hAnsi="Times New Roman" w:cs="Times New Roman"/>
          <w:sz w:val="24"/>
          <w:szCs w:val="24"/>
        </w:rPr>
        <w:t xml:space="preserve">2016). </w:t>
      </w:r>
      <w:proofErr w:type="spellStart"/>
      <w:r w:rsidRPr="00AC6223">
        <w:rPr>
          <w:rFonts w:ascii="Times New Roman" w:eastAsia="Times New Roman" w:hAnsi="Times New Roman" w:cs="Times New Roman"/>
          <w:i/>
          <w:sz w:val="24"/>
          <w:szCs w:val="24"/>
        </w:rPr>
        <w:t>Simvastatin</w:t>
      </w:r>
      <w:proofErr w:type="spellEnd"/>
      <w:r w:rsidRPr="00AC6223">
        <w:rPr>
          <w:rFonts w:ascii="Times New Roman" w:eastAsia="Times New Roman" w:hAnsi="Times New Roman" w:cs="Times New Roman"/>
          <w:i/>
          <w:sz w:val="24"/>
          <w:szCs w:val="24"/>
        </w:rPr>
        <w:t xml:space="preserve"> induced oxidative stress and </w:t>
      </w:r>
      <w:proofErr w:type="spellStart"/>
      <w:r w:rsidRPr="00AC6223">
        <w:rPr>
          <w:rFonts w:ascii="Times New Roman" w:eastAsia="Times New Roman" w:hAnsi="Times New Roman" w:cs="Times New Roman"/>
          <w:i/>
          <w:sz w:val="24"/>
          <w:szCs w:val="24"/>
        </w:rPr>
        <w:t>hepatotoxicity</w:t>
      </w:r>
      <w:proofErr w:type="spellEnd"/>
      <w:r w:rsidRPr="00AC6223">
        <w:rPr>
          <w:rFonts w:ascii="Times New Roman" w:eastAsia="Times New Roman" w:hAnsi="Times New Roman" w:cs="Times New Roman"/>
          <w:i/>
          <w:sz w:val="24"/>
          <w:szCs w:val="24"/>
        </w:rPr>
        <w:t xml:space="preserve"> in rats</w:t>
      </w:r>
      <w:r w:rsidRPr="00AC6223">
        <w:rPr>
          <w:rFonts w:ascii="Times New Roman" w:eastAsia="Times New Roman" w:hAnsi="Times New Roman" w:cs="Times New Roman"/>
          <w:sz w:val="24"/>
          <w:szCs w:val="24"/>
        </w:rPr>
        <w:t>. Pharmacological Reports, volume 68(1), page 106-112.</w:t>
      </w:r>
    </w:p>
    <w:p w:rsidR="00292A37" w:rsidRPr="00AC6223" w:rsidRDefault="00292A37" w:rsidP="00C75066">
      <w:pPr>
        <w:pStyle w:val="normal0"/>
        <w:numPr>
          <w:ilvl w:val="0"/>
          <w:numId w:val="9"/>
        </w:numPr>
        <w:pBdr>
          <w:top w:val="nil"/>
          <w:left w:val="nil"/>
          <w:bottom w:val="nil"/>
          <w:right w:val="nil"/>
          <w:between w:val="nil"/>
        </w:pBdr>
        <w:spacing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Björnsson</w:t>
      </w:r>
      <w:proofErr w:type="spellEnd"/>
      <w:r w:rsidRPr="00AC6223">
        <w:rPr>
          <w:rFonts w:ascii="Times New Roman" w:eastAsia="Times New Roman" w:hAnsi="Times New Roman" w:cs="Times New Roman"/>
          <w:sz w:val="24"/>
          <w:szCs w:val="24"/>
        </w:rPr>
        <w:t xml:space="preserve"> E.S</w:t>
      </w:r>
      <w:proofErr w:type="gramStart"/>
      <w:r w:rsidRPr="00AC6223">
        <w:rPr>
          <w:rFonts w:ascii="Times New Roman" w:eastAsia="Times New Roman" w:hAnsi="Times New Roman" w:cs="Times New Roman"/>
          <w:sz w:val="24"/>
          <w:szCs w:val="24"/>
        </w:rPr>
        <w:t>.(</w:t>
      </w:r>
      <w:proofErr w:type="gramEnd"/>
      <w:r w:rsidRPr="00AC6223">
        <w:rPr>
          <w:rFonts w:ascii="Times New Roman" w:eastAsia="Times New Roman" w:hAnsi="Times New Roman" w:cs="Times New Roman"/>
          <w:sz w:val="24"/>
          <w:szCs w:val="24"/>
        </w:rPr>
        <w:t xml:space="preserve">2017) </w:t>
      </w:r>
      <w:proofErr w:type="spellStart"/>
      <w:r w:rsidRPr="00AC6223">
        <w:rPr>
          <w:rFonts w:ascii="Times New Roman" w:eastAsia="Times New Roman" w:hAnsi="Times New Roman" w:cs="Times New Roman"/>
          <w:i/>
          <w:sz w:val="24"/>
          <w:szCs w:val="24"/>
        </w:rPr>
        <w:t>Hepatotoxicity</w:t>
      </w:r>
      <w:proofErr w:type="spellEnd"/>
      <w:r w:rsidRPr="00AC6223">
        <w:rPr>
          <w:rFonts w:ascii="Times New Roman" w:eastAsia="Times New Roman" w:hAnsi="Times New Roman" w:cs="Times New Roman"/>
          <w:i/>
          <w:sz w:val="24"/>
          <w:szCs w:val="24"/>
        </w:rPr>
        <w:t xml:space="preserve"> of </w:t>
      </w:r>
      <w:proofErr w:type="spellStart"/>
      <w:r w:rsidRPr="00AC6223">
        <w:rPr>
          <w:rFonts w:ascii="Times New Roman" w:eastAsia="Times New Roman" w:hAnsi="Times New Roman" w:cs="Times New Roman"/>
          <w:i/>
          <w:sz w:val="24"/>
          <w:szCs w:val="24"/>
        </w:rPr>
        <w:t>statins</w:t>
      </w:r>
      <w:proofErr w:type="spellEnd"/>
      <w:r w:rsidRPr="00AC6223">
        <w:rPr>
          <w:rFonts w:ascii="Times New Roman" w:eastAsia="Times New Roman" w:hAnsi="Times New Roman" w:cs="Times New Roman"/>
          <w:i/>
          <w:sz w:val="24"/>
          <w:szCs w:val="24"/>
        </w:rPr>
        <w:t xml:space="preserve"> and other lipid-lowering agents</w:t>
      </w:r>
      <w:r w:rsidRPr="00AC6223">
        <w:rPr>
          <w:rFonts w:ascii="Times New Roman" w:eastAsia="Times New Roman" w:hAnsi="Times New Roman" w:cs="Times New Roman"/>
          <w:sz w:val="24"/>
          <w:szCs w:val="24"/>
        </w:rPr>
        <w:t>. Liver International: volume 37(2): page 173-178</w:t>
      </w:r>
    </w:p>
    <w:p w:rsidR="00292A37" w:rsidRPr="00AC6223" w:rsidRDefault="00292A37" w:rsidP="00C75066">
      <w:pPr>
        <w:pStyle w:val="NormalWeb"/>
        <w:numPr>
          <w:ilvl w:val="0"/>
          <w:numId w:val="9"/>
        </w:numPr>
        <w:jc w:val="both"/>
      </w:pPr>
      <w:proofErr w:type="spellStart"/>
      <w:r w:rsidRPr="00AC6223">
        <w:lastRenderedPageBreak/>
        <w:t>Buabeid</w:t>
      </w:r>
      <w:proofErr w:type="spellEnd"/>
      <w:r w:rsidRPr="00AC6223">
        <w:t xml:space="preserve">, M. A. (2024). Multimodal modulation of hepatic ischemia/reperfusion-induced injury by </w:t>
      </w:r>
      <w:proofErr w:type="spellStart"/>
      <w:r w:rsidRPr="00AC6223">
        <w:t>phytochemical</w:t>
      </w:r>
      <w:proofErr w:type="spellEnd"/>
      <w:r w:rsidRPr="00AC6223">
        <w:t xml:space="preserve"> agents: A mechanistic evaluation of </w:t>
      </w:r>
      <w:proofErr w:type="spellStart"/>
      <w:r w:rsidRPr="00AC6223">
        <w:t>hepatoprotective</w:t>
      </w:r>
      <w:proofErr w:type="spellEnd"/>
      <w:r w:rsidRPr="00AC6223">
        <w:t xml:space="preserve"> potential and safety profiles. </w:t>
      </w:r>
      <w:r w:rsidRPr="00AC6223">
        <w:rPr>
          <w:rStyle w:val="Emphasis"/>
        </w:rPr>
        <w:t xml:space="preserve">International </w:t>
      </w:r>
      <w:proofErr w:type="spellStart"/>
      <w:r w:rsidRPr="00AC6223">
        <w:rPr>
          <w:rStyle w:val="Emphasis"/>
        </w:rPr>
        <w:t>Immunopharmacology</w:t>
      </w:r>
      <w:proofErr w:type="spellEnd"/>
      <w:r w:rsidRPr="00AC6223">
        <w:rPr>
          <w:rStyle w:val="Emphasis"/>
        </w:rPr>
        <w:t>, 138,</w:t>
      </w:r>
      <w:r w:rsidRPr="00AC6223">
        <w:t xml:space="preserve"> 112445. </w:t>
      </w:r>
      <w:r w:rsidRPr="00AC6223">
        <w:rPr>
          <w:rStyle w:val="HTMLCode"/>
          <w:rFonts w:ascii="Times New Roman" w:hAnsi="Times New Roman" w:cs="Times New Roman"/>
          <w:sz w:val="24"/>
          <w:szCs w:val="24"/>
        </w:rPr>
        <w:t>https://doi.org/10.1016/j.intimp.2024.112445</w:t>
      </w:r>
      <w:r w:rsidRPr="00AC6223">
        <w:t xml:space="preserve"> </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Chong LW, Hsu YC, Lee TF, (2015). </w:t>
      </w:r>
      <w:proofErr w:type="spellStart"/>
      <w:r w:rsidRPr="00AC6223">
        <w:rPr>
          <w:rFonts w:ascii="Times New Roman" w:eastAsia="Times New Roman" w:hAnsi="Times New Roman" w:cs="Times New Roman"/>
          <w:i/>
          <w:sz w:val="24"/>
          <w:szCs w:val="24"/>
        </w:rPr>
        <w:t>Fluvastatin</w:t>
      </w:r>
      <w:proofErr w:type="spellEnd"/>
      <w:r w:rsidRPr="00AC6223">
        <w:rPr>
          <w:rFonts w:ascii="Times New Roman" w:eastAsia="Times New Roman" w:hAnsi="Times New Roman" w:cs="Times New Roman"/>
          <w:i/>
          <w:sz w:val="24"/>
          <w:szCs w:val="24"/>
        </w:rPr>
        <w:t xml:space="preserve"> attenuates hepatic </w:t>
      </w:r>
      <w:proofErr w:type="spellStart"/>
      <w:r w:rsidRPr="00AC6223">
        <w:rPr>
          <w:rFonts w:ascii="Times New Roman" w:eastAsia="Times New Roman" w:hAnsi="Times New Roman" w:cs="Times New Roman"/>
          <w:i/>
          <w:sz w:val="24"/>
          <w:szCs w:val="24"/>
        </w:rPr>
        <w:t>steatosis</w:t>
      </w:r>
      <w:proofErr w:type="spellEnd"/>
      <w:r w:rsidRPr="00AC6223">
        <w:rPr>
          <w:rFonts w:ascii="Times New Roman" w:eastAsia="Times New Roman" w:hAnsi="Times New Roman" w:cs="Times New Roman"/>
          <w:i/>
          <w:sz w:val="24"/>
          <w:szCs w:val="24"/>
        </w:rPr>
        <w:t xml:space="preserve">-induced </w:t>
      </w:r>
      <w:proofErr w:type="spellStart"/>
      <w:r w:rsidRPr="00AC6223">
        <w:rPr>
          <w:rFonts w:ascii="Times New Roman" w:eastAsia="Times New Roman" w:hAnsi="Times New Roman" w:cs="Times New Roman"/>
          <w:i/>
          <w:sz w:val="24"/>
          <w:szCs w:val="24"/>
        </w:rPr>
        <w:t>fibrogenesis</w:t>
      </w:r>
      <w:proofErr w:type="spellEnd"/>
      <w:r w:rsidRPr="00AC6223">
        <w:rPr>
          <w:rFonts w:ascii="Times New Roman" w:eastAsia="Times New Roman" w:hAnsi="Times New Roman" w:cs="Times New Roman"/>
          <w:i/>
          <w:sz w:val="24"/>
          <w:szCs w:val="24"/>
        </w:rPr>
        <w:t xml:space="preserve"> in rats through inhibiting </w:t>
      </w:r>
      <w:proofErr w:type="spellStart"/>
      <w:r w:rsidRPr="00AC6223">
        <w:rPr>
          <w:rFonts w:ascii="Times New Roman" w:eastAsia="Times New Roman" w:hAnsi="Times New Roman" w:cs="Times New Roman"/>
          <w:i/>
          <w:sz w:val="24"/>
          <w:szCs w:val="24"/>
        </w:rPr>
        <w:t>paracrine</w:t>
      </w:r>
      <w:proofErr w:type="spellEnd"/>
      <w:r w:rsidRPr="00AC6223">
        <w:rPr>
          <w:rFonts w:ascii="Times New Roman" w:eastAsia="Times New Roman" w:hAnsi="Times New Roman" w:cs="Times New Roman"/>
          <w:i/>
          <w:sz w:val="24"/>
          <w:szCs w:val="24"/>
        </w:rPr>
        <w:t xml:space="preserve"> effect of </w:t>
      </w:r>
      <w:proofErr w:type="spellStart"/>
      <w:r w:rsidRPr="00AC6223">
        <w:rPr>
          <w:rFonts w:ascii="Times New Roman" w:eastAsia="Times New Roman" w:hAnsi="Times New Roman" w:cs="Times New Roman"/>
          <w:i/>
          <w:sz w:val="24"/>
          <w:szCs w:val="24"/>
        </w:rPr>
        <w:t>hepatocyte</w:t>
      </w:r>
      <w:proofErr w:type="spellEnd"/>
      <w:r w:rsidRPr="00AC6223">
        <w:rPr>
          <w:rFonts w:ascii="Times New Roman" w:eastAsia="Times New Roman" w:hAnsi="Times New Roman" w:cs="Times New Roman"/>
          <w:i/>
          <w:sz w:val="24"/>
          <w:szCs w:val="24"/>
        </w:rPr>
        <w:t xml:space="preserve"> on hepatic </w:t>
      </w:r>
      <w:proofErr w:type="spellStart"/>
      <w:r w:rsidRPr="00AC6223">
        <w:rPr>
          <w:rFonts w:ascii="Times New Roman" w:eastAsia="Times New Roman" w:hAnsi="Times New Roman" w:cs="Times New Roman"/>
          <w:i/>
          <w:sz w:val="24"/>
          <w:szCs w:val="24"/>
        </w:rPr>
        <w:t>stellate</w:t>
      </w:r>
      <w:proofErr w:type="spellEnd"/>
      <w:r w:rsidRPr="00AC6223">
        <w:rPr>
          <w:rFonts w:ascii="Times New Roman" w:eastAsia="Times New Roman" w:hAnsi="Times New Roman" w:cs="Times New Roman"/>
          <w:i/>
          <w:sz w:val="24"/>
          <w:szCs w:val="24"/>
        </w:rPr>
        <w:t xml:space="preserve"> cells</w:t>
      </w:r>
      <w:r w:rsidRPr="00AC6223">
        <w:rPr>
          <w:rFonts w:ascii="Times New Roman" w:eastAsia="Times New Roman" w:hAnsi="Times New Roman" w:cs="Times New Roman"/>
          <w:sz w:val="24"/>
          <w:szCs w:val="24"/>
        </w:rPr>
        <w:t xml:space="preserve">. BMC </w:t>
      </w:r>
      <w:proofErr w:type="spellStart"/>
      <w:r w:rsidRPr="00AC6223">
        <w:rPr>
          <w:rFonts w:ascii="Times New Roman" w:eastAsia="Times New Roman" w:hAnsi="Times New Roman" w:cs="Times New Roman"/>
          <w:sz w:val="24"/>
          <w:szCs w:val="24"/>
        </w:rPr>
        <w:t>Gastroenterol</w:t>
      </w:r>
      <w:proofErr w:type="spellEnd"/>
      <w:r w:rsidRPr="00AC6223">
        <w:rPr>
          <w:rFonts w:ascii="Times New Roman" w:eastAsia="Times New Roman" w:hAnsi="Times New Roman" w:cs="Times New Roman"/>
          <w:sz w:val="24"/>
          <w:szCs w:val="24"/>
        </w:rPr>
        <w:t>. Volume 15(1): page 22.</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De Broglie L.A. and </w:t>
      </w:r>
      <w:proofErr w:type="spellStart"/>
      <w:r w:rsidRPr="00AC6223">
        <w:rPr>
          <w:rFonts w:ascii="Times New Roman" w:eastAsia="Times New Roman" w:hAnsi="Times New Roman" w:cs="Times New Roman"/>
          <w:sz w:val="24"/>
          <w:szCs w:val="24"/>
        </w:rPr>
        <w:t>Guéroult</w:t>
      </w:r>
      <w:proofErr w:type="spellEnd"/>
      <w:r w:rsidRPr="00AC6223">
        <w:rPr>
          <w:rFonts w:ascii="Times New Roman" w:eastAsia="Times New Roman" w:hAnsi="Times New Roman" w:cs="Times New Roman"/>
          <w:sz w:val="24"/>
          <w:szCs w:val="24"/>
        </w:rPr>
        <w:t xml:space="preserve"> D (2005). </w:t>
      </w:r>
      <w:r w:rsidRPr="00AC6223">
        <w:rPr>
          <w:rFonts w:ascii="Times New Roman" w:eastAsia="Times New Roman" w:hAnsi="Times New Roman" w:cs="Times New Roman"/>
          <w:i/>
          <w:sz w:val="24"/>
          <w:szCs w:val="24"/>
        </w:rPr>
        <w:t>Tomatoes of yesterday and today</w:t>
      </w:r>
      <w:r w:rsidRPr="00AC6223">
        <w:rPr>
          <w:rFonts w:ascii="Times New Roman" w:eastAsia="Times New Roman" w:hAnsi="Times New Roman" w:cs="Times New Roman"/>
          <w:sz w:val="24"/>
          <w:szCs w:val="24"/>
        </w:rPr>
        <w:t xml:space="preserve">. Paris, </w:t>
      </w:r>
      <w:proofErr w:type="spellStart"/>
      <w:r w:rsidRPr="00AC6223">
        <w:rPr>
          <w:rFonts w:ascii="Times New Roman" w:eastAsia="Times New Roman" w:hAnsi="Times New Roman" w:cs="Times New Roman"/>
          <w:sz w:val="24"/>
          <w:szCs w:val="24"/>
        </w:rPr>
        <w:t>Hoëbeke</w:t>
      </w:r>
      <w:proofErr w:type="spellEnd"/>
      <w:r w:rsidRPr="00AC6223">
        <w:rPr>
          <w:rFonts w:ascii="Times New Roman" w:eastAsia="Times New Roman" w:hAnsi="Times New Roman" w:cs="Times New Roman"/>
          <w:sz w:val="24"/>
          <w:szCs w:val="24"/>
        </w:rPr>
        <w:t>. Page 143</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Devarbhavi</w:t>
      </w:r>
      <w:proofErr w:type="spellEnd"/>
      <w:r w:rsidRPr="00AC6223">
        <w:rPr>
          <w:rFonts w:ascii="Times New Roman" w:eastAsia="Times New Roman" w:hAnsi="Times New Roman" w:cs="Times New Roman"/>
          <w:sz w:val="24"/>
          <w:szCs w:val="24"/>
        </w:rPr>
        <w:t xml:space="preserve"> H, Joseph T, Sunil Kumar N, </w:t>
      </w:r>
      <w:proofErr w:type="spellStart"/>
      <w:r w:rsidRPr="00AC6223">
        <w:rPr>
          <w:rFonts w:ascii="Times New Roman" w:eastAsia="Times New Roman" w:hAnsi="Times New Roman" w:cs="Times New Roman"/>
          <w:sz w:val="24"/>
          <w:szCs w:val="24"/>
        </w:rPr>
        <w:t>Rathi</w:t>
      </w:r>
      <w:proofErr w:type="spellEnd"/>
      <w:r w:rsidRPr="00AC6223">
        <w:rPr>
          <w:rFonts w:ascii="Times New Roman" w:eastAsia="Times New Roman" w:hAnsi="Times New Roman" w:cs="Times New Roman"/>
          <w:sz w:val="24"/>
          <w:szCs w:val="24"/>
        </w:rPr>
        <w:t xml:space="preserve"> C, Thomas V, Prasad Singh S. (2021</w:t>
      </w:r>
      <w:proofErr w:type="gramStart"/>
      <w:r w:rsidRPr="00AC6223">
        <w:rPr>
          <w:rFonts w:ascii="Times New Roman" w:eastAsia="Times New Roman" w:hAnsi="Times New Roman" w:cs="Times New Roman"/>
          <w:sz w:val="24"/>
          <w:szCs w:val="24"/>
        </w:rPr>
        <w:t>)</w:t>
      </w:r>
      <w:r w:rsidRPr="00AC6223">
        <w:rPr>
          <w:rFonts w:ascii="Times New Roman" w:eastAsia="Times New Roman" w:hAnsi="Times New Roman" w:cs="Times New Roman"/>
          <w:i/>
          <w:sz w:val="24"/>
          <w:szCs w:val="24"/>
        </w:rPr>
        <w:t>The</w:t>
      </w:r>
      <w:proofErr w:type="gramEnd"/>
      <w:r w:rsidRPr="00AC6223">
        <w:rPr>
          <w:rFonts w:ascii="Times New Roman" w:eastAsia="Times New Roman" w:hAnsi="Times New Roman" w:cs="Times New Roman"/>
          <w:i/>
          <w:sz w:val="24"/>
          <w:szCs w:val="24"/>
        </w:rPr>
        <w:t xml:space="preserve"> Indian network of drug-induced liver injury: etiology, clinical features, outcome and prognostic markers in 1288 </w:t>
      </w:r>
      <w:proofErr w:type="spellStart"/>
      <w:r w:rsidRPr="00AC6223">
        <w:rPr>
          <w:rFonts w:ascii="Times New Roman" w:eastAsia="Times New Roman" w:hAnsi="Times New Roman" w:cs="Times New Roman"/>
          <w:i/>
          <w:sz w:val="24"/>
          <w:szCs w:val="24"/>
        </w:rPr>
        <w:t>patients</w:t>
      </w:r>
      <w:r w:rsidRPr="00AC6223">
        <w:rPr>
          <w:rFonts w:ascii="Times New Roman" w:eastAsia="Times New Roman" w:hAnsi="Times New Roman" w:cs="Times New Roman"/>
          <w:sz w:val="24"/>
          <w:szCs w:val="24"/>
        </w:rPr>
        <w:t>.Journal</w:t>
      </w:r>
      <w:proofErr w:type="spellEnd"/>
      <w:r w:rsidRPr="00AC6223">
        <w:rPr>
          <w:rFonts w:ascii="Times New Roman" w:eastAsia="Times New Roman" w:hAnsi="Times New Roman" w:cs="Times New Roman"/>
          <w:sz w:val="24"/>
          <w:szCs w:val="24"/>
        </w:rPr>
        <w:t xml:space="preserve"> of Clinical and experimental </w:t>
      </w:r>
      <w:proofErr w:type="spellStart"/>
      <w:r w:rsidRPr="00AC6223">
        <w:rPr>
          <w:rFonts w:ascii="Times New Roman" w:eastAsia="Times New Roman" w:hAnsi="Times New Roman" w:cs="Times New Roman"/>
          <w:sz w:val="24"/>
          <w:szCs w:val="24"/>
        </w:rPr>
        <w:t>Hepatology</w:t>
      </w:r>
      <w:proofErr w:type="spellEnd"/>
      <w:r w:rsidRPr="00AC6223">
        <w:rPr>
          <w:rFonts w:ascii="Times New Roman" w:eastAsia="Times New Roman" w:hAnsi="Times New Roman" w:cs="Times New Roman"/>
          <w:sz w:val="24"/>
          <w:szCs w:val="24"/>
        </w:rPr>
        <w:t xml:space="preserve">. </w:t>
      </w:r>
      <w:proofErr w:type="gramStart"/>
      <w:r w:rsidRPr="00AC6223">
        <w:rPr>
          <w:rFonts w:ascii="Times New Roman" w:eastAsia="Times New Roman" w:hAnsi="Times New Roman" w:cs="Times New Roman"/>
          <w:sz w:val="24"/>
          <w:szCs w:val="24"/>
        </w:rPr>
        <w:t>;</w:t>
      </w:r>
      <w:proofErr w:type="spellStart"/>
      <w:r w:rsidRPr="00AC6223">
        <w:rPr>
          <w:rFonts w:ascii="Times New Roman" w:eastAsia="Times New Roman" w:hAnsi="Times New Roman" w:cs="Times New Roman"/>
          <w:sz w:val="24"/>
          <w:szCs w:val="24"/>
        </w:rPr>
        <w:t>vol</w:t>
      </w:r>
      <w:proofErr w:type="spellEnd"/>
      <w:proofErr w:type="gramEnd"/>
      <w:r w:rsidRPr="00AC6223">
        <w:rPr>
          <w:rFonts w:ascii="Times New Roman" w:eastAsia="Times New Roman" w:hAnsi="Times New Roman" w:cs="Times New Roman"/>
          <w:sz w:val="24"/>
          <w:szCs w:val="24"/>
        </w:rPr>
        <w:t xml:space="preserve"> 11: page 288-298</w:t>
      </w:r>
      <w:r w:rsidR="00545A28" w:rsidRPr="00AC6223">
        <w:rPr>
          <w:rFonts w:ascii="Times New Roman" w:eastAsia="Times New Roman" w:hAnsi="Times New Roman" w:cs="Times New Roman"/>
          <w:sz w:val="24"/>
          <w:szCs w:val="24"/>
        </w:rPr>
        <w:t>.</w:t>
      </w:r>
    </w:p>
    <w:p w:rsidR="00545A28" w:rsidRPr="00AC6223" w:rsidRDefault="00545A28" w:rsidP="00C75066">
      <w:pPr>
        <w:pStyle w:val="normal0"/>
        <w:numPr>
          <w:ilvl w:val="0"/>
          <w:numId w:val="9"/>
        </w:numPr>
        <w:spacing w:before="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Devarbhavi</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Harshad</w:t>
      </w:r>
      <w:proofErr w:type="spellEnd"/>
      <w:r w:rsidRPr="00AC6223">
        <w:rPr>
          <w:rFonts w:ascii="Times New Roman" w:eastAsia="Times New Roman" w:hAnsi="Times New Roman" w:cs="Times New Roman"/>
          <w:sz w:val="24"/>
          <w:szCs w:val="24"/>
        </w:rPr>
        <w:t xml:space="preserve">, Yvonne </w:t>
      </w:r>
      <w:proofErr w:type="spellStart"/>
      <w:r w:rsidRPr="00AC6223">
        <w:rPr>
          <w:rFonts w:ascii="Times New Roman" w:eastAsia="Times New Roman" w:hAnsi="Times New Roman" w:cs="Times New Roman"/>
          <w:sz w:val="24"/>
          <w:szCs w:val="24"/>
        </w:rPr>
        <w:t>Ayerki</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Nartey</w:t>
      </w:r>
      <w:proofErr w:type="spellEnd"/>
      <w:proofErr w:type="gramStart"/>
      <w:r w:rsidRPr="00AC6223">
        <w:rPr>
          <w:rFonts w:ascii="Times New Roman" w:eastAsia="Times New Roman" w:hAnsi="Times New Roman" w:cs="Times New Roman"/>
          <w:sz w:val="24"/>
          <w:szCs w:val="24"/>
        </w:rPr>
        <w:t>.(</w:t>
      </w:r>
      <w:proofErr w:type="gramEnd"/>
      <w:r w:rsidRPr="00AC6223">
        <w:rPr>
          <w:rFonts w:ascii="Times New Roman" w:eastAsia="Times New Roman" w:hAnsi="Times New Roman" w:cs="Times New Roman"/>
          <w:sz w:val="24"/>
          <w:szCs w:val="24"/>
        </w:rPr>
        <w:t>2023)</w:t>
      </w:r>
      <w:r w:rsidRPr="00AC6223">
        <w:rPr>
          <w:rFonts w:ascii="Times New Roman" w:eastAsia="Times New Roman" w:hAnsi="Times New Roman" w:cs="Times New Roman"/>
          <w:i/>
          <w:sz w:val="24"/>
          <w:szCs w:val="24"/>
        </w:rPr>
        <w:t>Global burden of liver disease</w:t>
      </w:r>
      <w:r w:rsidRPr="00AC6223">
        <w:rPr>
          <w:rFonts w:ascii="Times New Roman" w:eastAsia="Times New Roman" w:hAnsi="Times New Roman" w:cs="Times New Roman"/>
          <w:sz w:val="24"/>
          <w:szCs w:val="24"/>
        </w:rPr>
        <w:t xml:space="preserve">:. Update. Journal of </w:t>
      </w:r>
      <w:proofErr w:type="spellStart"/>
      <w:r w:rsidRPr="00AC6223">
        <w:rPr>
          <w:rFonts w:ascii="Times New Roman" w:eastAsia="Times New Roman" w:hAnsi="Times New Roman" w:cs="Times New Roman"/>
          <w:sz w:val="24"/>
          <w:szCs w:val="24"/>
        </w:rPr>
        <w:t>Hepatology</w:t>
      </w:r>
      <w:proofErr w:type="spellEnd"/>
      <w:r w:rsidRPr="00AC6223">
        <w:rPr>
          <w:rFonts w:ascii="Times New Roman" w:eastAsia="Times New Roman" w:hAnsi="Times New Roman" w:cs="Times New Roman"/>
          <w:sz w:val="24"/>
          <w:szCs w:val="24"/>
        </w:rPr>
        <w:t>. 79(2), page 516–537</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hAnsi="Times New Roman" w:cs="Times New Roman"/>
          <w:sz w:val="24"/>
          <w:szCs w:val="24"/>
        </w:rPr>
        <w:t xml:space="preserve">Integrated Taxonomic Information System. (2024). </w:t>
      </w:r>
      <w:proofErr w:type="spellStart"/>
      <w:r w:rsidRPr="00AC6223">
        <w:rPr>
          <w:rStyle w:val="Emphasis"/>
          <w:rFonts w:ascii="Times New Roman" w:hAnsi="Times New Roman" w:cs="Times New Roman"/>
          <w:sz w:val="24"/>
          <w:szCs w:val="24"/>
        </w:rPr>
        <w:t>Solanum</w:t>
      </w:r>
      <w:proofErr w:type="spellEnd"/>
      <w:r w:rsidRPr="00AC6223">
        <w:rPr>
          <w:rStyle w:val="Emphasis"/>
          <w:rFonts w:ascii="Times New Roman" w:hAnsi="Times New Roman" w:cs="Times New Roman"/>
          <w:sz w:val="24"/>
          <w:szCs w:val="24"/>
        </w:rPr>
        <w:t xml:space="preserve"> </w:t>
      </w:r>
      <w:proofErr w:type="spellStart"/>
      <w:r w:rsidRPr="00AC6223">
        <w:rPr>
          <w:rStyle w:val="Emphasis"/>
          <w:rFonts w:ascii="Times New Roman" w:hAnsi="Times New Roman" w:cs="Times New Roman"/>
          <w:sz w:val="24"/>
          <w:szCs w:val="24"/>
        </w:rPr>
        <w:t>lycopersicum</w:t>
      </w:r>
      <w:proofErr w:type="spellEnd"/>
      <w:r w:rsidRPr="00AC6223">
        <w:rPr>
          <w:rStyle w:val="Emphasis"/>
          <w:rFonts w:ascii="Times New Roman" w:hAnsi="Times New Roman" w:cs="Times New Roman"/>
          <w:sz w:val="24"/>
          <w:szCs w:val="24"/>
        </w:rPr>
        <w:t xml:space="preserve"> L.</w:t>
      </w:r>
      <w:r w:rsidRPr="00AC6223">
        <w:rPr>
          <w:rFonts w:ascii="Times New Roman" w:hAnsi="Times New Roman" w:cs="Times New Roman"/>
          <w:sz w:val="24"/>
          <w:szCs w:val="24"/>
        </w:rPr>
        <w:t xml:space="preserve"> In ITIS report. Retrieved from </w:t>
      </w:r>
      <w:hyperlink r:id="rId17" w:history="1">
        <w:r w:rsidRPr="00AC6223">
          <w:rPr>
            <w:rStyle w:val="Hyperlink"/>
            <w:rFonts w:ascii="Times New Roman" w:hAnsi="Times New Roman" w:cs="Times New Roman"/>
            <w:sz w:val="24"/>
            <w:szCs w:val="24"/>
          </w:rPr>
          <w:t>https://www.itis.gov</w:t>
        </w:r>
      </w:hyperlink>
    </w:p>
    <w:p w:rsidR="00292A37" w:rsidRPr="00AC6223" w:rsidRDefault="00292A37" w:rsidP="00C75066">
      <w:pPr>
        <w:pStyle w:val="normal0"/>
        <w:numPr>
          <w:ilvl w:val="0"/>
          <w:numId w:val="9"/>
        </w:numPr>
        <w:spacing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Istvan</w:t>
      </w:r>
      <w:proofErr w:type="spellEnd"/>
      <w:r w:rsidRPr="00AC6223">
        <w:rPr>
          <w:rFonts w:ascii="Times New Roman" w:eastAsia="Times New Roman" w:hAnsi="Times New Roman" w:cs="Times New Roman"/>
          <w:sz w:val="24"/>
          <w:szCs w:val="24"/>
        </w:rPr>
        <w:t xml:space="preserve">, E.S., and Deisenhofer, J. (2001) Structural </w:t>
      </w:r>
      <w:proofErr w:type="gramStart"/>
      <w:r w:rsidRPr="00AC6223">
        <w:rPr>
          <w:rFonts w:ascii="Times New Roman" w:eastAsia="Times New Roman" w:hAnsi="Times New Roman" w:cs="Times New Roman"/>
          <w:sz w:val="24"/>
          <w:szCs w:val="24"/>
        </w:rPr>
        <w:t>Mechanism  For</w:t>
      </w:r>
      <w:proofErr w:type="gram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Statin</w:t>
      </w:r>
      <w:proofErr w:type="spellEnd"/>
      <w:r w:rsidRPr="00AC6223">
        <w:rPr>
          <w:rFonts w:ascii="Times New Roman" w:eastAsia="Times New Roman" w:hAnsi="Times New Roman" w:cs="Times New Roman"/>
          <w:sz w:val="24"/>
          <w:szCs w:val="24"/>
        </w:rPr>
        <w:t xml:space="preserve"> Inhibition of HMG-</w:t>
      </w:r>
      <w:proofErr w:type="spellStart"/>
      <w:r w:rsidRPr="00AC6223">
        <w:rPr>
          <w:rFonts w:ascii="Times New Roman" w:eastAsia="Times New Roman" w:hAnsi="Times New Roman" w:cs="Times New Roman"/>
          <w:sz w:val="24"/>
          <w:szCs w:val="24"/>
        </w:rPr>
        <w:t>CoA</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Reductase</w:t>
      </w:r>
      <w:proofErr w:type="spellEnd"/>
      <w:r w:rsidRPr="00AC6223">
        <w:rPr>
          <w:rFonts w:ascii="Times New Roman" w:eastAsia="Times New Roman" w:hAnsi="Times New Roman" w:cs="Times New Roman"/>
          <w:sz w:val="24"/>
          <w:szCs w:val="24"/>
        </w:rPr>
        <w:t>. Science, 292 (5519) II60-1164 DOI: 10.1126/science.1059344. PMID: 11349148</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Mary A. De Vera, </w:t>
      </w:r>
      <w:proofErr w:type="spellStart"/>
      <w:r w:rsidRPr="00AC6223">
        <w:rPr>
          <w:rFonts w:ascii="Times New Roman" w:eastAsia="Times New Roman" w:hAnsi="Times New Roman" w:cs="Times New Roman"/>
          <w:sz w:val="24"/>
          <w:szCs w:val="24"/>
        </w:rPr>
        <w:t>Vidula</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Bhole</w:t>
      </w:r>
      <w:proofErr w:type="spellEnd"/>
      <w:r w:rsidRPr="00AC6223">
        <w:rPr>
          <w:rFonts w:ascii="Times New Roman" w:eastAsia="Times New Roman" w:hAnsi="Times New Roman" w:cs="Times New Roman"/>
          <w:sz w:val="24"/>
          <w:szCs w:val="24"/>
        </w:rPr>
        <w:t xml:space="preserve">, Lindsay C. Burns, Diane </w:t>
      </w:r>
      <w:proofErr w:type="spellStart"/>
      <w:r w:rsidRPr="00AC6223">
        <w:rPr>
          <w:rFonts w:ascii="Times New Roman" w:eastAsia="Times New Roman" w:hAnsi="Times New Roman" w:cs="Times New Roman"/>
          <w:sz w:val="24"/>
          <w:szCs w:val="24"/>
        </w:rPr>
        <w:t>Lacaille</w:t>
      </w:r>
      <w:proofErr w:type="spellEnd"/>
      <w:r w:rsidRPr="00AC6223">
        <w:rPr>
          <w:rFonts w:ascii="Times New Roman" w:eastAsia="Times New Roman" w:hAnsi="Times New Roman" w:cs="Times New Roman"/>
          <w:sz w:val="24"/>
          <w:szCs w:val="24"/>
        </w:rPr>
        <w:t xml:space="preserve"> (2014) </w:t>
      </w:r>
      <w:r w:rsidRPr="00AC6223">
        <w:rPr>
          <w:rFonts w:ascii="Times New Roman" w:eastAsia="Times New Roman" w:hAnsi="Times New Roman" w:cs="Times New Roman"/>
          <w:i/>
          <w:sz w:val="24"/>
          <w:szCs w:val="24"/>
        </w:rPr>
        <w:t xml:space="preserve">Impact of </w:t>
      </w:r>
      <w:proofErr w:type="spellStart"/>
      <w:r w:rsidRPr="00AC6223">
        <w:rPr>
          <w:rFonts w:ascii="Times New Roman" w:eastAsia="Times New Roman" w:hAnsi="Times New Roman" w:cs="Times New Roman"/>
          <w:i/>
          <w:sz w:val="24"/>
          <w:szCs w:val="24"/>
        </w:rPr>
        <w:t>statin</w:t>
      </w:r>
      <w:proofErr w:type="spellEnd"/>
      <w:r w:rsidRPr="00AC6223">
        <w:rPr>
          <w:rFonts w:ascii="Times New Roman" w:eastAsia="Times New Roman" w:hAnsi="Times New Roman" w:cs="Times New Roman"/>
          <w:i/>
          <w:sz w:val="24"/>
          <w:szCs w:val="24"/>
        </w:rPr>
        <w:t xml:space="preserve"> adherence on cardiovascular diseases and mortality outcomes</w:t>
      </w:r>
      <w:r w:rsidRPr="00AC6223">
        <w:rPr>
          <w:rFonts w:ascii="Times New Roman" w:eastAsia="Times New Roman" w:hAnsi="Times New Roman" w:cs="Times New Roman"/>
          <w:sz w:val="24"/>
          <w:szCs w:val="24"/>
        </w:rPr>
        <w:t>. Volume.78,pg 684-698</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McGlynn</w:t>
      </w:r>
      <w:proofErr w:type="spellEnd"/>
      <w:r w:rsidRPr="00AC6223">
        <w:rPr>
          <w:rFonts w:ascii="Times New Roman" w:eastAsia="Times New Roman" w:hAnsi="Times New Roman" w:cs="Times New Roman"/>
          <w:sz w:val="24"/>
          <w:szCs w:val="24"/>
        </w:rPr>
        <w:t xml:space="preserve"> KA, </w:t>
      </w:r>
      <w:proofErr w:type="spellStart"/>
      <w:r w:rsidRPr="00AC6223">
        <w:rPr>
          <w:rFonts w:ascii="Times New Roman" w:eastAsia="Times New Roman" w:hAnsi="Times New Roman" w:cs="Times New Roman"/>
          <w:sz w:val="24"/>
          <w:szCs w:val="24"/>
        </w:rPr>
        <w:t>Hagberg</w:t>
      </w:r>
      <w:proofErr w:type="spellEnd"/>
      <w:r w:rsidRPr="00AC6223">
        <w:rPr>
          <w:rFonts w:ascii="Times New Roman" w:eastAsia="Times New Roman" w:hAnsi="Times New Roman" w:cs="Times New Roman"/>
          <w:sz w:val="24"/>
          <w:szCs w:val="24"/>
        </w:rPr>
        <w:t xml:space="preserve"> K, Chen </w:t>
      </w:r>
      <w:proofErr w:type="gramStart"/>
      <w:r w:rsidRPr="00AC6223">
        <w:rPr>
          <w:rFonts w:ascii="Times New Roman" w:eastAsia="Times New Roman" w:hAnsi="Times New Roman" w:cs="Times New Roman"/>
          <w:sz w:val="24"/>
          <w:szCs w:val="24"/>
        </w:rPr>
        <w:t>J(</w:t>
      </w:r>
      <w:proofErr w:type="gramEnd"/>
      <w:r w:rsidRPr="00AC6223">
        <w:rPr>
          <w:rFonts w:ascii="Times New Roman" w:eastAsia="Times New Roman" w:hAnsi="Times New Roman" w:cs="Times New Roman"/>
          <w:sz w:val="24"/>
          <w:szCs w:val="24"/>
        </w:rPr>
        <w:t xml:space="preserve">2015) </w:t>
      </w:r>
      <w:proofErr w:type="spellStart"/>
      <w:r w:rsidRPr="00AC6223">
        <w:rPr>
          <w:rFonts w:ascii="Times New Roman" w:eastAsia="Times New Roman" w:hAnsi="Times New Roman" w:cs="Times New Roman"/>
          <w:i/>
          <w:sz w:val="24"/>
          <w:szCs w:val="24"/>
        </w:rPr>
        <w:t>Statin</w:t>
      </w:r>
      <w:proofErr w:type="spellEnd"/>
      <w:r w:rsidRPr="00AC6223">
        <w:rPr>
          <w:rFonts w:ascii="Times New Roman" w:eastAsia="Times New Roman" w:hAnsi="Times New Roman" w:cs="Times New Roman"/>
          <w:i/>
          <w:sz w:val="24"/>
          <w:szCs w:val="24"/>
        </w:rPr>
        <w:t xml:space="preserve"> use and risk for primary liver cancer in the clinical practice research </w:t>
      </w:r>
      <w:proofErr w:type="spellStart"/>
      <w:r w:rsidRPr="00AC6223">
        <w:rPr>
          <w:rFonts w:ascii="Times New Roman" w:eastAsia="Times New Roman" w:hAnsi="Times New Roman" w:cs="Times New Roman"/>
          <w:i/>
          <w:sz w:val="24"/>
          <w:szCs w:val="24"/>
        </w:rPr>
        <w:t>datalink</w:t>
      </w:r>
      <w:proofErr w:type="spellEnd"/>
      <w:r w:rsidRPr="00AC6223">
        <w:rPr>
          <w:rFonts w:ascii="Times New Roman" w:eastAsia="Times New Roman" w:hAnsi="Times New Roman" w:cs="Times New Roman"/>
          <w:sz w:val="24"/>
          <w:szCs w:val="24"/>
        </w:rPr>
        <w:t>. Journal of National Cancer Institute; 107(4)</w:t>
      </w:r>
    </w:p>
    <w:p w:rsidR="00292A37" w:rsidRPr="00AC6223" w:rsidRDefault="00292A37" w:rsidP="00C75066">
      <w:pPr>
        <w:pStyle w:val="normal0"/>
        <w:numPr>
          <w:ilvl w:val="0"/>
          <w:numId w:val="9"/>
        </w:numPr>
        <w:spacing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Morsi</w:t>
      </w:r>
      <w:proofErr w:type="spellEnd"/>
      <w:r w:rsidRPr="00AC6223">
        <w:rPr>
          <w:rFonts w:ascii="Times New Roman" w:eastAsia="Times New Roman" w:hAnsi="Times New Roman" w:cs="Times New Roman"/>
          <w:sz w:val="24"/>
          <w:szCs w:val="24"/>
        </w:rPr>
        <w:t>, H. M., &amp; Abdel-</w:t>
      </w:r>
      <w:proofErr w:type="spellStart"/>
      <w:r w:rsidRPr="00AC6223">
        <w:rPr>
          <w:rFonts w:ascii="Times New Roman" w:eastAsia="Times New Roman" w:hAnsi="Times New Roman" w:cs="Times New Roman"/>
          <w:sz w:val="24"/>
          <w:szCs w:val="24"/>
        </w:rPr>
        <w:t>Rahman</w:t>
      </w:r>
      <w:proofErr w:type="spellEnd"/>
      <w:r w:rsidRPr="00AC6223">
        <w:rPr>
          <w:rFonts w:ascii="Times New Roman" w:eastAsia="Times New Roman" w:hAnsi="Times New Roman" w:cs="Times New Roman"/>
          <w:sz w:val="24"/>
          <w:szCs w:val="24"/>
        </w:rPr>
        <w:t xml:space="preserve">, M. S. (2012). </w:t>
      </w:r>
      <w:r w:rsidRPr="00AC6223">
        <w:rPr>
          <w:rFonts w:ascii="Times New Roman" w:eastAsia="Times New Roman" w:hAnsi="Times New Roman" w:cs="Times New Roman"/>
          <w:i/>
          <w:sz w:val="24"/>
          <w:szCs w:val="24"/>
        </w:rPr>
        <w:t xml:space="preserve">Dose-dependent </w:t>
      </w:r>
      <w:proofErr w:type="spellStart"/>
      <w:r w:rsidRPr="00AC6223">
        <w:rPr>
          <w:rFonts w:ascii="Times New Roman" w:eastAsia="Times New Roman" w:hAnsi="Times New Roman" w:cs="Times New Roman"/>
          <w:i/>
          <w:sz w:val="24"/>
          <w:szCs w:val="24"/>
        </w:rPr>
        <w:t>hepatoprotective</w:t>
      </w:r>
      <w:proofErr w:type="spellEnd"/>
      <w:r w:rsidRPr="00AC6223">
        <w:rPr>
          <w:rFonts w:ascii="Times New Roman" w:eastAsia="Times New Roman" w:hAnsi="Times New Roman" w:cs="Times New Roman"/>
          <w:i/>
          <w:sz w:val="24"/>
          <w:szCs w:val="24"/>
        </w:rPr>
        <w:t xml:space="preserve"> effect of tomato seed extract against carbon tetrachloride-induced liver damage in rats</w:t>
      </w:r>
      <w:r w:rsidRPr="00AC6223">
        <w:rPr>
          <w:rFonts w:ascii="Times New Roman" w:eastAsia="Times New Roman" w:hAnsi="Times New Roman" w:cs="Times New Roman"/>
          <w:sz w:val="24"/>
          <w:szCs w:val="24"/>
        </w:rPr>
        <w:t>. International Journal of Pharmacology, 8(7), page 524-532.</w:t>
      </w:r>
    </w:p>
    <w:p w:rsidR="00292A37" w:rsidRPr="00AC6223" w:rsidRDefault="00292A37" w:rsidP="00C75066">
      <w:pPr>
        <w:pStyle w:val="normal0"/>
        <w:numPr>
          <w:ilvl w:val="0"/>
          <w:numId w:val="9"/>
        </w:numPr>
        <w:spacing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Nagasaka</w:t>
      </w:r>
      <w:proofErr w:type="spellEnd"/>
      <w:r w:rsidRPr="00AC6223">
        <w:rPr>
          <w:rFonts w:ascii="Times New Roman" w:eastAsia="Times New Roman" w:hAnsi="Times New Roman" w:cs="Times New Roman"/>
          <w:sz w:val="24"/>
          <w:szCs w:val="24"/>
        </w:rPr>
        <w:t>, R., &amp; Watanabe, H. (2012). "</w:t>
      </w:r>
      <w:r w:rsidRPr="00AC6223">
        <w:rPr>
          <w:rFonts w:ascii="Times New Roman" w:eastAsia="Times New Roman" w:hAnsi="Times New Roman" w:cs="Times New Roman"/>
          <w:i/>
          <w:sz w:val="24"/>
          <w:szCs w:val="24"/>
        </w:rPr>
        <w:t>Tomato seed extract attenuates carbon tetrachloride-induced hepatic injury in rats</w:t>
      </w:r>
      <w:r w:rsidRPr="00AC6223">
        <w:rPr>
          <w:rFonts w:ascii="Times New Roman" w:eastAsia="Times New Roman" w:hAnsi="Times New Roman" w:cs="Times New Roman"/>
          <w:sz w:val="24"/>
          <w:szCs w:val="24"/>
        </w:rPr>
        <w:t>." Journal of Medicinal Food, 15(3), page 311-317.</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Nakade Y, </w:t>
      </w:r>
      <w:proofErr w:type="spellStart"/>
      <w:r w:rsidRPr="00AC6223">
        <w:rPr>
          <w:rFonts w:ascii="Times New Roman" w:eastAsia="Times New Roman" w:hAnsi="Times New Roman" w:cs="Times New Roman"/>
          <w:sz w:val="24"/>
          <w:szCs w:val="24"/>
        </w:rPr>
        <w:t>Murotani</w:t>
      </w:r>
      <w:proofErr w:type="spellEnd"/>
      <w:r w:rsidRPr="00AC6223">
        <w:rPr>
          <w:rFonts w:ascii="Times New Roman" w:eastAsia="Times New Roman" w:hAnsi="Times New Roman" w:cs="Times New Roman"/>
          <w:sz w:val="24"/>
          <w:szCs w:val="24"/>
        </w:rPr>
        <w:t xml:space="preserve"> K, Inoue T (2017) </w:t>
      </w:r>
      <w:proofErr w:type="spellStart"/>
      <w:r w:rsidRPr="00AC6223">
        <w:rPr>
          <w:rFonts w:ascii="Times New Roman" w:eastAsia="Times New Roman" w:hAnsi="Times New Roman" w:cs="Times New Roman"/>
          <w:i/>
          <w:sz w:val="24"/>
          <w:szCs w:val="24"/>
        </w:rPr>
        <w:t>Ezetimibe</w:t>
      </w:r>
      <w:proofErr w:type="spellEnd"/>
      <w:r w:rsidRPr="00AC6223">
        <w:rPr>
          <w:rFonts w:ascii="Times New Roman" w:eastAsia="Times New Roman" w:hAnsi="Times New Roman" w:cs="Times New Roman"/>
          <w:i/>
          <w:sz w:val="24"/>
          <w:szCs w:val="24"/>
        </w:rPr>
        <w:t xml:space="preserve"> for the treatment of non-alcoholic fatty liver disease: a meta-analysis</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Hepatology</w:t>
      </w:r>
      <w:proofErr w:type="spellEnd"/>
      <w:r w:rsidRPr="00AC6223">
        <w:rPr>
          <w:rFonts w:ascii="Times New Roman" w:eastAsia="Times New Roman" w:hAnsi="Times New Roman" w:cs="Times New Roman"/>
          <w:sz w:val="24"/>
          <w:szCs w:val="24"/>
        </w:rPr>
        <w:t xml:space="preserve"> </w:t>
      </w:r>
      <w:proofErr w:type="gramStart"/>
      <w:r w:rsidRPr="00AC6223">
        <w:rPr>
          <w:rFonts w:ascii="Times New Roman" w:eastAsia="Times New Roman" w:hAnsi="Times New Roman" w:cs="Times New Roman"/>
          <w:sz w:val="24"/>
          <w:szCs w:val="24"/>
        </w:rPr>
        <w:t>Research ;47</w:t>
      </w:r>
      <w:proofErr w:type="gramEnd"/>
      <w:r w:rsidRPr="00AC6223">
        <w:rPr>
          <w:rFonts w:ascii="Times New Roman" w:eastAsia="Times New Roman" w:hAnsi="Times New Roman" w:cs="Times New Roman"/>
          <w:sz w:val="24"/>
          <w:szCs w:val="24"/>
        </w:rPr>
        <w:t>(13): page1417–1428.</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Nakahara, T., Kojima, Y., </w:t>
      </w:r>
      <w:proofErr w:type="spellStart"/>
      <w:r w:rsidRPr="00AC6223">
        <w:rPr>
          <w:rFonts w:ascii="Times New Roman" w:eastAsia="Times New Roman" w:hAnsi="Times New Roman" w:cs="Times New Roman"/>
          <w:sz w:val="24"/>
          <w:szCs w:val="24"/>
        </w:rPr>
        <w:t>Ijuin</w:t>
      </w:r>
      <w:proofErr w:type="spellEnd"/>
      <w:r w:rsidRPr="00AC6223">
        <w:rPr>
          <w:rFonts w:ascii="Times New Roman" w:eastAsia="Times New Roman" w:hAnsi="Times New Roman" w:cs="Times New Roman"/>
          <w:sz w:val="24"/>
          <w:szCs w:val="24"/>
        </w:rPr>
        <w:t xml:space="preserve">, H., (2002). </w:t>
      </w:r>
      <w:proofErr w:type="spellStart"/>
      <w:r w:rsidRPr="00AC6223">
        <w:rPr>
          <w:rFonts w:ascii="Times New Roman" w:eastAsia="Times New Roman" w:hAnsi="Times New Roman" w:cs="Times New Roman"/>
          <w:i/>
          <w:sz w:val="24"/>
          <w:szCs w:val="24"/>
        </w:rPr>
        <w:t>Hepatotoxicity</w:t>
      </w:r>
      <w:proofErr w:type="spellEnd"/>
      <w:r w:rsidRPr="00AC6223">
        <w:rPr>
          <w:rFonts w:ascii="Times New Roman" w:eastAsia="Times New Roman" w:hAnsi="Times New Roman" w:cs="Times New Roman"/>
          <w:i/>
          <w:sz w:val="24"/>
          <w:szCs w:val="24"/>
        </w:rPr>
        <w:t xml:space="preserve"> of high doses of </w:t>
      </w:r>
      <w:proofErr w:type="spellStart"/>
      <w:r w:rsidRPr="00AC6223">
        <w:rPr>
          <w:rFonts w:ascii="Times New Roman" w:eastAsia="Times New Roman" w:hAnsi="Times New Roman" w:cs="Times New Roman"/>
          <w:i/>
          <w:sz w:val="24"/>
          <w:szCs w:val="24"/>
        </w:rPr>
        <w:t>atorvastatin</w:t>
      </w:r>
      <w:proofErr w:type="spellEnd"/>
      <w:r w:rsidRPr="00AC6223">
        <w:rPr>
          <w:rFonts w:ascii="Times New Roman" w:eastAsia="Times New Roman" w:hAnsi="Times New Roman" w:cs="Times New Roman"/>
          <w:i/>
          <w:sz w:val="24"/>
          <w:szCs w:val="24"/>
        </w:rPr>
        <w:t xml:space="preserve"> in rats. Toxicology Letters</w:t>
      </w:r>
      <w:r w:rsidRPr="00AC6223">
        <w:rPr>
          <w:rFonts w:ascii="Times New Roman" w:eastAsia="Times New Roman" w:hAnsi="Times New Roman" w:cs="Times New Roman"/>
          <w:sz w:val="24"/>
          <w:szCs w:val="24"/>
        </w:rPr>
        <w:t>, 129(1-2), page 93-100.</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hAnsi="Times New Roman" w:cs="Times New Roman"/>
          <w:sz w:val="24"/>
          <w:szCs w:val="24"/>
        </w:rPr>
        <w:t xml:space="preserve">National Institute of Diabetes and Digestive and Kidney Diseases. (2024). </w:t>
      </w:r>
      <w:r w:rsidRPr="00AC6223">
        <w:rPr>
          <w:rStyle w:val="Emphasis"/>
          <w:rFonts w:ascii="Times New Roman" w:hAnsi="Times New Roman" w:cs="Times New Roman"/>
          <w:sz w:val="24"/>
          <w:szCs w:val="24"/>
        </w:rPr>
        <w:t xml:space="preserve">Liver disease: </w:t>
      </w:r>
      <w:proofErr w:type="spellStart"/>
      <w:r w:rsidRPr="00AC6223">
        <w:rPr>
          <w:rStyle w:val="Emphasis"/>
          <w:rFonts w:ascii="Times New Roman" w:hAnsi="Times New Roman" w:cs="Times New Roman"/>
          <w:sz w:val="24"/>
          <w:szCs w:val="24"/>
        </w:rPr>
        <w:t>Hepatotoxicity</w:t>
      </w:r>
      <w:proofErr w:type="spellEnd"/>
      <w:r w:rsidRPr="00AC6223">
        <w:rPr>
          <w:rStyle w:val="Emphasis"/>
          <w:rFonts w:ascii="Times New Roman" w:hAnsi="Times New Roman" w:cs="Times New Roman"/>
          <w:sz w:val="24"/>
          <w:szCs w:val="24"/>
        </w:rPr>
        <w:t xml:space="preserve"> and its types</w:t>
      </w:r>
      <w:r w:rsidRPr="00AC6223">
        <w:rPr>
          <w:rFonts w:ascii="Times New Roman" w:hAnsi="Times New Roman" w:cs="Times New Roman"/>
          <w:sz w:val="24"/>
          <w:szCs w:val="24"/>
        </w:rPr>
        <w:t xml:space="preserve">. U.S. Department of Health and Human Services. Retrieved June 29, 2026, from </w:t>
      </w:r>
      <w:hyperlink r:id="rId18" w:history="1">
        <w:r w:rsidRPr="00AC6223">
          <w:rPr>
            <w:rStyle w:val="Hyperlink"/>
            <w:rFonts w:ascii="Times New Roman" w:hAnsi="Times New Roman" w:cs="Times New Roman"/>
            <w:sz w:val="24"/>
            <w:szCs w:val="24"/>
          </w:rPr>
          <w:t>https://www.niddk.nih.gov</w:t>
        </w:r>
      </w:hyperlink>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Oliveira, A. C., </w:t>
      </w:r>
      <w:proofErr w:type="spellStart"/>
      <w:r w:rsidRPr="00AC6223">
        <w:rPr>
          <w:rFonts w:ascii="Times New Roman" w:eastAsia="Times New Roman" w:hAnsi="Times New Roman" w:cs="Times New Roman"/>
          <w:sz w:val="24"/>
          <w:szCs w:val="24"/>
        </w:rPr>
        <w:t>Valentim</w:t>
      </w:r>
      <w:proofErr w:type="spellEnd"/>
      <w:r w:rsidRPr="00AC6223">
        <w:rPr>
          <w:rFonts w:ascii="Times New Roman" w:eastAsia="Times New Roman" w:hAnsi="Times New Roman" w:cs="Times New Roman"/>
          <w:sz w:val="24"/>
          <w:szCs w:val="24"/>
        </w:rPr>
        <w:t xml:space="preserve">, I. B., </w:t>
      </w:r>
      <w:proofErr w:type="spellStart"/>
      <w:r w:rsidRPr="00AC6223">
        <w:rPr>
          <w:rFonts w:ascii="Times New Roman" w:eastAsia="Times New Roman" w:hAnsi="Times New Roman" w:cs="Times New Roman"/>
          <w:sz w:val="24"/>
          <w:szCs w:val="24"/>
        </w:rPr>
        <w:t>Goulart</w:t>
      </w:r>
      <w:proofErr w:type="spellEnd"/>
      <w:r w:rsidRPr="00AC6223">
        <w:rPr>
          <w:rFonts w:ascii="Times New Roman" w:eastAsia="Times New Roman" w:hAnsi="Times New Roman" w:cs="Times New Roman"/>
          <w:sz w:val="24"/>
          <w:szCs w:val="24"/>
        </w:rPr>
        <w:t xml:space="preserve">, M. O. F., Silva, C. A., </w:t>
      </w:r>
      <w:proofErr w:type="spellStart"/>
      <w:r w:rsidRPr="00AC6223">
        <w:rPr>
          <w:rFonts w:ascii="Times New Roman" w:eastAsia="Times New Roman" w:hAnsi="Times New Roman" w:cs="Times New Roman"/>
          <w:sz w:val="24"/>
          <w:szCs w:val="24"/>
        </w:rPr>
        <w:t>Bechara</w:t>
      </w:r>
      <w:proofErr w:type="spellEnd"/>
      <w:r w:rsidRPr="00AC6223">
        <w:rPr>
          <w:rFonts w:ascii="Times New Roman" w:eastAsia="Times New Roman" w:hAnsi="Times New Roman" w:cs="Times New Roman"/>
          <w:sz w:val="24"/>
          <w:szCs w:val="24"/>
        </w:rPr>
        <w:t xml:space="preserve">, E. J. H., &amp; </w:t>
      </w:r>
      <w:proofErr w:type="spellStart"/>
      <w:r w:rsidRPr="00AC6223">
        <w:rPr>
          <w:rFonts w:ascii="Times New Roman" w:eastAsia="Times New Roman" w:hAnsi="Times New Roman" w:cs="Times New Roman"/>
          <w:sz w:val="24"/>
          <w:szCs w:val="24"/>
        </w:rPr>
        <w:t>Trevisan</w:t>
      </w:r>
      <w:proofErr w:type="spellEnd"/>
      <w:r w:rsidRPr="00AC6223">
        <w:rPr>
          <w:rFonts w:ascii="Times New Roman" w:eastAsia="Times New Roman" w:hAnsi="Times New Roman" w:cs="Times New Roman"/>
          <w:sz w:val="24"/>
          <w:szCs w:val="24"/>
        </w:rPr>
        <w:t>, M. T. S. (2009). "</w:t>
      </w:r>
      <w:r w:rsidRPr="00AC6223">
        <w:rPr>
          <w:rFonts w:ascii="Times New Roman" w:eastAsia="Times New Roman" w:hAnsi="Times New Roman" w:cs="Times New Roman"/>
          <w:i/>
          <w:sz w:val="24"/>
          <w:szCs w:val="24"/>
        </w:rPr>
        <w:t xml:space="preserve">Vegetable oils as sources of </w:t>
      </w:r>
      <w:proofErr w:type="spellStart"/>
      <w:r w:rsidRPr="00AC6223">
        <w:rPr>
          <w:rFonts w:ascii="Times New Roman" w:eastAsia="Times New Roman" w:hAnsi="Times New Roman" w:cs="Times New Roman"/>
          <w:i/>
          <w:sz w:val="24"/>
          <w:szCs w:val="24"/>
        </w:rPr>
        <w:t>polyphenols</w:t>
      </w:r>
      <w:proofErr w:type="spellEnd"/>
      <w:r w:rsidRPr="00AC6223">
        <w:rPr>
          <w:rFonts w:ascii="Times New Roman" w:eastAsia="Times New Roman" w:hAnsi="Times New Roman" w:cs="Times New Roman"/>
          <w:i/>
          <w:sz w:val="24"/>
          <w:szCs w:val="24"/>
        </w:rPr>
        <w:t xml:space="preserve"> and vitamin E</w:t>
      </w:r>
      <w:r w:rsidRPr="00AC6223">
        <w:rPr>
          <w:rFonts w:ascii="Times New Roman" w:eastAsia="Times New Roman" w:hAnsi="Times New Roman" w:cs="Times New Roman"/>
          <w:sz w:val="24"/>
          <w:szCs w:val="24"/>
        </w:rPr>
        <w:t>: Comparison between seed and olive oils." Food Chemistry, 121(3), page 957-962.</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proofErr w:type="spellStart"/>
      <w:r w:rsidRPr="00AC6223">
        <w:rPr>
          <w:rFonts w:ascii="Times New Roman" w:hAnsi="Times New Roman" w:cs="Times New Roman"/>
          <w:sz w:val="24"/>
          <w:szCs w:val="24"/>
        </w:rPr>
        <w:t>Periago</w:t>
      </w:r>
      <w:proofErr w:type="spellEnd"/>
      <w:r w:rsidRPr="00AC6223">
        <w:rPr>
          <w:rFonts w:ascii="Times New Roman" w:hAnsi="Times New Roman" w:cs="Times New Roman"/>
          <w:sz w:val="24"/>
          <w:szCs w:val="24"/>
        </w:rPr>
        <w:t xml:space="preserve">, M. J. (2008). Nutritional evaluation of tomato seeds: Protein and amino acid composition. In V. K. </w:t>
      </w:r>
      <w:proofErr w:type="spellStart"/>
      <w:r w:rsidRPr="00AC6223">
        <w:rPr>
          <w:rFonts w:ascii="Times New Roman" w:hAnsi="Times New Roman" w:cs="Times New Roman"/>
          <w:sz w:val="24"/>
          <w:szCs w:val="24"/>
        </w:rPr>
        <w:t>Sawhney</w:t>
      </w:r>
      <w:proofErr w:type="spellEnd"/>
      <w:r w:rsidRPr="00AC6223">
        <w:rPr>
          <w:rFonts w:ascii="Times New Roman" w:hAnsi="Times New Roman" w:cs="Times New Roman"/>
          <w:sz w:val="24"/>
          <w:szCs w:val="24"/>
        </w:rPr>
        <w:t xml:space="preserve"> &amp; I. S. </w:t>
      </w:r>
      <w:proofErr w:type="spellStart"/>
      <w:r w:rsidRPr="00AC6223">
        <w:rPr>
          <w:rFonts w:ascii="Times New Roman" w:hAnsi="Times New Roman" w:cs="Times New Roman"/>
          <w:sz w:val="24"/>
          <w:szCs w:val="24"/>
        </w:rPr>
        <w:t>Sheoran</w:t>
      </w:r>
      <w:proofErr w:type="spellEnd"/>
      <w:r w:rsidRPr="00AC6223">
        <w:rPr>
          <w:rFonts w:ascii="Times New Roman" w:hAnsi="Times New Roman" w:cs="Times New Roman"/>
          <w:sz w:val="24"/>
          <w:szCs w:val="24"/>
        </w:rPr>
        <w:t xml:space="preserve"> (Eds.), </w:t>
      </w:r>
      <w:r w:rsidRPr="00AC6223">
        <w:rPr>
          <w:rStyle w:val="Emphasis"/>
          <w:rFonts w:ascii="Times New Roman" w:hAnsi="Times New Roman" w:cs="Times New Roman"/>
          <w:sz w:val="24"/>
          <w:szCs w:val="24"/>
        </w:rPr>
        <w:t>Tomatoes and tomato products: Nutritional, medicinal and therapeutic properties</w:t>
      </w:r>
      <w:r w:rsidRPr="00AC6223">
        <w:rPr>
          <w:rFonts w:ascii="Times New Roman" w:hAnsi="Times New Roman" w:cs="Times New Roman"/>
          <w:sz w:val="24"/>
          <w:szCs w:val="24"/>
        </w:rPr>
        <w:t xml:space="preserve"> (pp. 13–25). CRC Press.</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Russo MW, </w:t>
      </w:r>
      <w:proofErr w:type="spellStart"/>
      <w:r w:rsidRPr="00AC6223">
        <w:rPr>
          <w:rFonts w:ascii="Times New Roman" w:eastAsia="Times New Roman" w:hAnsi="Times New Roman" w:cs="Times New Roman"/>
          <w:sz w:val="24"/>
          <w:szCs w:val="24"/>
        </w:rPr>
        <w:t>Hoofnagle</w:t>
      </w:r>
      <w:proofErr w:type="spellEnd"/>
      <w:r w:rsidRPr="00AC6223">
        <w:rPr>
          <w:rFonts w:ascii="Times New Roman" w:eastAsia="Times New Roman" w:hAnsi="Times New Roman" w:cs="Times New Roman"/>
          <w:sz w:val="24"/>
          <w:szCs w:val="24"/>
        </w:rPr>
        <w:t xml:space="preserve"> JH, </w:t>
      </w:r>
      <w:proofErr w:type="spellStart"/>
      <w:r w:rsidRPr="00AC6223">
        <w:rPr>
          <w:rFonts w:ascii="Times New Roman" w:eastAsia="Times New Roman" w:hAnsi="Times New Roman" w:cs="Times New Roman"/>
          <w:sz w:val="24"/>
          <w:szCs w:val="24"/>
        </w:rPr>
        <w:t>Gu</w:t>
      </w:r>
      <w:proofErr w:type="spellEnd"/>
      <w:r w:rsidRPr="00AC6223">
        <w:rPr>
          <w:rFonts w:ascii="Times New Roman" w:eastAsia="Times New Roman" w:hAnsi="Times New Roman" w:cs="Times New Roman"/>
          <w:sz w:val="24"/>
          <w:szCs w:val="24"/>
        </w:rPr>
        <w:t xml:space="preserve"> J, (2014) </w:t>
      </w:r>
      <w:r w:rsidRPr="00AC6223">
        <w:rPr>
          <w:rFonts w:ascii="Times New Roman" w:eastAsia="Times New Roman" w:hAnsi="Times New Roman" w:cs="Times New Roman"/>
          <w:i/>
          <w:sz w:val="24"/>
          <w:szCs w:val="24"/>
        </w:rPr>
        <w:t xml:space="preserve">Spectrum of </w:t>
      </w:r>
      <w:proofErr w:type="spellStart"/>
      <w:r w:rsidRPr="00AC6223">
        <w:rPr>
          <w:rFonts w:ascii="Times New Roman" w:eastAsia="Times New Roman" w:hAnsi="Times New Roman" w:cs="Times New Roman"/>
          <w:i/>
          <w:sz w:val="24"/>
          <w:szCs w:val="24"/>
        </w:rPr>
        <w:t>statin</w:t>
      </w:r>
      <w:proofErr w:type="spellEnd"/>
      <w:r w:rsidRPr="00AC6223">
        <w:rPr>
          <w:rFonts w:ascii="Times New Roman" w:eastAsia="Times New Roman" w:hAnsi="Times New Roman" w:cs="Times New Roman"/>
          <w:i/>
          <w:sz w:val="24"/>
          <w:szCs w:val="24"/>
        </w:rPr>
        <w:t xml:space="preserve"> </w:t>
      </w:r>
      <w:proofErr w:type="spellStart"/>
      <w:r w:rsidRPr="00AC6223">
        <w:rPr>
          <w:rFonts w:ascii="Times New Roman" w:eastAsia="Times New Roman" w:hAnsi="Times New Roman" w:cs="Times New Roman"/>
          <w:i/>
          <w:sz w:val="24"/>
          <w:szCs w:val="24"/>
        </w:rPr>
        <w:t>hepatotoxicity</w:t>
      </w:r>
      <w:proofErr w:type="spellEnd"/>
      <w:r w:rsidRPr="00AC6223">
        <w:rPr>
          <w:rFonts w:ascii="Times New Roman" w:eastAsia="Times New Roman" w:hAnsi="Times New Roman" w:cs="Times New Roman"/>
          <w:i/>
          <w:sz w:val="24"/>
          <w:szCs w:val="24"/>
        </w:rPr>
        <w:t>: experience of the drug-induced liver injury network</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Hepatol</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Baltim</w:t>
      </w:r>
      <w:proofErr w:type="spellEnd"/>
      <w:r w:rsidRPr="00AC6223">
        <w:rPr>
          <w:rFonts w:ascii="Times New Roman" w:eastAsia="Times New Roman" w:hAnsi="Times New Roman" w:cs="Times New Roman"/>
          <w:sz w:val="24"/>
          <w:szCs w:val="24"/>
        </w:rPr>
        <w:t xml:space="preserve"> Md. 2014; </w:t>
      </w:r>
      <w:proofErr w:type="spellStart"/>
      <w:r w:rsidRPr="00AC6223">
        <w:rPr>
          <w:rFonts w:ascii="Times New Roman" w:eastAsia="Times New Roman" w:hAnsi="Times New Roman" w:cs="Times New Roman"/>
          <w:sz w:val="24"/>
          <w:szCs w:val="24"/>
        </w:rPr>
        <w:t>vol</w:t>
      </w:r>
      <w:proofErr w:type="spellEnd"/>
      <w:r w:rsidRPr="00AC6223">
        <w:rPr>
          <w:rFonts w:ascii="Times New Roman" w:eastAsia="Times New Roman" w:hAnsi="Times New Roman" w:cs="Times New Roman"/>
          <w:sz w:val="24"/>
          <w:szCs w:val="24"/>
        </w:rPr>
        <w:t xml:space="preserve"> 60(2): page 679–686.</w:t>
      </w:r>
    </w:p>
    <w:p w:rsidR="00292A37" w:rsidRPr="00AC6223" w:rsidRDefault="00292A37" w:rsidP="00C75066">
      <w:pPr>
        <w:pStyle w:val="normal0"/>
        <w:numPr>
          <w:ilvl w:val="0"/>
          <w:numId w:val="9"/>
        </w:numPr>
        <w:spacing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lastRenderedPageBreak/>
        <w:t>Sahin</w:t>
      </w:r>
      <w:proofErr w:type="spellEnd"/>
      <w:r w:rsidRPr="00AC6223">
        <w:rPr>
          <w:rFonts w:ascii="Times New Roman" w:eastAsia="Times New Roman" w:hAnsi="Times New Roman" w:cs="Times New Roman"/>
          <w:sz w:val="24"/>
          <w:szCs w:val="24"/>
        </w:rPr>
        <w:t xml:space="preserve">, N., &amp; </w:t>
      </w:r>
      <w:proofErr w:type="spellStart"/>
      <w:r w:rsidRPr="00AC6223">
        <w:rPr>
          <w:rFonts w:ascii="Times New Roman" w:eastAsia="Times New Roman" w:hAnsi="Times New Roman" w:cs="Times New Roman"/>
          <w:sz w:val="24"/>
          <w:szCs w:val="24"/>
        </w:rPr>
        <w:t>Sahin</w:t>
      </w:r>
      <w:proofErr w:type="spellEnd"/>
      <w:r w:rsidRPr="00AC6223">
        <w:rPr>
          <w:rFonts w:ascii="Times New Roman" w:eastAsia="Times New Roman" w:hAnsi="Times New Roman" w:cs="Times New Roman"/>
          <w:sz w:val="24"/>
          <w:szCs w:val="24"/>
        </w:rPr>
        <w:t xml:space="preserve">, K. (2010). </w:t>
      </w:r>
      <w:r w:rsidRPr="00AC6223">
        <w:rPr>
          <w:rFonts w:ascii="Times New Roman" w:eastAsia="Times New Roman" w:hAnsi="Times New Roman" w:cs="Times New Roman"/>
          <w:i/>
          <w:sz w:val="24"/>
          <w:szCs w:val="24"/>
        </w:rPr>
        <w:t xml:space="preserve">Tomato powder supplementation in rats enhances the hepatic antioxidant status and reduces lipid </w:t>
      </w:r>
      <w:proofErr w:type="spellStart"/>
      <w:r w:rsidRPr="00AC6223">
        <w:rPr>
          <w:rFonts w:ascii="Times New Roman" w:eastAsia="Times New Roman" w:hAnsi="Times New Roman" w:cs="Times New Roman"/>
          <w:i/>
          <w:sz w:val="24"/>
          <w:szCs w:val="24"/>
        </w:rPr>
        <w:t>peroxidation</w:t>
      </w:r>
      <w:proofErr w:type="spellEnd"/>
      <w:r w:rsidRPr="00AC6223">
        <w:rPr>
          <w:rFonts w:ascii="Times New Roman" w:eastAsia="Times New Roman" w:hAnsi="Times New Roman" w:cs="Times New Roman"/>
          <w:sz w:val="24"/>
          <w:szCs w:val="24"/>
        </w:rPr>
        <w:t>. Journal of Nutrition, 140(6), page 1159-1164.</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Saini</w:t>
      </w:r>
      <w:proofErr w:type="spellEnd"/>
      <w:r w:rsidRPr="00AC6223">
        <w:rPr>
          <w:rFonts w:ascii="Times New Roman" w:eastAsia="Times New Roman" w:hAnsi="Times New Roman" w:cs="Times New Roman"/>
          <w:sz w:val="24"/>
          <w:szCs w:val="24"/>
        </w:rPr>
        <w:t xml:space="preserve"> R.K., </w:t>
      </w:r>
      <w:proofErr w:type="spellStart"/>
      <w:r w:rsidRPr="00AC6223">
        <w:rPr>
          <w:rFonts w:ascii="Times New Roman" w:eastAsia="Times New Roman" w:hAnsi="Times New Roman" w:cs="Times New Roman"/>
          <w:sz w:val="24"/>
          <w:szCs w:val="24"/>
        </w:rPr>
        <w:t>Rengasamy</w:t>
      </w:r>
      <w:proofErr w:type="spellEnd"/>
      <w:r w:rsidRPr="00AC6223">
        <w:rPr>
          <w:rFonts w:ascii="Times New Roman" w:eastAsia="Times New Roman" w:hAnsi="Times New Roman" w:cs="Times New Roman"/>
          <w:sz w:val="24"/>
          <w:szCs w:val="24"/>
        </w:rPr>
        <w:t xml:space="preserve"> K.R.R., </w:t>
      </w:r>
      <w:proofErr w:type="spellStart"/>
      <w:r w:rsidRPr="00AC6223">
        <w:rPr>
          <w:rFonts w:ascii="Times New Roman" w:eastAsia="Times New Roman" w:hAnsi="Times New Roman" w:cs="Times New Roman"/>
          <w:sz w:val="24"/>
          <w:szCs w:val="24"/>
        </w:rPr>
        <w:t>Mahomoodally</w:t>
      </w:r>
      <w:proofErr w:type="spellEnd"/>
      <w:r w:rsidRPr="00AC6223">
        <w:rPr>
          <w:rFonts w:ascii="Times New Roman" w:eastAsia="Times New Roman" w:hAnsi="Times New Roman" w:cs="Times New Roman"/>
          <w:sz w:val="24"/>
          <w:szCs w:val="24"/>
        </w:rPr>
        <w:t xml:space="preserve"> F.M., </w:t>
      </w:r>
      <w:proofErr w:type="spellStart"/>
      <w:r w:rsidRPr="00AC6223">
        <w:rPr>
          <w:rFonts w:ascii="Times New Roman" w:eastAsia="Times New Roman" w:hAnsi="Times New Roman" w:cs="Times New Roman"/>
          <w:sz w:val="24"/>
          <w:szCs w:val="24"/>
        </w:rPr>
        <w:t>Keum</w:t>
      </w:r>
      <w:proofErr w:type="spellEnd"/>
      <w:r w:rsidRPr="00AC6223">
        <w:rPr>
          <w:rFonts w:ascii="Times New Roman" w:eastAsia="Times New Roman" w:hAnsi="Times New Roman" w:cs="Times New Roman"/>
          <w:sz w:val="24"/>
          <w:szCs w:val="24"/>
        </w:rPr>
        <w:t xml:space="preserve"> Y.S</w:t>
      </w:r>
      <w:proofErr w:type="gramStart"/>
      <w:r w:rsidRPr="00AC6223">
        <w:rPr>
          <w:rFonts w:ascii="Times New Roman" w:eastAsia="Times New Roman" w:hAnsi="Times New Roman" w:cs="Times New Roman"/>
          <w:sz w:val="24"/>
          <w:szCs w:val="24"/>
        </w:rPr>
        <w:t>.(</w:t>
      </w:r>
      <w:proofErr w:type="gramEnd"/>
      <w:r w:rsidRPr="00AC6223">
        <w:rPr>
          <w:rFonts w:ascii="Times New Roman" w:eastAsia="Times New Roman" w:hAnsi="Times New Roman" w:cs="Times New Roman"/>
          <w:sz w:val="24"/>
          <w:szCs w:val="24"/>
        </w:rPr>
        <w:t xml:space="preserve">2020) </w:t>
      </w:r>
      <w:r w:rsidRPr="00AC6223">
        <w:rPr>
          <w:rFonts w:ascii="Times New Roman" w:eastAsia="Times New Roman" w:hAnsi="Times New Roman" w:cs="Times New Roman"/>
          <w:i/>
          <w:sz w:val="24"/>
          <w:szCs w:val="24"/>
        </w:rPr>
        <w:t xml:space="preserve">Protective Effects of </w:t>
      </w:r>
      <w:proofErr w:type="spellStart"/>
      <w:r w:rsidRPr="00AC6223">
        <w:rPr>
          <w:rFonts w:ascii="Times New Roman" w:eastAsia="Times New Roman" w:hAnsi="Times New Roman" w:cs="Times New Roman"/>
          <w:i/>
          <w:sz w:val="24"/>
          <w:szCs w:val="24"/>
        </w:rPr>
        <w:t>Lycopene</w:t>
      </w:r>
      <w:proofErr w:type="spellEnd"/>
      <w:r w:rsidRPr="00AC6223">
        <w:rPr>
          <w:rFonts w:ascii="Times New Roman" w:eastAsia="Times New Roman" w:hAnsi="Times New Roman" w:cs="Times New Roman"/>
          <w:i/>
          <w:sz w:val="24"/>
          <w:szCs w:val="24"/>
        </w:rPr>
        <w:t xml:space="preserve"> in Cancer, Cardio-Vascular, and Neurodegenerative Diseases</w:t>
      </w:r>
      <w:r w:rsidRPr="00AC6223">
        <w:rPr>
          <w:rFonts w:ascii="Times New Roman" w:eastAsia="Times New Roman" w:hAnsi="Times New Roman" w:cs="Times New Roman"/>
          <w:sz w:val="24"/>
          <w:szCs w:val="24"/>
        </w:rPr>
        <w:t xml:space="preserve">: An Update on Epidemiological and Mechanistic Perspectives. Pharmacology Research; </w:t>
      </w:r>
      <w:proofErr w:type="spellStart"/>
      <w:r w:rsidRPr="00AC6223">
        <w:rPr>
          <w:rFonts w:ascii="Times New Roman" w:eastAsia="Times New Roman" w:hAnsi="Times New Roman" w:cs="Times New Roman"/>
          <w:sz w:val="24"/>
          <w:szCs w:val="24"/>
        </w:rPr>
        <w:t>Vol</w:t>
      </w:r>
      <w:proofErr w:type="spellEnd"/>
      <w:r w:rsidRPr="00AC6223">
        <w:rPr>
          <w:rFonts w:ascii="Times New Roman" w:eastAsia="Times New Roman" w:hAnsi="Times New Roman" w:cs="Times New Roman"/>
          <w:sz w:val="24"/>
          <w:szCs w:val="24"/>
        </w:rPr>
        <w:t xml:space="preserve"> 155</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Sharaf</w:t>
      </w:r>
      <w:proofErr w:type="spellEnd"/>
      <w:r w:rsidRPr="00AC6223">
        <w:rPr>
          <w:rFonts w:ascii="Times New Roman" w:eastAsia="Times New Roman" w:hAnsi="Times New Roman" w:cs="Times New Roman"/>
          <w:sz w:val="24"/>
          <w:szCs w:val="24"/>
        </w:rPr>
        <w:t>, H. K., &amp; Al-</w:t>
      </w:r>
      <w:proofErr w:type="spellStart"/>
      <w:r w:rsidRPr="00AC6223">
        <w:rPr>
          <w:rFonts w:ascii="Times New Roman" w:eastAsia="Times New Roman" w:hAnsi="Times New Roman" w:cs="Times New Roman"/>
          <w:sz w:val="24"/>
          <w:szCs w:val="24"/>
        </w:rPr>
        <w:t>Rasheed</w:t>
      </w:r>
      <w:proofErr w:type="spellEnd"/>
      <w:r w:rsidRPr="00AC6223">
        <w:rPr>
          <w:rFonts w:ascii="Times New Roman" w:eastAsia="Times New Roman" w:hAnsi="Times New Roman" w:cs="Times New Roman"/>
          <w:sz w:val="24"/>
          <w:szCs w:val="24"/>
        </w:rPr>
        <w:t xml:space="preserve">, N. M. (2015). </w:t>
      </w:r>
      <w:proofErr w:type="spellStart"/>
      <w:r w:rsidRPr="00AC6223">
        <w:rPr>
          <w:rFonts w:ascii="Times New Roman" w:eastAsia="Times New Roman" w:hAnsi="Times New Roman" w:cs="Times New Roman"/>
          <w:i/>
          <w:sz w:val="24"/>
          <w:szCs w:val="24"/>
        </w:rPr>
        <w:t>Hepatoprotective</w:t>
      </w:r>
      <w:proofErr w:type="spellEnd"/>
      <w:r w:rsidRPr="00AC6223">
        <w:rPr>
          <w:rFonts w:ascii="Times New Roman" w:eastAsia="Times New Roman" w:hAnsi="Times New Roman" w:cs="Times New Roman"/>
          <w:i/>
          <w:sz w:val="24"/>
          <w:szCs w:val="24"/>
        </w:rPr>
        <w:t xml:space="preserve"> effect of tomato seed oil in rats subjected to ethanol-induced oxidative stress</w:t>
      </w:r>
      <w:r w:rsidRPr="00AC6223">
        <w:rPr>
          <w:rFonts w:ascii="Times New Roman" w:eastAsia="Times New Roman" w:hAnsi="Times New Roman" w:cs="Times New Roman"/>
          <w:sz w:val="24"/>
          <w:szCs w:val="24"/>
        </w:rPr>
        <w:t xml:space="preserve">. Journal of </w:t>
      </w:r>
      <w:proofErr w:type="spellStart"/>
      <w:r w:rsidRPr="00AC6223">
        <w:rPr>
          <w:rFonts w:ascii="Times New Roman" w:eastAsia="Times New Roman" w:hAnsi="Times New Roman" w:cs="Times New Roman"/>
          <w:sz w:val="24"/>
          <w:szCs w:val="24"/>
        </w:rPr>
        <w:t>Ethnopharmacology</w:t>
      </w:r>
      <w:proofErr w:type="spellEnd"/>
      <w:r w:rsidRPr="00AC6223">
        <w:rPr>
          <w:rFonts w:ascii="Times New Roman" w:eastAsia="Times New Roman" w:hAnsi="Times New Roman" w:cs="Times New Roman"/>
          <w:sz w:val="24"/>
          <w:szCs w:val="24"/>
        </w:rPr>
        <w:t>, 176, page 227-236.</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Silva, Y. S., Santos, K. F., Oliveira, L. C., &amp; Lima, D. M. (2019). </w:t>
      </w:r>
      <w:r w:rsidRPr="00AC6223">
        <w:rPr>
          <w:rFonts w:ascii="Times New Roman" w:eastAsia="Times New Roman" w:hAnsi="Times New Roman" w:cs="Times New Roman"/>
          <w:i/>
          <w:sz w:val="24"/>
          <w:szCs w:val="24"/>
        </w:rPr>
        <w:t>Nutritional composition and lipid profile of tomato seed oil</w:t>
      </w:r>
      <w:r w:rsidRPr="00AC6223">
        <w:rPr>
          <w:rFonts w:ascii="Times New Roman" w:eastAsia="Times New Roman" w:hAnsi="Times New Roman" w:cs="Times New Roman"/>
          <w:sz w:val="24"/>
          <w:szCs w:val="24"/>
        </w:rPr>
        <w:t>. Journal of Food Science and Technology, 56(1), page, 297-304.</w:t>
      </w:r>
    </w:p>
    <w:p w:rsidR="00292A37" w:rsidRPr="00AC6223" w:rsidRDefault="00292A37" w:rsidP="00C75066">
      <w:pPr>
        <w:pStyle w:val="normal0"/>
        <w:numPr>
          <w:ilvl w:val="0"/>
          <w:numId w:val="9"/>
        </w:numPr>
        <w:pBdr>
          <w:top w:val="nil"/>
          <w:left w:val="nil"/>
          <w:bottom w:val="nil"/>
          <w:right w:val="nil"/>
          <w:between w:val="nil"/>
        </w:pBdr>
        <w:spacing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color w:val="000000"/>
          <w:sz w:val="24"/>
          <w:szCs w:val="24"/>
        </w:rPr>
        <w:t xml:space="preserve">Taylor F, Huffman MD, </w:t>
      </w:r>
      <w:proofErr w:type="spellStart"/>
      <w:r w:rsidRPr="00AC6223">
        <w:rPr>
          <w:rFonts w:ascii="Times New Roman" w:eastAsia="Times New Roman" w:hAnsi="Times New Roman" w:cs="Times New Roman"/>
          <w:color w:val="000000"/>
          <w:sz w:val="24"/>
          <w:szCs w:val="24"/>
        </w:rPr>
        <w:t>Macedo</w:t>
      </w:r>
      <w:proofErr w:type="spellEnd"/>
      <w:r w:rsidRPr="00AC6223">
        <w:rPr>
          <w:rFonts w:ascii="Times New Roman" w:eastAsia="Times New Roman" w:hAnsi="Times New Roman" w:cs="Times New Roman"/>
          <w:color w:val="000000"/>
          <w:sz w:val="24"/>
          <w:szCs w:val="24"/>
        </w:rPr>
        <w:t xml:space="preserve"> AF, (2013)</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i/>
          <w:color w:val="000000"/>
          <w:sz w:val="24"/>
          <w:szCs w:val="24"/>
        </w:rPr>
        <w:t>Statins</w:t>
      </w:r>
      <w:proofErr w:type="spellEnd"/>
      <w:r w:rsidRPr="00AC6223">
        <w:rPr>
          <w:rFonts w:ascii="Times New Roman" w:eastAsia="Times New Roman" w:hAnsi="Times New Roman" w:cs="Times New Roman"/>
          <w:i/>
          <w:color w:val="000000"/>
          <w:sz w:val="24"/>
          <w:szCs w:val="24"/>
        </w:rPr>
        <w:t xml:space="preserve"> for the primary prevention of cardiovascular disease</w:t>
      </w:r>
      <w:r w:rsidRPr="00AC6223">
        <w:rPr>
          <w:rFonts w:ascii="Times New Roman" w:eastAsia="Times New Roman" w:hAnsi="Times New Roman" w:cs="Times New Roman"/>
          <w:color w:val="000000"/>
          <w:sz w:val="24"/>
          <w:szCs w:val="24"/>
        </w:rPr>
        <w:t>. Cochrane Database System</w:t>
      </w:r>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vol</w:t>
      </w:r>
      <w:proofErr w:type="spellEnd"/>
      <w:r w:rsidRPr="00AC6223">
        <w:rPr>
          <w:rFonts w:ascii="Times New Roman" w:eastAsia="Times New Roman" w:hAnsi="Times New Roman" w:cs="Times New Roman"/>
          <w:sz w:val="24"/>
          <w:szCs w:val="24"/>
        </w:rPr>
        <w:t xml:space="preserve"> 1.</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Tijeras-</w:t>
      </w:r>
      <w:proofErr w:type="spellStart"/>
      <w:r w:rsidRPr="00AC6223">
        <w:rPr>
          <w:rFonts w:ascii="Times New Roman" w:eastAsia="Times New Roman" w:hAnsi="Times New Roman" w:cs="Times New Roman"/>
          <w:sz w:val="24"/>
          <w:szCs w:val="24"/>
        </w:rPr>
        <w:t>Raballand</w:t>
      </w:r>
      <w:proofErr w:type="spellEnd"/>
      <w:r w:rsidRPr="00AC6223">
        <w:rPr>
          <w:rFonts w:ascii="Times New Roman" w:eastAsia="Times New Roman" w:hAnsi="Times New Roman" w:cs="Times New Roman"/>
          <w:sz w:val="24"/>
          <w:szCs w:val="24"/>
        </w:rPr>
        <w:t xml:space="preserve">, A., </w:t>
      </w:r>
      <w:proofErr w:type="spellStart"/>
      <w:r w:rsidRPr="00AC6223">
        <w:rPr>
          <w:rFonts w:ascii="Times New Roman" w:eastAsia="Times New Roman" w:hAnsi="Times New Roman" w:cs="Times New Roman"/>
          <w:sz w:val="24"/>
          <w:szCs w:val="24"/>
        </w:rPr>
        <w:t>Hainaud</w:t>
      </w:r>
      <w:proofErr w:type="spellEnd"/>
      <w:r w:rsidRPr="00AC6223">
        <w:rPr>
          <w:rFonts w:ascii="Times New Roman" w:eastAsia="Times New Roman" w:hAnsi="Times New Roman" w:cs="Times New Roman"/>
          <w:sz w:val="24"/>
          <w:szCs w:val="24"/>
        </w:rPr>
        <w:t xml:space="preserve">-Hakim, P., </w:t>
      </w:r>
      <w:proofErr w:type="spellStart"/>
      <w:r w:rsidRPr="00AC6223">
        <w:rPr>
          <w:rFonts w:ascii="Times New Roman" w:eastAsia="Times New Roman" w:hAnsi="Times New Roman" w:cs="Times New Roman"/>
          <w:sz w:val="24"/>
          <w:szCs w:val="24"/>
        </w:rPr>
        <w:t>Contreres</w:t>
      </w:r>
      <w:proofErr w:type="spellEnd"/>
      <w:r w:rsidRPr="00AC6223">
        <w:rPr>
          <w:rFonts w:ascii="Times New Roman" w:eastAsia="Times New Roman" w:hAnsi="Times New Roman" w:cs="Times New Roman"/>
          <w:sz w:val="24"/>
          <w:szCs w:val="24"/>
        </w:rPr>
        <w:t xml:space="preserve">, J.O., </w:t>
      </w:r>
      <w:proofErr w:type="spellStart"/>
      <w:r w:rsidRPr="00AC6223">
        <w:rPr>
          <w:rFonts w:ascii="Times New Roman" w:eastAsia="Times New Roman" w:hAnsi="Times New Roman" w:cs="Times New Roman"/>
          <w:sz w:val="24"/>
          <w:szCs w:val="24"/>
        </w:rPr>
        <w:t>Gest</w:t>
      </w:r>
      <w:proofErr w:type="spellEnd"/>
      <w:r w:rsidRPr="00AC6223">
        <w:rPr>
          <w:rFonts w:ascii="Times New Roman" w:eastAsia="Times New Roman" w:hAnsi="Times New Roman" w:cs="Times New Roman"/>
          <w:sz w:val="24"/>
          <w:szCs w:val="24"/>
        </w:rPr>
        <w:t xml:space="preserve">, C., Le </w:t>
      </w:r>
      <w:proofErr w:type="spellStart"/>
      <w:r w:rsidRPr="00AC6223">
        <w:rPr>
          <w:rFonts w:ascii="Times New Roman" w:eastAsia="Times New Roman" w:hAnsi="Times New Roman" w:cs="Times New Roman"/>
          <w:sz w:val="24"/>
          <w:szCs w:val="24"/>
        </w:rPr>
        <w:t>Henaff</w:t>
      </w:r>
      <w:proofErr w:type="spellEnd"/>
      <w:r w:rsidRPr="00AC6223">
        <w:rPr>
          <w:rFonts w:ascii="Times New Roman" w:eastAsia="Times New Roman" w:hAnsi="Times New Roman" w:cs="Times New Roman"/>
          <w:sz w:val="24"/>
          <w:szCs w:val="24"/>
        </w:rPr>
        <w:t xml:space="preserve">, C., Levy, B.I., </w:t>
      </w:r>
      <w:proofErr w:type="spellStart"/>
      <w:r w:rsidRPr="00AC6223">
        <w:rPr>
          <w:rFonts w:ascii="Times New Roman" w:eastAsia="Times New Roman" w:hAnsi="Times New Roman" w:cs="Times New Roman"/>
          <w:sz w:val="24"/>
          <w:szCs w:val="24"/>
        </w:rPr>
        <w:t>Pocard</w:t>
      </w:r>
      <w:proofErr w:type="spellEnd"/>
      <w:r w:rsidRPr="00AC6223">
        <w:rPr>
          <w:rFonts w:ascii="Times New Roman" w:eastAsia="Times New Roman" w:hAnsi="Times New Roman" w:cs="Times New Roman"/>
          <w:sz w:val="24"/>
          <w:szCs w:val="24"/>
        </w:rPr>
        <w:t xml:space="preserve">, M., </w:t>
      </w:r>
      <w:proofErr w:type="spellStart"/>
      <w:r w:rsidRPr="00AC6223">
        <w:rPr>
          <w:rFonts w:ascii="Times New Roman" w:eastAsia="Times New Roman" w:hAnsi="Times New Roman" w:cs="Times New Roman"/>
          <w:sz w:val="24"/>
          <w:szCs w:val="24"/>
        </w:rPr>
        <w:t>Soria</w:t>
      </w:r>
      <w:proofErr w:type="spellEnd"/>
      <w:r w:rsidRPr="00AC6223">
        <w:rPr>
          <w:rFonts w:ascii="Times New Roman" w:eastAsia="Times New Roman" w:hAnsi="Times New Roman" w:cs="Times New Roman"/>
          <w:sz w:val="24"/>
          <w:szCs w:val="24"/>
        </w:rPr>
        <w:t xml:space="preserve">, C. and </w:t>
      </w:r>
      <w:proofErr w:type="spellStart"/>
      <w:r w:rsidRPr="00AC6223">
        <w:rPr>
          <w:rFonts w:ascii="Times New Roman" w:eastAsia="Times New Roman" w:hAnsi="Times New Roman" w:cs="Times New Roman"/>
          <w:sz w:val="24"/>
          <w:szCs w:val="24"/>
        </w:rPr>
        <w:t>Dupuy</w:t>
      </w:r>
      <w:proofErr w:type="spellEnd"/>
      <w:r w:rsidRPr="00AC6223">
        <w:rPr>
          <w:rFonts w:ascii="Times New Roman" w:eastAsia="Times New Roman" w:hAnsi="Times New Roman" w:cs="Times New Roman"/>
          <w:sz w:val="24"/>
          <w:szCs w:val="24"/>
        </w:rPr>
        <w:t xml:space="preserve">, E.,(2010) </w:t>
      </w:r>
      <w:proofErr w:type="spellStart"/>
      <w:r w:rsidRPr="00AC6223">
        <w:rPr>
          <w:rFonts w:ascii="Times New Roman" w:eastAsia="Times New Roman" w:hAnsi="Times New Roman" w:cs="Times New Roman"/>
          <w:i/>
          <w:sz w:val="24"/>
          <w:szCs w:val="24"/>
        </w:rPr>
        <w:t>Rosuvastatin</w:t>
      </w:r>
      <w:proofErr w:type="spellEnd"/>
      <w:r w:rsidRPr="00AC6223">
        <w:rPr>
          <w:rFonts w:ascii="Times New Roman" w:eastAsia="Times New Roman" w:hAnsi="Times New Roman" w:cs="Times New Roman"/>
          <w:i/>
          <w:sz w:val="24"/>
          <w:szCs w:val="24"/>
        </w:rPr>
        <w:t xml:space="preserve"> counteracts vessel </w:t>
      </w:r>
      <w:proofErr w:type="spellStart"/>
      <w:r w:rsidRPr="00AC6223">
        <w:rPr>
          <w:rFonts w:ascii="Times New Roman" w:eastAsia="Times New Roman" w:hAnsi="Times New Roman" w:cs="Times New Roman"/>
          <w:i/>
          <w:sz w:val="24"/>
          <w:szCs w:val="24"/>
        </w:rPr>
        <w:t>arterialisation</w:t>
      </w:r>
      <w:proofErr w:type="spellEnd"/>
      <w:r w:rsidRPr="00AC6223">
        <w:rPr>
          <w:rFonts w:ascii="Times New Roman" w:eastAsia="Times New Roman" w:hAnsi="Times New Roman" w:cs="Times New Roman"/>
          <w:i/>
          <w:sz w:val="24"/>
          <w:szCs w:val="24"/>
        </w:rPr>
        <w:t xml:space="preserve"> and sinusoid </w:t>
      </w:r>
      <w:proofErr w:type="spellStart"/>
      <w:r w:rsidRPr="00AC6223">
        <w:rPr>
          <w:rFonts w:ascii="Times New Roman" w:eastAsia="Times New Roman" w:hAnsi="Times New Roman" w:cs="Times New Roman"/>
          <w:i/>
          <w:sz w:val="24"/>
          <w:szCs w:val="24"/>
        </w:rPr>
        <w:t>capillarisation</w:t>
      </w:r>
      <w:proofErr w:type="spellEnd"/>
      <w:r w:rsidRPr="00AC6223">
        <w:rPr>
          <w:rFonts w:ascii="Times New Roman" w:eastAsia="Times New Roman" w:hAnsi="Times New Roman" w:cs="Times New Roman"/>
          <w:i/>
          <w:sz w:val="24"/>
          <w:szCs w:val="24"/>
        </w:rPr>
        <w:t xml:space="preserve">, reduces </w:t>
      </w:r>
      <w:proofErr w:type="spellStart"/>
      <w:r w:rsidRPr="00AC6223">
        <w:rPr>
          <w:rFonts w:ascii="Times New Roman" w:eastAsia="Times New Roman" w:hAnsi="Times New Roman" w:cs="Times New Roman"/>
          <w:i/>
          <w:sz w:val="24"/>
          <w:szCs w:val="24"/>
        </w:rPr>
        <w:t>tumour</w:t>
      </w:r>
      <w:proofErr w:type="spellEnd"/>
      <w:r w:rsidRPr="00AC6223">
        <w:rPr>
          <w:rFonts w:ascii="Times New Roman" w:eastAsia="Times New Roman" w:hAnsi="Times New Roman" w:cs="Times New Roman"/>
          <w:i/>
          <w:sz w:val="24"/>
          <w:szCs w:val="24"/>
        </w:rPr>
        <w:t xml:space="preserve"> growth, and prolongs survival in </w:t>
      </w:r>
      <w:proofErr w:type="spellStart"/>
      <w:r w:rsidRPr="00AC6223">
        <w:rPr>
          <w:rFonts w:ascii="Times New Roman" w:eastAsia="Times New Roman" w:hAnsi="Times New Roman" w:cs="Times New Roman"/>
          <w:i/>
          <w:sz w:val="24"/>
          <w:szCs w:val="24"/>
        </w:rPr>
        <w:t>murine</w:t>
      </w:r>
      <w:proofErr w:type="spellEnd"/>
      <w:r w:rsidRPr="00AC6223">
        <w:rPr>
          <w:rFonts w:ascii="Times New Roman" w:eastAsia="Times New Roman" w:hAnsi="Times New Roman" w:cs="Times New Roman"/>
          <w:i/>
          <w:sz w:val="24"/>
          <w:szCs w:val="24"/>
        </w:rPr>
        <w:t xml:space="preserve"> </w:t>
      </w:r>
      <w:proofErr w:type="spellStart"/>
      <w:r w:rsidRPr="00AC6223">
        <w:rPr>
          <w:rFonts w:ascii="Times New Roman" w:eastAsia="Times New Roman" w:hAnsi="Times New Roman" w:cs="Times New Roman"/>
          <w:i/>
          <w:sz w:val="24"/>
          <w:szCs w:val="24"/>
        </w:rPr>
        <w:t>hepatocellular</w:t>
      </w:r>
      <w:proofErr w:type="spellEnd"/>
      <w:r w:rsidRPr="00AC6223">
        <w:rPr>
          <w:rFonts w:ascii="Times New Roman" w:eastAsia="Times New Roman" w:hAnsi="Times New Roman" w:cs="Times New Roman"/>
          <w:i/>
          <w:sz w:val="24"/>
          <w:szCs w:val="24"/>
        </w:rPr>
        <w:t xml:space="preserve"> carcinoma. Gastroenterology Research and Practice</w:t>
      </w:r>
      <w:r w:rsidRPr="00AC6223">
        <w:rPr>
          <w:rFonts w:ascii="Times New Roman" w:eastAsia="Times New Roman" w:hAnsi="Times New Roman" w:cs="Times New Roman"/>
          <w:sz w:val="24"/>
          <w:szCs w:val="24"/>
        </w:rPr>
        <w:t>, (1), page 640-797.</w:t>
      </w:r>
    </w:p>
    <w:p w:rsidR="00292A37" w:rsidRPr="00AC6223" w:rsidRDefault="00292A37" w:rsidP="00C75066">
      <w:pPr>
        <w:pStyle w:val="normal0"/>
        <w:numPr>
          <w:ilvl w:val="0"/>
          <w:numId w:val="9"/>
        </w:numPr>
        <w:spacing w:before="240" w:after="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Tomato genome, C., Sato, S., </w:t>
      </w:r>
      <w:proofErr w:type="spellStart"/>
      <w:r w:rsidRPr="00AC6223">
        <w:rPr>
          <w:rFonts w:ascii="Times New Roman" w:eastAsia="Times New Roman" w:hAnsi="Times New Roman" w:cs="Times New Roman"/>
          <w:sz w:val="24"/>
          <w:szCs w:val="24"/>
        </w:rPr>
        <w:t>Tabata</w:t>
      </w:r>
      <w:proofErr w:type="spellEnd"/>
      <w:r w:rsidRPr="00AC6223">
        <w:rPr>
          <w:rFonts w:ascii="Times New Roman" w:eastAsia="Times New Roman" w:hAnsi="Times New Roman" w:cs="Times New Roman"/>
          <w:sz w:val="24"/>
          <w:szCs w:val="24"/>
        </w:rPr>
        <w:t xml:space="preserve">, S., </w:t>
      </w:r>
      <w:proofErr w:type="spellStart"/>
      <w:r w:rsidRPr="00AC6223">
        <w:rPr>
          <w:rFonts w:ascii="Times New Roman" w:eastAsia="Times New Roman" w:hAnsi="Times New Roman" w:cs="Times New Roman"/>
          <w:sz w:val="24"/>
          <w:szCs w:val="24"/>
        </w:rPr>
        <w:t>Hirakawa</w:t>
      </w:r>
      <w:proofErr w:type="spellEnd"/>
      <w:r w:rsidRPr="00AC6223">
        <w:rPr>
          <w:rFonts w:ascii="Times New Roman" w:eastAsia="Times New Roman" w:hAnsi="Times New Roman" w:cs="Times New Roman"/>
          <w:sz w:val="24"/>
          <w:szCs w:val="24"/>
        </w:rPr>
        <w:t xml:space="preserve">, H., </w:t>
      </w:r>
      <w:proofErr w:type="spellStart"/>
      <w:r w:rsidRPr="00AC6223">
        <w:rPr>
          <w:rFonts w:ascii="Times New Roman" w:eastAsia="Times New Roman" w:hAnsi="Times New Roman" w:cs="Times New Roman"/>
          <w:sz w:val="24"/>
          <w:szCs w:val="24"/>
        </w:rPr>
        <w:t>Asamizu</w:t>
      </w:r>
      <w:proofErr w:type="spellEnd"/>
      <w:r w:rsidRPr="00AC6223">
        <w:rPr>
          <w:rFonts w:ascii="Times New Roman" w:eastAsia="Times New Roman" w:hAnsi="Times New Roman" w:cs="Times New Roman"/>
          <w:sz w:val="24"/>
          <w:szCs w:val="24"/>
        </w:rPr>
        <w:t xml:space="preserve">, E., </w:t>
      </w:r>
      <w:proofErr w:type="spellStart"/>
      <w:r w:rsidRPr="00AC6223">
        <w:rPr>
          <w:rFonts w:ascii="Times New Roman" w:eastAsia="Times New Roman" w:hAnsi="Times New Roman" w:cs="Times New Roman"/>
          <w:sz w:val="24"/>
          <w:szCs w:val="24"/>
        </w:rPr>
        <w:t>Shirasawa</w:t>
      </w:r>
      <w:proofErr w:type="spellEnd"/>
      <w:r w:rsidRPr="00AC6223">
        <w:rPr>
          <w:rFonts w:ascii="Times New Roman" w:eastAsia="Times New Roman" w:hAnsi="Times New Roman" w:cs="Times New Roman"/>
          <w:sz w:val="24"/>
          <w:szCs w:val="24"/>
        </w:rPr>
        <w:t xml:space="preserve">, K., </w:t>
      </w:r>
      <w:proofErr w:type="spellStart"/>
      <w:r w:rsidRPr="00AC6223">
        <w:rPr>
          <w:rFonts w:ascii="Times New Roman" w:eastAsia="Times New Roman" w:hAnsi="Times New Roman" w:cs="Times New Roman"/>
          <w:sz w:val="24"/>
          <w:szCs w:val="24"/>
        </w:rPr>
        <w:t>Isobe</w:t>
      </w:r>
      <w:proofErr w:type="spellEnd"/>
      <w:r w:rsidRPr="00AC6223">
        <w:rPr>
          <w:rFonts w:ascii="Times New Roman" w:eastAsia="Times New Roman" w:hAnsi="Times New Roman" w:cs="Times New Roman"/>
          <w:sz w:val="24"/>
          <w:szCs w:val="24"/>
        </w:rPr>
        <w:t xml:space="preserve">, S., Kaneko, T., Nakamura, </w:t>
      </w:r>
      <w:proofErr w:type="spellStart"/>
      <w:r w:rsidRPr="00AC6223">
        <w:rPr>
          <w:rFonts w:ascii="Times New Roman" w:eastAsia="Times New Roman" w:hAnsi="Times New Roman" w:cs="Times New Roman"/>
          <w:sz w:val="24"/>
          <w:szCs w:val="24"/>
        </w:rPr>
        <w:t>Y.,Fawcett</w:t>
      </w:r>
      <w:proofErr w:type="spell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J.,Zamir</w:t>
      </w:r>
      <w:proofErr w:type="spellEnd"/>
      <w:r w:rsidRPr="00AC6223">
        <w:rPr>
          <w:rFonts w:ascii="Times New Roman" w:eastAsia="Times New Roman" w:hAnsi="Times New Roman" w:cs="Times New Roman"/>
          <w:sz w:val="24"/>
          <w:szCs w:val="24"/>
        </w:rPr>
        <w:t xml:space="preserve">, D., Liang, </w:t>
      </w:r>
      <w:proofErr w:type="spellStart"/>
      <w:r w:rsidRPr="00AC6223">
        <w:rPr>
          <w:rFonts w:ascii="Times New Roman" w:eastAsia="Times New Roman" w:hAnsi="Times New Roman" w:cs="Times New Roman"/>
          <w:sz w:val="24"/>
          <w:szCs w:val="24"/>
        </w:rPr>
        <w:t>C.,Gundlach</w:t>
      </w:r>
      <w:proofErr w:type="spellEnd"/>
      <w:r w:rsidRPr="00AC6223">
        <w:rPr>
          <w:rFonts w:ascii="Times New Roman" w:eastAsia="Times New Roman" w:hAnsi="Times New Roman" w:cs="Times New Roman"/>
          <w:sz w:val="24"/>
          <w:szCs w:val="24"/>
        </w:rPr>
        <w:t>, H.(2012)</w:t>
      </w:r>
      <w:r w:rsidRPr="00AC6223">
        <w:rPr>
          <w:rFonts w:ascii="Times New Roman" w:eastAsia="Times New Roman" w:hAnsi="Times New Roman" w:cs="Times New Roman"/>
          <w:i/>
          <w:sz w:val="24"/>
          <w:szCs w:val="24"/>
        </w:rPr>
        <w:t>The tomato genome sequence provides insights into fleshy fruit evolution.Nature</w:t>
      </w:r>
      <w:r w:rsidRPr="00AC6223">
        <w:rPr>
          <w:rFonts w:ascii="Times New Roman" w:eastAsia="Times New Roman" w:hAnsi="Times New Roman" w:cs="Times New Roman"/>
          <w:sz w:val="24"/>
          <w:szCs w:val="24"/>
        </w:rPr>
        <w:t>,485,635</w:t>
      </w:r>
    </w:p>
    <w:p w:rsidR="00292A37" w:rsidRPr="00AC6223" w:rsidRDefault="00292A37" w:rsidP="00C75066">
      <w:pPr>
        <w:pStyle w:val="NormalWeb"/>
        <w:numPr>
          <w:ilvl w:val="0"/>
          <w:numId w:val="9"/>
        </w:numPr>
        <w:jc w:val="both"/>
      </w:pPr>
      <w:proofErr w:type="spellStart"/>
      <w:r w:rsidRPr="00AC6223">
        <w:t>Uchendu</w:t>
      </w:r>
      <w:proofErr w:type="spellEnd"/>
      <w:r w:rsidRPr="00AC6223">
        <w:t xml:space="preserve">, I. K., </w:t>
      </w:r>
      <w:proofErr w:type="spellStart"/>
      <w:r w:rsidRPr="00AC6223">
        <w:t>Agu</w:t>
      </w:r>
      <w:proofErr w:type="spellEnd"/>
      <w:r w:rsidRPr="00AC6223">
        <w:t xml:space="preserve">, C. E., Orji, O. C., </w:t>
      </w:r>
      <w:proofErr w:type="spellStart"/>
      <w:r w:rsidRPr="00AC6223">
        <w:t>Nnedu</w:t>
      </w:r>
      <w:proofErr w:type="spellEnd"/>
      <w:r w:rsidRPr="00AC6223">
        <w:t xml:space="preserve">, E. B., </w:t>
      </w:r>
      <w:proofErr w:type="spellStart"/>
      <w:r w:rsidRPr="00AC6223">
        <w:t>Arinze</w:t>
      </w:r>
      <w:proofErr w:type="spellEnd"/>
      <w:r w:rsidRPr="00AC6223">
        <w:t xml:space="preserve">, C., &amp; </w:t>
      </w:r>
      <w:proofErr w:type="spellStart"/>
      <w:r w:rsidRPr="00AC6223">
        <w:t>Okongwu</w:t>
      </w:r>
      <w:proofErr w:type="spellEnd"/>
      <w:r w:rsidRPr="00AC6223">
        <w:t>, U. C. (2018). Effect of tomato (</w:t>
      </w:r>
      <w:proofErr w:type="spellStart"/>
      <w:r w:rsidRPr="00AC6223">
        <w:rPr>
          <w:rStyle w:val="Emphasis"/>
        </w:rPr>
        <w:t>Lycopersicon</w:t>
      </w:r>
      <w:proofErr w:type="spellEnd"/>
      <w:r w:rsidRPr="00AC6223">
        <w:rPr>
          <w:rStyle w:val="Emphasis"/>
        </w:rPr>
        <w:t xml:space="preserve"> </w:t>
      </w:r>
      <w:proofErr w:type="spellStart"/>
      <w:r w:rsidRPr="00AC6223">
        <w:rPr>
          <w:rStyle w:val="Emphasis"/>
        </w:rPr>
        <w:t>esculentum</w:t>
      </w:r>
      <w:proofErr w:type="spellEnd"/>
      <w:r w:rsidRPr="00AC6223">
        <w:t xml:space="preserve">) extract on acetaminophen-induced acute </w:t>
      </w:r>
      <w:proofErr w:type="spellStart"/>
      <w:r w:rsidRPr="00AC6223">
        <w:t>hepatotoxicity</w:t>
      </w:r>
      <w:proofErr w:type="spellEnd"/>
      <w:r w:rsidRPr="00AC6223">
        <w:t xml:space="preserve"> in albino </w:t>
      </w:r>
      <w:proofErr w:type="spellStart"/>
      <w:r w:rsidRPr="00AC6223">
        <w:t>Wistar</w:t>
      </w:r>
      <w:proofErr w:type="spellEnd"/>
      <w:r w:rsidRPr="00AC6223">
        <w:t xml:space="preserve"> rats. </w:t>
      </w:r>
      <w:r w:rsidRPr="00AC6223">
        <w:rPr>
          <w:rStyle w:val="Emphasis"/>
        </w:rPr>
        <w:t>Bioequivalence &amp; Bioavailability International Journal, 2</w:t>
      </w:r>
      <w:r w:rsidRPr="00AC6223">
        <w:t xml:space="preserve">(1), 000119. </w:t>
      </w:r>
      <w:r w:rsidRPr="00AC6223">
        <w:rPr>
          <w:rStyle w:val="HTMLCode"/>
          <w:rFonts w:ascii="Times New Roman" w:hAnsi="Times New Roman" w:cs="Times New Roman"/>
          <w:sz w:val="24"/>
          <w:szCs w:val="24"/>
        </w:rPr>
        <w:t>https://doi.org/10.23880/beba-16000119</w:t>
      </w:r>
      <w:r w:rsidRPr="00AC6223">
        <w:t xml:space="preserve"> </w:t>
      </w:r>
      <w:hyperlink r:id="rId19" w:history="1">
        <w:r w:rsidRPr="00AC6223">
          <w:rPr>
            <w:rStyle w:val="Hyperlink"/>
          </w:rPr>
          <w:t>(doi.org in Bing)</w:t>
        </w:r>
      </w:hyperlink>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proofErr w:type="spellStart"/>
      <w:r w:rsidRPr="00AC6223">
        <w:rPr>
          <w:rFonts w:ascii="Times New Roman" w:eastAsia="Times New Roman" w:hAnsi="Times New Roman" w:cs="Times New Roman"/>
          <w:sz w:val="24"/>
          <w:szCs w:val="24"/>
        </w:rPr>
        <w:t>Yokote</w:t>
      </w:r>
      <w:proofErr w:type="spellEnd"/>
      <w:r w:rsidRPr="00AC6223">
        <w:rPr>
          <w:rFonts w:ascii="Times New Roman" w:eastAsia="Times New Roman" w:hAnsi="Times New Roman" w:cs="Times New Roman"/>
          <w:sz w:val="24"/>
          <w:szCs w:val="24"/>
        </w:rPr>
        <w:t xml:space="preserve"> K, Shimano H, </w:t>
      </w:r>
      <w:proofErr w:type="spellStart"/>
      <w:r w:rsidRPr="00AC6223">
        <w:rPr>
          <w:rFonts w:ascii="Times New Roman" w:eastAsia="Times New Roman" w:hAnsi="Times New Roman" w:cs="Times New Roman"/>
          <w:sz w:val="24"/>
          <w:szCs w:val="24"/>
        </w:rPr>
        <w:t>Urashima</w:t>
      </w:r>
      <w:proofErr w:type="spellEnd"/>
      <w:r w:rsidRPr="00AC6223">
        <w:rPr>
          <w:rFonts w:ascii="Times New Roman" w:eastAsia="Times New Roman" w:hAnsi="Times New Roman" w:cs="Times New Roman"/>
          <w:sz w:val="24"/>
          <w:szCs w:val="24"/>
        </w:rPr>
        <w:t xml:space="preserve"> M, </w:t>
      </w:r>
      <w:proofErr w:type="spellStart"/>
      <w:r w:rsidRPr="00AC6223">
        <w:rPr>
          <w:rFonts w:ascii="Times New Roman" w:eastAsia="Times New Roman" w:hAnsi="Times New Roman" w:cs="Times New Roman"/>
          <w:sz w:val="24"/>
          <w:szCs w:val="24"/>
        </w:rPr>
        <w:t>Teramoto</w:t>
      </w:r>
      <w:proofErr w:type="spellEnd"/>
      <w:r w:rsidRPr="00AC6223">
        <w:rPr>
          <w:rFonts w:ascii="Times New Roman" w:eastAsia="Times New Roman" w:hAnsi="Times New Roman" w:cs="Times New Roman"/>
          <w:sz w:val="24"/>
          <w:szCs w:val="24"/>
        </w:rPr>
        <w:t xml:space="preserve"> T (2011). </w:t>
      </w:r>
      <w:r w:rsidRPr="00AC6223">
        <w:rPr>
          <w:rFonts w:ascii="Times New Roman" w:eastAsia="Times New Roman" w:hAnsi="Times New Roman" w:cs="Times New Roman"/>
          <w:i/>
          <w:sz w:val="24"/>
          <w:szCs w:val="24"/>
        </w:rPr>
        <w:t xml:space="preserve">Efficacy and safety of </w:t>
      </w:r>
      <w:proofErr w:type="spellStart"/>
      <w:r w:rsidRPr="00AC6223">
        <w:rPr>
          <w:rFonts w:ascii="Times New Roman" w:eastAsia="Times New Roman" w:hAnsi="Times New Roman" w:cs="Times New Roman"/>
          <w:i/>
          <w:sz w:val="24"/>
          <w:szCs w:val="24"/>
        </w:rPr>
        <w:t>pitavastatin</w:t>
      </w:r>
      <w:proofErr w:type="spellEnd"/>
      <w:r w:rsidRPr="00AC6223">
        <w:rPr>
          <w:rFonts w:ascii="Times New Roman" w:eastAsia="Times New Roman" w:hAnsi="Times New Roman" w:cs="Times New Roman"/>
          <w:i/>
          <w:sz w:val="24"/>
          <w:szCs w:val="24"/>
        </w:rPr>
        <w:t xml:space="preserve"> in Japanese patients with hypercholesterolemia</w:t>
      </w:r>
      <w:r w:rsidRPr="00AC6223">
        <w:rPr>
          <w:rFonts w:ascii="Times New Roman" w:eastAsia="Times New Roman" w:hAnsi="Times New Roman" w:cs="Times New Roman"/>
          <w:sz w:val="24"/>
          <w:szCs w:val="24"/>
        </w:rPr>
        <w:t xml:space="preserve">: LIVES study and </w:t>
      </w:r>
      <w:proofErr w:type="spellStart"/>
      <w:r w:rsidRPr="00AC6223">
        <w:rPr>
          <w:rFonts w:ascii="Times New Roman" w:eastAsia="Times New Roman" w:hAnsi="Times New Roman" w:cs="Times New Roman"/>
          <w:sz w:val="24"/>
          <w:szCs w:val="24"/>
        </w:rPr>
        <w:t>subanalysis</w:t>
      </w:r>
      <w:proofErr w:type="spellEnd"/>
      <w:r w:rsidRPr="00AC6223">
        <w:rPr>
          <w:rFonts w:ascii="Times New Roman" w:eastAsia="Times New Roman" w:hAnsi="Times New Roman" w:cs="Times New Roman"/>
          <w:sz w:val="24"/>
          <w:szCs w:val="24"/>
        </w:rPr>
        <w:t>. Expert review of cardiovascular therapy; 9 (5):555–562.</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Zhang H, </w:t>
      </w:r>
      <w:proofErr w:type="spellStart"/>
      <w:r w:rsidRPr="00AC6223">
        <w:rPr>
          <w:rFonts w:ascii="Times New Roman" w:eastAsia="Times New Roman" w:hAnsi="Times New Roman" w:cs="Times New Roman"/>
          <w:sz w:val="24"/>
          <w:szCs w:val="24"/>
        </w:rPr>
        <w:t>Ono</w:t>
      </w:r>
      <w:proofErr w:type="gramStart"/>
      <w:r w:rsidRPr="00AC6223">
        <w:rPr>
          <w:rFonts w:ascii="Times New Roman" w:eastAsia="Times New Roman" w:hAnsi="Times New Roman" w:cs="Times New Roman"/>
          <w:sz w:val="24"/>
          <w:szCs w:val="24"/>
        </w:rPr>
        <w:t>,H</w:t>
      </w:r>
      <w:proofErr w:type="spellEnd"/>
      <w:proofErr w:type="gramEnd"/>
      <w:r w:rsidRPr="00AC6223">
        <w:rPr>
          <w:rFonts w:ascii="Times New Roman" w:eastAsia="Times New Roman" w:hAnsi="Times New Roman" w:cs="Times New Roman"/>
          <w:sz w:val="24"/>
          <w:szCs w:val="24"/>
        </w:rPr>
        <w:t xml:space="preserve">., </w:t>
      </w:r>
      <w:proofErr w:type="spellStart"/>
      <w:r w:rsidRPr="00AC6223">
        <w:rPr>
          <w:rFonts w:ascii="Times New Roman" w:eastAsia="Times New Roman" w:hAnsi="Times New Roman" w:cs="Times New Roman"/>
          <w:sz w:val="24"/>
          <w:szCs w:val="24"/>
        </w:rPr>
        <w:t>Kotake</w:t>
      </w:r>
      <w:proofErr w:type="spellEnd"/>
      <w:r w:rsidRPr="00AC6223">
        <w:rPr>
          <w:rFonts w:ascii="Times New Roman" w:eastAsia="Times New Roman" w:hAnsi="Times New Roman" w:cs="Times New Roman"/>
          <w:sz w:val="24"/>
          <w:szCs w:val="24"/>
        </w:rPr>
        <w:t>-Nara.(2003)</w:t>
      </w:r>
      <w:r w:rsidRPr="00AC6223">
        <w:rPr>
          <w:rFonts w:ascii="Times New Roman" w:eastAsia="Times New Roman" w:hAnsi="Times New Roman" w:cs="Times New Roman"/>
          <w:i/>
          <w:sz w:val="24"/>
          <w:szCs w:val="24"/>
        </w:rPr>
        <w:t xml:space="preserve">A novel cleavage product formed by </w:t>
      </w:r>
      <w:proofErr w:type="spellStart"/>
      <w:r w:rsidRPr="00AC6223">
        <w:rPr>
          <w:rFonts w:ascii="Times New Roman" w:eastAsia="Times New Roman" w:hAnsi="Times New Roman" w:cs="Times New Roman"/>
          <w:i/>
          <w:sz w:val="24"/>
          <w:szCs w:val="24"/>
        </w:rPr>
        <w:t>autoxidation</w:t>
      </w:r>
      <w:proofErr w:type="spellEnd"/>
      <w:r w:rsidRPr="00AC6223">
        <w:rPr>
          <w:rFonts w:ascii="Times New Roman" w:eastAsia="Times New Roman" w:hAnsi="Times New Roman" w:cs="Times New Roman"/>
          <w:i/>
          <w:sz w:val="24"/>
          <w:szCs w:val="24"/>
        </w:rPr>
        <w:t xml:space="preserve"> of </w:t>
      </w:r>
      <w:proofErr w:type="spellStart"/>
      <w:r w:rsidRPr="00AC6223">
        <w:rPr>
          <w:rFonts w:ascii="Times New Roman" w:eastAsia="Times New Roman" w:hAnsi="Times New Roman" w:cs="Times New Roman"/>
          <w:i/>
          <w:sz w:val="24"/>
          <w:szCs w:val="24"/>
        </w:rPr>
        <w:t>lycopene</w:t>
      </w:r>
      <w:proofErr w:type="spellEnd"/>
      <w:r w:rsidRPr="00AC6223">
        <w:rPr>
          <w:rFonts w:ascii="Times New Roman" w:eastAsia="Times New Roman" w:hAnsi="Times New Roman" w:cs="Times New Roman"/>
          <w:i/>
          <w:sz w:val="24"/>
          <w:szCs w:val="24"/>
        </w:rPr>
        <w:t xml:space="preserve"> induces apoptosis in HL-60 cells</w:t>
      </w:r>
      <w:r w:rsidRPr="00AC6223">
        <w:rPr>
          <w:rFonts w:ascii="Times New Roman" w:eastAsia="Times New Roman" w:hAnsi="Times New Roman" w:cs="Times New Roman"/>
          <w:sz w:val="24"/>
          <w:szCs w:val="24"/>
        </w:rPr>
        <w:t>. Free Radical Biology</w:t>
      </w:r>
      <w:proofErr w:type="gramStart"/>
      <w:r w:rsidRPr="00AC6223">
        <w:rPr>
          <w:rFonts w:ascii="Times New Roman" w:eastAsia="Times New Roman" w:hAnsi="Times New Roman" w:cs="Times New Roman"/>
          <w:sz w:val="24"/>
          <w:szCs w:val="24"/>
        </w:rPr>
        <w:t>, ;</w:t>
      </w:r>
      <w:proofErr w:type="gramEnd"/>
      <w:r w:rsidRPr="00AC6223">
        <w:rPr>
          <w:rFonts w:ascii="Times New Roman" w:eastAsia="Times New Roman" w:hAnsi="Times New Roman" w:cs="Times New Roman"/>
          <w:sz w:val="24"/>
          <w:szCs w:val="24"/>
        </w:rPr>
        <w:t xml:space="preserve"> 35(12): page 1653-1663.</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Zhang, L., Wang, T., &amp; Liu, Y. (2019). </w:t>
      </w:r>
      <w:proofErr w:type="spellStart"/>
      <w:r w:rsidRPr="00AC6223">
        <w:rPr>
          <w:rFonts w:ascii="Times New Roman" w:eastAsia="Times New Roman" w:hAnsi="Times New Roman" w:cs="Times New Roman"/>
          <w:i/>
          <w:sz w:val="24"/>
          <w:szCs w:val="24"/>
        </w:rPr>
        <w:t>Histopathological</w:t>
      </w:r>
      <w:proofErr w:type="spellEnd"/>
      <w:r w:rsidRPr="00AC6223">
        <w:rPr>
          <w:rFonts w:ascii="Times New Roman" w:eastAsia="Times New Roman" w:hAnsi="Times New Roman" w:cs="Times New Roman"/>
          <w:i/>
          <w:sz w:val="24"/>
          <w:szCs w:val="24"/>
        </w:rPr>
        <w:t xml:space="preserve"> and biochemical analysis of liver protection by tomato seed extract in rats</w:t>
      </w:r>
      <w:r w:rsidRPr="00AC6223">
        <w:rPr>
          <w:rFonts w:ascii="Times New Roman" w:eastAsia="Times New Roman" w:hAnsi="Times New Roman" w:cs="Times New Roman"/>
          <w:sz w:val="24"/>
          <w:szCs w:val="24"/>
        </w:rPr>
        <w:t>. Toxicology Reports, 6, page 212-218.</w:t>
      </w:r>
    </w:p>
    <w:p w:rsidR="00292A37" w:rsidRPr="00AC6223" w:rsidRDefault="00292A37" w:rsidP="00C75066">
      <w:pPr>
        <w:pStyle w:val="normal0"/>
        <w:numPr>
          <w:ilvl w:val="0"/>
          <w:numId w:val="9"/>
        </w:numPr>
        <w:spacing w:before="240" w:line="240" w:lineRule="auto"/>
        <w:jc w:val="both"/>
        <w:rPr>
          <w:rFonts w:ascii="Times New Roman" w:eastAsia="Times New Roman" w:hAnsi="Times New Roman" w:cs="Times New Roman"/>
          <w:sz w:val="24"/>
          <w:szCs w:val="24"/>
        </w:rPr>
      </w:pPr>
      <w:r w:rsidRPr="00AC6223">
        <w:rPr>
          <w:rFonts w:ascii="Times New Roman" w:eastAsia="Times New Roman" w:hAnsi="Times New Roman" w:cs="Times New Roman"/>
          <w:sz w:val="24"/>
          <w:szCs w:val="24"/>
        </w:rPr>
        <w:t xml:space="preserve">Zhang, Y., Liu, J., Ma, Y., &amp; Zhang, L. (2008). </w:t>
      </w:r>
      <w:r w:rsidRPr="00AC6223">
        <w:rPr>
          <w:rFonts w:ascii="Times New Roman" w:eastAsia="Times New Roman" w:hAnsi="Times New Roman" w:cs="Times New Roman"/>
          <w:i/>
          <w:sz w:val="24"/>
          <w:szCs w:val="24"/>
        </w:rPr>
        <w:t xml:space="preserve">Dose-dependent </w:t>
      </w:r>
      <w:proofErr w:type="spellStart"/>
      <w:r w:rsidRPr="00AC6223">
        <w:rPr>
          <w:rFonts w:ascii="Times New Roman" w:eastAsia="Times New Roman" w:hAnsi="Times New Roman" w:cs="Times New Roman"/>
          <w:i/>
          <w:sz w:val="24"/>
          <w:szCs w:val="24"/>
        </w:rPr>
        <w:t>hepatotoxicity</w:t>
      </w:r>
      <w:proofErr w:type="spellEnd"/>
      <w:r w:rsidRPr="00AC6223">
        <w:rPr>
          <w:rFonts w:ascii="Times New Roman" w:eastAsia="Times New Roman" w:hAnsi="Times New Roman" w:cs="Times New Roman"/>
          <w:i/>
          <w:sz w:val="24"/>
          <w:szCs w:val="24"/>
        </w:rPr>
        <w:t xml:space="preserve"> of </w:t>
      </w:r>
      <w:proofErr w:type="spellStart"/>
      <w:r w:rsidRPr="00AC6223">
        <w:rPr>
          <w:rFonts w:ascii="Times New Roman" w:eastAsia="Times New Roman" w:hAnsi="Times New Roman" w:cs="Times New Roman"/>
          <w:i/>
          <w:sz w:val="24"/>
          <w:szCs w:val="24"/>
        </w:rPr>
        <w:t>lovastatin</w:t>
      </w:r>
      <w:proofErr w:type="spellEnd"/>
      <w:r w:rsidRPr="00AC6223">
        <w:rPr>
          <w:rFonts w:ascii="Times New Roman" w:eastAsia="Times New Roman" w:hAnsi="Times New Roman" w:cs="Times New Roman"/>
          <w:i/>
          <w:sz w:val="24"/>
          <w:szCs w:val="24"/>
        </w:rPr>
        <w:t xml:space="preserve"> in rats</w:t>
      </w:r>
      <w:r w:rsidRPr="00AC6223">
        <w:rPr>
          <w:rFonts w:ascii="Times New Roman" w:eastAsia="Times New Roman" w:hAnsi="Times New Roman" w:cs="Times New Roman"/>
          <w:sz w:val="24"/>
          <w:szCs w:val="24"/>
        </w:rPr>
        <w:t>. Food and Chemical Toxicology, 46(9), page 3185-3189.</w:t>
      </w:r>
    </w:p>
    <w:p w:rsidR="00B67BAE" w:rsidRPr="00AC6223" w:rsidRDefault="00B67BAE" w:rsidP="007F20F8">
      <w:pPr>
        <w:pStyle w:val="normal0"/>
        <w:spacing w:after="240" w:line="240" w:lineRule="auto"/>
        <w:ind w:left="540" w:hanging="540"/>
        <w:jc w:val="both"/>
        <w:rPr>
          <w:rFonts w:ascii="Times New Roman" w:eastAsia="Times New Roman" w:hAnsi="Times New Roman" w:cs="Times New Roman"/>
          <w:sz w:val="24"/>
          <w:szCs w:val="24"/>
        </w:rPr>
      </w:pPr>
    </w:p>
    <w:p w:rsidR="00754404" w:rsidRPr="00AC6223" w:rsidRDefault="00754404" w:rsidP="007F20F8">
      <w:pPr>
        <w:pStyle w:val="normal0"/>
        <w:spacing w:before="240" w:after="240" w:line="240" w:lineRule="auto"/>
        <w:ind w:left="540" w:hanging="540"/>
        <w:jc w:val="both"/>
        <w:rPr>
          <w:rFonts w:ascii="Times New Roman" w:eastAsia="Times New Roman" w:hAnsi="Times New Roman" w:cs="Times New Roman"/>
          <w:sz w:val="24"/>
          <w:szCs w:val="24"/>
        </w:rPr>
      </w:pPr>
    </w:p>
    <w:p w:rsidR="00BE5BE5" w:rsidRPr="00AC6223" w:rsidRDefault="00BE5BE5" w:rsidP="007F20F8">
      <w:pPr>
        <w:pStyle w:val="normal0"/>
        <w:spacing w:before="240" w:line="240" w:lineRule="auto"/>
        <w:ind w:left="540" w:hanging="540"/>
        <w:jc w:val="both"/>
        <w:rPr>
          <w:rFonts w:ascii="Times New Roman" w:eastAsia="Times New Roman" w:hAnsi="Times New Roman" w:cs="Times New Roman"/>
          <w:sz w:val="24"/>
          <w:szCs w:val="24"/>
        </w:rPr>
      </w:pPr>
    </w:p>
    <w:p w:rsidR="00BE5BE5" w:rsidRPr="00AC6223" w:rsidRDefault="00BE5BE5" w:rsidP="007F20F8">
      <w:pPr>
        <w:pStyle w:val="normal0"/>
        <w:spacing w:before="240" w:after="240" w:line="240" w:lineRule="auto"/>
        <w:ind w:left="540" w:hanging="540"/>
        <w:jc w:val="both"/>
        <w:rPr>
          <w:rFonts w:ascii="Times New Roman" w:eastAsia="Times New Roman" w:hAnsi="Times New Roman" w:cs="Times New Roman"/>
          <w:sz w:val="24"/>
          <w:szCs w:val="24"/>
        </w:rPr>
      </w:pPr>
    </w:p>
    <w:p w:rsidR="003F2E19" w:rsidRPr="00AC6223" w:rsidRDefault="003F2E19" w:rsidP="007F20F8">
      <w:pPr>
        <w:pStyle w:val="normal0"/>
        <w:spacing w:after="240" w:line="240" w:lineRule="auto"/>
        <w:ind w:left="540" w:hanging="540"/>
        <w:jc w:val="both"/>
        <w:rPr>
          <w:rFonts w:ascii="Times New Roman" w:eastAsia="Times New Roman" w:hAnsi="Times New Roman" w:cs="Times New Roman"/>
          <w:sz w:val="24"/>
          <w:szCs w:val="24"/>
        </w:rPr>
      </w:pPr>
    </w:p>
    <w:p w:rsidR="00345CF9" w:rsidRPr="00AC6223" w:rsidRDefault="00345CF9" w:rsidP="007F20F8">
      <w:pPr>
        <w:pStyle w:val="normal0"/>
        <w:spacing w:before="240" w:line="240" w:lineRule="auto"/>
        <w:ind w:left="540" w:hanging="540"/>
        <w:jc w:val="both"/>
        <w:rPr>
          <w:rFonts w:ascii="Times New Roman" w:eastAsia="Times New Roman" w:hAnsi="Times New Roman" w:cs="Times New Roman"/>
          <w:sz w:val="24"/>
          <w:szCs w:val="24"/>
        </w:rPr>
      </w:pPr>
    </w:p>
    <w:p w:rsidR="00DC1C17" w:rsidRPr="00AC6223" w:rsidRDefault="00DC1C17" w:rsidP="007F20F8">
      <w:pPr>
        <w:pStyle w:val="normal0"/>
        <w:spacing w:before="240" w:line="240" w:lineRule="auto"/>
        <w:ind w:left="540" w:hanging="540"/>
        <w:jc w:val="both"/>
        <w:rPr>
          <w:rFonts w:ascii="Times New Roman" w:eastAsia="Times New Roman" w:hAnsi="Times New Roman" w:cs="Times New Roman"/>
          <w:sz w:val="24"/>
          <w:szCs w:val="24"/>
        </w:rPr>
      </w:pPr>
    </w:p>
    <w:p w:rsidR="00DC1C17" w:rsidRPr="00AC6223" w:rsidRDefault="00DC1C17" w:rsidP="007F20F8">
      <w:pPr>
        <w:pStyle w:val="normal0"/>
        <w:spacing w:before="240" w:line="240" w:lineRule="auto"/>
        <w:ind w:left="540" w:hanging="540"/>
        <w:jc w:val="both"/>
        <w:rPr>
          <w:rFonts w:ascii="Times New Roman" w:eastAsia="Times New Roman" w:hAnsi="Times New Roman" w:cs="Times New Roman"/>
          <w:sz w:val="24"/>
          <w:szCs w:val="24"/>
        </w:rPr>
      </w:pPr>
    </w:p>
    <w:p w:rsidR="007B5238" w:rsidRPr="00AC6223" w:rsidRDefault="007B5238" w:rsidP="007F20F8">
      <w:pPr>
        <w:pStyle w:val="normal0"/>
        <w:pBdr>
          <w:top w:val="nil"/>
          <w:left w:val="nil"/>
          <w:bottom w:val="nil"/>
          <w:right w:val="nil"/>
          <w:between w:val="nil"/>
        </w:pBdr>
        <w:spacing w:after="240" w:line="240" w:lineRule="auto"/>
        <w:ind w:left="540" w:hanging="540"/>
        <w:jc w:val="both"/>
        <w:rPr>
          <w:rFonts w:ascii="Times New Roman" w:eastAsia="Times New Roman" w:hAnsi="Times New Roman" w:cs="Times New Roman"/>
          <w:color w:val="000000"/>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7B5238" w:rsidRPr="00AC6223" w:rsidRDefault="007B5238" w:rsidP="007F20F8">
      <w:pPr>
        <w:pStyle w:val="normal0"/>
        <w:spacing w:line="240" w:lineRule="auto"/>
        <w:jc w:val="both"/>
        <w:rPr>
          <w:rFonts w:ascii="Times New Roman" w:eastAsia="Times New Roman" w:hAnsi="Times New Roman" w:cs="Times New Roman"/>
          <w:b/>
          <w:sz w:val="24"/>
          <w:szCs w:val="24"/>
        </w:rPr>
      </w:pPr>
    </w:p>
    <w:p w:rsidR="00513847" w:rsidRPr="00AC6223" w:rsidRDefault="00513847" w:rsidP="007F20F8">
      <w:pPr>
        <w:pStyle w:val="normal0"/>
        <w:spacing w:line="240" w:lineRule="auto"/>
        <w:jc w:val="both"/>
        <w:rPr>
          <w:rFonts w:ascii="Times New Roman" w:hAnsi="Times New Roman" w:cs="Times New Roman"/>
          <w:sz w:val="24"/>
          <w:szCs w:val="24"/>
        </w:rPr>
      </w:pPr>
    </w:p>
    <w:sectPr w:rsidR="00513847" w:rsidRPr="00AC6223" w:rsidSect="00037466">
      <w:type w:val="continuous"/>
      <w:pgSz w:w="11909" w:h="16834"/>
      <w:pgMar w:top="1152" w:right="576" w:bottom="576" w:left="576"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C77" w:rsidRDefault="00426C77" w:rsidP="008D681A">
      <w:pPr>
        <w:spacing w:line="240" w:lineRule="auto"/>
      </w:pPr>
      <w:r>
        <w:separator/>
      </w:r>
    </w:p>
  </w:endnote>
  <w:endnote w:type="continuationSeparator" w:id="1">
    <w:p w:rsidR="00426C77" w:rsidRDefault="00426C77" w:rsidP="008D68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C77" w:rsidRDefault="00426C77" w:rsidP="008D681A">
      <w:pPr>
        <w:spacing w:line="240" w:lineRule="auto"/>
      </w:pPr>
      <w:r>
        <w:separator/>
      </w:r>
    </w:p>
  </w:footnote>
  <w:footnote w:type="continuationSeparator" w:id="1">
    <w:p w:rsidR="00426C77" w:rsidRDefault="00426C77" w:rsidP="008D681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1C92"/>
    <w:multiLevelType w:val="multilevel"/>
    <w:tmpl w:val="69BA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63DE7"/>
    <w:multiLevelType w:val="multilevel"/>
    <w:tmpl w:val="1D40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3056D"/>
    <w:multiLevelType w:val="multilevel"/>
    <w:tmpl w:val="A5FC4904"/>
    <w:lvl w:ilvl="0">
      <w:start w:val="1"/>
      <w:numFmt w:val="decimal"/>
      <w:lvlText w:val="%1."/>
      <w:lvlJc w:val="left"/>
      <w:pPr>
        <w:ind w:left="720" w:hanging="360"/>
      </w:pPr>
    </w:lvl>
    <w:lvl w:ilvl="1">
      <w:start w:val="250"/>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4C0570"/>
    <w:multiLevelType w:val="hybridMultilevel"/>
    <w:tmpl w:val="6D3C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875F0"/>
    <w:multiLevelType w:val="multilevel"/>
    <w:tmpl w:val="9D3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36A17"/>
    <w:multiLevelType w:val="multilevel"/>
    <w:tmpl w:val="A4DE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B6319"/>
    <w:multiLevelType w:val="multilevel"/>
    <w:tmpl w:val="1A383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90E39"/>
    <w:multiLevelType w:val="multilevel"/>
    <w:tmpl w:val="A328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C44266"/>
    <w:multiLevelType w:val="multilevel"/>
    <w:tmpl w:val="EF02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6"/>
  </w:num>
  <w:num w:numId="5">
    <w:abstractNumId w:val="1"/>
  </w:num>
  <w:num w:numId="6">
    <w:abstractNumId w:val="0"/>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3847"/>
    <w:rsid w:val="00015188"/>
    <w:rsid w:val="00023DFC"/>
    <w:rsid w:val="0003475D"/>
    <w:rsid w:val="00037466"/>
    <w:rsid w:val="0006365E"/>
    <w:rsid w:val="0009557D"/>
    <w:rsid w:val="000A7179"/>
    <w:rsid w:val="000B4B10"/>
    <w:rsid w:val="000D348C"/>
    <w:rsid w:val="000D3FCE"/>
    <w:rsid w:val="000E18BF"/>
    <w:rsid w:val="000E399C"/>
    <w:rsid w:val="00106B71"/>
    <w:rsid w:val="00185206"/>
    <w:rsid w:val="001A36BF"/>
    <w:rsid w:val="001B20C5"/>
    <w:rsid w:val="001C0125"/>
    <w:rsid w:val="002108D0"/>
    <w:rsid w:val="0021318C"/>
    <w:rsid w:val="002211ED"/>
    <w:rsid w:val="00246C0F"/>
    <w:rsid w:val="00276AEE"/>
    <w:rsid w:val="00285035"/>
    <w:rsid w:val="00292A37"/>
    <w:rsid w:val="002A137C"/>
    <w:rsid w:val="002B6F00"/>
    <w:rsid w:val="002C0189"/>
    <w:rsid w:val="002D3B5A"/>
    <w:rsid w:val="00300D07"/>
    <w:rsid w:val="00315E22"/>
    <w:rsid w:val="00345CF9"/>
    <w:rsid w:val="00357A09"/>
    <w:rsid w:val="0038543F"/>
    <w:rsid w:val="00393C9C"/>
    <w:rsid w:val="003E5769"/>
    <w:rsid w:val="003F2E19"/>
    <w:rsid w:val="00426C77"/>
    <w:rsid w:val="00437C01"/>
    <w:rsid w:val="00461449"/>
    <w:rsid w:val="00472FEC"/>
    <w:rsid w:val="004A21A0"/>
    <w:rsid w:val="004D6140"/>
    <w:rsid w:val="004F2653"/>
    <w:rsid w:val="00513847"/>
    <w:rsid w:val="00517F9E"/>
    <w:rsid w:val="00526B5A"/>
    <w:rsid w:val="0054006E"/>
    <w:rsid w:val="00545A28"/>
    <w:rsid w:val="00547094"/>
    <w:rsid w:val="00553262"/>
    <w:rsid w:val="00563EDE"/>
    <w:rsid w:val="005C3814"/>
    <w:rsid w:val="005C72F9"/>
    <w:rsid w:val="0061188C"/>
    <w:rsid w:val="00627AA1"/>
    <w:rsid w:val="006760A2"/>
    <w:rsid w:val="006A6AC4"/>
    <w:rsid w:val="006C6723"/>
    <w:rsid w:val="006D21BF"/>
    <w:rsid w:val="00702D55"/>
    <w:rsid w:val="00747134"/>
    <w:rsid w:val="00750D71"/>
    <w:rsid w:val="00754404"/>
    <w:rsid w:val="0075559D"/>
    <w:rsid w:val="00770753"/>
    <w:rsid w:val="00785932"/>
    <w:rsid w:val="00787EDA"/>
    <w:rsid w:val="007B28AD"/>
    <w:rsid w:val="007B5238"/>
    <w:rsid w:val="007E0F18"/>
    <w:rsid w:val="007F20F8"/>
    <w:rsid w:val="00803AE1"/>
    <w:rsid w:val="00804715"/>
    <w:rsid w:val="00806851"/>
    <w:rsid w:val="00806FC0"/>
    <w:rsid w:val="00840A06"/>
    <w:rsid w:val="00846095"/>
    <w:rsid w:val="008529B0"/>
    <w:rsid w:val="008740CE"/>
    <w:rsid w:val="00890523"/>
    <w:rsid w:val="00893B64"/>
    <w:rsid w:val="008A353C"/>
    <w:rsid w:val="008A5855"/>
    <w:rsid w:val="008A6333"/>
    <w:rsid w:val="008C2456"/>
    <w:rsid w:val="008D66F4"/>
    <w:rsid w:val="008D681A"/>
    <w:rsid w:val="008F7D08"/>
    <w:rsid w:val="00906685"/>
    <w:rsid w:val="00963410"/>
    <w:rsid w:val="009A07EB"/>
    <w:rsid w:val="009A1E66"/>
    <w:rsid w:val="009A28B5"/>
    <w:rsid w:val="009C14A6"/>
    <w:rsid w:val="009C61CC"/>
    <w:rsid w:val="009E5249"/>
    <w:rsid w:val="009F0BF3"/>
    <w:rsid w:val="00A3141B"/>
    <w:rsid w:val="00A63C8F"/>
    <w:rsid w:val="00A9156C"/>
    <w:rsid w:val="00AA7014"/>
    <w:rsid w:val="00AC6223"/>
    <w:rsid w:val="00AE045E"/>
    <w:rsid w:val="00AE4C5A"/>
    <w:rsid w:val="00B05CD3"/>
    <w:rsid w:val="00B14357"/>
    <w:rsid w:val="00B36980"/>
    <w:rsid w:val="00B67BAE"/>
    <w:rsid w:val="00B71A30"/>
    <w:rsid w:val="00B94355"/>
    <w:rsid w:val="00B94E93"/>
    <w:rsid w:val="00BA4B72"/>
    <w:rsid w:val="00BB5612"/>
    <w:rsid w:val="00BC617C"/>
    <w:rsid w:val="00BE5BE5"/>
    <w:rsid w:val="00C14F91"/>
    <w:rsid w:val="00C242E7"/>
    <w:rsid w:val="00C33C6B"/>
    <w:rsid w:val="00C415B2"/>
    <w:rsid w:val="00C42418"/>
    <w:rsid w:val="00C512DC"/>
    <w:rsid w:val="00C75066"/>
    <w:rsid w:val="00CE0191"/>
    <w:rsid w:val="00CE5E17"/>
    <w:rsid w:val="00CF1C5D"/>
    <w:rsid w:val="00D27E66"/>
    <w:rsid w:val="00D55FCD"/>
    <w:rsid w:val="00D90A47"/>
    <w:rsid w:val="00D92DAB"/>
    <w:rsid w:val="00DA43D0"/>
    <w:rsid w:val="00DC1C17"/>
    <w:rsid w:val="00DD12A7"/>
    <w:rsid w:val="00DD56E8"/>
    <w:rsid w:val="00E238C0"/>
    <w:rsid w:val="00E26540"/>
    <w:rsid w:val="00E37DF6"/>
    <w:rsid w:val="00E62A11"/>
    <w:rsid w:val="00E660D5"/>
    <w:rsid w:val="00E844A3"/>
    <w:rsid w:val="00EE1B5F"/>
    <w:rsid w:val="00F44EB9"/>
    <w:rsid w:val="00F60AD8"/>
    <w:rsid w:val="00F61FC3"/>
    <w:rsid w:val="00F95AAE"/>
    <w:rsid w:val="00FA15B5"/>
    <w:rsid w:val="00FB1D2B"/>
    <w:rsid w:val="00FB4D62"/>
    <w:rsid w:val="00FB5A1A"/>
    <w:rsid w:val="00FC2777"/>
    <w:rsid w:val="00FD0EA4"/>
    <w:rsid w:val="00FD4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style>
  <w:style w:type="paragraph" w:styleId="Heading1">
    <w:name w:val="heading 1"/>
    <w:basedOn w:val="normal0"/>
    <w:next w:val="normal0"/>
    <w:rsid w:val="00513847"/>
    <w:pPr>
      <w:keepNext/>
      <w:keepLines/>
      <w:spacing w:before="400" w:after="120"/>
      <w:outlineLvl w:val="0"/>
    </w:pPr>
    <w:rPr>
      <w:sz w:val="40"/>
      <w:szCs w:val="40"/>
    </w:rPr>
  </w:style>
  <w:style w:type="paragraph" w:styleId="Heading2">
    <w:name w:val="heading 2"/>
    <w:basedOn w:val="normal0"/>
    <w:next w:val="normal0"/>
    <w:rsid w:val="00513847"/>
    <w:pPr>
      <w:keepNext/>
      <w:keepLines/>
      <w:spacing w:before="360" w:after="120"/>
      <w:outlineLvl w:val="1"/>
    </w:pPr>
    <w:rPr>
      <w:sz w:val="32"/>
      <w:szCs w:val="32"/>
    </w:rPr>
  </w:style>
  <w:style w:type="paragraph" w:styleId="Heading3">
    <w:name w:val="heading 3"/>
    <w:basedOn w:val="normal0"/>
    <w:next w:val="normal0"/>
    <w:rsid w:val="00513847"/>
    <w:pPr>
      <w:keepNext/>
      <w:keepLines/>
      <w:spacing w:before="320" w:after="80"/>
      <w:outlineLvl w:val="2"/>
    </w:pPr>
    <w:rPr>
      <w:color w:val="434343"/>
      <w:sz w:val="28"/>
      <w:szCs w:val="28"/>
    </w:rPr>
  </w:style>
  <w:style w:type="paragraph" w:styleId="Heading4">
    <w:name w:val="heading 4"/>
    <w:basedOn w:val="normal0"/>
    <w:next w:val="normal0"/>
    <w:rsid w:val="00513847"/>
    <w:pPr>
      <w:keepNext/>
      <w:keepLines/>
      <w:spacing w:before="280" w:after="80"/>
      <w:outlineLvl w:val="3"/>
    </w:pPr>
    <w:rPr>
      <w:color w:val="666666"/>
      <w:sz w:val="24"/>
      <w:szCs w:val="24"/>
    </w:rPr>
  </w:style>
  <w:style w:type="paragraph" w:styleId="Heading5">
    <w:name w:val="heading 5"/>
    <w:basedOn w:val="normal0"/>
    <w:next w:val="normal0"/>
    <w:rsid w:val="00513847"/>
    <w:pPr>
      <w:keepNext/>
      <w:keepLines/>
      <w:spacing w:before="240" w:after="80"/>
      <w:outlineLvl w:val="4"/>
    </w:pPr>
    <w:rPr>
      <w:color w:val="666666"/>
    </w:rPr>
  </w:style>
  <w:style w:type="paragraph" w:styleId="Heading6">
    <w:name w:val="heading 6"/>
    <w:basedOn w:val="normal0"/>
    <w:next w:val="normal0"/>
    <w:rsid w:val="0051384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13847"/>
  </w:style>
  <w:style w:type="paragraph" w:styleId="Title">
    <w:name w:val="Title"/>
    <w:basedOn w:val="normal0"/>
    <w:next w:val="normal0"/>
    <w:rsid w:val="00513847"/>
    <w:pPr>
      <w:keepNext/>
      <w:keepLines/>
      <w:spacing w:after="60"/>
    </w:pPr>
    <w:rPr>
      <w:sz w:val="52"/>
      <w:szCs w:val="52"/>
    </w:rPr>
  </w:style>
  <w:style w:type="paragraph" w:styleId="Subtitle">
    <w:name w:val="Subtitle"/>
    <w:basedOn w:val="normal0"/>
    <w:next w:val="normal0"/>
    <w:rsid w:val="00513847"/>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76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0A2"/>
    <w:rPr>
      <w:rFonts w:ascii="Tahoma" w:hAnsi="Tahoma" w:cs="Tahoma"/>
      <w:sz w:val="16"/>
      <w:szCs w:val="16"/>
    </w:rPr>
  </w:style>
  <w:style w:type="paragraph" w:styleId="Header">
    <w:name w:val="header"/>
    <w:basedOn w:val="Normal"/>
    <w:link w:val="HeaderChar"/>
    <w:uiPriority w:val="99"/>
    <w:semiHidden/>
    <w:unhideWhenUsed/>
    <w:rsid w:val="008D681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D681A"/>
  </w:style>
  <w:style w:type="paragraph" w:styleId="Footer">
    <w:name w:val="footer"/>
    <w:basedOn w:val="Normal"/>
    <w:link w:val="FooterChar"/>
    <w:uiPriority w:val="99"/>
    <w:semiHidden/>
    <w:unhideWhenUsed/>
    <w:rsid w:val="008D681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D681A"/>
  </w:style>
  <w:style w:type="paragraph" w:styleId="NormalWeb">
    <w:name w:val="Normal (Web)"/>
    <w:basedOn w:val="Normal"/>
    <w:uiPriority w:val="99"/>
    <w:unhideWhenUsed/>
    <w:rsid w:val="00F61F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1FC3"/>
    <w:rPr>
      <w:b/>
      <w:bCs/>
    </w:rPr>
  </w:style>
  <w:style w:type="character" w:styleId="Emphasis">
    <w:name w:val="Emphasis"/>
    <w:basedOn w:val="DefaultParagraphFont"/>
    <w:uiPriority w:val="20"/>
    <w:qFormat/>
    <w:rsid w:val="00E660D5"/>
    <w:rPr>
      <w:i/>
      <w:iCs/>
    </w:rPr>
  </w:style>
  <w:style w:type="character" w:styleId="Hyperlink">
    <w:name w:val="Hyperlink"/>
    <w:basedOn w:val="DefaultParagraphFont"/>
    <w:uiPriority w:val="99"/>
    <w:semiHidden/>
    <w:unhideWhenUsed/>
    <w:rsid w:val="009C14A6"/>
    <w:rPr>
      <w:color w:val="0000FF"/>
      <w:u w:val="single"/>
    </w:rPr>
  </w:style>
  <w:style w:type="character" w:styleId="HTMLCode">
    <w:name w:val="HTML Code"/>
    <w:basedOn w:val="DefaultParagraphFont"/>
    <w:uiPriority w:val="99"/>
    <w:semiHidden/>
    <w:unhideWhenUsed/>
    <w:rsid w:val="008A6333"/>
    <w:rPr>
      <w:rFonts w:ascii="Courier New" w:eastAsia="Times New Roman" w:hAnsi="Courier New" w:cs="Courier New"/>
      <w:sz w:val="20"/>
      <w:szCs w:val="20"/>
    </w:rPr>
  </w:style>
  <w:style w:type="table" w:styleId="TableGrid">
    <w:name w:val="Table Grid"/>
    <w:basedOn w:val="TableNormal"/>
    <w:uiPriority w:val="59"/>
    <w:rsid w:val="00FB1D2B"/>
    <w:pPr>
      <w:spacing w:line="240" w:lineRule="auto"/>
    </w:pPr>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018136">
      <w:bodyDiv w:val="1"/>
      <w:marLeft w:val="0"/>
      <w:marRight w:val="0"/>
      <w:marTop w:val="0"/>
      <w:marBottom w:val="0"/>
      <w:divBdr>
        <w:top w:val="none" w:sz="0" w:space="0" w:color="auto"/>
        <w:left w:val="none" w:sz="0" w:space="0" w:color="auto"/>
        <w:bottom w:val="none" w:sz="0" w:space="0" w:color="auto"/>
        <w:right w:val="none" w:sz="0" w:space="0" w:color="auto"/>
      </w:divBdr>
      <w:divsChild>
        <w:div w:id="1348676244">
          <w:marLeft w:val="0"/>
          <w:marRight w:val="0"/>
          <w:marTop w:val="0"/>
          <w:marBottom w:val="0"/>
          <w:divBdr>
            <w:top w:val="single" w:sz="2" w:space="0" w:color="auto"/>
            <w:left w:val="single" w:sz="2" w:space="0" w:color="auto"/>
            <w:bottom w:val="single" w:sz="2" w:space="0" w:color="auto"/>
            <w:right w:val="single" w:sz="2" w:space="0" w:color="auto"/>
          </w:divBdr>
          <w:divsChild>
            <w:div w:id="287853969">
              <w:marLeft w:val="0"/>
              <w:marRight w:val="0"/>
              <w:marTop w:val="0"/>
              <w:marBottom w:val="0"/>
              <w:divBdr>
                <w:top w:val="single" w:sz="2" w:space="0" w:color="auto"/>
                <w:left w:val="single" w:sz="2" w:space="0" w:color="auto"/>
                <w:bottom w:val="single" w:sz="2" w:space="0" w:color="auto"/>
                <w:right w:val="single" w:sz="2" w:space="0" w:color="auto"/>
              </w:divBdr>
              <w:divsChild>
                <w:div w:id="978459041">
                  <w:marLeft w:val="0"/>
                  <w:marRight w:val="0"/>
                  <w:marTop w:val="0"/>
                  <w:marBottom w:val="0"/>
                  <w:divBdr>
                    <w:top w:val="single" w:sz="2" w:space="0" w:color="auto"/>
                    <w:left w:val="single" w:sz="2" w:space="0" w:color="auto"/>
                    <w:bottom w:val="single" w:sz="2" w:space="0" w:color="auto"/>
                    <w:right w:val="single" w:sz="2" w:space="0" w:color="auto"/>
                  </w:divBdr>
                </w:div>
                <w:div w:id="1259027584">
                  <w:marLeft w:val="0"/>
                  <w:marRight w:val="0"/>
                  <w:marTop w:val="0"/>
                  <w:marBottom w:val="0"/>
                  <w:divBdr>
                    <w:top w:val="single" w:sz="2" w:space="0" w:color="auto"/>
                    <w:left w:val="single" w:sz="2" w:space="0" w:color="auto"/>
                    <w:bottom w:val="single" w:sz="2" w:space="0" w:color="auto"/>
                    <w:right w:val="single" w:sz="2" w:space="0" w:color="auto"/>
                  </w:divBdr>
                  <w:divsChild>
                    <w:div w:id="171074716">
                      <w:marLeft w:val="0"/>
                      <w:marRight w:val="0"/>
                      <w:marTop w:val="0"/>
                      <w:marBottom w:val="0"/>
                      <w:divBdr>
                        <w:top w:val="single" w:sz="2" w:space="0" w:color="auto"/>
                        <w:left w:val="single" w:sz="2" w:space="0" w:color="auto"/>
                        <w:bottom w:val="single" w:sz="2" w:space="0" w:color="auto"/>
                        <w:right w:val="single" w:sz="2" w:space="0" w:color="auto"/>
                      </w:divBdr>
                      <w:divsChild>
                        <w:div w:id="1218780407">
                          <w:marLeft w:val="0"/>
                          <w:marRight w:val="0"/>
                          <w:marTop w:val="0"/>
                          <w:marBottom w:val="0"/>
                          <w:divBdr>
                            <w:top w:val="single" w:sz="2" w:space="0" w:color="auto"/>
                            <w:left w:val="single" w:sz="2" w:space="0" w:color="auto"/>
                            <w:bottom w:val="single" w:sz="2" w:space="0" w:color="auto"/>
                            <w:right w:val="single" w:sz="2" w:space="0" w:color="auto"/>
                          </w:divBdr>
                          <w:divsChild>
                            <w:div w:id="1305086283">
                              <w:marLeft w:val="0"/>
                              <w:marRight w:val="0"/>
                              <w:marTop w:val="0"/>
                              <w:marBottom w:val="0"/>
                              <w:divBdr>
                                <w:top w:val="single" w:sz="2" w:space="0" w:color="auto"/>
                                <w:left w:val="single" w:sz="2" w:space="0" w:color="auto"/>
                                <w:bottom w:val="single" w:sz="2" w:space="0" w:color="auto"/>
                                <w:right w:val="single" w:sz="2" w:space="0" w:color="auto"/>
                              </w:divBdr>
                              <w:divsChild>
                                <w:div w:id="1599828495">
                                  <w:marLeft w:val="0"/>
                                  <w:marRight w:val="0"/>
                                  <w:marTop w:val="0"/>
                                  <w:marBottom w:val="0"/>
                                  <w:divBdr>
                                    <w:top w:val="single" w:sz="2" w:space="0" w:color="auto"/>
                                    <w:left w:val="single" w:sz="2" w:space="0" w:color="auto"/>
                                    <w:bottom w:val="single" w:sz="2" w:space="0" w:color="auto"/>
                                    <w:right w:val="single" w:sz="2" w:space="0" w:color="auto"/>
                                  </w:divBdr>
                                  <w:divsChild>
                                    <w:div w:id="1301380671">
                                      <w:marLeft w:val="0"/>
                                      <w:marRight w:val="0"/>
                                      <w:marTop w:val="0"/>
                                      <w:marBottom w:val="0"/>
                                      <w:divBdr>
                                        <w:top w:val="single" w:sz="2" w:space="0" w:color="auto"/>
                                        <w:left w:val="single" w:sz="2" w:space="0" w:color="auto"/>
                                        <w:bottom w:val="single" w:sz="2" w:space="0" w:color="auto"/>
                                        <w:right w:val="single" w:sz="2" w:space="0" w:color="auto"/>
                                      </w:divBdr>
                                      <w:divsChild>
                                        <w:div w:id="719355044">
                                          <w:marLeft w:val="0"/>
                                          <w:marRight w:val="0"/>
                                          <w:marTop w:val="0"/>
                                          <w:marBottom w:val="0"/>
                                          <w:divBdr>
                                            <w:top w:val="single" w:sz="2" w:space="0" w:color="auto"/>
                                            <w:left w:val="single" w:sz="2" w:space="0" w:color="auto"/>
                                            <w:bottom w:val="single" w:sz="2" w:space="0" w:color="auto"/>
                                            <w:right w:val="single" w:sz="2" w:space="0" w:color="auto"/>
                                          </w:divBdr>
                                          <w:divsChild>
                                            <w:div w:id="1188566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35197117">
                              <w:marLeft w:val="0"/>
                              <w:marRight w:val="0"/>
                              <w:marTop w:val="0"/>
                              <w:marBottom w:val="0"/>
                              <w:divBdr>
                                <w:top w:val="single" w:sz="2" w:space="0" w:color="auto"/>
                                <w:left w:val="single" w:sz="2" w:space="0" w:color="auto"/>
                                <w:bottom w:val="single" w:sz="2" w:space="0" w:color="auto"/>
                                <w:right w:val="single" w:sz="2" w:space="0" w:color="auto"/>
                              </w:divBdr>
                              <w:divsChild>
                                <w:div w:id="346444809">
                                  <w:marLeft w:val="0"/>
                                  <w:marRight w:val="0"/>
                                  <w:marTop w:val="0"/>
                                  <w:marBottom w:val="0"/>
                                  <w:divBdr>
                                    <w:top w:val="single" w:sz="2" w:space="0" w:color="auto"/>
                                    <w:left w:val="single" w:sz="2" w:space="0" w:color="auto"/>
                                    <w:bottom w:val="single" w:sz="2" w:space="0" w:color="auto"/>
                                    <w:right w:val="single" w:sz="2" w:space="0" w:color="auto"/>
                                  </w:divBdr>
                                  <w:divsChild>
                                    <w:div w:id="2052879956">
                                      <w:marLeft w:val="0"/>
                                      <w:marRight w:val="0"/>
                                      <w:marTop w:val="0"/>
                                      <w:marBottom w:val="0"/>
                                      <w:divBdr>
                                        <w:top w:val="single" w:sz="2" w:space="0" w:color="auto"/>
                                        <w:left w:val="single" w:sz="2" w:space="0" w:color="auto"/>
                                        <w:bottom w:val="single" w:sz="2" w:space="0" w:color="auto"/>
                                        <w:right w:val="single" w:sz="2" w:space="0" w:color="auto"/>
                                      </w:divBdr>
                                      <w:divsChild>
                                        <w:div w:id="1614899220">
                                          <w:marLeft w:val="0"/>
                                          <w:marRight w:val="0"/>
                                          <w:marTop w:val="0"/>
                                          <w:marBottom w:val="0"/>
                                          <w:divBdr>
                                            <w:top w:val="single" w:sz="2" w:space="0" w:color="auto"/>
                                            <w:left w:val="single" w:sz="2" w:space="0" w:color="auto"/>
                                            <w:bottom w:val="single" w:sz="2" w:space="0" w:color="auto"/>
                                            <w:right w:val="single" w:sz="2" w:space="0" w:color="auto"/>
                                          </w:divBdr>
                                          <w:divsChild>
                                            <w:div w:id="2103792381">
                                              <w:marLeft w:val="0"/>
                                              <w:marRight w:val="0"/>
                                              <w:marTop w:val="0"/>
                                              <w:marBottom w:val="0"/>
                                              <w:divBdr>
                                                <w:top w:val="single" w:sz="2" w:space="0" w:color="auto"/>
                                                <w:left w:val="single" w:sz="2" w:space="0" w:color="auto"/>
                                                <w:bottom w:val="single" w:sz="2" w:space="0" w:color="auto"/>
                                                <w:right w:val="single" w:sz="2" w:space="0" w:color="auto"/>
                                              </w:divBdr>
                                            </w:div>
                                          </w:divsChild>
                                        </w:div>
                                        <w:div w:id="1831410682">
                                          <w:marLeft w:val="0"/>
                                          <w:marRight w:val="0"/>
                                          <w:marTop w:val="480"/>
                                          <w:marBottom w:val="0"/>
                                          <w:divBdr>
                                            <w:top w:val="single" w:sz="2" w:space="0" w:color="auto"/>
                                            <w:left w:val="single" w:sz="2" w:space="0" w:color="auto"/>
                                            <w:bottom w:val="single" w:sz="2" w:space="0" w:color="auto"/>
                                            <w:right w:val="single" w:sz="2" w:space="0" w:color="auto"/>
                                          </w:divBdr>
                                          <w:divsChild>
                                            <w:div w:id="47195338">
                                              <w:marLeft w:val="0"/>
                                              <w:marRight w:val="0"/>
                                              <w:marTop w:val="0"/>
                                              <w:marBottom w:val="0"/>
                                              <w:divBdr>
                                                <w:top w:val="single" w:sz="2" w:space="0" w:color="auto"/>
                                                <w:left w:val="single" w:sz="2" w:space="0" w:color="auto"/>
                                                <w:bottom w:val="single" w:sz="2" w:space="0" w:color="auto"/>
                                                <w:right w:val="single" w:sz="2" w:space="0" w:color="auto"/>
                                              </w:divBdr>
                                              <w:divsChild>
                                                <w:div w:id="1207179439">
                                                  <w:marLeft w:val="0"/>
                                                  <w:marRight w:val="0"/>
                                                  <w:marTop w:val="180"/>
                                                  <w:marBottom w:val="0"/>
                                                  <w:divBdr>
                                                    <w:top w:val="single" w:sz="2" w:space="0" w:color="auto"/>
                                                    <w:left w:val="single" w:sz="2" w:space="0" w:color="auto"/>
                                                    <w:bottom w:val="single" w:sz="2" w:space="0" w:color="auto"/>
                                                    <w:right w:val="single" w:sz="2" w:space="0" w:color="auto"/>
                                                  </w:divBdr>
                                                  <w:divsChild>
                                                    <w:div w:id="690036863">
                                                      <w:marLeft w:val="0"/>
                                                      <w:marRight w:val="0"/>
                                                      <w:marTop w:val="0"/>
                                                      <w:marBottom w:val="0"/>
                                                      <w:divBdr>
                                                        <w:top w:val="single" w:sz="2" w:space="0" w:color="auto"/>
                                                        <w:left w:val="single" w:sz="2" w:space="0" w:color="auto"/>
                                                        <w:bottom w:val="single" w:sz="2" w:space="0" w:color="auto"/>
                                                        <w:right w:val="single" w:sz="2" w:space="0" w:color="auto"/>
                                                      </w:divBdr>
                                                      <w:divsChild>
                                                        <w:div w:id="1559241781">
                                                          <w:marLeft w:val="0"/>
                                                          <w:marRight w:val="0"/>
                                                          <w:marTop w:val="0"/>
                                                          <w:marBottom w:val="0"/>
                                                          <w:divBdr>
                                                            <w:top w:val="single" w:sz="2" w:space="0" w:color="auto"/>
                                                            <w:left w:val="single" w:sz="2" w:space="0" w:color="auto"/>
                                                            <w:bottom w:val="single" w:sz="2" w:space="0" w:color="auto"/>
                                                            <w:right w:val="single" w:sz="2" w:space="0" w:color="auto"/>
                                                          </w:divBdr>
                                                          <w:divsChild>
                                                            <w:div w:id="1965424806">
                                                              <w:marLeft w:val="0"/>
                                                              <w:marRight w:val="0"/>
                                                              <w:marTop w:val="0"/>
                                                              <w:marBottom w:val="0"/>
                                                              <w:divBdr>
                                                                <w:top w:val="single" w:sz="2" w:space="0" w:color="auto"/>
                                                                <w:left w:val="single" w:sz="2" w:space="0" w:color="auto"/>
                                                                <w:bottom w:val="single" w:sz="2" w:space="0" w:color="auto"/>
                                                                <w:right w:val="single" w:sz="2" w:space="0" w:color="auto"/>
                                                              </w:divBdr>
                                                              <w:divsChild>
                                                                <w:div w:id="2131044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34711826">
                                          <w:marLeft w:val="0"/>
                                          <w:marRight w:val="0"/>
                                          <w:marTop w:val="480"/>
                                          <w:marBottom w:val="0"/>
                                          <w:divBdr>
                                            <w:top w:val="single" w:sz="2" w:space="0" w:color="auto"/>
                                            <w:left w:val="single" w:sz="2" w:space="0" w:color="auto"/>
                                            <w:bottom w:val="single" w:sz="2" w:space="0" w:color="auto"/>
                                            <w:right w:val="single" w:sz="2" w:space="0" w:color="auto"/>
                                          </w:divBdr>
                                          <w:divsChild>
                                            <w:div w:id="1216700796">
                                              <w:marLeft w:val="0"/>
                                              <w:marRight w:val="0"/>
                                              <w:marTop w:val="0"/>
                                              <w:marBottom w:val="0"/>
                                              <w:divBdr>
                                                <w:top w:val="single" w:sz="2" w:space="0" w:color="auto"/>
                                                <w:left w:val="single" w:sz="2" w:space="0" w:color="auto"/>
                                                <w:bottom w:val="single" w:sz="2" w:space="0" w:color="auto"/>
                                                <w:right w:val="single" w:sz="2" w:space="0" w:color="auto"/>
                                              </w:divBdr>
                                            </w:div>
                                            <w:div w:id="679354804">
                                              <w:marLeft w:val="0"/>
                                              <w:marRight w:val="0"/>
                                              <w:marTop w:val="0"/>
                                              <w:marBottom w:val="0"/>
                                              <w:divBdr>
                                                <w:top w:val="single" w:sz="2" w:space="0" w:color="auto"/>
                                                <w:left w:val="single" w:sz="2" w:space="0" w:color="auto"/>
                                                <w:bottom w:val="single" w:sz="2" w:space="0" w:color="auto"/>
                                                <w:right w:val="single" w:sz="2" w:space="0" w:color="auto"/>
                                              </w:divBdr>
                                              <w:divsChild>
                                                <w:div w:id="2138716799">
                                                  <w:marLeft w:val="0"/>
                                                  <w:marRight w:val="0"/>
                                                  <w:marTop w:val="0"/>
                                                  <w:marBottom w:val="0"/>
                                                  <w:divBdr>
                                                    <w:top w:val="single" w:sz="2" w:space="0" w:color="auto"/>
                                                    <w:left w:val="single" w:sz="2" w:space="0" w:color="auto"/>
                                                    <w:bottom w:val="single" w:sz="2" w:space="0" w:color="auto"/>
                                                    <w:right w:val="single" w:sz="2" w:space="0" w:color="auto"/>
                                                  </w:divBdr>
                                                  <w:divsChild>
                                                    <w:div w:id="1927836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3334752">
                                              <w:marLeft w:val="0"/>
                                              <w:marRight w:val="0"/>
                                              <w:marTop w:val="0"/>
                                              <w:marBottom w:val="0"/>
                                              <w:divBdr>
                                                <w:top w:val="single" w:sz="2" w:space="0" w:color="auto"/>
                                                <w:left w:val="single" w:sz="2" w:space="0" w:color="auto"/>
                                                <w:bottom w:val="single" w:sz="2" w:space="0" w:color="auto"/>
                                                <w:right w:val="single" w:sz="2" w:space="0" w:color="auto"/>
                                              </w:divBdr>
                                              <w:divsChild>
                                                <w:div w:id="19774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590804">
                                          <w:marLeft w:val="0"/>
                                          <w:marRight w:val="0"/>
                                          <w:marTop w:val="480"/>
                                          <w:marBottom w:val="0"/>
                                          <w:divBdr>
                                            <w:top w:val="single" w:sz="2" w:space="0" w:color="auto"/>
                                            <w:left w:val="single" w:sz="2" w:space="0" w:color="auto"/>
                                            <w:bottom w:val="single" w:sz="2" w:space="0" w:color="auto"/>
                                            <w:right w:val="single" w:sz="2" w:space="0" w:color="auto"/>
                                          </w:divBdr>
                                          <w:divsChild>
                                            <w:div w:id="847066115">
                                              <w:marLeft w:val="0"/>
                                              <w:marRight w:val="0"/>
                                              <w:marTop w:val="0"/>
                                              <w:marBottom w:val="0"/>
                                              <w:divBdr>
                                                <w:top w:val="single" w:sz="2" w:space="0" w:color="auto"/>
                                                <w:left w:val="single" w:sz="2" w:space="0" w:color="auto"/>
                                                <w:bottom w:val="single" w:sz="2" w:space="0" w:color="auto"/>
                                                <w:right w:val="single" w:sz="2" w:space="0" w:color="auto"/>
                                              </w:divBdr>
                                              <w:divsChild>
                                                <w:div w:id="882864831">
                                                  <w:marLeft w:val="0"/>
                                                  <w:marRight w:val="0"/>
                                                  <w:marTop w:val="180"/>
                                                  <w:marBottom w:val="0"/>
                                                  <w:divBdr>
                                                    <w:top w:val="single" w:sz="2" w:space="0" w:color="auto"/>
                                                    <w:left w:val="single" w:sz="2" w:space="0" w:color="auto"/>
                                                    <w:bottom w:val="single" w:sz="2" w:space="0" w:color="auto"/>
                                                    <w:right w:val="single" w:sz="2" w:space="0" w:color="auto"/>
                                                  </w:divBdr>
                                                  <w:divsChild>
                                                    <w:div w:id="471411156">
                                                      <w:marLeft w:val="0"/>
                                                      <w:marRight w:val="0"/>
                                                      <w:marTop w:val="0"/>
                                                      <w:marBottom w:val="0"/>
                                                      <w:divBdr>
                                                        <w:top w:val="single" w:sz="2" w:space="0" w:color="auto"/>
                                                        <w:left w:val="single" w:sz="2" w:space="0" w:color="auto"/>
                                                        <w:bottom w:val="single" w:sz="2" w:space="0" w:color="auto"/>
                                                        <w:right w:val="single" w:sz="2" w:space="0" w:color="auto"/>
                                                      </w:divBdr>
                                                      <w:divsChild>
                                                        <w:div w:id="590164059">
                                                          <w:marLeft w:val="0"/>
                                                          <w:marRight w:val="0"/>
                                                          <w:marTop w:val="0"/>
                                                          <w:marBottom w:val="0"/>
                                                          <w:divBdr>
                                                            <w:top w:val="single" w:sz="2" w:space="0" w:color="auto"/>
                                                            <w:left w:val="single" w:sz="2" w:space="0" w:color="auto"/>
                                                            <w:bottom w:val="single" w:sz="2" w:space="0" w:color="auto"/>
                                                            <w:right w:val="single" w:sz="2" w:space="0" w:color="auto"/>
                                                          </w:divBdr>
                                                          <w:divsChild>
                                                            <w:div w:id="848370787">
                                                              <w:marLeft w:val="0"/>
                                                              <w:marRight w:val="0"/>
                                                              <w:marTop w:val="0"/>
                                                              <w:marBottom w:val="0"/>
                                                              <w:divBdr>
                                                                <w:top w:val="single" w:sz="2" w:space="0" w:color="auto"/>
                                                                <w:left w:val="single" w:sz="2" w:space="0" w:color="auto"/>
                                                                <w:bottom w:val="single" w:sz="2" w:space="0" w:color="auto"/>
                                                                <w:right w:val="single" w:sz="2" w:space="0" w:color="auto"/>
                                                              </w:divBdr>
                                                              <w:divsChild>
                                                                <w:div w:id="16653538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68185634">
                                          <w:marLeft w:val="0"/>
                                          <w:marRight w:val="0"/>
                                          <w:marTop w:val="480"/>
                                          <w:marBottom w:val="0"/>
                                          <w:divBdr>
                                            <w:top w:val="single" w:sz="2" w:space="0" w:color="auto"/>
                                            <w:left w:val="single" w:sz="2" w:space="0" w:color="auto"/>
                                            <w:bottom w:val="single" w:sz="2" w:space="0" w:color="auto"/>
                                            <w:right w:val="single" w:sz="2" w:space="0" w:color="auto"/>
                                          </w:divBdr>
                                          <w:divsChild>
                                            <w:div w:id="568417490">
                                              <w:marLeft w:val="0"/>
                                              <w:marRight w:val="0"/>
                                              <w:marTop w:val="0"/>
                                              <w:marBottom w:val="0"/>
                                              <w:divBdr>
                                                <w:top w:val="single" w:sz="2" w:space="0" w:color="auto"/>
                                                <w:left w:val="single" w:sz="2" w:space="0" w:color="auto"/>
                                                <w:bottom w:val="single" w:sz="2" w:space="0" w:color="auto"/>
                                                <w:right w:val="single" w:sz="2" w:space="0" w:color="auto"/>
                                              </w:divBdr>
                                            </w:div>
                                            <w:div w:id="1617252091">
                                              <w:marLeft w:val="0"/>
                                              <w:marRight w:val="0"/>
                                              <w:marTop w:val="0"/>
                                              <w:marBottom w:val="0"/>
                                              <w:divBdr>
                                                <w:top w:val="single" w:sz="2" w:space="0" w:color="auto"/>
                                                <w:left w:val="single" w:sz="2" w:space="0" w:color="auto"/>
                                                <w:bottom w:val="single" w:sz="2" w:space="0" w:color="auto"/>
                                                <w:right w:val="single" w:sz="2" w:space="0" w:color="auto"/>
                                              </w:divBdr>
                                              <w:divsChild>
                                                <w:div w:id="805854751">
                                                  <w:marLeft w:val="0"/>
                                                  <w:marRight w:val="0"/>
                                                  <w:marTop w:val="0"/>
                                                  <w:marBottom w:val="0"/>
                                                  <w:divBdr>
                                                    <w:top w:val="single" w:sz="2" w:space="0" w:color="auto"/>
                                                    <w:left w:val="single" w:sz="2" w:space="0" w:color="auto"/>
                                                    <w:bottom w:val="single" w:sz="2" w:space="0" w:color="auto"/>
                                                    <w:right w:val="single" w:sz="2" w:space="0" w:color="auto"/>
                                                  </w:divBdr>
                                                  <w:divsChild>
                                                    <w:div w:id="382489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8369942">
                                              <w:marLeft w:val="0"/>
                                              <w:marRight w:val="0"/>
                                              <w:marTop w:val="0"/>
                                              <w:marBottom w:val="0"/>
                                              <w:divBdr>
                                                <w:top w:val="single" w:sz="2" w:space="0" w:color="auto"/>
                                                <w:left w:val="single" w:sz="2" w:space="0" w:color="auto"/>
                                                <w:bottom w:val="single" w:sz="2" w:space="0" w:color="auto"/>
                                                <w:right w:val="single" w:sz="2" w:space="0" w:color="auto"/>
                                              </w:divBdr>
                                              <w:divsChild>
                                                <w:div w:id="338889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93756888">
                                  <w:marLeft w:val="0"/>
                                  <w:marRight w:val="0"/>
                                  <w:marTop w:val="0"/>
                                  <w:marBottom w:val="0"/>
                                  <w:divBdr>
                                    <w:top w:val="single" w:sz="2" w:space="0" w:color="auto"/>
                                    <w:left w:val="single" w:sz="2" w:space="0" w:color="auto"/>
                                    <w:bottom w:val="single" w:sz="2" w:space="0" w:color="auto"/>
                                    <w:right w:val="single" w:sz="2" w:space="0" w:color="auto"/>
                                  </w:divBdr>
                                  <w:divsChild>
                                    <w:div w:id="2143452284">
                                      <w:marLeft w:val="0"/>
                                      <w:marRight w:val="0"/>
                                      <w:marTop w:val="0"/>
                                      <w:marBottom w:val="0"/>
                                      <w:divBdr>
                                        <w:top w:val="single" w:sz="2" w:space="0" w:color="auto"/>
                                        <w:left w:val="single" w:sz="2" w:space="0" w:color="auto"/>
                                        <w:bottom w:val="single" w:sz="2" w:space="0" w:color="auto"/>
                                        <w:right w:val="single" w:sz="2" w:space="0" w:color="auto"/>
                                      </w:divBdr>
                                      <w:divsChild>
                                        <w:div w:id="104884474">
                                          <w:marLeft w:val="0"/>
                                          <w:marRight w:val="0"/>
                                          <w:marTop w:val="0"/>
                                          <w:marBottom w:val="0"/>
                                          <w:divBdr>
                                            <w:top w:val="single" w:sz="2" w:space="0" w:color="auto"/>
                                            <w:left w:val="single" w:sz="2" w:space="0" w:color="auto"/>
                                            <w:bottom w:val="single" w:sz="2" w:space="0" w:color="auto"/>
                                            <w:right w:val="single" w:sz="2" w:space="0" w:color="auto"/>
                                          </w:divBdr>
                                          <w:divsChild>
                                            <w:div w:id="1521622011">
                                              <w:marLeft w:val="0"/>
                                              <w:marRight w:val="0"/>
                                              <w:marTop w:val="0"/>
                                              <w:marBottom w:val="0"/>
                                              <w:divBdr>
                                                <w:top w:val="single" w:sz="2" w:space="0" w:color="auto"/>
                                                <w:left w:val="single" w:sz="2" w:space="0" w:color="auto"/>
                                                <w:bottom w:val="single" w:sz="2" w:space="0" w:color="auto"/>
                                                <w:right w:val="single" w:sz="2" w:space="0" w:color="auto"/>
                                              </w:divBdr>
                                              <w:divsChild>
                                                <w:div w:id="1262684580">
                                                  <w:marLeft w:val="0"/>
                                                  <w:marRight w:val="0"/>
                                                  <w:marTop w:val="180"/>
                                                  <w:marBottom w:val="0"/>
                                                  <w:divBdr>
                                                    <w:top w:val="single" w:sz="2" w:space="0" w:color="auto"/>
                                                    <w:left w:val="single" w:sz="2" w:space="0" w:color="auto"/>
                                                    <w:bottom w:val="single" w:sz="2" w:space="0" w:color="auto"/>
                                                    <w:right w:val="single" w:sz="2" w:space="0" w:color="auto"/>
                                                  </w:divBdr>
                                                  <w:divsChild>
                                                    <w:div w:id="229930047">
                                                      <w:marLeft w:val="0"/>
                                                      <w:marRight w:val="0"/>
                                                      <w:marTop w:val="0"/>
                                                      <w:marBottom w:val="0"/>
                                                      <w:divBdr>
                                                        <w:top w:val="single" w:sz="2" w:space="0" w:color="auto"/>
                                                        <w:left w:val="single" w:sz="2" w:space="0" w:color="auto"/>
                                                        <w:bottom w:val="single" w:sz="2" w:space="0" w:color="auto"/>
                                                        <w:right w:val="single" w:sz="2" w:space="0" w:color="auto"/>
                                                      </w:divBdr>
                                                      <w:divsChild>
                                                        <w:div w:id="2117753025">
                                                          <w:marLeft w:val="0"/>
                                                          <w:marRight w:val="0"/>
                                                          <w:marTop w:val="0"/>
                                                          <w:marBottom w:val="0"/>
                                                          <w:divBdr>
                                                            <w:top w:val="single" w:sz="2" w:space="0" w:color="auto"/>
                                                            <w:left w:val="single" w:sz="2" w:space="0" w:color="auto"/>
                                                            <w:bottom w:val="single" w:sz="2" w:space="0" w:color="auto"/>
                                                            <w:right w:val="single" w:sz="2" w:space="0" w:color="auto"/>
                                                          </w:divBdr>
                                                          <w:divsChild>
                                                            <w:div w:id="110560967">
                                                              <w:marLeft w:val="0"/>
                                                              <w:marRight w:val="0"/>
                                                              <w:marTop w:val="0"/>
                                                              <w:marBottom w:val="0"/>
                                                              <w:divBdr>
                                                                <w:top w:val="single" w:sz="2" w:space="0" w:color="auto"/>
                                                                <w:left w:val="single" w:sz="2" w:space="0" w:color="auto"/>
                                                                <w:bottom w:val="single" w:sz="2" w:space="0" w:color="auto"/>
                                                                <w:right w:val="single" w:sz="2" w:space="0" w:color="auto"/>
                                                              </w:divBdr>
                                                              <w:divsChild>
                                                                <w:div w:id="1801612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85221819">
                                          <w:marLeft w:val="0"/>
                                          <w:marRight w:val="0"/>
                                          <w:marTop w:val="480"/>
                                          <w:marBottom w:val="0"/>
                                          <w:divBdr>
                                            <w:top w:val="single" w:sz="2" w:space="0" w:color="auto"/>
                                            <w:left w:val="single" w:sz="2" w:space="0" w:color="auto"/>
                                            <w:bottom w:val="single" w:sz="2" w:space="0" w:color="auto"/>
                                            <w:right w:val="single" w:sz="2" w:space="0" w:color="auto"/>
                                          </w:divBdr>
                                          <w:divsChild>
                                            <w:div w:id="2021468648">
                                              <w:marLeft w:val="0"/>
                                              <w:marRight w:val="0"/>
                                              <w:marTop w:val="0"/>
                                              <w:marBottom w:val="0"/>
                                              <w:divBdr>
                                                <w:top w:val="single" w:sz="2" w:space="0" w:color="auto"/>
                                                <w:left w:val="single" w:sz="2" w:space="0" w:color="auto"/>
                                                <w:bottom w:val="single" w:sz="2" w:space="0" w:color="auto"/>
                                                <w:right w:val="single" w:sz="2" w:space="0" w:color="auto"/>
                                              </w:divBdr>
                                            </w:div>
                                            <w:div w:id="1223449670">
                                              <w:marLeft w:val="0"/>
                                              <w:marRight w:val="0"/>
                                              <w:marTop w:val="0"/>
                                              <w:marBottom w:val="0"/>
                                              <w:divBdr>
                                                <w:top w:val="single" w:sz="2" w:space="0" w:color="auto"/>
                                                <w:left w:val="single" w:sz="2" w:space="0" w:color="auto"/>
                                                <w:bottom w:val="single" w:sz="2" w:space="0" w:color="auto"/>
                                                <w:right w:val="single" w:sz="2" w:space="0" w:color="auto"/>
                                              </w:divBdr>
                                              <w:divsChild>
                                                <w:div w:id="9378102">
                                                  <w:marLeft w:val="0"/>
                                                  <w:marRight w:val="0"/>
                                                  <w:marTop w:val="0"/>
                                                  <w:marBottom w:val="0"/>
                                                  <w:divBdr>
                                                    <w:top w:val="single" w:sz="2" w:space="0" w:color="auto"/>
                                                    <w:left w:val="single" w:sz="2" w:space="0" w:color="auto"/>
                                                    <w:bottom w:val="single" w:sz="2" w:space="0" w:color="auto"/>
                                                    <w:right w:val="single" w:sz="2" w:space="0" w:color="auto"/>
                                                  </w:divBdr>
                                                  <w:divsChild>
                                                    <w:div w:id="743576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7497270">
                                              <w:marLeft w:val="0"/>
                                              <w:marRight w:val="0"/>
                                              <w:marTop w:val="0"/>
                                              <w:marBottom w:val="0"/>
                                              <w:divBdr>
                                                <w:top w:val="single" w:sz="2" w:space="0" w:color="auto"/>
                                                <w:left w:val="single" w:sz="2" w:space="0" w:color="auto"/>
                                                <w:bottom w:val="single" w:sz="2" w:space="0" w:color="auto"/>
                                                <w:right w:val="single" w:sz="2" w:space="0" w:color="auto"/>
                                              </w:divBdr>
                                              <w:divsChild>
                                                <w:div w:id="34547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00839940">
                          <w:marLeft w:val="0"/>
                          <w:marRight w:val="0"/>
                          <w:marTop w:val="0"/>
                          <w:marBottom w:val="0"/>
                          <w:divBdr>
                            <w:top w:val="single" w:sz="2" w:space="0" w:color="auto"/>
                            <w:left w:val="single" w:sz="2" w:space="0" w:color="auto"/>
                            <w:bottom w:val="single" w:sz="2" w:space="0" w:color="auto"/>
                            <w:right w:val="single" w:sz="2" w:space="0" w:color="auto"/>
                          </w:divBdr>
                          <w:divsChild>
                            <w:div w:id="1284386650">
                              <w:marLeft w:val="0"/>
                              <w:marRight w:val="0"/>
                              <w:marTop w:val="0"/>
                              <w:marBottom w:val="0"/>
                              <w:divBdr>
                                <w:top w:val="single" w:sz="2" w:space="0" w:color="auto"/>
                                <w:left w:val="single" w:sz="2" w:space="0" w:color="auto"/>
                                <w:bottom w:val="single" w:sz="2" w:space="0" w:color="auto"/>
                                <w:right w:val="single" w:sz="2" w:space="0" w:color="auto"/>
                              </w:divBdr>
                              <w:divsChild>
                                <w:div w:id="792482974">
                                  <w:marLeft w:val="0"/>
                                  <w:marRight w:val="0"/>
                                  <w:marTop w:val="0"/>
                                  <w:marBottom w:val="0"/>
                                  <w:divBdr>
                                    <w:top w:val="single" w:sz="2" w:space="0" w:color="auto"/>
                                    <w:left w:val="single" w:sz="2" w:space="0" w:color="auto"/>
                                    <w:bottom w:val="single" w:sz="2" w:space="0" w:color="auto"/>
                                    <w:right w:val="single" w:sz="2" w:space="0" w:color="auto"/>
                                  </w:divBdr>
                                  <w:divsChild>
                                    <w:div w:id="219756365">
                                      <w:marLeft w:val="0"/>
                                      <w:marRight w:val="0"/>
                                      <w:marTop w:val="0"/>
                                      <w:marBottom w:val="0"/>
                                      <w:divBdr>
                                        <w:top w:val="single" w:sz="2" w:space="0" w:color="auto"/>
                                        <w:left w:val="single" w:sz="2" w:space="0" w:color="auto"/>
                                        <w:bottom w:val="single" w:sz="2" w:space="0" w:color="auto"/>
                                        <w:right w:val="single" w:sz="2" w:space="0" w:color="auto"/>
                                      </w:divBdr>
                                      <w:divsChild>
                                        <w:div w:id="835346706">
                                          <w:marLeft w:val="0"/>
                                          <w:marRight w:val="0"/>
                                          <w:marTop w:val="0"/>
                                          <w:marBottom w:val="0"/>
                                          <w:divBdr>
                                            <w:top w:val="single" w:sz="2" w:space="0" w:color="auto"/>
                                            <w:left w:val="single" w:sz="2" w:space="0" w:color="auto"/>
                                            <w:bottom w:val="single" w:sz="2" w:space="0" w:color="auto"/>
                                            <w:right w:val="single" w:sz="2" w:space="0" w:color="auto"/>
                                          </w:divBdr>
                                          <w:divsChild>
                                            <w:div w:id="755781685">
                                              <w:marLeft w:val="0"/>
                                              <w:marRight w:val="0"/>
                                              <w:marTop w:val="0"/>
                                              <w:marBottom w:val="0"/>
                                              <w:divBdr>
                                                <w:top w:val="single" w:sz="2" w:space="0" w:color="auto"/>
                                                <w:left w:val="single" w:sz="2" w:space="0" w:color="auto"/>
                                                <w:bottom w:val="single" w:sz="2" w:space="0" w:color="auto"/>
                                                <w:right w:val="single" w:sz="2" w:space="0" w:color="auto"/>
                                              </w:divBdr>
                                              <w:divsChild>
                                                <w:div w:id="2019311658">
                                                  <w:marLeft w:val="0"/>
                                                  <w:marRight w:val="0"/>
                                                  <w:marTop w:val="0"/>
                                                  <w:marBottom w:val="0"/>
                                                  <w:divBdr>
                                                    <w:top w:val="single" w:sz="2" w:space="0" w:color="auto"/>
                                                    <w:left w:val="single" w:sz="2" w:space="0" w:color="auto"/>
                                                    <w:bottom w:val="single" w:sz="2" w:space="0" w:color="auto"/>
                                                    <w:right w:val="single" w:sz="2" w:space="0" w:color="auto"/>
                                                  </w:divBdr>
                                                  <w:divsChild>
                                                    <w:div w:id="835388496">
                                                      <w:marLeft w:val="0"/>
                                                      <w:marRight w:val="0"/>
                                                      <w:marTop w:val="0"/>
                                                      <w:marBottom w:val="0"/>
                                                      <w:divBdr>
                                                        <w:top w:val="single" w:sz="2" w:space="5" w:color="auto"/>
                                                        <w:left w:val="single" w:sz="2" w:space="5" w:color="auto"/>
                                                        <w:bottom w:val="single" w:sz="2" w:space="5" w:color="auto"/>
                                                        <w:right w:val="single" w:sz="2" w:space="5" w:color="auto"/>
                                                      </w:divBdr>
                                                      <w:divsChild>
                                                        <w:div w:id="1918127801">
                                                          <w:marLeft w:val="0"/>
                                                          <w:marRight w:val="0"/>
                                                          <w:marTop w:val="0"/>
                                                          <w:marBottom w:val="0"/>
                                                          <w:divBdr>
                                                            <w:top w:val="single" w:sz="2" w:space="0" w:color="auto"/>
                                                            <w:left w:val="single" w:sz="2" w:space="0" w:color="auto"/>
                                                            <w:bottom w:val="single" w:sz="2" w:space="0" w:color="auto"/>
                                                            <w:right w:val="single" w:sz="2" w:space="0" w:color="auto"/>
                                                          </w:divBdr>
                                                          <w:divsChild>
                                                            <w:div w:id="99375190">
                                                              <w:marLeft w:val="0"/>
                                                              <w:marRight w:val="0"/>
                                                              <w:marTop w:val="0"/>
                                                              <w:marBottom w:val="0"/>
                                                              <w:divBdr>
                                                                <w:top w:val="single" w:sz="2" w:space="0" w:color="auto"/>
                                                                <w:left w:val="single" w:sz="2" w:space="0" w:color="auto"/>
                                                                <w:bottom w:val="single" w:sz="2" w:space="0" w:color="auto"/>
                                                                <w:right w:val="single" w:sz="2" w:space="0" w:color="auto"/>
                                                              </w:divBdr>
                                                              <w:divsChild>
                                                                <w:div w:id="1027486924">
                                                                  <w:marLeft w:val="0"/>
                                                                  <w:marRight w:val="0"/>
                                                                  <w:marTop w:val="0"/>
                                                                  <w:marBottom w:val="0"/>
                                                                  <w:divBdr>
                                                                    <w:top w:val="single" w:sz="2" w:space="0" w:color="auto"/>
                                                                    <w:left w:val="single" w:sz="2" w:space="0" w:color="auto"/>
                                                                    <w:bottom w:val="single" w:sz="2" w:space="0" w:color="auto"/>
                                                                    <w:right w:val="single" w:sz="2" w:space="0" w:color="auto"/>
                                                                  </w:divBdr>
                                                                  <w:divsChild>
                                                                    <w:div w:id="719784015">
                                                                      <w:marLeft w:val="0"/>
                                                                      <w:marRight w:val="0"/>
                                                                      <w:marTop w:val="0"/>
                                                                      <w:marBottom w:val="0"/>
                                                                      <w:divBdr>
                                                                        <w:top w:val="single" w:sz="2" w:space="0" w:color="auto"/>
                                                                        <w:left w:val="single" w:sz="2" w:space="0" w:color="auto"/>
                                                                        <w:bottom w:val="single" w:sz="2" w:space="0" w:color="auto"/>
                                                                        <w:right w:val="single" w:sz="2" w:space="0" w:color="auto"/>
                                                                      </w:divBdr>
                                                                      <w:divsChild>
                                                                        <w:div w:id="66655034">
                                                                          <w:marLeft w:val="0"/>
                                                                          <w:marRight w:val="0"/>
                                                                          <w:marTop w:val="0"/>
                                                                          <w:marBottom w:val="0"/>
                                                                          <w:divBdr>
                                                                            <w:top w:val="single" w:sz="2" w:space="0" w:color="auto"/>
                                                                            <w:left w:val="single" w:sz="2" w:space="0" w:color="auto"/>
                                                                            <w:bottom w:val="single" w:sz="2" w:space="0" w:color="auto"/>
                                                                            <w:right w:val="single" w:sz="2" w:space="0" w:color="auto"/>
                                                                          </w:divBdr>
                                                                          <w:divsChild>
                                                                            <w:div w:id="2030134696">
                                                                              <w:marLeft w:val="0"/>
                                                                              <w:marRight w:val="0"/>
                                                                              <w:marTop w:val="0"/>
                                                                              <w:marBottom w:val="0"/>
                                                                              <w:divBdr>
                                                                                <w:top w:val="single" w:sz="2" w:space="0" w:color="auto"/>
                                                                                <w:left w:val="single" w:sz="2" w:space="0" w:color="auto"/>
                                                                                <w:bottom w:val="single" w:sz="2" w:space="0" w:color="auto"/>
                                                                                <w:right w:val="single" w:sz="2" w:space="0" w:color="auto"/>
                                                                              </w:divBdr>
                                                                              <w:divsChild>
                                                                                <w:div w:id="1446847177">
                                                                                  <w:marLeft w:val="0"/>
                                                                                  <w:marRight w:val="0"/>
                                                                                  <w:marTop w:val="0"/>
                                                                                  <w:marBottom w:val="0"/>
                                                                                  <w:divBdr>
                                                                                    <w:top w:val="single" w:sz="2" w:space="0" w:color="auto"/>
                                                                                    <w:left w:val="single" w:sz="2" w:space="0" w:color="auto"/>
                                                                                    <w:bottom w:val="single" w:sz="2" w:space="0" w:color="auto"/>
                                                                                    <w:right w:val="single" w:sz="2" w:space="0" w:color="auto"/>
                                                                                  </w:divBdr>
                                                                                  <w:divsChild>
                                                                                    <w:div w:id="1768504029">
                                                                                      <w:marLeft w:val="0"/>
                                                                                      <w:marRight w:val="0"/>
                                                                                      <w:marTop w:val="0"/>
                                                                                      <w:marBottom w:val="0"/>
                                                                                      <w:divBdr>
                                                                                        <w:top w:val="single" w:sz="2" w:space="0" w:color="auto"/>
                                                                                        <w:left w:val="single" w:sz="2" w:space="0" w:color="auto"/>
                                                                                        <w:bottom w:val="single" w:sz="2" w:space="0" w:color="auto"/>
                                                                                        <w:right w:val="single" w:sz="2" w:space="0" w:color="auto"/>
                                                                                      </w:divBdr>
                                                                                      <w:divsChild>
                                                                                        <w:div w:id="1080641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354243">
      <w:bodyDiv w:val="1"/>
      <w:marLeft w:val="0"/>
      <w:marRight w:val="0"/>
      <w:marTop w:val="0"/>
      <w:marBottom w:val="0"/>
      <w:divBdr>
        <w:top w:val="none" w:sz="0" w:space="0" w:color="auto"/>
        <w:left w:val="none" w:sz="0" w:space="0" w:color="auto"/>
        <w:bottom w:val="none" w:sz="0" w:space="0" w:color="auto"/>
        <w:right w:val="none" w:sz="0" w:space="0" w:color="auto"/>
      </w:divBdr>
    </w:div>
    <w:div w:id="689332588">
      <w:bodyDiv w:val="1"/>
      <w:marLeft w:val="0"/>
      <w:marRight w:val="0"/>
      <w:marTop w:val="0"/>
      <w:marBottom w:val="0"/>
      <w:divBdr>
        <w:top w:val="none" w:sz="0" w:space="0" w:color="auto"/>
        <w:left w:val="none" w:sz="0" w:space="0" w:color="auto"/>
        <w:bottom w:val="none" w:sz="0" w:space="0" w:color="auto"/>
        <w:right w:val="none" w:sz="0" w:space="0" w:color="auto"/>
      </w:divBdr>
    </w:div>
    <w:div w:id="733966097">
      <w:bodyDiv w:val="1"/>
      <w:marLeft w:val="0"/>
      <w:marRight w:val="0"/>
      <w:marTop w:val="0"/>
      <w:marBottom w:val="0"/>
      <w:divBdr>
        <w:top w:val="none" w:sz="0" w:space="0" w:color="auto"/>
        <w:left w:val="none" w:sz="0" w:space="0" w:color="auto"/>
        <w:bottom w:val="none" w:sz="0" w:space="0" w:color="auto"/>
        <w:right w:val="none" w:sz="0" w:space="0" w:color="auto"/>
      </w:divBdr>
    </w:div>
    <w:div w:id="758449097">
      <w:bodyDiv w:val="1"/>
      <w:marLeft w:val="0"/>
      <w:marRight w:val="0"/>
      <w:marTop w:val="0"/>
      <w:marBottom w:val="0"/>
      <w:divBdr>
        <w:top w:val="none" w:sz="0" w:space="0" w:color="auto"/>
        <w:left w:val="none" w:sz="0" w:space="0" w:color="auto"/>
        <w:bottom w:val="none" w:sz="0" w:space="0" w:color="auto"/>
        <w:right w:val="none" w:sz="0" w:space="0" w:color="auto"/>
      </w:divBdr>
    </w:div>
    <w:div w:id="992290697">
      <w:bodyDiv w:val="1"/>
      <w:marLeft w:val="0"/>
      <w:marRight w:val="0"/>
      <w:marTop w:val="0"/>
      <w:marBottom w:val="0"/>
      <w:divBdr>
        <w:top w:val="none" w:sz="0" w:space="0" w:color="auto"/>
        <w:left w:val="none" w:sz="0" w:space="0" w:color="auto"/>
        <w:bottom w:val="none" w:sz="0" w:space="0" w:color="auto"/>
        <w:right w:val="none" w:sz="0" w:space="0" w:color="auto"/>
      </w:divBdr>
    </w:div>
    <w:div w:id="1002470854">
      <w:bodyDiv w:val="1"/>
      <w:marLeft w:val="0"/>
      <w:marRight w:val="0"/>
      <w:marTop w:val="0"/>
      <w:marBottom w:val="0"/>
      <w:divBdr>
        <w:top w:val="none" w:sz="0" w:space="0" w:color="auto"/>
        <w:left w:val="none" w:sz="0" w:space="0" w:color="auto"/>
        <w:bottom w:val="none" w:sz="0" w:space="0" w:color="auto"/>
        <w:right w:val="none" w:sz="0" w:space="0" w:color="auto"/>
      </w:divBdr>
    </w:div>
    <w:div w:id="1120607261">
      <w:bodyDiv w:val="1"/>
      <w:marLeft w:val="0"/>
      <w:marRight w:val="0"/>
      <w:marTop w:val="0"/>
      <w:marBottom w:val="0"/>
      <w:divBdr>
        <w:top w:val="none" w:sz="0" w:space="0" w:color="auto"/>
        <w:left w:val="none" w:sz="0" w:space="0" w:color="auto"/>
        <w:bottom w:val="none" w:sz="0" w:space="0" w:color="auto"/>
        <w:right w:val="none" w:sz="0" w:space="0" w:color="auto"/>
      </w:divBdr>
    </w:div>
    <w:div w:id="1134524966">
      <w:bodyDiv w:val="1"/>
      <w:marLeft w:val="0"/>
      <w:marRight w:val="0"/>
      <w:marTop w:val="0"/>
      <w:marBottom w:val="0"/>
      <w:divBdr>
        <w:top w:val="none" w:sz="0" w:space="0" w:color="auto"/>
        <w:left w:val="none" w:sz="0" w:space="0" w:color="auto"/>
        <w:bottom w:val="none" w:sz="0" w:space="0" w:color="auto"/>
        <w:right w:val="none" w:sz="0" w:space="0" w:color="auto"/>
      </w:divBdr>
    </w:div>
    <w:div w:id="1147169149">
      <w:bodyDiv w:val="1"/>
      <w:marLeft w:val="0"/>
      <w:marRight w:val="0"/>
      <w:marTop w:val="0"/>
      <w:marBottom w:val="0"/>
      <w:divBdr>
        <w:top w:val="none" w:sz="0" w:space="0" w:color="auto"/>
        <w:left w:val="none" w:sz="0" w:space="0" w:color="auto"/>
        <w:bottom w:val="none" w:sz="0" w:space="0" w:color="auto"/>
        <w:right w:val="none" w:sz="0" w:space="0" w:color="auto"/>
      </w:divBdr>
    </w:div>
    <w:div w:id="1259602030">
      <w:bodyDiv w:val="1"/>
      <w:marLeft w:val="0"/>
      <w:marRight w:val="0"/>
      <w:marTop w:val="0"/>
      <w:marBottom w:val="0"/>
      <w:divBdr>
        <w:top w:val="none" w:sz="0" w:space="0" w:color="auto"/>
        <w:left w:val="none" w:sz="0" w:space="0" w:color="auto"/>
        <w:bottom w:val="none" w:sz="0" w:space="0" w:color="auto"/>
        <w:right w:val="none" w:sz="0" w:space="0" w:color="auto"/>
      </w:divBdr>
    </w:div>
    <w:div w:id="1303392447">
      <w:bodyDiv w:val="1"/>
      <w:marLeft w:val="0"/>
      <w:marRight w:val="0"/>
      <w:marTop w:val="0"/>
      <w:marBottom w:val="0"/>
      <w:divBdr>
        <w:top w:val="none" w:sz="0" w:space="0" w:color="auto"/>
        <w:left w:val="none" w:sz="0" w:space="0" w:color="auto"/>
        <w:bottom w:val="none" w:sz="0" w:space="0" w:color="auto"/>
        <w:right w:val="none" w:sz="0" w:space="0" w:color="auto"/>
      </w:divBdr>
    </w:div>
    <w:div w:id="1601596818">
      <w:bodyDiv w:val="1"/>
      <w:marLeft w:val="0"/>
      <w:marRight w:val="0"/>
      <w:marTop w:val="0"/>
      <w:marBottom w:val="0"/>
      <w:divBdr>
        <w:top w:val="none" w:sz="0" w:space="0" w:color="auto"/>
        <w:left w:val="none" w:sz="0" w:space="0" w:color="auto"/>
        <w:bottom w:val="none" w:sz="0" w:space="0" w:color="auto"/>
        <w:right w:val="none" w:sz="0" w:space="0" w:color="auto"/>
      </w:divBdr>
    </w:div>
    <w:div w:id="1629168270">
      <w:bodyDiv w:val="1"/>
      <w:marLeft w:val="0"/>
      <w:marRight w:val="0"/>
      <w:marTop w:val="0"/>
      <w:marBottom w:val="0"/>
      <w:divBdr>
        <w:top w:val="none" w:sz="0" w:space="0" w:color="auto"/>
        <w:left w:val="none" w:sz="0" w:space="0" w:color="auto"/>
        <w:bottom w:val="none" w:sz="0" w:space="0" w:color="auto"/>
        <w:right w:val="none" w:sz="0" w:space="0" w:color="auto"/>
      </w:divBdr>
    </w:div>
    <w:div w:id="1707827829">
      <w:bodyDiv w:val="1"/>
      <w:marLeft w:val="0"/>
      <w:marRight w:val="0"/>
      <w:marTop w:val="0"/>
      <w:marBottom w:val="0"/>
      <w:divBdr>
        <w:top w:val="none" w:sz="0" w:space="0" w:color="auto"/>
        <w:left w:val="none" w:sz="0" w:space="0" w:color="auto"/>
        <w:bottom w:val="none" w:sz="0" w:space="0" w:color="auto"/>
        <w:right w:val="none" w:sz="0" w:space="0" w:color="auto"/>
      </w:divBdr>
    </w:div>
    <w:div w:id="1929197201">
      <w:bodyDiv w:val="1"/>
      <w:marLeft w:val="0"/>
      <w:marRight w:val="0"/>
      <w:marTop w:val="0"/>
      <w:marBottom w:val="0"/>
      <w:divBdr>
        <w:top w:val="none" w:sz="0" w:space="0" w:color="auto"/>
        <w:left w:val="none" w:sz="0" w:space="0" w:color="auto"/>
        <w:bottom w:val="none" w:sz="0" w:space="0" w:color="auto"/>
        <w:right w:val="none" w:sz="0" w:space="0" w:color="auto"/>
      </w:divBdr>
    </w:div>
    <w:div w:id="2070151534">
      <w:bodyDiv w:val="1"/>
      <w:marLeft w:val="0"/>
      <w:marRight w:val="0"/>
      <w:marTop w:val="0"/>
      <w:marBottom w:val="0"/>
      <w:divBdr>
        <w:top w:val="none" w:sz="0" w:space="0" w:color="auto"/>
        <w:left w:val="none" w:sz="0" w:space="0" w:color="auto"/>
        <w:bottom w:val="none" w:sz="0" w:space="0" w:color="auto"/>
        <w:right w:val="none" w:sz="0" w:space="0" w:color="auto"/>
      </w:divBdr>
    </w:div>
    <w:div w:id="212553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niddk.nih.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itis.gov"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yperlink" Target="https://www.bing.com/search?q=%22https%3A%2F%2Fdoi.org%2F10.23880%2Fbeba-16000119%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16</Pages>
  <Words>5773</Words>
  <Characters>32909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134</cp:revision>
  <dcterms:created xsi:type="dcterms:W3CDTF">2026-05-09T10:15:00Z</dcterms:created>
  <dcterms:modified xsi:type="dcterms:W3CDTF">2026-06-30T15:56:00Z</dcterms:modified>
</cp:coreProperties>
</file>