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E0C40" w14:textId="73C4EA97" w:rsidR="00870D5C" w:rsidRPr="0032092B" w:rsidRDefault="00870D5C" w:rsidP="00283096">
      <w:pPr>
        <w:jc w:val="center"/>
        <w:rPr>
          <w:rFonts w:ascii="Times New Roman" w:hAnsi="Times New Roman" w:cs="Times New Roman"/>
          <w:b/>
          <w:bCs/>
          <w:sz w:val="24"/>
          <w:szCs w:val="24"/>
        </w:rPr>
      </w:pPr>
      <w:r w:rsidRPr="0032092B">
        <w:rPr>
          <w:rFonts w:ascii="Times New Roman" w:hAnsi="Times New Roman" w:cs="Times New Roman"/>
          <w:b/>
          <w:bCs/>
          <w:sz w:val="24"/>
          <w:szCs w:val="24"/>
        </w:rPr>
        <w:t>USBONG SAN REMIGIO: LOCAL GROWTH FOR GLOBAL GOALS</w:t>
      </w:r>
    </w:p>
    <w:p w14:paraId="0E5D9B63" w14:textId="52E54C20" w:rsidR="00283096" w:rsidRPr="0032092B" w:rsidRDefault="0032092B" w:rsidP="00283096">
      <w:pPr>
        <w:pStyle w:val="NoSpacing"/>
        <w:jc w:val="center"/>
        <w:rPr>
          <w:rFonts w:ascii="Times New Roman" w:hAnsi="Times New Roman" w:cs="Times New Roman"/>
          <w:sz w:val="24"/>
          <w:szCs w:val="24"/>
        </w:rPr>
      </w:pPr>
      <w:r w:rsidRPr="0032092B">
        <w:rPr>
          <w:rFonts w:ascii="Times New Roman" w:hAnsi="Times New Roman" w:cs="Times New Roman"/>
          <w:sz w:val="24"/>
          <w:szCs w:val="24"/>
        </w:rPr>
        <w:t xml:space="preserve"/>
      </w:r>
      <w:r>
        <w:rPr>
          <w:rFonts w:ascii="Times New Roman" w:hAnsi="Times New Roman" w:cs="Times New Roman"/>
          <w:sz w:val="24"/>
          <w:szCs w:val="24"/>
        </w:rPr>
        <w:t/>
      </w:r>
      <w:r w:rsidRPr="0032092B">
        <w:rPr>
          <w:rFonts w:ascii="Times New Roman" w:hAnsi="Times New Roman" w:cs="Times New Roman"/>
          <w:sz w:val="24"/>
          <w:szCs w:val="24"/>
        </w:rPr>
        <w:t xml:space="preserve"/>
      </w:r>
      <w:r>
        <w:rPr>
          <w:rFonts w:ascii="Times New Roman" w:hAnsi="Times New Roman" w:cs="Times New Roman"/>
          <w:sz w:val="24"/>
          <w:szCs w:val="24"/>
        </w:rPr>
        <w:t/>
      </w:r>
      <w:r w:rsidRPr="0032092B">
        <w:rPr>
          <w:rFonts w:ascii="Times New Roman" w:hAnsi="Times New Roman" w:cs="Times New Roman"/>
          <w:sz w:val="24"/>
          <w:szCs w:val="24"/>
        </w:rPr>
        <w:t/>
      </w:r>
      <w:r w:rsidR="00283096" w:rsidRPr="0032092B">
        <w:rPr>
          <w:rFonts w:ascii="Times New Roman" w:hAnsi="Times New Roman" w:cs="Times New Roman"/>
          <w:sz w:val="24"/>
          <w:szCs w:val="24"/>
        </w:rPr>
        <w:t/>
      </w:r>
    </w:p>
    <w:p w14:paraId="1F70E618" w14:textId="13ED499F" w:rsidR="00283096" w:rsidRDefault="00283096" w:rsidP="00283096">
      <w:pPr>
        <w:pStyle w:val="NoSpacing"/>
        <w:jc w:val="center"/>
        <w:rPr>
          <w:rFonts w:ascii="Times New Roman" w:hAnsi="Times New Roman" w:cs="Times New Roman"/>
          <w:sz w:val="24"/>
          <w:szCs w:val="24"/>
        </w:rPr>
      </w:pPr>
      <w:r w:rsidRPr="0032092B">
        <w:rPr>
          <w:rFonts w:ascii="Times New Roman" w:hAnsi="Times New Roman" w:cs="Times New Roman"/>
          <w:sz w:val="24"/>
          <w:szCs w:val="24"/>
        </w:rPr>
        <w:t/>
      </w:r>
    </w:p>
    <w:p w14:paraId="0AB5017F" w14:textId="7FFCB516" w:rsidR="00F469AF" w:rsidRDefault="00F469AF" w:rsidP="00283096">
      <w:pPr>
        <w:pStyle w:val="NoSpacing"/>
        <w:jc w:val="center"/>
        <w:rPr>
          <w:rFonts w:ascii="Times New Roman" w:hAnsi="Times New Roman" w:cs="Times New Roman"/>
          <w:sz w:val="24"/>
          <w:szCs w:val="24"/>
        </w:rPr>
      </w:pPr>
      <w:r>
        <w:rPr>
          <w:rFonts w:ascii="Times New Roman" w:hAnsi="Times New Roman" w:cs="Times New Roman"/>
          <w:sz w:val="24"/>
          <w:szCs w:val="24"/>
        </w:rPr>
        <w:t/>
      </w:r>
    </w:p>
    <w:p w14:paraId="75FF8126" w14:textId="6E60792E" w:rsidR="00F469AF" w:rsidRDefault="00F469AF" w:rsidP="00283096">
      <w:pPr>
        <w:pStyle w:val="NoSpacing"/>
        <w:jc w:val="center"/>
        <w:rPr>
          <w:rFonts w:ascii="Times New Roman" w:hAnsi="Times New Roman" w:cs="Times New Roman"/>
          <w:sz w:val="24"/>
          <w:szCs w:val="24"/>
        </w:rPr>
      </w:pPr>
      <w:r w:rsidRPr="00F469AF">
        <w:rPr>
          <w:rFonts w:ascii="Times New Roman" w:hAnsi="Times New Roman" w:cs="Times New Roman"/>
          <w:sz w:val="24"/>
          <w:szCs w:val="24"/>
        </w:rPr>
        <w:t xml:space="preserve"/>
      </w:r>
      <w:proofErr w:type="spellStart"/>
      <w:r w:rsidRPr="00F469AF">
        <w:rPr>
          <w:rFonts w:ascii="Times New Roman" w:hAnsi="Times New Roman" w:cs="Times New Roman"/>
          <w:sz w:val="24"/>
          <w:szCs w:val="24"/>
        </w:rPr>
        <w:t/>
      </w:r>
      <w:proofErr w:type="spellEnd"/>
      <w:r w:rsidRPr="00F469AF">
        <w:rPr>
          <w:rFonts w:ascii="Times New Roman" w:hAnsi="Times New Roman" w:cs="Times New Roman"/>
          <w:sz w:val="24"/>
          <w:szCs w:val="24"/>
        </w:rPr>
        <w:t xml:space="preserve"/>
      </w:r>
    </w:p>
    <w:p w14:paraId="1D9F9B16" w14:textId="500519E5" w:rsidR="00B30639" w:rsidRPr="0032092B" w:rsidRDefault="00B30639" w:rsidP="00283096">
      <w:pPr>
        <w:pStyle w:val="NoSpacing"/>
        <w:jc w:val="center"/>
        <w:rPr>
          <w:rFonts w:ascii="Times New Roman" w:hAnsi="Times New Roman" w:cs="Times New Roman"/>
          <w:sz w:val="24"/>
          <w:szCs w:val="24"/>
        </w:rPr>
      </w:pPr>
      <w:r>
        <w:rPr>
          <w:rFonts w:ascii="Times New Roman" w:hAnsi="Times New Roman" w:cs="Times New Roman"/>
          <w:sz w:val="24"/>
          <w:szCs w:val="24"/>
        </w:rPr>
        <w:t/>
      </w:r>
    </w:p>
    <w:p w14:paraId="014A00DD" w14:textId="7BCB118D" w:rsidR="00283096" w:rsidRPr="00F856CD" w:rsidRDefault="00AC3E7E" w:rsidP="00283096">
      <w:pPr>
        <w:pStyle w:val="NoSpacing"/>
        <w:jc w:val="center"/>
        <w:rPr>
          <w:rFonts w:ascii="Times New Roman" w:hAnsi="Times New Roman" w:cs="Times New Roman"/>
          <w:sz w:val="24"/>
          <w:szCs w:val="24"/>
        </w:rPr>
      </w:pPr>
      <w:hyperlink r:id="rId4" w:history="1">
        <w:r w:rsidRPr="00F856CD">
          <w:rPr>
            <w:rStyle w:val="Hyperlink"/>
            <w:rFonts w:ascii="Times New Roman" w:hAnsi="Times New Roman" w:cs="Times New Roman"/>
            <w:color w:val="auto"/>
            <w:sz w:val="24"/>
            <w:szCs w:val="24"/>
            <w:u w:val="none"/>
          </w:rPr>
          <w:t/>
        </w:r>
      </w:hyperlink>
    </w:p>
    <w:p w14:paraId="615AE26C" w14:textId="77777777" w:rsidR="00E62C6F" w:rsidRPr="0032092B" w:rsidRDefault="00E62C6F" w:rsidP="00283096">
      <w:pPr>
        <w:pStyle w:val="NoSpacing"/>
        <w:jc w:val="center"/>
        <w:rPr>
          <w:rFonts w:ascii="Times New Roman" w:hAnsi="Times New Roman" w:cs="Times New Roman"/>
          <w:sz w:val="24"/>
          <w:szCs w:val="24"/>
        </w:rPr>
      </w:pPr>
    </w:p>
    <w:p w14:paraId="3E42A89B" w14:textId="2DCFDC5E" w:rsidR="00AC3E7E" w:rsidRDefault="00AC3E7E" w:rsidP="00F856CD">
      <w:pPr>
        <w:pStyle w:val="NoSpacing"/>
        <w:jc w:val="both"/>
        <w:rPr>
          <w:rFonts w:ascii="Times New Roman" w:hAnsi="Times New Roman" w:cs="Times New Roman"/>
          <w:sz w:val="24"/>
          <w:szCs w:val="24"/>
        </w:rPr>
      </w:pPr>
      <w:r w:rsidRPr="00AC3E7E">
        <w:rPr>
          <w:rFonts w:ascii="Times New Roman" w:hAnsi="Times New Roman" w:cs="Times New Roman"/>
          <w:b/>
          <w:bCs/>
          <w:sz w:val="24"/>
          <w:szCs w:val="24"/>
        </w:rPr>
        <w:t/>
      </w:r>
      <w:r w:rsidRPr="0032092B">
        <w:rPr>
          <w:rFonts w:ascii="Times New Roman" w:hAnsi="Times New Roman" w:cs="Times New Roman"/>
          <w:sz w:val="24"/>
          <w:szCs w:val="24"/>
        </w:rPr>
        <w:t/>
      </w:r>
      <w:r w:rsidR="00F856CD" w:rsidRPr="00F856CD">
        <w:t xml:space="preserve"/>
      </w:r>
      <w:r w:rsidR="00F856CD" w:rsidRPr="00F856CD">
        <w:rPr>
          <w:rFonts w:ascii="Times New Roman" w:hAnsi="Times New Roman" w:cs="Times New Roman"/>
          <w:sz w:val="24"/>
          <w:szCs w:val="24"/>
        </w:rPr>
        <w:t xml:space="preserve"/>
      </w:r>
      <w:r w:rsidR="00EB6229" w:rsidRPr="00F856CD">
        <w:rPr>
          <w:rFonts w:ascii="Times New Roman" w:hAnsi="Times New Roman" w:cs="Times New Roman"/>
          <w:sz w:val="24"/>
          <w:szCs w:val="24"/>
        </w:rPr>
        <w:t/>
      </w:r>
      <w:r w:rsidR="00F856CD" w:rsidRPr="00F856CD">
        <w:rPr>
          <w:rFonts w:ascii="Times New Roman" w:hAnsi="Times New Roman" w:cs="Times New Roman"/>
          <w:sz w:val="24"/>
          <w:szCs w:val="24"/>
        </w:rPr>
        <w:t xml:space="preserve"/>
      </w:r>
    </w:p>
    <w:p w14:paraId="03FD97D1" w14:textId="77777777" w:rsidR="00C160F6" w:rsidRPr="0032092B" w:rsidRDefault="00C160F6" w:rsidP="00F856CD">
      <w:pPr>
        <w:pStyle w:val="NoSpacing"/>
        <w:jc w:val="both"/>
        <w:rPr>
          <w:rFonts w:ascii="Times New Roman" w:hAnsi="Times New Roman" w:cs="Times New Roman"/>
          <w:sz w:val="24"/>
          <w:szCs w:val="24"/>
        </w:rPr>
      </w:pPr>
    </w:p>
    <w:p w14:paraId="6BA01C24" w14:textId="77777777" w:rsidR="00E62C6F" w:rsidRPr="0032092B" w:rsidRDefault="00E62C6F" w:rsidP="00AC3E7E">
      <w:pPr>
        <w:pStyle w:val="NoSpacing"/>
        <w:jc w:val="both"/>
        <w:rPr>
          <w:rFonts w:ascii="Times New Roman" w:hAnsi="Times New Roman" w:cs="Times New Roman"/>
          <w:sz w:val="24"/>
          <w:szCs w:val="24"/>
        </w:rPr>
      </w:pPr>
    </w:p>
    <w:p w14:paraId="4223EB90" w14:textId="67527B43" w:rsidR="00E62C6F" w:rsidRPr="00AC3E7E" w:rsidRDefault="00E62C6F" w:rsidP="00E62C6F">
      <w:pPr>
        <w:pStyle w:val="NoSpacing"/>
        <w:jc w:val="both"/>
        <w:rPr>
          <w:rFonts w:ascii="Times New Roman" w:hAnsi="Times New Roman" w:cs="Times New Roman"/>
          <w:b/>
          <w:bCs/>
          <w:sz w:val="24"/>
          <w:szCs w:val="24"/>
        </w:rPr>
      </w:pPr>
      <w:r w:rsidRPr="0032092B">
        <w:rPr>
          <w:rFonts w:ascii="Times New Roman" w:hAnsi="Times New Roman" w:cs="Times New Roman"/>
          <w:b/>
          <w:bCs/>
          <w:i/>
          <w:iCs/>
          <w:sz w:val="24"/>
          <w:szCs w:val="24"/>
        </w:rPr>
        <w:t/>
      </w:r>
      <w:r w:rsidRPr="0032092B">
        <w:rPr>
          <w:rFonts w:ascii="Times New Roman" w:hAnsi="Times New Roman" w:cs="Times New Roman"/>
          <w:b/>
          <w:bCs/>
          <w:sz w:val="24"/>
          <w:szCs w:val="24"/>
        </w:rPr>
        <w:t xml:space="preserve"/>
      </w:r>
      <w:r w:rsidRPr="0032092B">
        <w:rPr>
          <w:rFonts w:ascii="Times New Roman" w:hAnsi="Times New Roman" w:cs="Times New Roman"/>
          <w:sz w:val="24"/>
          <w:szCs w:val="24"/>
        </w:rPr>
        <w:t xml:space="preserve"/>
      </w:r>
      <w:r w:rsidR="0032092B" w:rsidRPr="0032092B">
        <w:rPr>
          <w:rFonts w:ascii="Times New Roman" w:hAnsi="Times New Roman" w:cs="Times New Roman"/>
          <w:sz w:val="24"/>
          <w:szCs w:val="24"/>
        </w:rPr>
        <w:t/>
      </w:r>
      <w:r w:rsidRPr="0032092B">
        <w:rPr>
          <w:rFonts w:ascii="Times New Roman" w:hAnsi="Times New Roman" w:cs="Times New Roman"/>
          <w:sz w:val="24"/>
          <w:szCs w:val="24"/>
        </w:rPr>
        <w:t xml:space="preserve"/>
      </w:r>
      <w:r w:rsidR="00674372" w:rsidRPr="0032092B">
        <w:rPr>
          <w:rFonts w:ascii="Times New Roman" w:hAnsi="Times New Roman" w:cs="Times New Roman"/>
          <w:sz w:val="24"/>
          <w:szCs w:val="24"/>
        </w:rPr>
        <w:t/>
      </w:r>
      <w:r w:rsidR="0032092B" w:rsidRPr="0032092B">
        <w:rPr>
          <w:rFonts w:ascii="Times New Roman" w:hAnsi="Times New Roman" w:cs="Times New Roman"/>
          <w:sz w:val="24"/>
          <w:szCs w:val="24"/>
        </w:rPr>
        <w:t xml:space="preserve"/>
      </w:r>
      <w:r w:rsidRPr="0032092B">
        <w:rPr>
          <w:rFonts w:ascii="Times New Roman" w:hAnsi="Times New Roman" w:cs="Times New Roman"/>
          <w:sz w:val="24"/>
          <w:szCs w:val="24"/>
        </w:rPr>
        <w:t xml:space="preserve"/>
      </w:r>
      <w:r w:rsidR="0032092B" w:rsidRPr="0032092B">
        <w:rPr>
          <w:rFonts w:ascii="Times New Roman" w:hAnsi="Times New Roman" w:cs="Times New Roman"/>
          <w:sz w:val="24"/>
          <w:szCs w:val="24"/>
        </w:rPr>
        <w:t xml:space="preserve"/>
      </w:r>
      <w:r w:rsidR="0032092B" w:rsidRPr="0032092B">
        <w:rPr>
          <w:rFonts w:ascii="Times New Roman" w:hAnsi="Times New Roman" w:cs="Times New Roman"/>
          <w:sz w:val="24"/>
          <w:szCs w:val="24"/>
        </w:rPr>
        <w:br/>
        <w:t xml:space="preserve"/>
      </w:r>
      <w:r w:rsidRPr="0032092B">
        <w:rPr>
          <w:rFonts w:ascii="Times New Roman" w:hAnsi="Times New Roman" w:cs="Times New Roman"/>
          <w:sz w:val="24"/>
          <w:szCs w:val="24"/>
        </w:rPr>
        <w:t xml:space="preserve"/>
      </w:r>
      <w:r w:rsidR="0032092B" w:rsidRPr="0032092B">
        <w:rPr>
          <w:rFonts w:ascii="Times New Roman" w:hAnsi="Times New Roman" w:cs="Times New Roman"/>
          <w:sz w:val="24"/>
          <w:szCs w:val="24"/>
        </w:rPr>
        <w:t/>
      </w:r>
      <w:r w:rsidRPr="0032092B">
        <w:rPr>
          <w:rFonts w:ascii="Times New Roman" w:hAnsi="Times New Roman" w:cs="Times New Roman"/>
          <w:sz w:val="24"/>
          <w:szCs w:val="24"/>
        </w:rPr>
        <w:t xml:space="preserve"/>
      </w:r>
    </w:p>
    <w:p w14:paraId="5371856A" w14:textId="77777777" w:rsidR="00AC3E7E" w:rsidRPr="0032092B" w:rsidRDefault="00AC3E7E" w:rsidP="00283096">
      <w:pPr>
        <w:pStyle w:val="NoSpacing"/>
        <w:jc w:val="center"/>
        <w:rPr>
          <w:rFonts w:ascii="Times New Roman" w:hAnsi="Times New Roman" w:cs="Times New Roman"/>
          <w:sz w:val="24"/>
          <w:szCs w:val="24"/>
        </w:rPr>
      </w:pPr>
    </w:p>
    <w:p w14:paraId="0EE940AE" w14:textId="77777777" w:rsidR="00D00C30" w:rsidRDefault="00D00C30" w:rsidP="00283096">
      <w:pPr>
        <w:jc w:val="center"/>
        <w:rPr>
          <w:rFonts w:ascii="Times New Roman" w:hAnsi="Times New Roman" w:cs="Times New Roman"/>
          <w:b/>
          <w:bCs/>
          <w:sz w:val="24"/>
          <w:szCs w:val="24"/>
        </w:rPr>
      </w:pPr>
    </w:p>
    <w:p w14:paraId="2019E4CE" w14:textId="37E608B8" w:rsidR="00870D5C" w:rsidRPr="009108F2" w:rsidRDefault="00870D5C" w:rsidP="009108F2">
      <w:pPr>
        <w:jc w:val="center"/>
        <w:rPr>
          <w:rFonts w:ascii="Times New Roman" w:hAnsi="Times New Roman" w:cs="Times New Roman"/>
          <w:b/>
          <w:bCs/>
          <w:sz w:val="24"/>
          <w:szCs w:val="24"/>
        </w:rPr>
      </w:pPr>
      <w:r w:rsidRPr="009108F2">
        <w:rPr>
          <w:rFonts w:ascii="Times New Roman" w:hAnsi="Times New Roman" w:cs="Times New Roman"/>
          <w:b/>
          <w:bCs/>
          <w:sz w:val="24"/>
          <w:szCs w:val="24"/>
        </w:rPr>
        <w:t>INTRODUCTION</w:t>
      </w:r>
    </w:p>
    <w:p w14:paraId="12A3A956" w14:textId="0FAD504F" w:rsidR="00D00C30" w:rsidRPr="00D00C30" w:rsidRDefault="00D00C30" w:rsidP="00B05022">
      <w:pPr>
        <w:ind w:firstLine="720"/>
        <w:jc w:val="both"/>
        <w:rPr>
          <w:rFonts w:ascii="Times New Roman" w:hAnsi="Times New Roman" w:cs="Times New Roman"/>
          <w:sz w:val="24"/>
          <w:szCs w:val="24"/>
        </w:rPr>
      </w:pPr>
      <w:r w:rsidRPr="00D00C30">
        <w:rPr>
          <w:rFonts w:ascii="Times New Roman" w:hAnsi="Times New Roman" w:cs="Times New Roman"/>
          <w:sz w:val="24"/>
          <w:szCs w:val="24"/>
        </w:rPr>
        <w:t xml:space="preserve">The small coastal municipality of San Remigio, Cebu (henceforth San Remigio or SR) has just turned the page to another chapter in its history of transformation. In the local community, leaders and residents alike embrace the spirit of growth and community development that is </w:t>
      </w:r>
      <w:r w:rsidR="00B05022" w:rsidRPr="00D00C30">
        <w:rPr>
          <w:rFonts w:ascii="Times New Roman" w:hAnsi="Times New Roman" w:cs="Times New Roman"/>
          <w:sz w:val="24"/>
          <w:szCs w:val="24"/>
        </w:rPr>
        <w:lastRenderedPageBreak/>
        <w:t>homegrown,</w:t>
      </w:r>
      <w:r w:rsidRPr="00D00C30">
        <w:rPr>
          <w:rFonts w:ascii="Times New Roman" w:hAnsi="Times New Roman" w:cs="Times New Roman"/>
          <w:sz w:val="24"/>
          <w:szCs w:val="24"/>
        </w:rPr>
        <w:t xml:space="preserve"> inclusive, and sustainable: “Usbong San Remigio”. “Usbong” in the Cebuano language means “to sprout”, or “to grow” (Joaquin, 2020). With this phrase, the municipality pledges its commitment to a better future for its people, culture, and the environment.</w:t>
      </w:r>
    </w:p>
    <w:p w14:paraId="00DA1700" w14:textId="2E68A95C" w:rsidR="00D00C30" w:rsidRDefault="00D00C30" w:rsidP="00D00C30">
      <w:pPr>
        <w:jc w:val="both"/>
        <w:rPr>
          <w:rFonts w:ascii="Times New Roman" w:hAnsi="Times New Roman" w:cs="Times New Roman"/>
          <w:sz w:val="24"/>
          <w:szCs w:val="24"/>
        </w:rPr>
      </w:pPr>
      <w:r w:rsidRPr="00D00C30">
        <w:rPr>
          <w:rFonts w:ascii="Times New Roman" w:hAnsi="Times New Roman" w:cs="Times New Roman"/>
          <w:sz w:val="24"/>
          <w:szCs w:val="24"/>
        </w:rPr>
        <w:t>In a world where citizens and governments are called upon to address global issues together, S</w:t>
      </w:r>
      <w:r w:rsidR="00E71D68">
        <w:rPr>
          <w:rFonts w:ascii="Times New Roman" w:hAnsi="Times New Roman" w:cs="Times New Roman"/>
          <w:sz w:val="24"/>
          <w:szCs w:val="24"/>
        </w:rPr>
        <w:t xml:space="preserve">an </w:t>
      </w:r>
      <w:r w:rsidRPr="00D00C30">
        <w:rPr>
          <w:rFonts w:ascii="Times New Roman" w:hAnsi="Times New Roman" w:cs="Times New Roman"/>
          <w:sz w:val="24"/>
          <w:szCs w:val="24"/>
        </w:rPr>
        <w:t>R</w:t>
      </w:r>
      <w:r w:rsidR="00E71D68">
        <w:rPr>
          <w:rFonts w:ascii="Times New Roman" w:hAnsi="Times New Roman" w:cs="Times New Roman"/>
          <w:sz w:val="24"/>
          <w:szCs w:val="24"/>
        </w:rPr>
        <w:t>emigio</w:t>
      </w:r>
      <w:r w:rsidRPr="00D00C30">
        <w:rPr>
          <w:rFonts w:ascii="Times New Roman" w:hAnsi="Times New Roman" w:cs="Times New Roman"/>
          <w:sz w:val="24"/>
          <w:szCs w:val="24"/>
        </w:rPr>
        <w:t xml:space="preserve"> joins the challenge by aligning the community’s local development initiatives to the United Nations Sustainable Development Goals (SDGs). The SDGs are “a universal call to action to end poverty, protect the planet, and ensure that all people enjoy peace and prosperity by 2030” (United Nations, 2015). By its initiatives in community development, environmental protection, and people-first governance, San Remigio shows how the UN targets can be practically reached (Ybañez, 2020; UNDP, 2022). The case of SR is an example of how local leadership with the support of engaged citizens and residents can bring about measurable progress to the UN targets without losing the community’s spirit.</w:t>
      </w:r>
    </w:p>
    <w:p w14:paraId="6FCC4B2F" w14:textId="77777777" w:rsidR="000D4569" w:rsidRDefault="000D4569" w:rsidP="000D4569">
      <w:pPr>
        <w:jc w:val="both"/>
        <w:rPr>
          <w:rFonts w:ascii="Times New Roman" w:hAnsi="Times New Roman" w:cs="Times New Roman"/>
          <w:b/>
          <w:bCs/>
          <w:sz w:val="24"/>
          <w:szCs w:val="24"/>
        </w:rPr>
      </w:pPr>
      <w:r w:rsidRPr="000D4569">
        <w:rPr>
          <w:rFonts w:ascii="Times New Roman" w:hAnsi="Times New Roman" w:cs="Times New Roman"/>
          <w:b/>
          <w:bCs/>
          <w:sz w:val="24"/>
          <w:szCs w:val="24"/>
        </w:rPr>
        <w:t>Philosophical Stance</w:t>
      </w:r>
    </w:p>
    <w:p w14:paraId="785FB1AC" w14:textId="3FB88BEB" w:rsidR="00F14B1B" w:rsidRPr="000D4569" w:rsidRDefault="00F14B1B" w:rsidP="00B05022">
      <w:pPr>
        <w:ind w:firstLine="720"/>
        <w:jc w:val="both"/>
        <w:rPr>
          <w:rFonts w:ascii="Times New Roman" w:hAnsi="Times New Roman" w:cs="Times New Roman"/>
          <w:sz w:val="24"/>
          <w:szCs w:val="24"/>
        </w:rPr>
      </w:pPr>
      <w:r w:rsidRPr="00F14B1B">
        <w:rPr>
          <w:rFonts w:ascii="Times New Roman" w:hAnsi="Times New Roman" w:cs="Times New Roman"/>
          <w:sz w:val="24"/>
          <w:szCs w:val="24"/>
        </w:rPr>
        <w:t xml:space="preserve">This article embraces the idea that real and lasting development starts from within—from the everyday lives, stories, values, and shared hopes of the people themselves. Inspired by communitarianism and environmental humanism, it sees progress not just as economic growth, but as the nurturing of human dignity in balance with the natural world. </w:t>
      </w:r>
      <w:r w:rsidRPr="00F14B1B">
        <w:rPr>
          <w:rFonts w:ascii="Times New Roman" w:hAnsi="Times New Roman" w:cs="Times New Roman"/>
          <w:i/>
          <w:iCs/>
          <w:sz w:val="24"/>
          <w:szCs w:val="24"/>
        </w:rPr>
        <w:t>Usbong San Remigio</w:t>
      </w:r>
      <w:r w:rsidRPr="00F14B1B">
        <w:rPr>
          <w:rFonts w:ascii="Times New Roman" w:hAnsi="Times New Roman" w:cs="Times New Roman"/>
          <w:sz w:val="24"/>
          <w:szCs w:val="24"/>
        </w:rPr>
        <w:t xml:space="preserve"> reflects this belief: that communities already have the seeds of meaningful growth within them, especially when they are guided by values like stewardship, unity, and self-determination. By honoring the voices, traditions, and wisdom of the locals, this approach moves away from rigid, top-down models of development and instead fosters a more grounded, people-centered path toward sustainability—one that is not forced, but gently grown and nurtured over time.</w:t>
      </w:r>
    </w:p>
    <w:p w14:paraId="3F2760C7" w14:textId="77777777" w:rsidR="009F03AD" w:rsidRDefault="009F03AD" w:rsidP="009F03AD">
      <w:pPr>
        <w:jc w:val="both"/>
        <w:rPr>
          <w:rFonts w:ascii="Times New Roman" w:hAnsi="Times New Roman" w:cs="Times New Roman"/>
          <w:b/>
          <w:bCs/>
          <w:sz w:val="24"/>
          <w:szCs w:val="24"/>
        </w:rPr>
      </w:pPr>
      <w:r w:rsidRPr="009F03AD">
        <w:rPr>
          <w:rFonts w:ascii="Times New Roman" w:hAnsi="Times New Roman" w:cs="Times New Roman"/>
          <w:b/>
          <w:bCs/>
          <w:sz w:val="24"/>
          <w:szCs w:val="24"/>
        </w:rPr>
        <w:t>Ontological Stance</w:t>
      </w:r>
    </w:p>
    <w:p w14:paraId="19D760A5" w14:textId="3A0FECDF" w:rsidR="00FE2604" w:rsidRPr="009F03AD" w:rsidRDefault="00FE2604" w:rsidP="00B05022">
      <w:pPr>
        <w:ind w:firstLine="720"/>
        <w:jc w:val="both"/>
        <w:rPr>
          <w:rFonts w:ascii="Times New Roman" w:hAnsi="Times New Roman" w:cs="Times New Roman"/>
          <w:sz w:val="24"/>
          <w:szCs w:val="24"/>
        </w:rPr>
      </w:pPr>
      <w:r w:rsidRPr="00FE2604">
        <w:rPr>
          <w:rFonts w:ascii="Times New Roman" w:hAnsi="Times New Roman" w:cs="Times New Roman"/>
          <w:sz w:val="24"/>
          <w:szCs w:val="24"/>
        </w:rPr>
        <w:t xml:space="preserve">This article takes a constructivist view of reality, grounded in the belief that what we understand as “real” is shaped by the people who live it—their shared experiences, cultural practices, and collective dreams. In San Remigio, development isn’t seen as something rigid or universally defined. Instead, it’s a living, breathing process that grows and shifts depending on the local context, identity, and relationships within the community. The idea of </w:t>
      </w:r>
      <w:r w:rsidRPr="00FE2604">
        <w:rPr>
          <w:rFonts w:ascii="Times New Roman" w:hAnsi="Times New Roman" w:cs="Times New Roman"/>
          <w:i/>
          <w:iCs/>
          <w:sz w:val="24"/>
          <w:szCs w:val="24"/>
        </w:rPr>
        <w:t>usbong</w:t>
      </w:r>
      <w:r w:rsidRPr="00FE2604">
        <w:rPr>
          <w:rFonts w:ascii="Times New Roman" w:hAnsi="Times New Roman" w:cs="Times New Roman"/>
          <w:sz w:val="24"/>
          <w:szCs w:val="24"/>
        </w:rPr>
        <w:t xml:space="preserve"> captures this beautifully—true growth springs not from outside forces or standard formulas, but from the deep connections between people, their land, and the values they hold dear.</w:t>
      </w:r>
    </w:p>
    <w:p w14:paraId="473F63BF" w14:textId="77777777" w:rsidR="009F03AD" w:rsidRPr="009F03AD" w:rsidRDefault="009F03AD" w:rsidP="009F03AD">
      <w:pPr>
        <w:jc w:val="both"/>
        <w:rPr>
          <w:rFonts w:ascii="Times New Roman" w:hAnsi="Times New Roman" w:cs="Times New Roman"/>
          <w:sz w:val="24"/>
          <w:szCs w:val="24"/>
        </w:rPr>
      </w:pPr>
      <w:r w:rsidRPr="009F03AD">
        <w:rPr>
          <w:rFonts w:ascii="Times New Roman" w:hAnsi="Times New Roman" w:cs="Times New Roman"/>
          <w:b/>
          <w:bCs/>
          <w:sz w:val="24"/>
          <w:szCs w:val="24"/>
        </w:rPr>
        <w:t>Methodological Stance</w:t>
      </w:r>
    </w:p>
    <w:p w14:paraId="211D3E0A" w14:textId="4434030F" w:rsidR="009F03AD" w:rsidRPr="00FE2604" w:rsidRDefault="00FE2604" w:rsidP="00B05022">
      <w:pPr>
        <w:ind w:firstLine="720"/>
        <w:jc w:val="both"/>
        <w:rPr>
          <w:rFonts w:ascii="Times New Roman" w:hAnsi="Times New Roman" w:cs="Times New Roman"/>
          <w:sz w:val="24"/>
          <w:szCs w:val="24"/>
        </w:rPr>
      </w:pPr>
      <w:r w:rsidRPr="00FE2604">
        <w:rPr>
          <w:rFonts w:ascii="Times New Roman" w:hAnsi="Times New Roman" w:cs="Times New Roman"/>
          <w:sz w:val="24"/>
          <w:szCs w:val="24"/>
        </w:rPr>
        <w:t>This article takes a qualitative and interpretive approach, focusing on how people in San Remigio make sense of development in their own words, stories, and everyday experiences. It recognizes that to truly understand progress, we need to listen to the voices of the community and look closely at the meanings behind their practices and traditions—like those expressed in the Usbong San Remigio campaign. Instead of relying solely on numbers or statistics, this method values the richness of local narratives, symbols, and relationships, offering a deeper view of how the town’s efforts connect to the larger vision of sustainable development.</w:t>
      </w:r>
    </w:p>
    <w:p w14:paraId="65C8FED9" w14:textId="77777777" w:rsidR="009F03AD" w:rsidRDefault="009F03AD" w:rsidP="00AE516F">
      <w:pPr>
        <w:jc w:val="both"/>
        <w:rPr>
          <w:rFonts w:ascii="Times New Roman" w:hAnsi="Times New Roman" w:cs="Times New Roman"/>
          <w:b/>
          <w:bCs/>
          <w:sz w:val="24"/>
          <w:szCs w:val="24"/>
        </w:rPr>
      </w:pPr>
    </w:p>
    <w:p w14:paraId="6D1C7A8E" w14:textId="77777777" w:rsidR="00A43945" w:rsidRDefault="00A43945" w:rsidP="00AE516F">
      <w:pPr>
        <w:jc w:val="both"/>
        <w:rPr>
          <w:rFonts w:ascii="Times New Roman" w:hAnsi="Times New Roman" w:cs="Times New Roman"/>
          <w:b/>
          <w:bCs/>
          <w:sz w:val="24"/>
          <w:szCs w:val="24"/>
        </w:rPr>
      </w:pPr>
    </w:p>
    <w:p w14:paraId="420D095C" w14:textId="77777777" w:rsidR="00A43945" w:rsidRDefault="00A43945" w:rsidP="00AE516F">
      <w:pPr>
        <w:jc w:val="both"/>
        <w:rPr>
          <w:rFonts w:ascii="Times New Roman" w:hAnsi="Times New Roman" w:cs="Times New Roman"/>
          <w:b/>
          <w:bCs/>
          <w:sz w:val="24"/>
          <w:szCs w:val="24"/>
        </w:rPr>
      </w:pPr>
    </w:p>
    <w:p w14:paraId="6B71DA11" w14:textId="789688DA" w:rsidR="00AE516F" w:rsidRPr="009F03AD" w:rsidRDefault="00AE516F" w:rsidP="00AE516F">
      <w:pPr>
        <w:jc w:val="both"/>
        <w:rPr>
          <w:rFonts w:ascii="Times New Roman" w:hAnsi="Times New Roman" w:cs="Times New Roman"/>
          <w:b/>
          <w:bCs/>
          <w:sz w:val="24"/>
          <w:szCs w:val="24"/>
        </w:rPr>
      </w:pPr>
      <w:r w:rsidRPr="009F03AD">
        <w:rPr>
          <w:rFonts w:ascii="Times New Roman" w:hAnsi="Times New Roman" w:cs="Times New Roman"/>
          <w:b/>
          <w:bCs/>
          <w:sz w:val="24"/>
          <w:szCs w:val="24"/>
        </w:rPr>
        <w:t>Axiological Stance</w:t>
      </w:r>
    </w:p>
    <w:p w14:paraId="4AEE6E4E" w14:textId="64AE54B6" w:rsidR="00AE516F" w:rsidRPr="00AE516F" w:rsidRDefault="00A43945" w:rsidP="00B05022">
      <w:pPr>
        <w:ind w:firstLine="720"/>
        <w:jc w:val="both"/>
        <w:rPr>
          <w:rFonts w:ascii="Times New Roman" w:hAnsi="Times New Roman" w:cs="Times New Roman"/>
          <w:sz w:val="24"/>
          <w:szCs w:val="24"/>
        </w:rPr>
      </w:pPr>
      <w:r w:rsidRPr="00A43945">
        <w:rPr>
          <w:rFonts w:ascii="Times New Roman" w:hAnsi="Times New Roman" w:cs="Times New Roman"/>
          <w:sz w:val="24"/>
          <w:szCs w:val="24"/>
        </w:rPr>
        <w:t xml:space="preserve">This article embraces a humanistic view, grounded in the belief that values, meaning, and ethics are at the heart of how communities grow and shape their future. It recognizes that the people of San Remigio carry with them their own deeply rooted ideas of what truly matters—what they see as good, meaningful, and worth striving for. These cultural values guide their everyday choices and long-term hopes for sustainable progress. The </w:t>
      </w:r>
      <w:r w:rsidRPr="00A43945">
        <w:rPr>
          <w:rFonts w:ascii="Times New Roman" w:hAnsi="Times New Roman" w:cs="Times New Roman"/>
          <w:i/>
          <w:iCs/>
          <w:sz w:val="24"/>
          <w:szCs w:val="24"/>
        </w:rPr>
        <w:t>Usbong San Remigio</w:t>
      </w:r>
      <w:r w:rsidRPr="00A43945">
        <w:rPr>
          <w:rFonts w:ascii="Times New Roman" w:hAnsi="Times New Roman" w:cs="Times New Roman"/>
          <w:sz w:val="24"/>
          <w:szCs w:val="24"/>
        </w:rPr>
        <w:t xml:space="preserve"> initiative is more than just a campaign; it’s a movement built on shared responsibility and a deep love for their community. From this perspective, development—and the research that seeks to understand it—must be conscious of the values that people hold. It also acknowledges that both the community and the researcher bring their own ethical viewpoints to the work of creating real, lasting change.</w:t>
      </w:r>
    </w:p>
    <w:p w14:paraId="25BB613E" w14:textId="77777777" w:rsidR="00B05022" w:rsidRDefault="00B05022" w:rsidP="00AE516F">
      <w:pPr>
        <w:jc w:val="both"/>
        <w:rPr>
          <w:rFonts w:ascii="Times New Roman" w:hAnsi="Times New Roman" w:cs="Times New Roman"/>
          <w:b/>
          <w:bCs/>
          <w:sz w:val="24"/>
          <w:szCs w:val="24"/>
        </w:rPr>
      </w:pPr>
    </w:p>
    <w:p w14:paraId="380A7469" w14:textId="4EB23580" w:rsidR="00AE516F" w:rsidRPr="009F03AD" w:rsidRDefault="00AE516F" w:rsidP="00AE516F">
      <w:pPr>
        <w:jc w:val="both"/>
        <w:rPr>
          <w:rFonts w:ascii="Times New Roman" w:hAnsi="Times New Roman" w:cs="Times New Roman"/>
          <w:b/>
          <w:bCs/>
          <w:sz w:val="24"/>
          <w:szCs w:val="24"/>
        </w:rPr>
      </w:pPr>
      <w:r w:rsidRPr="009F03AD">
        <w:rPr>
          <w:rFonts w:ascii="Times New Roman" w:hAnsi="Times New Roman" w:cs="Times New Roman"/>
          <w:b/>
          <w:bCs/>
          <w:sz w:val="24"/>
          <w:szCs w:val="24"/>
        </w:rPr>
        <w:t>Rhetorical Stance</w:t>
      </w:r>
    </w:p>
    <w:p w14:paraId="79465EEB" w14:textId="1B67A5A3" w:rsidR="00AE516F" w:rsidRDefault="002903C6" w:rsidP="00B05022">
      <w:pPr>
        <w:ind w:firstLine="720"/>
        <w:jc w:val="both"/>
        <w:rPr>
          <w:rFonts w:ascii="Times New Roman" w:hAnsi="Times New Roman" w:cs="Times New Roman"/>
          <w:b/>
          <w:bCs/>
          <w:sz w:val="24"/>
          <w:szCs w:val="24"/>
        </w:rPr>
      </w:pPr>
      <w:r w:rsidRPr="002903C6">
        <w:rPr>
          <w:rFonts w:ascii="Times New Roman" w:hAnsi="Times New Roman" w:cs="Times New Roman"/>
          <w:sz w:val="24"/>
          <w:szCs w:val="24"/>
        </w:rPr>
        <w:t>This article takes an engaged and people-focused approach, aiming to uplift and inform the people of San Remigio about their own progress and the meaningful steps they’ve taken together toward sustainable development. It speaks in a language of empowerment, partnership, and local pride—one that’s meant to resonate with everyone from community members to local leaders, teachers, and grassroots advocates. Rather than portraying development as something brought in from the outside, it emphasizes that real progress comes from within—from the community’s own choices, voices, and actions. At its heart, this article wants to inspire and remind readers that the power to shape a better future lies in their hands, and that their efforts are not only valuable but vital in reaching the national</w:t>
      </w:r>
      <w:r w:rsidRPr="002903C6">
        <w:rPr>
          <w:rFonts w:ascii="Times New Roman" w:hAnsi="Times New Roman" w:cs="Times New Roman"/>
          <w:b/>
          <w:bCs/>
          <w:sz w:val="24"/>
          <w:szCs w:val="24"/>
        </w:rPr>
        <w:t xml:space="preserve"> </w:t>
      </w:r>
      <w:r w:rsidRPr="002903C6">
        <w:rPr>
          <w:rFonts w:ascii="Times New Roman" w:hAnsi="Times New Roman" w:cs="Times New Roman"/>
          <w:sz w:val="24"/>
          <w:szCs w:val="24"/>
        </w:rPr>
        <w:t>goals for 2030.</w:t>
      </w:r>
    </w:p>
    <w:p w14:paraId="7114E68B" w14:textId="77777777" w:rsidR="00AE516F" w:rsidRDefault="00AE516F" w:rsidP="00E62C6F">
      <w:pPr>
        <w:jc w:val="center"/>
        <w:rPr>
          <w:rFonts w:ascii="Times New Roman" w:hAnsi="Times New Roman" w:cs="Times New Roman"/>
          <w:b/>
          <w:bCs/>
          <w:sz w:val="24"/>
          <w:szCs w:val="24"/>
        </w:rPr>
      </w:pPr>
    </w:p>
    <w:p w14:paraId="52096D48" w14:textId="77777777" w:rsidR="00B05022" w:rsidRDefault="00B05022" w:rsidP="00E62C6F">
      <w:pPr>
        <w:jc w:val="center"/>
        <w:rPr>
          <w:rFonts w:ascii="Times New Roman" w:hAnsi="Times New Roman" w:cs="Times New Roman"/>
          <w:b/>
          <w:bCs/>
          <w:sz w:val="24"/>
          <w:szCs w:val="24"/>
        </w:rPr>
      </w:pPr>
    </w:p>
    <w:p w14:paraId="122F5B29" w14:textId="1BB45B07" w:rsidR="00E62C6F" w:rsidRPr="0032092B" w:rsidRDefault="00E62C6F" w:rsidP="00E62C6F">
      <w:pPr>
        <w:jc w:val="center"/>
        <w:rPr>
          <w:rFonts w:ascii="Times New Roman" w:hAnsi="Times New Roman" w:cs="Times New Roman"/>
          <w:b/>
          <w:bCs/>
          <w:sz w:val="24"/>
          <w:szCs w:val="24"/>
        </w:rPr>
      </w:pPr>
      <w:r w:rsidRPr="0032092B">
        <w:rPr>
          <w:rFonts w:ascii="Times New Roman" w:hAnsi="Times New Roman" w:cs="Times New Roman"/>
          <w:b/>
          <w:bCs/>
          <w:sz w:val="24"/>
          <w:szCs w:val="24"/>
        </w:rPr>
        <w:t>METHODOLOGY</w:t>
      </w:r>
    </w:p>
    <w:p w14:paraId="1AE2E39E" w14:textId="5EB5348E" w:rsidR="00870D5C" w:rsidRPr="0032092B" w:rsidRDefault="00AE516F" w:rsidP="00B05022">
      <w:pPr>
        <w:ind w:firstLine="720"/>
        <w:jc w:val="both"/>
        <w:rPr>
          <w:rFonts w:ascii="Times New Roman" w:hAnsi="Times New Roman" w:cs="Times New Roman"/>
          <w:sz w:val="24"/>
          <w:szCs w:val="24"/>
        </w:rPr>
      </w:pPr>
      <w:r w:rsidRPr="00AE516F">
        <w:rPr>
          <w:rFonts w:ascii="Times New Roman" w:hAnsi="Times New Roman" w:cs="Times New Roman"/>
          <w:sz w:val="24"/>
          <w:szCs w:val="24"/>
        </w:rPr>
        <w:t>This meta study uses a qualitative descriptive-narrative-interpretive phenomenology approach in documenting local practices in San Remigio, Cebu's development planning and implementation in the context of Sustainable Development Goal 11. It gathers information on the basis of municipal documents and ordinances, local development plans, community-based programs, and related secondary sources such as government, academic, and SDG-related reports and journals. It also bases information from site visitation to certain programs and communities, and thematic review of their year-long SDG-themed local campaign, Usbong San Remigio. Through its analysis, it examines how San Remigio is internalizing culture, environment, and governance in its development framework. Its methodology is an attempt to present how local context and indigenous practice are key to the enaction of global development aspirations.</w:t>
      </w:r>
    </w:p>
    <w:p w14:paraId="6D41CDAB" w14:textId="77777777" w:rsidR="00031D7B" w:rsidRDefault="00031D7B" w:rsidP="00E62C6F">
      <w:pPr>
        <w:jc w:val="center"/>
        <w:rPr>
          <w:rFonts w:ascii="Times New Roman" w:hAnsi="Times New Roman" w:cs="Times New Roman"/>
          <w:b/>
          <w:bCs/>
          <w:sz w:val="24"/>
          <w:szCs w:val="24"/>
        </w:rPr>
      </w:pPr>
    </w:p>
    <w:p w14:paraId="093591C7" w14:textId="77777777" w:rsidR="009F03AD" w:rsidRDefault="009F03AD" w:rsidP="00E62C6F">
      <w:pPr>
        <w:jc w:val="center"/>
        <w:rPr>
          <w:rFonts w:ascii="Times New Roman" w:hAnsi="Times New Roman" w:cs="Times New Roman"/>
          <w:b/>
          <w:bCs/>
          <w:sz w:val="24"/>
          <w:szCs w:val="24"/>
        </w:rPr>
      </w:pPr>
    </w:p>
    <w:p w14:paraId="3FE97C11" w14:textId="77777777" w:rsidR="009F03AD" w:rsidRDefault="009F03AD" w:rsidP="00E62C6F">
      <w:pPr>
        <w:jc w:val="center"/>
        <w:rPr>
          <w:rFonts w:ascii="Times New Roman" w:hAnsi="Times New Roman" w:cs="Times New Roman"/>
          <w:b/>
          <w:bCs/>
          <w:sz w:val="24"/>
          <w:szCs w:val="24"/>
        </w:rPr>
      </w:pPr>
    </w:p>
    <w:p w14:paraId="49E1A98F" w14:textId="77777777" w:rsidR="009F03AD" w:rsidRDefault="009F03AD" w:rsidP="00E62C6F">
      <w:pPr>
        <w:jc w:val="center"/>
        <w:rPr>
          <w:rFonts w:ascii="Times New Roman" w:hAnsi="Times New Roman" w:cs="Times New Roman"/>
          <w:b/>
          <w:bCs/>
          <w:sz w:val="24"/>
          <w:szCs w:val="24"/>
        </w:rPr>
      </w:pPr>
    </w:p>
    <w:p w14:paraId="709ACBA0" w14:textId="77777777" w:rsidR="00B643B5" w:rsidRDefault="00B643B5" w:rsidP="00E62C6F">
      <w:pPr>
        <w:jc w:val="center"/>
        <w:rPr>
          <w:rFonts w:ascii="Times New Roman" w:hAnsi="Times New Roman" w:cs="Times New Roman"/>
          <w:b/>
          <w:bCs/>
          <w:sz w:val="24"/>
          <w:szCs w:val="24"/>
        </w:rPr>
      </w:pPr>
    </w:p>
    <w:p w14:paraId="580D21CC" w14:textId="34565F82" w:rsidR="00870D5C" w:rsidRDefault="00870D5C" w:rsidP="00E62C6F">
      <w:pPr>
        <w:jc w:val="center"/>
        <w:rPr>
          <w:rFonts w:ascii="Times New Roman" w:hAnsi="Times New Roman" w:cs="Times New Roman"/>
          <w:b/>
          <w:bCs/>
          <w:sz w:val="24"/>
          <w:szCs w:val="24"/>
        </w:rPr>
      </w:pPr>
      <w:r w:rsidRPr="0032092B">
        <w:rPr>
          <w:rFonts w:ascii="Times New Roman" w:hAnsi="Times New Roman" w:cs="Times New Roman"/>
          <w:b/>
          <w:bCs/>
          <w:sz w:val="24"/>
          <w:szCs w:val="24"/>
        </w:rPr>
        <w:t>DISCUSSIONS</w:t>
      </w:r>
    </w:p>
    <w:p w14:paraId="1754493D" w14:textId="77777777" w:rsidR="00031D7B" w:rsidRPr="00031D7B" w:rsidRDefault="00031D7B" w:rsidP="00031D7B">
      <w:pPr>
        <w:rPr>
          <w:rFonts w:ascii="Times New Roman" w:hAnsi="Times New Roman" w:cs="Times New Roman"/>
          <w:b/>
          <w:bCs/>
          <w:sz w:val="24"/>
          <w:szCs w:val="24"/>
        </w:rPr>
      </w:pPr>
      <w:r w:rsidRPr="00031D7B">
        <w:rPr>
          <w:rFonts w:ascii="Times New Roman" w:hAnsi="Times New Roman" w:cs="Times New Roman"/>
          <w:b/>
          <w:bCs/>
          <w:sz w:val="24"/>
          <w:szCs w:val="24"/>
        </w:rPr>
        <w:t xml:space="preserve">Identity-Rooted: “Usbong” (Sunrise/Sprout) </w:t>
      </w:r>
    </w:p>
    <w:p w14:paraId="3660793A" w14:textId="7D82AB50" w:rsidR="00031D7B" w:rsidRPr="00031D7B" w:rsidRDefault="00031D7B" w:rsidP="00B05022">
      <w:pPr>
        <w:ind w:firstLine="720"/>
        <w:jc w:val="both"/>
        <w:rPr>
          <w:rFonts w:ascii="Times New Roman" w:hAnsi="Times New Roman" w:cs="Times New Roman"/>
          <w:sz w:val="24"/>
          <w:szCs w:val="24"/>
        </w:rPr>
      </w:pPr>
      <w:r w:rsidRPr="00031D7B">
        <w:rPr>
          <w:rFonts w:ascii="Times New Roman" w:hAnsi="Times New Roman" w:cs="Times New Roman"/>
          <w:sz w:val="24"/>
          <w:szCs w:val="24"/>
        </w:rPr>
        <w:t>San Remigio’s development is deeply anchored in its sense of identity. The municipality’s campaign slogan, “Usbong San Remigio,” speaks to a deeper meaning of progress rooted in culture, language, and shared values. “Usbong” or sunrise/sprout, can be defined as the growth of a plant or organic matter (Joaquin, 2020). The term suggests growth as a natural process, implying that development is deliberate, inclusive, and from the ground up (Joaquin, 2020). This is a crucial point of distinction from a hyper-urbanized society that grows at the cost of its historical and cultural narratives. San Remigio, by contrast, integrates identity into its development (Department of Tourism, Region VII, 2022). This is a powerful takeaway from local development plans in which cultural sustainability is equally weighted alongside economic and social growth (Del Mundo, 2021). Identity can be understood as the anchor of development, as “without it, long-term transformation will be impossible” (Del Mundo, 2021, para. 6). Festivals, narratives, and the use of Cebuano as the main language in governance and education are examples of why the younger generation is growing more civic-minded and proud of the community.</w:t>
      </w:r>
    </w:p>
    <w:p w14:paraId="2E1775DF" w14:textId="77777777" w:rsidR="00031D7B" w:rsidRPr="00031D7B" w:rsidRDefault="00031D7B" w:rsidP="00031D7B">
      <w:pPr>
        <w:rPr>
          <w:rFonts w:ascii="Times New Roman" w:hAnsi="Times New Roman" w:cs="Times New Roman"/>
          <w:b/>
          <w:bCs/>
          <w:sz w:val="24"/>
          <w:szCs w:val="24"/>
        </w:rPr>
      </w:pPr>
      <w:r w:rsidRPr="00031D7B">
        <w:rPr>
          <w:rFonts w:ascii="Times New Roman" w:hAnsi="Times New Roman" w:cs="Times New Roman"/>
          <w:b/>
          <w:bCs/>
          <w:sz w:val="24"/>
          <w:szCs w:val="24"/>
        </w:rPr>
        <w:t xml:space="preserve">Community Ownership: Participatory Governance </w:t>
      </w:r>
    </w:p>
    <w:p w14:paraId="22B29278" w14:textId="7A11AA49" w:rsidR="00031D7B" w:rsidRPr="00B53474" w:rsidRDefault="00031D7B" w:rsidP="00B05022">
      <w:pPr>
        <w:ind w:firstLine="720"/>
        <w:jc w:val="both"/>
        <w:rPr>
          <w:rFonts w:ascii="Times New Roman" w:hAnsi="Times New Roman" w:cs="Times New Roman"/>
          <w:sz w:val="24"/>
          <w:szCs w:val="24"/>
        </w:rPr>
      </w:pPr>
      <w:r w:rsidRPr="00031D7B">
        <w:rPr>
          <w:rFonts w:ascii="Times New Roman" w:hAnsi="Times New Roman" w:cs="Times New Roman"/>
          <w:sz w:val="24"/>
          <w:szCs w:val="24"/>
        </w:rPr>
        <w:t>San Remigio’s success is also based on the tenet of community ownership. From the municipal government to community stakeholders (barangay leaders, senior citizens, women’s organizations, fisherfolk), everyone has a stake in development. This includes participatory governance practices that encourage community feedback and engagement in the planning and decision-making process. This is an essential part of SDG 11, which clearly states that cities should “ensure participatory, integrated and sustainable human settlement planning and management” (United Nations, 2015, para. 12). Participatory governance not only ensures good accountability, it also results in a bottom-up approach that sets development priorities based on actual needs. According to Ybañez (2020), small municipalities like San Remigio can become formidable reformers “when they build people’s participatory structures and processes” (para. 9). In the community, a strong sense of ownership is closely linked to a sense of responsibility, which empowers all citizens to propose solutions rather than rely solely on government initiatives.</w:t>
      </w:r>
    </w:p>
    <w:p w14:paraId="37A9C7FB" w14:textId="77777777" w:rsidR="00031D7B" w:rsidRPr="00031D7B" w:rsidRDefault="00031D7B" w:rsidP="00031D7B">
      <w:pPr>
        <w:rPr>
          <w:rFonts w:ascii="Times New Roman" w:hAnsi="Times New Roman" w:cs="Times New Roman"/>
          <w:b/>
          <w:bCs/>
          <w:sz w:val="24"/>
          <w:szCs w:val="24"/>
        </w:rPr>
      </w:pPr>
      <w:r w:rsidRPr="00031D7B">
        <w:rPr>
          <w:rFonts w:ascii="Times New Roman" w:hAnsi="Times New Roman" w:cs="Times New Roman"/>
          <w:b/>
          <w:bCs/>
          <w:sz w:val="24"/>
          <w:szCs w:val="24"/>
        </w:rPr>
        <w:t xml:space="preserve">Sustainable Habitat: Protecting the Environment </w:t>
      </w:r>
    </w:p>
    <w:p w14:paraId="0769BF7B" w14:textId="77777777" w:rsidR="00031D7B" w:rsidRPr="00031D7B" w:rsidRDefault="00031D7B" w:rsidP="00B05022">
      <w:pPr>
        <w:ind w:firstLine="720"/>
        <w:jc w:val="both"/>
        <w:rPr>
          <w:rFonts w:ascii="Times New Roman" w:hAnsi="Times New Roman" w:cs="Times New Roman"/>
          <w:sz w:val="24"/>
          <w:szCs w:val="24"/>
        </w:rPr>
      </w:pPr>
      <w:r w:rsidRPr="00031D7B">
        <w:rPr>
          <w:rFonts w:ascii="Times New Roman" w:hAnsi="Times New Roman" w:cs="Times New Roman"/>
          <w:sz w:val="24"/>
          <w:szCs w:val="24"/>
        </w:rPr>
        <w:t xml:space="preserve">San Remigio’s development is dependent on the natural environment, not just for tourism, but for its very survival as the town boasts the longest shoreline in the entire province of Cebu. In an era where climate-related risks and disasters are fast becoming a reality for most coastal towns and cities, the municipality of San Remigio has put into place mechanisms for environmental protection and sustainability that fulfill several targets of SDG 11, specifically that of building </w:t>
      </w:r>
      <w:r w:rsidRPr="00031D7B">
        <w:rPr>
          <w:rFonts w:ascii="Times New Roman" w:hAnsi="Times New Roman" w:cs="Times New Roman"/>
          <w:sz w:val="24"/>
          <w:szCs w:val="24"/>
        </w:rPr>
        <w:lastRenderedPageBreak/>
        <w:t>“disaster-resilient” cities and human settlements (United Nations, 2015). Mangrove reforestation programs, marine protected areas, and eco-tourism policies are all examples of environmental protection programs that safeguard natural resources and habitats for future generations (Cebu Provincial Environment and Natural Resources Office, 2023). Environmental protection has also provided the basis for sustainable livelihoods for residents, such as through community-run eco-tourism initiatives (Department of Tourism, Region VII, 2022). Environmental education and awareness-building are also key components of community programs (Department of Tourism, Region VII, 2022). San Remigio is thus living proof of the UNDP’s (2022) insistence that “environmental protection must be mainstreamed in all aspects of local governance and development planning.”</w:t>
      </w:r>
    </w:p>
    <w:p w14:paraId="773C414D" w14:textId="77777777" w:rsidR="00031D7B" w:rsidRPr="00031D7B" w:rsidRDefault="00031D7B" w:rsidP="00031D7B">
      <w:pPr>
        <w:rPr>
          <w:rFonts w:ascii="Times New Roman" w:hAnsi="Times New Roman" w:cs="Times New Roman"/>
          <w:b/>
          <w:bCs/>
          <w:sz w:val="24"/>
          <w:szCs w:val="24"/>
        </w:rPr>
      </w:pPr>
      <w:r w:rsidRPr="00031D7B">
        <w:rPr>
          <w:rFonts w:ascii="Times New Roman" w:hAnsi="Times New Roman" w:cs="Times New Roman"/>
          <w:b/>
          <w:bCs/>
          <w:sz w:val="24"/>
          <w:szCs w:val="24"/>
        </w:rPr>
        <w:t xml:space="preserve">Local Actions for Global Change </w:t>
      </w:r>
    </w:p>
    <w:p w14:paraId="28AAF25B" w14:textId="5DA20EE6" w:rsidR="00031D7B" w:rsidRPr="0032092B" w:rsidRDefault="00031D7B" w:rsidP="00B05022">
      <w:pPr>
        <w:ind w:firstLine="720"/>
        <w:jc w:val="both"/>
        <w:rPr>
          <w:rFonts w:ascii="Times New Roman" w:hAnsi="Times New Roman" w:cs="Times New Roman"/>
          <w:b/>
          <w:bCs/>
          <w:sz w:val="24"/>
          <w:szCs w:val="24"/>
        </w:rPr>
      </w:pPr>
      <w:r w:rsidRPr="00541409">
        <w:rPr>
          <w:rFonts w:ascii="Times New Roman" w:hAnsi="Times New Roman" w:cs="Times New Roman"/>
          <w:sz w:val="24"/>
          <w:szCs w:val="24"/>
        </w:rPr>
        <w:t>The municipality of San Remigio is a demonstration of how local action can impact the world. The Sustainable Development Goals, as of writing, are global in both their origin and target audience. Without effective localization and contextualization, the SDGs can only be aspirational rather than achievable. San Remigio’s “Usbong” campaign shows that even the smallest municipalities in the country can be aligned with the SDGs when grassroots initiatives are prioritized, plans are long-term and strategic, and leaders are driven by service and their values. Clean energy, quality and inclusive education, women’s empowerment, and safe public spaces are a few areas where the municipality’s programs clearly map to the SDGs (National Economic and Development Authority, 2021). A list of global development targets that have been integrated into local government plans are a testament that change begins with a single empowered, committed community. For San Remigio, global goals have become local truths, and the town is living these everyday</w:t>
      </w:r>
      <w:r w:rsidRPr="00031D7B">
        <w:rPr>
          <w:rFonts w:ascii="Times New Roman" w:hAnsi="Times New Roman" w:cs="Times New Roman"/>
          <w:b/>
          <w:bCs/>
          <w:sz w:val="24"/>
          <w:szCs w:val="24"/>
        </w:rPr>
        <w:t>.</w:t>
      </w:r>
    </w:p>
    <w:p w14:paraId="5FA4AD2D" w14:textId="73405044" w:rsidR="00283096" w:rsidRPr="0032092B" w:rsidRDefault="00283096" w:rsidP="0029697C">
      <w:pPr>
        <w:jc w:val="center"/>
        <w:rPr>
          <w:rFonts w:ascii="Times New Roman" w:hAnsi="Times New Roman" w:cs="Times New Roman"/>
          <w:b/>
          <w:bCs/>
          <w:sz w:val="24"/>
          <w:szCs w:val="24"/>
        </w:rPr>
      </w:pPr>
      <w:r w:rsidRPr="0032092B">
        <w:rPr>
          <w:rFonts w:ascii="Times New Roman" w:hAnsi="Times New Roman" w:cs="Times New Roman"/>
          <w:b/>
          <w:bCs/>
          <w:sz w:val="24"/>
          <w:szCs w:val="24"/>
        </w:rPr>
        <w:t>CONCLUSION</w:t>
      </w:r>
    </w:p>
    <w:p w14:paraId="3A8F6556" w14:textId="709AD1E6" w:rsidR="00870D5C" w:rsidRPr="00870D5C" w:rsidRDefault="00B643B5" w:rsidP="00B05022">
      <w:pPr>
        <w:ind w:firstLine="720"/>
        <w:jc w:val="both"/>
        <w:rPr>
          <w:rFonts w:ascii="Times New Roman" w:hAnsi="Times New Roman" w:cs="Times New Roman"/>
          <w:sz w:val="24"/>
          <w:szCs w:val="24"/>
        </w:rPr>
      </w:pPr>
      <w:r w:rsidRPr="00B643B5">
        <w:rPr>
          <w:rFonts w:ascii="Times New Roman" w:hAnsi="Times New Roman" w:cs="Times New Roman"/>
          <w:sz w:val="24"/>
          <w:szCs w:val="24"/>
        </w:rPr>
        <w:t xml:space="preserve">By embracing the spirit of </w:t>
      </w:r>
      <w:r w:rsidRPr="00B643B5">
        <w:rPr>
          <w:rFonts w:ascii="Times New Roman" w:hAnsi="Times New Roman" w:cs="Times New Roman"/>
          <w:i/>
          <w:iCs/>
          <w:sz w:val="24"/>
          <w:szCs w:val="24"/>
        </w:rPr>
        <w:t>Usbong San Remigio</w:t>
      </w:r>
      <w:r w:rsidRPr="00B643B5">
        <w:rPr>
          <w:rFonts w:ascii="Times New Roman" w:hAnsi="Times New Roman" w:cs="Times New Roman"/>
          <w:sz w:val="24"/>
          <w:szCs w:val="24"/>
        </w:rPr>
        <w:t xml:space="preserve">, the town has shown that real progress grows from within—from its culture, its people, and the sustainable ways they care for their community. Through active participation and local pride, San Remigio has brought the global vision of Sustainable Development Goal 11 to life: building places that are inclusive, safe, resilient, and sustainable. What makes this town stand out is not just its achievements, but </w:t>
      </w:r>
      <w:r w:rsidRPr="00B643B5">
        <w:rPr>
          <w:rFonts w:ascii="Times New Roman" w:hAnsi="Times New Roman" w:cs="Times New Roman"/>
          <w:i/>
          <w:iCs/>
          <w:sz w:val="24"/>
          <w:szCs w:val="24"/>
        </w:rPr>
        <w:t>how</w:t>
      </w:r>
      <w:r w:rsidRPr="00B643B5">
        <w:rPr>
          <w:rFonts w:ascii="Times New Roman" w:hAnsi="Times New Roman" w:cs="Times New Roman"/>
          <w:sz w:val="24"/>
          <w:szCs w:val="24"/>
        </w:rPr>
        <w:t xml:space="preserve"> they were made—through unity, tradition, and a deep respect for nature. San Remigio’s journey reminds us all that even a small community can make a big impact when it listens to its people, honors its roots, and works together for a future that’s not only brighter, but shared by everyone.</w:t>
      </w:r>
    </w:p>
    <w:p w14:paraId="090CDF76" w14:textId="77777777" w:rsidR="00870D5C" w:rsidRPr="0032092B" w:rsidRDefault="00870D5C" w:rsidP="00283096">
      <w:pPr>
        <w:jc w:val="both"/>
        <w:rPr>
          <w:rFonts w:ascii="Times New Roman" w:hAnsi="Times New Roman" w:cs="Times New Roman"/>
          <w:sz w:val="24"/>
          <w:szCs w:val="24"/>
        </w:rPr>
      </w:pPr>
    </w:p>
    <w:p w14:paraId="58233157" w14:textId="6661C467" w:rsidR="00870D5C" w:rsidRDefault="00870D5C" w:rsidP="0029697C">
      <w:pPr>
        <w:jc w:val="center"/>
        <w:rPr>
          <w:rFonts w:ascii="Times New Roman" w:hAnsi="Times New Roman" w:cs="Times New Roman"/>
          <w:b/>
          <w:bCs/>
          <w:sz w:val="24"/>
          <w:szCs w:val="24"/>
        </w:rPr>
      </w:pPr>
      <w:r w:rsidRPr="0032092B">
        <w:rPr>
          <w:rFonts w:ascii="Times New Roman" w:hAnsi="Times New Roman" w:cs="Times New Roman"/>
          <w:b/>
          <w:bCs/>
          <w:sz w:val="24"/>
          <w:szCs w:val="24"/>
        </w:rPr>
        <w:t>REFERENCE</w:t>
      </w:r>
    </w:p>
    <w:p w14:paraId="45982FC8" w14:textId="77777777" w:rsidR="00674372" w:rsidRPr="00283096" w:rsidRDefault="00674372" w:rsidP="00674372">
      <w:pPr>
        <w:jc w:val="both"/>
        <w:rPr>
          <w:rFonts w:ascii="Times New Roman" w:hAnsi="Times New Roman" w:cs="Times New Roman"/>
          <w:sz w:val="24"/>
          <w:szCs w:val="24"/>
        </w:rPr>
      </w:pPr>
      <w:r w:rsidRPr="00283096">
        <w:rPr>
          <w:rFonts w:ascii="Times New Roman" w:hAnsi="Times New Roman" w:cs="Times New Roman"/>
          <w:sz w:val="24"/>
          <w:szCs w:val="24"/>
        </w:rPr>
        <w:t xml:space="preserve">Cebu Provincial Environment and Natural Resources Office. (2023). </w:t>
      </w:r>
      <w:r w:rsidRPr="00283096">
        <w:rPr>
          <w:rFonts w:ascii="Times New Roman" w:hAnsi="Times New Roman" w:cs="Times New Roman"/>
          <w:i/>
          <w:iCs/>
          <w:sz w:val="24"/>
          <w:szCs w:val="24"/>
        </w:rPr>
        <w:t>Coastal Resource Management Updates</w:t>
      </w:r>
      <w:r w:rsidRPr="00283096">
        <w:rPr>
          <w:rFonts w:ascii="Times New Roman" w:hAnsi="Times New Roman" w:cs="Times New Roman"/>
          <w:sz w:val="24"/>
          <w:szCs w:val="24"/>
        </w:rPr>
        <w:t>.</w:t>
      </w:r>
    </w:p>
    <w:p w14:paraId="7A6DEF3C" w14:textId="77777777" w:rsidR="00674372" w:rsidRPr="00283096" w:rsidRDefault="00674372" w:rsidP="00674372">
      <w:pPr>
        <w:jc w:val="both"/>
        <w:rPr>
          <w:rFonts w:ascii="Times New Roman" w:hAnsi="Times New Roman" w:cs="Times New Roman"/>
          <w:sz w:val="24"/>
          <w:szCs w:val="24"/>
        </w:rPr>
      </w:pPr>
      <w:r w:rsidRPr="00283096">
        <w:rPr>
          <w:rFonts w:ascii="Times New Roman" w:hAnsi="Times New Roman" w:cs="Times New Roman"/>
          <w:sz w:val="24"/>
          <w:szCs w:val="24"/>
        </w:rPr>
        <w:t xml:space="preserve"> Del Mundo, M. (2021). Local identity and student engagement in Visayan towns. </w:t>
      </w:r>
      <w:r w:rsidRPr="00283096">
        <w:rPr>
          <w:rFonts w:ascii="Times New Roman" w:hAnsi="Times New Roman" w:cs="Times New Roman"/>
          <w:i/>
          <w:iCs/>
          <w:sz w:val="24"/>
          <w:szCs w:val="24"/>
        </w:rPr>
        <w:t>Philippine Journal of Community Development</w:t>
      </w:r>
      <w:r w:rsidRPr="00283096">
        <w:rPr>
          <w:rFonts w:ascii="Times New Roman" w:hAnsi="Times New Roman" w:cs="Times New Roman"/>
          <w:sz w:val="24"/>
          <w:szCs w:val="24"/>
        </w:rPr>
        <w:t>, 15(1), 50–65.</w:t>
      </w:r>
    </w:p>
    <w:p w14:paraId="4C6C3CCA" w14:textId="515F46C7" w:rsidR="00870D5C" w:rsidRDefault="00870D5C" w:rsidP="00283096">
      <w:pPr>
        <w:jc w:val="both"/>
        <w:rPr>
          <w:rFonts w:ascii="Times New Roman" w:hAnsi="Times New Roman" w:cs="Times New Roman"/>
          <w:sz w:val="24"/>
          <w:szCs w:val="24"/>
        </w:rPr>
      </w:pPr>
      <w:r w:rsidRPr="00870D5C">
        <w:rPr>
          <w:rFonts w:ascii="Times New Roman" w:hAnsi="Times New Roman" w:cs="Times New Roman"/>
          <w:sz w:val="24"/>
          <w:szCs w:val="24"/>
        </w:rPr>
        <w:lastRenderedPageBreak/>
        <w:t xml:space="preserve"> Joaquin, C. A. (2020). The meaning of growth in Philippine localities: A linguistic and cultural reflection. </w:t>
      </w:r>
      <w:r w:rsidRPr="00870D5C">
        <w:rPr>
          <w:rFonts w:ascii="Times New Roman" w:hAnsi="Times New Roman" w:cs="Times New Roman"/>
          <w:i/>
          <w:iCs/>
          <w:sz w:val="24"/>
          <w:szCs w:val="24"/>
        </w:rPr>
        <w:t>Asian Journal of Cultural Studies</w:t>
      </w:r>
      <w:r w:rsidRPr="00870D5C">
        <w:rPr>
          <w:rFonts w:ascii="Times New Roman" w:hAnsi="Times New Roman" w:cs="Times New Roman"/>
          <w:sz w:val="24"/>
          <w:szCs w:val="24"/>
        </w:rPr>
        <w:t>, 8(1), 22–30.</w:t>
      </w:r>
    </w:p>
    <w:p w14:paraId="1E761DEA" w14:textId="77777777" w:rsidR="00B05022" w:rsidRPr="00283096" w:rsidRDefault="00B05022" w:rsidP="00B05022">
      <w:pPr>
        <w:jc w:val="both"/>
        <w:rPr>
          <w:rFonts w:ascii="Times New Roman" w:hAnsi="Times New Roman" w:cs="Times New Roman"/>
          <w:sz w:val="24"/>
          <w:szCs w:val="24"/>
        </w:rPr>
      </w:pPr>
      <w:r w:rsidRPr="00283096">
        <w:rPr>
          <w:rFonts w:ascii="Times New Roman" w:hAnsi="Times New Roman" w:cs="Times New Roman"/>
          <w:sz w:val="24"/>
          <w:szCs w:val="24"/>
        </w:rPr>
        <w:t xml:space="preserve">National Economic and Development Authority. (2021). </w:t>
      </w:r>
      <w:r w:rsidRPr="00283096">
        <w:rPr>
          <w:rFonts w:ascii="Times New Roman" w:hAnsi="Times New Roman" w:cs="Times New Roman"/>
          <w:i/>
          <w:iCs/>
          <w:sz w:val="24"/>
          <w:szCs w:val="24"/>
        </w:rPr>
        <w:t>Philippine Development Plan 2023–2028</w:t>
      </w:r>
      <w:r w:rsidRPr="00283096">
        <w:rPr>
          <w:rFonts w:ascii="Times New Roman" w:hAnsi="Times New Roman" w:cs="Times New Roman"/>
          <w:sz w:val="24"/>
          <w:szCs w:val="24"/>
        </w:rPr>
        <w:t>.</w:t>
      </w:r>
    </w:p>
    <w:p w14:paraId="02A8BD63" w14:textId="77777777" w:rsidR="00B05022" w:rsidRPr="00870D5C" w:rsidRDefault="00B05022" w:rsidP="00283096">
      <w:pPr>
        <w:jc w:val="both"/>
        <w:rPr>
          <w:rFonts w:ascii="Times New Roman" w:hAnsi="Times New Roman" w:cs="Times New Roman"/>
          <w:sz w:val="24"/>
          <w:szCs w:val="24"/>
        </w:rPr>
      </w:pPr>
    </w:p>
    <w:p w14:paraId="0D3EFFC8" w14:textId="53D1558F" w:rsidR="00870D5C" w:rsidRPr="00870D5C" w:rsidRDefault="00870D5C" w:rsidP="00283096">
      <w:pPr>
        <w:jc w:val="both"/>
        <w:rPr>
          <w:rFonts w:ascii="Times New Roman" w:hAnsi="Times New Roman" w:cs="Times New Roman"/>
          <w:sz w:val="24"/>
          <w:szCs w:val="24"/>
        </w:rPr>
      </w:pPr>
      <w:r w:rsidRPr="00870D5C">
        <w:rPr>
          <w:rFonts w:ascii="Times New Roman" w:hAnsi="Times New Roman" w:cs="Times New Roman"/>
          <w:sz w:val="24"/>
          <w:szCs w:val="24"/>
        </w:rPr>
        <w:t xml:space="preserve">United Nations. (2015). </w:t>
      </w:r>
      <w:r w:rsidRPr="00870D5C">
        <w:rPr>
          <w:rFonts w:ascii="Times New Roman" w:hAnsi="Times New Roman" w:cs="Times New Roman"/>
          <w:i/>
          <w:iCs/>
          <w:sz w:val="24"/>
          <w:szCs w:val="24"/>
        </w:rPr>
        <w:t>Transforming our world: The 2030 Agenda for Sustainable Development</w:t>
      </w:r>
      <w:r w:rsidRPr="00870D5C">
        <w:rPr>
          <w:rFonts w:ascii="Times New Roman" w:hAnsi="Times New Roman" w:cs="Times New Roman"/>
          <w:sz w:val="24"/>
          <w:szCs w:val="24"/>
        </w:rPr>
        <w:t xml:space="preserve">. </w:t>
      </w:r>
      <w:hyperlink r:id="rId5" w:tgtFrame="_new" w:history="1">
        <w:r w:rsidRPr="00B05022">
          <w:rPr>
            <w:rStyle w:val="Hyperlink"/>
            <w:rFonts w:ascii="Times New Roman" w:hAnsi="Times New Roman" w:cs="Times New Roman"/>
            <w:color w:val="auto"/>
            <w:sz w:val="24"/>
            <w:szCs w:val="24"/>
            <w:u w:val="none"/>
          </w:rPr>
          <w:t>https://sdgs.un.org/2030agenda</w:t>
        </w:r>
      </w:hyperlink>
    </w:p>
    <w:p w14:paraId="44E74158" w14:textId="61344F12" w:rsidR="00870D5C" w:rsidRPr="0032092B" w:rsidRDefault="00870D5C" w:rsidP="00283096">
      <w:pPr>
        <w:jc w:val="both"/>
        <w:rPr>
          <w:rFonts w:ascii="Times New Roman" w:hAnsi="Times New Roman" w:cs="Times New Roman"/>
          <w:sz w:val="24"/>
          <w:szCs w:val="24"/>
        </w:rPr>
      </w:pPr>
      <w:r w:rsidRPr="00870D5C">
        <w:rPr>
          <w:rFonts w:ascii="Times New Roman" w:hAnsi="Times New Roman" w:cs="Times New Roman"/>
          <w:sz w:val="24"/>
          <w:szCs w:val="24"/>
        </w:rPr>
        <w:t xml:space="preserve"> Ybañez, R. D. (2020). Participatory governance and inclusive progress in Cebu municipalities. </w:t>
      </w:r>
      <w:r w:rsidRPr="00870D5C">
        <w:rPr>
          <w:rFonts w:ascii="Times New Roman" w:hAnsi="Times New Roman" w:cs="Times New Roman"/>
          <w:i/>
          <w:iCs/>
          <w:sz w:val="24"/>
          <w:szCs w:val="24"/>
        </w:rPr>
        <w:t>Philippine Sociological Review</w:t>
      </w:r>
      <w:r w:rsidRPr="00870D5C">
        <w:rPr>
          <w:rFonts w:ascii="Times New Roman" w:hAnsi="Times New Roman" w:cs="Times New Roman"/>
          <w:sz w:val="24"/>
          <w:szCs w:val="24"/>
        </w:rPr>
        <w:t>, 68(2), 98–112.</w:t>
      </w:r>
    </w:p>
    <w:p w14:paraId="5206AD24" w14:textId="598C7605" w:rsidR="00283096" w:rsidRPr="00283096" w:rsidRDefault="00283096" w:rsidP="00283096">
      <w:pPr>
        <w:jc w:val="both"/>
        <w:rPr>
          <w:rFonts w:ascii="Times New Roman" w:hAnsi="Times New Roman" w:cs="Times New Roman"/>
          <w:sz w:val="24"/>
          <w:szCs w:val="24"/>
        </w:rPr>
      </w:pPr>
      <w:r w:rsidRPr="00283096">
        <w:rPr>
          <w:rFonts w:ascii="Times New Roman" w:hAnsi="Times New Roman" w:cs="Times New Roman"/>
          <w:sz w:val="24"/>
          <w:szCs w:val="24"/>
        </w:rPr>
        <w:t xml:space="preserve"> United Nations. (2015). </w:t>
      </w:r>
      <w:r w:rsidRPr="00283096">
        <w:rPr>
          <w:rFonts w:ascii="Times New Roman" w:hAnsi="Times New Roman" w:cs="Times New Roman"/>
          <w:i/>
          <w:iCs/>
          <w:sz w:val="24"/>
          <w:szCs w:val="24"/>
        </w:rPr>
        <w:t>Transforming our world: The 2030 Agenda for Sustainable Development</w:t>
      </w:r>
      <w:r w:rsidRPr="00283096">
        <w:rPr>
          <w:rFonts w:ascii="Times New Roman" w:hAnsi="Times New Roman" w:cs="Times New Roman"/>
          <w:sz w:val="24"/>
          <w:szCs w:val="24"/>
        </w:rPr>
        <w:t xml:space="preserve">. </w:t>
      </w:r>
      <w:hyperlink r:id="rId6" w:tgtFrame="_new" w:history="1">
        <w:r w:rsidRPr="00283096">
          <w:rPr>
            <w:rStyle w:val="Hyperlink"/>
            <w:rFonts w:ascii="Times New Roman" w:hAnsi="Times New Roman" w:cs="Times New Roman"/>
            <w:color w:val="auto"/>
            <w:sz w:val="24"/>
            <w:szCs w:val="24"/>
            <w:u w:val="none"/>
          </w:rPr>
          <w:t>https://sdgs.un.org/goals/goal11</w:t>
        </w:r>
      </w:hyperlink>
    </w:p>
    <w:p w14:paraId="652D31C4" w14:textId="1878F095" w:rsidR="00283096" w:rsidRPr="00283096" w:rsidRDefault="00283096" w:rsidP="00283096">
      <w:pPr>
        <w:jc w:val="both"/>
        <w:rPr>
          <w:rFonts w:ascii="Times New Roman" w:hAnsi="Times New Roman" w:cs="Times New Roman"/>
          <w:sz w:val="24"/>
          <w:szCs w:val="24"/>
        </w:rPr>
      </w:pPr>
      <w:r w:rsidRPr="00283096">
        <w:rPr>
          <w:rFonts w:ascii="Times New Roman" w:hAnsi="Times New Roman" w:cs="Times New Roman"/>
          <w:sz w:val="24"/>
          <w:szCs w:val="24"/>
        </w:rPr>
        <w:t xml:space="preserve"> United Nations Development </w:t>
      </w:r>
      <w:proofErr w:type="spellStart"/>
      <w:r w:rsidRPr="00283096">
        <w:rPr>
          <w:rFonts w:ascii="Times New Roman" w:hAnsi="Times New Roman" w:cs="Times New Roman"/>
          <w:sz w:val="24"/>
          <w:szCs w:val="24"/>
        </w:rPr>
        <w:t>Programme</w:t>
      </w:r>
      <w:proofErr w:type="spellEnd"/>
      <w:r w:rsidRPr="00283096">
        <w:rPr>
          <w:rFonts w:ascii="Times New Roman" w:hAnsi="Times New Roman" w:cs="Times New Roman"/>
          <w:sz w:val="24"/>
          <w:szCs w:val="24"/>
        </w:rPr>
        <w:t xml:space="preserve">. (2022). </w:t>
      </w:r>
      <w:r w:rsidRPr="00283096">
        <w:rPr>
          <w:rFonts w:ascii="Times New Roman" w:hAnsi="Times New Roman" w:cs="Times New Roman"/>
          <w:i/>
          <w:iCs/>
          <w:sz w:val="24"/>
          <w:szCs w:val="24"/>
        </w:rPr>
        <w:t>Sustainable Local Governance in Southeast Asia</w:t>
      </w:r>
      <w:r w:rsidRPr="00283096">
        <w:rPr>
          <w:rFonts w:ascii="Times New Roman" w:hAnsi="Times New Roman" w:cs="Times New Roman"/>
          <w:sz w:val="24"/>
          <w:szCs w:val="24"/>
        </w:rPr>
        <w:t>.</w:t>
      </w:r>
    </w:p>
    <w:p w14:paraId="11DB176E" w14:textId="3B67D755" w:rsidR="00283096" w:rsidRPr="00283096" w:rsidRDefault="00283096" w:rsidP="00283096">
      <w:pPr>
        <w:jc w:val="both"/>
        <w:rPr>
          <w:rFonts w:ascii="Times New Roman" w:hAnsi="Times New Roman" w:cs="Times New Roman"/>
          <w:sz w:val="24"/>
          <w:szCs w:val="24"/>
        </w:rPr>
      </w:pPr>
      <w:r w:rsidRPr="00283096">
        <w:rPr>
          <w:rFonts w:ascii="Times New Roman" w:hAnsi="Times New Roman" w:cs="Times New Roman"/>
          <w:sz w:val="24"/>
          <w:szCs w:val="24"/>
        </w:rPr>
        <w:t xml:space="preserve"> Ybañez, R. D. (2020). Participatory governance and inclusive progress in Cebu municipalities. </w:t>
      </w:r>
      <w:r w:rsidRPr="00283096">
        <w:rPr>
          <w:rFonts w:ascii="Times New Roman" w:hAnsi="Times New Roman" w:cs="Times New Roman"/>
          <w:i/>
          <w:iCs/>
          <w:sz w:val="24"/>
          <w:szCs w:val="24"/>
        </w:rPr>
        <w:t>Philippine Sociological Review</w:t>
      </w:r>
      <w:r w:rsidRPr="00283096">
        <w:rPr>
          <w:rFonts w:ascii="Times New Roman" w:hAnsi="Times New Roman" w:cs="Times New Roman"/>
          <w:sz w:val="24"/>
          <w:szCs w:val="24"/>
        </w:rPr>
        <w:t>, 68(2), 98–112.</w:t>
      </w:r>
    </w:p>
    <w:p w14:paraId="0ECCB481" w14:textId="77777777" w:rsidR="00283096" w:rsidRPr="00870D5C" w:rsidRDefault="00283096" w:rsidP="00283096">
      <w:pPr>
        <w:jc w:val="both"/>
        <w:rPr>
          <w:rFonts w:ascii="Times New Roman" w:hAnsi="Times New Roman" w:cs="Times New Roman"/>
          <w:sz w:val="24"/>
          <w:szCs w:val="24"/>
        </w:rPr>
      </w:pPr>
    </w:p>
    <w:p w14:paraId="7619E295" w14:textId="77777777" w:rsidR="00870D5C" w:rsidRPr="0032092B" w:rsidRDefault="00870D5C" w:rsidP="00283096">
      <w:pPr>
        <w:jc w:val="both"/>
        <w:rPr>
          <w:rFonts w:ascii="Times New Roman" w:hAnsi="Times New Roman" w:cs="Times New Roman"/>
          <w:sz w:val="24"/>
          <w:szCs w:val="24"/>
        </w:rPr>
      </w:pPr>
    </w:p>
    <w:sectPr w:rsidR="00870D5C" w:rsidRPr="003209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D5C"/>
    <w:rsid w:val="00031D7B"/>
    <w:rsid w:val="000D4569"/>
    <w:rsid w:val="00101236"/>
    <w:rsid w:val="0021081D"/>
    <w:rsid w:val="00283096"/>
    <w:rsid w:val="002903C6"/>
    <w:rsid w:val="0029697C"/>
    <w:rsid w:val="002C0EAC"/>
    <w:rsid w:val="0032092B"/>
    <w:rsid w:val="003D1BF2"/>
    <w:rsid w:val="00541409"/>
    <w:rsid w:val="00674372"/>
    <w:rsid w:val="00870D5C"/>
    <w:rsid w:val="009108F2"/>
    <w:rsid w:val="009F03AD"/>
    <w:rsid w:val="00A43945"/>
    <w:rsid w:val="00AC3E7E"/>
    <w:rsid w:val="00AE516F"/>
    <w:rsid w:val="00B05022"/>
    <w:rsid w:val="00B30639"/>
    <w:rsid w:val="00B53474"/>
    <w:rsid w:val="00B643B5"/>
    <w:rsid w:val="00BF493E"/>
    <w:rsid w:val="00C160F6"/>
    <w:rsid w:val="00D00C30"/>
    <w:rsid w:val="00D13383"/>
    <w:rsid w:val="00D17223"/>
    <w:rsid w:val="00DB0663"/>
    <w:rsid w:val="00E62C6F"/>
    <w:rsid w:val="00E71D68"/>
    <w:rsid w:val="00E753FC"/>
    <w:rsid w:val="00EB6229"/>
    <w:rsid w:val="00F14B1B"/>
    <w:rsid w:val="00F469AF"/>
    <w:rsid w:val="00F856CD"/>
    <w:rsid w:val="00FE26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CD4AB"/>
  <w15:chartTrackingRefBased/>
  <w15:docId w15:val="{7FA0A580-A7DA-4BB1-BA8F-97E7E7D66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0D5C"/>
    <w:rPr>
      <w:color w:val="0563C1" w:themeColor="hyperlink"/>
      <w:u w:val="single"/>
    </w:rPr>
  </w:style>
  <w:style w:type="character" w:styleId="UnresolvedMention">
    <w:name w:val="Unresolved Mention"/>
    <w:basedOn w:val="DefaultParagraphFont"/>
    <w:uiPriority w:val="99"/>
    <w:semiHidden/>
    <w:unhideWhenUsed/>
    <w:rsid w:val="00870D5C"/>
    <w:rPr>
      <w:color w:val="605E5C"/>
      <w:shd w:val="clear" w:color="auto" w:fill="E1DFDD"/>
    </w:rPr>
  </w:style>
  <w:style w:type="paragraph" w:styleId="NoSpacing">
    <w:name w:val="No Spacing"/>
    <w:uiPriority w:val="1"/>
    <w:qFormat/>
    <w:rsid w:val="0028309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3879">
      <w:bodyDiv w:val="1"/>
      <w:marLeft w:val="0"/>
      <w:marRight w:val="0"/>
      <w:marTop w:val="0"/>
      <w:marBottom w:val="0"/>
      <w:divBdr>
        <w:top w:val="none" w:sz="0" w:space="0" w:color="auto"/>
        <w:left w:val="none" w:sz="0" w:space="0" w:color="auto"/>
        <w:bottom w:val="none" w:sz="0" w:space="0" w:color="auto"/>
        <w:right w:val="none" w:sz="0" w:space="0" w:color="auto"/>
      </w:divBdr>
    </w:div>
    <w:div w:id="133449532">
      <w:bodyDiv w:val="1"/>
      <w:marLeft w:val="0"/>
      <w:marRight w:val="0"/>
      <w:marTop w:val="0"/>
      <w:marBottom w:val="0"/>
      <w:divBdr>
        <w:top w:val="none" w:sz="0" w:space="0" w:color="auto"/>
        <w:left w:val="none" w:sz="0" w:space="0" w:color="auto"/>
        <w:bottom w:val="none" w:sz="0" w:space="0" w:color="auto"/>
        <w:right w:val="none" w:sz="0" w:space="0" w:color="auto"/>
      </w:divBdr>
    </w:div>
    <w:div w:id="146672265">
      <w:bodyDiv w:val="1"/>
      <w:marLeft w:val="0"/>
      <w:marRight w:val="0"/>
      <w:marTop w:val="0"/>
      <w:marBottom w:val="0"/>
      <w:divBdr>
        <w:top w:val="none" w:sz="0" w:space="0" w:color="auto"/>
        <w:left w:val="none" w:sz="0" w:space="0" w:color="auto"/>
        <w:bottom w:val="none" w:sz="0" w:space="0" w:color="auto"/>
        <w:right w:val="none" w:sz="0" w:space="0" w:color="auto"/>
      </w:divBdr>
    </w:div>
    <w:div w:id="157968118">
      <w:bodyDiv w:val="1"/>
      <w:marLeft w:val="0"/>
      <w:marRight w:val="0"/>
      <w:marTop w:val="0"/>
      <w:marBottom w:val="0"/>
      <w:divBdr>
        <w:top w:val="none" w:sz="0" w:space="0" w:color="auto"/>
        <w:left w:val="none" w:sz="0" w:space="0" w:color="auto"/>
        <w:bottom w:val="none" w:sz="0" w:space="0" w:color="auto"/>
        <w:right w:val="none" w:sz="0" w:space="0" w:color="auto"/>
      </w:divBdr>
    </w:div>
    <w:div w:id="172229091">
      <w:bodyDiv w:val="1"/>
      <w:marLeft w:val="0"/>
      <w:marRight w:val="0"/>
      <w:marTop w:val="0"/>
      <w:marBottom w:val="0"/>
      <w:divBdr>
        <w:top w:val="none" w:sz="0" w:space="0" w:color="auto"/>
        <w:left w:val="none" w:sz="0" w:space="0" w:color="auto"/>
        <w:bottom w:val="none" w:sz="0" w:space="0" w:color="auto"/>
        <w:right w:val="none" w:sz="0" w:space="0" w:color="auto"/>
      </w:divBdr>
    </w:div>
    <w:div w:id="196891971">
      <w:bodyDiv w:val="1"/>
      <w:marLeft w:val="0"/>
      <w:marRight w:val="0"/>
      <w:marTop w:val="0"/>
      <w:marBottom w:val="0"/>
      <w:divBdr>
        <w:top w:val="none" w:sz="0" w:space="0" w:color="auto"/>
        <w:left w:val="none" w:sz="0" w:space="0" w:color="auto"/>
        <w:bottom w:val="none" w:sz="0" w:space="0" w:color="auto"/>
        <w:right w:val="none" w:sz="0" w:space="0" w:color="auto"/>
      </w:divBdr>
    </w:div>
    <w:div w:id="213860014">
      <w:bodyDiv w:val="1"/>
      <w:marLeft w:val="0"/>
      <w:marRight w:val="0"/>
      <w:marTop w:val="0"/>
      <w:marBottom w:val="0"/>
      <w:divBdr>
        <w:top w:val="none" w:sz="0" w:space="0" w:color="auto"/>
        <w:left w:val="none" w:sz="0" w:space="0" w:color="auto"/>
        <w:bottom w:val="none" w:sz="0" w:space="0" w:color="auto"/>
        <w:right w:val="none" w:sz="0" w:space="0" w:color="auto"/>
      </w:divBdr>
    </w:div>
    <w:div w:id="325282128">
      <w:bodyDiv w:val="1"/>
      <w:marLeft w:val="0"/>
      <w:marRight w:val="0"/>
      <w:marTop w:val="0"/>
      <w:marBottom w:val="0"/>
      <w:divBdr>
        <w:top w:val="none" w:sz="0" w:space="0" w:color="auto"/>
        <w:left w:val="none" w:sz="0" w:space="0" w:color="auto"/>
        <w:bottom w:val="none" w:sz="0" w:space="0" w:color="auto"/>
        <w:right w:val="none" w:sz="0" w:space="0" w:color="auto"/>
      </w:divBdr>
    </w:div>
    <w:div w:id="328796399">
      <w:bodyDiv w:val="1"/>
      <w:marLeft w:val="0"/>
      <w:marRight w:val="0"/>
      <w:marTop w:val="0"/>
      <w:marBottom w:val="0"/>
      <w:divBdr>
        <w:top w:val="none" w:sz="0" w:space="0" w:color="auto"/>
        <w:left w:val="none" w:sz="0" w:space="0" w:color="auto"/>
        <w:bottom w:val="none" w:sz="0" w:space="0" w:color="auto"/>
        <w:right w:val="none" w:sz="0" w:space="0" w:color="auto"/>
      </w:divBdr>
    </w:div>
    <w:div w:id="447509384">
      <w:bodyDiv w:val="1"/>
      <w:marLeft w:val="0"/>
      <w:marRight w:val="0"/>
      <w:marTop w:val="0"/>
      <w:marBottom w:val="0"/>
      <w:divBdr>
        <w:top w:val="none" w:sz="0" w:space="0" w:color="auto"/>
        <w:left w:val="none" w:sz="0" w:space="0" w:color="auto"/>
        <w:bottom w:val="none" w:sz="0" w:space="0" w:color="auto"/>
        <w:right w:val="none" w:sz="0" w:space="0" w:color="auto"/>
      </w:divBdr>
    </w:div>
    <w:div w:id="467893839">
      <w:bodyDiv w:val="1"/>
      <w:marLeft w:val="0"/>
      <w:marRight w:val="0"/>
      <w:marTop w:val="0"/>
      <w:marBottom w:val="0"/>
      <w:divBdr>
        <w:top w:val="none" w:sz="0" w:space="0" w:color="auto"/>
        <w:left w:val="none" w:sz="0" w:space="0" w:color="auto"/>
        <w:bottom w:val="none" w:sz="0" w:space="0" w:color="auto"/>
        <w:right w:val="none" w:sz="0" w:space="0" w:color="auto"/>
      </w:divBdr>
    </w:div>
    <w:div w:id="680744401">
      <w:bodyDiv w:val="1"/>
      <w:marLeft w:val="0"/>
      <w:marRight w:val="0"/>
      <w:marTop w:val="0"/>
      <w:marBottom w:val="0"/>
      <w:divBdr>
        <w:top w:val="none" w:sz="0" w:space="0" w:color="auto"/>
        <w:left w:val="none" w:sz="0" w:space="0" w:color="auto"/>
        <w:bottom w:val="none" w:sz="0" w:space="0" w:color="auto"/>
        <w:right w:val="none" w:sz="0" w:space="0" w:color="auto"/>
      </w:divBdr>
    </w:div>
    <w:div w:id="746996544">
      <w:bodyDiv w:val="1"/>
      <w:marLeft w:val="0"/>
      <w:marRight w:val="0"/>
      <w:marTop w:val="0"/>
      <w:marBottom w:val="0"/>
      <w:divBdr>
        <w:top w:val="none" w:sz="0" w:space="0" w:color="auto"/>
        <w:left w:val="none" w:sz="0" w:space="0" w:color="auto"/>
        <w:bottom w:val="none" w:sz="0" w:space="0" w:color="auto"/>
        <w:right w:val="none" w:sz="0" w:space="0" w:color="auto"/>
      </w:divBdr>
    </w:div>
    <w:div w:id="782000930">
      <w:bodyDiv w:val="1"/>
      <w:marLeft w:val="0"/>
      <w:marRight w:val="0"/>
      <w:marTop w:val="0"/>
      <w:marBottom w:val="0"/>
      <w:divBdr>
        <w:top w:val="none" w:sz="0" w:space="0" w:color="auto"/>
        <w:left w:val="none" w:sz="0" w:space="0" w:color="auto"/>
        <w:bottom w:val="none" w:sz="0" w:space="0" w:color="auto"/>
        <w:right w:val="none" w:sz="0" w:space="0" w:color="auto"/>
      </w:divBdr>
    </w:div>
    <w:div w:id="823278598">
      <w:bodyDiv w:val="1"/>
      <w:marLeft w:val="0"/>
      <w:marRight w:val="0"/>
      <w:marTop w:val="0"/>
      <w:marBottom w:val="0"/>
      <w:divBdr>
        <w:top w:val="none" w:sz="0" w:space="0" w:color="auto"/>
        <w:left w:val="none" w:sz="0" w:space="0" w:color="auto"/>
        <w:bottom w:val="none" w:sz="0" w:space="0" w:color="auto"/>
        <w:right w:val="none" w:sz="0" w:space="0" w:color="auto"/>
      </w:divBdr>
    </w:div>
    <w:div w:id="832796667">
      <w:bodyDiv w:val="1"/>
      <w:marLeft w:val="0"/>
      <w:marRight w:val="0"/>
      <w:marTop w:val="0"/>
      <w:marBottom w:val="0"/>
      <w:divBdr>
        <w:top w:val="none" w:sz="0" w:space="0" w:color="auto"/>
        <w:left w:val="none" w:sz="0" w:space="0" w:color="auto"/>
        <w:bottom w:val="none" w:sz="0" w:space="0" w:color="auto"/>
        <w:right w:val="none" w:sz="0" w:space="0" w:color="auto"/>
      </w:divBdr>
    </w:div>
    <w:div w:id="916090969">
      <w:bodyDiv w:val="1"/>
      <w:marLeft w:val="0"/>
      <w:marRight w:val="0"/>
      <w:marTop w:val="0"/>
      <w:marBottom w:val="0"/>
      <w:divBdr>
        <w:top w:val="none" w:sz="0" w:space="0" w:color="auto"/>
        <w:left w:val="none" w:sz="0" w:space="0" w:color="auto"/>
        <w:bottom w:val="none" w:sz="0" w:space="0" w:color="auto"/>
        <w:right w:val="none" w:sz="0" w:space="0" w:color="auto"/>
      </w:divBdr>
    </w:div>
    <w:div w:id="956257956">
      <w:bodyDiv w:val="1"/>
      <w:marLeft w:val="0"/>
      <w:marRight w:val="0"/>
      <w:marTop w:val="0"/>
      <w:marBottom w:val="0"/>
      <w:divBdr>
        <w:top w:val="none" w:sz="0" w:space="0" w:color="auto"/>
        <w:left w:val="none" w:sz="0" w:space="0" w:color="auto"/>
        <w:bottom w:val="none" w:sz="0" w:space="0" w:color="auto"/>
        <w:right w:val="none" w:sz="0" w:space="0" w:color="auto"/>
      </w:divBdr>
    </w:div>
    <w:div w:id="1129517243">
      <w:bodyDiv w:val="1"/>
      <w:marLeft w:val="0"/>
      <w:marRight w:val="0"/>
      <w:marTop w:val="0"/>
      <w:marBottom w:val="0"/>
      <w:divBdr>
        <w:top w:val="none" w:sz="0" w:space="0" w:color="auto"/>
        <w:left w:val="none" w:sz="0" w:space="0" w:color="auto"/>
        <w:bottom w:val="none" w:sz="0" w:space="0" w:color="auto"/>
        <w:right w:val="none" w:sz="0" w:space="0" w:color="auto"/>
      </w:divBdr>
    </w:div>
    <w:div w:id="1153762614">
      <w:bodyDiv w:val="1"/>
      <w:marLeft w:val="0"/>
      <w:marRight w:val="0"/>
      <w:marTop w:val="0"/>
      <w:marBottom w:val="0"/>
      <w:divBdr>
        <w:top w:val="none" w:sz="0" w:space="0" w:color="auto"/>
        <w:left w:val="none" w:sz="0" w:space="0" w:color="auto"/>
        <w:bottom w:val="none" w:sz="0" w:space="0" w:color="auto"/>
        <w:right w:val="none" w:sz="0" w:space="0" w:color="auto"/>
      </w:divBdr>
    </w:div>
    <w:div w:id="1188904090">
      <w:bodyDiv w:val="1"/>
      <w:marLeft w:val="0"/>
      <w:marRight w:val="0"/>
      <w:marTop w:val="0"/>
      <w:marBottom w:val="0"/>
      <w:divBdr>
        <w:top w:val="none" w:sz="0" w:space="0" w:color="auto"/>
        <w:left w:val="none" w:sz="0" w:space="0" w:color="auto"/>
        <w:bottom w:val="none" w:sz="0" w:space="0" w:color="auto"/>
        <w:right w:val="none" w:sz="0" w:space="0" w:color="auto"/>
      </w:divBdr>
    </w:div>
    <w:div w:id="1253196062">
      <w:bodyDiv w:val="1"/>
      <w:marLeft w:val="0"/>
      <w:marRight w:val="0"/>
      <w:marTop w:val="0"/>
      <w:marBottom w:val="0"/>
      <w:divBdr>
        <w:top w:val="none" w:sz="0" w:space="0" w:color="auto"/>
        <w:left w:val="none" w:sz="0" w:space="0" w:color="auto"/>
        <w:bottom w:val="none" w:sz="0" w:space="0" w:color="auto"/>
        <w:right w:val="none" w:sz="0" w:space="0" w:color="auto"/>
      </w:divBdr>
    </w:div>
    <w:div w:id="1262682720">
      <w:bodyDiv w:val="1"/>
      <w:marLeft w:val="0"/>
      <w:marRight w:val="0"/>
      <w:marTop w:val="0"/>
      <w:marBottom w:val="0"/>
      <w:divBdr>
        <w:top w:val="none" w:sz="0" w:space="0" w:color="auto"/>
        <w:left w:val="none" w:sz="0" w:space="0" w:color="auto"/>
        <w:bottom w:val="none" w:sz="0" w:space="0" w:color="auto"/>
        <w:right w:val="none" w:sz="0" w:space="0" w:color="auto"/>
      </w:divBdr>
    </w:div>
    <w:div w:id="1480071629">
      <w:bodyDiv w:val="1"/>
      <w:marLeft w:val="0"/>
      <w:marRight w:val="0"/>
      <w:marTop w:val="0"/>
      <w:marBottom w:val="0"/>
      <w:divBdr>
        <w:top w:val="none" w:sz="0" w:space="0" w:color="auto"/>
        <w:left w:val="none" w:sz="0" w:space="0" w:color="auto"/>
        <w:bottom w:val="none" w:sz="0" w:space="0" w:color="auto"/>
        <w:right w:val="none" w:sz="0" w:space="0" w:color="auto"/>
      </w:divBdr>
    </w:div>
    <w:div w:id="1517690071">
      <w:bodyDiv w:val="1"/>
      <w:marLeft w:val="0"/>
      <w:marRight w:val="0"/>
      <w:marTop w:val="0"/>
      <w:marBottom w:val="0"/>
      <w:divBdr>
        <w:top w:val="none" w:sz="0" w:space="0" w:color="auto"/>
        <w:left w:val="none" w:sz="0" w:space="0" w:color="auto"/>
        <w:bottom w:val="none" w:sz="0" w:space="0" w:color="auto"/>
        <w:right w:val="none" w:sz="0" w:space="0" w:color="auto"/>
      </w:divBdr>
    </w:div>
    <w:div w:id="1581908329">
      <w:bodyDiv w:val="1"/>
      <w:marLeft w:val="0"/>
      <w:marRight w:val="0"/>
      <w:marTop w:val="0"/>
      <w:marBottom w:val="0"/>
      <w:divBdr>
        <w:top w:val="none" w:sz="0" w:space="0" w:color="auto"/>
        <w:left w:val="none" w:sz="0" w:space="0" w:color="auto"/>
        <w:bottom w:val="none" w:sz="0" w:space="0" w:color="auto"/>
        <w:right w:val="none" w:sz="0" w:space="0" w:color="auto"/>
      </w:divBdr>
    </w:div>
    <w:div w:id="1720741788">
      <w:bodyDiv w:val="1"/>
      <w:marLeft w:val="0"/>
      <w:marRight w:val="0"/>
      <w:marTop w:val="0"/>
      <w:marBottom w:val="0"/>
      <w:divBdr>
        <w:top w:val="none" w:sz="0" w:space="0" w:color="auto"/>
        <w:left w:val="none" w:sz="0" w:space="0" w:color="auto"/>
        <w:bottom w:val="none" w:sz="0" w:space="0" w:color="auto"/>
        <w:right w:val="none" w:sz="0" w:space="0" w:color="auto"/>
      </w:divBdr>
    </w:div>
    <w:div w:id="1803695141">
      <w:bodyDiv w:val="1"/>
      <w:marLeft w:val="0"/>
      <w:marRight w:val="0"/>
      <w:marTop w:val="0"/>
      <w:marBottom w:val="0"/>
      <w:divBdr>
        <w:top w:val="none" w:sz="0" w:space="0" w:color="auto"/>
        <w:left w:val="none" w:sz="0" w:space="0" w:color="auto"/>
        <w:bottom w:val="none" w:sz="0" w:space="0" w:color="auto"/>
        <w:right w:val="none" w:sz="0" w:space="0" w:color="auto"/>
      </w:divBdr>
    </w:div>
    <w:div w:id="1921744152">
      <w:bodyDiv w:val="1"/>
      <w:marLeft w:val="0"/>
      <w:marRight w:val="0"/>
      <w:marTop w:val="0"/>
      <w:marBottom w:val="0"/>
      <w:divBdr>
        <w:top w:val="none" w:sz="0" w:space="0" w:color="auto"/>
        <w:left w:val="none" w:sz="0" w:space="0" w:color="auto"/>
        <w:bottom w:val="none" w:sz="0" w:space="0" w:color="auto"/>
        <w:right w:val="none" w:sz="0" w:space="0" w:color="auto"/>
      </w:divBdr>
    </w:div>
    <w:div w:id="2024241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dgs.un.org/goals/goal11" TargetMode="External"/><Relationship Id="rId5" Type="http://schemas.openxmlformats.org/officeDocument/2006/relationships/hyperlink" Target="https://sdgs.un.org/2030agenda" TargetMode="External"/><Relationship Id="rId4" Type="http://schemas.openxmlformats.org/officeDocument/2006/relationships/hyperlink" Target="mailto:arieltinapay288@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6</Pages>
  <Words>2387</Words>
  <Characters>13606</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TINAPAY, ARIEL O. (GS EDD-ELM - Student)</dc:creator>
  <cp:keywords/>
  <dc:description/>
  <cp:lastModifiedBy>Personal laptop</cp:lastModifiedBy>
  <cp:revision>10</cp:revision>
  <dcterms:created xsi:type="dcterms:W3CDTF">2025-07-10T02:23:00Z</dcterms:created>
  <dcterms:modified xsi:type="dcterms:W3CDTF">2026-07-07T15:05:00Z</dcterms:modified>
</cp:coreProperties>
</file>