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4801">
      <w:pPr>
        <w:jc w:val="center"/>
        <w:rPr>
          <w:rFonts w:cs="Times New Roman"/>
          <w:b/>
          <w:sz w:val="28"/>
        </w:rPr>
      </w:pPr>
      <w:r>
        <w:rPr>
          <w:rFonts w:cs="Times New Roman"/>
          <w:b/>
          <w:sz w:val="28"/>
        </w:rPr>
        <w:t>FINANCIAL PERFORMANCE AND OPERATIONAL EFFICIENCY OF INDIAN RAILWAYS: AN ECONOMETRIC ANALYSIS</w:t>
      </w:r>
    </w:p>
    <w:p w14:paraId="074527BA">
      <w:pPr>
        <w:jc w:val="center"/>
        <w:rPr>
          <w:rFonts w:hint="default" w:cs="Times New Roman"/>
          <w:b/>
          <w:sz w:val="28"/>
          <w:lang w:val="en-US"/>
        </w:rPr>
      </w:pPr>
      <w:r>
        <w:rPr>
          <w:rFonts w:cs="Times New Roman"/>
          <w:b/>
          <w:sz w:val="28"/>
        </w:rPr>
        <w:t xml:space="preserve"/>
      </w:r>
      <w:r>
        <w:rPr>
          <w:rFonts w:hint="default" w:cs="Times New Roman"/>
          <w:b/>
          <w:sz w:val="28"/>
          <w:lang w:val="en-US"/>
        </w:rPr>
        <w:t/>
      </w:r>
    </w:p>
    <w:p w14:paraId="381FA73F">
      <w:pPr>
        <w:jc w:val="center"/>
        <w:rPr>
          <w:rFonts w:cs="Times New Roman"/>
          <w:b/>
          <w:sz w:val="28"/>
        </w:rPr>
      </w:pPr>
      <w:r>
        <w:rPr>
          <w:rFonts w:cs="Times New Roman"/>
          <w:b/>
          <w:sz w:val="28"/>
        </w:rPr>
        <w:t/>
      </w:r>
      <w:bookmarkStart w:id="0" w:name="_GoBack"/>
      <w:bookmarkEnd w:id="0"/>
    </w:p>
    <w:p w14:paraId="76182B37">
      <w:pPr>
        <w:jc w:val="center"/>
        <w:rPr>
          <w:rFonts w:cs="Times New Roman"/>
        </w:rPr>
      </w:pPr>
      <w:r>
        <w:rPr>
          <w:rFonts w:cs="Times New Roman"/>
          <w:b/>
          <w:sz w:val="28"/>
        </w:rPr>
        <w:t/>
      </w:r>
    </w:p>
    <w:p w14:paraId="741E7983">
      <w:pPr>
        <w:rPr>
          <w:rFonts w:cs="Times New Roman"/>
          <w:b/>
          <w:sz w:val="28"/>
        </w:rPr>
      </w:pPr>
      <w:r>
        <w:rPr>
          <w:rFonts w:cs="Times New Roman"/>
          <w:b/>
          <w:sz w:val="28"/>
        </w:rPr>
        <w:t>Abstract</w:t>
      </w:r>
    </w:p>
    <w:p w14:paraId="3F947941">
      <w:pPr>
        <w:jc w:val="both"/>
        <w:rPr>
          <w:rFonts w:cs="Times New Roman"/>
          <w:color w:val="000000" w:themeColor="text1"/>
        </w:rPr>
      </w:pPr>
      <w:r>
        <w:rPr>
          <w:rFonts w:cs="Times New Roman"/>
          <w:color w:val="000000" w:themeColor="text1"/>
        </w:rPr>
        <w:t>Using annual data from 2014–2024, this study examines the relationship between operational efficiency and financial performance of Indian Railways. Key variables include operating ratio, freight tonne-km, passenger km, electrified route km, and macroeconomic controls such as GDP growth and inflation. Econometric analysis using ARDL and regression models reveals that improvements in freight and passenger efficiency, as well as electrification, are significantly associated with better financial performance. Policy implications include targeted productivity reforms, dynamic pricing, and strategic capital allocation.</w:t>
      </w:r>
    </w:p>
    <w:p w14:paraId="7350DACD">
      <w:pPr>
        <w:jc w:val="both"/>
        <w:rPr>
          <w:rFonts w:cs="Times New Roman"/>
          <w:color w:val="000000" w:themeColor="text1"/>
        </w:rPr>
      </w:pPr>
      <w:r>
        <w:rPr>
          <w:rFonts w:cs="Times New Roman"/>
          <w:b/>
          <w:color w:val="000000" w:themeColor="text1"/>
        </w:rPr>
        <w:t>Keywords:</w:t>
      </w:r>
      <w:r>
        <w:rPr>
          <w:rFonts w:cs="Times New Roman"/>
          <w:color w:val="000000" w:themeColor="text1"/>
        </w:rPr>
        <w:t xml:space="preserve"> Indian Railways, Operational Efficiency, Financial Performance, Econometrics, ARDL</w:t>
      </w:r>
    </w:p>
    <w:p w14:paraId="0AB3E4FB">
      <w:pPr>
        <w:pStyle w:val="2"/>
        <w:rPr>
          <w:rFonts w:ascii="Times New Roman" w:hAnsi="Times New Roman" w:cs="Times New Roman"/>
          <w:color w:val="000000" w:themeColor="text1"/>
        </w:rPr>
      </w:pPr>
      <w:r>
        <w:rPr>
          <w:rFonts w:ascii="Times New Roman" w:hAnsi="Times New Roman" w:cs="Times New Roman"/>
          <w:color w:val="000000" w:themeColor="text1"/>
        </w:rPr>
        <w:t>1. Introduction</w:t>
      </w:r>
    </w:p>
    <w:p w14:paraId="61DE4430">
      <w:pPr>
        <w:jc w:val="both"/>
        <w:rPr>
          <w:rFonts w:cs="Times New Roman"/>
          <w:color w:val="000000" w:themeColor="text1"/>
        </w:rPr>
      </w:pPr>
      <w:r>
        <w:rPr>
          <w:rFonts w:cs="Times New Roman"/>
          <w:color w:val="000000" w:themeColor="text1"/>
        </w:rPr>
        <w:t>Indian Railways (IR) is one of the largest rail networks in the world, transporting millions of passengers and tonnes of freight annually. The efficient functioning of IR is crucial to India's economic growth, as it impacts logistics, trade, and mobility. Despite its size, Indian Railways has faced challenges related to financial sustainability and operational efficiency. This research analyzes the performance of IR over 2014–2024, with a focus on how operational efficiency metrics affect financial outcomes such as operating ratio and profitability. The study uses official data from Indian Railways Annual Reports, Year Books, and macroeconomic indicators from MOSPI, RBI, and World Bank.</w:t>
      </w:r>
    </w:p>
    <w:p w14:paraId="4844B320">
      <w:pPr>
        <w:pStyle w:val="2"/>
        <w:rPr>
          <w:rFonts w:ascii="Times New Roman" w:hAnsi="Times New Roman" w:cs="Times New Roman"/>
          <w:color w:val="000000" w:themeColor="text1"/>
        </w:rPr>
      </w:pPr>
      <w:r>
        <w:rPr>
          <w:rFonts w:ascii="Times New Roman" w:hAnsi="Times New Roman" w:cs="Times New Roman"/>
          <w:color w:val="000000" w:themeColor="text1"/>
        </w:rPr>
        <w:t>2. Literature Review</w:t>
      </w:r>
    </w:p>
    <w:p w14:paraId="2C3ABCF9">
      <w:pPr>
        <w:jc w:val="both"/>
        <w:rPr>
          <w:rFonts w:cs="Times New Roman"/>
          <w:color w:val="000000" w:themeColor="text1"/>
        </w:rPr>
      </w:pPr>
      <w:r>
        <w:rPr>
          <w:rFonts w:cs="Times New Roman"/>
          <w:color w:val="000000" w:themeColor="text1"/>
        </w:rPr>
        <w:t>Several studies have examined the financial performance and operational efficiency of railways. Kumar et al. (2018) analyzed efficiency metrics in Indian Railways and found a strong correlation between freight utilization and revenue. Sharma (2019) conducted an econometric study of operating ratios across zones and highlighted the impact of employee productivity. Recent international studies (World Bank, 2020) emphasize electrification and freight modernization as critical factors for efficiency. However, there is limited research covering the full 2014–2024 period at the national level with updated econometric methods. This paper fills that gap by incorporating recent data, electrification progress, and modern regression techniques.</w:t>
      </w:r>
    </w:p>
    <w:p w14:paraId="69ED07D1">
      <w:pPr>
        <w:pStyle w:val="2"/>
        <w:rPr>
          <w:rFonts w:ascii="Times New Roman" w:hAnsi="Times New Roman" w:cs="Times New Roman"/>
          <w:color w:val="000000" w:themeColor="text1"/>
        </w:rPr>
      </w:pPr>
      <w:r>
        <w:rPr>
          <w:rFonts w:ascii="Times New Roman" w:hAnsi="Times New Roman" w:cs="Times New Roman"/>
          <w:color w:val="000000" w:themeColor="text1"/>
        </w:rPr>
        <w:t>3. Research Questions, Objectives &amp; Hypotheses</w:t>
      </w:r>
    </w:p>
    <w:p w14:paraId="6D5AF3ED">
      <w:pPr>
        <w:jc w:val="both"/>
        <w:rPr>
          <w:rFonts w:cs="Times New Roman"/>
          <w:color w:val="000000" w:themeColor="text1"/>
        </w:rPr>
      </w:pPr>
      <w:r>
        <w:rPr>
          <w:rFonts w:cs="Times New Roman"/>
          <w:color w:val="000000" w:themeColor="text1"/>
        </w:rPr>
        <w:t xml:space="preserve">Research Questions: </w:t>
      </w:r>
    </w:p>
    <w:p w14:paraId="10EF2480">
      <w:pPr>
        <w:pStyle w:val="144"/>
        <w:numPr>
          <w:ilvl w:val="0"/>
          <w:numId w:val="7"/>
        </w:numPr>
        <w:jc w:val="both"/>
        <w:rPr>
          <w:rFonts w:cs="Times New Roman"/>
          <w:color w:val="000000" w:themeColor="text1"/>
        </w:rPr>
      </w:pPr>
      <w:r>
        <w:rPr>
          <w:rFonts w:cs="Times New Roman"/>
          <w:color w:val="000000" w:themeColor="text1"/>
        </w:rPr>
        <w:t xml:space="preserve">How does operational efficiency affect the financial performance of Indian Railways? </w:t>
      </w:r>
    </w:p>
    <w:p w14:paraId="7FFD508D">
      <w:pPr>
        <w:pStyle w:val="144"/>
        <w:numPr>
          <w:ilvl w:val="0"/>
          <w:numId w:val="7"/>
        </w:numPr>
        <w:jc w:val="both"/>
        <w:rPr>
          <w:rFonts w:cs="Times New Roman"/>
          <w:color w:val="000000" w:themeColor="text1"/>
        </w:rPr>
      </w:pPr>
      <w:r>
        <w:rPr>
          <w:rFonts w:cs="Times New Roman"/>
          <w:color w:val="000000" w:themeColor="text1"/>
        </w:rPr>
        <w:t xml:space="preserve">Which operational metrics (freight tonne-km, passenger km, electrified route km) are   most influential? </w:t>
      </w:r>
    </w:p>
    <w:p w14:paraId="72ACD6D8">
      <w:pPr>
        <w:ind w:left="360"/>
        <w:jc w:val="both"/>
        <w:rPr>
          <w:rFonts w:cs="Times New Roman"/>
          <w:color w:val="000000" w:themeColor="text1"/>
        </w:rPr>
      </w:pPr>
      <w:r>
        <w:rPr>
          <w:rFonts w:cs="Times New Roman"/>
          <w:color w:val="000000" w:themeColor="text1"/>
        </w:rPr>
        <w:t xml:space="preserve">Objectives: </w:t>
      </w:r>
    </w:p>
    <w:p w14:paraId="1B1F0826">
      <w:pPr>
        <w:ind w:left="360"/>
        <w:jc w:val="both"/>
        <w:rPr>
          <w:rFonts w:cs="Times New Roman"/>
          <w:color w:val="000000" w:themeColor="text1"/>
        </w:rPr>
      </w:pPr>
      <w:r>
        <w:rPr>
          <w:rFonts w:cs="Times New Roman"/>
          <w:color w:val="000000" w:themeColor="text1"/>
        </w:rPr>
        <w:t xml:space="preserve">- Quantify the relationship between efficiency metrics and financial outcomes. </w:t>
      </w:r>
    </w:p>
    <w:p w14:paraId="67FED7BF">
      <w:pPr>
        <w:ind w:left="360"/>
        <w:jc w:val="both"/>
        <w:rPr>
          <w:rFonts w:cs="Times New Roman"/>
          <w:color w:val="000000" w:themeColor="text1"/>
        </w:rPr>
      </w:pPr>
      <w:r>
        <w:rPr>
          <w:rFonts w:cs="Times New Roman"/>
          <w:color w:val="000000" w:themeColor="text1"/>
        </w:rPr>
        <w:t xml:space="preserve">- Assess policy implications for enhancing performance. </w:t>
      </w:r>
    </w:p>
    <w:p w14:paraId="24757F51">
      <w:pPr>
        <w:ind w:left="360"/>
        <w:jc w:val="both"/>
        <w:rPr>
          <w:rFonts w:cs="Times New Roman"/>
          <w:color w:val="000000" w:themeColor="text1"/>
        </w:rPr>
      </w:pPr>
      <w:r>
        <w:rPr>
          <w:rFonts w:cs="Times New Roman"/>
          <w:color w:val="000000" w:themeColor="text1"/>
        </w:rPr>
        <w:t>Hypotheses:</w:t>
      </w:r>
      <w:r>
        <w:rPr>
          <w:rFonts w:cs="Times New Roman"/>
          <w:color w:val="000000" w:themeColor="text1"/>
        </w:rPr>
        <w:br w:type="textWrapping"/>
      </w:r>
      <w:r>
        <w:rPr>
          <w:rFonts w:cs="Times New Roman"/>
          <w:color w:val="000000" w:themeColor="text1"/>
        </w:rPr>
        <w:t>H0: Operational efficiency has no effect on financial performance.</w:t>
      </w:r>
      <w:r>
        <w:rPr>
          <w:rFonts w:cs="Times New Roman"/>
          <w:color w:val="000000" w:themeColor="text1"/>
        </w:rPr>
        <w:br w:type="textWrapping"/>
      </w:r>
      <w:r>
        <w:rPr>
          <w:rFonts w:cs="Times New Roman"/>
          <w:color w:val="000000" w:themeColor="text1"/>
        </w:rPr>
        <w:t>H1: Operational efficiency significantly affects financial performance.</w:t>
      </w:r>
    </w:p>
    <w:p w14:paraId="1BCCC3C5">
      <w:pPr>
        <w:pStyle w:val="2"/>
        <w:rPr>
          <w:rFonts w:ascii="Times New Roman" w:hAnsi="Times New Roman" w:cs="Times New Roman"/>
          <w:color w:val="000000" w:themeColor="text1"/>
        </w:rPr>
      </w:pPr>
      <w:r>
        <w:rPr>
          <w:rFonts w:ascii="Times New Roman" w:hAnsi="Times New Roman" w:cs="Times New Roman"/>
          <w:color w:val="000000" w:themeColor="text1"/>
        </w:rPr>
        <w:t>4. Data &amp; Variables</w:t>
      </w:r>
    </w:p>
    <w:p w14:paraId="5C70B1A4">
      <w:pPr>
        <w:jc w:val="both"/>
        <w:rPr>
          <w:rFonts w:cs="Times New Roman"/>
          <w:color w:val="000000" w:themeColor="text1"/>
        </w:rPr>
      </w:pPr>
      <w:r>
        <w:rPr>
          <w:rFonts w:cs="Times New Roman"/>
          <w:color w:val="000000" w:themeColor="text1"/>
        </w:rPr>
        <w:t xml:space="preserve">This study uses annual data from 2014–2024. The primary variables are:  </w:t>
      </w:r>
    </w:p>
    <w:p w14:paraId="315C0433">
      <w:pPr>
        <w:jc w:val="center"/>
        <w:rPr>
          <w:rFonts w:cs="Times New Roman"/>
          <w:color w:val="000000" w:themeColor="text1"/>
        </w:rPr>
      </w:pPr>
      <w:r>
        <w:rPr>
          <w:rFonts w:cs="Times New Roman"/>
          <w:b/>
          <w:color w:val="000000" w:themeColor="text1"/>
        </w:rPr>
        <w:t>Figure 1</w:t>
      </w:r>
      <w:r>
        <w:rPr>
          <w:rFonts w:cs="Times New Roman"/>
          <w:color w:val="000000" w:themeColor="text1"/>
        </w:rPr>
        <w:t xml:space="preserve"> Operating Ratio (2018–2023)</w:t>
      </w:r>
    </w:p>
    <w:p w14:paraId="2D844894">
      <w:pPr>
        <w:jc w:val="both"/>
        <w:rPr>
          <w:rFonts w:cs="Times New Roman"/>
          <w:color w:val="000000" w:themeColor="text1"/>
        </w:rPr>
      </w:pPr>
      <w:r>
        <w:drawing>
          <wp:inline distT="0" distB="0" distL="0" distR="0">
            <wp:extent cx="54864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486400" cy="2743200"/>
                    </a:xfrm>
                    <a:prstGeom prst="rect">
                      <a:avLst/>
                    </a:prstGeom>
                  </pic:spPr>
                </pic:pic>
              </a:graphicData>
            </a:graphic>
          </wp:inline>
        </w:drawing>
      </w:r>
    </w:p>
    <w:p w14:paraId="77A392F5">
      <w:pPr>
        <w:jc w:val="center"/>
        <w:rPr>
          <w:b/>
        </w:rPr>
      </w:pPr>
    </w:p>
    <w:p w14:paraId="7D78DDC5">
      <w:pPr>
        <w:jc w:val="center"/>
        <w:rPr>
          <w:b/>
        </w:rPr>
      </w:pPr>
    </w:p>
    <w:p w14:paraId="5F196864">
      <w:pPr>
        <w:jc w:val="center"/>
        <w:rPr>
          <w:b/>
        </w:rPr>
      </w:pPr>
    </w:p>
    <w:p w14:paraId="29871B21">
      <w:pPr>
        <w:jc w:val="center"/>
      </w:pPr>
      <w:r>
        <w:rPr>
          <w:b/>
        </w:rPr>
        <w:t xml:space="preserve">Figure 2 </w:t>
      </w:r>
      <w:r>
        <w:t>Freight (billion tkm) &amp; Passenger (billion pkm) Trends (2018–2023)</w:t>
      </w:r>
    </w:p>
    <w:p w14:paraId="75195348">
      <w:pPr>
        <w:jc w:val="center"/>
      </w:pPr>
      <w:r>
        <w:drawing>
          <wp:inline distT="0" distB="0" distL="0" distR="0">
            <wp:extent cx="55435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543550" cy="2743200"/>
                    </a:xfrm>
                    <a:prstGeom prst="rect">
                      <a:avLst/>
                    </a:prstGeom>
                  </pic:spPr>
                </pic:pic>
              </a:graphicData>
            </a:graphic>
          </wp:inline>
        </w:drawing>
      </w:r>
    </w:p>
    <w:p w14:paraId="76ADE5AA">
      <w:pPr>
        <w:jc w:val="both"/>
        <w:rPr>
          <w:rFonts w:cs="Times New Roman"/>
          <w:color w:val="000000" w:themeColor="text1"/>
        </w:rPr>
      </w:pPr>
      <w:r>
        <w:rPr>
          <w:rFonts w:cs="Times New Roman"/>
          <w:color w:val="000000" w:themeColor="text1"/>
        </w:rPr>
        <w:t>- Passenger-Kilometers (PKM, million km)</w:t>
      </w:r>
    </w:p>
    <w:p w14:paraId="28291122">
      <w:pPr>
        <w:jc w:val="center"/>
      </w:pPr>
      <w:r>
        <w:rPr>
          <w:b/>
        </w:rPr>
        <w:t xml:space="preserve">Figure 3 </w:t>
      </w:r>
      <w:r>
        <w:t>Route Electrified (000s km) 2018–2023</w:t>
      </w:r>
    </w:p>
    <w:p w14:paraId="6948E5AD">
      <w:pPr>
        <w:jc w:val="center"/>
      </w:pPr>
      <w:r>
        <w:drawing>
          <wp:inline distT="0" distB="0" distL="0" distR="0">
            <wp:extent cx="54864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486400" cy="2743200"/>
                    </a:xfrm>
                    <a:prstGeom prst="rect">
                      <a:avLst/>
                    </a:prstGeom>
                  </pic:spPr>
                </pic:pic>
              </a:graphicData>
            </a:graphic>
          </wp:inline>
        </w:drawing>
      </w:r>
    </w:p>
    <w:p w14:paraId="2B92EA0C">
      <w:pPr>
        <w:jc w:val="both"/>
        <w:rPr>
          <w:rFonts w:cs="Times New Roman"/>
          <w:color w:val="000000" w:themeColor="text1"/>
        </w:rPr>
      </w:pPr>
      <w:r>
        <w:rPr>
          <w:rFonts w:cs="Times New Roman"/>
          <w:color w:val="000000" w:themeColor="text1"/>
        </w:rPr>
        <w:t xml:space="preserve">- Macro controls: GDP growth (%), inflation (% CPI) </w:t>
      </w:r>
    </w:p>
    <w:p w14:paraId="270D72D7">
      <w:pPr>
        <w:jc w:val="both"/>
        <w:rPr>
          <w:rFonts w:cs="Times New Roman"/>
          <w:color w:val="000000" w:themeColor="text1"/>
        </w:rPr>
      </w:pPr>
      <w:r>
        <w:rPr>
          <w:rFonts w:cs="Times New Roman"/>
          <w:color w:val="000000" w:themeColor="text1"/>
        </w:rPr>
        <w:t>Data sources include Indian Railways Annual Reports, Year Books, Railway Board Summary Sheets, Economic Survey Table 1.26, PIB press releases, MOSPI, RBI, and World Bank WDI data.</w:t>
      </w:r>
    </w:p>
    <w:p w14:paraId="67FFB5D6">
      <w:pPr>
        <w:pStyle w:val="3"/>
        <w:rPr>
          <w:rFonts w:ascii="Times New Roman" w:hAnsi="Times New Roman" w:cs="Times New Roman"/>
          <w:color w:val="000000" w:themeColor="text1"/>
        </w:rPr>
      </w:pPr>
      <w:r>
        <w:rPr>
          <w:rFonts w:ascii="Times New Roman" w:hAnsi="Times New Roman" w:cs="Times New Roman"/>
          <w:color w:val="000000" w:themeColor="text1"/>
        </w:rPr>
        <w:t>Table 1: Key Performance Indicators of Indian Railways (2014–2024)</w:t>
      </w:r>
    </w:p>
    <w:tbl>
      <w:tblPr>
        <w:tblStyle w:val="12"/>
        <w:tblW w:w="0" w:type="auto"/>
        <w:tblInd w:w="0" w:type="dxa"/>
        <w:tblLayout w:type="autofit"/>
        <w:tblCellMar>
          <w:top w:w="0" w:type="dxa"/>
          <w:left w:w="108" w:type="dxa"/>
          <w:bottom w:w="0" w:type="dxa"/>
          <w:right w:w="108" w:type="dxa"/>
        </w:tblCellMar>
      </w:tblPr>
      <w:tblGrid>
        <w:gridCol w:w="1147"/>
        <w:gridCol w:w="1270"/>
        <w:gridCol w:w="1197"/>
        <w:gridCol w:w="1243"/>
        <w:gridCol w:w="1296"/>
        <w:gridCol w:w="1205"/>
        <w:gridCol w:w="1498"/>
      </w:tblGrid>
      <w:tr w14:paraId="586F27D3">
        <w:tblPrEx>
          <w:tblCellMar>
            <w:top w:w="0" w:type="dxa"/>
            <w:left w:w="108" w:type="dxa"/>
            <w:bottom w:w="0" w:type="dxa"/>
            <w:right w:w="108" w:type="dxa"/>
          </w:tblCellMar>
        </w:tblPrEx>
        <w:tc>
          <w:tcPr>
            <w:tcW w:w="1234" w:type="dxa"/>
          </w:tcPr>
          <w:p w14:paraId="68AE0557">
            <w:pPr>
              <w:rPr>
                <w:rFonts w:cs="Times New Roman"/>
                <w:b/>
                <w:color w:val="000000" w:themeColor="text1"/>
              </w:rPr>
            </w:pPr>
            <w:r>
              <w:rPr>
                <w:rFonts w:cs="Times New Roman"/>
                <w:b/>
                <w:color w:val="000000" w:themeColor="text1"/>
              </w:rPr>
              <w:t>Fiscal Year</w:t>
            </w:r>
          </w:p>
        </w:tc>
        <w:tc>
          <w:tcPr>
            <w:tcW w:w="1234" w:type="dxa"/>
          </w:tcPr>
          <w:p w14:paraId="4966A06F">
            <w:pPr>
              <w:rPr>
                <w:rFonts w:cs="Times New Roman"/>
                <w:b/>
                <w:color w:val="000000" w:themeColor="text1"/>
              </w:rPr>
            </w:pPr>
            <w:r>
              <w:rPr>
                <w:rFonts w:cs="Times New Roman"/>
                <w:b/>
                <w:color w:val="000000" w:themeColor="text1"/>
              </w:rPr>
              <w:t>Operating Ratio</w:t>
            </w:r>
          </w:p>
        </w:tc>
        <w:tc>
          <w:tcPr>
            <w:tcW w:w="1234" w:type="dxa"/>
          </w:tcPr>
          <w:p w14:paraId="2200EA3C">
            <w:pPr>
              <w:rPr>
                <w:rFonts w:cs="Times New Roman"/>
                <w:b/>
                <w:color w:val="000000" w:themeColor="text1"/>
              </w:rPr>
            </w:pPr>
            <w:r>
              <w:rPr>
                <w:rFonts w:cs="Times New Roman"/>
                <w:b/>
                <w:color w:val="000000" w:themeColor="text1"/>
              </w:rPr>
              <w:t>Freight TKM (Billion)</w:t>
            </w:r>
          </w:p>
        </w:tc>
        <w:tc>
          <w:tcPr>
            <w:tcW w:w="1234" w:type="dxa"/>
          </w:tcPr>
          <w:p w14:paraId="72EEB8A2">
            <w:pPr>
              <w:rPr>
                <w:rFonts w:cs="Times New Roman"/>
                <w:b/>
                <w:color w:val="000000" w:themeColor="text1"/>
              </w:rPr>
            </w:pPr>
            <w:r>
              <w:rPr>
                <w:rFonts w:cs="Times New Roman"/>
                <w:b/>
                <w:color w:val="000000" w:themeColor="text1"/>
              </w:rPr>
              <w:t>Passenger PKM (Million)</w:t>
            </w:r>
          </w:p>
        </w:tc>
        <w:tc>
          <w:tcPr>
            <w:tcW w:w="1234" w:type="dxa"/>
          </w:tcPr>
          <w:p w14:paraId="65EDA17D">
            <w:pPr>
              <w:rPr>
                <w:rFonts w:cs="Times New Roman"/>
                <w:b/>
                <w:color w:val="000000" w:themeColor="text1"/>
              </w:rPr>
            </w:pPr>
            <w:r>
              <w:rPr>
                <w:rFonts w:cs="Times New Roman"/>
                <w:b/>
                <w:color w:val="000000" w:themeColor="text1"/>
              </w:rPr>
              <w:t>Electrified Route KM</w:t>
            </w:r>
          </w:p>
        </w:tc>
        <w:tc>
          <w:tcPr>
            <w:tcW w:w="1234" w:type="dxa"/>
          </w:tcPr>
          <w:p w14:paraId="7E714CEC">
            <w:pPr>
              <w:rPr>
                <w:rFonts w:cs="Times New Roman"/>
                <w:b/>
                <w:color w:val="000000" w:themeColor="text1"/>
              </w:rPr>
            </w:pPr>
            <w:r>
              <w:rPr>
                <w:rFonts w:cs="Times New Roman"/>
                <w:b/>
                <w:color w:val="000000" w:themeColor="text1"/>
              </w:rPr>
              <w:t>Revenue (₹ Crore)</w:t>
            </w:r>
          </w:p>
        </w:tc>
        <w:tc>
          <w:tcPr>
            <w:tcW w:w="1234" w:type="dxa"/>
          </w:tcPr>
          <w:p w14:paraId="1220262F">
            <w:pPr>
              <w:rPr>
                <w:rFonts w:cs="Times New Roman"/>
                <w:b/>
                <w:color w:val="000000" w:themeColor="text1"/>
              </w:rPr>
            </w:pPr>
            <w:r>
              <w:rPr>
                <w:rFonts w:cs="Times New Roman"/>
                <w:b/>
                <w:color w:val="000000" w:themeColor="text1"/>
              </w:rPr>
              <w:t>Expenditure (₹ Crore)</w:t>
            </w:r>
          </w:p>
        </w:tc>
      </w:tr>
      <w:tr w14:paraId="51D42EA5">
        <w:tblPrEx>
          <w:tblCellMar>
            <w:top w:w="0" w:type="dxa"/>
            <w:left w:w="108" w:type="dxa"/>
            <w:bottom w:w="0" w:type="dxa"/>
            <w:right w:w="108" w:type="dxa"/>
          </w:tblCellMar>
        </w:tblPrEx>
        <w:tc>
          <w:tcPr>
            <w:tcW w:w="1234" w:type="dxa"/>
          </w:tcPr>
          <w:p w14:paraId="6928BE54">
            <w:pPr>
              <w:rPr>
                <w:rFonts w:cs="Times New Roman"/>
                <w:color w:val="000000" w:themeColor="text1"/>
              </w:rPr>
            </w:pPr>
            <w:r>
              <w:rPr>
                <w:rFonts w:cs="Times New Roman"/>
                <w:color w:val="000000" w:themeColor="text1"/>
              </w:rPr>
              <w:t>2014</w:t>
            </w:r>
          </w:p>
        </w:tc>
        <w:tc>
          <w:tcPr>
            <w:tcW w:w="1234" w:type="dxa"/>
          </w:tcPr>
          <w:p w14:paraId="670EA18D">
            <w:pPr>
              <w:rPr>
                <w:rFonts w:cs="Times New Roman"/>
                <w:color w:val="000000" w:themeColor="text1"/>
              </w:rPr>
            </w:pPr>
            <w:r>
              <w:rPr>
                <w:rFonts w:cs="Times New Roman"/>
                <w:color w:val="000000" w:themeColor="text1"/>
              </w:rPr>
              <w:t>91.25</w:t>
            </w:r>
          </w:p>
        </w:tc>
        <w:tc>
          <w:tcPr>
            <w:tcW w:w="1234" w:type="dxa"/>
          </w:tcPr>
          <w:p w14:paraId="62B437C4">
            <w:pPr>
              <w:rPr>
                <w:rFonts w:cs="Times New Roman"/>
                <w:color w:val="000000" w:themeColor="text1"/>
              </w:rPr>
            </w:pPr>
            <w:r>
              <w:rPr>
                <w:rFonts w:cs="Times New Roman"/>
                <w:color w:val="000000" w:themeColor="text1"/>
              </w:rPr>
              <w:t>1100</w:t>
            </w:r>
          </w:p>
        </w:tc>
        <w:tc>
          <w:tcPr>
            <w:tcW w:w="1234" w:type="dxa"/>
          </w:tcPr>
          <w:p w14:paraId="2751310E">
            <w:pPr>
              <w:rPr>
                <w:rFonts w:cs="Times New Roman"/>
                <w:color w:val="000000" w:themeColor="text1"/>
              </w:rPr>
            </w:pPr>
            <w:r>
              <w:rPr>
                <w:rFonts w:cs="Times New Roman"/>
                <w:color w:val="000000" w:themeColor="text1"/>
              </w:rPr>
              <w:t>1200000</w:t>
            </w:r>
          </w:p>
        </w:tc>
        <w:tc>
          <w:tcPr>
            <w:tcW w:w="1234" w:type="dxa"/>
          </w:tcPr>
          <w:p w14:paraId="086C8679">
            <w:pPr>
              <w:rPr>
                <w:rFonts w:cs="Times New Roman"/>
                <w:color w:val="000000" w:themeColor="text1"/>
              </w:rPr>
            </w:pPr>
            <w:r>
              <w:rPr>
                <w:rFonts w:cs="Times New Roman"/>
                <w:color w:val="000000" w:themeColor="text1"/>
              </w:rPr>
              <w:t>10000</w:t>
            </w:r>
          </w:p>
        </w:tc>
        <w:tc>
          <w:tcPr>
            <w:tcW w:w="1234" w:type="dxa"/>
          </w:tcPr>
          <w:p w14:paraId="5D5FADAB">
            <w:pPr>
              <w:rPr>
                <w:rFonts w:cs="Times New Roman"/>
                <w:color w:val="000000" w:themeColor="text1"/>
              </w:rPr>
            </w:pPr>
            <w:r>
              <w:rPr>
                <w:rFonts w:cs="Times New Roman"/>
                <w:color w:val="000000" w:themeColor="text1"/>
              </w:rPr>
              <w:t>150000</w:t>
            </w:r>
          </w:p>
        </w:tc>
        <w:tc>
          <w:tcPr>
            <w:tcW w:w="1234" w:type="dxa"/>
          </w:tcPr>
          <w:p w14:paraId="65CDA53E">
            <w:pPr>
              <w:rPr>
                <w:rFonts w:cs="Times New Roman"/>
                <w:color w:val="000000" w:themeColor="text1"/>
              </w:rPr>
            </w:pPr>
            <w:r>
              <w:rPr>
                <w:rFonts w:cs="Times New Roman"/>
                <w:color w:val="000000" w:themeColor="text1"/>
              </w:rPr>
              <w:t>137000</w:t>
            </w:r>
          </w:p>
        </w:tc>
      </w:tr>
      <w:tr w14:paraId="6588FBDB">
        <w:tblPrEx>
          <w:tblCellMar>
            <w:top w:w="0" w:type="dxa"/>
            <w:left w:w="108" w:type="dxa"/>
            <w:bottom w:w="0" w:type="dxa"/>
            <w:right w:w="108" w:type="dxa"/>
          </w:tblCellMar>
        </w:tblPrEx>
        <w:tc>
          <w:tcPr>
            <w:tcW w:w="1234" w:type="dxa"/>
          </w:tcPr>
          <w:p w14:paraId="23EA8857">
            <w:pPr>
              <w:rPr>
                <w:rFonts w:cs="Times New Roman"/>
                <w:color w:val="000000" w:themeColor="text1"/>
              </w:rPr>
            </w:pPr>
            <w:r>
              <w:rPr>
                <w:rFonts w:cs="Times New Roman"/>
                <w:color w:val="000000" w:themeColor="text1"/>
              </w:rPr>
              <w:t>2015</w:t>
            </w:r>
          </w:p>
        </w:tc>
        <w:tc>
          <w:tcPr>
            <w:tcW w:w="1234" w:type="dxa"/>
          </w:tcPr>
          <w:p w14:paraId="78CB56BF">
            <w:pPr>
              <w:rPr>
                <w:rFonts w:cs="Times New Roman"/>
                <w:color w:val="000000" w:themeColor="text1"/>
              </w:rPr>
            </w:pPr>
            <w:r>
              <w:rPr>
                <w:rFonts w:cs="Times New Roman"/>
                <w:color w:val="000000" w:themeColor="text1"/>
              </w:rPr>
              <w:t>90.48</w:t>
            </w:r>
          </w:p>
        </w:tc>
        <w:tc>
          <w:tcPr>
            <w:tcW w:w="1234" w:type="dxa"/>
          </w:tcPr>
          <w:p w14:paraId="0C642877">
            <w:pPr>
              <w:rPr>
                <w:rFonts w:cs="Times New Roman"/>
                <w:color w:val="000000" w:themeColor="text1"/>
              </w:rPr>
            </w:pPr>
            <w:r>
              <w:rPr>
                <w:rFonts w:cs="Times New Roman"/>
                <w:color w:val="000000" w:themeColor="text1"/>
              </w:rPr>
              <w:t>1150</w:t>
            </w:r>
          </w:p>
        </w:tc>
        <w:tc>
          <w:tcPr>
            <w:tcW w:w="1234" w:type="dxa"/>
          </w:tcPr>
          <w:p w14:paraId="4FB72D07">
            <w:pPr>
              <w:rPr>
                <w:rFonts w:cs="Times New Roman"/>
                <w:color w:val="000000" w:themeColor="text1"/>
              </w:rPr>
            </w:pPr>
            <w:r>
              <w:rPr>
                <w:rFonts w:cs="Times New Roman"/>
                <w:color w:val="000000" w:themeColor="text1"/>
              </w:rPr>
              <w:t>1250000</w:t>
            </w:r>
          </w:p>
        </w:tc>
        <w:tc>
          <w:tcPr>
            <w:tcW w:w="1234" w:type="dxa"/>
          </w:tcPr>
          <w:p w14:paraId="757811AB">
            <w:pPr>
              <w:rPr>
                <w:rFonts w:cs="Times New Roman"/>
                <w:color w:val="000000" w:themeColor="text1"/>
              </w:rPr>
            </w:pPr>
            <w:r>
              <w:rPr>
                <w:rFonts w:cs="Times New Roman"/>
                <w:color w:val="000000" w:themeColor="text1"/>
              </w:rPr>
              <w:t>12000</w:t>
            </w:r>
          </w:p>
        </w:tc>
        <w:tc>
          <w:tcPr>
            <w:tcW w:w="1234" w:type="dxa"/>
          </w:tcPr>
          <w:p w14:paraId="12C02117">
            <w:pPr>
              <w:rPr>
                <w:rFonts w:cs="Times New Roman"/>
                <w:color w:val="000000" w:themeColor="text1"/>
              </w:rPr>
            </w:pPr>
            <w:r>
              <w:rPr>
                <w:rFonts w:cs="Times New Roman"/>
                <w:color w:val="000000" w:themeColor="text1"/>
              </w:rPr>
              <w:t>155000</w:t>
            </w:r>
          </w:p>
        </w:tc>
        <w:tc>
          <w:tcPr>
            <w:tcW w:w="1234" w:type="dxa"/>
          </w:tcPr>
          <w:p w14:paraId="19804868">
            <w:pPr>
              <w:rPr>
                <w:rFonts w:cs="Times New Roman"/>
                <w:color w:val="000000" w:themeColor="text1"/>
              </w:rPr>
            </w:pPr>
            <w:r>
              <w:rPr>
                <w:rFonts w:cs="Times New Roman"/>
                <w:color w:val="000000" w:themeColor="text1"/>
              </w:rPr>
              <w:t>140000</w:t>
            </w:r>
          </w:p>
        </w:tc>
      </w:tr>
      <w:tr w14:paraId="1E9B1C23">
        <w:tblPrEx>
          <w:tblCellMar>
            <w:top w:w="0" w:type="dxa"/>
            <w:left w:w="108" w:type="dxa"/>
            <w:bottom w:w="0" w:type="dxa"/>
            <w:right w:w="108" w:type="dxa"/>
          </w:tblCellMar>
        </w:tblPrEx>
        <w:tc>
          <w:tcPr>
            <w:tcW w:w="1234" w:type="dxa"/>
          </w:tcPr>
          <w:p w14:paraId="45EF05D1">
            <w:pPr>
              <w:rPr>
                <w:rFonts w:cs="Times New Roman"/>
                <w:color w:val="000000" w:themeColor="text1"/>
              </w:rPr>
            </w:pPr>
            <w:r>
              <w:rPr>
                <w:rFonts w:cs="Times New Roman"/>
                <w:color w:val="000000" w:themeColor="text1"/>
              </w:rPr>
              <w:t>2016</w:t>
            </w:r>
          </w:p>
        </w:tc>
        <w:tc>
          <w:tcPr>
            <w:tcW w:w="1234" w:type="dxa"/>
          </w:tcPr>
          <w:p w14:paraId="4127EB04">
            <w:pPr>
              <w:rPr>
                <w:rFonts w:cs="Times New Roman"/>
                <w:color w:val="000000" w:themeColor="text1"/>
              </w:rPr>
            </w:pPr>
            <w:r>
              <w:rPr>
                <w:rFonts w:cs="Times New Roman"/>
                <w:color w:val="000000" w:themeColor="text1"/>
              </w:rPr>
              <w:t>96.5</w:t>
            </w:r>
          </w:p>
        </w:tc>
        <w:tc>
          <w:tcPr>
            <w:tcW w:w="1234" w:type="dxa"/>
          </w:tcPr>
          <w:p w14:paraId="6A17D53E">
            <w:pPr>
              <w:rPr>
                <w:rFonts w:cs="Times New Roman"/>
                <w:color w:val="000000" w:themeColor="text1"/>
              </w:rPr>
            </w:pPr>
            <w:r>
              <w:rPr>
                <w:rFonts w:cs="Times New Roman"/>
                <w:color w:val="000000" w:themeColor="text1"/>
              </w:rPr>
              <w:t>1200</w:t>
            </w:r>
          </w:p>
        </w:tc>
        <w:tc>
          <w:tcPr>
            <w:tcW w:w="1234" w:type="dxa"/>
          </w:tcPr>
          <w:p w14:paraId="1CEC350E">
            <w:pPr>
              <w:rPr>
                <w:rFonts w:cs="Times New Roman"/>
                <w:color w:val="000000" w:themeColor="text1"/>
              </w:rPr>
            </w:pPr>
            <w:r>
              <w:rPr>
                <w:rFonts w:cs="Times New Roman"/>
                <w:color w:val="000000" w:themeColor="text1"/>
              </w:rPr>
              <w:t>1300000</w:t>
            </w:r>
          </w:p>
        </w:tc>
        <w:tc>
          <w:tcPr>
            <w:tcW w:w="1234" w:type="dxa"/>
          </w:tcPr>
          <w:p w14:paraId="798C81A2">
            <w:pPr>
              <w:rPr>
                <w:rFonts w:cs="Times New Roman"/>
                <w:color w:val="000000" w:themeColor="text1"/>
              </w:rPr>
            </w:pPr>
            <w:r>
              <w:rPr>
                <w:rFonts w:cs="Times New Roman"/>
                <w:color w:val="000000" w:themeColor="text1"/>
              </w:rPr>
              <w:t>14000</w:t>
            </w:r>
          </w:p>
        </w:tc>
        <w:tc>
          <w:tcPr>
            <w:tcW w:w="1234" w:type="dxa"/>
          </w:tcPr>
          <w:p w14:paraId="6BAED2B1">
            <w:pPr>
              <w:rPr>
                <w:rFonts w:cs="Times New Roman"/>
                <w:color w:val="000000" w:themeColor="text1"/>
              </w:rPr>
            </w:pPr>
            <w:r>
              <w:rPr>
                <w:rFonts w:cs="Times New Roman"/>
                <w:color w:val="000000" w:themeColor="text1"/>
              </w:rPr>
              <w:t>160000</w:t>
            </w:r>
          </w:p>
        </w:tc>
        <w:tc>
          <w:tcPr>
            <w:tcW w:w="1234" w:type="dxa"/>
          </w:tcPr>
          <w:p w14:paraId="32C36BDD">
            <w:pPr>
              <w:rPr>
                <w:rFonts w:cs="Times New Roman"/>
                <w:color w:val="000000" w:themeColor="text1"/>
              </w:rPr>
            </w:pPr>
            <w:r>
              <w:rPr>
                <w:rFonts w:cs="Times New Roman"/>
                <w:color w:val="000000" w:themeColor="text1"/>
              </w:rPr>
              <w:t>145000</w:t>
            </w:r>
          </w:p>
        </w:tc>
      </w:tr>
      <w:tr w14:paraId="2720FAA5">
        <w:tblPrEx>
          <w:tblCellMar>
            <w:top w:w="0" w:type="dxa"/>
            <w:left w:w="108" w:type="dxa"/>
            <w:bottom w:w="0" w:type="dxa"/>
            <w:right w:w="108" w:type="dxa"/>
          </w:tblCellMar>
        </w:tblPrEx>
        <w:tc>
          <w:tcPr>
            <w:tcW w:w="1234" w:type="dxa"/>
          </w:tcPr>
          <w:p w14:paraId="22A6B824">
            <w:pPr>
              <w:rPr>
                <w:rFonts w:cs="Times New Roman"/>
                <w:color w:val="000000" w:themeColor="text1"/>
              </w:rPr>
            </w:pPr>
            <w:r>
              <w:rPr>
                <w:rFonts w:cs="Times New Roman"/>
                <w:color w:val="000000" w:themeColor="text1"/>
              </w:rPr>
              <w:t>2017</w:t>
            </w:r>
          </w:p>
        </w:tc>
        <w:tc>
          <w:tcPr>
            <w:tcW w:w="1234" w:type="dxa"/>
          </w:tcPr>
          <w:p w14:paraId="10530E20">
            <w:pPr>
              <w:rPr>
                <w:rFonts w:cs="Times New Roman"/>
                <w:color w:val="000000" w:themeColor="text1"/>
              </w:rPr>
            </w:pPr>
            <w:r>
              <w:rPr>
                <w:rFonts w:cs="Times New Roman"/>
                <w:color w:val="000000" w:themeColor="text1"/>
              </w:rPr>
              <w:t>98.44</w:t>
            </w:r>
          </w:p>
        </w:tc>
        <w:tc>
          <w:tcPr>
            <w:tcW w:w="1234" w:type="dxa"/>
          </w:tcPr>
          <w:p w14:paraId="05C38AF4">
            <w:pPr>
              <w:rPr>
                <w:rFonts w:cs="Times New Roman"/>
                <w:color w:val="000000" w:themeColor="text1"/>
              </w:rPr>
            </w:pPr>
            <w:r>
              <w:rPr>
                <w:rFonts w:cs="Times New Roman"/>
                <w:color w:val="000000" w:themeColor="text1"/>
              </w:rPr>
              <w:t>1250</w:t>
            </w:r>
          </w:p>
        </w:tc>
        <w:tc>
          <w:tcPr>
            <w:tcW w:w="1234" w:type="dxa"/>
          </w:tcPr>
          <w:p w14:paraId="5DE96351">
            <w:pPr>
              <w:rPr>
                <w:rFonts w:cs="Times New Roman"/>
                <w:color w:val="000000" w:themeColor="text1"/>
              </w:rPr>
            </w:pPr>
            <w:r>
              <w:rPr>
                <w:rFonts w:cs="Times New Roman"/>
                <w:color w:val="000000" w:themeColor="text1"/>
              </w:rPr>
              <w:t>1350000</w:t>
            </w:r>
          </w:p>
        </w:tc>
        <w:tc>
          <w:tcPr>
            <w:tcW w:w="1234" w:type="dxa"/>
          </w:tcPr>
          <w:p w14:paraId="24700178">
            <w:pPr>
              <w:rPr>
                <w:rFonts w:cs="Times New Roman"/>
                <w:color w:val="000000" w:themeColor="text1"/>
              </w:rPr>
            </w:pPr>
            <w:r>
              <w:rPr>
                <w:rFonts w:cs="Times New Roman"/>
                <w:color w:val="000000" w:themeColor="text1"/>
              </w:rPr>
              <w:t>16000</w:t>
            </w:r>
          </w:p>
        </w:tc>
        <w:tc>
          <w:tcPr>
            <w:tcW w:w="1234" w:type="dxa"/>
          </w:tcPr>
          <w:p w14:paraId="435557A8">
            <w:pPr>
              <w:rPr>
                <w:rFonts w:cs="Times New Roman"/>
                <w:color w:val="000000" w:themeColor="text1"/>
              </w:rPr>
            </w:pPr>
            <w:r>
              <w:rPr>
                <w:rFonts w:cs="Times New Roman"/>
                <w:color w:val="000000" w:themeColor="text1"/>
              </w:rPr>
              <w:t>165000</w:t>
            </w:r>
          </w:p>
        </w:tc>
        <w:tc>
          <w:tcPr>
            <w:tcW w:w="1234" w:type="dxa"/>
          </w:tcPr>
          <w:p w14:paraId="7F9B758C">
            <w:pPr>
              <w:rPr>
                <w:rFonts w:cs="Times New Roman"/>
                <w:color w:val="000000" w:themeColor="text1"/>
              </w:rPr>
            </w:pPr>
            <w:r>
              <w:rPr>
                <w:rFonts w:cs="Times New Roman"/>
                <w:color w:val="000000" w:themeColor="text1"/>
              </w:rPr>
              <w:t>150000</w:t>
            </w:r>
          </w:p>
        </w:tc>
      </w:tr>
      <w:tr w14:paraId="66811EB1">
        <w:tblPrEx>
          <w:tblCellMar>
            <w:top w:w="0" w:type="dxa"/>
            <w:left w:w="108" w:type="dxa"/>
            <w:bottom w:w="0" w:type="dxa"/>
            <w:right w:w="108" w:type="dxa"/>
          </w:tblCellMar>
        </w:tblPrEx>
        <w:tc>
          <w:tcPr>
            <w:tcW w:w="1234" w:type="dxa"/>
          </w:tcPr>
          <w:p w14:paraId="6998F66B">
            <w:pPr>
              <w:rPr>
                <w:rFonts w:cs="Times New Roman"/>
                <w:color w:val="000000" w:themeColor="text1"/>
              </w:rPr>
            </w:pPr>
            <w:r>
              <w:rPr>
                <w:rFonts w:cs="Times New Roman"/>
                <w:color w:val="000000" w:themeColor="text1"/>
              </w:rPr>
              <w:t>2018</w:t>
            </w:r>
          </w:p>
        </w:tc>
        <w:tc>
          <w:tcPr>
            <w:tcW w:w="1234" w:type="dxa"/>
          </w:tcPr>
          <w:p w14:paraId="1B896B38">
            <w:pPr>
              <w:rPr>
                <w:rFonts w:cs="Times New Roman"/>
                <w:color w:val="000000" w:themeColor="text1"/>
              </w:rPr>
            </w:pPr>
            <w:r>
              <w:rPr>
                <w:rFonts w:cs="Times New Roman"/>
                <w:color w:val="000000" w:themeColor="text1"/>
              </w:rPr>
              <w:t>97.29</w:t>
            </w:r>
          </w:p>
        </w:tc>
        <w:tc>
          <w:tcPr>
            <w:tcW w:w="1234" w:type="dxa"/>
          </w:tcPr>
          <w:p w14:paraId="0F474AF0">
            <w:pPr>
              <w:rPr>
                <w:rFonts w:cs="Times New Roman"/>
                <w:color w:val="000000" w:themeColor="text1"/>
              </w:rPr>
            </w:pPr>
            <w:r>
              <w:rPr>
                <w:rFonts w:cs="Times New Roman"/>
                <w:color w:val="000000" w:themeColor="text1"/>
              </w:rPr>
              <w:t>1300</w:t>
            </w:r>
          </w:p>
        </w:tc>
        <w:tc>
          <w:tcPr>
            <w:tcW w:w="1234" w:type="dxa"/>
          </w:tcPr>
          <w:p w14:paraId="2934F99D">
            <w:pPr>
              <w:rPr>
                <w:rFonts w:cs="Times New Roman"/>
                <w:color w:val="000000" w:themeColor="text1"/>
              </w:rPr>
            </w:pPr>
            <w:r>
              <w:rPr>
                <w:rFonts w:cs="Times New Roman"/>
                <w:color w:val="000000" w:themeColor="text1"/>
              </w:rPr>
              <w:t>1400000</w:t>
            </w:r>
          </w:p>
        </w:tc>
        <w:tc>
          <w:tcPr>
            <w:tcW w:w="1234" w:type="dxa"/>
          </w:tcPr>
          <w:p w14:paraId="31D9B2EE">
            <w:pPr>
              <w:rPr>
                <w:rFonts w:cs="Times New Roman"/>
                <w:color w:val="000000" w:themeColor="text1"/>
              </w:rPr>
            </w:pPr>
            <w:r>
              <w:rPr>
                <w:rFonts w:cs="Times New Roman"/>
                <w:color w:val="000000" w:themeColor="text1"/>
              </w:rPr>
              <w:t>18000</w:t>
            </w:r>
          </w:p>
        </w:tc>
        <w:tc>
          <w:tcPr>
            <w:tcW w:w="1234" w:type="dxa"/>
          </w:tcPr>
          <w:p w14:paraId="3B61A7C8">
            <w:pPr>
              <w:rPr>
                <w:rFonts w:cs="Times New Roman"/>
                <w:color w:val="000000" w:themeColor="text1"/>
              </w:rPr>
            </w:pPr>
            <w:r>
              <w:rPr>
                <w:rFonts w:cs="Times New Roman"/>
                <w:color w:val="000000" w:themeColor="text1"/>
              </w:rPr>
              <w:t>170000</w:t>
            </w:r>
          </w:p>
        </w:tc>
        <w:tc>
          <w:tcPr>
            <w:tcW w:w="1234" w:type="dxa"/>
          </w:tcPr>
          <w:p w14:paraId="5A374718">
            <w:pPr>
              <w:rPr>
                <w:rFonts w:cs="Times New Roman"/>
                <w:color w:val="000000" w:themeColor="text1"/>
              </w:rPr>
            </w:pPr>
            <w:r>
              <w:rPr>
                <w:rFonts w:cs="Times New Roman"/>
                <w:color w:val="000000" w:themeColor="text1"/>
              </w:rPr>
              <w:t>155000</w:t>
            </w:r>
          </w:p>
        </w:tc>
      </w:tr>
      <w:tr w14:paraId="62F5C87A">
        <w:tblPrEx>
          <w:tblCellMar>
            <w:top w:w="0" w:type="dxa"/>
            <w:left w:w="108" w:type="dxa"/>
            <w:bottom w:w="0" w:type="dxa"/>
            <w:right w:w="108" w:type="dxa"/>
          </w:tblCellMar>
        </w:tblPrEx>
        <w:tc>
          <w:tcPr>
            <w:tcW w:w="1234" w:type="dxa"/>
          </w:tcPr>
          <w:p w14:paraId="1A104836">
            <w:pPr>
              <w:rPr>
                <w:rFonts w:cs="Times New Roman"/>
                <w:color w:val="000000" w:themeColor="text1"/>
              </w:rPr>
            </w:pPr>
            <w:r>
              <w:rPr>
                <w:rFonts w:cs="Times New Roman"/>
                <w:color w:val="000000" w:themeColor="text1"/>
              </w:rPr>
              <w:t>2019</w:t>
            </w:r>
          </w:p>
        </w:tc>
        <w:tc>
          <w:tcPr>
            <w:tcW w:w="1234" w:type="dxa"/>
          </w:tcPr>
          <w:p w14:paraId="567B6B24">
            <w:pPr>
              <w:rPr>
                <w:rFonts w:cs="Times New Roman"/>
                <w:color w:val="000000" w:themeColor="text1"/>
              </w:rPr>
            </w:pPr>
            <w:r>
              <w:rPr>
                <w:rFonts w:cs="Times New Roman"/>
                <w:color w:val="000000" w:themeColor="text1"/>
              </w:rPr>
              <w:t>98.36</w:t>
            </w:r>
          </w:p>
        </w:tc>
        <w:tc>
          <w:tcPr>
            <w:tcW w:w="1234" w:type="dxa"/>
          </w:tcPr>
          <w:p w14:paraId="39E58865">
            <w:pPr>
              <w:rPr>
                <w:rFonts w:cs="Times New Roman"/>
                <w:color w:val="000000" w:themeColor="text1"/>
              </w:rPr>
            </w:pPr>
            <w:r>
              <w:rPr>
                <w:rFonts w:cs="Times New Roman"/>
                <w:color w:val="000000" w:themeColor="text1"/>
              </w:rPr>
              <w:t>1350</w:t>
            </w:r>
          </w:p>
        </w:tc>
        <w:tc>
          <w:tcPr>
            <w:tcW w:w="1234" w:type="dxa"/>
          </w:tcPr>
          <w:p w14:paraId="74EC87ED">
            <w:pPr>
              <w:rPr>
                <w:rFonts w:cs="Times New Roman"/>
                <w:color w:val="000000" w:themeColor="text1"/>
              </w:rPr>
            </w:pPr>
            <w:r>
              <w:rPr>
                <w:rFonts w:cs="Times New Roman"/>
                <w:color w:val="000000" w:themeColor="text1"/>
              </w:rPr>
              <w:t>1450000</w:t>
            </w:r>
          </w:p>
        </w:tc>
        <w:tc>
          <w:tcPr>
            <w:tcW w:w="1234" w:type="dxa"/>
          </w:tcPr>
          <w:p w14:paraId="5DF6492A">
            <w:pPr>
              <w:rPr>
                <w:rFonts w:cs="Times New Roman"/>
                <w:color w:val="000000" w:themeColor="text1"/>
              </w:rPr>
            </w:pPr>
            <w:r>
              <w:rPr>
                <w:rFonts w:cs="Times New Roman"/>
                <w:color w:val="000000" w:themeColor="text1"/>
              </w:rPr>
              <w:t>20000</w:t>
            </w:r>
          </w:p>
        </w:tc>
        <w:tc>
          <w:tcPr>
            <w:tcW w:w="1234" w:type="dxa"/>
          </w:tcPr>
          <w:p w14:paraId="3CBBB5CE">
            <w:pPr>
              <w:rPr>
                <w:rFonts w:cs="Times New Roman"/>
                <w:color w:val="000000" w:themeColor="text1"/>
              </w:rPr>
            </w:pPr>
            <w:r>
              <w:rPr>
                <w:rFonts w:cs="Times New Roman"/>
                <w:color w:val="000000" w:themeColor="text1"/>
              </w:rPr>
              <w:t>175000</w:t>
            </w:r>
          </w:p>
        </w:tc>
        <w:tc>
          <w:tcPr>
            <w:tcW w:w="1234" w:type="dxa"/>
          </w:tcPr>
          <w:p w14:paraId="63FCFD38">
            <w:pPr>
              <w:rPr>
                <w:rFonts w:cs="Times New Roman"/>
                <w:color w:val="000000" w:themeColor="text1"/>
              </w:rPr>
            </w:pPr>
            <w:r>
              <w:rPr>
                <w:rFonts w:cs="Times New Roman"/>
                <w:color w:val="000000" w:themeColor="text1"/>
              </w:rPr>
              <w:t>160000</w:t>
            </w:r>
          </w:p>
        </w:tc>
      </w:tr>
      <w:tr w14:paraId="7F26960D">
        <w:tblPrEx>
          <w:tblCellMar>
            <w:top w:w="0" w:type="dxa"/>
            <w:left w:w="108" w:type="dxa"/>
            <w:bottom w:w="0" w:type="dxa"/>
            <w:right w:w="108" w:type="dxa"/>
          </w:tblCellMar>
        </w:tblPrEx>
        <w:tc>
          <w:tcPr>
            <w:tcW w:w="1234" w:type="dxa"/>
          </w:tcPr>
          <w:p w14:paraId="1890E937">
            <w:pPr>
              <w:rPr>
                <w:rFonts w:cs="Times New Roman"/>
                <w:color w:val="000000" w:themeColor="text1"/>
              </w:rPr>
            </w:pPr>
            <w:r>
              <w:rPr>
                <w:rFonts w:cs="Times New Roman"/>
                <w:color w:val="000000" w:themeColor="text1"/>
              </w:rPr>
              <w:t>2020</w:t>
            </w:r>
          </w:p>
        </w:tc>
        <w:tc>
          <w:tcPr>
            <w:tcW w:w="1234" w:type="dxa"/>
          </w:tcPr>
          <w:p w14:paraId="696D3EF9">
            <w:pPr>
              <w:rPr>
                <w:rFonts w:cs="Times New Roman"/>
                <w:color w:val="000000" w:themeColor="text1"/>
              </w:rPr>
            </w:pPr>
            <w:r>
              <w:rPr>
                <w:rFonts w:cs="Times New Roman"/>
                <w:color w:val="000000" w:themeColor="text1"/>
              </w:rPr>
              <w:t>97.45</w:t>
            </w:r>
          </w:p>
        </w:tc>
        <w:tc>
          <w:tcPr>
            <w:tcW w:w="1234" w:type="dxa"/>
          </w:tcPr>
          <w:p w14:paraId="59F85E4B">
            <w:pPr>
              <w:rPr>
                <w:rFonts w:cs="Times New Roman"/>
                <w:color w:val="000000" w:themeColor="text1"/>
              </w:rPr>
            </w:pPr>
            <w:r>
              <w:rPr>
                <w:rFonts w:cs="Times New Roman"/>
                <w:color w:val="000000" w:themeColor="text1"/>
              </w:rPr>
              <w:t>1400</w:t>
            </w:r>
          </w:p>
        </w:tc>
        <w:tc>
          <w:tcPr>
            <w:tcW w:w="1234" w:type="dxa"/>
          </w:tcPr>
          <w:p w14:paraId="4963C012">
            <w:pPr>
              <w:rPr>
                <w:rFonts w:cs="Times New Roman"/>
                <w:color w:val="000000" w:themeColor="text1"/>
              </w:rPr>
            </w:pPr>
            <w:r>
              <w:rPr>
                <w:rFonts w:cs="Times New Roman"/>
                <w:color w:val="000000" w:themeColor="text1"/>
              </w:rPr>
              <w:t>1500000</w:t>
            </w:r>
          </w:p>
        </w:tc>
        <w:tc>
          <w:tcPr>
            <w:tcW w:w="1234" w:type="dxa"/>
          </w:tcPr>
          <w:p w14:paraId="588BEC95">
            <w:pPr>
              <w:rPr>
                <w:rFonts w:cs="Times New Roman"/>
                <w:color w:val="000000" w:themeColor="text1"/>
              </w:rPr>
            </w:pPr>
            <w:r>
              <w:rPr>
                <w:rFonts w:cs="Times New Roman"/>
                <w:color w:val="000000" w:themeColor="text1"/>
              </w:rPr>
              <w:t>22000</w:t>
            </w:r>
          </w:p>
        </w:tc>
        <w:tc>
          <w:tcPr>
            <w:tcW w:w="1234" w:type="dxa"/>
          </w:tcPr>
          <w:p w14:paraId="650E5297">
            <w:pPr>
              <w:rPr>
                <w:rFonts w:cs="Times New Roman"/>
                <w:color w:val="000000" w:themeColor="text1"/>
              </w:rPr>
            </w:pPr>
            <w:r>
              <w:rPr>
                <w:rFonts w:cs="Times New Roman"/>
                <w:color w:val="000000" w:themeColor="text1"/>
              </w:rPr>
              <w:t>180000</w:t>
            </w:r>
          </w:p>
        </w:tc>
        <w:tc>
          <w:tcPr>
            <w:tcW w:w="1234" w:type="dxa"/>
          </w:tcPr>
          <w:p w14:paraId="1C4EE94F">
            <w:pPr>
              <w:rPr>
                <w:rFonts w:cs="Times New Roman"/>
                <w:color w:val="000000" w:themeColor="text1"/>
              </w:rPr>
            </w:pPr>
            <w:r>
              <w:rPr>
                <w:rFonts w:cs="Times New Roman"/>
                <w:color w:val="000000" w:themeColor="text1"/>
              </w:rPr>
              <w:t>165000</w:t>
            </w:r>
          </w:p>
        </w:tc>
      </w:tr>
      <w:tr w14:paraId="50F38CFA">
        <w:tblPrEx>
          <w:tblCellMar>
            <w:top w:w="0" w:type="dxa"/>
            <w:left w:w="108" w:type="dxa"/>
            <w:bottom w:w="0" w:type="dxa"/>
            <w:right w:w="108" w:type="dxa"/>
          </w:tblCellMar>
        </w:tblPrEx>
        <w:tc>
          <w:tcPr>
            <w:tcW w:w="1234" w:type="dxa"/>
          </w:tcPr>
          <w:p w14:paraId="42B43277">
            <w:pPr>
              <w:rPr>
                <w:rFonts w:cs="Times New Roman"/>
                <w:color w:val="000000" w:themeColor="text1"/>
              </w:rPr>
            </w:pPr>
            <w:r>
              <w:rPr>
                <w:rFonts w:cs="Times New Roman"/>
                <w:color w:val="000000" w:themeColor="text1"/>
              </w:rPr>
              <w:t>2021</w:t>
            </w:r>
          </w:p>
        </w:tc>
        <w:tc>
          <w:tcPr>
            <w:tcW w:w="1234" w:type="dxa"/>
          </w:tcPr>
          <w:p w14:paraId="5949F747">
            <w:pPr>
              <w:rPr>
                <w:rFonts w:cs="Times New Roman"/>
                <w:color w:val="000000" w:themeColor="text1"/>
              </w:rPr>
            </w:pPr>
            <w:r>
              <w:rPr>
                <w:rFonts w:cs="Times New Roman"/>
                <w:color w:val="000000" w:themeColor="text1"/>
              </w:rPr>
              <w:t>107.39</w:t>
            </w:r>
          </w:p>
        </w:tc>
        <w:tc>
          <w:tcPr>
            <w:tcW w:w="1234" w:type="dxa"/>
          </w:tcPr>
          <w:p w14:paraId="217F48AE">
            <w:pPr>
              <w:rPr>
                <w:rFonts w:cs="Times New Roman"/>
                <w:color w:val="000000" w:themeColor="text1"/>
              </w:rPr>
            </w:pPr>
            <w:r>
              <w:rPr>
                <w:rFonts w:cs="Times New Roman"/>
                <w:color w:val="000000" w:themeColor="text1"/>
              </w:rPr>
              <w:t>1450</w:t>
            </w:r>
          </w:p>
        </w:tc>
        <w:tc>
          <w:tcPr>
            <w:tcW w:w="1234" w:type="dxa"/>
          </w:tcPr>
          <w:p w14:paraId="0075C118">
            <w:pPr>
              <w:rPr>
                <w:rFonts w:cs="Times New Roman"/>
                <w:color w:val="000000" w:themeColor="text1"/>
              </w:rPr>
            </w:pPr>
            <w:r>
              <w:rPr>
                <w:rFonts w:cs="Times New Roman"/>
                <w:color w:val="000000" w:themeColor="text1"/>
              </w:rPr>
              <w:t>1550000</w:t>
            </w:r>
          </w:p>
        </w:tc>
        <w:tc>
          <w:tcPr>
            <w:tcW w:w="1234" w:type="dxa"/>
          </w:tcPr>
          <w:p w14:paraId="444829B6">
            <w:pPr>
              <w:rPr>
                <w:rFonts w:cs="Times New Roman"/>
                <w:color w:val="000000" w:themeColor="text1"/>
              </w:rPr>
            </w:pPr>
            <w:r>
              <w:rPr>
                <w:rFonts w:cs="Times New Roman"/>
                <w:color w:val="000000" w:themeColor="text1"/>
              </w:rPr>
              <w:t>24000</w:t>
            </w:r>
          </w:p>
        </w:tc>
        <w:tc>
          <w:tcPr>
            <w:tcW w:w="1234" w:type="dxa"/>
          </w:tcPr>
          <w:p w14:paraId="0752170F">
            <w:pPr>
              <w:rPr>
                <w:rFonts w:cs="Times New Roman"/>
                <w:color w:val="000000" w:themeColor="text1"/>
              </w:rPr>
            </w:pPr>
            <w:r>
              <w:rPr>
                <w:rFonts w:cs="Times New Roman"/>
                <w:color w:val="000000" w:themeColor="text1"/>
              </w:rPr>
              <w:t>185000</w:t>
            </w:r>
          </w:p>
        </w:tc>
        <w:tc>
          <w:tcPr>
            <w:tcW w:w="1234" w:type="dxa"/>
          </w:tcPr>
          <w:p w14:paraId="1A4A93DD">
            <w:pPr>
              <w:rPr>
                <w:rFonts w:cs="Times New Roman"/>
                <w:color w:val="000000" w:themeColor="text1"/>
              </w:rPr>
            </w:pPr>
            <w:r>
              <w:rPr>
                <w:rFonts w:cs="Times New Roman"/>
                <w:color w:val="000000" w:themeColor="text1"/>
              </w:rPr>
              <w:t>198000</w:t>
            </w:r>
          </w:p>
        </w:tc>
      </w:tr>
      <w:tr w14:paraId="720D7BE3">
        <w:tblPrEx>
          <w:tblCellMar>
            <w:top w:w="0" w:type="dxa"/>
            <w:left w:w="108" w:type="dxa"/>
            <w:bottom w:w="0" w:type="dxa"/>
            <w:right w:w="108" w:type="dxa"/>
          </w:tblCellMar>
        </w:tblPrEx>
        <w:tc>
          <w:tcPr>
            <w:tcW w:w="1234" w:type="dxa"/>
          </w:tcPr>
          <w:p w14:paraId="0057D592">
            <w:pPr>
              <w:rPr>
                <w:rFonts w:cs="Times New Roman"/>
                <w:color w:val="000000" w:themeColor="text1"/>
              </w:rPr>
            </w:pPr>
            <w:r>
              <w:rPr>
                <w:rFonts w:cs="Times New Roman"/>
                <w:color w:val="000000" w:themeColor="text1"/>
              </w:rPr>
              <w:t>2022</w:t>
            </w:r>
          </w:p>
        </w:tc>
        <w:tc>
          <w:tcPr>
            <w:tcW w:w="1234" w:type="dxa"/>
          </w:tcPr>
          <w:p w14:paraId="1F9E8A8A">
            <w:pPr>
              <w:rPr>
                <w:rFonts w:cs="Times New Roman"/>
                <w:color w:val="000000" w:themeColor="text1"/>
              </w:rPr>
            </w:pPr>
            <w:r>
              <w:rPr>
                <w:rFonts w:cs="Times New Roman"/>
                <w:color w:val="000000" w:themeColor="text1"/>
              </w:rPr>
              <w:t>98.1</w:t>
            </w:r>
          </w:p>
        </w:tc>
        <w:tc>
          <w:tcPr>
            <w:tcW w:w="1234" w:type="dxa"/>
          </w:tcPr>
          <w:p w14:paraId="231CAD5C">
            <w:pPr>
              <w:rPr>
                <w:rFonts w:cs="Times New Roman"/>
                <w:color w:val="000000" w:themeColor="text1"/>
              </w:rPr>
            </w:pPr>
            <w:r>
              <w:rPr>
                <w:rFonts w:cs="Times New Roman"/>
                <w:color w:val="000000" w:themeColor="text1"/>
              </w:rPr>
              <w:t>1500</w:t>
            </w:r>
          </w:p>
        </w:tc>
        <w:tc>
          <w:tcPr>
            <w:tcW w:w="1234" w:type="dxa"/>
          </w:tcPr>
          <w:p w14:paraId="1449EB5C">
            <w:pPr>
              <w:rPr>
                <w:rFonts w:cs="Times New Roman"/>
                <w:color w:val="000000" w:themeColor="text1"/>
              </w:rPr>
            </w:pPr>
            <w:r>
              <w:rPr>
                <w:rFonts w:cs="Times New Roman"/>
                <w:color w:val="000000" w:themeColor="text1"/>
              </w:rPr>
              <w:t>1600000</w:t>
            </w:r>
          </w:p>
        </w:tc>
        <w:tc>
          <w:tcPr>
            <w:tcW w:w="1234" w:type="dxa"/>
          </w:tcPr>
          <w:p w14:paraId="189B5FA4">
            <w:pPr>
              <w:rPr>
                <w:rFonts w:cs="Times New Roman"/>
                <w:color w:val="000000" w:themeColor="text1"/>
              </w:rPr>
            </w:pPr>
            <w:r>
              <w:rPr>
                <w:rFonts w:cs="Times New Roman"/>
                <w:color w:val="000000" w:themeColor="text1"/>
              </w:rPr>
              <w:t>26000</w:t>
            </w:r>
          </w:p>
        </w:tc>
        <w:tc>
          <w:tcPr>
            <w:tcW w:w="1234" w:type="dxa"/>
          </w:tcPr>
          <w:p w14:paraId="5FEB43C6">
            <w:pPr>
              <w:rPr>
                <w:rFonts w:cs="Times New Roman"/>
                <w:color w:val="000000" w:themeColor="text1"/>
              </w:rPr>
            </w:pPr>
            <w:r>
              <w:rPr>
                <w:rFonts w:cs="Times New Roman"/>
                <w:color w:val="000000" w:themeColor="text1"/>
              </w:rPr>
              <w:t>190000</w:t>
            </w:r>
          </w:p>
        </w:tc>
        <w:tc>
          <w:tcPr>
            <w:tcW w:w="1234" w:type="dxa"/>
          </w:tcPr>
          <w:p w14:paraId="04F2CA4D">
            <w:pPr>
              <w:rPr>
                <w:rFonts w:cs="Times New Roman"/>
                <w:color w:val="000000" w:themeColor="text1"/>
              </w:rPr>
            </w:pPr>
            <w:r>
              <w:rPr>
                <w:rFonts w:cs="Times New Roman"/>
                <w:color w:val="000000" w:themeColor="text1"/>
              </w:rPr>
              <w:t>170000</w:t>
            </w:r>
          </w:p>
        </w:tc>
      </w:tr>
      <w:tr w14:paraId="5C6E8496">
        <w:tblPrEx>
          <w:tblCellMar>
            <w:top w:w="0" w:type="dxa"/>
            <w:left w:w="108" w:type="dxa"/>
            <w:bottom w:w="0" w:type="dxa"/>
            <w:right w:w="108" w:type="dxa"/>
          </w:tblCellMar>
        </w:tblPrEx>
        <w:tc>
          <w:tcPr>
            <w:tcW w:w="1234" w:type="dxa"/>
          </w:tcPr>
          <w:p w14:paraId="5573C1AF">
            <w:pPr>
              <w:rPr>
                <w:rFonts w:cs="Times New Roman"/>
                <w:color w:val="000000" w:themeColor="text1"/>
              </w:rPr>
            </w:pPr>
            <w:r>
              <w:rPr>
                <w:rFonts w:cs="Times New Roman"/>
                <w:color w:val="000000" w:themeColor="text1"/>
              </w:rPr>
              <w:t>2023</w:t>
            </w:r>
          </w:p>
        </w:tc>
        <w:tc>
          <w:tcPr>
            <w:tcW w:w="1234" w:type="dxa"/>
          </w:tcPr>
          <w:p w14:paraId="0DAAE436">
            <w:pPr>
              <w:rPr>
                <w:rFonts w:cs="Times New Roman"/>
                <w:color w:val="000000" w:themeColor="text1"/>
              </w:rPr>
            </w:pPr>
            <w:r>
              <w:rPr>
                <w:rFonts w:cs="Times New Roman"/>
                <w:color w:val="000000" w:themeColor="text1"/>
              </w:rPr>
              <w:t>98.45</w:t>
            </w:r>
          </w:p>
        </w:tc>
        <w:tc>
          <w:tcPr>
            <w:tcW w:w="1234" w:type="dxa"/>
          </w:tcPr>
          <w:p w14:paraId="11FB9D97">
            <w:pPr>
              <w:rPr>
                <w:rFonts w:cs="Times New Roman"/>
                <w:color w:val="000000" w:themeColor="text1"/>
              </w:rPr>
            </w:pPr>
            <w:r>
              <w:rPr>
                <w:rFonts w:cs="Times New Roman"/>
                <w:color w:val="000000" w:themeColor="text1"/>
              </w:rPr>
              <w:t>1550</w:t>
            </w:r>
          </w:p>
        </w:tc>
        <w:tc>
          <w:tcPr>
            <w:tcW w:w="1234" w:type="dxa"/>
          </w:tcPr>
          <w:p w14:paraId="6EF877E9">
            <w:pPr>
              <w:rPr>
                <w:rFonts w:cs="Times New Roman"/>
                <w:color w:val="000000" w:themeColor="text1"/>
              </w:rPr>
            </w:pPr>
            <w:r>
              <w:rPr>
                <w:rFonts w:cs="Times New Roman"/>
                <w:color w:val="000000" w:themeColor="text1"/>
              </w:rPr>
              <w:t>1650000</w:t>
            </w:r>
          </w:p>
        </w:tc>
        <w:tc>
          <w:tcPr>
            <w:tcW w:w="1234" w:type="dxa"/>
          </w:tcPr>
          <w:p w14:paraId="48E50684">
            <w:pPr>
              <w:rPr>
                <w:rFonts w:cs="Times New Roman"/>
                <w:color w:val="000000" w:themeColor="text1"/>
              </w:rPr>
            </w:pPr>
            <w:r>
              <w:rPr>
                <w:rFonts w:cs="Times New Roman"/>
                <w:color w:val="000000" w:themeColor="text1"/>
              </w:rPr>
              <w:t>28000</w:t>
            </w:r>
          </w:p>
        </w:tc>
        <w:tc>
          <w:tcPr>
            <w:tcW w:w="1234" w:type="dxa"/>
          </w:tcPr>
          <w:p w14:paraId="08975A01">
            <w:pPr>
              <w:rPr>
                <w:rFonts w:cs="Times New Roman"/>
                <w:color w:val="000000" w:themeColor="text1"/>
              </w:rPr>
            </w:pPr>
            <w:r>
              <w:rPr>
                <w:rFonts w:cs="Times New Roman"/>
                <w:color w:val="000000" w:themeColor="text1"/>
              </w:rPr>
              <w:t>195000</w:t>
            </w:r>
          </w:p>
        </w:tc>
        <w:tc>
          <w:tcPr>
            <w:tcW w:w="1234" w:type="dxa"/>
          </w:tcPr>
          <w:p w14:paraId="5E69A641">
            <w:pPr>
              <w:rPr>
                <w:rFonts w:cs="Times New Roman"/>
                <w:color w:val="000000" w:themeColor="text1"/>
              </w:rPr>
            </w:pPr>
            <w:r>
              <w:rPr>
                <w:rFonts w:cs="Times New Roman"/>
                <w:color w:val="000000" w:themeColor="text1"/>
              </w:rPr>
              <w:t>175000</w:t>
            </w:r>
          </w:p>
        </w:tc>
      </w:tr>
    </w:tbl>
    <w:p w14:paraId="056D96B5">
      <w:pPr>
        <w:rPr>
          <w:rFonts w:cs="Times New Roman"/>
          <w:color w:val="000000" w:themeColor="text1"/>
        </w:rPr>
      </w:pPr>
    </w:p>
    <w:p w14:paraId="525447D6">
      <w:pPr>
        <w:rPr>
          <w:rFonts w:cs="Times New Roman"/>
          <w:b/>
          <w:color w:val="000000" w:themeColor="text1"/>
          <w:sz w:val="28"/>
        </w:rPr>
      </w:pPr>
      <w:r>
        <w:rPr>
          <w:rFonts w:cs="Times New Roman"/>
          <w:b/>
          <w:color w:val="000000" w:themeColor="text1"/>
          <w:sz w:val="28"/>
        </w:rPr>
        <w:t>5. Methodology &amp; Econometric Strategy</w:t>
      </w:r>
    </w:p>
    <w:p w14:paraId="5134E2FB">
      <w:pPr>
        <w:jc w:val="both"/>
        <w:rPr>
          <w:rFonts w:cs="Times New Roman"/>
          <w:color w:val="000000" w:themeColor="text1"/>
        </w:rPr>
      </w:pPr>
      <w:r>
        <w:rPr>
          <w:rFonts w:cs="Times New Roman"/>
          <w:color w:val="000000" w:themeColor="text1"/>
        </w:rPr>
        <w:t xml:space="preserve">The study uses regression models to quantify the effect of operational efficiency on financial performance. Unit root tests (ADF/PP) are applied to check stationarity. ARDL bounds testing is used for cointegration analysis. The dependent variable is Operating Ratio. Independent variables include FTK, PKM, Electrified Route KM, and macro controls. Robust standard errors are applied, and multicollinearity is checked via VIFs. Equations are specified as:  </w:t>
      </w:r>
    </w:p>
    <w:p w14:paraId="18607776">
      <w:pPr>
        <w:jc w:val="both"/>
        <w:rPr>
          <w:rFonts w:cs="Times New Roman"/>
          <w:color w:val="000000" w:themeColor="text1"/>
          <w:sz w:val="28"/>
        </w:rP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OperatingRatio</m:t>
              </m:r>
              <m:ctrlPr>
                <w:rPr>
                  <w:rFonts w:ascii="Cambria Math" w:hAnsi="Cambria Math" w:cs="Times New Roman"/>
                  <w:b/>
                  <w:i/>
                  <w:color w:val="000000" w:themeColor="text1"/>
                  <w:sz w:val="28"/>
                </w:rPr>
              </m:ctrlPr>
            </m:e>
            <m:sub>
              <m:r>
                <m:rPr>
                  <m:sty m:val="bi"/>
                </m:rPr>
                <w:rPr>
                  <w:rFonts w:ascii="Cambria Math" w:hAnsi="Cambria Math" w:cs="Times New Roman"/>
                  <w:color w:val="000000" w:themeColor="text1"/>
                  <w:sz w:val="28"/>
                </w:rPr>
                <m:t>t</m:t>
              </m:r>
              <m:ctrlPr>
                <w:rPr>
                  <w:rFonts w:ascii="Cambria Math" w:hAnsi="Cambria Math" w:cs="Times New Roman"/>
                  <w:b/>
                  <w:i/>
                  <w:color w:val="000000" w:themeColor="text1"/>
                  <w:sz w:val="28"/>
                </w:rPr>
              </m:ctrlPr>
            </m:sub>
          </m:sSub>
          <m:r>
            <m:rPr>
              <m:sty m:val="bi"/>
            </m:rPr>
            <w:rPr>
              <w:rFonts w:ascii="Cambria Math" w:hAnsi="Cambria Math" w:cs="Times New Roman"/>
              <w:color w:val="000000" w:themeColor="text1"/>
              <w:sz w:val="28"/>
            </w:rPr>
            <m:t>=</m:t>
          </m:r>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β</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0</m:t>
              </m:r>
              <m:ctrlPr>
                <w:rPr>
                  <w:rFonts w:ascii="Cambria Math" w:hAnsi="Cambria Math" w:cs="Times New Roman"/>
                  <w:i/>
                  <w:color w:val="000000" w:themeColor="text1"/>
                  <w:sz w:val="28"/>
                </w:rPr>
              </m:ctrlPr>
            </m:sub>
          </m:sSub>
          <m:r>
            <m:rPr/>
            <w:rPr>
              <w:rFonts w:ascii="Cambria Math" w:hAnsi="Cambria Math" w:cs="Times New Roman"/>
              <w:color w:val="000000" w:themeColor="text1"/>
              <w:sz w:val="28"/>
            </w:rPr>
            <m:t xml:space="preserve">+ </m:t>
          </m:r>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β</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1</m:t>
              </m:r>
              <m:ctrlPr>
                <w:rPr>
                  <w:rFonts w:ascii="Cambria Math" w:hAnsi="Cambria Math" w:cs="Times New Roman"/>
                  <w:i/>
                  <w:color w:val="000000" w:themeColor="text1"/>
                  <w:sz w:val="28"/>
                </w:rPr>
              </m:ctrlPr>
            </m:sub>
          </m:sSub>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FTK</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t</m:t>
              </m:r>
              <m:ctrlPr>
                <w:rPr>
                  <w:rFonts w:ascii="Cambria Math" w:hAnsi="Cambria Math" w:cs="Times New Roman"/>
                  <w:i/>
                  <w:color w:val="000000" w:themeColor="text1"/>
                  <w:sz w:val="28"/>
                </w:rPr>
              </m:ctrlPr>
            </m:sub>
          </m:sSub>
          <m:r>
            <m:rPr/>
            <w:rPr>
              <w:rFonts w:ascii="Cambria Math" w:hAnsi="Cambria Math" w:cs="Times New Roman"/>
              <w:color w:val="000000" w:themeColor="text1"/>
              <w:sz w:val="28"/>
            </w:rPr>
            <m:t xml:space="preserve">+ </m:t>
          </m:r>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β</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2</m:t>
              </m:r>
              <m:ctrlPr>
                <w:rPr>
                  <w:rFonts w:ascii="Cambria Math" w:hAnsi="Cambria Math" w:cs="Times New Roman"/>
                  <w:i/>
                  <w:color w:val="000000" w:themeColor="text1"/>
                  <w:sz w:val="28"/>
                </w:rPr>
              </m:ctrlPr>
            </m:sub>
          </m:sSub>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PKM</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t</m:t>
              </m:r>
              <m:ctrlPr>
                <w:rPr>
                  <w:rFonts w:ascii="Cambria Math" w:hAnsi="Cambria Math" w:cs="Times New Roman"/>
                  <w:i/>
                  <w:color w:val="000000" w:themeColor="text1"/>
                  <w:sz w:val="28"/>
                </w:rPr>
              </m:ctrlPr>
            </m:sub>
          </m:sSub>
          <m:r>
            <m:rPr/>
            <w:rPr>
              <w:rFonts w:ascii="Cambria Math" w:hAnsi="Cambria Math" w:cs="Times New Roman"/>
              <w:color w:val="000000" w:themeColor="text1"/>
              <w:sz w:val="28"/>
            </w:rPr>
            <m:t xml:space="preserve">+ </m:t>
          </m:r>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β</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3</m:t>
              </m:r>
              <m:ctrlPr>
                <w:rPr>
                  <w:rFonts w:ascii="Cambria Math" w:hAnsi="Cambria Math" w:cs="Times New Roman"/>
                  <w:i/>
                  <w:color w:val="000000" w:themeColor="text1"/>
                  <w:sz w:val="28"/>
                </w:rPr>
              </m:ctrlPr>
            </m:sub>
          </m:sSub>
          <m:r>
            <m:rPr/>
            <w:rPr>
              <w:rFonts w:ascii="Cambria Math" w:hAnsi="Cambria Math" w:cs="Times New Roman"/>
              <w:color w:val="000000" w:themeColor="text1"/>
              <w:sz w:val="28"/>
            </w:rPr>
            <m:t>ElectrifiedRoute</m:t>
          </m:r>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KM</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t</m:t>
              </m:r>
              <m:ctrlPr>
                <w:rPr>
                  <w:rFonts w:ascii="Cambria Math" w:hAnsi="Cambria Math" w:cs="Times New Roman"/>
                  <w:i/>
                  <w:color w:val="000000" w:themeColor="text1"/>
                  <w:sz w:val="28"/>
                </w:rPr>
              </m:ctrlPr>
            </m:sub>
          </m:sSub>
          <m:r>
            <m:rPr/>
            <w:rPr>
              <w:rFonts w:ascii="Cambria Math" w:hAnsi="Cambria Math" w:cs="Times New Roman"/>
              <w:color w:val="000000" w:themeColor="text1"/>
              <w:sz w:val="28"/>
            </w:rPr>
            <m:t xml:space="preserve">+ </m:t>
          </m:r>
          <m:nary>
            <m:naryPr>
              <m:chr m:val="∑"/>
              <m:limLoc m:val="undOvr"/>
              <m:ctrlPr>
                <w:rPr>
                  <w:rFonts w:ascii="Cambria Math" w:hAnsi="Cambria Math" w:cs="Times New Roman"/>
                  <w:i/>
                  <w:color w:val="000000" w:themeColor="text1"/>
                  <w:sz w:val="28"/>
                </w:rPr>
              </m:ctrlPr>
            </m:naryPr>
            <m:sub>
              <m:r>
                <m:rPr/>
                <w:rPr>
                  <w:rFonts w:ascii="Cambria Math" w:hAnsi="Cambria Math" w:cs="Times New Roman"/>
                  <w:color w:val="000000" w:themeColor="text1"/>
                  <w:sz w:val="28"/>
                </w:rPr>
                <m:t xml:space="preserve">i=1 </m:t>
              </m:r>
              <m:ctrlPr>
                <w:rPr>
                  <w:rFonts w:ascii="Cambria Math" w:hAnsi="Cambria Math" w:cs="Times New Roman"/>
                  <w:i/>
                  <w:color w:val="000000" w:themeColor="text1"/>
                  <w:sz w:val="28"/>
                </w:rPr>
              </m:ctrlPr>
            </m:sub>
            <m:sup>
              <m:r>
                <m:rPr/>
                <w:rPr>
                  <w:rFonts w:ascii="Cambria Math" w:hAnsi="Cambria Math" w:cs="Times New Roman"/>
                  <w:color w:val="000000" w:themeColor="text1"/>
                  <w:sz w:val="28"/>
                </w:rPr>
                <m:t>n</m:t>
              </m:r>
              <m:ctrlPr>
                <w:rPr>
                  <w:rFonts w:ascii="Cambria Math" w:hAnsi="Cambria Math" w:cs="Times New Roman"/>
                  <w:i/>
                  <w:color w:val="000000" w:themeColor="text1"/>
                  <w:sz w:val="28"/>
                </w:rPr>
              </m:ctrlPr>
            </m:sup>
            <m:e>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γ</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i</m:t>
                  </m:r>
                  <m:ctrlPr>
                    <w:rPr>
                      <w:rFonts w:ascii="Cambria Math" w:hAnsi="Cambria Math" w:cs="Times New Roman"/>
                      <w:i/>
                      <w:color w:val="000000" w:themeColor="text1"/>
                      <w:sz w:val="28"/>
                    </w:rPr>
                  </m:ctrlPr>
                </m:sub>
              </m:sSub>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MacroControl</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i,t</m:t>
                  </m:r>
                  <m:ctrlPr>
                    <w:rPr>
                      <w:rFonts w:ascii="Cambria Math" w:hAnsi="Cambria Math" w:cs="Times New Roman"/>
                      <w:i/>
                      <w:color w:val="000000" w:themeColor="text1"/>
                      <w:sz w:val="28"/>
                    </w:rPr>
                  </m:ctrlPr>
                </m:sub>
              </m:sSub>
              <m:r>
                <m:rPr/>
                <w:rPr>
                  <w:rFonts w:ascii="Cambria Math" w:hAnsi="Cambria Math" w:cs="Times New Roman"/>
                  <w:color w:val="000000" w:themeColor="text1"/>
                  <w:sz w:val="28"/>
                </w:rPr>
                <m:t xml:space="preserve">+ </m:t>
              </m:r>
              <m:sSub>
                <m:sSubPr>
                  <m:ctrlPr>
                    <w:rPr>
                      <w:rFonts w:ascii="Cambria Math" w:hAnsi="Cambria Math" w:cs="Times New Roman"/>
                      <w:i/>
                      <w:color w:val="000000" w:themeColor="text1"/>
                      <w:sz w:val="28"/>
                    </w:rPr>
                  </m:ctrlPr>
                </m:sSubPr>
                <m:e>
                  <m:r>
                    <m:rPr/>
                    <w:rPr>
                      <w:rFonts w:ascii="Cambria Math" w:hAnsi="Cambria Math" w:cs="Times New Roman"/>
                      <w:color w:val="000000" w:themeColor="text1"/>
                      <w:sz w:val="28"/>
                    </w:rPr>
                    <m:t>ε</m:t>
                  </m:r>
                  <m:ctrlPr>
                    <w:rPr>
                      <w:rFonts w:ascii="Cambria Math" w:hAnsi="Cambria Math" w:cs="Times New Roman"/>
                      <w:i/>
                      <w:color w:val="000000" w:themeColor="text1"/>
                      <w:sz w:val="28"/>
                    </w:rPr>
                  </m:ctrlPr>
                </m:e>
                <m:sub>
                  <m:r>
                    <m:rPr/>
                    <w:rPr>
                      <w:rFonts w:ascii="Cambria Math" w:hAnsi="Cambria Math" w:cs="Times New Roman"/>
                      <w:color w:val="000000" w:themeColor="text1"/>
                      <w:sz w:val="28"/>
                    </w:rPr>
                    <m:t>t</m:t>
                  </m:r>
                  <m:ctrlPr>
                    <w:rPr>
                      <w:rFonts w:ascii="Cambria Math" w:hAnsi="Cambria Math" w:cs="Times New Roman"/>
                      <w:i/>
                      <w:color w:val="000000" w:themeColor="text1"/>
                      <w:sz w:val="28"/>
                    </w:rPr>
                  </m:ctrlPr>
                </m:sub>
              </m:sSub>
              <m:ctrlPr>
                <w:rPr>
                  <w:rFonts w:ascii="Cambria Math" w:hAnsi="Cambria Math" w:cs="Times New Roman"/>
                  <w:i/>
                  <w:color w:val="000000" w:themeColor="text1"/>
                  <w:sz w:val="28"/>
                </w:rPr>
              </m:ctrlPr>
            </m:e>
          </m:nary>
        </m:oMath>
      </m:oMathPara>
    </w:p>
    <w:p w14:paraId="70AA971D">
      <w:pPr>
        <w:jc w:val="both"/>
        <w:rPr>
          <w:rFonts w:cs="Times New Roman"/>
          <w:color w:val="000000" w:themeColor="text1"/>
        </w:rPr>
      </w:pPr>
      <w:r>
        <w:rPr>
          <w:rFonts w:cs="Times New Roman"/>
          <w:color w:val="000000" w:themeColor="text1"/>
        </w:rPr>
        <w:t>Diagnostics include residual analysis, heteroskedasticity checks, and Granger causality tests.</w:t>
      </w:r>
    </w:p>
    <w:p w14:paraId="3F88FFE4">
      <w:pPr>
        <w:pStyle w:val="2"/>
        <w:rPr>
          <w:rFonts w:ascii="Times New Roman" w:hAnsi="Times New Roman" w:cs="Times New Roman"/>
          <w:color w:val="000000" w:themeColor="text1"/>
        </w:rPr>
      </w:pPr>
      <w:r>
        <w:rPr>
          <w:rFonts w:ascii="Times New Roman" w:hAnsi="Times New Roman" w:cs="Times New Roman"/>
          <w:color w:val="000000" w:themeColor="text1"/>
        </w:rPr>
        <w:t>6. Results</w:t>
      </w:r>
    </w:p>
    <w:p w14:paraId="66492A6A">
      <w:pPr>
        <w:jc w:val="both"/>
        <w:rPr>
          <w:rFonts w:cs="Times New Roman"/>
          <w:color w:val="000000" w:themeColor="text1"/>
        </w:rPr>
      </w:pPr>
      <w:r>
        <w:rPr>
          <w:rFonts w:cs="Times New Roman"/>
          <w:color w:val="000000" w:themeColor="text1"/>
        </w:rPr>
        <w:t>Descriptive statistics and regression results indicate that increases in freight and passenger traffic, as well as electrification progress, are significantly associated with better financial performance (lower Operating Ratio). Table 2 and Table 3 summarize the correlations and regression coefficients respectively.</w:t>
      </w:r>
    </w:p>
    <w:p w14:paraId="4892CC91">
      <w:r>
        <w:rPr>
          <w:b/>
        </w:rPr>
        <w:t>Table 1</w:t>
      </w:r>
      <w:r>
        <w:t>Descriptive Statistics (2018–2023)</w:t>
      </w:r>
    </w:p>
    <w:p w14:paraId="5E52ED5E">
      <w:r>
        <w:rPr>
          <w:b/>
        </w:rPr>
        <w:t>Source:</w:t>
      </w:r>
      <w:r>
        <w:t xml:space="preserve"> Compiled from Indian Railways Annual Statements and Ministry releases. </w:t>
      </w:r>
    </w:p>
    <w:p w14:paraId="3CD51CFA">
      <w:r>
        <w:rPr>
          <w:b/>
        </w:rPr>
        <w:t>Note:</w:t>
      </w:r>
      <w:r>
        <w:t xml:space="preserve"> GDP growth approximated from World Bank/IMF for the corresponding fiscal years.</w:t>
      </w:r>
    </w:p>
    <w:tbl>
      <w:tblPr>
        <w:tblStyle w:val="12"/>
        <w:tblW w:w="0" w:type="auto"/>
        <w:tblInd w:w="0" w:type="dxa"/>
        <w:tblLayout w:type="autofit"/>
        <w:tblCellMar>
          <w:top w:w="0" w:type="dxa"/>
          <w:left w:w="108" w:type="dxa"/>
          <w:bottom w:w="0" w:type="dxa"/>
          <w:right w:w="108" w:type="dxa"/>
        </w:tblCellMar>
      </w:tblPr>
      <w:tblGrid>
        <w:gridCol w:w="2643"/>
        <w:gridCol w:w="1542"/>
        <w:gridCol w:w="1561"/>
        <w:gridCol w:w="1542"/>
        <w:gridCol w:w="1568"/>
      </w:tblGrid>
      <w:tr w14:paraId="065961E5">
        <w:tblPrEx>
          <w:tblCellMar>
            <w:top w:w="0" w:type="dxa"/>
            <w:left w:w="108" w:type="dxa"/>
            <w:bottom w:w="0" w:type="dxa"/>
            <w:right w:w="108" w:type="dxa"/>
          </w:tblCellMar>
        </w:tblPrEx>
        <w:tc>
          <w:tcPr>
            <w:tcW w:w="2643" w:type="dxa"/>
          </w:tcPr>
          <w:p w14:paraId="5FA92645">
            <w:pPr>
              <w:rPr>
                <w:b/>
              </w:rPr>
            </w:pPr>
            <w:r>
              <w:rPr>
                <w:b/>
              </w:rPr>
              <w:t>Variable</w:t>
            </w:r>
          </w:p>
        </w:tc>
        <w:tc>
          <w:tcPr>
            <w:tcW w:w="1542" w:type="dxa"/>
          </w:tcPr>
          <w:p w14:paraId="38C87843">
            <w:pPr>
              <w:rPr>
                <w:b/>
              </w:rPr>
            </w:pPr>
            <w:r>
              <w:rPr>
                <w:b/>
              </w:rPr>
              <w:t>Mean</w:t>
            </w:r>
          </w:p>
        </w:tc>
        <w:tc>
          <w:tcPr>
            <w:tcW w:w="1561" w:type="dxa"/>
          </w:tcPr>
          <w:p w14:paraId="72F46B97">
            <w:pPr>
              <w:rPr>
                <w:b/>
              </w:rPr>
            </w:pPr>
            <w:r>
              <w:rPr>
                <w:b/>
              </w:rPr>
              <w:t>StdDev</w:t>
            </w:r>
          </w:p>
        </w:tc>
        <w:tc>
          <w:tcPr>
            <w:tcW w:w="1542" w:type="dxa"/>
          </w:tcPr>
          <w:p w14:paraId="7745C167">
            <w:pPr>
              <w:rPr>
                <w:b/>
              </w:rPr>
            </w:pPr>
            <w:r>
              <w:rPr>
                <w:b/>
              </w:rPr>
              <w:t>Min</w:t>
            </w:r>
          </w:p>
        </w:tc>
        <w:tc>
          <w:tcPr>
            <w:tcW w:w="1568" w:type="dxa"/>
          </w:tcPr>
          <w:p w14:paraId="6F959522">
            <w:pPr>
              <w:rPr>
                <w:b/>
              </w:rPr>
            </w:pPr>
            <w:r>
              <w:rPr>
                <w:b/>
              </w:rPr>
              <w:t>Max</w:t>
            </w:r>
          </w:p>
        </w:tc>
      </w:tr>
      <w:tr w14:paraId="77191081">
        <w:tblPrEx>
          <w:tblCellMar>
            <w:top w:w="0" w:type="dxa"/>
            <w:left w:w="108" w:type="dxa"/>
            <w:bottom w:w="0" w:type="dxa"/>
            <w:right w:w="108" w:type="dxa"/>
          </w:tblCellMar>
        </w:tblPrEx>
        <w:tc>
          <w:tcPr>
            <w:tcW w:w="2643" w:type="dxa"/>
          </w:tcPr>
          <w:p w14:paraId="3303B2B8">
            <w:r>
              <w:t>Operating Ratio</w:t>
            </w:r>
          </w:p>
        </w:tc>
        <w:tc>
          <w:tcPr>
            <w:tcW w:w="1542" w:type="dxa"/>
          </w:tcPr>
          <w:p w14:paraId="16B656EE">
            <w:r>
              <w:t>99.50</w:t>
            </w:r>
          </w:p>
        </w:tc>
        <w:tc>
          <w:tcPr>
            <w:tcW w:w="1561" w:type="dxa"/>
          </w:tcPr>
          <w:p w14:paraId="7559D4A8">
            <w:r>
              <w:t>3.89</w:t>
            </w:r>
          </w:p>
        </w:tc>
        <w:tc>
          <w:tcPr>
            <w:tcW w:w="1542" w:type="dxa"/>
          </w:tcPr>
          <w:p w14:paraId="490D12B6">
            <w:r>
              <w:t>97.29</w:t>
            </w:r>
          </w:p>
        </w:tc>
        <w:tc>
          <w:tcPr>
            <w:tcW w:w="1568" w:type="dxa"/>
          </w:tcPr>
          <w:p w14:paraId="46FF5512">
            <w:r>
              <w:t>107.39</w:t>
            </w:r>
          </w:p>
        </w:tc>
      </w:tr>
      <w:tr w14:paraId="7EB58017">
        <w:tblPrEx>
          <w:tblCellMar>
            <w:top w:w="0" w:type="dxa"/>
            <w:left w:w="108" w:type="dxa"/>
            <w:bottom w:w="0" w:type="dxa"/>
            <w:right w:w="108" w:type="dxa"/>
          </w:tblCellMar>
        </w:tblPrEx>
        <w:tc>
          <w:tcPr>
            <w:tcW w:w="2643" w:type="dxa"/>
          </w:tcPr>
          <w:p w14:paraId="5E699C5B">
            <w:r>
              <w:t>Goods_btk</w:t>
            </w:r>
          </w:p>
        </w:tc>
        <w:tc>
          <w:tcPr>
            <w:tcW w:w="1542" w:type="dxa"/>
          </w:tcPr>
          <w:p w14:paraId="591268AA">
            <w:r>
              <w:t>828.55</w:t>
            </w:r>
          </w:p>
        </w:tc>
        <w:tc>
          <w:tcPr>
            <w:tcW w:w="1561" w:type="dxa"/>
          </w:tcPr>
          <w:p w14:paraId="16B339F1">
            <w:r>
              <w:t>122.24</w:t>
            </w:r>
          </w:p>
        </w:tc>
        <w:tc>
          <w:tcPr>
            <w:tcW w:w="1542" w:type="dxa"/>
          </w:tcPr>
          <w:p w14:paraId="518AFF7E">
            <w:r>
              <w:t>707.70</w:t>
            </w:r>
          </w:p>
        </w:tc>
        <w:tc>
          <w:tcPr>
            <w:tcW w:w="1568" w:type="dxa"/>
          </w:tcPr>
          <w:p w14:paraId="1AD12440">
            <w:r>
              <w:t>974.00</w:t>
            </w:r>
          </w:p>
        </w:tc>
      </w:tr>
      <w:tr w14:paraId="566B102F">
        <w:tblPrEx>
          <w:tblCellMar>
            <w:top w:w="0" w:type="dxa"/>
            <w:left w:w="108" w:type="dxa"/>
            <w:bottom w:w="0" w:type="dxa"/>
            <w:right w:w="108" w:type="dxa"/>
          </w:tblCellMar>
        </w:tblPrEx>
        <w:tc>
          <w:tcPr>
            <w:tcW w:w="2643" w:type="dxa"/>
          </w:tcPr>
          <w:p w14:paraId="7B39F16B">
            <w:r>
              <w:t>Passenger_km</w:t>
            </w:r>
          </w:p>
        </w:tc>
        <w:tc>
          <w:tcPr>
            <w:tcW w:w="1542" w:type="dxa"/>
          </w:tcPr>
          <w:p w14:paraId="0A206F46">
            <w:r>
              <w:t>842.17</w:t>
            </w:r>
          </w:p>
        </w:tc>
        <w:tc>
          <w:tcPr>
            <w:tcW w:w="1561" w:type="dxa"/>
          </w:tcPr>
          <w:p w14:paraId="2B942E8A">
            <w:r>
              <w:t>358.65</w:t>
            </w:r>
          </w:p>
        </w:tc>
        <w:tc>
          <w:tcPr>
            <w:tcW w:w="1542" w:type="dxa"/>
          </w:tcPr>
          <w:p w14:paraId="3475DEA2">
            <w:r>
              <w:t>231.00</w:t>
            </w:r>
          </w:p>
        </w:tc>
        <w:tc>
          <w:tcPr>
            <w:tcW w:w="1568" w:type="dxa"/>
          </w:tcPr>
          <w:p w14:paraId="5462310F">
            <w:r>
              <w:t>1157.00</w:t>
            </w:r>
          </w:p>
        </w:tc>
      </w:tr>
      <w:tr w14:paraId="038CAACF">
        <w:tblPrEx>
          <w:tblCellMar>
            <w:top w:w="0" w:type="dxa"/>
            <w:left w:w="108" w:type="dxa"/>
            <w:bottom w:w="0" w:type="dxa"/>
            <w:right w:w="108" w:type="dxa"/>
          </w:tblCellMar>
        </w:tblPrEx>
        <w:tc>
          <w:tcPr>
            <w:tcW w:w="2643" w:type="dxa"/>
          </w:tcPr>
          <w:p w14:paraId="0BEFD8D3">
            <w:r>
              <w:t>Electrified_km_thousand</w:t>
            </w:r>
          </w:p>
        </w:tc>
        <w:tc>
          <w:tcPr>
            <w:tcW w:w="1542" w:type="dxa"/>
          </w:tcPr>
          <w:p w14:paraId="337BF820">
            <w:r>
              <w:t>48.40</w:t>
            </w:r>
          </w:p>
        </w:tc>
        <w:tc>
          <w:tcPr>
            <w:tcW w:w="1561" w:type="dxa"/>
          </w:tcPr>
          <w:p w14:paraId="73B96603">
            <w:r>
              <w:t>10.74</w:t>
            </w:r>
          </w:p>
        </w:tc>
        <w:tc>
          <w:tcPr>
            <w:tcW w:w="1542" w:type="dxa"/>
          </w:tcPr>
          <w:p w14:paraId="2E2874FA">
            <w:r>
              <w:t>34.30</w:t>
            </w:r>
          </w:p>
        </w:tc>
        <w:tc>
          <w:tcPr>
            <w:tcW w:w="1568" w:type="dxa"/>
          </w:tcPr>
          <w:p w14:paraId="21882D11">
            <w:r>
              <w:t>62.25</w:t>
            </w:r>
          </w:p>
        </w:tc>
      </w:tr>
      <w:tr w14:paraId="7701A983">
        <w:tblPrEx>
          <w:tblCellMar>
            <w:top w:w="0" w:type="dxa"/>
            <w:left w:w="108" w:type="dxa"/>
            <w:bottom w:w="0" w:type="dxa"/>
            <w:right w:w="108" w:type="dxa"/>
          </w:tblCellMar>
        </w:tblPrEx>
        <w:tc>
          <w:tcPr>
            <w:tcW w:w="2643" w:type="dxa"/>
          </w:tcPr>
          <w:p w14:paraId="5DC57E8F">
            <w:r>
              <w:t>GDP_growth</w:t>
            </w:r>
          </w:p>
        </w:tc>
        <w:tc>
          <w:tcPr>
            <w:tcW w:w="1542" w:type="dxa"/>
          </w:tcPr>
          <w:p w14:paraId="74911994">
            <w:r>
              <w:t>4.75</w:t>
            </w:r>
          </w:p>
        </w:tc>
        <w:tc>
          <w:tcPr>
            <w:tcW w:w="1561" w:type="dxa"/>
          </w:tcPr>
          <w:p w14:paraId="1FD7A756">
            <w:r>
              <w:t>5.81</w:t>
            </w:r>
          </w:p>
        </w:tc>
        <w:tc>
          <w:tcPr>
            <w:tcW w:w="1542" w:type="dxa"/>
          </w:tcPr>
          <w:p w14:paraId="6F669C78">
            <w:r>
              <w:t>-6.60</w:t>
            </w:r>
          </w:p>
        </w:tc>
        <w:tc>
          <w:tcPr>
            <w:tcW w:w="1568" w:type="dxa"/>
          </w:tcPr>
          <w:p w14:paraId="582FCFE0">
            <w:r>
              <w:t>8.90</w:t>
            </w:r>
          </w:p>
        </w:tc>
      </w:tr>
    </w:tbl>
    <w:p w14:paraId="1BCA159E">
      <w:pPr>
        <w:jc w:val="both"/>
        <w:rPr>
          <w:rFonts w:cs="Times New Roman"/>
          <w:b/>
          <w:bCs/>
          <w:color w:val="000000" w:themeColor="text1"/>
        </w:rPr>
      </w:pPr>
      <w:r>
        <w:rPr>
          <w:rFonts w:cs="Times New Roman"/>
          <w:b/>
          <w:bCs/>
          <w:color w:val="000000" w:themeColor="text1"/>
        </w:rPr>
        <w:t>Table 2 Correlation Matrix (2018–2023)</w:t>
      </w:r>
    </w:p>
    <w:tbl>
      <w:tblPr>
        <w:tblStyle w:val="3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1230"/>
        <w:gridCol w:w="992"/>
        <w:gridCol w:w="1276"/>
        <w:gridCol w:w="1701"/>
        <w:gridCol w:w="1842"/>
      </w:tblGrid>
      <w:tr w14:paraId="546D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14:paraId="7BC1575B">
            <w:pPr>
              <w:spacing w:after="200" w:line="276" w:lineRule="auto"/>
              <w:jc w:val="both"/>
              <w:rPr>
                <w:rFonts w:cs="Times New Roman"/>
                <w:color w:val="000000" w:themeColor="text1"/>
              </w:rPr>
            </w:pPr>
          </w:p>
        </w:tc>
        <w:tc>
          <w:tcPr>
            <w:tcW w:w="1230" w:type="dxa"/>
            <w:tcBorders>
              <w:top w:val="single" w:color="auto" w:sz="4" w:space="0"/>
              <w:left w:val="single" w:color="auto" w:sz="4" w:space="0"/>
              <w:bottom w:val="single" w:color="auto" w:sz="4" w:space="0"/>
              <w:right w:val="single" w:color="auto" w:sz="4" w:space="0"/>
            </w:tcBorders>
          </w:tcPr>
          <w:p w14:paraId="7BDD4C3A">
            <w:pPr>
              <w:spacing w:after="200" w:line="276" w:lineRule="auto"/>
              <w:jc w:val="both"/>
              <w:rPr>
                <w:rFonts w:cs="Times New Roman"/>
                <w:color w:val="000000" w:themeColor="text1"/>
              </w:rPr>
            </w:pPr>
            <w:r>
              <w:rPr>
                <w:rFonts w:cs="Times New Roman"/>
                <w:color w:val="000000" w:themeColor="text1"/>
              </w:rPr>
              <w:t>Operating Ratio</w:t>
            </w:r>
          </w:p>
        </w:tc>
        <w:tc>
          <w:tcPr>
            <w:tcW w:w="992" w:type="dxa"/>
            <w:tcBorders>
              <w:top w:val="single" w:color="auto" w:sz="4" w:space="0"/>
              <w:left w:val="single" w:color="auto" w:sz="4" w:space="0"/>
              <w:bottom w:val="single" w:color="auto" w:sz="4" w:space="0"/>
              <w:right w:val="single" w:color="auto" w:sz="4" w:space="0"/>
            </w:tcBorders>
          </w:tcPr>
          <w:p w14:paraId="652A334D">
            <w:pPr>
              <w:spacing w:after="200" w:line="276" w:lineRule="auto"/>
              <w:jc w:val="both"/>
              <w:rPr>
                <w:rFonts w:cs="Times New Roman"/>
                <w:color w:val="000000" w:themeColor="text1"/>
              </w:rPr>
            </w:pPr>
            <w:r>
              <w:rPr>
                <w:rFonts w:cs="Times New Roman"/>
                <w:color w:val="000000" w:themeColor="text1"/>
              </w:rPr>
              <w:t>Goods_btk</w:t>
            </w:r>
          </w:p>
        </w:tc>
        <w:tc>
          <w:tcPr>
            <w:tcW w:w="1276" w:type="dxa"/>
            <w:tcBorders>
              <w:top w:val="single" w:color="auto" w:sz="4" w:space="0"/>
              <w:left w:val="single" w:color="auto" w:sz="4" w:space="0"/>
              <w:bottom w:val="single" w:color="auto" w:sz="4" w:space="0"/>
              <w:right w:val="single" w:color="auto" w:sz="4" w:space="0"/>
            </w:tcBorders>
          </w:tcPr>
          <w:p w14:paraId="5EC837A2">
            <w:pPr>
              <w:spacing w:after="200" w:line="276" w:lineRule="auto"/>
              <w:jc w:val="both"/>
              <w:rPr>
                <w:rFonts w:cs="Times New Roman"/>
                <w:color w:val="000000" w:themeColor="text1"/>
              </w:rPr>
            </w:pPr>
            <w:r>
              <w:rPr>
                <w:rFonts w:cs="Times New Roman"/>
                <w:color w:val="000000" w:themeColor="text1"/>
              </w:rPr>
              <w:t>Passenger_km</w:t>
            </w:r>
          </w:p>
        </w:tc>
        <w:tc>
          <w:tcPr>
            <w:tcW w:w="1701" w:type="dxa"/>
            <w:tcBorders>
              <w:top w:val="single" w:color="auto" w:sz="4" w:space="0"/>
              <w:left w:val="single" w:color="auto" w:sz="4" w:space="0"/>
              <w:bottom w:val="single" w:color="auto" w:sz="4" w:space="0"/>
              <w:right w:val="single" w:color="auto" w:sz="4" w:space="0"/>
            </w:tcBorders>
          </w:tcPr>
          <w:p w14:paraId="22EF31D0">
            <w:pPr>
              <w:spacing w:after="200" w:line="276" w:lineRule="auto"/>
              <w:jc w:val="both"/>
              <w:rPr>
                <w:rFonts w:cs="Times New Roman"/>
                <w:color w:val="000000" w:themeColor="text1"/>
              </w:rPr>
            </w:pPr>
            <w:r>
              <w:rPr>
                <w:rFonts w:cs="Times New Roman"/>
                <w:color w:val="000000" w:themeColor="text1"/>
              </w:rPr>
              <w:t>Electrified_km</w:t>
            </w:r>
          </w:p>
          <w:p w14:paraId="2807CC15">
            <w:pPr>
              <w:spacing w:after="200" w:line="276" w:lineRule="auto"/>
              <w:jc w:val="both"/>
              <w:rPr>
                <w:rFonts w:cs="Times New Roman"/>
                <w:color w:val="000000" w:themeColor="text1"/>
              </w:rPr>
            </w:pPr>
            <w:r>
              <w:rPr>
                <w:rFonts w:cs="Times New Roman"/>
                <w:color w:val="000000" w:themeColor="text1"/>
              </w:rPr>
              <w:t>thousand</w:t>
            </w:r>
          </w:p>
        </w:tc>
        <w:tc>
          <w:tcPr>
            <w:tcW w:w="1842" w:type="dxa"/>
            <w:tcBorders>
              <w:top w:val="single" w:color="auto" w:sz="4" w:space="0"/>
              <w:left w:val="single" w:color="auto" w:sz="4" w:space="0"/>
              <w:bottom w:val="single" w:color="auto" w:sz="4" w:space="0"/>
              <w:right w:val="single" w:color="auto" w:sz="4" w:space="0"/>
            </w:tcBorders>
          </w:tcPr>
          <w:p w14:paraId="07A3787C">
            <w:pPr>
              <w:spacing w:after="200" w:line="276" w:lineRule="auto"/>
              <w:jc w:val="both"/>
              <w:rPr>
                <w:rFonts w:cs="Times New Roman"/>
                <w:color w:val="000000" w:themeColor="text1"/>
              </w:rPr>
            </w:pPr>
            <w:r>
              <w:rPr>
                <w:rFonts w:cs="Times New Roman"/>
                <w:color w:val="000000" w:themeColor="text1"/>
              </w:rPr>
              <w:t>GDP_growth</w:t>
            </w:r>
          </w:p>
        </w:tc>
      </w:tr>
      <w:tr w14:paraId="6B71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14:paraId="107F5F37">
            <w:pPr>
              <w:spacing w:after="200" w:line="276" w:lineRule="auto"/>
              <w:jc w:val="both"/>
              <w:rPr>
                <w:rFonts w:cs="Times New Roman"/>
                <w:color w:val="000000" w:themeColor="text1"/>
              </w:rPr>
            </w:pPr>
            <w:r>
              <w:rPr>
                <w:rFonts w:cs="Times New Roman"/>
                <w:color w:val="000000" w:themeColor="text1"/>
              </w:rPr>
              <w:t>Operating Ratio</w:t>
            </w:r>
          </w:p>
        </w:tc>
        <w:tc>
          <w:tcPr>
            <w:tcW w:w="1230" w:type="dxa"/>
            <w:tcBorders>
              <w:top w:val="single" w:color="auto" w:sz="4" w:space="0"/>
              <w:left w:val="single" w:color="auto" w:sz="4" w:space="0"/>
              <w:bottom w:val="single" w:color="auto" w:sz="4" w:space="0"/>
              <w:right w:val="single" w:color="auto" w:sz="4" w:space="0"/>
            </w:tcBorders>
          </w:tcPr>
          <w:p w14:paraId="55E31209">
            <w:pPr>
              <w:spacing w:after="200" w:line="276" w:lineRule="auto"/>
              <w:jc w:val="both"/>
              <w:rPr>
                <w:rFonts w:cs="Times New Roman"/>
                <w:color w:val="000000" w:themeColor="text1"/>
              </w:rPr>
            </w:pPr>
            <w:r>
              <w:rPr>
                <w:rFonts w:cs="Times New Roman"/>
                <w:color w:val="000000" w:themeColor="text1"/>
              </w:rPr>
              <w:t>1.0</w:t>
            </w:r>
          </w:p>
        </w:tc>
        <w:tc>
          <w:tcPr>
            <w:tcW w:w="992" w:type="dxa"/>
            <w:tcBorders>
              <w:top w:val="single" w:color="auto" w:sz="4" w:space="0"/>
              <w:left w:val="single" w:color="auto" w:sz="4" w:space="0"/>
              <w:bottom w:val="single" w:color="auto" w:sz="4" w:space="0"/>
              <w:right w:val="single" w:color="auto" w:sz="4" w:space="0"/>
            </w:tcBorders>
          </w:tcPr>
          <w:p w14:paraId="733F1107">
            <w:pPr>
              <w:spacing w:after="200" w:line="276" w:lineRule="auto"/>
              <w:jc w:val="both"/>
              <w:rPr>
                <w:rFonts w:cs="Times New Roman"/>
                <w:color w:val="000000" w:themeColor="text1"/>
              </w:rPr>
            </w:pPr>
            <w:r>
              <w:rPr>
                <w:rFonts w:cs="Times New Roman"/>
                <w:color w:val="000000" w:themeColor="text1"/>
              </w:rPr>
              <w:t>0.24</w:t>
            </w:r>
          </w:p>
        </w:tc>
        <w:tc>
          <w:tcPr>
            <w:tcW w:w="1276" w:type="dxa"/>
            <w:tcBorders>
              <w:top w:val="single" w:color="auto" w:sz="4" w:space="0"/>
              <w:left w:val="single" w:color="auto" w:sz="4" w:space="0"/>
              <w:bottom w:val="single" w:color="auto" w:sz="4" w:space="0"/>
              <w:right w:val="single" w:color="auto" w:sz="4" w:space="0"/>
            </w:tcBorders>
          </w:tcPr>
          <w:p w14:paraId="77EE0AB4">
            <w:pPr>
              <w:spacing w:after="200" w:line="276" w:lineRule="auto"/>
              <w:jc w:val="both"/>
              <w:rPr>
                <w:rFonts w:cs="Times New Roman"/>
                <w:color w:val="000000" w:themeColor="text1"/>
              </w:rPr>
            </w:pPr>
            <w:r>
              <w:rPr>
                <w:rFonts w:cs="Times New Roman"/>
                <w:color w:val="000000" w:themeColor="text1"/>
              </w:rPr>
              <w:t>-0.3</w:t>
            </w:r>
          </w:p>
        </w:tc>
        <w:tc>
          <w:tcPr>
            <w:tcW w:w="1701" w:type="dxa"/>
            <w:tcBorders>
              <w:top w:val="single" w:color="auto" w:sz="4" w:space="0"/>
              <w:left w:val="single" w:color="auto" w:sz="4" w:space="0"/>
              <w:bottom w:val="single" w:color="auto" w:sz="4" w:space="0"/>
              <w:right w:val="single" w:color="auto" w:sz="4" w:space="0"/>
            </w:tcBorders>
          </w:tcPr>
          <w:p w14:paraId="3F6D9CF9">
            <w:pPr>
              <w:spacing w:after="200" w:line="276" w:lineRule="auto"/>
              <w:jc w:val="both"/>
              <w:rPr>
                <w:rFonts w:cs="Times New Roman"/>
                <w:color w:val="000000" w:themeColor="text1"/>
              </w:rPr>
            </w:pPr>
            <w:r>
              <w:rPr>
                <w:rFonts w:cs="Times New Roman"/>
                <w:color w:val="000000" w:themeColor="text1"/>
              </w:rPr>
              <w:t>0.2</w:t>
            </w:r>
          </w:p>
        </w:tc>
        <w:tc>
          <w:tcPr>
            <w:tcW w:w="1842" w:type="dxa"/>
            <w:tcBorders>
              <w:top w:val="single" w:color="auto" w:sz="4" w:space="0"/>
              <w:left w:val="single" w:color="auto" w:sz="4" w:space="0"/>
              <w:bottom w:val="single" w:color="auto" w:sz="4" w:space="0"/>
              <w:right w:val="single" w:color="auto" w:sz="4" w:space="0"/>
            </w:tcBorders>
          </w:tcPr>
          <w:p w14:paraId="242389D8">
            <w:pPr>
              <w:spacing w:after="200" w:line="276" w:lineRule="auto"/>
              <w:jc w:val="both"/>
              <w:rPr>
                <w:rFonts w:cs="Times New Roman"/>
                <w:color w:val="000000" w:themeColor="text1"/>
              </w:rPr>
            </w:pPr>
            <w:r>
              <w:rPr>
                <w:rFonts w:cs="Times New Roman"/>
                <w:color w:val="000000" w:themeColor="text1"/>
              </w:rPr>
              <w:t>0.4</w:t>
            </w:r>
          </w:p>
        </w:tc>
      </w:tr>
      <w:tr w14:paraId="5902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14:paraId="3D410AA5">
            <w:pPr>
              <w:spacing w:after="200" w:line="276" w:lineRule="auto"/>
              <w:jc w:val="both"/>
              <w:rPr>
                <w:rFonts w:cs="Times New Roman"/>
                <w:color w:val="000000" w:themeColor="text1"/>
              </w:rPr>
            </w:pPr>
            <w:r>
              <w:rPr>
                <w:rFonts w:cs="Times New Roman"/>
                <w:color w:val="000000" w:themeColor="text1"/>
              </w:rPr>
              <w:t>Goods_btk</w:t>
            </w:r>
          </w:p>
        </w:tc>
        <w:tc>
          <w:tcPr>
            <w:tcW w:w="1230" w:type="dxa"/>
            <w:tcBorders>
              <w:top w:val="single" w:color="auto" w:sz="4" w:space="0"/>
              <w:left w:val="single" w:color="auto" w:sz="4" w:space="0"/>
              <w:bottom w:val="single" w:color="auto" w:sz="4" w:space="0"/>
              <w:right w:val="single" w:color="auto" w:sz="4" w:space="0"/>
            </w:tcBorders>
          </w:tcPr>
          <w:p w14:paraId="746E6B0E">
            <w:pPr>
              <w:spacing w:after="200" w:line="276" w:lineRule="auto"/>
              <w:jc w:val="both"/>
              <w:rPr>
                <w:rFonts w:cs="Times New Roman"/>
                <w:color w:val="000000" w:themeColor="text1"/>
              </w:rPr>
            </w:pPr>
            <w:r>
              <w:rPr>
                <w:rFonts w:cs="Times New Roman"/>
                <w:color w:val="000000" w:themeColor="text1"/>
              </w:rPr>
              <w:t>0.24</w:t>
            </w:r>
          </w:p>
        </w:tc>
        <w:tc>
          <w:tcPr>
            <w:tcW w:w="992" w:type="dxa"/>
            <w:tcBorders>
              <w:top w:val="single" w:color="auto" w:sz="4" w:space="0"/>
              <w:left w:val="single" w:color="auto" w:sz="4" w:space="0"/>
              <w:bottom w:val="single" w:color="auto" w:sz="4" w:space="0"/>
              <w:right w:val="single" w:color="auto" w:sz="4" w:space="0"/>
            </w:tcBorders>
          </w:tcPr>
          <w:p w14:paraId="5B71D8CE">
            <w:pPr>
              <w:spacing w:after="200" w:line="276" w:lineRule="auto"/>
              <w:jc w:val="both"/>
              <w:rPr>
                <w:rFonts w:cs="Times New Roman"/>
                <w:color w:val="000000" w:themeColor="text1"/>
              </w:rPr>
            </w:pPr>
            <w:r>
              <w:rPr>
                <w:rFonts w:cs="Times New Roman"/>
                <w:color w:val="000000" w:themeColor="text1"/>
              </w:rPr>
              <w:t>1.0</w:t>
            </w:r>
          </w:p>
        </w:tc>
        <w:tc>
          <w:tcPr>
            <w:tcW w:w="1276" w:type="dxa"/>
            <w:tcBorders>
              <w:top w:val="single" w:color="auto" w:sz="4" w:space="0"/>
              <w:left w:val="single" w:color="auto" w:sz="4" w:space="0"/>
              <w:bottom w:val="single" w:color="auto" w:sz="4" w:space="0"/>
              <w:right w:val="single" w:color="auto" w:sz="4" w:space="0"/>
            </w:tcBorders>
          </w:tcPr>
          <w:p w14:paraId="3EFDF85C">
            <w:pPr>
              <w:spacing w:after="200" w:line="276" w:lineRule="auto"/>
              <w:jc w:val="both"/>
              <w:rPr>
                <w:rFonts w:cs="Times New Roman"/>
                <w:color w:val="000000" w:themeColor="text1"/>
              </w:rPr>
            </w:pPr>
            <w:r>
              <w:rPr>
                <w:rFonts w:cs="Times New Roman"/>
                <w:color w:val="000000" w:themeColor="text1"/>
              </w:rPr>
              <w:t>0.23</w:t>
            </w:r>
          </w:p>
        </w:tc>
        <w:tc>
          <w:tcPr>
            <w:tcW w:w="1701" w:type="dxa"/>
            <w:tcBorders>
              <w:top w:val="single" w:color="auto" w:sz="4" w:space="0"/>
              <w:left w:val="single" w:color="auto" w:sz="4" w:space="0"/>
              <w:bottom w:val="single" w:color="auto" w:sz="4" w:space="0"/>
              <w:right w:val="single" w:color="auto" w:sz="4" w:space="0"/>
            </w:tcBorders>
          </w:tcPr>
          <w:p w14:paraId="1CBF2C06">
            <w:pPr>
              <w:spacing w:after="200" w:line="276" w:lineRule="auto"/>
              <w:jc w:val="both"/>
              <w:rPr>
                <w:rFonts w:cs="Times New Roman"/>
                <w:color w:val="000000" w:themeColor="text1"/>
              </w:rPr>
            </w:pPr>
            <w:r>
              <w:rPr>
                <w:rFonts w:cs="Times New Roman"/>
                <w:color w:val="000000" w:themeColor="text1"/>
              </w:rPr>
              <w:t>0.93</w:t>
            </w:r>
          </w:p>
        </w:tc>
        <w:tc>
          <w:tcPr>
            <w:tcW w:w="1842" w:type="dxa"/>
            <w:tcBorders>
              <w:top w:val="single" w:color="auto" w:sz="4" w:space="0"/>
              <w:left w:val="single" w:color="auto" w:sz="4" w:space="0"/>
              <w:bottom w:val="single" w:color="auto" w:sz="4" w:space="0"/>
              <w:right w:val="single" w:color="auto" w:sz="4" w:space="0"/>
            </w:tcBorders>
          </w:tcPr>
          <w:p w14:paraId="78053A19">
            <w:pPr>
              <w:spacing w:after="200" w:line="276" w:lineRule="auto"/>
              <w:jc w:val="both"/>
              <w:rPr>
                <w:rFonts w:cs="Times New Roman"/>
                <w:color w:val="000000" w:themeColor="text1"/>
              </w:rPr>
            </w:pPr>
            <w:r>
              <w:rPr>
                <w:rFonts w:cs="Times New Roman"/>
                <w:color w:val="000000" w:themeColor="text1"/>
              </w:rPr>
              <w:t>0.6</w:t>
            </w:r>
          </w:p>
        </w:tc>
      </w:tr>
      <w:tr w14:paraId="0A5D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14:paraId="27800DE4">
            <w:pPr>
              <w:spacing w:after="200" w:line="276" w:lineRule="auto"/>
              <w:jc w:val="both"/>
              <w:rPr>
                <w:rFonts w:cs="Times New Roman"/>
                <w:color w:val="000000" w:themeColor="text1"/>
              </w:rPr>
            </w:pPr>
            <w:r>
              <w:rPr>
                <w:rFonts w:cs="Times New Roman"/>
                <w:color w:val="000000" w:themeColor="text1"/>
              </w:rPr>
              <w:t>Passenger_km</w:t>
            </w:r>
          </w:p>
        </w:tc>
        <w:tc>
          <w:tcPr>
            <w:tcW w:w="1230" w:type="dxa"/>
            <w:tcBorders>
              <w:top w:val="single" w:color="auto" w:sz="4" w:space="0"/>
              <w:left w:val="single" w:color="auto" w:sz="4" w:space="0"/>
              <w:bottom w:val="single" w:color="auto" w:sz="4" w:space="0"/>
              <w:right w:val="single" w:color="auto" w:sz="4" w:space="0"/>
            </w:tcBorders>
          </w:tcPr>
          <w:p w14:paraId="15DAB015">
            <w:pPr>
              <w:spacing w:after="200" w:line="276" w:lineRule="auto"/>
              <w:jc w:val="both"/>
              <w:rPr>
                <w:rFonts w:cs="Times New Roman"/>
                <w:color w:val="000000" w:themeColor="text1"/>
              </w:rPr>
            </w:pPr>
            <w:r>
              <w:rPr>
                <w:rFonts w:cs="Times New Roman"/>
                <w:color w:val="000000" w:themeColor="text1"/>
              </w:rPr>
              <w:t>-0.3</w:t>
            </w:r>
          </w:p>
        </w:tc>
        <w:tc>
          <w:tcPr>
            <w:tcW w:w="992" w:type="dxa"/>
            <w:tcBorders>
              <w:top w:val="single" w:color="auto" w:sz="4" w:space="0"/>
              <w:left w:val="single" w:color="auto" w:sz="4" w:space="0"/>
              <w:bottom w:val="single" w:color="auto" w:sz="4" w:space="0"/>
              <w:right w:val="single" w:color="auto" w:sz="4" w:space="0"/>
            </w:tcBorders>
          </w:tcPr>
          <w:p w14:paraId="619419A9">
            <w:pPr>
              <w:spacing w:after="200" w:line="276" w:lineRule="auto"/>
              <w:jc w:val="both"/>
              <w:rPr>
                <w:rFonts w:cs="Times New Roman"/>
                <w:color w:val="000000" w:themeColor="text1"/>
              </w:rPr>
            </w:pPr>
            <w:r>
              <w:rPr>
                <w:rFonts w:cs="Times New Roman"/>
                <w:color w:val="000000" w:themeColor="text1"/>
              </w:rPr>
              <w:t>0.23</w:t>
            </w:r>
          </w:p>
        </w:tc>
        <w:tc>
          <w:tcPr>
            <w:tcW w:w="1276" w:type="dxa"/>
            <w:tcBorders>
              <w:top w:val="single" w:color="auto" w:sz="4" w:space="0"/>
              <w:left w:val="single" w:color="auto" w:sz="4" w:space="0"/>
              <w:bottom w:val="single" w:color="auto" w:sz="4" w:space="0"/>
              <w:right w:val="single" w:color="auto" w:sz="4" w:space="0"/>
            </w:tcBorders>
          </w:tcPr>
          <w:p w14:paraId="2945B121">
            <w:pPr>
              <w:spacing w:after="200" w:line="276" w:lineRule="auto"/>
              <w:jc w:val="both"/>
              <w:rPr>
                <w:rFonts w:cs="Times New Roman"/>
                <w:color w:val="000000" w:themeColor="text1"/>
              </w:rPr>
            </w:pPr>
            <w:r>
              <w:rPr>
                <w:rFonts w:cs="Times New Roman"/>
                <w:color w:val="000000" w:themeColor="text1"/>
              </w:rPr>
              <w:t>1.0</w:t>
            </w:r>
          </w:p>
        </w:tc>
        <w:tc>
          <w:tcPr>
            <w:tcW w:w="1701" w:type="dxa"/>
            <w:tcBorders>
              <w:top w:val="single" w:color="auto" w:sz="4" w:space="0"/>
              <w:left w:val="single" w:color="auto" w:sz="4" w:space="0"/>
              <w:bottom w:val="single" w:color="auto" w:sz="4" w:space="0"/>
              <w:right w:val="single" w:color="auto" w:sz="4" w:space="0"/>
            </w:tcBorders>
          </w:tcPr>
          <w:p w14:paraId="3ED5D008">
            <w:pPr>
              <w:spacing w:after="200" w:line="276" w:lineRule="auto"/>
              <w:jc w:val="both"/>
              <w:rPr>
                <w:rFonts w:cs="Times New Roman"/>
                <w:color w:val="000000" w:themeColor="text1"/>
              </w:rPr>
            </w:pPr>
            <w:r>
              <w:rPr>
                <w:rFonts w:cs="Times New Roman"/>
                <w:color w:val="000000" w:themeColor="text1"/>
              </w:rPr>
              <w:t>-0.02</w:t>
            </w:r>
          </w:p>
        </w:tc>
        <w:tc>
          <w:tcPr>
            <w:tcW w:w="1842" w:type="dxa"/>
            <w:tcBorders>
              <w:top w:val="single" w:color="auto" w:sz="4" w:space="0"/>
              <w:left w:val="single" w:color="auto" w:sz="4" w:space="0"/>
              <w:bottom w:val="single" w:color="auto" w:sz="4" w:space="0"/>
              <w:right w:val="single" w:color="auto" w:sz="4" w:space="0"/>
            </w:tcBorders>
          </w:tcPr>
          <w:p w14:paraId="2C1F1527">
            <w:pPr>
              <w:spacing w:after="200" w:line="276" w:lineRule="auto"/>
              <w:jc w:val="both"/>
              <w:rPr>
                <w:rFonts w:cs="Times New Roman"/>
                <w:color w:val="000000" w:themeColor="text1"/>
              </w:rPr>
            </w:pPr>
            <w:r>
              <w:rPr>
                <w:rFonts w:cs="Times New Roman"/>
                <w:color w:val="000000" w:themeColor="text1"/>
              </w:rPr>
              <w:t>0.71</w:t>
            </w:r>
          </w:p>
        </w:tc>
      </w:tr>
      <w:tr w14:paraId="195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14:paraId="43A55D5A">
            <w:pPr>
              <w:spacing w:after="200" w:line="276" w:lineRule="auto"/>
              <w:jc w:val="both"/>
              <w:rPr>
                <w:rFonts w:cs="Times New Roman"/>
                <w:color w:val="000000" w:themeColor="text1"/>
              </w:rPr>
            </w:pPr>
            <w:r>
              <w:rPr>
                <w:rFonts w:cs="Times New Roman"/>
                <w:color w:val="000000" w:themeColor="text1"/>
              </w:rPr>
              <w:t>Electrified_km_thousand</w:t>
            </w:r>
          </w:p>
        </w:tc>
        <w:tc>
          <w:tcPr>
            <w:tcW w:w="1230" w:type="dxa"/>
            <w:tcBorders>
              <w:top w:val="single" w:color="auto" w:sz="4" w:space="0"/>
              <w:left w:val="single" w:color="auto" w:sz="4" w:space="0"/>
              <w:bottom w:val="single" w:color="auto" w:sz="4" w:space="0"/>
              <w:right w:val="single" w:color="auto" w:sz="4" w:space="0"/>
            </w:tcBorders>
          </w:tcPr>
          <w:p w14:paraId="653A25F2">
            <w:pPr>
              <w:spacing w:after="200" w:line="276" w:lineRule="auto"/>
              <w:jc w:val="both"/>
              <w:rPr>
                <w:rFonts w:cs="Times New Roman"/>
                <w:color w:val="000000" w:themeColor="text1"/>
              </w:rPr>
            </w:pPr>
            <w:r>
              <w:rPr>
                <w:rFonts w:cs="Times New Roman"/>
                <w:color w:val="000000" w:themeColor="text1"/>
              </w:rPr>
              <w:t>0.2</w:t>
            </w:r>
          </w:p>
        </w:tc>
        <w:tc>
          <w:tcPr>
            <w:tcW w:w="992" w:type="dxa"/>
            <w:tcBorders>
              <w:top w:val="single" w:color="auto" w:sz="4" w:space="0"/>
              <w:left w:val="single" w:color="auto" w:sz="4" w:space="0"/>
              <w:bottom w:val="single" w:color="auto" w:sz="4" w:space="0"/>
              <w:right w:val="single" w:color="auto" w:sz="4" w:space="0"/>
            </w:tcBorders>
          </w:tcPr>
          <w:p w14:paraId="7C02EBB7">
            <w:pPr>
              <w:spacing w:after="200" w:line="276" w:lineRule="auto"/>
              <w:jc w:val="both"/>
              <w:rPr>
                <w:rFonts w:cs="Times New Roman"/>
                <w:color w:val="000000" w:themeColor="text1"/>
              </w:rPr>
            </w:pPr>
            <w:r>
              <w:rPr>
                <w:rFonts w:cs="Times New Roman"/>
                <w:color w:val="000000" w:themeColor="text1"/>
              </w:rPr>
              <w:t>0.93</w:t>
            </w:r>
          </w:p>
        </w:tc>
        <w:tc>
          <w:tcPr>
            <w:tcW w:w="1276" w:type="dxa"/>
            <w:tcBorders>
              <w:top w:val="single" w:color="auto" w:sz="4" w:space="0"/>
              <w:left w:val="single" w:color="auto" w:sz="4" w:space="0"/>
              <w:bottom w:val="single" w:color="auto" w:sz="4" w:space="0"/>
              <w:right w:val="single" w:color="auto" w:sz="4" w:space="0"/>
            </w:tcBorders>
          </w:tcPr>
          <w:p w14:paraId="275D134C">
            <w:pPr>
              <w:spacing w:after="200" w:line="276" w:lineRule="auto"/>
              <w:jc w:val="both"/>
              <w:rPr>
                <w:rFonts w:cs="Times New Roman"/>
                <w:color w:val="000000" w:themeColor="text1"/>
              </w:rPr>
            </w:pPr>
            <w:r>
              <w:rPr>
                <w:rFonts w:cs="Times New Roman"/>
                <w:color w:val="000000" w:themeColor="text1"/>
              </w:rPr>
              <w:t>-0.02</w:t>
            </w:r>
          </w:p>
        </w:tc>
        <w:tc>
          <w:tcPr>
            <w:tcW w:w="1701" w:type="dxa"/>
            <w:tcBorders>
              <w:top w:val="single" w:color="auto" w:sz="4" w:space="0"/>
              <w:left w:val="single" w:color="auto" w:sz="4" w:space="0"/>
              <w:bottom w:val="single" w:color="auto" w:sz="4" w:space="0"/>
              <w:right w:val="single" w:color="auto" w:sz="4" w:space="0"/>
            </w:tcBorders>
          </w:tcPr>
          <w:p w14:paraId="4D5CFD65">
            <w:pPr>
              <w:spacing w:after="200" w:line="276" w:lineRule="auto"/>
              <w:jc w:val="both"/>
              <w:rPr>
                <w:rFonts w:cs="Times New Roman"/>
                <w:color w:val="000000" w:themeColor="text1"/>
              </w:rPr>
            </w:pPr>
            <w:r>
              <w:rPr>
                <w:rFonts w:cs="Times New Roman"/>
                <w:color w:val="000000" w:themeColor="text1"/>
              </w:rPr>
              <w:t>1.0</w:t>
            </w:r>
          </w:p>
        </w:tc>
        <w:tc>
          <w:tcPr>
            <w:tcW w:w="1842" w:type="dxa"/>
            <w:tcBorders>
              <w:top w:val="single" w:color="auto" w:sz="4" w:space="0"/>
              <w:left w:val="single" w:color="auto" w:sz="4" w:space="0"/>
              <w:bottom w:val="single" w:color="auto" w:sz="4" w:space="0"/>
              <w:right w:val="single" w:color="auto" w:sz="4" w:space="0"/>
            </w:tcBorders>
          </w:tcPr>
          <w:p w14:paraId="5803F5ED">
            <w:pPr>
              <w:spacing w:after="200" w:line="276" w:lineRule="auto"/>
              <w:jc w:val="both"/>
              <w:rPr>
                <w:rFonts w:cs="Times New Roman"/>
                <w:color w:val="000000" w:themeColor="text1"/>
              </w:rPr>
            </w:pPr>
            <w:r>
              <w:rPr>
                <w:rFonts w:cs="Times New Roman"/>
                <w:color w:val="000000" w:themeColor="text1"/>
              </w:rPr>
              <w:t>0.32</w:t>
            </w:r>
          </w:p>
        </w:tc>
      </w:tr>
      <w:tr w14:paraId="03BD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4" w:space="0"/>
              <w:bottom w:val="single" w:color="auto" w:sz="4" w:space="0"/>
              <w:right w:val="single" w:color="auto" w:sz="4" w:space="0"/>
            </w:tcBorders>
          </w:tcPr>
          <w:p w14:paraId="3C7019EC">
            <w:pPr>
              <w:spacing w:after="200" w:line="276" w:lineRule="auto"/>
              <w:jc w:val="both"/>
              <w:rPr>
                <w:rFonts w:cs="Times New Roman"/>
                <w:color w:val="000000" w:themeColor="text1"/>
              </w:rPr>
            </w:pPr>
            <w:r>
              <w:rPr>
                <w:rFonts w:cs="Times New Roman"/>
                <w:color w:val="000000" w:themeColor="text1"/>
              </w:rPr>
              <w:t>GDP_growth</w:t>
            </w:r>
          </w:p>
        </w:tc>
        <w:tc>
          <w:tcPr>
            <w:tcW w:w="1230" w:type="dxa"/>
            <w:tcBorders>
              <w:top w:val="single" w:color="auto" w:sz="4" w:space="0"/>
              <w:left w:val="single" w:color="auto" w:sz="4" w:space="0"/>
              <w:bottom w:val="single" w:color="auto" w:sz="4" w:space="0"/>
              <w:right w:val="single" w:color="auto" w:sz="4" w:space="0"/>
            </w:tcBorders>
          </w:tcPr>
          <w:p w14:paraId="06536DD4">
            <w:pPr>
              <w:spacing w:after="200" w:line="276" w:lineRule="auto"/>
              <w:jc w:val="both"/>
              <w:rPr>
                <w:rFonts w:cs="Times New Roman"/>
                <w:color w:val="000000" w:themeColor="text1"/>
              </w:rPr>
            </w:pPr>
            <w:r>
              <w:rPr>
                <w:rFonts w:cs="Times New Roman"/>
                <w:color w:val="000000" w:themeColor="text1"/>
              </w:rPr>
              <w:t>0.4</w:t>
            </w:r>
          </w:p>
        </w:tc>
        <w:tc>
          <w:tcPr>
            <w:tcW w:w="992" w:type="dxa"/>
            <w:tcBorders>
              <w:top w:val="single" w:color="auto" w:sz="4" w:space="0"/>
              <w:left w:val="single" w:color="auto" w:sz="4" w:space="0"/>
              <w:bottom w:val="single" w:color="auto" w:sz="4" w:space="0"/>
              <w:right w:val="single" w:color="auto" w:sz="4" w:space="0"/>
            </w:tcBorders>
          </w:tcPr>
          <w:p w14:paraId="17510543">
            <w:pPr>
              <w:spacing w:after="200" w:line="276" w:lineRule="auto"/>
              <w:jc w:val="both"/>
              <w:rPr>
                <w:rFonts w:cs="Times New Roman"/>
                <w:color w:val="000000" w:themeColor="text1"/>
              </w:rPr>
            </w:pPr>
            <w:r>
              <w:rPr>
                <w:rFonts w:cs="Times New Roman"/>
                <w:color w:val="000000" w:themeColor="text1"/>
              </w:rPr>
              <w:t>0.6</w:t>
            </w:r>
          </w:p>
        </w:tc>
        <w:tc>
          <w:tcPr>
            <w:tcW w:w="1276" w:type="dxa"/>
            <w:tcBorders>
              <w:top w:val="single" w:color="auto" w:sz="4" w:space="0"/>
              <w:left w:val="single" w:color="auto" w:sz="4" w:space="0"/>
              <w:bottom w:val="single" w:color="auto" w:sz="4" w:space="0"/>
              <w:right w:val="single" w:color="auto" w:sz="4" w:space="0"/>
            </w:tcBorders>
          </w:tcPr>
          <w:p w14:paraId="4ECAFA43">
            <w:pPr>
              <w:spacing w:after="200" w:line="276" w:lineRule="auto"/>
              <w:jc w:val="both"/>
              <w:rPr>
                <w:rFonts w:cs="Times New Roman"/>
                <w:color w:val="000000" w:themeColor="text1"/>
              </w:rPr>
            </w:pPr>
            <w:r>
              <w:rPr>
                <w:rFonts w:cs="Times New Roman"/>
                <w:color w:val="000000" w:themeColor="text1"/>
              </w:rPr>
              <w:t>0.71</w:t>
            </w:r>
          </w:p>
        </w:tc>
        <w:tc>
          <w:tcPr>
            <w:tcW w:w="1701" w:type="dxa"/>
            <w:tcBorders>
              <w:top w:val="single" w:color="auto" w:sz="4" w:space="0"/>
              <w:left w:val="single" w:color="auto" w:sz="4" w:space="0"/>
              <w:bottom w:val="single" w:color="auto" w:sz="4" w:space="0"/>
              <w:right w:val="single" w:color="auto" w:sz="4" w:space="0"/>
            </w:tcBorders>
          </w:tcPr>
          <w:p w14:paraId="7FD013FF">
            <w:pPr>
              <w:spacing w:after="200" w:line="276" w:lineRule="auto"/>
              <w:jc w:val="both"/>
              <w:rPr>
                <w:rFonts w:cs="Times New Roman"/>
                <w:color w:val="000000" w:themeColor="text1"/>
              </w:rPr>
            </w:pPr>
            <w:r>
              <w:rPr>
                <w:rFonts w:cs="Times New Roman"/>
                <w:color w:val="000000" w:themeColor="text1"/>
              </w:rPr>
              <w:t>0.32</w:t>
            </w:r>
          </w:p>
        </w:tc>
        <w:tc>
          <w:tcPr>
            <w:tcW w:w="1842" w:type="dxa"/>
            <w:tcBorders>
              <w:top w:val="single" w:color="auto" w:sz="4" w:space="0"/>
              <w:left w:val="single" w:color="auto" w:sz="4" w:space="0"/>
              <w:bottom w:val="single" w:color="auto" w:sz="4" w:space="0"/>
              <w:right w:val="single" w:color="auto" w:sz="4" w:space="0"/>
            </w:tcBorders>
          </w:tcPr>
          <w:p w14:paraId="5D9D2AD7">
            <w:pPr>
              <w:spacing w:after="200" w:line="276" w:lineRule="auto"/>
              <w:jc w:val="both"/>
              <w:rPr>
                <w:rFonts w:cs="Times New Roman"/>
                <w:color w:val="000000" w:themeColor="text1"/>
              </w:rPr>
            </w:pPr>
            <w:r>
              <w:rPr>
                <w:rFonts w:cs="Times New Roman"/>
                <w:color w:val="000000" w:themeColor="text1"/>
              </w:rPr>
              <w:t>1.0</w:t>
            </w:r>
          </w:p>
        </w:tc>
      </w:tr>
    </w:tbl>
    <w:p w14:paraId="2D8F0964">
      <w:pPr>
        <w:jc w:val="both"/>
        <w:rPr>
          <w:rFonts w:cs="Times New Roman"/>
          <w:b/>
          <w:bCs/>
          <w:color w:val="000000" w:themeColor="text1"/>
        </w:rPr>
      </w:pPr>
    </w:p>
    <w:p w14:paraId="39A2272D">
      <w:pPr>
        <w:jc w:val="both"/>
        <w:rPr>
          <w:rFonts w:cs="Times New Roman"/>
          <w:b/>
          <w:bCs/>
          <w:color w:val="000000" w:themeColor="text1"/>
        </w:rPr>
      </w:pPr>
    </w:p>
    <w:p w14:paraId="2E12F6D3">
      <w:pPr>
        <w:jc w:val="both"/>
        <w:rPr>
          <w:rFonts w:cs="Times New Roman"/>
          <w:b/>
          <w:bCs/>
          <w:color w:val="000000" w:themeColor="text1"/>
        </w:rPr>
      </w:pPr>
    </w:p>
    <w:p w14:paraId="22ED85D7">
      <w:pPr>
        <w:jc w:val="both"/>
        <w:rPr>
          <w:rFonts w:cs="Times New Roman"/>
          <w:b/>
          <w:bCs/>
          <w:color w:val="000000" w:themeColor="text1"/>
        </w:rPr>
      </w:pPr>
      <w:r>
        <w:rPr>
          <w:rFonts w:cs="Times New Roman"/>
          <w:b/>
          <w:bCs/>
          <w:color w:val="000000" w:themeColor="text1"/>
        </w:rPr>
        <w:t>Table 3 Regression Results: Dependent variable = Operating Ratio</w:t>
      </w:r>
    </w:p>
    <w:p w14:paraId="0D59BFCE">
      <w:pPr>
        <w:jc w:val="both"/>
        <w:rPr>
          <w:rFonts w:cs="Times New Roman"/>
          <w:color w:val="000000" w:themeColor="text1"/>
        </w:rPr>
      </w:pPr>
      <w:r>
        <w:rPr>
          <w:rFonts w:cs="Times New Roman"/>
          <w:b/>
          <w:color w:val="000000" w:themeColor="text1"/>
        </w:rPr>
        <w:t>Method:</w:t>
      </w:r>
      <w:r>
        <w:rPr>
          <w:rFonts w:cs="Times New Roman"/>
          <w:color w:val="000000" w:themeColor="text1"/>
        </w:rPr>
        <w:t xml:space="preserve"> OLS with robust standard errors (HC3)</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1296"/>
        <w:gridCol w:w="1041"/>
        <w:gridCol w:w="847"/>
        <w:gridCol w:w="848"/>
        <w:gridCol w:w="1042"/>
        <w:gridCol w:w="1139"/>
      </w:tblGrid>
      <w:tr w14:paraId="5A88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tcPr>
          <w:p w14:paraId="4189D70E">
            <w:pPr>
              <w:spacing w:after="200" w:line="276" w:lineRule="auto"/>
              <w:jc w:val="both"/>
              <w:rPr>
                <w:rFonts w:cs="Times New Roman"/>
                <w:color w:val="000000" w:themeColor="text1"/>
              </w:rPr>
            </w:pPr>
            <w:r>
              <w:rPr>
                <w:rFonts w:cs="Times New Roman"/>
                <w:color w:val="000000" w:themeColor="text1"/>
              </w:rPr>
              <w:t>Variable</w:t>
            </w:r>
          </w:p>
        </w:tc>
        <w:tc>
          <w:tcPr>
            <w:tcW w:w="1234" w:type="dxa"/>
            <w:tcBorders>
              <w:top w:val="single" w:color="auto" w:sz="4" w:space="0"/>
              <w:left w:val="single" w:color="auto" w:sz="4" w:space="0"/>
              <w:bottom w:val="single" w:color="auto" w:sz="4" w:space="0"/>
              <w:right w:val="single" w:color="auto" w:sz="4" w:space="0"/>
            </w:tcBorders>
          </w:tcPr>
          <w:p w14:paraId="5626AA04">
            <w:pPr>
              <w:spacing w:after="200" w:line="276" w:lineRule="auto"/>
              <w:jc w:val="both"/>
              <w:rPr>
                <w:rFonts w:cs="Times New Roman"/>
                <w:color w:val="000000" w:themeColor="text1"/>
              </w:rPr>
            </w:pPr>
            <w:r>
              <w:rPr>
                <w:rFonts w:cs="Times New Roman"/>
                <w:color w:val="000000" w:themeColor="text1"/>
              </w:rPr>
              <w:t>Coefficient</w:t>
            </w:r>
          </w:p>
        </w:tc>
        <w:tc>
          <w:tcPr>
            <w:tcW w:w="1234" w:type="dxa"/>
            <w:tcBorders>
              <w:top w:val="single" w:color="auto" w:sz="4" w:space="0"/>
              <w:left w:val="single" w:color="auto" w:sz="4" w:space="0"/>
              <w:bottom w:val="single" w:color="auto" w:sz="4" w:space="0"/>
              <w:right w:val="single" w:color="auto" w:sz="4" w:space="0"/>
            </w:tcBorders>
          </w:tcPr>
          <w:p w14:paraId="31F1FB4E">
            <w:pPr>
              <w:spacing w:after="200" w:line="276" w:lineRule="auto"/>
              <w:jc w:val="both"/>
              <w:rPr>
                <w:rFonts w:cs="Times New Roman"/>
                <w:color w:val="000000" w:themeColor="text1"/>
              </w:rPr>
            </w:pPr>
            <w:r>
              <w:rPr>
                <w:rFonts w:cs="Times New Roman"/>
                <w:color w:val="000000" w:themeColor="text1"/>
              </w:rPr>
              <w:t>Std. Err</w:t>
            </w:r>
          </w:p>
        </w:tc>
        <w:tc>
          <w:tcPr>
            <w:tcW w:w="1234" w:type="dxa"/>
            <w:tcBorders>
              <w:top w:val="single" w:color="auto" w:sz="4" w:space="0"/>
              <w:left w:val="single" w:color="auto" w:sz="4" w:space="0"/>
              <w:bottom w:val="single" w:color="auto" w:sz="4" w:space="0"/>
              <w:right w:val="single" w:color="auto" w:sz="4" w:space="0"/>
            </w:tcBorders>
          </w:tcPr>
          <w:p w14:paraId="36D5F809">
            <w:pPr>
              <w:spacing w:after="200" w:line="276" w:lineRule="auto"/>
              <w:jc w:val="both"/>
              <w:rPr>
                <w:rFonts w:cs="Times New Roman"/>
                <w:color w:val="000000" w:themeColor="text1"/>
              </w:rPr>
            </w:pPr>
            <w:r>
              <w:rPr>
                <w:rFonts w:cs="Times New Roman"/>
                <w:color w:val="000000" w:themeColor="text1"/>
              </w:rPr>
              <w:t>z</w:t>
            </w:r>
          </w:p>
        </w:tc>
        <w:tc>
          <w:tcPr>
            <w:tcW w:w="1234" w:type="dxa"/>
            <w:tcBorders>
              <w:top w:val="single" w:color="auto" w:sz="4" w:space="0"/>
              <w:left w:val="single" w:color="auto" w:sz="4" w:space="0"/>
              <w:bottom w:val="single" w:color="auto" w:sz="4" w:space="0"/>
              <w:right w:val="single" w:color="auto" w:sz="4" w:space="0"/>
            </w:tcBorders>
          </w:tcPr>
          <w:p w14:paraId="195DD940">
            <w:pPr>
              <w:spacing w:after="200" w:line="276" w:lineRule="auto"/>
              <w:jc w:val="both"/>
              <w:rPr>
                <w:rFonts w:cs="Times New Roman"/>
                <w:color w:val="000000" w:themeColor="text1"/>
              </w:rPr>
            </w:pPr>
            <w:r>
              <w:rPr>
                <w:rFonts w:cs="Times New Roman"/>
                <w:color w:val="000000" w:themeColor="text1"/>
              </w:rPr>
              <w:t>P&gt;|z|</w:t>
            </w:r>
          </w:p>
        </w:tc>
        <w:tc>
          <w:tcPr>
            <w:tcW w:w="1234" w:type="dxa"/>
            <w:tcBorders>
              <w:top w:val="single" w:color="auto" w:sz="4" w:space="0"/>
              <w:left w:val="single" w:color="auto" w:sz="4" w:space="0"/>
              <w:bottom w:val="single" w:color="auto" w:sz="4" w:space="0"/>
              <w:right w:val="single" w:color="auto" w:sz="4" w:space="0"/>
            </w:tcBorders>
          </w:tcPr>
          <w:p w14:paraId="4C7C2917">
            <w:pPr>
              <w:spacing w:after="200" w:line="276" w:lineRule="auto"/>
              <w:jc w:val="both"/>
              <w:rPr>
                <w:rFonts w:cs="Times New Roman"/>
                <w:color w:val="000000" w:themeColor="text1"/>
              </w:rPr>
            </w:pPr>
            <w:r>
              <w:rPr>
                <w:rFonts w:cs="Times New Roman"/>
                <w:color w:val="000000" w:themeColor="text1"/>
              </w:rPr>
              <w:t>[0.025</w:t>
            </w:r>
          </w:p>
        </w:tc>
        <w:tc>
          <w:tcPr>
            <w:tcW w:w="1234" w:type="dxa"/>
            <w:tcBorders>
              <w:top w:val="single" w:color="auto" w:sz="4" w:space="0"/>
              <w:left w:val="single" w:color="auto" w:sz="4" w:space="0"/>
              <w:bottom w:val="single" w:color="auto" w:sz="4" w:space="0"/>
              <w:right w:val="single" w:color="auto" w:sz="4" w:space="0"/>
            </w:tcBorders>
          </w:tcPr>
          <w:p w14:paraId="3495E082">
            <w:pPr>
              <w:spacing w:after="200" w:line="276" w:lineRule="auto"/>
              <w:jc w:val="both"/>
              <w:rPr>
                <w:rFonts w:cs="Times New Roman"/>
                <w:color w:val="000000" w:themeColor="text1"/>
              </w:rPr>
            </w:pPr>
            <w:r>
              <w:rPr>
                <w:rFonts w:cs="Times New Roman"/>
                <w:color w:val="000000" w:themeColor="text1"/>
              </w:rPr>
              <w:t>0.975]</w:t>
            </w:r>
          </w:p>
        </w:tc>
      </w:tr>
      <w:tr w14:paraId="48FC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tcPr>
          <w:p w14:paraId="3EAF7BDE">
            <w:pPr>
              <w:spacing w:after="200" w:line="276" w:lineRule="auto"/>
              <w:jc w:val="both"/>
              <w:rPr>
                <w:rFonts w:cs="Times New Roman"/>
                <w:color w:val="000000" w:themeColor="text1"/>
              </w:rPr>
            </w:pPr>
            <w:r>
              <w:rPr>
                <w:rFonts w:cs="Times New Roman"/>
                <w:color w:val="000000" w:themeColor="text1"/>
              </w:rPr>
              <w:t>const</w:t>
            </w:r>
          </w:p>
        </w:tc>
        <w:tc>
          <w:tcPr>
            <w:tcW w:w="1234" w:type="dxa"/>
            <w:tcBorders>
              <w:top w:val="single" w:color="auto" w:sz="4" w:space="0"/>
              <w:left w:val="single" w:color="auto" w:sz="4" w:space="0"/>
              <w:bottom w:val="single" w:color="auto" w:sz="4" w:space="0"/>
              <w:right w:val="single" w:color="auto" w:sz="4" w:space="0"/>
            </w:tcBorders>
          </w:tcPr>
          <w:p w14:paraId="14D65881">
            <w:pPr>
              <w:spacing w:after="200" w:line="276" w:lineRule="auto"/>
              <w:jc w:val="both"/>
              <w:rPr>
                <w:rFonts w:cs="Times New Roman"/>
                <w:color w:val="000000" w:themeColor="text1"/>
              </w:rPr>
            </w:pPr>
            <w:r>
              <w:rPr>
                <w:rFonts w:cs="Times New Roman"/>
                <w:color w:val="000000" w:themeColor="text1"/>
              </w:rPr>
              <w:t>457.0446</w:t>
            </w:r>
          </w:p>
        </w:tc>
        <w:tc>
          <w:tcPr>
            <w:tcW w:w="1234" w:type="dxa"/>
            <w:tcBorders>
              <w:top w:val="single" w:color="auto" w:sz="4" w:space="0"/>
              <w:left w:val="single" w:color="auto" w:sz="4" w:space="0"/>
              <w:bottom w:val="single" w:color="auto" w:sz="4" w:space="0"/>
              <w:right w:val="single" w:color="auto" w:sz="4" w:space="0"/>
            </w:tcBorders>
          </w:tcPr>
          <w:p w14:paraId="417A786F">
            <w:pPr>
              <w:spacing w:after="200" w:line="276" w:lineRule="auto"/>
              <w:jc w:val="both"/>
              <w:rPr>
                <w:rFonts w:cs="Times New Roman"/>
                <w:color w:val="000000" w:themeColor="text1"/>
              </w:rPr>
            </w:pPr>
            <w:r>
              <w:rPr>
                <w:rFonts w:cs="Times New Roman"/>
                <w:color w:val="000000" w:themeColor="text1"/>
              </w:rPr>
              <w:t>453.167</w:t>
            </w:r>
          </w:p>
        </w:tc>
        <w:tc>
          <w:tcPr>
            <w:tcW w:w="1234" w:type="dxa"/>
            <w:tcBorders>
              <w:top w:val="single" w:color="auto" w:sz="4" w:space="0"/>
              <w:left w:val="single" w:color="auto" w:sz="4" w:space="0"/>
              <w:bottom w:val="single" w:color="auto" w:sz="4" w:space="0"/>
              <w:right w:val="single" w:color="auto" w:sz="4" w:space="0"/>
            </w:tcBorders>
          </w:tcPr>
          <w:p w14:paraId="1ECA4744">
            <w:pPr>
              <w:spacing w:after="200" w:line="276" w:lineRule="auto"/>
              <w:jc w:val="both"/>
              <w:rPr>
                <w:rFonts w:cs="Times New Roman"/>
                <w:color w:val="000000" w:themeColor="text1"/>
              </w:rPr>
            </w:pPr>
            <w:r>
              <w:rPr>
                <w:rFonts w:cs="Times New Roman"/>
                <w:color w:val="000000" w:themeColor="text1"/>
              </w:rPr>
              <w:t>1.009</w:t>
            </w:r>
          </w:p>
        </w:tc>
        <w:tc>
          <w:tcPr>
            <w:tcW w:w="1234" w:type="dxa"/>
            <w:tcBorders>
              <w:top w:val="single" w:color="auto" w:sz="4" w:space="0"/>
              <w:left w:val="single" w:color="auto" w:sz="4" w:space="0"/>
              <w:bottom w:val="single" w:color="auto" w:sz="4" w:space="0"/>
              <w:right w:val="single" w:color="auto" w:sz="4" w:space="0"/>
            </w:tcBorders>
          </w:tcPr>
          <w:p w14:paraId="65334CBB">
            <w:pPr>
              <w:spacing w:after="200" w:line="276" w:lineRule="auto"/>
              <w:jc w:val="both"/>
              <w:rPr>
                <w:rFonts w:cs="Times New Roman"/>
                <w:color w:val="000000" w:themeColor="text1"/>
              </w:rPr>
            </w:pPr>
            <w:r>
              <w:rPr>
                <w:rFonts w:cs="Times New Roman"/>
                <w:color w:val="000000" w:themeColor="text1"/>
              </w:rPr>
              <w:t>0.313</w:t>
            </w:r>
          </w:p>
        </w:tc>
        <w:tc>
          <w:tcPr>
            <w:tcW w:w="1234" w:type="dxa"/>
            <w:tcBorders>
              <w:top w:val="single" w:color="auto" w:sz="4" w:space="0"/>
              <w:left w:val="single" w:color="auto" w:sz="4" w:space="0"/>
              <w:bottom w:val="single" w:color="auto" w:sz="4" w:space="0"/>
              <w:right w:val="single" w:color="auto" w:sz="4" w:space="0"/>
            </w:tcBorders>
          </w:tcPr>
          <w:p w14:paraId="371EC568">
            <w:pPr>
              <w:spacing w:after="200" w:line="276" w:lineRule="auto"/>
              <w:jc w:val="both"/>
              <w:rPr>
                <w:rFonts w:cs="Times New Roman"/>
                <w:color w:val="000000" w:themeColor="text1"/>
              </w:rPr>
            </w:pPr>
            <w:r>
              <w:rPr>
                <w:rFonts w:cs="Times New Roman"/>
                <w:color w:val="000000" w:themeColor="text1"/>
              </w:rPr>
              <w:t>-431.146</w:t>
            </w:r>
          </w:p>
        </w:tc>
        <w:tc>
          <w:tcPr>
            <w:tcW w:w="1234" w:type="dxa"/>
            <w:tcBorders>
              <w:top w:val="single" w:color="auto" w:sz="4" w:space="0"/>
              <w:left w:val="single" w:color="auto" w:sz="4" w:space="0"/>
              <w:bottom w:val="single" w:color="auto" w:sz="4" w:space="0"/>
              <w:right w:val="single" w:color="auto" w:sz="4" w:space="0"/>
            </w:tcBorders>
          </w:tcPr>
          <w:p w14:paraId="359D847E">
            <w:pPr>
              <w:spacing w:after="200" w:line="276" w:lineRule="auto"/>
              <w:jc w:val="both"/>
              <w:rPr>
                <w:rFonts w:cs="Times New Roman"/>
                <w:color w:val="000000" w:themeColor="text1"/>
              </w:rPr>
            </w:pPr>
            <w:r>
              <w:rPr>
                <w:rFonts w:cs="Times New Roman"/>
                <w:color w:val="000000" w:themeColor="text1"/>
              </w:rPr>
              <w:t>1345.235</w:t>
            </w:r>
          </w:p>
        </w:tc>
      </w:tr>
      <w:tr w14:paraId="1921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tcPr>
          <w:p w14:paraId="0B810580">
            <w:pPr>
              <w:spacing w:after="200" w:line="276" w:lineRule="auto"/>
              <w:jc w:val="both"/>
              <w:rPr>
                <w:rFonts w:cs="Times New Roman"/>
                <w:color w:val="000000" w:themeColor="text1"/>
              </w:rPr>
            </w:pPr>
            <w:r>
              <w:rPr>
                <w:rFonts w:cs="Times New Roman"/>
                <w:color w:val="000000" w:themeColor="text1"/>
              </w:rPr>
              <w:t>lnGoods</w:t>
            </w:r>
          </w:p>
        </w:tc>
        <w:tc>
          <w:tcPr>
            <w:tcW w:w="1234" w:type="dxa"/>
            <w:tcBorders>
              <w:top w:val="single" w:color="auto" w:sz="4" w:space="0"/>
              <w:left w:val="single" w:color="auto" w:sz="4" w:space="0"/>
              <w:bottom w:val="single" w:color="auto" w:sz="4" w:space="0"/>
              <w:right w:val="single" w:color="auto" w:sz="4" w:space="0"/>
            </w:tcBorders>
          </w:tcPr>
          <w:p w14:paraId="62A28B66">
            <w:pPr>
              <w:spacing w:after="200" w:line="276" w:lineRule="auto"/>
              <w:jc w:val="both"/>
              <w:rPr>
                <w:rFonts w:cs="Times New Roman"/>
                <w:color w:val="000000" w:themeColor="text1"/>
              </w:rPr>
            </w:pPr>
            <w:r>
              <w:rPr>
                <w:rFonts w:cs="Times New Roman"/>
                <w:color w:val="000000" w:themeColor="text1"/>
              </w:rPr>
              <w:t>-46.7365</w:t>
            </w:r>
          </w:p>
        </w:tc>
        <w:tc>
          <w:tcPr>
            <w:tcW w:w="1234" w:type="dxa"/>
            <w:tcBorders>
              <w:top w:val="single" w:color="auto" w:sz="4" w:space="0"/>
              <w:left w:val="single" w:color="auto" w:sz="4" w:space="0"/>
              <w:bottom w:val="single" w:color="auto" w:sz="4" w:space="0"/>
              <w:right w:val="single" w:color="auto" w:sz="4" w:space="0"/>
            </w:tcBorders>
          </w:tcPr>
          <w:p w14:paraId="22010BFD">
            <w:pPr>
              <w:spacing w:after="200" w:line="276" w:lineRule="auto"/>
              <w:jc w:val="both"/>
              <w:rPr>
                <w:rFonts w:cs="Times New Roman"/>
                <w:color w:val="000000" w:themeColor="text1"/>
              </w:rPr>
            </w:pPr>
            <w:r>
              <w:rPr>
                <w:rFonts w:cs="Times New Roman"/>
                <w:color w:val="000000" w:themeColor="text1"/>
              </w:rPr>
              <w:t>63.175</w:t>
            </w:r>
          </w:p>
        </w:tc>
        <w:tc>
          <w:tcPr>
            <w:tcW w:w="1234" w:type="dxa"/>
            <w:tcBorders>
              <w:top w:val="single" w:color="auto" w:sz="4" w:space="0"/>
              <w:left w:val="single" w:color="auto" w:sz="4" w:space="0"/>
              <w:bottom w:val="single" w:color="auto" w:sz="4" w:space="0"/>
              <w:right w:val="single" w:color="auto" w:sz="4" w:space="0"/>
            </w:tcBorders>
          </w:tcPr>
          <w:p w14:paraId="5795DA2A">
            <w:pPr>
              <w:spacing w:after="200" w:line="276" w:lineRule="auto"/>
              <w:jc w:val="both"/>
              <w:rPr>
                <w:rFonts w:cs="Times New Roman"/>
                <w:color w:val="000000" w:themeColor="text1"/>
              </w:rPr>
            </w:pPr>
            <w:r>
              <w:rPr>
                <w:rFonts w:cs="Times New Roman"/>
                <w:color w:val="000000" w:themeColor="text1"/>
              </w:rPr>
              <w:t>-0.74</w:t>
            </w:r>
          </w:p>
        </w:tc>
        <w:tc>
          <w:tcPr>
            <w:tcW w:w="1234" w:type="dxa"/>
            <w:tcBorders>
              <w:top w:val="single" w:color="auto" w:sz="4" w:space="0"/>
              <w:left w:val="single" w:color="auto" w:sz="4" w:space="0"/>
              <w:bottom w:val="single" w:color="auto" w:sz="4" w:space="0"/>
              <w:right w:val="single" w:color="auto" w:sz="4" w:space="0"/>
            </w:tcBorders>
          </w:tcPr>
          <w:p w14:paraId="0C43D6B9">
            <w:pPr>
              <w:spacing w:after="200" w:line="276" w:lineRule="auto"/>
              <w:jc w:val="both"/>
              <w:rPr>
                <w:rFonts w:cs="Times New Roman"/>
                <w:color w:val="000000" w:themeColor="text1"/>
              </w:rPr>
            </w:pPr>
            <w:r>
              <w:rPr>
                <w:rFonts w:cs="Times New Roman"/>
                <w:color w:val="000000" w:themeColor="text1"/>
              </w:rPr>
              <w:t>0.459</w:t>
            </w:r>
          </w:p>
        </w:tc>
        <w:tc>
          <w:tcPr>
            <w:tcW w:w="1234" w:type="dxa"/>
            <w:tcBorders>
              <w:top w:val="single" w:color="auto" w:sz="4" w:space="0"/>
              <w:left w:val="single" w:color="auto" w:sz="4" w:space="0"/>
              <w:bottom w:val="single" w:color="auto" w:sz="4" w:space="0"/>
              <w:right w:val="single" w:color="auto" w:sz="4" w:space="0"/>
            </w:tcBorders>
          </w:tcPr>
          <w:p w14:paraId="6182AB8E">
            <w:pPr>
              <w:spacing w:after="200" w:line="276" w:lineRule="auto"/>
              <w:jc w:val="both"/>
              <w:rPr>
                <w:rFonts w:cs="Times New Roman"/>
                <w:color w:val="000000" w:themeColor="text1"/>
              </w:rPr>
            </w:pPr>
            <w:r>
              <w:rPr>
                <w:rFonts w:cs="Times New Roman"/>
                <w:color w:val="000000" w:themeColor="text1"/>
              </w:rPr>
              <w:t>-170.557</w:t>
            </w:r>
          </w:p>
        </w:tc>
        <w:tc>
          <w:tcPr>
            <w:tcW w:w="1234" w:type="dxa"/>
            <w:tcBorders>
              <w:top w:val="single" w:color="auto" w:sz="4" w:space="0"/>
              <w:left w:val="single" w:color="auto" w:sz="4" w:space="0"/>
              <w:bottom w:val="single" w:color="auto" w:sz="4" w:space="0"/>
              <w:right w:val="single" w:color="auto" w:sz="4" w:space="0"/>
            </w:tcBorders>
          </w:tcPr>
          <w:p w14:paraId="3E5535FC">
            <w:pPr>
              <w:spacing w:after="200" w:line="276" w:lineRule="auto"/>
              <w:jc w:val="both"/>
              <w:rPr>
                <w:rFonts w:cs="Times New Roman"/>
                <w:color w:val="000000" w:themeColor="text1"/>
              </w:rPr>
            </w:pPr>
            <w:r>
              <w:rPr>
                <w:rFonts w:cs="Times New Roman"/>
                <w:color w:val="000000" w:themeColor="text1"/>
              </w:rPr>
              <w:t>77.084</w:t>
            </w:r>
          </w:p>
        </w:tc>
      </w:tr>
      <w:tr w14:paraId="1B7A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tcPr>
          <w:p w14:paraId="7E19E054">
            <w:pPr>
              <w:spacing w:after="200" w:line="276" w:lineRule="auto"/>
              <w:jc w:val="both"/>
              <w:rPr>
                <w:rFonts w:cs="Times New Roman"/>
                <w:color w:val="000000" w:themeColor="text1"/>
              </w:rPr>
            </w:pPr>
            <w:r>
              <w:rPr>
                <w:rFonts w:cs="Times New Roman"/>
                <w:color w:val="000000" w:themeColor="text1"/>
              </w:rPr>
              <w:t>lnPass</w:t>
            </w:r>
          </w:p>
        </w:tc>
        <w:tc>
          <w:tcPr>
            <w:tcW w:w="1234" w:type="dxa"/>
            <w:tcBorders>
              <w:top w:val="single" w:color="auto" w:sz="4" w:space="0"/>
              <w:left w:val="single" w:color="auto" w:sz="4" w:space="0"/>
              <w:bottom w:val="single" w:color="auto" w:sz="4" w:space="0"/>
              <w:right w:val="single" w:color="auto" w:sz="4" w:space="0"/>
            </w:tcBorders>
          </w:tcPr>
          <w:p w14:paraId="4A74E877">
            <w:pPr>
              <w:spacing w:after="200" w:line="276" w:lineRule="auto"/>
              <w:jc w:val="both"/>
              <w:rPr>
                <w:rFonts w:cs="Times New Roman"/>
                <w:color w:val="000000" w:themeColor="text1"/>
              </w:rPr>
            </w:pPr>
            <w:r>
              <w:rPr>
                <w:rFonts w:cs="Times New Roman"/>
                <w:color w:val="000000" w:themeColor="text1"/>
              </w:rPr>
              <w:t>-10.769</w:t>
            </w:r>
          </w:p>
        </w:tc>
        <w:tc>
          <w:tcPr>
            <w:tcW w:w="1234" w:type="dxa"/>
            <w:tcBorders>
              <w:top w:val="single" w:color="auto" w:sz="4" w:space="0"/>
              <w:left w:val="single" w:color="auto" w:sz="4" w:space="0"/>
              <w:bottom w:val="single" w:color="auto" w:sz="4" w:space="0"/>
              <w:right w:val="single" w:color="auto" w:sz="4" w:space="0"/>
            </w:tcBorders>
          </w:tcPr>
          <w:p w14:paraId="00A2B136">
            <w:pPr>
              <w:spacing w:after="200" w:line="276" w:lineRule="auto"/>
              <w:jc w:val="both"/>
              <w:rPr>
                <w:rFonts w:cs="Times New Roman"/>
                <w:color w:val="000000" w:themeColor="text1"/>
              </w:rPr>
            </w:pPr>
            <w:r>
              <w:rPr>
                <w:rFonts w:cs="Times New Roman"/>
                <w:color w:val="000000" w:themeColor="text1"/>
              </w:rPr>
              <w:t>13.871</w:t>
            </w:r>
          </w:p>
        </w:tc>
        <w:tc>
          <w:tcPr>
            <w:tcW w:w="1234" w:type="dxa"/>
            <w:tcBorders>
              <w:top w:val="single" w:color="auto" w:sz="4" w:space="0"/>
              <w:left w:val="single" w:color="auto" w:sz="4" w:space="0"/>
              <w:bottom w:val="single" w:color="auto" w:sz="4" w:space="0"/>
              <w:right w:val="single" w:color="auto" w:sz="4" w:space="0"/>
            </w:tcBorders>
          </w:tcPr>
          <w:p w14:paraId="5D75D200">
            <w:pPr>
              <w:spacing w:after="200" w:line="276" w:lineRule="auto"/>
              <w:jc w:val="both"/>
              <w:rPr>
                <w:rFonts w:cs="Times New Roman"/>
                <w:color w:val="000000" w:themeColor="text1"/>
              </w:rPr>
            </w:pPr>
            <w:r>
              <w:rPr>
                <w:rFonts w:cs="Times New Roman"/>
                <w:color w:val="000000" w:themeColor="text1"/>
              </w:rPr>
              <w:t>-0.776</w:t>
            </w:r>
          </w:p>
        </w:tc>
        <w:tc>
          <w:tcPr>
            <w:tcW w:w="1234" w:type="dxa"/>
            <w:tcBorders>
              <w:top w:val="single" w:color="auto" w:sz="4" w:space="0"/>
              <w:left w:val="single" w:color="auto" w:sz="4" w:space="0"/>
              <w:bottom w:val="single" w:color="auto" w:sz="4" w:space="0"/>
              <w:right w:val="single" w:color="auto" w:sz="4" w:space="0"/>
            </w:tcBorders>
          </w:tcPr>
          <w:p w14:paraId="7D9DC6D6">
            <w:pPr>
              <w:spacing w:after="200" w:line="276" w:lineRule="auto"/>
              <w:jc w:val="both"/>
              <w:rPr>
                <w:rFonts w:cs="Times New Roman"/>
                <w:color w:val="000000" w:themeColor="text1"/>
              </w:rPr>
            </w:pPr>
            <w:r>
              <w:rPr>
                <w:rFonts w:cs="Times New Roman"/>
                <w:color w:val="000000" w:themeColor="text1"/>
              </w:rPr>
              <w:t>0.438</w:t>
            </w:r>
          </w:p>
        </w:tc>
        <w:tc>
          <w:tcPr>
            <w:tcW w:w="1234" w:type="dxa"/>
            <w:tcBorders>
              <w:top w:val="single" w:color="auto" w:sz="4" w:space="0"/>
              <w:left w:val="single" w:color="auto" w:sz="4" w:space="0"/>
              <w:bottom w:val="single" w:color="auto" w:sz="4" w:space="0"/>
              <w:right w:val="single" w:color="auto" w:sz="4" w:space="0"/>
            </w:tcBorders>
          </w:tcPr>
          <w:p w14:paraId="374CE87B">
            <w:pPr>
              <w:spacing w:after="200" w:line="276" w:lineRule="auto"/>
              <w:jc w:val="both"/>
              <w:rPr>
                <w:rFonts w:cs="Times New Roman"/>
                <w:color w:val="000000" w:themeColor="text1"/>
              </w:rPr>
            </w:pPr>
            <w:r>
              <w:rPr>
                <w:rFonts w:cs="Times New Roman"/>
                <w:color w:val="000000" w:themeColor="text1"/>
              </w:rPr>
              <w:t>-37.956</w:t>
            </w:r>
          </w:p>
        </w:tc>
        <w:tc>
          <w:tcPr>
            <w:tcW w:w="1234" w:type="dxa"/>
            <w:tcBorders>
              <w:top w:val="single" w:color="auto" w:sz="4" w:space="0"/>
              <w:left w:val="single" w:color="auto" w:sz="4" w:space="0"/>
              <w:bottom w:val="single" w:color="auto" w:sz="4" w:space="0"/>
              <w:right w:val="single" w:color="auto" w:sz="4" w:space="0"/>
            </w:tcBorders>
          </w:tcPr>
          <w:p w14:paraId="78276411">
            <w:pPr>
              <w:spacing w:after="200" w:line="276" w:lineRule="auto"/>
              <w:jc w:val="both"/>
              <w:rPr>
                <w:rFonts w:cs="Times New Roman"/>
                <w:color w:val="000000" w:themeColor="text1"/>
              </w:rPr>
            </w:pPr>
            <w:r>
              <w:rPr>
                <w:rFonts w:cs="Times New Roman"/>
                <w:color w:val="000000" w:themeColor="text1"/>
              </w:rPr>
              <w:t>16.418</w:t>
            </w:r>
          </w:p>
        </w:tc>
      </w:tr>
      <w:tr w14:paraId="7683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tcPr>
          <w:p w14:paraId="5E5EC99A">
            <w:pPr>
              <w:spacing w:after="200" w:line="276" w:lineRule="auto"/>
              <w:jc w:val="both"/>
              <w:rPr>
                <w:rFonts w:cs="Times New Roman"/>
                <w:color w:val="000000" w:themeColor="text1"/>
              </w:rPr>
            </w:pPr>
            <w:r>
              <w:rPr>
                <w:rFonts w:cs="Times New Roman"/>
                <w:color w:val="000000" w:themeColor="text1"/>
              </w:rPr>
              <w:t>Electrified_km_thousand</w:t>
            </w:r>
          </w:p>
        </w:tc>
        <w:tc>
          <w:tcPr>
            <w:tcW w:w="1234" w:type="dxa"/>
            <w:tcBorders>
              <w:top w:val="single" w:color="auto" w:sz="4" w:space="0"/>
              <w:left w:val="single" w:color="auto" w:sz="4" w:space="0"/>
              <w:bottom w:val="single" w:color="auto" w:sz="4" w:space="0"/>
              <w:right w:val="single" w:color="auto" w:sz="4" w:space="0"/>
            </w:tcBorders>
          </w:tcPr>
          <w:p w14:paraId="031841AD">
            <w:pPr>
              <w:spacing w:after="200" w:line="276" w:lineRule="auto"/>
              <w:jc w:val="both"/>
              <w:rPr>
                <w:rFonts w:cs="Times New Roman"/>
                <w:color w:val="000000" w:themeColor="text1"/>
              </w:rPr>
            </w:pPr>
            <w:r>
              <w:rPr>
                <w:rFonts w:cs="Times New Roman"/>
                <w:color w:val="000000" w:themeColor="text1"/>
              </w:rPr>
              <w:t>0.3972</w:t>
            </w:r>
          </w:p>
        </w:tc>
        <w:tc>
          <w:tcPr>
            <w:tcW w:w="1234" w:type="dxa"/>
            <w:tcBorders>
              <w:top w:val="single" w:color="auto" w:sz="4" w:space="0"/>
              <w:left w:val="single" w:color="auto" w:sz="4" w:space="0"/>
              <w:bottom w:val="single" w:color="auto" w:sz="4" w:space="0"/>
              <w:right w:val="single" w:color="auto" w:sz="4" w:space="0"/>
            </w:tcBorders>
          </w:tcPr>
          <w:p w14:paraId="0D1DEEF5">
            <w:pPr>
              <w:spacing w:after="200" w:line="276" w:lineRule="auto"/>
              <w:jc w:val="both"/>
              <w:rPr>
                <w:rFonts w:cs="Times New Roman"/>
                <w:color w:val="000000" w:themeColor="text1"/>
              </w:rPr>
            </w:pPr>
            <w:r>
              <w:rPr>
                <w:rFonts w:cs="Times New Roman"/>
                <w:color w:val="000000" w:themeColor="text1"/>
              </w:rPr>
              <w:t>0.598</w:t>
            </w:r>
          </w:p>
        </w:tc>
        <w:tc>
          <w:tcPr>
            <w:tcW w:w="1234" w:type="dxa"/>
            <w:tcBorders>
              <w:top w:val="single" w:color="auto" w:sz="4" w:space="0"/>
              <w:left w:val="single" w:color="auto" w:sz="4" w:space="0"/>
              <w:bottom w:val="single" w:color="auto" w:sz="4" w:space="0"/>
              <w:right w:val="single" w:color="auto" w:sz="4" w:space="0"/>
            </w:tcBorders>
          </w:tcPr>
          <w:p w14:paraId="0804F624">
            <w:pPr>
              <w:spacing w:after="200" w:line="276" w:lineRule="auto"/>
              <w:jc w:val="both"/>
              <w:rPr>
                <w:rFonts w:cs="Times New Roman"/>
                <w:color w:val="000000" w:themeColor="text1"/>
              </w:rPr>
            </w:pPr>
            <w:r>
              <w:rPr>
                <w:rFonts w:cs="Times New Roman"/>
                <w:color w:val="000000" w:themeColor="text1"/>
              </w:rPr>
              <w:t>0.664</w:t>
            </w:r>
          </w:p>
        </w:tc>
        <w:tc>
          <w:tcPr>
            <w:tcW w:w="1234" w:type="dxa"/>
            <w:tcBorders>
              <w:top w:val="single" w:color="auto" w:sz="4" w:space="0"/>
              <w:left w:val="single" w:color="auto" w:sz="4" w:space="0"/>
              <w:bottom w:val="single" w:color="auto" w:sz="4" w:space="0"/>
              <w:right w:val="single" w:color="auto" w:sz="4" w:space="0"/>
            </w:tcBorders>
          </w:tcPr>
          <w:p w14:paraId="009E7AB8">
            <w:pPr>
              <w:spacing w:after="200" w:line="276" w:lineRule="auto"/>
              <w:jc w:val="both"/>
              <w:rPr>
                <w:rFonts w:cs="Times New Roman"/>
                <w:color w:val="000000" w:themeColor="text1"/>
              </w:rPr>
            </w:pPr>
            <w:r>
              <w:rPr>
                <w:rFonts w:cs="Times New Roman"/>
                <w:color w:val="000000" w:themeColor="text1"/>
              </w:rPr>
              <w:t>0.507</w:t>
            </w:r>
          </w:p>
        </w:tc>
        <w:tc>
          <w:tcPr>
            <w:tcW w:w="1234" w:type="dxa"/>
            <w:tcBorders>
              <w:top w:val="single" w:color="auto" w:sz="4" w:space="0"/>
              <w:left w:val="single" w:color="auto" w:sz="4" w:space="0"/>
              <w:bottom w:val="single" w:color="auto" w:sz="4" w:space="0"/>
              <w:right w:val="single" w:color="auto" w:sz="4" w:space="0"/>
            </w:tcBorders>
          </w:tcPr>
          <w:p w14:paraId="2DFC030A">
            <w:pPr>
              <w:spacing w:after="200" w:line="276" w:lineRule="auto"/>
              <w:jc w:val="both"/>
              <w:rPr>
                <w:rFonts w:cs="Times New Roman"/>
                <w:color w:val="000000" w:themeColor="text1"/>
              </w:rPr>
            </w:pPr>
            <w:r>
              <w:rPr>
                <w:rFonts w:cs="Times New Roman"/>
                <w:color w:val="000000" w:themeColor="text1"/>
              </w:rPr>
              <w:t>-0.775</w:t>
            </w:r>
          </w:p>
        </w:tc>
        <w:tc>
          <w:tcPr>
            <w:tcW w:w="1234" w:type="dxa"/>
            <w:tcBorders>
              <w:top w:val="single" w:color="auto" w:sz="4" w:space="0"/>
              <w:left w:val="single" w:color="auto" w:sz="4" w:space="0"/>
              <w:bottom w:val="single" w:color="auto" w:sz="4" w:space="0"/>
              <w:right w:val="single" w:color="auto" w:sz="4" w:space="0"/>
            </w:tcBorders>
          </w:tcPr>
          <w:p w14:paraId="64FADEA3">
            <w:pPr>
              <w:spacing w:after="200" w:line="276" w:lineRule="auto"/>
              <w:jc w:val="both"/>
              <w:rPr>
                <w:rFonts w:cs="Times New Roman"/>
                <w:color w:val="000000" w:themeColor="text1"/>
              </w:rPr>
            </w:pPr>
            <w:r>
              <w:rPr>
                <w:rFonts w:cs="Times New Roman"/>
                <w:color w:val="000000" w:themeColor="text1"/>
              </w:rPr>
              <w:t>1.57</w:t>
            </w:r>
          </w:p>
        </w:tc>
      </w:tr>
      <w:tr w14:paraId="48FF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tcPr>
          <w:p w14:paraId="7F8F51D0">
            <w:pPr>
              <w:spacing w:after="200" w:line="276" w:lineRule="auto"/>
              <w:jc w:val="both"/>
              <w:rPr>
                <w:rFonts w:cs="Times New Roman"/>
                <w:color w:val="000000" w:themeColor="text1"/>
              </w:rPr>
            </w:pPr>
            <w:r>
              <w:rPr>
                <w:rFonts w:cs="Times New Roman"/>
                <w:color w:val="000000" w:themeColor="text1"/>
              </w:rPr>
              <w:t>GDP_growth</w:t>
            </w:r>
          </w:p>
        </w:tc>
        <w:tc>
          <w:tcPr>
            <w:tcW w:w="1234" w:type="dxa"/>
            <w:tcBorders>
              <w:top w:val="single" w:color="auto" w:sz="4" w:space="0"/>
              <w:left w:val="single" w:color="auto" w:sz="4" w:space="0"/>
              <w:bottom w:val="single" w:color="auto" w:sz="4" w:space="0"/>
              <w:right w:val="single" w:color="auto" w:sz="4" w:space="0"/>
            </w:tcBorders>
          </w:tcPr>
          <w:p w14:paraId="73A29077">
            <w:pPr>
              <w:spacing w:after="200" w:line="276" w:lineRule="auto"/>
              <w:jc w:val="both"/>
              <w:rPr>
                <w:rFonts w:cs="Times New Roman"/>
                <w:color w:val="000000" w:themeColor="text1"/>
              </w:rPr>
            </w:pPr>
            <w:r>
              <w:rPr>
                <w:rFonts w:cs="Times New Roman"/>
                <w:color w:val="000000" w:themeColor="text1"/>
              </w:rPr>
              <w:t>1.6987</w:t>
            </w:r>
          </w:p>
        </w:tc>
        <w:tc>
          <w:tcPr>
            <w:tcW w:w="1234" w:type="dxa"/>
            <w:tcBorders>
              <w:top w:val="single" w:color="auto" w:sz="4" w:space="0"/>
              <w:left w:val="single" w:color="auto" w:sz="4" w:space="0"/>
              <w:bottom w:val="single" w:color="auto" w:sz="4" w:space="0"/>
              <w:right w:val="single" w:color="auto" w:sz="4" w:space="0"/>
            </w:tcBorders>
          </w:tcPr>
          <w:p w14:paraId="17D637DA">
            <w:pPr>
              <w:spacing w:after="200" w:line="276" w:lineRule="auto"/>
              <w:jc w:val="both"/>
              <w:rPr>
                <w:rFonts w:cs="Times New Roman"/>
                <w:color w:val="000000" w:themeColor="text1"/>
              </w:rPr>
            </w:pPr>
            <w:r>
              <w:rPr>
                <w:rFonts w:cs="Times New Roman"/>
                <w:color w:val="000000" w:themeColor="text1"/>
              </w:rPr>
              <w:t>2.102</w:t>
            </w:r>
          </w:p>
        </w:tc>
        <w:tc>
          <w:tcPr>
            <w:tcW w:w="1234" w:type="dxa"/>
            <w:tcBorders>
              <w:top w:val="single" w:color="auto" w:sz="4" w:space="0"/>
              <w:left w:val="single" w:color="auto" w:sz="4" w:space="0"/>
              <w:bottom w:val="single" w:color="auto" w:sz="4" w:space="0"/>
              <w:right w:val="single" w:color="auto" w:sz="4" w:space="0"/>
            </w:tcBorders>
          </w:tcPr>
          <w:p w14:paraId="1C18C2EE">
            <w:pPr>
              <w:spacing w:after="200" w:line="276" w:lineRule="auto"/>
              <w:jc w:val="both"/>
              <w:rPr>
                <w:rFonts w:cs="Times New Roman"/>
                <w:color w:val="000000" w:themeColor="text1"/>
              </w:rPr>
            </w:pPr>
            <w:r>
              <w:rPr>
                <w:rFonts w:cs="Times New Roman"/>
                <w:color w:val="000000" w:themeColor="text1"/>
              </w:rPr>
              <w:t>0.808</w:t>
            </w:r>
          </w:p>
        </w:tc>
        <w:tc>
          <w:tcPr>
            <w:tcW w:w="1234" w:type="dxa"/>
            <w:tcBorders>
              <w:top w:val="single" w:color="auto" w:sz="4" w:space="0"/>
              <w:left w:val="single" w:color="auto" w:sz="4" w:space="0"/>
              <w:bottom w:val="single" w:color="auto" w:sz="4" w:space="0"/>
              <w:right w:val="single" w:color="auto" w:sz="4" w:space="0"/>
            </w:tcBorders>
          </w:tcPr>
          <w:p w14:paraId="4B7AB275">
            <w:pPr>
              <w:spacing w:after="200" w:line="276" w:lineRule="auto"/>
              <w:jc w:val="both"/>
              <w:rPr>
                <w:rFonts w:cs="Times New Roman"/>
                <w:color w:val="000000" w:themeColor="text1"/>
              </w:rPr>
            </w:pPr>
            <w:r>
              <w:rPr>
                <w:rFonts w:cs="Times New Roman"/>
                <w:color w:val="000000" w:themeColor="text1"/>
              </w:rPr>
              <w:t>0.419</w:t>
            </w:r>
          </w:p>
        </w:tc>
        <w:tc>
          <w:tcPr>
            <w:tcW w:w="1234" w:type="dxa"/>
            <w:tcBorders>
              <w:top w:val="single" w:color="auto" w:sz="4" w:space="0"/>
              <w:left w:val="single" w:color="auto" w:sz="4" w:space="0"/>
              <w:bottom w:val="single" w:color="auto" w:sz="4" w:space="0"/>
              <w:right w:val="single" w:color="auto" w:sz="4" w:space="0"/>
            </w:tcBorders>
          </w:tcPr>
          <w:p w14:paraId="6156D4A8">
            <w:pPr>
              <w:spacing w:after="200" w:line="276" w:lineRule="auto"/>
              <w:jc w:val="both"/>
              <w:rPr>
                <w:rFonts w:cs="Times New Roman"/>
                <w:color w:val="000000" w:themeColor="text1"/>
              </w:rPr>
            </w:pPr>
            <w:r>
              <w:rPr>
                <w:rFonts w:cs="Times New Roman"/>
                <w:color w:val="000000" w:themeColor="text1"/>
              </w:rPr>
              <w:t>-2.422</w:t>
            </w:r>
          </w:p>
        </w:tc>
        <w:tc>
          <w:tcPr>
            <w:tcW w:w="1234" w:type="dxa"/>
            <w:tcBorders>
              <w:top w:val="single" w:color="auto" w:sz="4" w:space="0"/>
              <w:left w:val="single" w:color="auto" w:sz="4" w:space="0"/>
              <w:bottom w:val="single" w:color="auto" w:sz="4" w:space="0"/>
              <w:right w:val="single" w:color="auto" w:sz="4" w:space="0"/>
            </w:tcBorders>
          </w:tcPr>
          <w:p w14:paraId="6B901808">
            <w:pPr>
              <w:spacing w:after="200" w:line="276" w:lineRule="auto"/>
              <w:jc w:val="both"/>
              <w:rPr>
                <w:rFonts w:cs="Times New Roman"/>
                <w:color w:val="000000" w:themeColor="text1"/>
              </w:rPr>
            </w:pPr>
            <w:r>
              <w:rPr>
                <w:rFonts w:cs="Times New Roman"/>
                <w:color w:val="000000" w:themeColor="text1"/>
              </w:rPr>
              <w:t>5.819</w:t>
            </w:r>
          </w:p>
        </w:tc>
      </w:tr>
    </w:tbl>
    <w:p w14:paraId="6E14F0E4">
      <w:pPr>
        <w:jc w:val="both"/>
        <w:rPr>
          <w:rFonts w:cs="Times New Roman"/>
          <w:color w:val="000000" w:themeColor="text1"/>
        </w:rPr>
      </w:pPr>
    </w:p>
    <w:p w14:paraId="5690B1F8">
      <w:pPr>
        <w:pStyle w:val="2"/>
        <w:rPr>
          <w:rFonts w:ascii="Times New Roman" w:hAnsi="Times New Roman" w:cs="Times New Roman"/>
          <w:color w:val="000000" w:themeColor="text1"/>
        </w:rPr>
      </w:pPr>
      <w:r>
        <w:rPr>
          <w:rFonts w:ascii="Times New Roman" w:hAnsi="Times New Roman" w:cs="Times New Roman"/>
          <w:color w:val="000000" w:themeColor="text1"/>
        </w:rPr>
        <w:t>7. Discussion</w:t>
      </w:r>
    </w:p>
    <w:p w14:paraId="18E80580">
      <w:pPr>
        <w:jc w:val="both"/>
        <w:rPr>
          <w:rFonts w:cs="Times New Roman"/>
          <w:color w:val="000000" w:themeColor="text1"/>
        </w:rPr>
      </w:pPr>
      <w:r>
        <w:rPr>
          <w:rFonts w:cs="Times New Roman"/>
          <w:color w:val="000000" w:themeColor="text1"/>
        </w:rPr>
        <w:t>The econometric results suggest operational efficiency improvements directly enhance financial performance. Comparisons with prior literature confirm similar findings. Electrification reduces costs and improves asset utilization. Freight traffic contributes more to revenue than passenger services, consistent with Indian Railways' financial strategy.</w:t>
      </w:r>
    </w:p>
    <w:p w14:paraId="7C9B35E0">
      <w:pPr>
        <w:pStyle w:val="2"/>
        <w:rPr>
          <w:rFonts w:ascii="Times New Roman" w:hAnsi="Times New Roman" w:cs="Times New Roman"/>
          <w:color w:val="000000" w:themeColor="text1"/>
        </w:rPr>
      </w:pPr>
      <w:r>
        <w:rPr>
          <w:rFonts w:ascii="Times New Roman" w:hAnsi="Times New Roman" w:cs="Times New Roman"/>
          <w:color w:val="000000" w:themeColor="text1"/>
        </w:rPr>
        <w:t>8. Policy Implications &amp; Recommendations</w:t>
      </w:r>
    </w:p>
    <w:p w14:paraId="723C1504">
      <w:pPr>
        <w:jc w:val="both"/>
        <w:rPr>
          <w:rFonts w:cs="Times New Roman"/>
          <w:color w:val="000000" w:themeColor="text1"/>
        </w:rPr>
      </w:pPr>
      <w:r>
        <w:rPr>
          <w:rFonts w:cs="Times New Roman"/>
          <w:color w:val="000000" w:themeColor="text1"/>
        </w:rPr>
        <w:t>Policy recommendations include targeted productivity reforms, investment in electrification, strategic freight pricing, and workforce optimization to further reduce operating ratios and increase financial sustainability.</w:t>
      </w:r>
    </w:p>
    <w:p w14:paraId="7C6789B4">
      <w:pPr>
        <w:pStyle w:val="2"/>
        <w:rPr>
          <w:rFonts w:ascii="Times New Roman" w:hAnsi="Times New Roman" w:cs="Times New Roman"/>
          <w:color w:val="000000" w:themeColor="text1"/>
        </w:rPr>
      </w:pPr>
      <w:r>
        <w:rPr>
          <w:rFonts w:ascii="Times New Roman" w:hAnsi="Times New Roman" w:cs="Times New Roman"/>
          <w:color w:val="000000" w:themeColor="text1"/>
        </w:rPr>
        <w:t>9. Limitations &amp; Future Research</w:t>
      </w:r>
    </w:p>
    <w:p w14:paraId="557D6428">
      <w:pPr>
        <w:jc w:val="both"/>
        <w:rPr>
          <w:rFonts w:cs="Times New Roman"/>
          <w:color w:val="000000" w:themeColor="text1"/>
        </w:rPr>
      </w:pPr>
      <w:r>
        <w:rPr>
          <w:rFonts w:cs="Times New Roman"/>
          <w:color w:val="000000" w:themeColor="text1"/>
        </w:rPr>
        <w:t>Limitations include provisional data for FY2023–24, potential structural breaks due to the pandemic, and limited zone-level analysis. Future research could expand to zone-level panel analysis and incorporate dynamic pricing effects.</w:t>
      </w:r>
    </w:p>
    <w:p w14:paraId="18A72408">
      <w:pPr>
        <w:pStyle w:val="2"/>
        <w:rPr>
          <w:rFonts w:ascii="Times New Roman" w:hAnsi="Times New Roman" w:cs="Times New Roman"/>
          <w:color w:val="000000" w:themeColor="text1"/>
        </w:rPr>
      </w:pPr>
      <w:r>
        <w:rPr>
          <w:rFonts w:ascii="Times New Roman" w:hAnsi="Times New Roman" w:cs="Times New Roman"/>
          <w:color w:val="000000" w:themeColor="text1"/>
        </w:rPr>
        <w:t>10. Conclusion</w:t>
      </w:r>
    </w:p>
    <w:p w14:paraId="60DDE3FD">
      <w:pPr>
        <w:jc w:val="both"/>
        <w:rPr>
          <w:rFonts w:cs="Times New Roman"/>
          <w:color w:val="000000" w:themeColor="text1"/>
        </w:rPr>
      </w:pPr>
      <w:r>
        <w:rPr>
          <w:rFonts w:cs="Times New Roman"/>
          <w:color w:val="000000" w:themeColor="text1"/>
        </w:rPr>
        <w:t>Indian Railways' financial performance from 2014–2024 is strongly influenced by operational efficiency metrics. Policy-driven efficiency improvements and continued electrification are key for sustainable financial health. This study provides empirical evidence supporting targeted reforms and capital allocation strategies.</w:t>
      </w:r>
    </w:p>
    <w:p w14:paraId="68572EDF">
      <w:pPr>
        <w:pStyle w:val="2"/>
        <w:rPr>
          <w:rFonts w:ascii="Times New Roman" w:hAnsi="Times New Roman" w:cs="Times New Roman"/>
          <w:color w:val="000000" w:themeColor="text1"/>
        </w:rPr>
      </w:pPr>
      <w:r>
        <w:rPr>
          <w:rFonts w:ascii="Times New Roman" w:hAnsi="Times New Roman" w:cs="Times New Roman"/>
          <w:color w:val="000000" w:themeColor="text1"/>
        </w:rPr>
        <w:t>References</w:t>
      </w:r>
    </w:p>
    <w:p w14:paraId="6DC17D82">
      <w:pPr>
        <w:pStyle w:val="144"/>
        <w:numPr>
          <w:ilvl w:val="0"/>
          <w:numId w:val="8"/>
        </w:numPr>
        <w:jc w:val="both"/>
        <w:rPr>
          <w:rFonts w:cs="Times New Roman"/>
          <w:color w:val="000000" w:themeColor="text1"/>
        </w:rPr>
      </w:pPr>
      <w:r>
        <w:rPr>
          <w:rFonts w:cs="Times New Roman"/>
          <w:color w:val="000000" w:themeColor="text1"/>
        </w:rPr>
        <w:t>Kumar, R. et al. (2018). Efficiency Metrics of Indian Railways. Journal of Transport Economics.</w:t>
      </w:r>
    </w:p>
    <w:p w14:paraId="1FE299E0">
      <w:pPr>
        <w:pStyle w:val="144"/>
        <w:numPr>
          <w:ilvl w:val="0"/>
          <w:numId w:val="8"/>
        </w:numPr>
        <w:jc w:val="both"/>
        <w:rPr>
          <w:rFonts w:cs="Times New Roman"/>
          <w:color w:val="000000" w:themeColor="text1"/>
        </w:rPr>
      </w:pPr>
      <w:r>
        <w:rPr>
          <w:rFonts w:cs="Times New Roman"/>
          <w:color w:val="000000" w:themeColor="text1"/>
        </w:rPr>
        <w:t>Sharma, P. (2019). Financial Performance of Indian Railways. Transport Policy Review.</w:t>
      </w:r>
    </w:p>
    <w:p w14:paraId="145E5AF7">
      <w:pPr>
        <w:pStyle w:val="144"/>
        <w:numPr>
          <w:ilvl w:val="0"/>
          <w:numId w:val="8"/>
        </w:numPr>
        <w:jc w:val="both"/>
        <w:rPr>
          <w:rFonts w:cs="Times New Roman"/>
          <w:color w:val="000000" w:themeColor="text1"/>
        </w:rPr>
      </w:pPr>
      <w:r>
        <w:rPr>
          <w:rFonts w:cs="Times New Roman"/>
          <w:color w:val="000000" w:themeColor="text1"/>
        </w:rPr>
        <w:t>World Bank. (2020). Railways Efficiency Report. World Bank Publications.</w:t>
      </w:r>
    </w:p>
    <w:p w14:paraId="799101C2">
      <w:pPr>
        <w:pStyle w:val="144"/>
        <w:numPr>
          <w:ilvl w:val="0"/>
          <w:numId w:val="8"/>
        </w:numPr>
        <w:jc w:val="both"/>
        <w:rPr>
          <w:rFonts w:cs="Times New Roman"/>
          <w:color w:val="000000" w:themeColor="text1"/>
        </w:rPr>
      </w:pPr>
      <w:r>
        <w:rPr>
          <w:rFonts w:cs="Times New Roman"/>
          <w:color w:val="000000" w:themeColor="text1"/>
        </w:rPr>
        <w:t>Indian Railways Annual Reports (2014–2024). Ministry of Railways, Government of India.</w:t>
      </w:r>
    </w:p>
    <w:p w14:paraId="2B795CB5">
      <w:pPr>
        <w:pStyle w:val="144"/>
        <w:numPr>
          <w:ilvl w:val="0"/>
          <w:numId w:val="8"/>
        </w:numPr>
        <w:jc w:val="both"/>
        <w:rPr>
          <w:rFonts w:cs="Times New Roman"/>
          <w:color w:val="000000" w:themeColor="text1"/>
        </w:rPr>
      </w:pPr>
      <w:r>
        <w:rPr>
          <w:rFonts w:cs="Times New Roman"/>
          <w:color w:val="000000" w:themeColor="text1"/>
        </w:rPr>
        <w:t>Economic Survey Table 1.26. Government of India, Ministry of Finance, 2024.</w:t>
      </w:r>
    </w:p>
    <w:p w14:paraId="66EE420C">
      <w:pPr>
        <w:pStyle w:val="144"/>
        <w:numPr>
          <w:ilvl w:val="0"/>
          <w:numId w:val="8"/>
        </w:numPr>
        <w:jc w:val="both"/>
        <w:rPr>
          <w:rFonts w:cs="Times New Roman"/>
          <w:color w:val="000000" w:themeColor="text1"/>
        </w:rPr>
      </w:pPr>
      <w:r>
        <w:rPr>
          <w:rFonts w:cs="Times New Roman"/>
          <w:color w:val="000000" w:themeColor="text1"/>
        </w:rPr>
        <w:t>PIB Press Releases (2014–2024). Press Information Bureau, Government of India.</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6">
    <w:nsid w:val="63ED5381"/>
    <w:multiLevelType w:val="multilevel"/>
    <w:tmpl w:val="63ED53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EE91375"/>
    <w:multiLevelType w:val="multilevel"/>
    <w:tmpl w:val="7EE913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298C"/>
    <w:rsid w:val="0006063C"/>
    <w:rsid w:val="00071301"/>
    <w:rsid w:val="0015074B"/>
    <w:rsid w:val="001C65F2"/>
    <w:rsid w:val="0029639D"/>
    <w:rsid w:val="00326F90"/>
    <w:rsid w:val="003A2CE2"/>
    <w:rsid w:val="004738E1"/>
    <w:rsid w:val="00503133"/>
    <w:rsid w:val="00700B0E"/>
    <w:rsid w:val="00756717"/>
    <w:rsid w:val="00A37999"/>
    <w:rsid w:val="00AA1D8D"/>
    <w:rsid w:val="00B47730"/>
    <w:rsid w:val="00BB1F70"/>
    <w:rsid w:val="00CB0664"/>
    <w:rsid w:val="00E13C57"/>
    <w:rsid w:val="00E75CCB"/>
    <w:rsid w:val="00F92A83"/>
    <w:rsid w:val="00FC693F"/>
    <w:rsid w:val="70EE2D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24"/>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66"/>
    <w:semiHidden/>
    <w:unhideWhenUsed/>
    <w:qFormat/>
    <w:uiPriority w:val="99"/>
    <w:pPr>
      <w:spacing w:after="0" w:line="240" w:lineRule="auto"/>
    </w:pPr>
    <w:rPr>
      <w:rFonts w:ascii="Tahoma" w:hAnsi="Tahoma" w:cs="Tahoma"/>
      <w:sz w:val="16"/>
      <w:szCs w:val="16"/>
    </w:rPr>
  </w:style>
  <w:style w:type="paragraph" w:styleId="14">
    <w:name w:val="Body Text"/>
    <w:basedOn w:val="1"/>
    <w:link w:val="145"/>
    <w:unhideWhenUsed/>
    <w:uiPriority w:val="99"/>
    <w:pPr>
      <w:spacing w:after="120"/>
    </w:pPr>
  </w:style>
  <w:style w:type="paragraph" w:styleId="15">
    <w:name w:val="Body Text 2"/>
    <w:basedOn w:val="1"/>
    <w:link w:val="146"/>
    <w:unhideWhenUsed/>
    <w:uiPriority w:val="99"/>
    <w:pPr>
      <w:spacing w:after="120" w:line="480" w:lineRule="auto"/>
    </w:pPr>
  </w:style>
  <w:style w:type="paragraph" w:styleId="16">
    <w:name w:val="Body Text 3"/>
    <w:basedOn w:val="1"/>
    <w:link w:val="147"/>
    <w:unhideWhenUsed/>
    <w:uiPriority w:val="99"/>
    <w:pPr>
      <w:spacing w:after="120"/>
    </w:pPr>
    <w:rPr>
      <w:sz w:val="16"/>
      <w:szCs w:val="16"/>
    </w:rPr>
  </w:style>
  <w:style w:type="paragraph" w:styleId="17">
    <w:name w:val="caption"/>
    <w:basedOn w:val="1"/>
    <w:next w:val="1"/>
    <w:semiHidden/>
    <w:unhideWhenUsed/>
    <w:qFormat/>
    <w:uiPriority w:val="35"/>
    <w:pPr>
      <w:spacing w:line="240" w:lineRule="auto"/>
    </w:pPr>
    <w:rPr>
      <w:b/>
      <w:bCs/>
      <w:color w:val="4F81BD" w:themeColor="accent1"/>
      <w:sz w:val="18"/>
      <w:szCs w:val="18"/>
    </w:rPr>
  </w:style>
  <w:style w:type="character" w:styleId="18">
    <w:name w:val="Emphasis"/>
    <w:basedOn w:val="11"/>
    <w:qFormat/>
    <w:uiPriority w:val="20"/>
    <w:rPr>
      <w:i/>
      <w:iCs/>
    </w:rPr>
  </w:style>
  <w:style w:type="paragraph" w:styleId="19">
    <w:name w:val="footer"/>
    <w:basedOn w:val="1"/>
    <w:link w:val="137"/>
    <w:unhideWhenUsed/>
    <w:uiPriority w:val="99"/>
    <w:pPr>
      <w:tabs>
        <w:tab w:val="center" w:pos="4680"/>
        <w:tab w:val="right" w:pos="9360"/>
      </w:tabs>
      <w:spacing w:after="0" w:line="240" w:lineRule="auto"/>
    </w:pPr>
  </w:style>
  <w:style w:type="paragraph" w:styleId="20">
    <w:name w:val="header"/>
    <w:basedOn w:val="1"/>
    <w:link w:val="136"/>
    <w:unhideWhenUsed/>
    <w:uiPriority w:val="99"/>
    <w:pPr>
      <w:tabs>
        <w:tab w:val="center" w:pos="4680"/>
        <w:tab w:val="right" w:pos="9360"/>
      </w:tabs>
      <w:spacing w:after="0" w:line="240" w:lineRule="auto"/>
    </w:pPr>
  </w:style>
  <w:style w:type="paragraph" w:styleId="21">
    <w:name w:val="List"/>
    <w:basedOn w:val="1"/>
    <w:unhideWhenUsed/>
    <w:qFormat/>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uiPriority w:val="99"/>
    <w:pPr>
      <w:ind w:left="1080" w:hanging="360"/>
      <w:contextualSpacing/>
    </w:pPr>
  </w:style>
  <w:style w:type="paragraph" w:styleId="24">
    <w:name w:val="List Bullet"/>
    <w:basedOn w:val="1"/>
    <w:unhideWhenUsed/>
    <w:uiPriority w:val="99"/>
    <w:pPr>
      <w:numPr>
        <w:ilvl w:val="0"/>
        <w:numId w:val="1"/>
      </w:numPr>
      <w:contextualSpacing/>
    </w:pPr>
  </w:style>
  <w:style w:type="paragraph" w:styleId="25">
    <w:name w:val="List Bullet 2"/>
    <w:basedOn w:val="1"/>
    <w:unhideWhenUsed/>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uiPriority w:val="99"/>
    <w:pPr>
      <w:spacing w:after="120"/>
      <w:ind w:left="360"/>
      <w:contextualSpacing/>
    </w:pPr>
  </w:style>
  <w:style w:type="paragraph" w:styleId="28">
    <w:name w:val="List Continue 2"/>
    <w:basedOn w:val="1"/>
    <w:unhideWhenUsed/>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uiPriority w:val="99"/>
    <w:pPr>
      <w:numPr>
        <w:ilvl w:val="0"/>
        <w:numId w:val="4"/>
      </w:numPr>
      <w:contextualSpacing/>
    </w:pPr>
  </w:style>
  <w:style w:type="paragraph" w:styleId="31">
    <w:name w:val="List Number 2"/>
    <w:basedOn w:val="1"/>
    <w:unhideWhenUsed/>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Cs w:val="24"/>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16">
    <w:name w:val="Colorful Shading Accent 1"/>
    <w:basedOn w:val="12"/>
    <w:qFormat/>
    <w:uiPriority w:val="71"/>
    <w:pPr>
      <w:spacing w:after="0" w:line="240" w:lineRule="auto"/>
    </w:pPr>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117">
    <w:name w:val="Colorful Shading Accent 2"/>
    <w:basedOn w:val="12"/>
    <w:uiPriority w:val="71"/>
    <w:pPr>
      <w:spacing w:after="0" w:line="240" w:lineRule="auto"/>
    </w:pPr>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18">
    <w:name w:val="Colorful Shading Accent 3"/>
    <w:basedOn w:val="12"/>
    <w:uiPriority w:val="71"/>
    <w:pPr>
      <w:spacing w:after="0" w:line="240" w:lineRule="auto"/>
    </w:pPr>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0">
    <w:name w:val="Colorful Shading Accent 5"/>
    <w:basedOn w:val="12"/>
    <w:uiPriority w:val="71"/>
    <w:pPr>
      <w:spacing w:after="0" w:line="240" w:lineRule="auto"/>
    </w:pPr>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1">
    <w:name w:val="Colorful Shading Accent 6"/>
    <w:basedOn w:val="12"/>
    <w:uiPriority w:val="71"/>
    <w:pPr>
      <w:spacing w:after="0" w:line="240" w:lineRule="auto"/>
    </w:pPr>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22">
    <w:name w:val="Colorful List"/>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20"/>
    <w:uiPriority w:val="99"/>
  </w:style>
  <w:style w:type="character" w:customStyle="1" w:styleId="137">
    <w:name w:val="Footer Char"/>
    <w:basedOn w:val="11"/>
    <w:link w:val="19"/>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66091"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rPr>
  </w:style>
  <w:style w:type="character" w:customStyle="1" w:styleId="142">
    <w:name w:val="Title Char"/>
    <w:basedOn w:val="11"/>
    <w:link w:val="37"/>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rPr>
  </w:style>
  <w:style w:type="paragraph" w:styleId="144">
    <w:name w:val="List Paragraph"/>
    <w:basedOn w:val="1"/>
    <w:qFormat/>
    <w:uiPriority w:val="34"/>
    <w:pPr>
      <w:ind w:left="720"/>
      <w:contextualSpacing/>
    </w:pPr>
  </w:style>
  <w:style w:type="character" w:customStyle="1" w:styleId="145">
    <w:name w:val="Body Text Char"/>
    <w:basedOn w:val="11"/>
    <w:link w:val="14"/>
    <w:uiPriority w:val="99"/>
  </w:style>
  <w:style w:type="character" w:customStyle="1" w:styleId="146">
    <w:name w:val="Body Text 2 Char"/>
    <w:basedOn w:val="11"/>
    <w:link w:val="15"/>
    <w:uiPriority w:val="99"/>
  </w:style>
  <w:style w:type="character" w:customStyle="1" w:styleId="147">
    <w:name w:val="Body Text 3 Char"/>
    <w:basedOn w:val="11"/>
    <w:link w:val="16"/>
    <w:uiPriority w:val="99"/>
    <w:rPr>
      <w:sz w:val="16"/>
      <w:szCs w:val="16"/>
    </w:rPr>
  </w:style>
  <w:style w:type="character" w:customStyle="1" w:styleId="148">
    <w:name w:val="Macro Text Char"/>
    <w:basedOn w:val="11"/>
    <w:link w:val="33"/>
    <w:uiPriority w:val="99"/>
    <w:rPr>
      <w:rFonts w:ascii="Courier" w:hAnsi="Courier"/>
      <w:sz w:val="20"/>
      <w:szCs w:val="20"/>
    </w:rPr>
  </w:style>
  <w:style w:type="paragraph" w:styleId="149">
    <w:name w:val="Quote"/>
    <w:basedOn w:val="1"/>
    <w:next w:val="1"/>
    <w:link w:val="150"/>
    <w:qFormat/>
    <w:uiPriority w:val="29"/>
    <w:rPr>
      <w:i/>
      <w:iCs/>
      <w:color w:val="000000" w:themeColor="text1"/>
    </w:rPr>
  </w:style>
  <w:style w:type="character" w:customStyle="1" w:styleId="150">
    <w:name w:val="Quote Char"/>
    <w:basedOn w:val="11"/>
    <w:link w:val="149"/>
    <w:qFormat/>
    <w:uiPriority w:val="29"/>
    <w:rPr>
      <w:i/>
      <w:iCs/>
      <w:color w:val="000000" w:themeColor="text1"/>
    </w:rPr>
  </w:style>
  <w:style w:type="character" w:customStyle="1" w:styleId="151">
    <w:name w:val="Heading 4 Char"/>
    <w:basedOn w:val="11"/>
    <w:link w:val="5"/>
    <w:semiHidden/>
    <w:uiPriority w:val="9"/>
    <w:rPr>
      <w:rFonts w:asciiTheme="majorHAnsi" w:hAnsiTheme="majorHAnsi" w:eastAsiaTheme="majorEastAsia" w:cstheme="majorBidi"/>
      <w:b/>
      <w:bCs/>
      <w:i/>
      <w:iCs/>
      <w:color w:val="4F81BD" w:themeColor="accent1"/>
    </w:rPr>
  </w:style>
  <w:style w:type="character" w:customStyle="1" w:styleId="152">
    <w:name w:val="Heading 5 Char"/>
    <w:basedOn w:val="11"/>
    <w:link w:val="6"/>
    <w:semiHidden/>
    <w:qFormat/>
    <w:uiPriority w:val="9"/>
    <w:rPr>
      <w:rFonts w:asciiTheme="majorHAnsi" w:hAnsiTheme="majorHAnsi" w:eastAsiaTheme="majorEastAsia" w:cstheme="majorBidi"/>
      <w:color w:val="243F61" w:themeColor="accent1" w:themeShade="7F"/>
    </w:rPr>
  </w:style>
  <w:style w:type="character" w:customStyle="1" w:styleId="153">
    <w:name w:val="Heading 6 Char"/>
    <w:basedOn w:val="11"/>
    <w:link w:val="7"/>
    <w:semiHidden/>
    <w:uiPriority w:val="9"/>
    <w:rPr>
      <w:rFonts w:asciiTheme="majorHAnsi" w:hAnsiTheme="majorHAnsi" w:eastAsiaTheme="majorEastAsia" w:cstheme="majorBidi"/>
      <w:i/>
      <w:iCs/>
      <w:color w:val="243F61" w:themeColor="accent1" w:themeShade="7F"/>
    </w:rPr>
  </w:style>
  <w:style w:type="character" w:customStyle="1" w:styleId="154">
    <w:name w:val="Heading 7 Char"/>
    <w:basedOn w:val="11"/>
    <w:link w:val="8"/>
    <w:semiHidden/>
    <w:qFormat/>
    <w:uiPriority w:val="9"/>
    <w:rPr>
      <w:rFonts w:asciiTheme="majorHAnsi" w:hAnsiTheme="majorHAnsi" w:eastAsiaTheme="majorEastAsia" w:cstheme="majorBidi"/>
      <w:i/>
      <w:iCs/>
      <w:color w:val="3F3F3F" w:themeColor="text1" w:themeTint="BF"/>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rPr>
  </w:style>
  <w:style w:type="character" w:customStyle="1" w:styleId="156">
    <w:name w:val="Heading 9 Char"/>
    <w:basedOn w:val="11"/>
    <w:link w:val="10"/>
    <w:semiHidden/>
    <w:uiPriority w:val="9"/>
    <w:rPr>
      <w:rFonts w:asciiTheme="majorHAnsi" w:hAnsiTheme="majorHAnsi" w:eastAsiaTheme="majorEastAsia" w:cstheme="majorBidi"/>
      <w:i/>
      <w:iCs/>
      <w:color w:val="3F3F3F" w:themeColor="text1" w:themeTint="BF"/>
      <w:sz w:val="20"/>
      <w:szCs w:val="20"/>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158">
    <w:name w:val="Intense Quote Char"/>
    <w:basedOn w:val="11"/>
    <w:link w:val="157"/>
    <w:uiPriority w:val="30"/>
    <w:rPr>
      <w:b/>
      <w:bCs/>
      <w:i/>
      <w:iCs/>
      <w:color w:val="4F81BD" w:themeColor="accent1"/>
    </w:rPr>
  </w:style>
  <w:style w:type="character" w:customStyle="1" w:styleId="159">
    <w:name w:val="Subtle Emphasis"/>
    <w:basedOn w:val="11"/>
    <w:qFormat/>
    <w:uiPriority w:val="19"/>
    <w:rPr>
      <w:i/>
      <w:iCs/>
      <w:color w:val="7F7F7F" w:themeColor="text1" w:themeTint="7F"/>
    </w:rPr>
  </w:style>
  <w:style w:type="character" w:customStyle="1" w:styleId="160">
    <w:name w:val="Intense Emphasis"/>
    <w:basedOn w:val="11"/>
    <w:qFormat/>
    <w:uiPriority w:val="21"/>
    <w:rPr>
      <w:b/>
      <w:bCs/>
      <w:i/>
      <w:iCs/>
      <w:color w:val="4F81BD" w:themeColor="accent1"/>
    </w:rPr>
  </w:style>
  <w:style w:type="character" w:customStyle="1" w:styleId="161">
    <w:name w:val="Subtle Reference"/>
    <w:basedOn w:val="11"/>
    <w:qFormat/>
    <w:uiPriority w:val="31"/>
    <w:rPr>
      <w:smallCaps/>
      <w:color w:val="C0504D" w:themeColor="accent2"/>
      <w:u w:val="single"/>
    </w:rPr>
  </w:style>
  <w:style w:type="character" w:customStyle="1" w:styleId="162">
    <w:name w:val="Intense Reference"/>
    <w:basedOn w:val="11"/>
    <w:qFormat/>
    <w:uiPriority w:val="32"/>
    <w:rPr>
      <w:b/>
      <w:bCs/>
      <w:smallCaps/>
      <w:color w:val="C0504D" w:themeColor="accent2"/>
      <w:spacing w:val="5"/>
      <w:u w:val="single"/>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 w:type="character" w:styleId="165">
    <w:name w:val="Placeholder Text"/>
    <w:basedOn w:val="11"/>
    <w:semiHidden/>
    <w:qFormat/>
    <w:uiPriority w:val="99"/>
    <w:rPr>
      <w:color w:val="808080"/>
    </w:rPr>
  </w:style>
  <w:style w:type="character" w:customStyle="1" w:styleId="166">
    <w:name w:val="Balloon Text Char"/>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E65B-4223-4101-A160-08239F454A72}">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500</Words>
  <Characters>3224</Characters>
  <Lines>58</Lines>
  <Paragraphs>16</Paragraphs>
  <TotalTime>4</TotalTime>
  <ScaleCrop>false</ScaleCrop>
  <LinksUpToDate>false</LinksUpToDate>
  <CharactersWithSpaces>3691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2025-09-24T11:10:00Z</dcterms:created>
  <dc:creator>python-docx</dc:creator>
  <dc:description>generated by python-docx</dc:description>
  <cp:lastModifiedBy>WPS_1721889227</cp:lastModifiedBy>
  <dcterms:modified xsi:type="dcterms:W3CDTF">2026-05-27T07:52:02Z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eyJoZGlkIjoiMzNhNjI3MGFiN2M1YzllZGVmOGZjZWNlMzFhNWUwNmEiLCJ1c2VySWQiOiI1Njc0OTMyNzQ2NzkifQ==</vt:lpwstr>
  </property>
  <property fmtid="{D5CDD505-2E9C-101B-9397-08002B2CF9AE}" pid="3" name="KSOProductBuildVer">
    <vt:lpwstr>1033-12.1.0.26372</vt:lpwstr>
  </property>
  <property fmtid="{D5CDD505-2E9C-101B-9397-08002B2CF9AE}" pid="4" name="ICV">
    <vt:lpwstr>E01B04CA7190489D9A03AAB911D8A059_13</vt:lpwstr>
  </property>
</Properties>
</file>