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2132B3" w14:textId="77777777" w:rsidR="00B06C4B" w:rsidRPr="00B06C4B" w:rsidRDefault="00B06C4B" w:rsidP="00F5371E">
      <w:pPr>
        <w:spacing w:after="0" w:line="240" w:lineRule="auto"/>
        <w:jc w:val="center"/>
        <w:rPr>
          <w:rFonts w:ascii="Times New Roman" w:eastAsia="Times New Roman" w:hAnsi="Times New Roman" w:cs="Times New Roman"/>
          <w:color w:val="0E101A"/>
          <w:kern w:val="0"/>
          <w:sz w:val="24"/>
          <w:szCs w:val="24"/>
          <w14:ligatures w14:val="none"/>
        </w:rPr>
      </w:pPr>
      <w:r w:rsidRPr="00B06C4B">
        <w:rPr>
          <w:rFonts w:ascii="Times New Roman" w:eastAsia="Times New Roman" w:hAnsi="Times New Roman" w:cs="Times New Roman"/>
          <w:b/>
          <w:bCs/>
          <w:color w:val="0E101A"/>
          <w:kern w:val="0"/>
          <w:sz w:val="24"/>
          <w:szCs w:val="24"/>
          <w14:ligatures w14:val="none"/>
        </w:rPr>
        <w:t>Organizational Commitment and Transformational Leadership Style as</w:t>
      </w:r>
    </w:p>
    <w:p w14:paraId="1CA2C0EA" w14:textId="77777777" w:rsidR="00B06C4B" w:rsidRPr="00B06C4B" w:rsidRDefault="00B06C4B" w:rsidP="00F5371E">
      <w:pPr>
        <w:spacing w:after="0" w:line="240" w:lineRule="auto"/>
        <w:jc w:val="center"/>
        <w:rPr>
          <w:rFonts w:ascii="Times New Roman" w:eastAsia="Times New Roman" w:hAnsi="Times New Roman" w:cs="Times New Roman"/>
          <w:color w:val="0E101A"/>
          <w:kern w:val="0"/>
          <w:sz w:val="24"/>
          <w:szCs w:val="24"/>
          <w14:ligatures w14:val="none"/>
        </w:rPr>
      </w:pPr>
      <w:r w:rsidRPr="00B06C4B">
        <w:rPr>
          <w:rFonts w:ascii="Times New Roman" w:eastAsia="Times New Roman" w:hAnsi="Times New Roman" w:cs="Times New Roman"/>
          <w:b/>
          <w:bCs/>
          <w:color w:val="0E101A"/>
          <w:kern w:val="0"/>
          <w:sz w:val="24"/>
          <w:szCs w:val="24"/>
          <w14:ligatures w14:val="none"/>
        </w:rPr>
        <w:t/>
      </w:r>
    </w:p>
    <w:p w14:paraId="2ACF9A37" w14:textId="77777777" w:rsidR="00B06C4B" w:rsidRPr="00B06C4B" w:rsidRDefault="00B06C4B" w:rsidP="00F5371E">
      <w:pPr>
        <w:spacing w:after="0" w:line="240" w:lineRule="auto"/>
        <w:jc w:val="center"/>
        <w:rPr>
          <w:rFonts w:ascii="Times New Roman" w:eastAsia="Times New Roman" w:hAnsi="Times New Roman" w:cs="Times New Roman"/>
          <w:color w:val="0E101A"/>
          <w:kern w:val="0"/>
          <w:sz w:val="24"/>
          <w:szCs w:val="24"/>
          <w14:ligatures w14:val="none"/>
        </w:rPr>
      </w:pPr>
      <w:r w:rsidRPr="00B06C4B">
        <w:rPr>
          <w:rFonts w:ascii="Times New Roman" w:eastAsia="Times New Roman" w:hAnsi="Times New Roman" w:cs="Times New Roman"/>
          <w:b/>
          <w:bCs/>
          <w:color w:val="0E101A"/>
          <w:kern w:val="0"/>
          <w:sz w:val="24"/>
          <w:szCs w:val="24"/>
          <w14:ligatures w14:val="none"/>
        </w:rPr>
        <w:t/>
      </w:r>
    </w:p>
    <w:p w14:paraId="795BF536" w14:textId="5C561B6F" w:rsidR="00B06C4B" w:rsidRPr="00B06C4B" w:rsidRDefault="00B06C4B" w:rsidP="00F5371E">
      <w:pPr>
        <w:spacing w:after="0" w:line="240" w:lineRule="auto"/>
        <w:jc w:val="both"/>
        <w:rPr>
          <w:rFonts w:ascii="Times New Roman" w:eastAsia="Times New Roman" w:hAnsi="Times New Roman" w:cs="Times New Roman"/>
          <w:color w:val="0E101A"/>
          <w:kern w:val="0"/>
          <w:sz w:val="24"/>
          <w:szCs w:val="24"/>
          <w14:ligatures w14:val="none"/>
        </w:rPr>
      </w:pPr>
    </w:p>
    <w:p w14:paraId="57DB1286" w14:textId="77777777" w:rsidR="00B06C4B" w:rsidRPr="00B06C4B" w:rsidRDefault="00B06C4B" w:rsidP="00F5371E">
      <w:pPr>
        <w:spacing w:after="0" w:line="240" w:lineRule="auto"/>
        <w:jc w:val="both"/>
        <w:rPr>
          <w:rFonts w:ascii="Times New Roman" w:eastAsia="Times New Roman" w:hAnsi="Times New Roman" w:cs="Times New Roman"/>
          <w:color w:val="0E101A"/>
          <w:kern w:val="0"/>
          <w:sz w:val="24"/>
          <w:szCs w:val="24"/>
          <w14:ligatures w14:val="none"/>
        </w:rPr>
      </w:pPr>
      <w:r w:rsidRPr="00B06C4B">
        <w:rPr>
          <w:rFonts w:ascii="Times New Roman" w:eastAsia="Times New Roman" w:hAnsi="Times New Roman" w:cs="Times New Roman"/>
          <w:color w:val="0E101A"/>
          <w:kern w:val="0"/>
          <w:sz w:val="24"/>
          <w:szCs w:val="24"/>
          <w14:ligatures w14:val="none"/>
        </w:rPr>
        <w:t xml:space="preserve"/>
      </w:r>
    </w:p>
    <w:p w14:paraId="0A628CE7" w14:textId="77777777" w:rsidR="00B06C4B" w:rsidRPr="00B06C4B" w:rsidRDefault="00B06C4B" w:rsidP="00F5371E">
      <w:pPr>
        <w:spacing w:after="0" w:line="240" w:lineRule="auto"/>
        <w:jc w:val="center"/>
        <w:rPr>
          <w:rFonts w:ascii="Times New Roman" w:eastAsia="Times New Roman" w:hAnsi="Times New Roman" w:cs="Times New Roman"/>
          <w:color w:val="0E101A"/>
          <w:kern w:val="0"/>
          <w:sz w:val="24"/>
          <w:szCs w:val="24"/>
          <w14:ligatures w14:val="none"/>
        </w:rPr>
      </w:pPr>
      <w:r w:rsidRPr="00B06C4B">
        <w:rPr>
          <w:rFonts w:ascii="Times New Roman" w:eastAsia="Times New Roman" w:hAnsi="Times New Roman" w:cs="Times New Roman"/>
          <w:color w:val="0E101A"/>
          <w:kern w:val="0"/>
          <w:sz w:val="24"/>
          <w:szCs w:val="24"/>
          <w14:ligatures w14:val="none"/>
        </w:rPr>
        <w:t/>
      </w:r>
    </w:p>
    <w:p w14:paraId="01C434D1" w14:textId="77777777" w:rsidR="00B06C4B" w:rsidRPr="00B06C4B" w:rsidRDefault="00B06C4B" w:rsidP="00F5371E">
      <w:pPr>
        <w:spacing w:after="0" w:line="240" w:lineRule="auto"/>
        <w:jc w:val="center"/>
        <w:rPr>
          <w:rFonts w:ascii="Times New Roman" w:eastAsia="Times New Roman" w:hAnsi="Times New Roman" w:cs="Times New Roman"/>
          <w:color w:val="0E101A"/>
          <w:kern w:val="0"/>
          <w:sz w:val="24"/>
          <w:szCs w:val="24"/>
          <w14:ligatures w14:val="none"/>
        </w:rPr>
      </w:pPr>
      <w:r w:rsidRPr="00B06C4B">
        <w:rPr>
          <w:rFonts w:ascii="Times New Roman" w:eastAsia="Times New Roman" w:hAnsi="Times New Roman" w:cs="Times New Roman"/>
          <w:color w:val="0E101A"/>
          <w:kern w:val="0"/>
          <w:sz w:val="24"/>
          <w:szCs w:val="24"/>
          <w14:ligatures w14:val="none"/>
        </w:rPr>
        <w:t/>
      </w:r>
    </w:p>
    <w:p w14:paraId="5F2AE08F" w14:textId="77777777" w:rsidR="00B06C4B" w:rsidRPr="00B06C4B" w:rsidRDefault="00B06C4B" w:rsidP="00F5371E">
      <w:pPr>
        <w:spacing w:after="0" w:line="240" w:lineRule="auto"/>
        <w:jc w:val="center"/>
        <w:rPr>
          <w:rFonts w:ascii="Times New Roman" w:eastAsia="Times New Roman" w:hAnsi="Times New Roman" w:cs="Times New Roman"/>
          <w:color w:val="0E101A"/>
          <w:kern w:val="0"/>
          <w:sz w:val="24"/>
          <w:szCs w:val="24"/>
          <w14:ligatures w14:val="none"/>
        </w:rPr>
      </w:pPr>
      <w:r w:rsidRPr="00B06C4B">
        <w:rPr>
          <w:rFonts w:ascii="Times New Roman" w:eastAsia="Times New Roman" w:hAnsi="Times New Roman" w:cs="Times New Roman"/>
          <w:color w:val="0E101A"/>
          <w:kern w:val="0"/>
          <w:sz w:val="24"/>
          <w:szCs w:val="24"/>
          <w14:ligatures w14:val="none"/>
        </w:rPr>
        <w:t/>
      </w:r>
    </w:p>
    <w:p w14:paraId="32E09F2E" w14:textId="77777777" w:rsidR="00B06C4B" w:rsidRPr="0032734A" w:rsidRDefault="00B06C4B" w:rsidP="00F5371E">
      <w:pPr>
        <w:spacing w:after="0" w:line="240" w:lineRule="auto"/>
        <w:jc w:val="center"/>
        <w:rPr>
          <w:rFonts w:ascii="Times New Roman" w:eastAsia="Times New Roman" w:hAnsi="Times New Roman" w:cs="Times New Roman"/>
          <w:b/>
          <w:bCs/>
          <w:color w:val="0E101A"/>
          <w:kern w:val="0"/>
          <w:sz w:val="24"/>
          <w:szCs w:val="24"/>
          <w14:ligatures w14:val="none"/>
        </w:rPr>
      </w:pPr>
    </w:p>
    <w:p w14:paraId="0AF5B55B" w14:textId="2A6BEB64" w:rsidR="00B06C4B" w:rsidRPr="0032734A" w:rsidRDefault="00B06C4B" w:rsidP="00666D8F">
      <w:pPr>
        <w:spacing w:after="0" w:line="240" w:lineRule="auto"/>
        <w:jc w:val="center"/>
        <w:rPr>
          <w:rFonts w:ascii="Times New Roman" w:eastAsia="Times New Roman" w:hAnsi="Times New Roman" w:cs="Times New Roman"/>
          <w:b/>
          <w:bCs/>
          <w:color w:val="0E101A"/>
          <w:kern w:val="0"/>
          <w:sz w:val="24"/>
          <w:szCs w:val="24"/>
          <w14:ligatures w14:val="none"/>
        </w:rPr>
      </w:pPr>
      <w:r w:rsidRPr="00B06C4B">
        <w:rPr>
          <w:rFonts w:ascii="Times New Roman" w:eastAsia="Times New Roman" w:hAnsi="Times New Roman" w:cs="Times New Roman"/>
          <w:b/>
          <w:bCs/>
          <w:color w:val="0E101A"/>
          <w:kern w:val="0"/>
          <w:sz w:val="24"/>
          <w:szCs w:val="24"/>
          <w14:ligatures w14:val="none"/>
        </w:rPr>
        <w:t>Abstract</w:t>
      </w:r>
    </w:p>
    <w:p w14:paraId="6D573C90" w14:textId="77777777" w:rsidR="0032734A" w:rsidRPr="00B06C4B" w:rsidRDefault="0032734A" w:rsidP="00F5371E">
      <w:pPr>
        <w:spacing w:after="0" w:line="240" w:lineRule="auto"/>
        <w:jc w:val="both"/>
        <w:rPr>
          <w:rFonts w:ascii="Times New Roman" w:eastAsia="Times New Roman" w:hAnsi="Times New Roman" w:cs="Times New Roman"/>
          <w:color w:val="0E101A"/>
          <w:kern w:val="0"/>
          <w:sz w:val="24"/>
          <w:szCs w:val="24"/>
          <w14:ligatures w14:val="none"/>
        </w:rPr>
      </w:pPr>
    </w:p>
    <w:p w14:paraId="1AFE2575" w14:textId="270031E2" w:rsidR="00B06C4B" w:rsidRDefault="001C3E0B" w:rsidP="00F5371E">
      <w:pPr>
        <w:spacing w:after="0" w:line="240" w:lineRule="auto"/>
        <w:ind w:firstLine="720"/>
        <w:jc w:val="both"/>
        <w:rPr>
          <w:rFonts w:ascii="Times New Roman" w:eastAsia="Times New Roman" w:hAnsi="Times New Roman" w:cs="Times New Roman"/>
          <w:color w:val="0E101A"/>
          <w:kern w:val="0"/>
          <w:sz w:val="24"/>
          <w:szCs w:val="24"/>
          <w14:ligatures w14:val="none"/>
        </w:rPr>
      </w:pPr>
      <w:r>
        <w:rPr>
          <w:rFonts w:ascii="Times New Roman" w:eastAsia="Times New Roman" w:hAnsi="Times New Roman" w:cs="Times New Roman"/>
          <w:color w:val="0E101A"/>
          <w:kern w:val="0"/>
          <w:sz w:val="24"/>
          <w:szCs w:val="24"/>
          <w14:ligatures w14:val="none"/>
        </w:rPr>
        <w:t>P</w:t>
      </w:r>
      <w:r w:rsidRPr="001C3E0B">
        <w:rPr>
          <w:rFonts w:ascii="Times New Roman" w:eastAsia="Times New Roman" w:hAnsi="Times New Roman" w:cs="Times New Roman"/>
          <w:color w:val="0E101A"/>
          <w:kern w:val="0"/>
          <w:sz w:val="24"/>
          <w:szCs w:val="24"/>
          <w14:ligatures w14:val="none"/>
        </w:rPr>
        <w:t xml:space="preserve">oor teaching performance persists. The effectiveness of organizational commitment and a transformational leadership style on teaching performance was examined. Using a diagnostic research design with a sample of 148 respondents selected through stratified random sampling, a survey approach, and multiple linear regression </w:t>
      </w:r>
      <w:r w:rsidR="00B76B1A">
        <w:rPr>
          <w:rFonts w:ascii="Times New Roman" w:eastAsia="Times New Roman" w:hAnsi="Times New Roman" w:cs="Times New Roman"/>
          <w:color w:val="0E101A"/>
          <w:kern w:val="0"/>
          <w:sz w:val="24"/>
          <w:szCs w:val="24"/>
          <w14:ligatures w14:val="none"/>
        </w:rPr>
        <w:t>for</w:t>
      </w:r>
      <w:r w:rsidRPr="001C3E0B">
        <w:rPr>
          <w:rFonts w:ascii="Times New Roman" w:eastAsia="Times New Roman" w:hAnsi="Times New Roman" w:cs="Times New Roman"/>
          <w:color w:val="0E101A"/>
          <w:kern w:val="0"/>
          <w:sz w:val="24"/>
          <w:szCs w:val="24"/>
          <w14:ligatures w14:val="none"/>
        </w:rPr>
        <w:t xml:space="preserve"> data</w:t>
      </w:r>
      <w:r w:rsidR="00B76B1A">
        <w:rPr>
          <w:rFonts w:ascii="Times New Roman" w:eastAsia="Times New Roman" w:hAnsi="Times New Roman" w:cs="Times New Roman"/>
          <w:color w:val="0E101A"/>
          <w:kern w:val="0"/>
          <w:sz w:val="24"/>
          <w:szCs w:val="24"/>
          <w14:ligatures w14:val="none"/>
        </w:rPr>
        <w:t xml:space="preserve"> analysis</w:t>
      </w:r>
      <w:r w:rsidRPr="001C3E0B">
        <w:rPr>
          <w:rFonts w:ascii="Times New Roman" w:eastAsia="Times New Roman" w:hAnsi="Times New Roman" w:cs="Times New Roman"/>
          <w:color w:val="0E101A"/>
          <w:kern w:val="0"/>
          <w:sz w:val="24"/>
          <w:szCs w:val="24"/>
          <w14:ligatures w14:val="none"/>
        </w:rPr>
        <w:t xml:space="preserve">, the findings revealed that leader commitment and transformational leadership have a significant impact on the criterion. To some degree, this finding confirms the Theory of Planned Behavior. It could be enhanced by a future study that examines additional variables to explain the </w:t>
      </w:r>
      <w:r>
        <w:rPr>
          <w:rFonts w:ascii="Times New Roman" w:eastAsia="Times New Roman" w:hAnsi="Times New Roman" w:cs="Times New Roman"/>
          <w:color w:val="0E101A"/>
          <w:kern w:val="0"/>
          <w:sz w:val="24"/>
          <w:szCs w:val="24"/>
          <w14:ligatures w14:val="none"/>
        </w:rPr>
        <w:t xml:space="preserve">statistically significant </w:t>
      </w:r>
      <w:r w:rsidRPr="001C3E0B">
        <w:rPr>
          <w:rFonts w:ascii="Times New Roman" w:eastAsia="Times New Roman" w:hAnsi="Times New Roman" w:cs="Times New Roman"/>
          <w:color w:val="0E101A"/>
          <w:kern w:val="0"/>
          <w:sz w:val="24"/>
          <w:szCs w:val="24"/>
          <w14:ligatures w14:val="none"/>
        </w:rPr>
        <w:t>77.7% of the variance in teachers' performance. Researchers could also see a qualitative research design as an opportunity to investigate teachers' experiences, perceptions, and views in greater detail.</w:t>
      </w:r>
    </w:p>
    <w:p w14:paraId="0ABDEA24" w14:textId="77777777" w:rsidR="001C3E0B" w:rsidRPr="0032734A" w:rsidRDefault="001C3E0B" w:rsidP="00F5371E">
      <w:pPr>
        <w:spacing w:after="0" w:line="240" w:lineRule="auto"/>
        <w:jc w:val="both"/>
        <w:rPr>
          <w:rFonts w:ascii="Times New Roman" w:eastAsia="Times New Roman" w:hAnsi="Times New Roman" w:cs="Times New Roman"/>
          <w:color w:val="0E101A"/>
          <w:kern w:val="0"/>
          <w:sz w:val="24"/>
          <w:szCs w:val="24"/>
          <w14:ligatures w14:val="none"/>
        </w:rPr>
      </w:pPr>
    </w:p>
    <w:p w14:paraId="6A86C2FB" w14:textId="0836022D" w:rsidR="00B06C4B" w:rsidRPr="00B06C4B" w:rsidRDefault="00B06C4B" w:rsidP="00F5371E">
      <w:pPr>
        <w:spacing w:after="0" w:line="240" w:lineRule="auto"/>
        <w:jc w:val="both"/>
        <w:rPr>
          <w:rFonts w:ascii="Times New Roman" w:eastAsia="Times New Roman" w:hAnsi="Times New Roman" w:cs="Times New Roman"/>
          <w:color w:val="0E101A"/>
          <w:kern w:val="0"/>
          <w:sz w:val="24"/>
          <w:szCs w:val="24"/>
          <w14:ligatures w14:val="none"/>
        </w:rPr>
      </w:pPr>
      <w:r w:rsidRPr="00B06C4B">
        <w:rPr>
          <w:rFonts w:ascii="Times New Roman" w:eastAsia="Times New Roman" w:hAnsi="Times New Roman" w:cs="Times New Roman"/>
          <w:color w:val="0E101A"/>
          <w:kern w:val="0"/>
          <w:sz w:val="24"/>
          <w:szCs w:val="24"/>
          <w14:ligatures w14:val="none"/>
        </w:rPr>
        <w:t xml:space="preserve">Keywords: </w:t>
      </w:r>
      <w:r w:rsidRPr="00B06C4B">
        <w:rPr>
          <w:rFonts w:ascii="Times New Roman" w:eastAsia="Times New Roman" w:hAnsi="Times New Roman" w:cs="Times New Roman"/>
          <w:i/>
          <w:iCs/>
          <w:color w:val="0E101A"/>
          <w:kern w:val="0"/>
          <w:sz w:val="24"/>
          <w:szCs w:val="24"/>
          <w14:ligatures w14:val="none"/>
        </w:rPr>
        <w:t>Organizational commitment, transformational leadership style, teaching performance, public elementary schools</w:t>
      </w:r>
    </w:p>
    <w:p w14:paraId="4DD890C0" w14:textId="77777777" w:rsidR="00B06C4B" w:rsidRPr="0032734A" w:rsidRDefault="00B06C4B" w:rsidP="00F5371E">
      <w:pPr>
        <w:spacing w:after="0" w:line="240" w:lineRule="auto"/>
        <w:jc w:val="both"/>
        <w:rPr>
          <w:rFonts w:ascii="Times New Roman" w:eastAsia="Times New Roman" w:hAnsi="Times New Roman" w:cs="Times New Roman"/>
          <w:b/>
          <w:bCs/>
          <w:color w:val="0E101A"/>
          <w:kern w:val="0"/>
          <w:sz w:val="24"/>
          <w:szCs w:val="24"/>
          <w14:ligatures w14:val="none"/>
        </w:rPr>
      </w:pPr>
    </w:p>
    <w:p w14:paraId="4EF303AE" w14:textId="51232F40" w:rsidR="00B06C4B" w:rsidRPr="00B06C4B" w:rsidRDefault="00B06C4B" w:rsidP="00F5371E">
      <w:pPr>
        <w:spacing w:after="0" w:line="240" w:lineRule="auto"/>
        <w:jc w:val="center"/>
        <w:rPr>
          <w:rFonts w:ascii="Times New Roman" w:eastAsia="Times New Roman" w:hAnsi="Times New Roman" w:cs="Times New Roman"/>
          <w:color w:val="0E101A"/>
          <w:kern w:val="0"/>
          <w:sz w:val="24"/>
          <w:szCs w:val="24"/>
          <w14:ligatures w14:val="none"/>
        </w:rPr>
      </w:pPr>
      <w:r w:rsidRPr="00B06C4B">
        <w:rPr>
          <w:rFonts w:ascii="Times New Roman" w:eastAsia="Times New Roman" w:hAnsi="Times New Roman" w:cs="Times New Roman"/>
          <w:b/>
          <w:bCs/>
          <w:color w:val="0E101A"/>
          <w:kern w:val="0"/>
          <w:sz w:val="24"/>
          <w:szCs w:val="24"/>
          <w14:ligatures w14:val="none"/>
        </w:rPr>
        <w:t>INTRODUCTION</w:t>
      </w:r>
    </w:p>
    <w:p w14:paraId="61CB93D5" w14:textId="77777777" w:rsidR="00B06C4B" w:rsidRPr="0032734A" w:rsidRDefault="00B06C4B" w:rsidP="00F5371E">
      <w:pPr>
        <w:spacing w:after="0" w:line="240" w:lineRule="auto"/>
        <w:jc w:val="both"/>
        <w:rPr>
          <w:rFonts w:ascii="Times New Roman" w:eastAsia="Times New Roman" w:hAnsi="Times New Roman" w:cs="Times New Roman"/>
          <w:b/>
          <w:bCs/>
          <w:i/>
          <w:iCs/>
          <w:color w:val="0E101A"/>
          <w:kern w:val="0"/>
          <w:sz w:val="24"/>
          <w:szCs w:val="24"/>
          <w14:ligatures w14:val="none"/>
        </w:rPr>
      </w:pPr>
    </w:p>
    <w:p w14:paraId="5BE104A6" w14:textId="22EFBA52" w:rsidR="00B06C4B" w:rsidRPr="0032734A" w:rsidRDefault="00B06C4B" w:rsidP="00F5371E">
      <w:pPr>
        <w:spacing w:after="0" w:line="240" w:lineRule="auto"/>
        <w:jc w:val="both"/>
        <w:rPr>
          <w:rFonts w:ascii="Times New Roman" w:eastAsia="Times New Roman" w:hAnsi="Times New Roman" w:cs="Times New Roman"/>
          <w:b/>
          <w:bCs/>
          <w:i/>
          <w:iCs/>
          <w:color w:val="0E101A"/>
          <w:kern w:val="0"/>
          <w:sz w:val="24"/>
          <w:szCs w:val="24"/>
          <w14:ligatures w14:val="none"/>
        </w:rPr>
      </w:pPr>
      <w:r w:rsidRPr="00B06C4B">
        <w:rPr>
          <w:rFonts w:ascii="Times New Roman" w:eastAsia="Times New Roman" w:hAnsi="Times New Roman" w:cs="Times New Roman"/>
          <w:b/>
          <w:bCs/>
          <w:i/>
          <w:iCs/>
          <w:color w:val="0E101A"/>
          <w:kern w:val="0"/>
          <w:sz w:val="24"/>
          <w:szCs w:val="24"/>
          <w14:ligatures w14:val="none"/>
        </w:rPr>
        <w:t>The Problem and Its Setting</w:t>
      </w:r>
    </w:p>
    <w:p w14:paraId="54F281EE" w14:textId="77777777" w:rsidR="00B06C4B" w:rsidRPr="00B06C4B" w:rsidRDefault="00B06C4B" w:rsidP="00F5371E">
      <w:pPr>
        <w:spacing w:after="0" w:line="240" w:lineRule="auto"/>
        <w:jc w:val="both"/>
        <w:rPr>
          <w:rFonts w:ascii="Times New Roman" w:eastAsia="Times New Roman" w:hAnsi="Times New Roman" w:cs="Times New Roman"/>
          <w:color w:val="0E101A"/>
          <w:kern w:val="0"/>
          <w:sz w:val="24"/>
          <w:szCs w:val="24"/>
          <w14:ligatures w14:val="none"/>
        </w:rPr>
      </w:pPr>
    </w:p>
    <w:p w14:paraId="627C375C" w14:textId="77777777" w:rsidR="00B06C4B" w:rsidRPr="00B06C4B" w:rsidRDefault="00B06C4B" w:rsidP="00F5371E">
      <w:pPr>
        <w:spacing w:after="0" w:line="240" w:lineRule="auto"/>
        <w:jc w:val="both"/>
        <w:rPr>
          <w:rFonts w:ascii="Times New Roman" w:eastAsia="Times New Roman" w:hAnsi="Times New Roman" w:cs="Times New Roman"/>
          <w:color w:val="0E101A"/>
          <w:kern w:val="0"/>
          <w:sz w:val="24"/>
          <w:szCs w:val="24"/>
          <w14:ligatures w14:val="none"/>
        </w:rPr>
      </w:pPr>
      <w:r w:rsidRPr="00B06C4B">
        <w:rPr>
          <w:rFonts w:ascii="Times New Roman" w:eastAsia="Times New Roman" w:hAnsi="Times New Roman" w:cs="Times New Roman"/>
          <w:b/>
          <w:bCs/>
          <w:color w:val="0E101A"/>
          <w:kern w:val="0"/>
          <w:sz w:val="24"/>
          <w:szCs w:val="24"/>
          <w14:ligatures w14:val="none"/>
        </w:rPr>
        <w:t xml:space="preserve">            </w:t>
      </w:r>
      <w:r w:rsidRPr="00B06C4B">
        <w:rPr>
          <w:rFonts w:ascii="Times New Roman" w:eastAsia="Times New Roman" w:hAnsi="Times New Roman" w:cs="Times New Roman"/>
          <w:color w:val="0E101A"/>
          <w:kern w:val="0"/>
          <w:sz w:val="24"/>
          <w:szCs w:val="24"/>
          <w14:ligatures w14:val="none"/>
        </w:rPr>
        <w:t xml:space="preserve">Poor teaching performance remains a problem in education systems globally, as many teachers continue to struggle to maintain consistent instructional quality and effectively engage students in the learning process. According to </w:t>
      </w:r>
      <w:proofErr w:type="spellStart"/>
      <w:r w:rsidRPr="00B06C4B">
        <w:rPr>
          <w:rFonts w:ascii="Times New Roman" w:eastAsia="Times New Roman" w:hAnsi="Times New Roman" w:cs="Times New Roman"/>
          <w:color w:val="0E101A"/>
          <w:kern w:val="0"/>
          <w:sz w:val="24"/>
          <w:szCs w:val="24"/>
          <w14:ligatures w14:val="none"/>
        </w:rPr>
        <w:t>Nwiyi</w:t>
      </w:r>
      <w:proofErr w:type="spellEnd"/>
      <w:r w:rsidRPr="00B06C4B">
        <w:rPr>
          <w:rFonts w:ascii="Times New Roman" w:eastAsia="Times New Roman" w:hAnsi="Times New Roman" w:cs="Times New Roman"/>
          <w:color w:val="0E101A"/>
          <w:kern w:val="0"/>
          <w:sz w:val="24"/>
          <w:szCs w:val="24"/>
          <w14:ligatures w14:val="none"/>
        </w:rPr>
        <w:t xml:space="preserve"> and Nweke (2022), poor teaching performance is often evident when educators fail to address diverse learner needs, provide meaningful feedback, and create a supportive classroom environment, all of which can hinder student growth and academic success. This issue underscores the critical role of teachers in shaping students' learning outcomes and highlights the importance of understanding the factors that influence their performance. Studies also found that teachers with lower self-confidence in their abilities may find it harder to maintain high instructional quality, which, in turn, affects student outcomes (</w:t>
      </w:r>
      <w:proofErr w:type="spellStart"/>
      <w:r w:rsidRPr="00B06C4B">
        <w:rPr>
          <w:rFonts w:ascii="Times New Roman" w:eastAsia="Times New Roman" w:hAnsi="Times New Roman" w:cs="Times New Roman"/>
          <w:color w:val="0E101A"/>
          <w:kern w:val="0"/>
          <w:sz w:val="24"/>
          <w:szCs w:val="24"/>
          <w14:ligatures w14:val="none"/>
        </w:rPr>
        <w:t>Nwoko</w:t>
      </w:r>
      <w:proofErr w:type="spellEnd"/>
      <w:r w:rsidRPr="00B06C4B">
        <w:rPr>
          <w:rFonts w:ascii="Times New Roman" w:eastAsia="Times New Roman" w:hAnsi="Times New Roman" w:cs="Times New Roman"/>
          <w:color w:val="0E101A"/>
          <w:kern w:val="0"/>
          <w:sz w:val="24"/>
          <w:szCs w:val="24"/>
          <w14:ligatures w14:val="none"/>
        </w:rPr>
        <w:t xml:space="preserve"> et al., 2023).</w:t>
      </w:r>
    </w:p>
    <w:p w14:paraId="5264A335" w14:textId="77777777" w:rsidR="00B06C4B" w:rsidRPr="0032734A" w:rsidRDefault="00B06C4B" w:rsidP="00F5371E">
      <w:pPr>
        <w:spacing w:after="0" w:line="240" w:lineRule="auto"/>
        <w:jc w:val="both"/>
        <w:rPr>
          <w:rFonts w:ascii="Times New Roman" w:eastAsia="Times New Roman" w:hAnsi="Times New Roman" w:cs="Times New Roman"/>
          <w:color w:val="0E101A"/>
          <w:kern w:val="0"/>
          <w:sz w:val="24"/>
          <w:szCs w:val="24"/>
          <w14:ligatures w14:val="none"/>
        </w:rPr>
      </w:pPr>
      <w:r w:rsidRPr="00B06C4B">
        <w:rPr>
          <w:rFonts w:ascii="Times New Roman" w:eastAsia="Times New Roman" w:hAnsi="Times New Roman" w:cs="Times New Roman"/>
          <w:color w:val="0E101A"/>
          <w:kern w:val="0"/>
          <w:sz w:val="24"/>
          <w:szCs w:val="24"/>
          <w14:ligatures w14:val="none"/>
        </w:rPr>
        <w:t>            Across countries, poor teaching performance among public elementary school teachers remains a widespread concern. In the United States, a national report found that many elementary teachers lack adequate instructional quality, with weaknesses in classroom management and lesson implementation, which negatively affect student achievement (</w:t>
      </w:r>
      <w:proofErr w:type="spellStart"/>
      <w:r w:rsidRPr="00B06C4B">
        <w:rPr>
          <w:rFonts w:ascii="Times New Roman" w:eastAsia="Times New Roman" w:hAnsi="Times New Roman" w:cs="Times New Roman"/>
          <w:color w:val="0E101A"/>
          <w:kern w:val="0"/>
          <w:sz w:val="24"/>
          <w:szCs w:val="24"/>
          <w14:ligatures w14:val="none"/>
        </w:rPr>
        <w:t>Sutcher</w:t>
      </w:r>
      <w:proofErr w:type="spellEnd"/>
      <w:r w:rsidRPr="00B06C4B">
        <w:rPr>
          <w:rFonts w:ascii="Times New Roman" w:eastAsia="Times New Roman" w:hAnsi="Times New Roman" w:cs="Times New Roman"/>
          <w:color w:val="0E101A"/>
          <w:kern w:val="0"/>
          <w:sz w:val="24"/>
          <w:szCs w:val="24"/>
          <w14:ligatures w14:val="none"/>
        </w:rPr>
        <w:t xml:space="preserve"> et al., 2023). In Nigeria, studies showed that poor pedagogical skills and limited content knowledge among primary teachers contribute to low literacy and numeracy outcomes in public schools (Adeyemi &amp; Adedoyin, 2023). In Indonesia, research indicates that although teacher qualifications have improved, instructional practices in many public elementary schools remain below expected levels, </w:t>
      </w:r>
      <w:r w:rsidRPr="00B06C4B">
        <w:rPr>
          <w:rFonts w:ascii="Times New Roman" w:eastAsia="Times New Roman" w:hAnsi="Times New Roman" w:cs="Times New Roman"/>
          <w:color w:val="0E101A"/>
          <w:kern w:val="0"/>
          <w:sz w:val="24"/>
          <w:szCs w:val="24"/>
          <w14:ligatures w14:val="none"/>
        </w:rPr>
        <w:lastRenderedPageBreak/>
        <w:t>affecting learners' competencies in reading and mathematics (</w:t>
      </w:r>
      <w:proofErr w:type="spellStart"/>
      <w:r w:rsidRPr="00B06C4B">
        <w:rPr>
          <w:rFonts w:ascii="Times New Roman" w:eastAsia="Times New Roman" w:hAnsi="Times New Roman" w:cs="Times New Roman"/>
          <w:color w:val="0E101A"/>
          <w:kern w:val="0"/>
          <w:sz w:val="24"/>
          <w:szCs w:val="24"/>
          <w14:ligatures w14:val="none"/>
        </w:rPr>
        <w:t>Retnawati</w:t>
      </w:r>
      <w:proofErr w:type="spellEnd"/>
      <w:r w:rsidRPr="00B06C4B">
        <w:rPr>
          <w:rFonts w:ascii="Times New Roman" w:eastAsia="Times New Roman" w:hAnsi="Times New Roman" w:cs="Times New Roman"/>
          <w:color w:val="0E101A"/>
          <w:kern w:val="0"/>
          <w:sz w:val="24"/>
          <w:szCs w:val="24"/>
          <w14:ligatures w14:val="none"/>
        </w:rPr>
        <w:t xml:space="preserve"> et al., 2023). These findings affirm that poor teaching performance among public elementary school teachers is a global issue that transcends educational systems and cultural contexts.</w:t>
      </w:r>
    </w:p>
    <w:p w14:paraId="79D5F979" w14:textId="06B58F37" w:rsidR="00B06C4B" w:rsidRPr="00B06C4B" w:rsidRDefault="00B06C4B" w:rsidP="00F5371E">
      <w:pPr>
        <w:spacing w:after="0" w:line="240" w:lineRule="auto"/>
        <w:ind w:firstLine="720"/>
        <w:jc w:val="both"/>
        <w:rPr>
          <w:rFonts w:ascii="Times New Roman" w:eastAsia="Times New Roman" w:hAnsi="Times New Roman" w:cs="Times New Roman"/>
          <w:color w:val="0E101A"/>
          <w:kern w:val="0"/>
          <w:sz w:val="24"/>
          <w:szCs w:val="24"/>
          <w14:ligatures w14:val="none"/>
        </w:rPr>
      </w:pPr>
      <w:r w:rsidRPr="00B06C4B">
        <w:rPr>
          <w:rFonts w:ascii="Times New Roman" w:eastAsia="Times New Roman" w:hAnsi="Times New Roman" w:cs="Times New Roman"/>
          <w:color w:val="0E101A"/>
          <w:kern w:val="0"/>
          <w:sz w:val="24"/>
          <w:szCs w:val="24"/>
          <w14:ligatures w14:val="none"/>
        </w:rPr>
        <w:t xml:space="preserve"> In the Philippine context, poor teaching performance among public elementary school teachers continues to challenge the delivery of quality basic education. Results from the Second Congressional Commission on Education (EDCOM 2) indicated that a significant proportion of Grade 5 learners are still non-proficient in reading comprehension and mathematics, highlighting persistent gaps in instructional effectiveness (Philippine Institute for Development Studies [PIDS], 2023). Because of this gap, many teachers feel underprepared for the demands of their work. The persistently low passing rates in the Licensure Examination for Teachers (LET) also pointed to weaknesses in how teacher education institutions prepare future educators (</w:t>
      </w:r>
      <w:proofErr w:type="spellStart"/>
      <w:r w:rsidRPr="00B06C4B">
        <w:rPr>
          <w:rFonts w:ascii="Times New Roman" w:eastAsia="Times New Roman" w:hAnsi="Times New Roman" w:cs="Times New Roman"/>
          <w:color w:val="0E101A"/>
          <w:kern w:val="0"/>
          <w:sz w:val="24"/>
          <w:szCs w:val="24"/>
          <w14:ligatures w14:val="none"/>
        </w:rPr>
        <w:t>Sinsay</w:t>
      </w:r>
      <w:proofErr w:type="spellEnd"/>
      <w:r w:rsidRPr="00B06C4B">
        <w:rPr>
          <w:rFonts w:ascii="Times New Roman" w:eastAsia="Times New Roman" w:hAnsi="Times New Roman" w:cs="Times New Roman"/>
          <w:color w:val="0E101A"/>
          <w:kern w:val="0"/>
          <w:sz w:val="24"/>
          <w:szCs w:val="24"/>
          <w14:ligatures w14:val="none"/>
        </w:rPr>
        <w:t>-Villanueva et al., 2025; PIDS, 2023).</w:t>
      </w:r>
    </w:p>
    <w:p w14:paraId="7CAE585D" w14:textId="6CDAEB86" w:rsidR="00B06C4B" w:rsidRPr="00B06C4B" w:rsidRDefault="00B06C4B" w:rsidP="00F5371E">
      <w:pPr>
        <w:spacing w:after="0" w:line="240" w:lineRule="auto"/>
        <w:jc w:val="both"/>
        <w:rPr>
          <w:rFonts w:ascii="Times New Roman" w:eastAsia="Times New Roman" w:hAnsi="Times New Roman" w:cs="Times New Roman"/>
          <w:color w:val="0E101A"/>
          <w:kern w:val="0"/>
          <w:sz w:val="24"/>
          <w:szCs w:val="24"/>
          <w14:ligatures w14:val="none"/>
        </w:rPr>
      </w:pPr>
      <w:r w:rsidRPr="00B06C4B">
        <w:rPr>
          <w:rFonts w:ascii="Times New Roman" w:eastAsia="Times New Roman" w:hAnsi="Times New Roman" w:cs="Times New Roman"/>
          <w:color w:val="0E101A"/>
          <w:kern w:val="0"/>
          <w:sz w:val="24"/>
          <w:szCs w:val="24"/>
          <w14:ligatures w14:val="none"/>
        </w:rPr>
        <w:t> </w:t>
      </w:r>
      <w:r w:rsidR="00F5371E">
        <w:rPr>
          <w:rFonts w:ascii="Times New Roman" w:eastAsia="Times New Roman" w:hAnsi="Times New Roman" w:cs="Times New Roman"/>
          <w:color w:val="0E101A"/>
          <w:kern w:val="0"/>
          <w:sz w:val="24"/>
          <w:szCs w:val="24"/>
          <w14:ligatures w14:val="none"/>
        </w:rPr>
        <w:tab/>
      </w:r>
      <w:r w:rsidRPr="00B06C4B">
        <w:rPr>
          <w:rFonts w:ascii="Times New Roman" w:eastAsia="Times New Roman" w:hAnsi="Times New Roman" w:cs="Times New Roman"/>
          <w:color w:val="0E101A"/>
          <w:kern w:val="0"/>
          <w:sz w:val="24"/>
          <w:szCs w:val="24"/>
          <w14:ligatures w14:val="none"/>
        </w:rPr>
        <w:t>The consequences of poor teaching performance among public elementary school teachers are far-reaching and adversely affect learners, schools, and society. Learners experienced low academic achievement, weak foundational skills, and reduced motivation to learn, which increases the risk of absenteeism and dropping out (World Bank, 2023). Schools faced lower performance ratings and public trust, while communities and the nation suffered from a less competitive workforce and slower socioeconomic development (Darling-Hammond et al., 2023). Addressing poor teaching performance among public elementary school teachers is therefore essential to ensuring quality education and building a more equitable and prosperous future.</w:t>
      </w:r>
    </w:p>
    <w:p w14:paraId="557ACD11" w14:textId="77777777" w:rsidR="00B06C4B" w:rsidRPr="0032734A" w:rsidRDefault="00B06C4B" w:rsidP="00F5371E">
      <w:pPr>
        <w:spacing w:after="0" w:line="240" w:lineRule="auto"/>
        <w:jc w:val="both"/>
        <w:rPr>
          <w:rFonts w:ascii="Times New Roman" w:eastAsia="Times New Roman" w:hAnsi="Times New Roman" w:cs="Times New Roman"/>
          <w:b/>
          <w:bCs/>
          <w:i/>
          <w:iCs/>
          <w:color w:val="0E101A"/>
          <w:kern w:val="0"/>
          <w:sz w:val="24"/>
          <w:szCs w:val="24"/>
          <w14:ligatures w14:val="none"/>
        </w:rPr>
      </w:pPr>
    </w:p>
    <w:p w14:paraId="4780DE9F" w14:textId="17774410" w:rsidR="00B06C4B" w:rsidRPr="0032734A" w:rsidRDefault="00B06C4B" w:rsidP="00F5371E">
      <w:pPr>
        <w:spacing w:after="0" w:line="240" w:lineRule="auto"/>
        <w:jc w:val="both"/>
        <w:rPr>
          <w:rFonts w:ascii="Times New Roman" w:eastAsia="Times New Roman" w:hAnsi="Times New Roman" w:cs="Times New Roman"/>
          <w:b/>
          <w:bCs/>
          <w:i/>
          <w:iCs/>
          <w:color w:val="0E101A"/>
          <w:kern w:val="0"/>
          <w:sz w:val="24"/>
          <w:szCs w:val="24"/>
          <w14:ligatures w14:val="none"/>
        </w:rPr>
      </w:pPr>
      <w:r w:rsidRPr="00B06C4B">
        <w:rPr>
          <w:rFonts w:ascii="Times New Roman" w:eastAsia="Times New Roman" w:hAnsi="Times New Roman" w:cs="Times New Roman"/>
          <w:b/>
          <w:bCs/>
          <w:i/>
          <w:iCs/>
          <w:color w:val="0E101A"/>
          <w:kern w:val="0"/>
          <w:sz w:val="24"/>
          <w:szCs w:val="24"/>
          <w14:ligatures w14:val="none"/>
        </w:rPr>
        <w:t>Significance of the Study</w:t>
      </w:r>
    </w:p>
    <w:p w14:paraId="021FC28D" w14:textId="77777777" w:rsidR="00B06C4B" w:rsidRPr="00B06C4B" w:rsidRDefault="00B06C4B" w:rsidP="00F5371E">
      <w:pPr>
        <w:spacing w:after="0" w:line="240" w:lineRule="auto"/>
        <w:jc w:val="both"/>
        <w:rPr>
          <w:rFonts w:ascii="Times New Roman" w:eastAsia="Times New Roman" w:hAnsi="Times New Roman" w:cs="Times New Roman"/>
          <w:color w:val="0E101A"/>
          <w:kern w:val="0"/>
          <w:sz w:val="24"/>
          <w:szCs w:val="24"/>
          <w14:ligatures w14:val="none"/>
        </w:rPr>
      </w:pPr>
    </w:p>
    <w:p w14:paraId="35E956E6" w14:textId="77777777" w:rsidR="00B06C4B" w:rsidRPr="00B06C4B" w:rsidRDefault="00B06C4B" w:rsidP="00F5371E">
      <w:pPr>
        <w:spacing w:after="0" w:line="240" w:lineRule="auto"/>
        <w:jc w:val="both"/>
        <w:rPr>
          <w:rFonts w:ascii="Times New Roman" w:eastAsia="Times New Roman" w:hAnsi="Times New Roman" w:cs="Times New Roman"/>
          <w:color w:val="0E101A"/>
          <w:kern w:val="0"/>
          <w:sz w:val="24"/>
          <w:szCs w:val="24"/>
          <w14:ligatures w14:val="none"/>
        </w:rPr>
      </w:pPr>
      <w:r w:rsidRPr="00B06C4B">
        <w:rPr>
          <w:rFonts w:ascii="Times New Roman" w:eastAsia="Times New Roman" w:hAnsi="Times New Roman" w:cs="Times New Roman"/>
          <w:b/>
          <w:bCs/>
          <w:color w:val="0E101A"/>
          <w:kern w:val="0"/>
          <w:sz w:val="24"/>
          <w:szCs w:val="24"/>
          <w14:ligatures w14:val="none"/>
        </w:rPr>
        <w:t xml:space="preserve">            </w:t>
      </w:r>
      <w:r w:rsidRPr="00B06C4B">
        <w:rPr>
          <w:rFonts w:ascii="Times New Roman" w:eastAsia="Times New Roman" w:hAnsi="Times New Roman" w:cs="Times New Roman"/>
          <w:color w:val="0E101A"/>
          <w:kern w:val="0"/>
          <w:sz w:val="24"/>
          <w:szCs w:val="24"/>
          <w14:ligatures w14:val="none"/>
        </w:rPr>
        <w:t>This study is significant because it examines the influence of organizational commitment and a transformational leadership style on the teaching performance of public elementary school teachers. The findings are expected to help teachers understand how their dedication to their profession and the leadership practices of their school heads contribute to their classroom effectiveness. For school administrators and the Department of Education, the study may provide valuable insights for developing leadership programs and policies that foster teacher motivation, satisfaction, and high performance. Ultimately, this research aligns with Sustainable Development Goal (SDG) 4</w:t>
      </w:r>
      <w:r w:rsidRPr="00B06C4B">
        <w:rPr>
          <w:rFonts w:ascii="Times New Roman" w:eastAsia="Times New Roman" w:hAnsi="Times New Roman" w:cs="Times New Roman"/>
          <w:b/>
          <w:bCs/>
          <w:color w:val="0E101A"/>
          <w:kern w:val="0"/>
          <w:sz w:val="24"/>
          <w:szCs w:val="24"/>
          <w14:ligatures w14:val="none"/>
        </w:rPr>
        <w:t xml:space="preserve"> </w:t>
      </w:r>
      <w:r w:rsidRPr="00B06C4B">
        <w:rPr>
          <w:rFonts w:ascii="Times New Roman" w:eastAsia="Times New Roman" w:hAnsi="Times New Roman" w:cs="Times New Roman"/>
          <w:color w:val="0E101A"/>
          <w:kern w:val="0"/>
          <w:sz w:val="24"/>
          <w:szCs w:val="24"/>
          <w14:ligatures w14:val="none"/>
        </w:rPr>
        <w:t>– Quality Education, which emphasizes the importance of providing inclusive and equitable quality education and promoting lifelong learning opportunities for all. By highlighting the vital roles of leadership and commitment in improving teaching quality, the study may contribute to the continuous pursuit of educational excellence and sustainable development in the Philippine public school system.</w:t>
      </w:r>
    </w:p>
    <w:p w14:paraId="71A49899" w14:textId="77777777" w:rsidR="00B06C4B" w:rsidRPr="0032734A" w:rsidRDefault="00B06C4B" w:rsidP="00F5371E">
      <w:pPr>
        <w:spacing w:after="0" w:line="240" w:lineRule="auto"/>
        <w:jc w:val="both"/>
        <w:rPr>
          <w:rFonts w:ascii="Times New Roman" w:eastAsia="Times New Roman" w:hAnsi="Times New Roman" w:cs="Times New Roman"/>
          <w:b/>
          <w:bCs/>
          <w:i/>
          <w:iCs/>
          <w:color w:val="0E101A"/>
          <w:kern w:val="0"/>
          <w:sz w:val="24"/>
          <w:szCs w:val="24"/>
          <w14:ligatures w14:val="none"/>
        </w:rPr>
      </w:pPr>
    </w:p>
    <w:p w14:paraId="53B786ED" w14:textId="6319D8F2" w:rsidR="00B06C4B" w:rsidRPr="00B06C4B" w:rsidRDefault="00B06C4B" w:rsidP="00F5371E">
      <w:pPr>
        <w:spacing w:after="0" w:line="240" w:lineRule="auto"/>
        <w:jc w:val="both"/>
        <w:rPr>
          <w:rFonts w:ascii="Times New Roman" w:eastAsia="Times New Roman" w:hAnsi="Times New Roman" w:cs="Times New Roman"/>
          <w:color w:val="0E101A"/>
          <w:kern w:val="0"/>
          <w:sz w:val="24"/>
          <w:szCs w:val="24"/>
          <w14:ligatures w14:val="none"/>
        </w:rPr>
      </w:pPr>
      <w:r w:rsidRPr="00B06C4B">
        <w:rPr>
          <w:rFonts w:ascii="Times New Roman" w:eastAsia="Times New Roman" w:hAnsi="Times New Roman" w:cs="Times New Roman"/>
          <w:b/>
          <w:bCs/>
          <w:i/>
          <w:iCs/>
          <w:color w:val="0E101A"/>
          <w:kern w:val="0"/>
          <w:sz w:val="24"/>
          <w:szCs w:val="24"/>
          <w14:ligatures w14:val="none"/>
        </w:rPr>
        <w:t>Statement of the problem</w:t>
      </w:r>
    </w:p>
    <w:p w14:paraId="71105640" w14:textId="77777777" w:rsidR="00B06C4B" w:rsidRPr="0032734A" w:rsidRDefault="00B06C4B" w:rsidP="00F5371E">
      <w:pPr>
        <w:spacing w:after="0" w:line="240" w:lineRule="auto"/>
        <w:jc w:val="both"/>
        <w:rPr>
          <w:rFonts w:ascii="Times New Roman" w:eastAsia="Times New Roman" w:hAnsi="Times New Roman" w:cs="Times New Roman"/>
          <w:color w:val="0E101A"/>
          <w:kern w:val="0"/>
          <w:sz w:val="24"/>
          <w:szCs w:val="24"/>
          <w14:ligatures w14:val="none"/>
        </w:rPr>
      </w:pPr>
    </w:p>
    <w:p w14:paraId="42C015FA" w14:textId="527F19DF" w:rsidR="00B06C4B" w:rsidRPr="0032734A" w:rsidRDefault="00B06C4B" w:rsidP="00F5371E">
      <w:pPr>
        <w:spacing w:after="0" w:line="240" w:lineRule="auto"/>
        <w:ind w:firstLine="360"/>
        <w:jc w:val="both"/>
        <w:rPr>
          <w:rFonts w:ascii="Times New Roman" w:eastAsia="Times New Roman" w:hAnsi="Times New Roman" w:cs="Times New Roman"/>
          <w:color w:val="0E101A"/>
          <w:kern w:val="0"/>
          <w:sz w:val="24"/>
          <w:szCs w:val="24"/>
          <w14:ligatures w14:val="none"/>
        </w:rPr>
      </w:pPr>
      <w:r w:rsidRPr="00B06C4B">
        <w:rPr>
          <w:rFonts w:ascii="Times New Roman" w:eastAsia="Times New Roman" w:hAnsi="Times New Roman" w:cs="Times New Roman"/>
          <w:color w:val="0E101A"/>
          <w:kern w:val="0"/>
          <w:sz w:val="24"/>
          <w:szCs w:val="24"/>
          <w14:ligatures w14:val="none"/>
        </w:rPr>
        <w:t>The primary purpose of this study is to investigate the contributions of organizational commitment and leadership styles as determinants of teaching performance among elementary teachers. Specifically, it achieved the following objectives:</w:t>
      </w:r>
    </w:p>
    <w:p w14:paraId="4C73306F" w14:textId="77777777" w:rsidR="00B06C4B" w:rsidRPr="00B06C4B" w:rsidRDefault="00B06C4B" w:rsidP="00F5371E">
      <w:pPr>
        <w:spacing w:after="0" w:line="240" w:lineRule="auto"/>
        <w:jc w:val="both"/>
        <w:rPr>
          <w:rFonts w:ascii="Times New Roman" w:eastAsia="Times New Roman" w:hAnsi="Times New Roman" w:cs="Times New Roman"/>
          <w:color w:val="0E101A"/>
          <w:kern w:val="0"/>
          <w:sz w:val="24"/>
          <w:szCs w:val="24"/>
          <w14:ligatures w14:val="none"/>
        </w:rPr>
      </w:pPr>
    </w:p>
    <w:p w14:paraId="5E17F687" w14:textId="77777777" w:rsidR="00B06C4B" w:rsidRPr="00B06C4B" w:rsidRDefault="00B06C4B" w:rsidP="00F5371E">
      <w:pPr>
        <w:numPr>
          <w:ilvl w:val="0"/>
          <w:numId w:val="10"/>
        </w:numPr>
        <w:spacing w:after="0" w:line="240" w:lineRule="auto"/>
        <w:jc w:val="both"/>
        <w:rPr>
          <w:rFonts w:ascii="Times New Roman" w:eastAsia="Times New Roman" w:hAnsi="Times New Roman" w:cs="Times New Roman"/>
          <w:color w:val="0E101A"/>
          <w:kern w:val="0"/>
          <w:sz w:val="24"/>
          <w:szCs w:val="24"/>
          <w14:ligatures w14:val="none"/>
        </w:rPr>
      </w:pPr>
      <w:r w:rsidRPr="00B06C4B">
        <w:rPr>
          <w:rFonts w:ascii="Times New Roman" w:eastAsia="Times New Roman" w:hAnsi="Times New Roman" w:cs="Times New Roman"/>
          <w:color w:val="0E101A"/>
          <w:kern w:val="0"/>
          <w:sz w:val="24"/>
          <w:szCs w:val="24"/>
          <w14:ligatures w14:val="none"/>
        </w:rPr>
        <w:t>To describe the levels of organizational commitment in terms of affective, continuance, and normative commitment; transformational leadership style in terms of individual consideration, inspiration, motivation, intellectual stimulation, and idealized influence; and teaching performance in terms of lesson planning, development, and results.</w:t>
      </w:r>
    </w:p>
    <w:p w14:paraId="585989A9" w14:textId="77777777" w:rsidR="00B06C4B" w:rsidRPr="00B06C4B" w:rsidRDefault="00B06C4B" w:rsidP="00F5371E">
      <w:pPr>
        <w:numPr>
          <w:ilvl w:val="0"/>
          <w:numId w:val="10"/>
        </w:numPr>
        <w:spacing w:after="0" w:line="240" w:lineRule="auto"/>
        <w:jc w:val="both"/>
        <w:rPr>
          <w:rFonts w:ascii="Times New Roman" w:eastAsia="Times New Roman" w:hAnsi="Times New Roman" w:cs="Times New Roman"/>
          <w:color w:val="0E101A"/>
          <w:kern w:val="0"/>
          <w:sz w:val="24"/>
          <w:szCs w:val="24"/>
          <w14:ligatures w14:val="none"/>
        </w:rPr>
      </w:pPr>
      <w:r w:rsidRPr="00B06C4B">
        <w:rPr>
          <w:rFonts w:ascii="Times New Roman" w:eastAsia="Times New Roman" w:hAnsi="Times New Roman" w:cs="Times New Roman"/>
          <w:color w:val="0E101A"/>
          <w:kern w:val="0"/>
          <w:sz w:val="24"/>
          <w:szCs w:val="24"/>
          <w14:ligatures w14:val="none"/>
        </w:rPr>
        <w:lastRenderedPageBreak/>
        <w:t>To determine the significance of the correlation between organizational commitment and transformational leadership style, and teaching performance.</w:t>
      </w:r>
    </w:p>
    <w:p w14:paraId="7E02F274" w14:textId="77777777" w:rsidR="00B06C4B" w:rsidRPr="00B06C4B" w:rsidRDefault="00B06C4B" w:rsidP="00F5371E">
      <w:pPr>
        <w:numPr>
          <w:ilvl w:val="0"/>
          <w:numId w:val="10"/>
        </w:numPr>
        <w:spacing w:after="0" w:line="240" w:lineRule="auto"/>
        <w:jc w:val="both"/>
        <w:rPr>
          <w:rFonts w:ascii="Times New Roman" w:eastAsia="Times New Roman" w:hAnsi="Times New Roman" w:cs="Times New Roman"/>
          <w:color w:val="0E101A"/>
          <w:kern w:val="0"/>
          <w:sz w:val="24"/>
          <w:szCs w:val="24"/>
          <w14:ligatures w14:val="none"/>
        </w:rPr>
      </w:pPr>
      <w:r w:rsidRPr="00B06C4B">
        <w:rPr>
          <w:rFonts w:ascii="Times New Roman" w:eastAsia="Times New Roman" w:hAnsi="Times New Roman" w:cs="Times New Roman"/>
          <w:color w:val="0E101A"/>
          <w:kern w:val="0"/>
          <w:sz w:val="24"/>
          <w:szCs w:val="24"/>
          <w14:ligatures w14:val="none"/>
        </w:rPr>
        <w:t>To determine the significance of the individual and combined influence of organizational commitment and transformational leadership style on teaching performance of public elementary school teachers.</w:t>
      </w:r>
    </w:p>
    <w:p w14:paraId="3978D1BF" w14:textId="77777777" w:rsidR="00B06C4B" w:rsidRPr="0032734A" w:rsidRDefault="00B06C4B" w:rsidP="00F5371E">
      <w:pPr>
        <w:spacing w:after="0" w:line="240" w:lineRule="auto"/>
        <w:jc w:val="both"/>
        <w:rPr>
          <w:rFonts w:ascii="Times New Roman" w:eastAsia="Times New Roman" w:hAnsi="Times New Roman" w:cs="Times New Roman"/>
          <w:b/>
          <w:bCs/>
          <w:i/>
          <w:iCs/>
          <w:color w:val="0E101A"/>
          <w:kern w:val="0"/>
          <w:sz w:val="24"/>
          <w:szCs w:val="24"/>
          <w14:ligatures w14:val="none"/>
        </w:rPr>
      </w:pPr>
    </w:p>
    <w:p w14:paraId="521C5914" w14:textId="7A1602DD" w:rsidR="00B06C4B" w:rsidRPr="0032734A" w:rsidRDefault="00B06C4B" w:rsidP="00F5371E">
      <w:pPr>
        <w:spacing w:after="0" w:line="240" w:lineRule="auto"/>
        <w:jc w:val="both"/>
        <w:rPr>
          <w:rFonts w:ascii="Times New Roman" w:eastAsia="Times New Roman" w:hAnsi="Times New Roman" w:cs="Times New Roman"/>
          <w:b/>
          <w:bCs/>
          <w:i/>
          <w:iCs/>
          <w:color w:val="0E101A"/>
          <w:kern w:val="0"/>
          <w:sz w:val="24"/>
          <w:szCs w:val="24"/>
          <w14:ligatures w14:val="none"/>
        </w:rPr>
      </w:pPr>
      <w:r w:rsidRPr="00B06C4B">
        <w:rPr>
          <w:rFonts w:ascii="Times New Roman" w:eastAsia="Times New Roman" w:hAnsi="Times New Roman" w:cs="Times New Roman"/>
          <w:b/>
          <w:bCs/>
          <w:i/>
          <w:iCs/>
          <w:color w:val="0E101A"/>
          <w:kern w:val="0"/>
          <w:sz w:val="24"/>
          <w:szCs w:val="24"/>
          <w14:ligatures w14:val="none"/>
        </w:rPr>
        <w:t>Hypotheses</w:t>
      </w:r>
    </w:p>
    <w:p w14:paraId="5F0F75BA" w14:textId="77777777" w:rsidR="00B06C4B" w:rsidRPr="00B06C4B" w:rsidRDefault="00B06C4B" w:rsidP="00F5371E">
      <w:pPr>
        <w:spacing w:after="0" w:line="240" w:lineRule="auto"/>
        <w:jc w:val="both"/>
        <w:rPr>
          <w:rFonts w:ascii="Times New Roman" w:eastAsia="Times New Roman" w:hAnsi="Times New Roman" w:cs="Times New Roman"/>
          <w:color w:val="0E101A"/>
          <w:kern w:val="0"/>
          <w:sz w:val="24"/>
          <w:szCs w:val="24"/>
          <w14:ligatures w14:val="none"/>
        </w:rPr>
      </w:pPr>
    </w:p>
    <w:p w14:paraId="249247BB" w14:textId="77777777" w:rsidR="00B06C4B" w:rsidRPr="00B06C4B" w:rsidRDefault="00B06C4B" w:rsidP="00F5371E">
      <w:pPr>
        <w:spacing w:after="0" w:line="240" w:lineRule="auto"/>
        <w:ind w:firstLine="720"/>
        <w:jc w:val="both"/>
        <w:rPr>
          <w:rFonts w:ascii="Times New Roman" w:eastAsia="Times New Roman" w:hAnsi="Times New Roman" w:cs="Times New Roman"/>
          <w:color w:val="0E101A"/>
          <w:kern w:val="0"/>
          <w:sz w:val="24"/>
          <w:szCs w:val="24"/>
          <w14:ligatures w14:val="none"/>
        </w:rPr>
      </w:pPr>
      <w:r w:rsidRPr="00B06C4B">
        <w:rPr>
          <w:rFonts w:ascii="Times New Roman" w:eastAsia="Times New Roman" w:hAnsi="Times New Roman" w:cs="Times New Roman"/>
          <w:color w:val="0E101A"/>
          <w:kern w:val="0"/>
          <w:sz w:val="24"/>
          <w:szCs w:val="24"/>
          <w14:ligatures w14:val="none"/>
        </w:rPr>
        <w:t>This research study tested the following null hypotheses at a 0.05 significance level:</w:t>
      </w:r>
    </w:p>
    <w:p w14:paraId="1AD6A741" w14:textId="77777777" w:rsidR="00B06C4B" w:rsidRPr="00B06C4B" w:rsidRDefault="00B06C4B" w:rsidP="00F5371E">
      <w:pPr>
        <w:spacing w:after="0" w:line="240" w:lineRule="auto"/>
        <w:jc w:val="both"/>
        <w:rPr>
          <w:rFonts w:ascii="Times New Roman" w:eastAsia="Times New Roman" w:hAnsi="Times New Roman" w:cs="Times New Roman"/>
          <w:color w:val="0E101A"/>
          <w:kern w:val="0"/>
          <w:sz w:val="24"/>
          <w:szCs w:val="24"/>
          <w14:ligatures w14:val="none"/>
        </w:rPr>
      </w:pPr>
      <w:r w:rsidRPr="00B06C4B">
        <w:rPr>
          <w:rFonts w:ascii="Times New Roman" w:eastAsia="Times New Roman" w:hAnsi="Times New Roman" w:cs="Times New Roman"/>
          <w:color w:val="0E101A"/>
          <w:kern w:val="0"/>
          <w:sz w:val="24"/>
          <w:szCs w:val="24"/>
          <w14:ligatures w14:val="none"/>
        </w:rPr>
        <w:t>Ho₁:  Organizational commitment does not significantly correlate with teaching performance</w:t>
      </w:r>
    </w:p>
    <w:p w14:paraId="37DB25AE" w14:textId="77777777" w:rsidR="00B06C4B" w:rsidRPr="00B06C4B" w:rsidRDefault="00B06C4B" w:rsidP="00F5371E">
      <w:pPr>
        <w:spacing w:after="0" w:line="240" w:lineRule="auto"/>
        <w:jc w:val="both"/>
        <w:rPr>
          <w:rFonts w:ascii="Times New Roman" w:eastAsia="Times New Roman" w:hAnsi="Times New Roman" w:cs="Times New Roman"/>
          <w:color w:val="0E101A"/>
          <w:kern w:val="0"/>
          <w:sz w:val="24"/>
          <w:szCs w:val="24"/>
          <w14:ligatures w14:val="none"/>
        </w:rPr>
      </w:pPr>
      <w:r w:rsidRPr="00B06C4B">
        <w:rPr>
          <w:rFonts w:ascii="Times New Roman" w:eastAsia="Times New Roman" w:hAnsi="Times New Roman" w:cs="Times New Roman"/>
          <w:color w:val="0E101A"/>
          <w:kern w:val="0"/>
          <w:sz w:val="24"/>
          <w:szCs w:val="24"/>
          <w14:ligatures w14:val="none"/>
        </w:rPr>
        <w:t>Ho₂:Transformational leadership style does not significantly correlate with teaching performance.</w:t>
      </w:r>
    </w:p>
    <w:p w14:paraId="6D415F79" w14:textId="77777777" w:rsidR="00B06C4B" w:rsidRPr="00B06C4B" w:rsidRDefault="00B06C4B" w:rsidP="00F5371E">
      <w:pPr>
        <w:spacing w:after="0" w:line="240" w:lineRule="auto"/>
        <w:jc w:val="both"/>
        <w:rPr>
          <w:rFonts w:ascii="Times New Roman" w:eastAsia="Times New Roman" w:hAnsi="Times New Roman" w:cs="Times New Roman"/>
          <w:color w:val="0E101A"/>
          <w:kern w:val="0"/>
          <w:sz w:val="24"/>
          <w:szCs w:val="24"/>
          <w14:ligatures w14:val="none"/>
        </w:rPr>
      </w:pPr>
      <w:r w:rsidRPr="00B06C4B">
        <w:rPr>
          <w:rFonts w:ascii="Times New Roman" w:eastAsia="Times New Roman" w:hAnsi="Times New Roman" w:cs="Times New Roman"/>
          <w:color w:val="0E101A"/>
          <w:kern w:val="0"/>
          <w:sz w:val="24"/>
          <w:szCs w:val="24"/>
          <w14:ligatures w14:val="none"/>
        </w:rPr>
        <w:t>Ho3:  Organizational commitment does not significantly influence teaching performance</w:t>
      </w:r>
    </w:p>
    <w:p w14:paraId="7FF887EF" w14:textId="77777777" w:rsidR="00B06C4B" w:rsidRPr="00B06C4B" w:rsidRDefault="00B06C4B" w:rsidP="00F5371E">
      <w:pPr>
        <w:spacing w:after="0" w:line="240" w:lineRule="auto"/>
        <w:jc w:val="both"/>
        <w:rPr>
          <w:rFonts w:ascii="Times New Roman" w:eastAsia="Times New Roman" w:hAnsi="Times New Roman" w:cs="Times New Roman"/>
          <w:color w:val="0E101A"/>
          <w:kern w:val="0"/>
          <w:sz w:val="24"/>
          <w:szCs w:val="24"/>
          <w14:ligatures w14:val="none"/>
        </w:rPr>
      </w:pPr>
      <w:r w:rsidRPr="00B06C4B">
        <w:rPr>
          <w:rFonts w:ascii="Times New Roman" w:eastAsia="Times New Roman" w:hAnsi="Times New Roman" w:cs="Times New Roman"/>
          <w:color w:val="0E101A"/>
          <w:kern w:val="0"/>
          <w:sz w:val="24"/>
          <w:szCs w:val="24"/>
          <w14:ligatures w14:val="none"/>
        </w:rPr>
        <w:t>Ho4: Transformational leadership style does not significantly influence teaching performance</w:t>
      </w:r>
    </w:p>
    <w:p w14:paraId="7C83DA13" w14:textId="77777777" w:rsidR="00B06C4B" w:rsidRPr="00B06C4B" w:rsidRDefault="00B06C4B" w:rsidP="00F5371E">
      <w:pPr>
        <w:spacing w:after="0" w:line="240" w:lineRule="auto"/>
        <w:jc w:val="both"/>
        <w:rPr>
          <w:rFonts w:ascii="Times New Roman" w:eastAsia="Times New Roman" w:hAnsi="Times New Roman" w:cs="Times New Roman"/>
          <w:color w:val="0E101A"/>
          <w:kern w:val="0"/>
          <w:sz w:val="24"/>
          <w:szCs w:val="24"/>
          <w14:ligatures w14:val="none"/>
        </w:rPr>
      </w:pPr>
      <w:r w:rsidRPr="00B06C4B">
        <w:rPr>
          <w:rFonts w:ascii="Times New Roman" w:eastAsia="Times New Roman" w:hAnsi="Times New Roman" w:cs="Times New Roman"/>
          <w:color w:val="0E101A"/>
          <w:kern w:val="0"/>
          <w:sz w:val="24"/>
          <w:szCs w:val="24"/>
          <w14:ligatures w14:val="none"/>
        </w:rPr>
        <w:t>Ho5: Organizational commitment and transformational leadership style, when combined, do not significantly influence teaching performance.</w:t>
      </w:r>
    </w:p>
    <w:p w14:paraId="5FF7F0BD" w14:textId="77777777" w:rsidR="00B06C4B" w:rsidRPr="0032734A" w:rsidRDefault="00B06C4B" w:rsidP="00F5371E">
      <w:pPr>
        <w:spacing w:after="0" w:line="240" w:lineRule="auto"/>
        <w:jc w:val="both"/>
        <w:rPr>
          <w:rFonts w:ascii="Times New Roman" w:eastAsia="Times New Roman" w:hAnsi="Times New Roman" w:cs="Times New Roman"/>
          <w:b/>
          <w:bCs/>
          <w:i/>
          <w:iCs/>
          <w:color w:val="0E101A"/>
          <w:kern w:val="0"/>
          <w:sz w:val="24"/>
          <w:szCs w:val="24"/>
          <w14:ligatures w14:val="none"/>
        </w:rPr>
      </w:pPr>
    </w:p>
    <w:p w14:paraId="69520DA6" w14:textId="6F2455AE" w:rsidR="00B06C4B" w:rsidRPr="0032734A" w:rsidRDefault="00B06C4B" w:rsidP="00F5371E">
      <w:pPr>
        <w:spacing w:after="0" w:line="240" w:lineRule="auto"/>
        <w:jc w:val="both"/>
        <w:rPr>
          <w:rFonts w:ascii="Times New Roman" w:eastAsia="Times New Roman" w:hAnsi="Times New Roman" w:cs="Times New Roman"/>
          <w:b/>
          <w:bCs/>
          <w:i/>
          <w:iCs/>
          <w:color w:val="0E101A"/>
          <w:kern w:val="0"/>
          <w:sz w:val="24"/>
          <w:szCs w:val="24"/>
          <w14:ligatures w14:val="none"/>
        </w:rPr>
      </w:pPr>
      <w:r w:rsidRPr="00B06C4B">
        <w:rPr>
          <w:rFonts w:ascii="Times New Roman" w:eastAsia="Times New Roman" w:hAnsi="Times New Roman" w:cs="Times New Roman"/>
          <w:b/>
          <w:bCs/>
          <w:i/>
          <w:iCs/>
          <w:color w:val="0E101A"/>
          <w:kern w:val="0"/>
          <w:sz w:val="24"/>
          <w:szCs w:val="24"/>
          <w14:ligatures w14:val="none"/>
        </w:rPr>
        <w:t>Theoretical and Conceptual Framework</w:t>
      </w:r>
    </w:p>
    <w:p w14:paraId="10973134" w14:textId="77777777" w:rsidR="00B06C4B" w:rsidRPr="00B06C4B" w:rsidRDefault="00B06C4B" w:rsidP="00F5371E">
      <w:pPr>
        <w:spacing w:after="0" w:line="240" w:lineRule="auto"/>
        <w:jc w:val="both"/>
        <w:rPr>
          <w:rFonts w:ascii="Times New Roman" w:eastAsia="Times New Roman" w:hAnsi="Times New Roman" w:cs="Times New Roman"/>
          <w:color w:val="0E101A"/>
          <w:kern w:val="0"/>
          <w:sz w:val="24"/>
          <w:szCs w:val="24"/>
          <w14:ligatures w14:val="none"/>
        </w:rPr>
      </w:pPr>
    </w:p>
    <w:p w14:paraId="0BE29829" w14:textId="77777777" w:rsidR="00B06C4B" w:rsidRPr="00B06C4B" w:rsidRDefault="00B06C4B" w:rsidP="00F5371E">
      <w:pPr>
        <w:spacing w:after="0" w:line="240" w:lineRule="auto"/>
        <w:jc w:val="both"/>
        <w:rPr>
          <w:rFonts w:ascii="Times New Roman" w:eastAsia="Times New Roman" w:hAnsi="Times New Roman" w:cs="Times New Roman"/>
          <w:color w:val="0E101A"/>
          <w:kern w:val="0"/>
          <w:sz w:val="24"/>
          <w:szCs w:val="24"/>
          <w14:ligatures w14:val="none"/>
        </w:rPr>
      </w:pPr>
      <w:r w:rsidRPr="00B06C4B">
        <w:rPr>
          <w:rFonts w:ascii="Times New Roman" w:eastAsia="Times New Roman" w:hAnsi="Times New Roman" w:cs="Times New Roman"/>
          <w:color w:val="0E101A"/>
          <w:kern w:val="0"/>
          <w:sz w:val="24"/>
          <w:szCs w:val="24"/>
          <w14:ligatures w14:val="none"/>
        </w:rPr>
        <w:t xml:space="preserve">            The present study adopted the Theory of Planned Behavior also known as the Theory of Reasoned Action (Ajzen &amp; Fishbein, 1980; Fishbein &amp; Ajzen, 1975), which distinguishes between three types of beliefs that affect an individual's intention to perform a specific behavior: (1) behavioral beliefs, which translate into attitudes toward the behavior; (2) normative beliefs, which relate to perceived attitudes of peers and respected figures toward the behavior; and (3) control beliefs, or perceived ability to perform the behavior. </w:t>
      </w:r>
    </w:p>
    <w:p w14:paraId="0EF4243B" w14:textId="77777777" w:rsidR="00B06C4B" w:rsidRPr="00B06C4B" w:rsidRDefault="00B06C4B" w:rsidP="00F5371E">
      <w:pPr>
        <w:spacing w:after="0" w:line="240" w:lineRule="auto"/>
        <w:ind w:firstLine="720"/>
        <w:jc w:val="both"/>
        <w:rPr>
          <w:rFonts w:ascii="Times New Roman" w:eastAsia="Times New Roman" w:hAnsi="Times New Roman" w:cs="Times New Roman"/>
          <w:color w:val="0E101A"/>
          <w:kern w:val="0"/>
          <w:sz w:val="24"/>
          <w:szCs w:val="24"/>
          <w14:ligatures w14:val="none"/>
        </w:rPr>
      </w:pPr>
      <w:r w:rsidRPr="00B06C4B">
        <w:rPr>
          <w:rFonts w:ascii="Times New Roman" w:eastAsia="Times New Roman" w:hAnsi="Times New Roman" w:cs="Times New Roman"/>
          <w:color w:val="0E101A"/>
          <w:kern w:val="0"/>
          <w:sz w:val="24"/>
          <w:szCs w:val="24"/>
          <w14:ligatures w14:val="none"/>
        </w:rPr>
        <w:t xml:space="preserve">In this study, organizational commitment as a predictive variable, indicated by affective commitment, continuance commitment, and normative commitment, corresponds to behavioral beliefs; transformational leadership style as another predictive variable, indicated by individual consideration, inspiration motivation, intellectual stimulation, and idealized influence, represents normative beliefs; and teaching performance serves as the criterion variable representing the behavioral outcome as explained in the theory. </w:t>
      </w:r>
    </w:p>
    <w:p w14:paraId="648EB14E" w14:textId="68B288DA" w:rsidR="00F5371E" w:rsidRPr="00B06C4B" w:rsidRDefault="00B06C4B" w:rsidP="00F5371E">
      <w:pPr>
        <w:spacing w:after="0" w:line="240" w:lineRule="auto"/>
        <w:ind w:firstLine="720"/>
        <w:jc w:val="both"/>
        <w:rPr>
          <w:rFonts w:ascii="Times New Roman" w:eastAsia="Times New Roman" w:hAnsi="Times New Roman" w:cs="Times New Roman"/>
          <w:color w:val="0E101A"/>
          <w:kern w:val="0"/>
          <w:sz w:val="24"/>
          <w:szCs w:val="24"/>
          <w14:ligatures w14:val="none"/>
        </w:rPr>
      </w:pPr>
      <w:r w:rsidRPr="00B06C4B">
        <w:rPr>
          <w:rFonts w:ascii="Times New Roman" w:eastAsia="Times New Roman" w:hAnsi="Times New Roman" w:cs="Times New Roman"/>
          <w:color w:val="0E101A"/>
          <w:kern w:val="0"/>
          <w:sz w:val="24"/>
          <w:szCs w:val="24"/>
          <w14:ligatures w14:val="none"/>
        </w:rPr>
        <w:t>It should be noted, however, that perceived behavioral control was not included in the study, as the focus was limited to behavioral beliefs and normative beliefs as determinants of intention influencing behavior, particularly in relation to teaching performance.</w:t>
      </w:r>
    </w:p>
    <w:p w14:paraId="3128E690" w14:textId="77777777" w:rsidR="00B06C4B" w:rsidRPr="0032734A" w:rsidRDefault="00B06C4B" w:rsidP="00F5371E">
      <w:pPr>
        <w:spacing w:after="0" w:line="240" w:lineRule="auto"/>
        <w:jc w:val="both"/>
        <w:rPr>
          <w:rFonts w:ascii="Times New Roman" w:eastAsia="Times New Roman" w:hAnsi="Times New Roman" w:cs="Times New Roman"/>
          <w:b/>
          <w:bCs/>
          <w:color w:val="0E101A"/>
          <w:kern w:val="0"/>
          <w:sz w:val="24"/>
          <w:szCs w:val="24"/>
          <w14:ligatures w14:val="none"/>
        </w:rPr>
      </w:pPr>
      <w:r w:rsidRPr="00B06C4B">
        <w:rPr>
          <w:rFonts w:ascii="Times New Roman" w:eastAsia="Times New Roman" w:hAnsi="Times New Roman" w:cs="Times New Roman"/>
          <w:b/>
          <w:bCs/>
          <w:color w:val="0E101A"/>
          <w:kern w:val="0"/>
          <w:sz w:val="24"/>
          <w:szCs w:val="24"/>
          <w14:ligatures w14:val="none"/>
        </w:rPr>
        <w:t>              </w:t>
      </w:r>
    </w:p>
    <w:p w14:paraId="7C50277C" w14:textId="3FAF4D85" w:rsidR="00B06C4B" w:rsidRPr="00B06C4B" w:rsidRDefault="00F5371E" w:rsidP="00F5371E">
      <w:pPr>
        <w:spacing w:after="0" w:line="240" w:lineRule="auto"/>
        <w:jc w:val="both"/>
        <w:rPr>
          <w:rFonts w:ascii="Times New Roman" w:eastAsia="Times New Roman" w:hAnsi="Times New Roman" w:cs="Times New Roman"/>
          <w:color w:val="0E101A"/>
          <w:kern w:val="0"/>
          <w:sz w:val="24"/>
          <w:szCs w:val="24"/>
          <w14:ligatures w14:val="none"/>
        </w:rPr>
      </w:pPr>
      <w:r w:rsidRPr="007402B1">
        <w:rPr>
          <w:rFonts w:ascii="Cambria" w:hAnsi="Cambria" w:cs="Arial"/>
          <w:noProof/>
          <w:sz w:val="24"/>
          <w:szCs w:val="24"/>
          <w:lang w:val="en-US"/>
        </w:rPr>
        <mc:AlternateContent>
          <mc:Choice Requires="wps">
            <w:drawing>
              <wp:anchor distT="0" distB="0" distL="114300" distR="114300" simplePos="0" relativeHeight="251673600" behindDoc="0" locked="0" layoutInCell="1" allowOverlap="1" wp14:anchorId="6301E719" wp14:editId="6F546069">
                <wp:simplePos x="0" y="0"/>
                <wp:positionH relativeFrom="column">
                  <wp:posOffset>-114300</wp:posOffset>
                </wp:positionH>
                <wp:positionV relativeFrom="paragraph">
                  <wp:posOffset>213360</wp:posOffset>
                </wp:positionV>
                <wp:extent cx="2545715" cy="1171575"/>
                <wp:effectExtent l="0" t="0" r="26035" b="28575"/>
                <wp:wrapNone/>
                <wp:docPr id="1450127330" name="Rectangle 7"/>
                <wp:cNvGraphicFramePr/>
                <a:graphic xmlns:a="http://schemas.openxmlformats.org/drawingml/2006/main">
                  <a:graphicData uri="http://schemas.microsoft.com/office/word/2010/wordprocessingShape">
                    <wps:wsp>
                      <wps:cNvSpPr/>
                      <wps:spPr>
                        <a:xfrm>
                          <a:off x="0" y="0"/>
                          <a:ext cx="2545715" cy="1171575"/>
                        </a:xfrm>
                        <a:prstGeom prst="rect">
                          <a:avLst/>
                        </a:prstGeom>
                      </wps:spPr>
                      <wps:style>
                        <a:lnRef idx="2">
                          <a:schemeClr val="dk1"/>
                        </a:lnRef>
                        <a:fillRef idx="1">
                          <a:schemeClr val="lt1"/>
                        </a:fillRef>
                        <a:effectRef idx="0">
                          <a:schemeClr val="dk1"/>
                        </a:effectRef>
                        <a:fontRef idx="minor">
                          <a:schemeClr val="dk1"/>
                        </a:fontRef>
                      </wps:style>
                      <wps:txbx>
                        <w:txbxContent>
                          <w:p w14:paraId="4B94736F" w14:textId="77777777" w:rsidR="00F5371E" w:rsidRPr="00640E66" w:rsidRDefault="00F5371E" w:rsidP="00F5371E">
                            <w:pPr>
                              <w:jc w:val="center"/>
                              <w:rPr>
                                <w:rFonts w:ascii="Cambria" w:hAnsi="Cambria" w:cs="Arial"/>
                                <w:b/>
                                <w:bCs/>
                                <w:szCs w:val="24"/>
                              </w:rPr>
                            </w:pPr>
                            <w:r w:rsidRPr="007402B1">
                              <w:rPr>
                                <w:rFonts w:ascii="Cambria" w:hAnsi="Cambria" w:cs="Arial"/>
                                <w:b/>
                                <w:bCs/>
                                <w:szCs w:val="24"/>
                              </w:rPr>
                              <w:t>TEACHER ORGANIZATIONAL COMMITMENT</w:t>
                            </w:r>
                          </w:p>
                          <w:p w14:paraId="191D371A" w14:textId="77777777" w:rsidR="00F5371E" w:rsidRPr="00640E66" w:rsidRDefault="00F5371E" w:rsidP="00F5371E">
                            <w:pPr>
                              <w:pStyle w:val="ListParagraph"/>
                              <w:numPr>
                                <w:ilvl w:val="0"/>
                                <w:numId w:val="1"/>
                              </w:numPr>
                              <w:rPr>
                                <w:rFonts w:ascii="Cambria" w:hAnsi="Cambria" w:cs="Arial"/>
                                <w:szCs w:val="24"/>
                              </w:rPr>
                            </w:pPr>
                            <w:r w:rsidRPr="00640E66">
                              <w:rPr>
                                <w:rFonts w:ascii="Cambria" w:hAnsi="Cambria" w:cs="Arial"/>
                                <w:szCs w:val="24"/>
                              </w:rPr>
                              <w:t>Affective Commitment</w:t>
                            </w:r>
                          </w:p>
                          <w:p w14:paraId="10D7A8C1" w14:textId="77777777" w:rsidR="00F5371E" w:rsidRPr="00640E66" w:rsidRDefault="00F5371E" w:rsidP="00F5371E">
                            <w:pPr>
                              <w:pStyle w:val="ListParagraph"/>
                              <w:numPr>
                                <w:ilvl w:val="0"/>
                                <w:numId w:val="1"/>
                              </w:numPr>
                              <w:rPr>
                                <w:rFonts w:ascii="Cambria" w:hAnsi="Cambria" w:cs="Arial"/>
                                <w:szCs w:val="24"/>
                              </w:rPr>
                            </w:pPr>
                            <w:r w:rsidRPr="00640E66">
                              <w:rPr>
                                <w:rFonts w:ascii="Cambria" w:hAnsi="Cambria" w:cs="Arial"/>
                                <w:szCs w:val="24"/>
                              </w:rPr>
                              <w:t>Continuance Commitment</w:t>
                            </w:r>
                          </w:p>
                          <w:p w14:paraId="3C71B274" w14:textId="77777777" w:rsidR="00F5371E" w:rsidRPr="00640E66" w:rsidRDefault="00F5371E" w:rsidP="00F5371E">
                            <w:pPr>
                              <w:pStyle w:val="ListParagraph"/>
                              <w:numPr>
                                <w:ilvl w:val="0"/>
                                <w:numId w:val="1"/>
                              </w:numPr>
                              <w:rPr>
                                <w:rFonts w:ascii="Cambria" w:hAnsi="Cambria" w:cs="Arial"/>
                                <w:szCs w:val="24"/>
                              </w:rPr>
                            </w:pPr>
                            <w:r w:rsidRPr="00640E66">
                              <w:rPr>
                                <w:rFonts w:ascii="Cambria" w:hAnsi="Cambria" w:cs="Arial"/>
                                <w:szCs w:val="24"/>
                              </w:rPr>
                              <w:t>Normative Commitment</w:t>
                            </w:r>
                          </w:p>
                          <w:p w14:paraId="70D7EAC6" w14:textId="77777777" w:rsidR="00F5371E" w:rsidRPr="00640E66" w:rsidRDefault="00F5371E" w:rsidP="00F5371E">
                            <w:pPr>
                              <w:pStyle w:val="ListParagraph"/>
                              <w:jc w:val="both"/>
                              <w:rPr>
                                <w:rFonts w:ascii="Cambria" w:hAnsi="Cambria" w:cs="Arial"/>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01E719" id="Rectangle 7" o:spid="_x0000_s1026" style="position:absolute;left:0;text-align:left;margin-left:-9pt;margin-top:16.8pt;width:200.45pt;height:92.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" fillcolor="white [3201]" strokecolor="black [3200]" strokeweight="1pt">
                <v:textbox>
                  <w:txbxContent>
                    <w:p w14:paraId="4B94736F" w14:textId="77777777" w:rsidR="00F5371E" w:rsidRPr="00640E66" w:rsidRDefault="00F5371E" w:rsidP="00F5371E">
                      <w:pPr>
                        <w:jc w:val="center"/>
                        <w:rPr>
                          <w:rFonts w:ascii="Cambria" w:hAnsi="Cambria" w:cs="Arial"/>
                          <w:b/>
                          <w:bCs/>
                          <w:szCs w:val="24"/>
                        </w:rPr>
                      </w:pPr>
                      <w:r w:rsidRPr="007402B1">
                        <w:rPr>
                          <w:rFonts w:ascii="Cambria" w:hAnsi="Cambria" w:cs="Arial"/>
                          <w:b/>
                          <w:bCs/>
                          <w:szCs w:val="24"/>
                        </w:rPr>
                        <w:t>TEACHER ORGANIZATIONAL COMMITMENT</w:t>
                      </w:r>
                    </w:p>
                    <w:p w14:paraId="191D371A" w14:textId="77777777" w:rsidR="00F5371E" w:rsidRPr="00640E66" w:rsidRDefault="00F5371E" w:rsidP="00F5371E">
                      <w:pPr>
                        <w:pStyle w:val="ListParagraph"/>
                        <w:numPr>
                          <w:ilvl w:val="0"/>
                          <w:numId w:val="1"/>
                        </w:numPr>
                        <w:rPr>
                          <w:rFonts w:ascii="Cambria" w:hAnsi="Cambria" w:cs="Arial"/>
                          <w:szCs w:val="24"/>
                        </w:rPr>
                      </w:pPr>
                      <w:r w:rsidRPr="00640E66">
                        <w:rPr>
                          <w:rFonts w:ascii="Cambria" w:hAnsi="Cambria" w:cs="Arial"/>
                          <w:szCs w:val="24"/>
                        </w:rPr>
                        <w:t>Affective Commitment</w:t>
                      </w:r>
                    </w:p>
                    <w:p w14:paraId="10D7A8C1" w14:textId="77777777" w:rsidR="00F5371E" w:rsidRPr="00640E66" w:rsidRDefault="00F5371E" w:rsidP="00F5371E">
                      <w:pPr>
                        <w:pStyle w:val="ListParagraph"/>
                        <w:numPr>
                          <w:ilvl w:val="0"/>
                          <w:numId w:val="1"/>
                        </w:numPr>
                        <w:rPr>
                          <w:rFonts w:ascii="Cambria" w:hAnsi="Cambria" w:cs="Arial"/>
                          <w:szCs w:val="24"/>
                        </w:rPr>
                      </w:pPr>
                      <w:r w:rsidRPr="00640E66">
                        <w:rPr>
                          <w:rFonts w:ascii="Cambria" w:hAnsi="Cambria" w:cs="Arial"/>
                          <w:szCs w:val="24"/>
                        </w:rPr>
                        <w:t>Continuance Commitment</w:t>
                      </w:r>
                    </w:p>
                    <w:p w14:paraId="3C71B274" w14:textId="77777777" w:rsidR="00F5371E" w:rsidRPr="00640E66" w:rsidRDefault="00F5371E" w:rsidP="00F5371E">
                      <w:pPr>
                        <w:pStyle w:val="ListParagraph"/>
                        <w:numPr>
                          <w:ilvl w:val="0"/>
                          <w:numId w:val="1"/>
                        </w:numPr>
                        <w:rPr>
                          <w:rFonts w:ascii="Cambria" w:hAnsi="Cambria" w:cs="Arial"/>
                          <w:szCs w:val="24"/>
                        </w:rPr>
                      </w:pPr>
                      <w:r w:rsidRPr="00640E66">
                        <w:rPr>
                          <w:rFonts w:ascii="Cambria" w:hAnsi="Cambria" w:cs="Arial"/>
                          <w:szCs w:val="24"/>
                        </w:rPr>
                        <w:t>Normative Commitment</w:t>
                      </w:r>
                    </w:p>
                    <w:p w14:paraId="70D7EAC6" w14:textId="77777777" w:rsidR="00F5371E" w:rsidRPr="00640E66" w:rsidRDefault="00F5371E" w:rsidP="00F5371E">
                      <w:pPr>
                        <w:pStyle w:val="ListParagraph"/>
                        <w:jc w:val="both"/>
                        <w:rPr>
                          <w:rFonts w:ascii="Cambria" w:hAnsi="Cambria" w:cs="Arial"/>
                          <w:szCs w:val="24"/>
                        </w:rPr>
                      </w:pPr>
                    </w:p>
                  </w:txbxContent>
                </v:textbox>
              </v:rect>
            </w:pict>
          </mc:Fallback>
        </mc:AlternateContent>
      </w:r>
      <w:r w:rsidR="00B06C4B" w:rsidRPr="00B06C4B">
        <w:rPr>
          <w:rFonts w:ascii="Times New Roman" w:eastAsia="Times New Roman" w:hAnsi="Times New Roman" w:cs="Times New Roman"/>
          <w:b/>
          <w:bCs/>
          <w:color w:val="0E101A"/>
          <w:kern w:val="0"/>
          <w:sz w:val="24"/>
          <w:szCs w:val="24"/>
          <w14:ligatures w14:val="none"/>
        </w:rPr>
        <w:t>Determinants                                                                                  Criterion Variable</w:t>
      </w:r>
    </w:p>
    <w:p w14:paraId="7685C4D7" w14:textId="78827429" w:rsidR="00B06C4B" w:rsidRPr="0032734A" w:rsidRDefault="00B06C4B" w:rsidP="00F5371E">
      <w:pPr>
        <w:spacing w:after="0" w:line="240" w:lineRule="auto"/>
        <w:jc w:val="both"/>
        <w:rPr>
          <w:rFonts w:ascii="Times New Roman" w:eastAsia="Times New Roman" w:hAnsi="Times New Roman" w:cs="Times New Roman"/>
          <w:i/>
          <w:iCs/>
          <w:color w:val="0E101A"/>
          <w:kern w:val="0"/>
          <w:sz w:val="24"/>
          <w:szCs w:val="24"/>
          <w14:ligatures w14:val="none"/>
        </w:rPr>
      </w:pPr>
    </w:p>
    <w:p w14:paraId="3A6648EB" w14:textId="22032B3B" w:rsidR="00B06C4B" w:rsidRPr="0032734A" w:rsidRDefault="00B06C4B" w:rsidP="00F5371E">
      <w:pPr>
        <w:spacing w:after="0" w:line="240" w:lineRule="auto"/>
        <w:jc w:val="both"/>
        <w:rPr>
          <w:rFonts w:ascii="Times New Roman" w:eastAsia="Times New Roman" w:hAnsi="Times New Roman" w:cs="Times New Roman"/>
          <w:i/>
          <w:iCs/>
          <w:color w:val="0E101A"/>
          <w:kern w:val="0"/>
          <w:sz w:val="24"/>
          <w:szCs w:val="24"/>
          <w14:ligatures w14:val="none"/>
        </w:rPr>
      </w:pPr>
    </w:p>
    <w:p w14:paraId="451AAC30" w14:textId="3CA8B489" w:rsidR="00B06C4B" w:rsidRPr="0032734A" w:rsidRDefault="00B06C4B" w:rsidP="00F5371E">
      <w:pPr>
        <w:spacing w:after="0" w:line="240" w:lineRule="auto"/>
        <w:jc w:val="both"/>
        <w:rPr>
          <w:rFonts w:ascii="Times New Roman" w:eastAsia="Times New Roman" w:hAnsi="Times New Roman" w:cs="Times New Roman"/>
          <w:i/>
          <w:iCs/>
          <w:color w:val="0E101A"/>
          <w:kern w:val="0"/>
          <w:sz w:val="24"/>
          <w:szCs w:val="24"/>
          <w14:ligatures w14:val="none"/>
        </w:rPr>
      </w:pPr>
    </w:p>
    <w:p w14:paraId="334770F2" w14:textId="008E7134" w:rsidR="00B06C4B" w:rsidRDefault="00B76B1A" w:rsidP="00F5371E">
      <w:pPr>
        <w:spacing w:after="0" w:line="240" w:lineRule="auto"/>
        <w:jc w:val="both"/>
        <w:rPr>
          <w:rFonts w:ascii="Times New Roman" w:eastAsia="Times New Roman" w:hAnsi="Times New Roman" w:cs="Times New Roman"/>
          <w:i/>
          <w:iCs/>
          <w:color w:val="0E101A"/>
          <w:kern w:val="0"/>
          <w:sz w:val="24"/>
          <w:szCs w:val="24"/>
          <w14:ligatures w14:val="none"/>
        </w:rPr>
      </w:pPr>
      <w:r>
        <w:rPr>
          <w:rFonts w:ascii="Cambria" w:hAnsi="Cambria" w:cs="Arial"/>
          <w:noProof/>
          <w:sz w:val="24"/>
          <w:szCs w:val="24"/>
          <w:lang w:val="en-US"/>
        </w:rPr>
        <mc:AlternateContent>
          <mc:Choice Requires="wps">
            <w:drawing>
              <wp:anchor distT="0" distB="0" distL="114300" distR="114300" simplePos="0" relativeHeight="251679744" behindDoc="0" locked="0" layoutInCell="1" allowOverlap="1" wp14:anchorId="73997E67" wp14:editId="5103ABD0">
                <wp:simplePos x="0" y="0"/>
                <wp:positionH relativeFrom="column">
                  <wp:posOffset>2737485</wp:posOffset>
                </wp:positionH>
                <wp:positionV relativeFrom="paragraph">
                  <wp:posOffset>33655</wp:posOffset>
                </wp:positionV>
                <wp:extent cx="0" cy="1346200"/>
                <wp:effectExtent l="0" t="0" r="12700" b="12700"/>
                <wp:wrapNone/>
                <wp:docPr id="2134905163" name="Straight Connector 2"/>
                <wp:cNvGraphicFramePr/>
                <a:graphic xmlns:a="http://schemas.openxmlformats.org/drawingml/2006/main">
                  <a:graphicData uri="http://schemas.microsoft.com/office/word/2010/wordprocessingShape">
                    <wps:wsp>
                      <wps:cNvCnPr/>
                      <wps:spPr>
                        <a:xfrm>
                          <a:off x="0" y="0"/>
                          <a:ext cx="0" cy="134620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489F4BDF" id="Straight Connector 2" o:spid="_x0000_s1026" style="position:absolute;z-index:251679744;visibility:visible;mso-wrap-style:square;mso-wrap-distance-left:9pt;mso-wrap-distance-top:0;mso-wrap-distance-right:9pt;mso-wrap-distance-bottom:0;mso-position-horizontal:absolute;mso-position-horizontal-relative:text;mso-position-vertical:absolute;mso-position-vertical-relative:text" from="215.55pt,2.65pt" to="215.55pt,108.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" strokecolor="black [3200]" strokeweight="1pt">
                <v:stroke joinstyle="miter"/>
              </v:line>
            </w:pict>
          </mc:Fallback>
        </mc:AlternateContent>
      </w:r>
      <w:r>
        <w:rPr>
          <w:rFonts w:ascii="Cambria" w:hAnsi="Cambria" w:cs="Arial"/>
          <w:noProof/>
          <w:sz w:val="24"/>
          <w:szCs w:val="24"/>
          <w:lang w:val="en-US"/>
        </w:rPr>
        <mc:AlternateContent>
          <mc:Choice Requires="wps">
            <w:drawing>
              <wp:anchor distT="0" distB="0" distL="114300" distR="114300" simplePos="0" relativeHeight="251678720" behindDoc="0" locked="0" layoutInCell="1" allowOverlap="1" wp14:anchorId="2AD7C18F" wp14:editId="0EC77CEB">
                <wp:simplePos x="0" y="0"/>
                <wp:positionH relativeFrom="column">
                  <wp:posOffset>2431415</wp:posOffset>
                </wp:positionH>
                <wp:positionV relativeFrom="paragraph">
                  <wp:posOffset>33655</wp:posOffset>
                </wp:positionV>
                <wp:extent cx="311785" cy="0"/>
                <wp:effectExtent l="0" t="0" r="5715" b="12700"/>
                <wp:wrapNone/>
                <wp:docPr id="969590412" name="Straight Connector 1"/>
                <wp:cNvGraphicFramePr/>
                <a:graphic xmlns:a="http://schemas.openxmlformats.org/drawingml/2006/main">
                  <a:graphicData uri="http://schemas.microsoft.com/office/word/2010/wordprocessingShape">
                    <wps:wsp>
                      <wps:cNvCnPr/>
                      <wps:spPr>
                        <a:xfrm>
                          <a:off x="0" y="0"/>
                          <a:ext cx="311785"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7010248E" id="Straight Connector 1" o:spid="_x0000_s1026" style="position:absolute;z-index:251678720;visibility:visible;mso-wrap-style:square;mso-wrap-distance-left:9pt;mso-wrap-distance-top:0;mso-wrap-distance-right:9pt;mso-wrap-distance-bottom:0;mso-position-horizontal:absolute;mso-position-horizontal-relative:text;mso-position-vertical:absolute;mso-position-vertical-relative:text" from="191.45pt,2.65pt" to="3in,2.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" strokecolor="black [3200]" strokeweight="1pt">
                <v:stroke joinstyle="miter"/>
              </v:line>
            </w:pict>
          </mc:Fallback>
        </mc:AlternateContent>
      </w:r>
      <w:r w:rsidR="00F5371E" w:rsidRPr="007402B1">
        <w:rPr>
          <w:rFonts w:ascii="Cambria" w:hAnsi="Cambria" w:cs="Arial"/>
          <w:noProof/>
          <w:sz w:val="24"/>
          <w:szCs w:val="24"/>
          <w:lang w:val="en-US"/>
        </w:rPr>
        <mc:AlternateContent>
          <mc:Choice Requires="wps">
            <w:drawing>
              <wp:anchor distT="0" distB="0" distL="114300" distR="114300" simplePos="0" relativeHeight="251677696" behindDoc="0" locked="0" layoutInCell="1" allowOverlap="1" wp14:anchorId="020B9250" wp14:editId="6CAE41A9">
                <wp:simplePos x="0" y="0"/>
                <wp:positionH relativeFrom="column">
                  <wp:posOffset>3632200</wp:posOffset>
                </wp:positionH>
                <wp:positionV relativeFrom="paragraph">
                  <wp:posOffset>147320</wp:posOffset>
                </wp:positionV>
                <wp:extent cx="2306955" cy="971550"/>
                <wp:effectExtent l="0" t="0" r="17145" b="19050"/>
                <wp:wrapNone/>
                <wp:docPr id="902069735" name="Rectangle 7"/>
                <wp:cNvGraphicFramePr/>
                <a:graphic xmlns:a="http://schemas.openxmlformats.org/drawingml/2006/main">
                  <a:graphicData uri="http://schemas.microsoft.com/office/word/2010/wordprocessingShape">
                    <wps:wsp>
                      <wps:cNvSpPr/>
                      <wps:spPr>
                        <a:xfrm>
                          <a:off x="0" y="0"/>
                          <a:ext cx="2306955" cy="971550"/>
                        </a:xfrm>
                        <a:prstGeom prst="rect">
                          <a:avLst/>
                        </a:prstGeom>
                      </wps:spPr>
                      <wps:style>
                        <a:lnRef idx="2">
                          <a:schemeClr val="dk1"/>
                        </a:lnRef>
                        <a:fillRef idx="1">
                          <a:schemeClr val="lt1"/>
                        </a:fillRef>
                        <a:effectRef idx="0">
                          <a:schemeClr val="dk1"/>
                        </a:effectRef>
                        <a:fontRef idx="minor">
                          <a:schemeClr val="dk1"/>
                        </a:fontRef>
                      </wps:style>
                      <wps:txbx>
                        <w:txbxContent>
                          <w:p w14:paraId="22975CE6" w14:textId="77777777" w:rsidR="00F5371E" w:rsidRPr="00BF2BD8" w:rsidRDefault="00F5371E" w:rsidP="00F5371E">
                            <w:pPr>
                              <w:jc w:val="center"/>
                              <w:rPr>
                                <w:rFonts w:ascii="Cambria" w:hAnsi="Cambria" w:cs="Arial"/>
                                <w:b/>
                                <w:bCs/>
                                <w:szCs w:val="24"/>
                              </w:rPr>
                            </w:pPr>
                            <w:r w:rsidRPr="007402B1">
                              <w:rPr>
                                <w:rFonts w:ascii="Cambria" w:hAnsi="Cambria" w:cs="Arial"/>
                                <w:b/>
                                <w:bCs/>
                                <w:szCs w:val="24"/>
                              </w:rPr>
                              <w:t>TEACHING PERFORMANCE</w:t>
                            </w:r>
                          </w:p>
                          <w:p w14:paraId="23D3ABF0" w14:textId="77777777" w:rsidR="00F5371E" w:rsidRPr="00BF2BD8" w:rsidRDefault="00F5371E" w:rsidP="00F5371E">
                            <w:pPr>
                              <w:pStyle w:val="ListParagraph"/>
                              <w:numPr>
                                <w:ilvl w:val="0"/>
                                <w:numId w:val="3"/>
                              </w:numPr>
                              <w:rPr>
                                <w:rFonts w:ascii="Cambria" w:hAnsi="Cambria" w:cs="Arial"/>
                                <w:szCs w:val="24"/>
                              </w:rPr>
                            </w:pPr>
                            <w:r w:rsidRPr="00BF2BD8">
                              <w:rPr>
                                <w:rFonts w:ascii="Cambria" w:hAnsi="Cambria" w:cs="Arial"/>
                                <w:szCs w:val="24"/>
                              </w:rPr>
                              <w:t xml:space="preserve">Lesson Planning </w:t>
                            </w:r>
                          </w:p>
                          <w:p w14:paraId="0A77DB80" w14:textId="77777777" w:rsidR="00F5371E" w:rsidRPr="00BF2BD8" w:rsidRDefault="00F5371E" w:rsidP="00F5371E">
                            <w:pPr>
                              <w:pStyle w:val="ListParagraph"/>
                              <w:numPr>
                                <w:ilvl w:val="0"/>
                                <w:numId w:val="3"/>
                              </w:numPr>
                              <w:rPr>
                                <w:rFonts w:ascii="Cambria" w:hAnsi="Cambria" w:cs="Arial"/>
                                <w:b/>
                                <w:bCs/>
                                <w:szCs w:val="24"/>
                              </w:rPr>
                            </w:pPr>
                            <w:r w:rsidRPr="00BF2BD8">
                              <w:rPr>
                                <w:rFonts w:ascii="Cambria" w:hAnsi="Cambria" w:cs="Arial"/>
                                <w:szCs w:val="24"/>
                              </w:rPr>
                              <w:t>Development</w:t>
                            </w:r>
                          </w:p>
                          <w:p w14:paraId="332C71A7" w14:textId="77777777" w:rsidR="00F5371E" w:rsidRPr="00BF2BD8" w:rsidRDefault="00F5371E" w:rsidP="00F5371E">
                            <w:pPr>
                              <w:pStyle w:val="ListParagraph"/>
                              <w:numPr>
                                <w:ilvl w:val="0"/>
                                <w:numId w:val="3"/>
                              </w:numPr>
                              <w:rPr>
                                <w:rFonts w:ascii="Cambria" w:hAnsi="Cambria" w:cs="Arial"/>
                                <w:bCs/>
                                <w:szCs w:val="24"/>
                              </w:rPr>
                            </w:pPr>
                            <w:r w:rsidRPr="00BF2BD8">
                              <w:rPr>
                                <w:rFonts w:ascii="Cambria" w:eastAsia="Century" w:hAnsi="Cambria" w:cs="Arial"/>
                                <w:bCs/>
                                <w:szCs w:val="24"/>
                              </w:rPr>
                              <w:t>Result</w:t>
                            </w:r>
                          </w:p>
                          <w:p w14:paraId="4B10D754" w14:textId="77777777" w:rsidR="00F5371E" w:rsidRDefault="00F5371E" w:rsidP="00F5371E">
                            <w:pPr>
                              <w:pStyle w:val="ListParagraph"/>
                              <w:jc w:val="both"/>
                              <w:rPr>
                                <w:rFonts w:ascii="Arial" w:hAnsi="Arial" w:cs="Arial"/>
                                <w:bCs/>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0B9250" id="_x0000_s1027" style="position:absolute;left:0;text-align:left;margin-left:286pt;margin-top:11.6pt;width:181.65pt;height:76.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" fillcolor="white [3201]" strokecolor="black [3200]" strokeweight="1pt">
                <v:textbox>
                  <w:txbxContent>
                    <w:p w14:paraId="22975CE6" w14:textId="77777777" w:rsidR="00F5371E" w:rsidRPr="00BF2BD8" w:rsidRDefault="00F5371E" w:rsidP="00F5371E">
                      <w:pPr>
                        <w:jc w:val="center"/>
                        <w:rPr>
                          <w:rFonts w:ascii="Cambria" w:hAnsi="Cambria" w:cs="Arial"/>
                          <w:b/>
                          <w:bCs/>
                          <w:szCs w:val="24"/>
                        </w:rPr>
                      </w:pPr>
                      <w:r w:rsidRPr="007402B1">
                        <w:rPr>
                          <w:rFonts w:ascii="Cambria" w:hAnsi="Cambria" w:cs="Arial"/>
                          <w:b/>
                          <w:bCs/>
                          <w:szCs w:val="24"/>
                        </w:rPr>
                        <w:t>TEACHING PERFORMANCE</w:t>
                      </w:r>
                    </w:p>
                    <w:p w14:paraId="23D3ABF0" w14:textId="77777777" w:rsidR="00F5371E" w:rsidRPr="00BF2BD8" w:rsidRDefault="00F5371E" w:rsidP="00F5371E">
                      <w:pPr>
                        <w:pStyle w:val="ListParagraph"/>
                        <w:numPr>
                          <w:ilvl w:val="0"/>
                          <w:numId w:val="3"/>
                        </w:numPr>
                        <w:rPr>
                          <w:rFonts w:ascii="Cambria" w:hAnsi="Cambria" w:cs="Arial"/>
                          <w:szCs w:val="24"/>
                        </w:rPr>
                      </w:pPr>
                      <w:r w:rsidRPr="00BF2BD8">
                        <w:rPr>
                          <w:rFonts w:ascii="Cambria" w:hAnsi="Cambria" w:cs="Arial"/>
                          <w:szCs w:val="24"/>
                        </w:rPr>
                        <w:t xml:space="preserve">Lesson Planning </w:t>
                      </w:r>
                    </w:p>
                    <w:p w14:paraId="0A77DB80" w14:textId="77777777" w:rsidR="00F5371E" w:rsidRPr="00BF2BD8" w:rsidRDefault="00F5371E" w:rsidP="00F5371E">
                      <w:pPr>
                        <w:pStyle w:val="ListParagraph"/>
                        <w:numPr>
                          <w:ilvl w:val="0"/>
                          <w:numId w:val="3"/>
                        </w:numPr>
                        <w:rPr>
                          <w:rFonts w:ascii="Cambria" w:hAnsi="Cambria" w:cs="Arial"/>
                          <w:b/>
                          <w:bCs/>
                          <w:szCs w:val="24"/>
                        </w:rPr>
                      </w:pPr>
                      <w:r w:rsidRPr="00BF2BD8">
                        <w:rPr>
                          <w:rFonts w:ascii="Cambria" w:hAnsi="Cambria" w:cs="Arial"/>
                          <w:szCs w:val="24"/>
                        </w:rPr>
                        <w:t>Development</w:t>
                      </w:r>
                    </w:p>
                    <w:p w14:paraId="332C71A7" w14:textId="77777777" w:rsidR="00F5371E" w:rsidRPr="00BF2BD8" w:rsidRDefault="00F5371E" w:rsidP="00F5371E">
                      <w:pPr>
                        <w:pStyle w:val="ListParagraph"/>
                        <w:numPr>
                          <w:ilvl w:val="0"/>
                          <w:numId w:val="3"/>
                        </w:numPr>
                        <w:rPr>
                          <w:rFonts w:ascii="Cambria" w:hAnsi="Cambria" w:cs="Arial"/>
                          <w:bCs/>
                          <w:szCs w:val="24"/>
                        </w:rPr>
                      </w:pPr>
                      <w:r w:rsidRPr="00BF2BD8">
                        <w:rPr>
                          <w:rFonts w:ascii="Cambria" w:eastAsia="Century" w:hAnsi="Cambria" w:cs="Arial"/>
                          <w:bCs/>
                          <w:szCs w:val="24"/>
                        </w:rPr>
                        <w:t>Result</w:t>
                      </w:r>
                    </w:p>
                    <w:p w14:paraId="4B10D754" w14:textId="77777777" w:rsidR="00F5371E" w:rsidRDefault="00F5371E" w:rsidP="00F5371E">
                      <w:pPr>
                        <w:pStyle w:val="ListParagraph"/>
                        <w:jc w:val="both"/>
                        <w:rPr>
                          <w:rFonts w:ascii="Arial" w:hAnsi="Arial" w:cs="Arial"/>
                          <w:bCs/>
                          <w:sz w:val="24"/>
                          <w:szCs w:val="24"/>
                        </w:rPr>
                      </w:pPr>
                    </w:p>
                  </w:txbxContent>
                </v:textbox>
              </v:rect>
            </w:pict>
          </mc:Fallback>
        </mc:AlternateContent>
      </w:r>
    </w:p>
    <w:p w14:paraId="4F1A3ABE" w14:textId="42B5F8C4" w:rsidR="00F5371E" w:rsidRDefault="00F5371E" w:rsidP="00F5371E">
      <w:pPr>
        <w:spacing w:after="0" w:line="240" w:lineRule="auto"/>
        <w:jc w:val="both"/>
        <w:rPr>
          <w:rFonts w:ascii="Times New Roman" w:eastAsia="Times New Roman" w:hAnsi="Times New Roman" w:cs="Times New Roman"/>
          <w:i/>
          <w:iCs/>
          <w:color w:val="0E101A"/>
          <w:kern w:val="0"/>
          <w:sz w:val="24"/>
          <w:szCs w:val="24"/>
          <w14:ligatures w14:val="none"/>
        </w:rPr>
      </w:pPr>
    </w:p>
    <w:p w14:paraId="5D135DEF" w14:textId="3740DB08" w:rsidR="00F5371E" w:rsidRDefault="00F5371E" w:rsidP="00F5371E">
      <w:pPr>
        <w:spacing w:after="0" w:line="240" w:lineRule="auto"/>
        <w:jc w:val="both"/>
        <w:rPr>
          <w:rFonts w:ascii="Times New Roman" w:eastAsia="Times New Roman" w:hAnsi="Times New Roman" w:cs="Times New Roman"/>
          <w:i/>
          <w:iCs/>
          <w:color w:val="0E101A"/>
          <w:kern w:val="0"/>
          <w:sz w:val="24"/>
          <w:szCs w:val="24"/>
          <w14:ligatures w14:val="none"/>
        </w:rPr>
      </w:pPr>
    </w:p>
    <w:p w14:paraId="7A42F787" w14:textId="6B018073" w:rsidR="00F5371E" w:rsidRDefault="00B76B1A" w:rsidP="00F5371E">
      <w:pPr>
        <w:spacing w:after="0" w:line="240" w:lineRule="auto"/>
        <w:jc w:val="both"/>
        <w:rPr>
          <w:rFonts w:ascii="Times New Roman" w:eastAsia="Times New Roman" w:hAnsi="Times New Roman" w:cs="Times New Roman"/>
          <w:i/>
          <w:iCs/>
          <w:color w:val="0E101A"/>
          <w:kern w:val="0"/>
          <w:sz w:val="24"/>
          <w:szCs w:val="24"/>
          <w14:ligatures w14:val="none"/>
        </w:rPr>
      </w:pPr>
      <w:r>
        <w:rPr>
          <w:rFonts w:ascii="Times New Roman" w:eastAsia="Times New Roman" w:hAnsi="Times New Roman" w:cs="Times New Roman"/>
          <w:i/>
          <w:iCs/>
          <w:noProof/>
          <w:color w:val="0E101A"/>
          <w:kern w:val="0"/>
          <w:sz w:val="24"/>
          <w:szCs w:val="24"/>
        </w:rPr>
        <mc:AlternateContent>
          <mc:Choice Requires="wps">
            <w:drawing>
              <wp:anchor distT="0" distB="0" distL="114300" distR="114300" simplePos="0" relativeHeight="251680768" behindDoc="0" locked="0" layoutInCell="1" allowOverlap="1" wp14:anchorId="33A9B6E3" wp14:editId="229C621C">
                <wp:simplePos x="0" y="0"/>
                <wp:positionH relativeFrom="column">
                  <wp:posOffset>2743200</wp:posOffset>
                </wp:positionH>
                <wp:positionV relativeFrom="paragraph">
                  <wp:posOffset>158750</wp:posOffset>
                </wp:positionV>
                <wp:extent cx="889000" cy="0"/>
                <wp:effectExtent l="0" t="63500" r="0" b="76200"/>
                <wp:wrapNone/>
                <wp:docPr id="380313051" name="Straight Arrow Connector 4"/>
                <wp:cNvGraphicFramePr/>
                <a:graphic xmlns:a="http://schemas.openxmlformats.org/drawingml/2006/main">
                  <a:graphicData uri="http://schemas.microsoft.com/office/word/2010/wordprocessingShape">
                    <wps:wsp>
                      <wps:cNvCnPr/>
                      <wps:spPr>
                        <a:xfrm>
                          <a:off x="0" y="0"/>
                          <a:ext cx="889000" cy="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type w14:anchorId="3B5AD267" id="_x0000_t32" coordsize="21600,21600" o:spt="32" o:oned="t" path="m,l21600,21600e" filled="f">
                <v:path arrowok="t" fillok="f" o:connecttype="none"/>
                <o:lock v:ext="edit" shapetype="t"/>
              </v:shapetype>
              <v:shape id="Straight Arrow Connector 4" o:spid="_x0000_s1026" type="#_x0000_t32" style="position:absolute;margin-left:3in;margin-top:12.5pt;width:70pt;height:0;z-index:251680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" strokecolor="black [3200]" strokeweight="1pt">
                <v:stroke endarrow="block" joinstyle="miter"/>
              </v:shape>
            </w:pict>
          </mc:Fallback>
        </mc:AlternateContent>
      </w:r>
    </w:p>
    <w:p w14:paraId="1ACE782C" w14:textId="2E2AB489" w:rsidR="00F5371E" w:rsidRDefault="00F5371E" w:rsidP="00F5371E">
      <w:pPr>
        <w:spacing w:after="0" w:line="240" w:lineRule="auto"/>
        <w:jc w:val="both"/>
        <w:rPr>
          <w:rFonts w:ascii="Times New Roman" w:eastAsia="Times New Roman" w:hAnsi="Times New Roman" w:cs="Times New Roman"/>
          <w:i/>
          <w:iCs/>
          <w:color w:val="0E101A"/>
          <w:kern w:val="0"/>
          <w:sz w:val="24"/>
          <w:szCs w:val="24"/>
          <w14:ligatures w14:val="none"/>
        </w:rPr>
      </w:pPr>
      <w:r w:rsidRPr="007402B1">
        <w:rPr>
          <w:rFonts w:ascii="Cambria" w:hAnsi="Cambria" w:cs="Arial"/>
          <w:noProof/>
          <w:sz w:val="24"/>
          <w:szCs w:val="24"/>
          <w:lang w:val="en-US"/>
        </w:rPr>
        <mc:AlternateContent>
          <mc:Choice Requires="wps">
            <w:drawing>
              <wp:anchor distT="0" distB="0" distL="114300" distR="114300" simplePos="0" relativeHeight="251675648" behindDoc="0" locked="0" layoutInCell="1" allowOverlap="1" wp14:anchorId="25A696AA" wp14:editId="20C2201C">
                <wp:simplePos x="0" y="0"/>
                <wp:positionH relativeFrom="margin">
                  <wp:posOffset>-114300</wp:posOffset>
                </wp:positionH>
                <wp:positionV relativeFrom="paragraph">
                  <wp:posOffset>69215</wp:posOffset>
                </wp:positionV>
                <wp:extent cx="2545715" cy="1314450"/>
                <wp:effectExtent l="0" t="0" r="6985" b="19050"/>
                <wp:wrapNone/>
                <wp:docPr id="1585430941" name="Rectangle 7"/>
                <wp:cNvGraphicFramePr/>
                <a:graphic xmlns:a="http://schemas.openxmlformats.org/drawingml/2006/main">
                  <a:graphicData uri="http://schemas.microsoft.com/office/word/2010/wordprocessingShape">
                    <wps:wsp>
                      <wps:cNvSpPr/>
                      <wps:spPr>
                        <a:xfrm>
                          <a:off x="0" y="0"/>
                          <a:ext cx="2545715" cy="1314450"/>
                        </a:xfrm>
                        <a:prstGeom prst="rect">
                          <a:avLst/>
                        </a:prstGeom>
                      </wps:spPr>
                      <wps:style>
                        <a:lnRef idx="2">
                          <a:schemeClr val="dk1"/>
                        </a:lnRef>
                        <a:fillRef idx="1">
                          <a:schemeClr val="lt1"/>
                        </a:fillRef>
                        <a:effectRef idx="0">
                          <a:schemeClr val="dk1"/>
                        </a:effectRef>
                        <a:fontRef idx="minor">
                          <a:schemeClr val="dk1"/>
                        </a:fontRef>
                      </wps:style>
                      <wps:txbx>
                        <w:txbxContent>
                          <w:p w14:paraId="07FF0140" w14:textId="77777777" w:rsidR="00F5371E" w:rsidRPr="00640E66" w:rsidRDefault="00F5371E" w:rsidP="00F5371E">
                            <w:pPr>
                              <w:jc w:val="center"/>
                              <w:rPr>
                                <w:rFonts w:ascii="Cambria" w:hAnsi="Cambria" w:cs="Arial"/>
                                <w:b/>
                                <w:bCs/>
                                <w:szCs w:val="24"/>
                              </w:rPr>
                            </w:pPr>
                            <w:r w:rsidRPr="007402B1">
                              <w:rPr>
                                <w:rFonts w:ascii="Cambria" w:hAnsi="Cambria" w:cs="Arial"/>
                                <w:b/>
                                <w:bCs/>
                                <w:szCs w:val="24"/>
                              </w:rPr>
                              <w:t>SCHOOL TRASNFORMATIONAL LEADERSHIP STYLE</w:t>
                            </w:r>
                          </w:p>
                          <w:p w14:paraId="5CDFAE3E" w14:textId="77777777" w:rsidR="00F5371E" w:rsidRPr="00640E66" w:rsidRDefault="00F5371E" w:rsidP="00F5371E">
                            <w:pPr>
                              <w:pStyle w:val="ListParagraph"/>
                              <w:numPr>
                                <w:ilvl w:val="0"/>
                                <w:numId w:val="2"/>
                              </w:numPr>
                              <w:rPr>
                                <w:rFonts w:ascii="Cambria" w:hAnsi="Cambria" w:cs="Arial"/>
                                <w:szCs w:val="24"/>
                              </w:rPr>
                            </w:pPr>
                            <w:r w:rsidRPr="00640E66">
                              <w:rPr>
                                <w:rFonts w:ascii="Cambria" w:hAnsi="Cambria" w:cs="Arial"/>
                                <w:szCs w:val="24"/>
                              </w:rPr>
                              <w:t>Individual Consideration</w:t>
                            </w:r>
                          </w:p>
                          <w:p w14:paraId="0C2C70FF" w14:textId="77777777" w:rsidR="00F5371E" w:rsidRPr="00640E66" w:rsidRDefault="00F5371E" w:rsidP="00F5371E">
                            <w:pPr>
                              <w:pStyle w:val="ListParagraph"/>
                              <w:numPr>
                                <w:ilvl w:val="0"/>
                                <w:numId w:val="2"/>
                              </w:numPr>
                              <w:rPr>
                                <w:rFonts w:ascii="Cambria" w:hAnsi="Cambria" w:cs="Arial"/>
                                <w:szCs w:val="24"/>
                              </w:rPr>
                            </w:pPr>
                            <w:r w:rsidRPr="00640E66">
                              <w:rPr>
                                <w:rFonts w:ascii="Cambria" w:hAnsi="Cambria" w:cs="Arial"/>
                                <w:szCs w:val="24"/>
                              </w:rPr>
                              <w:t>Inspiration Motivation</w:t>
                            </w:r>
                          </w:p>
                          <w:p w14:paraId="1FF78C67" w14:textId="77777777" w:rsidR="00F5371E" w:rsidRPr="00640E66" w:rsidRDefault="00F5371E" w:rsidP="00F5371E">
                            <w:pPr>
                              <w:pStyle w:val="ListParagraph"/>
                              <w:numPr>
                                <w:ilvl w:val="0"/>
                                <w:numId w:val="2"/>
                              </w:numPr>
                              <w:rPr>
                                <w:rFonts w:ascii="Cambria" w:hAnsi="Cambria" w:cs="Arial"/>
                                <w:szCs w:val="24"/>
                              </w:rPr>
                            </w:pPr>
                            <w:r w:rsidRPr="00640E66">
                              <w:rPr>
                                <w:rFonts w:ascii="Cambria" w:hAnsi="Cambria" w:cs="Arial"/>
                                <w:szCs w:val="24"/>
                              </w:rPr>
                              <w:t>Intellectual Stimulation</w:t>
                            </w:r>
                          </w:p>
                          <w:p w14:paraId="76D213DF" w14:textId="77777777" w:rsidR="00F5371E" w:rsidRPr="00640E66" w:rsidRDefault="00F5371E" w:rsidP="00F5371E">
                            <w:pPr>
                              <w:pStyle w:val="ListParagraph"/>
                              <w:numPr>
                                <w:ilvl w:val="0"/>
                                <w:numId w:val="2"/>
                              </w:numPr>
                              <w:rPr>
                                <w:rFonts w:ascii="Cambria" w:hAnsi="Cambria" w:cs="Arial"/>
                                <w:szCs w:val="24"/>
                              </w:rPr>
                            </w:pPr>
                            <w:r w:rsidRPr="00640E66">
                              <w:rPr>
                                <w:rFonts w:ascii="Cambria" w:hAnsi="Cambria" w:cs="Arial"/>
                                <w:szCs w:val="24"/>
                              </w:rPr>
                              <w:t>Idealized Influence</w:t>
                            </w:r>
                          </w:p>
                          <w:p w14:paraId="745144A6" w14:textId="77777777" w:rsidR="00F5371E" w:rsidRDefault="00F5371E" w:rsidP="00F5371E">
                            <w:pPr>
                              <w:pStyle w:val="ListParagraph"/>
                              <w:rPr>
                                <w:rFonts w:ascii="Arial" w:hAnsi="Arial" w:cs="Arial"/>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A696AA" id="_x0000_s1028" style="position:absolute;left:0;text-align:left;margin-left:-9pt;margin-top:5.45pt;width:200.45pt;height:103.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" fillcolor="white [3201]" strokecolor="black [3200]" strokeweight="1pt">
                <v:textbox>
                  <w:txbxContent>
                    <w:p w14:paraId="07FF0140" w14:textId="77777777" w:rsidR="00F5371E" w:rsidRPr="00640E66" w:rsidRDefault="00F5371E" w:rsidP="00F5371E">
                      <w:pPr>
                        <w:jc w:val="center"/>
                        <w:rPr>
                          <w:rFonts w:ascii="Cambria" w:hAnsi="Cambria" w:cs="Arial"/>
                          <w:b/>
                          <w:bCs/>
                          <w:szCs w:val="24"/>
                        </w:rPr>
                      </w:pPr>
                      <w:r w:rsidRPr="007402B1">
                        <w:rPr>
                          <w:rFonts w:ascii="Cambria" w:hAnsi="Cambria" w:cs="Arial"/>
                          <w:b/>
                          <w:bCs/>
                          <w:szCs w:val="24"/>
                        </w:rPr>
                        <w:t>SCHOOL TRASNFORMATIONAL LEADERSHIP STYLE</w:t>
                      </w:r>
                    </w:p>
                    <w:p w14:paraId="5CDFAE3E" w14:textId="77777777" w:rsidR="00F5371E" w:rsidRPr="00640E66" w:rsidRDefault="00F5371E" w:rsidP="00F5371E">
                      <w:pPr>
                        <w:pStyle w:val="ListParagraph"/>
                        <w:numPr>
                          <w:ilvl w:val="0"/>
                          <w:numId w:val="2"/>
                        </w:numPr>
                        <w:rPr>
                          <w:rFonts w:ascii="Cambria" w:hAnsi="Cambria" w:cs="Arial"/>
                          <w:szCs w:val="24"/>
                        </w:rPr>
                      </w:pPr>
                      <w:r w:rsidRPr="00640E66">
                        <w:rPr>
                          <w:rFonts w:ascii="Cambria" w:hAnsi="Cambria" w:cs="Arial"/>
                          <w:szCs w:val="24"/>
                        </w:rPr>
                        <w:t>Individual Consideration</w:t>
                      </w:r>
                    </w:p>
                    <w:p w14:paraId="0C2C70FF" w14:textId="77777777" w:rsidR="00F5371E" w:rsidRPr="00640E66" w:rsidRDefault="00F5371E" w:rsidP="00F5371E">
                      <w:pPr>
                        <w:pStyle w:val="ListParagraph"/>
                        <w:numPr>
                          <w:ilvl w:val="0"/>
                          <w:numId w:val="2"/>
                        </w:numPr>
                        <w:rPr>
                          <w:rFonts w:ascii="Cambria" w:hAnsi="Cambria" w:cs="Arial"/>
                          <w:szCs w:val="24"/>
                        </w:rPr>
                      </w:pPr>
                      <w:r w:rsidRPr="00640E66">
                        <w:rPr>
                          <w:rFonts w:ascii="Cambria" w:hAnsi="Cambria" w:cs="Arial"/>
                          <w:szCs w:val="24"/>
                        </w:rPr>
                        <w:t>Inspiration Motivation</w:t>
                      </w:r>
                    </w:p>
                    <w:p w14:paraId="1FF78C67" w14:textId="77777777" w:rsidR="00F5371E" w:rsidRPr="00640E66" w:rsidRDefault="00F5371E" w:rsidP="00F5371E">
                      <w:pPr>
                        <w:pStyle w:val="ListParagraph"/>
                        <w:numPr>
                          <w:ilvl w:val="0"/>
                          <w:numId w:val="2"/>
                        </w:numPr>
                        <w:rPr>
                          <w:rFonts w:ascii="Cambria" w:hAnsi="Cambria" w:cs="Arial"/>
                          <w:szCs w:val="24"/>
                        </w:rPr>
                      </w:pPr>
                      <w:r w:rsidRPr="00640E66">
                        <w:rPr>
                          <w:rFonts w:ascii="Cambria" w:hAnsi="Cambria" w:cs="Arial"/>
                          <w:szCs w:val="24"/>
                        </w:rPr>
                        <w:t>Intellectual Stimulation</w:t>
                      </w:r>
                    </w:p>
                    <w:p w14:paraId="76D213DF" w14:textId="77777777" w:rsidR="00F5371E" w:rsidRPr="00640E66" w:rsidRDefault="00F5371E" w:rsidP="00F5371E">
                      <w:pPr>
                        <w:pStyle w:val="ListParagraph"/>
                        <w:numPr>
                          <w:ilvl w:val="0"/>
                          <w:numId w:val="2"/>
                        </w:numPr>
                        <w:rPr>
                          <w:rFonts w:ascii="Cambria" w:hAnsi="Cambria" w:cs="Arial"/>
                          <w:szCs w:val="24"/>
                        </w:rPr>
                      </w:pPr>
                      <w:r w:rsidRPr="00640E66">
                        <w:rPr>
                          <w:rFonts w:ascii="Cambria" w:hAnsi="Cambria" w:cs="Arial"/>
                          <w:szCs w:val="24"/>
                        </w:rPr>
                        <w:t>Idealized Influence</w:t>
                      </w:r>
                    </w:p>
                    <w:p w14:paraId="745144A6" w14:textId="77777777" w:rsidR="00F5371E" w:rsidRDefault="00F5371E" w:rsidP="00F5371E">
                      <w:pPr>
                        <w:pStyle w:val="ListParagraph"/>
                        <w:rPr>
                          <w:rFonts w:ascii="Arial" w:hAnsi="Arial" w:cs="Arial"/>
                          <w:sz w:val="24"/>
                          <w:szCs w:val="24"/>
                        </w:rPr>
                      </w:pPr>
                    </w:p>
                  </w:txbxContent>
                </v:textbox>
                <w10:wrap anchorx="margin"/>
              </v:rect>
            </w:pict>
          </mc:Fallback>
        </mc:AlternateContent>
      </w:r>
    </w:p>
    <w:p w14:paraId="73F32239" w14:textId="7F2AF5F5" w:rsidR="00F5371E" w:rsidRDefault="00F5371E" w:rsidP="00F5371E">
      <w:pPr>
        <w:spacing w:after="0" w:line="240" w:lineRule="auto"/>
        <w:jc w:val="both"/>
        <w:rPr>
          <w:rFonts w:ascii="Times New Roman" w:eastAsia="Times New Roman" w:hAnsi="Times New Roman" w:cs="Times New Roman"/>
          <w:i/>
          <w:iCs/>
          <w:color w:val="0E101A"/>
          <w:kern w:val="0"/>
          <w:sz w:val="24"/>
          <w:szCs w:val="24"/>
          <w14:ligatures w14:val="none"/>
        </w:rPr>
      </w:pPr>
    </w:p>
    <w:p w14:paraId="61C9B2B7" w14:textId="77777777" w:rsidR="00F5371E" w:rsidRDefault="00F5371E" w:rsidP="00F5371E">
      <w:pPr>
        <w:spacing w:after="0" w:line="240" w:lineRule="auto"/>
        <w:jc w:val="both"/>
        <w:rPr>
          <w:rFonts w:ascii="Times New Roman" w:eastAsia="Times New Roman" w:hAnsi="Times New Roman" w:cs="Times New Roman"/>
          <w:i/>
          <w:iCs/>
          <w:color w:val="0E101A"/>
          <w:kern w:val="0"/>
          <w:sz w:val="24"/>
          <w:szCs w:val="24"/>
          <w14:ligatures w14:val="none"/>
        </w:rPr>
      </w:pPr>
    </w:p>
    <w:p w14:paraId="14520E68" w14:textId="0023358B" w:rsidR="00F5371E" w:rsidRPr="0032734A" w:rsidRDefault="00F5371E" w:rsidP="00F5371E">
      <w:pPr>
        <w:spacing w:after="0" w:line="240" w:lineRule="auto"/>
        <w:jc w:val="both"/>
        <w:rPr>
          <w:rFonts w:ascii="Times New Roman" w:eastAsia="Times New Roman" w:hAnsi="Times New Roman" w:cs="Times New Roman"/>
          <w:i/>
          <w:iCs/>
          <w:color w:val="0E101A"/>
          <w:kern w:val="0"/>
          <w:sz w:val="24"/>
          <w:szCs w:val="24"/>
          <w14:ligatures w14:val="none"/>
        </w:rPr>
      </w:pPr>
      <w:r>
        <w:rPr>
          <w:rFonts w:ascii="Arial" w:hAnsi="Arial" w:cs="Arial"/>
          <w:i/>
          <w:iCs/>
          <w:noProof/>
          <w:sz w:val="24"/>
          <w:szCs w:val="24"/>
          <w:lang w:val="en-US"/>
        </w:rPr>
        <mc:AlternateContent>
          <mc:Choice Requires="wps">
            <w:drawing>
              <wp:anchor distT="0" distB="0" distL="114300" distR="114300" simplePos="0" relativeHeight="251667456" behindDoc="0" locked="0" layoutInCell="1" allowOverlap="1" wp14:anchorId="7E5757E0" wp14:editId="4DF9406F">
                <wp:simplePos x="0" y="0"/>
                <wp:positionH relativeFrom="column">
                  <wp:posOffset>2311400</wp:posOffset>
                </wp:positionH>
                <wp:positionV relativeFrom="paragraph">
                  <wp:posOffset>154940</wp:posOffset>
                </wp:positionV>
                <wp:extent cx="431800" cy="0"/>
                <wp:effectExtent l="0" t="0" r="12700" b="12700"/>
                <wp:wrapNone/>
                <wp:docPr id="1505413831" name="Straight Connector 15"/>
                <wp:cNvGraphicFramePr/>
                <a:graphic xmlns:a="http://schemas.openxmlformats.org/drawingml/2006/main">
                  <a:graphicData uri="http://schemas.microsoft.com/office/word/2010/wordprocessingShape">
                    <wps:wsp>
                      <wps:cNvCnPr/>
                      <wps:spPr>
                        <a:xfrm flipH="1">
                          <a:off x="0" y="0"/>
                          <a:ext cx="43180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w:pict>
              <v:line w14:anchorId="0EE848E0" id="Straight Connector 15" o:spid="_x0000_s1026" style="position:absolute;flip:x;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2pt,12.2pt" to="3in,12.2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" strokecolor="black [3200]" strokeweight="1pt">
                <v:stroke joinstyle="miter"/>
              </v:line>
            </w:pict>
          </mc:Fallback>
        </mc:AlternateContent>
      </w:r>
    </w:p>
    <w:p w14:paraId="2A07CB31" w14:textId="2B4C9045" w:rsidR="00B06C4B" w:rsidRDefault="00B06C4B" w:rsidP="00F5371E">
      <w:pPr>
        <w:spacing w:after="0" w:line="240" w:lineRule="auto"/>
        <w:jc w:val="center"/>
        <w:rPr>
          <w:rFonts w:ascii="Times New Roman" w:eastAsia="Times New Roman" w:hAnsi="Times New Roman" w:cs="Times New Roman"/>
          <w:i/>
          <w:iCs/>
          <w:color w:val="0E101A"/>
          <w:kern w:val="0"/>
          <w:sz w:val="24"/>
          <w:szCs w:val="24"/>
          <w14:ligatures w14:val="none"/>
        </w:rPr>
      </w:pPr>
      <w:r w:rsidRPr="00B06C4B">
        <w:rPr>
          <w:rFonts w:ascii="Times New Roman" w:eastAsia="Times New Roman" w:hAnsi="Times New Roman" w:cs="Times New Roman"/>
          <w:i/>
          <w:iCs/>
          <w:color w:val="0E101A"/>
          <w:kern w:val="0"/>
          <w:sz w:val="24"/>
          <w:szCs w:val="24"/>
          <w14:ligatures w14:val="none"/>
        </w:rPr>
        <w:lastRenderedPageBreak/>
        <w:t>Figure 1. Conceptual Framework of the Study</w:t>
      </w:r>
    </w:p>
    <w:p w14:paraId="016FE188" w14:textId="77777777" w:rsidR="00F5371E" w:rsidRPr="00B06C4B" w:rsidRDefault="00F5371E" w:rsidP="00F5371E">
      <w:pPr>
        <w:spacing w:after="0" w:line="240" w:lineRule="auto"/>
        <w:jc w:val="both"/>
        <w:rPr>
          <w:rFonts w:ascii="Times New Roman" w:eastAsia="Times New Roman" w:hAnsi="Times New Roman" w:cs="Times New Roman"/>
          <w:color w:val="0E101A"/>
          <w:kern w:val="0"/>
          <w:sz w:val="24"/>
          <w:szCs w:val="24"/>
          <w14:ligatures w14:val="none"/>
        </w:rPr>
      </w:pPr>
    </w:p>
    <w:p w14:paraId="68E1F4DA" w14:textId="77777777" w:rsidR="00B06C4B" w:rsidRPr="0032734A" w:rsidRDefault="00B06C4B" w:rsidP="00F5371E">
      <w:pPr>
        <w:spacing w:after="0" w:line="240" w:lineRule="auto"/>
        <w:jc w:val="both"/>
        <w:rPr>
          <w:rFonts w:ascii="Times New Roman" w:eastAsia="Times New Roman" w:hAnsi="Times New Roman" w:cs="Times New Roman"/>
          <w:b/>
          <w:bCs/>
          <w:color w:val="0E101A"/>
          <w:kern w:val="0"/>
          <w:sz w:val="24"/>
          <w:szCs w:val="24"/>
          <w14:ligatures w14:val="none"/>
        </w:rPr>
      </w:pPr>
    </w:p>
    <w:p w14:paraId="080AD61E" w14:textId="2E86150A" w:rsidR="00B06C4B" w:rsidRPr="00B06C4B" w:rsidRDefault="00B06C4B" w:rsidP="00B76B1A">
      <w:pPr>
        <w:spacing w:after="0" w:line="240" w:lineRule="auto"/>
        <w:jc w:val="center"/>
        <w:rPr>
          <w:rFonts w:ascii="Times New Roman" w:eastAsia="Times New Roman" w:hAnsi="Times New Roman" w:cs="Times New Roman"/>
          <w:color w:val="0E101A"/>
          <w:kern w:val="0"/>
          <w:sz w:val="24"/>
          <w:szCs w:val="24"/>
          <w14:ligatures w14:val="none"/>
        </w:rPr>
      </w:pPr>
      <w:r w:rsidRPr="00B06C4B">
        <w:rPr>
          <w:rFonts w:ascii="Times New Roman" w:eastAsia="Times New Roman" w:hAnsi="Times New Roman" w:cs="Times New Roman"/>
          <w:b/>
          <w:bCs/>
          <w:color w:val="0E101A"/>
          <w:kern w:val="0"/>
          <w:sz w:val="24"/>
          <w:szCs w:val="24"/>
          <w14:ligatures w14:val="none"/>
        </w:rPr>
        <w:t>Methodology</w:t>
      </w:r>
    </w:p>
    <w:p w14:paraId="73D38513" w14:textId="77777777" w:rsidR="00B06C4B" w:rsidRPr="0032734A" w:rsidRDefault="00B06C4B" w:rsidP="00F5371E">
      <w:pPr>
        <w:spacing w:after="0" w:line="240" w:lineRule="auto"/>
        <w:jc w:val="both"/>
        <w:rPr>
          <w:rFonts w:ascii="Times New Roman" w:eastAsia="Times New Roman" w:hAnsi="Times New Roman" w:cs="Times New Roman"/>
          <w:color w:val="0E101A"/>
          <w:kern w:val="0"/>
          <w:sz w:val="24"/>
          <w:szCs w:val="24"/>
          <w14:ligatures w14:val="none"/>
        </w:rPr>
      </w:pPr>
    </w:p>
    <w:p w14:paraId="22C50309" w14:textId="3F7B2F54" w:rsidR="00B06C4B" w:rsidRPr="00B06C4B" w:rsidRDefault="00B06C4B" w:rsidP="00B76B1A">
      <w:pPr>
        <w:spacing w:after="0" w:line="240" w:lineRule="auto"/>
        <w:ind w:firstLine="720"/>
        <w:jc w:val="both"/>
        <w:rPr>
          <w:rFonts w:ascii="Times New Roman" w:eastAsia="Times New Roman" w:hAnsi="Times New Roman" w:cs="Times New Roman"/>
          <w:color w:val="0E101A"/>
          <w:kern w:val="0"/>
          <w:sz w:val="24"/>
          <w:szCs w:val="24"/>
          <w14:ligatures w14:val="none"/>
        </w:rPr>
      </w:pPr>
      <w:r w:rsidRPr="00B06C4B">
        <w:rPr>
          <w:rFonts w:ascii="Times New Roman" w:eastAsia="Times New Roman" w:hAnsi="Times New Roman" w:cs="Times New Roman"/>
          <w:color w:val="0E101A"/>
          <w:kern w:val="0"/>
          <w:sz w:val="24"/>
          <w:szCs w:val="24"/>
          <w14:ligatures w14:val="none"/>
        </w:rPr>
        <w:t>This chapter presents the research design, study locale, sample and sampling techniques, data-gathering techniques, data analysis techniques, and ethical considerations.</w:t>
      </w:r>
    </w:p>
    <w:p w14:paraId="1F1961E3" w14:textId="77777777" w:rsidR="00B06C4B" w:rsidRPr="0032734A" w:rsidRDefault="00B06C4B" w:rsidP="00F5371E">
      <w:pPr>
        <w:spacing w:after="0" w:line="240" w:lineRule="auto"/>
        <w:jc w:val="both"/>
        <w:rPr>
          <w:rFonts w:ascii="Times New Roman" w:eastAsia="Times New Roman" w:hAnsi="Times New Roman" w:cs="Times New Roman"/>
          <w:b/>
          <w:bCs/>
          <w:i/>
          <w:iCs/>
          <w:color w:val="0E101A"/>
          <w:kern w:val="0"/>
          <w:sz w:val="24"/>
          <w:szCs w:val="24"/>
          <w14:ligatures w14:val="none"/>
        </w:rPr>
      </w:pPr>
    </w:p>
    <w:p w14:paraId="7B122457" w14:textId="14A528C2" w:rsidR="00B06C4B" w:rsidRPr="00B06C4B" w:rsidRDefault="00B06C4B" w:rsidP="00F5371E">
      <w:pPr>
        <w:spacing w:after="0" w:line="240" w:lineRule="auto"/>
        <w:jc w:val="both"/>
        <w:rPr>
          <w:rFonts w:ascii="Times New Roman" w:eastAsia="Times New Roman" w:hAnsi="Times New Roman" w:cs="Times New Roman"/>
          <w:color w:val="0E101A"/>
          <w:kern w:val="0"/>
          <w:sz w:val="24"/>
          <w:szCs w:val="24"/>
          <w14:ligatures w14:val="none"/>
        </w:rPr>
      </w:pPr>
      <w:r w:rsidRPr="00B06C4B">
        <w:rPr>
          <w:rFonts w:ascii="Times New Roman" w:eastAsia="Times New Roman" w:hAnsi="Times New Roman" w:cs="Times New Roman"/>
          <w:b/>
          <w:bCs/>
          <w:i/>
          <w:iCs/>
          <w:color w:val="0E101A"/>
          <w:kern w:val="0"/>
          <w:sz w:val="24"/>
          <w:szCs w:val="24"/>
          <w14:ligatures w14:val="none"/>
        </w:rPr>
        <w:t>Research Design</w:t>
      </w:r>
    </w:p>
    <w:p w14:paraId="7175EC5E" w14:textId="77777777" w:rsidR="00B06C4B" w:rsidRPr="0032734A" w:rsidRDefault="00B06C4B" w:rsidP="00F5371E">
      <w:pPr>
        <w:spacing w:after="0" w:line="240" w:lineRule="auto"/>
        <w:jc w:val="both"/>
        <w:rPr>
          <w:rFonts w:ascii="Times New Roman" w:eastAsia="Times New Roman" w:hAnsi="Times New Roman" w:cs="Times New Roman"/>
          <w:color w:val="0E101A"/>
          <w:kern w:val="0"/>
          <w:sz w:val="24"/>
          <w:szCs w:val="24"/>
          <w14:ligatures w14:val="none"/>
        </w:rPr>
      </w:pPr>
      <w:r w:rsidRPr="00B06C4B">
        <w:rPr>
          <w:rFonts w:ascii="Times New Roman" w:eastAsia="Times New Roman" w:hAnsi="Times New Roman" w:cs="Times New Roman"/>
          <w:color w:val="0E101A"/>
          <w:kern w:val="0"/>
          <w:sz w:val="24"/>
          <w:szCs w:val="24"/>
          <w14:ligatures w14:val="none"/>
        </w:rPr>
        <w:t xml:space="preserve">            </w:t>
      </w:r>
    </w:p>
    <w:p w14:paraId="529F8D3E" w14:textId="5256A62A" w:rsidR="00F5371E" w:rsidRPr="00F5371E" w:rsidRDefault="00B06C4B" w:rsidP="00F5371E">
      <w:pPr>
        <w:spacing w:after="0" w:line="240" w:lineRule="auto"/>
        <w:ind w:firstLine="720"/>
        <w:jc w:val="both"/>
        <w:rPr>
          <w:rFonts w:ascii="Times New Roman" w:eastAsia="Times New Roman" w:hAnsi="Times New Roman" w:cs="Times New Roman"/>
          <w:color w:val="0E101A"/>
          <w:kern w:val="0"/>
          <w:sz w:val="24"/>
          <w:szCs w:val="24"/>
          <w14:ligatures w14:val="none"/>
        </w:rPr>
      </w:pPr>
      <w:r w:rsidRPr="00B06C4B">
        <w:rPr>
          <w:rFonts w:ascii="Times New Roman" w:eastAsia="Times New Roman" w:hAnsi="Times New Roman" w:cs="Times New Roman"/>
          <w:color w:val="0E101A"/>
          <w:kern w:val="0"/>
          <w:sz w:val="24"/>
          <w:szCs w:val="24"/>
          <w14:ligatures w14:val="none"/>
        </w:rPr>
        <w:t xml:space="preserve">This study utilized a </w:t>
      </w:r>
      <w:r w:rsidRPr="00B06C4B">
        <w:rPr>
          <w:rFonts w:ascii="Times New Roman" w:eastAsia="Times New Roman" w:hAnsi="Times New Roman" w:cs="Times New Roman"/>
          <w:color w:val="000000" w:themeColor="text1"/>
          <w:kern w:val="0"/>
          <w:sz w:val="24"/>
          <w:szCs w:val="24"/>
          <w14:ligatures w14:val="none"/>
        </w:rPr>
        <w:t>diagnostic research design</w:t>
      </w:r>
      <w:r w:rsidRPr="00B06C4B">
        <w:rPr>
          <w:rFonts w:ascii="Times New Roman" w:eastAsia="Times New Roman" w:hAnsi="Times New Roman" w:cs="Times New Roman"/>
          <w:color w:val="0E101A"/>
          <w:kern w:val="0"/>
          <w:sz w:val="24"/>
          <w:szCs w:val="24"/>
          <w14:ligatures w14:val="none"/>
        </w:rPr>
        <w:t xml:space="preserve">, which is appropriate for examining the extent and nature of relationships between variables without manipulating them. It is a quantitative approach used to determine relationships among variables and identify factors that influence a particular outcome (Fischer et al., 2023). Through this design, the study analyzed the combined and individual influences of the predictive variables on the criterion variable, thereby providing empirical evidence on which factors significantly enhance teachers' performance in inclusive educational settings. </w:t>
      </w:r>
    </w:p>
    <w:p w14:paraId="0172028D" w14:textId="77777777" w:rsidR="00F5371E" w:rsidRDefault="00F5371E" w:rsidP="00F5371E">
      <w:pPr>
        <w:spacing w:after="0" w:line="240" w:lineRule="auto"/>
        <w:jc w:val="both"/>
        <w:rPr>
          <w:rFonts w:ascii="Times New Roman" w:eastAsia="Times New Roman" w:hAnsi="Times New Roman" w:cs="Times New Roman"/>
          <w:b/>
          <w:bCs/>
          <w:i/>
          <w:iCs/>
          <w:color w:val="0E101A"/>
          <w:kern w:val="0"/>
          <w:sz w:val="24"/>
          <w:szCs w:val="24"/>
          <w14:ligatures w14:val="none"/>
        </w:rPr>
      </w:pPr>
    </w:p>
    <w:p w14:paraId="342AF01D" w14:textId="28C3FA9C" w:rsidR="00B06C4B" w:rsidRPr="0032734A" w:rsidRDefault="00B06C4B" w:rsidP="00F5371E">
      <w:pPr>
        <w:spacing w:after="0" w:line="240" w:lineRule="auto"/>
        <w:jc w:val="both"/>
        <w:rPr>
          <w:rFonts w:ascii="Times New Roman" w:eastAsia="Times New Roman" w:hAnsi="Times New Roman" w:cs="Times New Roman"/>
          <w:b/>
          <w:bCs/>
          <w:i/>
          <w:iCs/>
          <w:color w:val="0E101A"/>
          <w:kern w:val="0"/>
          <w:sz w:val="24"/>
          <w:szCs w:val="24"/>
          <w14:ligatures w14:val="none"/>
        </w:rPr>
      </w:pPr>
      <w:r w:rsidRPr="00B06C4B">
        <w:rPr>
          <w:rFonts w:ascii="Times New Roman" w:eastAsia="Times New Roman" w:hAnsi="Times New Roman" w:cs="Times New Roman"/>
          <w:b/>
          <w:bCs/>
          <w:i/>
          <w:iCs/>
          <w:color w:val="0E101A"/>
          <w:kern w:val="0"/>
          <w:sz w:val="24"/>
          <w:szCs w:val="24"/>
          <w14:ligatures w14:val="none"/>
        </w:rPr>
        <w:t>Locale of the Study</w:t>
      </w:r>
    </w:p>
    <w:p w14:paraId="3D181CC8" w14:textId="77777777" w:rsidR="00B06C4B" w:rsidRPr="00B06C4B" w:rsidRDefault="00B06C4B" w:rsidP="00F5371E">
      <w:pPr>
        <w:spacing w:after="0" w:line="240" w:lineRule="auto"/>
        <w:jc w:val="both"/>
        <w:rPr>
          <w:rFonts w:ascii="Times New Roman" w:eastAsia="Times New Roman" w:hAnsi="Times New Roman" w:cs="Times New Roman"/>
          <w:color w:val="0E101A"/>
          <w:kern w:val="0"/>
          <w:sz w:val="24"/>
          <w:szCs w:val="24"/>
          <w14:ligatures w14:val="none"/>
        </w:rPr>
      </w:pPr>
    </w:p>
    <w:p w14:paraId="6E4A67B2" w14:textId="77777777" w:rsidR="00B06C4B" w:rsidRPr="00B06C4B" w:rsidRDefault="00B06C4B" w:rsidP="00F5371E">
      <w:pPr>
        <w:spacing w:after="0" w:line="240" w:lineRule="auto"/>
        <w:jc w:val="both"/>
        <w:rPr>
          <w:rFonts w:ascii="Times New Roman" w:eastAsia="Times New Roman" w:hAnsi="Times New Roman" w:cs="Times New Roman"/>
          <w:color w:val="0E101A"/>
          <w:kern w:val="0"/>
          <w:sz w:val="24"/>
          <w:szCs w:val="24"/>
          <w14:ligatures w14:val="none"/>
        </w:rPr>
      </w:pPr>
      <w:r w:rsidRPr="00B06C4B">
        <w:rPr>
          <w:rFonts w:ascii="Times New Roman" w:eastAsia="Times New Roman" w:hAnsi="Times New Roman" w:cs="Times New Roman"/>
          <w:color w:val="0E101A"/>
          <w:kern w:val="0"/>
          <w:sz w:val="24"/>
          <w:szCs w:val="24"/>
          <w14:ligatures w14:val="none"/>
        </w:rPr>
        <w:t>            This study took place in one of the districts in the Elementary School of Davao City, which is part of the Department of Education's division in the city. The district is home to several public elementary schools that serve learners from both urban and semi-urban areas. This district was selected as the study's locale because it offers a meaningful setting to explore how transformational leadership style, organizational commitment, and teaching performance are connected. With its diverse school environments and teaching realities, the district provides a rich ground for understanding how transformational leadership can shape teachers' dedication and performance in the classroom.</w:t>
      </w:r>
    </w:p>
    <w:p w14:paraId="7B073BBD" w14:textId="77777777" w:rsidR="00B06C4B" w:rsidRPr="0032734A" w:rsidRDefault="00B06C4B" w:rsidP="00F5371E">
      <w:pPr>
        <w:spacing w:after="0" w:line="240" w:lineRule="auto"/>
        <w:jc w:val="both"/>
        <w:rPr>
          <w:rFonts w:ascii="Times New Roman" w:eastAsia="Times New Roman" w:hAnsi="Times New Roman" w:cs="Times New Roman"/>
          <w:b/>
          <w:bCs/>
          <w:i/>
          <w:iCs/>
          <w:color w:val="0E101A"/>
          <w:kern w:val="0"/>
          <w:sz w:val="24"/>
          <w:szCs w:val="24"/>
          <w14:ligatures w14:val="none"/>
        </w:rPr>
      </w:pPr>
    </w:p>
    <w:p w14:paraId="3778FC5E" w14:textId="6114EE4F" w:rsidR="00B06C4B" w:rsidRPr="0032734A" w:rsidRDefault="00B06C4B" w:rsidP="00F5371E">
      <w:pPr>
        <w:spacing w:after="0" w:line="240" w:lineRule="auto"/>
        <w:jc w:val="both"/>
        <w:rPr>
          <w:rFonts w:ascii="Times New Roman" w:eastAsia="Times New Roman" w:hAnsi="Times New Roman" w:cs="Times New Roman"/>
          <w:b/>
          <w:bCs/>
          <w:i/>
          <w:iCs/>
          <w:color w:val="0E101A"/>
          <w:kern w:val="0"/>
          <w:sz w:val="24"/>
          <w:szCs w:val="24"/>
          <w14:ligatures w14:val="none"/>
        </w:rPr>
      </w:pPr>
      <w:r w:rsidRPr="00B06C4B">
        <w:rPr>
          <w:rFonts w:ascii="Times New Roman" w:eastAsia="Times New Roman" w:hAnsi="Times New Roman" w:cs="Times New Roman"/>
          <w:b/>
          <w:bCs/>
          <w:i/>
          <w:iCs/>
          <w:color w:val="0E101A"/>
          <w:kern w:val="0"/>
          <w:sz w:val="24"/>
          <w:szCs w:val="24"/>
          <w14:ligatures w14:val="none"/>
        </w:rPr>
        <w:t>Sample and Sampling Technique</w:t>
      </w:r>
    </w:p>
    <w:p w14:paraId="10B2C05C" w14:textId="77777777" w:rsidR="00B06C4B" w:rsidRPr="00B06C4B" w:rsidRDefault="00B06C4B" w:rsidP="00F5371E">
      <w:pPr>
        <w:spacing w:after="0" w:line="240" w:lineRule="auto"/>
        <w:jc w:val="both"/>
        <w:rPr>
          <w:rFonts w:ascii="Times New Roman" w:eastAsia="Times New Roman" w:hAnsi="Times New Roman" w:cs="Times New Roman"/>
          <w:color w:val="0E101A"/>
          <w:kern w:val="0"/>
          <w:sz w:val="24"/>
          <w:szCs w:val="24"/>
          <w14:ligatures w14:val="none"/>
        </w:rPr>
      </w:pPr>
    </w:p>
    <w:p w14:paraId="377680C9" w14:textId="77777777" w:rsidR="00B06C4B" w:rsidRPr="00B06C4B" w:rsidRDefault="00B06C4B" w:rsidP="00F5371E">
      <w:pPr>
        <w:spacing w:after="0" w:line="240" w:lineRule="auto"/>
        <w:jc w:val="both"/>
        <w:rPr>
          <w:rFonts w:ascii="Times New Roman" w:eastAsia="Times New Roman" w:hAnsi="Times New Roman" w:cs="Times New Roman"/>
          <w:color w:val="0E101A"/>
          <w:kern w:val="0"/>
          <w:sz w:val="24"/>
          <w:szCs w:val="24"/>
          <w14:ligatures w14:val="none"/>
        </w:rPr>
      </w:pPr>
      <w:r w:rsidRPr="00B06C4B">
        <w:rPr>
          <w:rFonts w:ascii="Times New Roman" w:eastAsia="Times New Roman" w:hAnsi="Times New Roman" w:cs="Times New Roman"/>
          <w:color w:val="0E101A"/>
          <w:kern w:val="0"/>
          <w:sz w:val="24"/>
          <w:szCs w:val="24"/>
          <w14:ligatures w14:val="none"/>
        </w:rPr>
        <w:t xml:space="preserve">          The respondents of this study were the 148 public elementary school teachers in Davao City. The respondents were chosen because they are directly involved in teaching and can provide relevant insights on how leadership style and organizational commitment affect teaching performance. They were selected through stratified random sampling to ensure fair representation across subgroups, including grade levels, teaching experience, and school assignments. Stratified random sampling, as noted by Creswell and Creswell (2021) and </w:t>
      </w:r>
      <w:proofErr w:type="spellStart"/>
      <w:r w:rsidRPr="00B06C4B">
        <w:rPr>
          <w:rFonts w:ascii="Times New Roman" w:eastAsia="Times New Roman" w:hAnsi="Times New Roman" w:cs="Times New Roman"/>
          <w:color w:val="0E101A"/>
          <w:kern w:val="0"/>
          <w:sz w:val="24"/>
          <w:szCs w:val="24"/>
          <w14:ligatures w14:val="none"/>
        </w:rPr>
        <w:t>Etikan</w:t>
      </w:r>
      <w:proofErr w:type="spellEnd"/>
      <w:r w:rsidRPr="00B06C4B">
        <w:rPr>
          <w:rFonts w:ascii="Times New Roman" w:eastAsia="Times New Roman" w:hAnsi="Times New Roman" w:cs="Times New Roman"/>
          <w:color w:val="0E101A"/>
          <w:kern w:val="0"/>
          <w:sz w:val="24"/>
          <w:szCs w:val="24"/>
          <w14:ligatures w14:val="none"/>
        </w:rPr>
        <w:t xml:space="preserve"> and </w:t>
      </w:r>
      <w:proofErr w:type="spellStart"/>
      <w:r w:rsidRPr="00B06C4B">
        <w:rPr>
          <w:rFonts w:ascii="Times New Roman" w:eastAsia="Times New Roman" w:hAnsi="Times New Roman" w:cs="Times New Roman"/>
          <w:color w:val="0E101A"/>
          <w:kern w:val="0"/>
          <w:sz w:val="24"/>
          <w:szCs w:val="24"/>
          <w14:ligatures w14:val="none"/>
        </w:rPr>
        <w:t>Bala</w:t>
      </w:r>
      <w:proofErr w:type="spellEnd"/>
      <w:r w:rsidRPr="00B06C4B">
        <w:rPr>
          <w:rFonts w:ascii="Times New Roman" w:eastAsia="Times New Roman" w:hAnsi="Times New Roman" w:cs="Times New Roman"/>
          <w:color w:val="0E101A"/>
          <w:kern w:val="0"/>
          <w:sz w:val="24"/>
          <w:szCs w:val="24"/>
          <w14:ligatures w14:val="none"/>
        </w:rPr>
        <w:t xml:space="preserve"> (2023), enhances the accuracy and representativeness of findings by dividing a heterogeneous population into strata and randomly selecting participants from each. This method is appropriate for the study since teachers differ in their contexts and experiences, and stratification ensures that these differences are reflected in the sample. </w:t>
      </w:r>
    </w:p>
    <w:p w14:paraId="3A00CAAE" w14:textId="77777777" w:rsidR="00B06C4B" w:rsidRPr="0032734A" w:rsidRDefault="00B06C4B" w:rsidP="00F5371E">
      <w:pPr>
        <w:spacing w:after="0" w:line="240" w:lineRule="auto"/>
        <w:jc w:val="both"/>
        <w:rPr>
          <w:rFonts w:ascii="Times New Roman" w:eastAsia="Times New Roman" w:hAnsi="Times New Roman" w:cs="Times New Roman"/>
          <w:b/>
          <w:bCs/>
          <w:i/>
          <w:iCs/>
          <w:color w:val="0E101A"/>
          <w:kern w:val="0"/>
          <w:sz w:val="24"/>
          <w:szCs w:val="24"/>
          <w14:ligatures w14:val="none"/>
        </w:rPr>
      </w:pPr>
    </w:p>
    <w:p w14:paraId="7ED967E4" w14:textId="77777777" w:rsidR="00B76B1A" w:rsidRDefault="00B76B1A" w:rsidP="00F5371E">
      <w:pPr>
        <w:spacing w:after="0" w:line="240" w:lineRule="auto"/>
        <w:jc w:val="both"/>
        <w:rPr>
          <w:rFonts w:ascii="Times New Roman" w:eastAsia="Times New Roman" w:hAnsi="Times New Roman" w:cs="Times New Roman"/>
          <w:b/>
          <w:bCs/>
          <w:i/>
          <w:iCs/>
          <w:color w:val="0E101A"/>
          <w:kern w:val="0"/>
          <w:sz w:val="24"/>
          <w:szCs w:val="24"/>
          <w14:ligatures w14:val="none"/>
        </w:rPr>
      </w:pPr>
    </w:p>
    <w:p w14:paraId="6D94AB22" w14:textId="77777777" w:rsidR="00B76B1A" w:rsidRDefault="00B76B1A" w:rsidP="00F5371E">
      <w:pPr>
        <w:spacing w:after="0" w:line="240" w:lineRule="auto"/>
        <w:jc w:val="both"/>
        <w:rPr>
          <w:rFonts w:ascii="Times New Roman" w:eastAsia="Times New Roman" w:hAnsi="Times New Roman" w:cs="Times New Roman"/>
          <w:b/>
          <w:bCs/>
          <w:i/>
          <w:iCs/>
          <w:color w:val="0E101A"/>
          <w:kern w:val="0"/>
          <w:sz w:val="24"/>
          <w:szCs w:val="24"/>
          <w14:ligatures w14:val="none"/>
        </w:rPr>
      </w:pPr>
    </w:p>
    <w:p w14:paraId="7D6CC04D" w14:textId="77777777" w:rsidR="00B76B1A" w:rsidRDefault="00B76B1A" w:rsidP="00F5371E">
      <w:pPr>
        <w:spacing w:after="0" w:line="240" w:lineRule="auto"/>
        <w:jc w:val="both"/>
        <w:rPr>
          <w:rFonts w:ascii="Times New Roman" w:eastAsia="Times New Roman" w:hAnsi="Times New Roman" w:cs="Times New Roman"/>
          <w:b/>
          <w:bCs/>
          <w:i/>
          <w:iCs/>
          <w:color w:val="0E101A"/>
          <w:kern w:val="0"/>
          <w:sz w:val="24"/>
          <w:szCs w:val="24"/>
          <w14:ligatures w14:val="none"/>
        </w:rPr>
      </w:pPr>
    </w:p>
    <w:p w14:paraId="1B8060BE" w14:textId="77777777" w:rsidR="00B76B1A" w:rsidRDefault="00B76B1A" w:rsidP="00F5371E">
      <w:pPr>
        <w:spacing w:after="0" w:line="240" w:lineRule="auto"/>
        <w:jc w:val="both"/>
        <w:rPr>
          <w:rFonts w:ascii="Times New Roman" w:eastAsia="Times New Roman" w:hAnsi="Times New Roman" w:cs="Times New Roman"/>
          <w:b/>
          <w:bCs/>
          <w:i/>
          <w:iCs/>
          <w:color w:val="0E101A"/>
          <w:kern w:val="0"/>
          <w:sz w:val="24"/>
          <w:szCs w:val="24"/>
          <w14:ligatures w14:val="none"/>
        </w:rPr>
      </w:pPr>
    </w:p>
    <w:p w14:paraId="13192ECE" w14:textId="28E95C23" w:rsidR="00B06C4B" w:rsidRPr="00F5371E" w:rsidRDefault="00B06C4B" w:rsidP="00F5371E">
      <w:pPr>
        <w:spacing w:after="0" w:line="240" w:lineRule="auto"/>
        <w:jc w:val="both"/>
        <w:rPr>
          <w:rFonts w:ascii="Times New Roman" w:eastAsia="Times New Roman" w:hAnsi="Times New Roman" w:cs="Times New Roman"/>
          <w:b/>
          <w:bCs/>
          <w:i/>
          <w:iCs/>
          <w:color w:val="0E101A"/>
          <w:kern w:val="0"/>
          <w:sz w:val="24"/>
          <w:szCs w:val="24"/>
          <w14:ligatures w14:val="none"/>
        </w:rPr>
      </w:pPr>
      <w:r w:rsidRPr="00B06C4B">
        <w:rPr>
          <w:rFonts w:ascii="Times New Roman" w:eastAsia="Times New Roman" w:hAnsi="Times New Roman" w:cs="Times New Roman"/>
          <w:b/>
          <w:bCs/>
          <w:i/>
          <w:iCs/>
          <w:color w:val="0E101A"/>
          <w:kern w:val="0"/>
          <w:sz w:val="24"/>
          <w:szCs w:val="24"/>
          <w14:ligatures w14:val="none"/>
        </w:rPr>
        <w:lastRenderedPageBreak/>
        <w:t>Data Gathering Technique</w:t>
      </w:r>
    </w:p>
    <w:p w14:paraId="11B5DCEF" w14:textId="77777777" w:rsidR="00B76B1A" w:rsidRDefault="00B76B1A" w:rsidP="00F5371E">
      <w:pPr>
        <w:spacing w:after="0" w:line="240" w:lineRule="auto"/>
        <w:ind w:firstLine="720"/>
        <w:jc w:val="both"/>
        <w:rPr>
          <w:rFonts w:ascii="Times New Roman" w:eastAsia="Times New Roman" w:hAnsi="Times New Roman" w:cs="Times New Roman"/>
          <w:color w:val="0E101A"/>
          <w:kern w:val="0"/>
          <w:sz w:val="24"/>
          <w:szCs w:val="24"/>
          <w14:ligatures w14:val="none"/>
        </w:rPr>
      </w:pPr>
    </w:p>
    <w:p w14:paraId="5FC32885" w14:textId="183DB0D7" w:rsidR="00B06C4B" w:rsidRPr="00B06C4B" w:rsidRDefault="00B06C4B" w:rsidP="00F5371E">
      <w:pPr>
        <w:spacing w:after="0" w:line="240" w:lineRule="auto"/>
        <w:ind w:firstLine="720"/>
        <w:jc w:val="both"/>
        <w:rPr>
          <w:rFonts w:ascii="Times New Roman" w:eastAsia="Times New Roman" w:hAnsi="Times New Roman" w:cs="Times New Roman"/>
          <w:color w:val="0E101A"/>
          <w:kern w:val="0"/>
          <w:sz w:val="24"/>
          <w:szCs w:val="24"/>
          <w14:ligatures w14:val="none"/>
        </w:rPr>
      </w:pPr>
      <w:r w:rsidRPr="00B06C4B">
        <w:rPr>
          <w:rFonts w:ascii="Times New Roman" w:eastAsia="Times New Roman" w:hAnsi="Times New Roman" w:cs="Times New Roman"/>
          <w:color w:val="0E101A"/>
          <w:kern w:val="0"/>
          <w:sz w:val="24"/>
          <w:szCs w:val="24"/>
          <w14:ligatures w14:val="none"/>
        </w:rPr>
        <w:t xml:space="preserve">In this study, the researchers used a survey as the data-gathering technique. A survey is a research method that collects data through structured questionnaires or interviews and is analyzed statistically to identify trends and patterns (Misner &amp; </w:t>
      </w:r>
      <w:proofErr w:type="spellStart"/>
      <w:r w:rsidRPr="00B06C4B">
        <w:rPr>
          <w:rFonts w:ascii="Times New Roman" w:eastAsia="Times New Roman" w:hAnsi="Times New Roman" w:cs="Times New Roman"/>
          <w:color w:val="0E101A"/>
          <w:kern w:val="0"/>
          <w:sz w:val="24"/>
          <w:szCs w:val="24"/>
          <w14:ligatures w14:val="none"/>
        </w:rPr>
        <w:t>Carr</w:t>
      </w:r>
      <w:proofErr w:type="spellEnd"/>
      <w:r w:rsidRPr="00B06C4B">
        <w:rPr>
          <w:rFonts w:ascii="Times New Roman" w:eastAsia="Times New Roman" w:hAnsi="Times New Roman" w:cs="Times New Roman"/>
          <w:color w:val="0E101A"/>
          <w:kern w:val="0"/>
          <w:sz w:val="24"/>
          <w:szCs w:val="24"/>
          <w14:ligatures w14:val="none"/>
        </w:rPr>
        <w:t>, 2023).</w:t>
      </w:r>
    </w:p>
    <w:p w14:paraId="5CF65C84" w14:textId="44A88EC2" w:rsidR="00B06C4B" w:rsidRPr="0032734A" w:rsidRDefault="00B06C4B" w:rsidP="00B76B1A">
      <w:pPr>
        <w:spacing w:after="0" w:line="240" w:lineRule="auto"/>
        <w:ind w:firstLine="720"/>
        <w:jc w:val="both"/>
        <w:rPr>
          <w:rFonts w:ascii="Times New Roman" w:eastAsia="Times New Roman" w:hAnsi="Times New Roman" w:cs="Times New Roman"/>
          <w:color w:val="0E101A"/>
          <w:kern w:val="0"/>
          <w:sz w:val="24"/>
          <w:szCs w:val="24"/>
          <w14:ligatures w14:val="none"/>
        </w:rPr>
      </w:pPr>
      <w:r w:rsidRPr="00B06C4B">
        <w:rPr>
          <w:rFonts w:ascii="Times New Roman" w:eastAsia="Times New Roman" w:hAnsi="Times New Roman" w:cs="Times New Roman"/>
          <w:color w:val="0E101A"/>
          <w:kern w:val="0"/>
          <w:sz w:val="24"/>
          <w:szCs w:val="24"/>
          <w14:ligatures w14:val="none"/>
        </w:rPr>
        <w:t xml:space="preserve">The study used an adapted 4-point Likert-scale questionnaire to measure Organizational Commitment, Transformational Leadership Style, and Teaching Performance. The organizational commitment questionnaire was adapted from </w:t>
      </w:r>
      <w:proofErr w:type="spellStart"/>
      <w:r w:rsidRPr="00B06C4B">
        <w:rPr>
          <w:rFonts w:ascii="Times New Roman" w:eastAsia="Times New Roman" w:hAnsi="Times New Roman" w:cs="Times New Roman"/>
          <w:color w:val="0E101A"/>
          <w:kern w:val="0"/>
          <w:sz w:val="24"/>
          <w:szCs w:val="24"/>
          <w14:ligatures w14:val="none"/>
        </w:rPr>
        <w:t>Esponda</w:t>
      </w:r>
      <w:proofErr w:type="spellEnd"/>
      <w:r w:rsidRPr="00B06C4B">
        <w:rPr>
          <w:rFonts w:ascii="Times New Roman" w:eastAsia="Times New Roman" w:hAnsi="Times New Roman" w:cs="Times New Roman"/>
          <w:color w:val="0E101A"/>
          <w:kern w:val="0"/>
          <w:sz w:val="24"/>
          <w:szCs w:val="24"/>
          <w14:ligatures w14:val="none"/>
        </w:rPr>
        <w:t xml:space="preserve">-Perez's (2024) "Extent of Teachers Organizational Commitment among University School Teachers" (18 items, α = 0.957). The transformational leadership style questionnaire was adapted from Bass and Avolio's (1995) "Transformational Leadership and Adaptive Performance in the International Schools in the Philippines" (12 items, α = 0.890). Lastly, the teaching performance questionnaire was adapted from </w:t>
      </w:r>
      <w:proofErr w:type="spellStart"/>
      <w:r w:rsidRPr="00B06C4B">
        <w:rPr>
          <w:rFonts w:ascii="Times New Roman" w:eastAsia="Times New Roman" w:hAnsi="Times New Roman" w:cs="Times New Roman"/>
          <w:color w:val="0E101A"/>
          <w:kern w:val="0"/>
          <w:sz w:val="24"/>
          <w:szCs w:val="24"/>
          <w14:ligatures w14:val="none"/>
        </w:rPr>
        <w:t>Belando</w:t>
      </w:r>
      <w:proofErr w:type="spellEnd"/>
      <w:r w:rsidRPr="00B06C4B">
        <w:rPr>
          <w:rFonts w:ascii="Times New Roman" w:eastAsia="Times New Roman" w:hAnsi="Times New Roman" w:cs="Times New Roman"/>
          <w:color w:val="0E101A"/>
          <w:kern w:val="0"/>
          <w:sz w:val="24"/>
          <w:szCs w:val="24"/>
          <w14:ligatures w14:val="none"/>
        </w:rPr>
        <w:t xml:space="preserve"> </w:t>
      </w:r>
      <w:proofErr w:type="spellStart"/>
      <w:r w:rsidRPr="00B06C4B">
        <w:rPr>
          <w:rFonts w:ascii="Times New Roman" w:eastAsia="Times New Roman" w:hAnsi="Times New Roman" w:cs="Times New Roman"/>
          <w:color w:val="0E101A"/>
          <w:kern w:val="0"/>
          <w:sz w:val="24"/>
          <w:szCs w:val="24"/>
          <w14:ligatures w14:val="none"/>
        </w:rPr>
        <w:t>Pedreño's</w:t>
      </w:r>
      <w:proofErr w:type="spellEnd"/>
      <w:r w:rsidRPr="00B06C4B">
        <w:rPr>
          <w:rFonts w:ascii="Times New Roman" w:eastAsia="Times New Roman" w:hAnsi="Times New Roman" w:cs="Times New Roman"/>
          <w:color w:val="0E101A"/>
          <w:kern w:val="0"/>
          <w:sz w:val="24"/>
          <w:szCs w:val="24"/>
          <w14:ligatures w14:val="none"/>
        </w:rPr>
        <w:t xml:space="preserve"> (2021) "A Questionnaire evaluating teaching competencies in the university environment" (17 items, α = 0.925).</w:t>
      </w:r>
    </w:p>
    <w:p w14:paraId="2A1955F0" w14:textId="77777777" w:rsidR="00B06C4B" w:rsidRPr="00B06C4B" w:rsidRDefault="00B06C4B" w:rsidP="00F5371E">
      <w:pPr>
        <w:spacing w:after="0" w:line="240" w:lineRule="auto"/>
        <w:jc w:val="both"/>
        <w:rPr>
          <w:rFonts w:ascii="Times New Roman" w:eastAsia="Times New Roman" w:hAnsi="Times New Roman" w:cs="Times New Roman"/>
          <w:color w:val="0E101A"/>
          <w:kern w:val="0"/>
          <w:sz w:val="24"/>
          <w:szCs w:val="24"/>
          <w14:ligatures w14:val="none"/>
        </w:rPr>
      </w:pPr>
    </w:p>
    <w:p w14:paraId="72482ADD" w14:textId="77777777" w:rsidR="00B06C4B" w:rsidRPr="0032734A" w:rsidRDefault="00B06C4B" w:rsidP="00F5371E">
      <w:pPr>
        <w:spacing w:after="0" w:line="240" w:lineRule="auto"/>
        <w:jc w:val="both"/>
        <w:rPr>
          <w:rFonts w:ascii="Times New Roman" w:eastAsia="Times New Roman" w:hAnsi="Times New Roman" w:cs="Times New Roman"/>
          <w:b/>
          <w:bCs/>
          <w:i/>
          <w:iCs/>
          <w:color w:val="0E101A"/>
          <w:kern w:val="0"/>
          <w:sz w:val="24"/>
          <w:szCs w:val="24"/>
          <w14:ligatures w14:val="none"/>
        </w:rPr>
      </w:pPr>
      <w:r w:rsidRPr="00B06C4B">
        <w:rPr>
          <w:rFonts w:ascii="Times New Roman" w:eastAsia="Times New Roman" w:hAnsi="Times New Roman" w:cs="Times New Roman"/>
          <w:b/>
          <w:bCs/>
          <w:i/>
          <w:iCs/>
          <w:color w:val="0E101A"/>
          <w:kern w:val="0"/>
          <w:sz w:val="24"/>
          <w:szCs w:val="24"/>
          <w14:ligatures w14:val="none"/>
        </w:rPr>
        <w:t>Data Analysis Technique</w:t>
      </w:r>
    </w:p>
    <w:p w14:paraId="64ABA849" w14:textId="77777777" w:rsidR="00B06C4B" w:rsidRPr="00B06C4B" w:rsidRDefault="00B06C4B" w:rsidP="00F5371E">
      <w:pPr>
        <w:spacing w:after="0" w:line="240" w:lineRule="auto"/>
        <w:jc w:val="both"/>
        <w:rPr>
          <w:rFonts w:ascii="Times New Roman" w:eastAsia="Times New Roman" w:hAnsi="Times New Roman" w:cs="Times New Roman"/>
          <w:color w:val="0E101A"/>
          <w:kern w:val="0"/>
          <w:sz w:val="24"/>
          <w:szCs w:val="24"/>
          <w14:ligatures w14:val="none"/>
        </w:rPr>
      </w:pPr>
    </w:p>
    <w:p w14:paraId="55A1443D" w14:textId="77777777" w:rsidR="00B06C4B" w:rsidRPr="00B06C4B" w:rsidRDefault="00B06C4B" w:rsidP="00F5371E">
      <w:pPr>
        <w:spacing w:after="0" w:line="240" w:lineRule="auto"/>
        <w:jc w:val="both"/>
        <w:rPr>
          <w:rFonts w:ascii="Times New Roman" w:eastAsia="Times New Roman" w:hAnsi="Times New Roman" w:cs="Times New Roman"/>
          <w:color w:val="0E101A"/>
          <w:kern w:val="0"/>
          <w:sz w:val="24"/>
          <w:szCs w:val="24"/>
          <w14:ligatures w14:val="none"/>
        </w:rPr>
      </w:pPr>
      <w:r w:rsidRPr="00B06C4B">
        <w:rPr>
          <w:rFonts w:ascii="Times New Roman" w:eastAsia="Times New Roman" w:hAnsi="Times New Roman" w:cs="Times New Roman"/>
          <w:b/>
          <w:bCs/>
          <w:color w:val="0E101A"/>
          <w:kern w:val="0"/>
          <w:sz w:val="24"/>
          <w:szCs w:val="24"/>
          <w14:ligatures w14:val="none"/>
        </w:rPr>
        <w:t xml:space="preserve">            </w:t>
      </w:r>
      <w:r w:rsidRPr="00B06C4B">
        <w:rPr>
          <w:rFonts w:ascii="Times New Roman" w:eastAsia="Times New Roman" w:hAnsi="Times New Roman" w:cs="Times New Roman"/>
          <w:color w:val="0E101A"/>
          <w:kern w:val="0"/>
          <w:sz w:val="24"/>
          <w:szCs w:val="24"/>
          <w14:ligatures w14:val="none"/>
        </w:rPr>
        <w:t>In this study, three data analysis methods were utilized, namely, descriptive analysis, correlation analysis, and multiple linear regression. Descriptive analysis is applied to summarize and present the essential features of the data, including measures such as frequency, mean, and standard deviation, to give an overall picture of the respondents and variables examined (</w:t>
      </w:r>
      <w:proofErr w:type="spellStart"/>
      <w:r w:rsidRPr="00B06C4B">
        <w:rPr>
          <w:rFonts w:ascii="Times New Roman" w:eastAsia="Times New Roman" w:hAnsi="Times New Roman" w:cs="Times New Roman"/>
          <w:color w:val="0E101A"/>
          <w:kern w:val="0"/>
          <w:sz w:val="24"/>
          <w:szCs w:val="24"/>
          <w14:ligatures w14:val="none"/>
        </w:rPr>
        <w:t>Fulk</w:t>
      </w:r>
      <w:proofErr w:type="spellEnd"/>
      <w:r w:rsidRPr="00B06C4B">
        <w:rPr>
          <w:rFonts w:ascii="Times New Roman" w:eastAsia="Times New Roman" w:hAnsi="Times New Roman" w:cs="Times New Roman"/>
          <w:color w:val="0E101A"/>
          <w:kern w:val="0"/>
          <w:sz w:val="24"/>
          <w:szCs w:val="24"/>
          <w14:ligatures w14:val="none"/>
        </w:rPr>
        <w:t>, 2023). In addition, correlation analysis was conducted to assess the strength and direction of relationships between independent and dependent variables, thereby determining whether significant associations exist. The Pearson product-moment correlation coefficient is used as the statistical tool for this analysis (</w:t>
      </w:r>
      <w:proofErr w:type="spellStart"/>
      <w:r w:rsidRPr="00B06C4B">
        <w:rPr>
          <w:rFonts w:ascii="Times New Roman" w:eastAsia="Times New Roman" w:hAnsi="Times New Roman" w:cs="Times New Roman"/>
          <w:color w:val="0E101A"/>
          <w:kern w:val="0"/>
          <w:sz w:val="24"/>
          <w:szCs w:val="24"/>
          <w14:ligatures w14:val="none"/>
        </w:rPr>
        <w:t>Rizk</w:t>
      </w:r>
      <w:proofErr w:type="spellEnd"/>
      <w:r w:rsidRPr="00B06C4B">
        <w:rPr>
          <w:rFonts w:ascii="Times New Roman" w:eastAsia="Times New Roman" w:hAnsi="Times New Roman" w:cs="Times New Roman"/>
          <w:color w:val="0E101A"/>
          <w:kern w:val="0"/>
          <w:sz w:val="24"/>
          <w:szCs w:val="24"/>
          <w14:ligatures w14:val="none"/>
        </w:rPr>
        <w:t>, 2023). Furthermore, multiple linear regression analysis is employed to evaluate both the combined and individual effects of the independent variables on the dependent variable, enabling the researcher to identify significant predictors and determine the extent to which these variables explain variations in the study's outcome (</w:t>
      </w:r>
      <w:proofErr w:type="spellStart"/>
      <w:r w:rsidRPr="00B06C4B">
        <w:rPr>
          <w:rFonts w:ascii="Times New Roman" w:eastAsia="Times New Roman" w:hAnsi="Times New Roman" w:cs="Times New Roman"/>
          <w:color w:val="0E101A"/>
          <w:kern w:val="0"/>
          <w:sz w:val="24"/>
          <w:szCs w:val="24"/>
          <w14:ligatures w14:val="none"/>
        </w:rPr>
        <w:t>Roustaei</w:t>
      </w:r>
      <w:proofErr w:type="spellEnd"/>
      <w:r w:rsidRPr="00B06C4B">
        <w:rPr>
          <w:rFonts w:ascii="Times New Roman" w:eastAsia="Times New Roman" w:hAnsi="Times New Roman" w:cs="Times New Roman"/>
          <w:color w:val="0E101A"/>
          <w:kern w:val="0"/>
          <w:sz w:val="24"/>
          <w:szCs w:val="24"/>
          <w14:ligatures w14:val="none"/>
        </w:rPr>
        <w:t>, 2024). The unstandardized Beta coefficient served as the statistical treatment for this analysis.</w:t>
      </w:r>
    </w:p>
    <w:p w14:paraId="1C277B74" w14:textId="77777777" w:rsidR="00B06C4B" w:rsidRPr="0032734A" w:rsidRDefault="00B06C4B" w:rsidP="00F5371E">
      <w:pPr>
        <w:spacing w:after="0" w:line="240" w:lineRule="auto"/>
        <w:jc w:val="both"/>
        <w:rPr>
          <w:rFonts w:ascii="Times New Roman" w:eastAsia="Times New Roman" w:hAnsi="Times New Roman" w:cs="Times New Roman"/>
          <w:color w:val="0E101A"/>
          <w:kern w:val="0"/>
          <w:sz w:val="24"/>
          <w:szCs w:val="24"/>
          <w14:ligatures w14:val="none"/>
        </w:rPr>
      </w:pPr>
      <w:r w:rsidRPr="00B06C4B">
        <w:rPr>
          <w:rFonts w:ascii="Times New Roman" w:eastAsia="Times New Roman" w:hAnsi="Times New Roman" w:cs="Times New Roman"/>
          <w:color w:val="0E101A"/>
          <w:kern w:val="0"/>
          <w:sz w:val="24"/>
          <w:szCs w:val="24"/>
          <w14:ligatures w14:val="none"/>
        </w:rPr>
        <w:t xml:space="preserve">            </w:t>
      </w:r>
    </w:p>
    <w:p w14:paraId="26C3BDFD" w14:textId="2863EA7D" w:rsidR="00B06C4B" w:rsidRPr="0032734A" w:rsidRDefault="00B06C4B" w:rsidP="00F5371E">
      <w:pPr>
        <w:spacing w:after="0" w:line="240" w:lineRule="auto"/>
        <w:ind w:firstLine="720"/>
        <w:jc w:val="both"/>
        <w:rPr>
          <w:rFonts w:ascii="Times New Roman" w:eastAsia="Times New Roman" w:hAnsi="Times New Roman" w:cs="Times New Roman"/>
          <w:color w:val="0E101A"/>
          <w:kern w:val="0"/>
          <w:sz w:val="24"/>
          <w:szCs w:val="24"/>
          <w14:ligatures w14:val="none"/>
        </w:rPr>
      </w:pPr>
      <w:r w:rsidRPr="00B06C4B">
        <w:rPr>
          <w:rFonts w:ascii="Times New Roman" w:eastAsia="Times New Roman" w:hAnsi="Times New Roman" w:cs="Times New Roman"/>
          <w:color w:val="0E101A"/>
          <w:kern w:val="0"/>
          <w:sz w:val="24"/>
          <w:szCs w:val="24"/>
          <w14:ligatures w14:val="none"/>
        </w:rPr>
        <w:t>The matrix below presents the scale, descriptive level, and corresponding interpretation for each variable in this study.  This measure was used particularly to describe the levels of organizational commitment, transformational leadership style, and teaching performance of public elementary school teachers.</w:t>
      </w:r>
    </w:p>
    <w:p w14:paraId="744918AF" w14:textId="77777777" w:rsidR="00B06C4B" w:rsidRPr="00B06C4B" w:rsidRDefault="00B06C4B" w:rsidP="00F5371E">
      <w:pPr>
        <w:spacing w:after="0" w:line="240" w:lineRule="auto"/>
        <w:ind w:firstLine="720"/>
        <w:jc w:val="both"/>
        <w:rPr>
          <w:rFonts w:ascii="Times New Roman" w:eastAsia="Times New Roman" w:hAnsi="Times New Roman" w:cs="Times New Roman"/>
          <w:color w:val="0E101A"/>
          <w:kern w:val="0"/>
          <w:sz w:val="24"/>
          <w:szCs w:val="24"/>
          <w14:ligatures w14:val="none"/>
        </w:rPr>
      </w:pPr>
    </w:p>
    <w:tbl>
      <w:tblPr>
        <w:tblStyle w:val="TableGrid"/>
        <w:tblW w:w="0" w:type="auto"/>
        <w:tblLook w:val="04A0" w:firstRow="1" w:lastRow="0" w:firstColumn="1" w:lastColumn="0" w:noHBand="0" w:noVBand="1"/>
      </w:tblPr>
      <w:tblGrid>
        <w:gridCol w:w="1759"/>
        <w:gridCol w:w="1718"/>
        <w:gridCol w:w="1868"/>
        <w:gridCol w:w="2166"/>
        <w:gridCol w:w="1839"/>
      </w:tblGrid>
      <w:tr w:rsidR="00B76B1A" w:rsidRPr="007402B1" w14:paraId="09DA4788" w14:textId="77777777" w:rsidTr="00CE2C43">
        <w:tc>
          <w:tcPr>
            <w:tcW w:w="1870" w:type="dxa"/>
          </w:tcPr>
          <w:p w14:paraId="7E58DAC5" w14:textId="77777777" w:rsidR="00B76B1A" w:rsidRPr="007402B1" w:rsidRDefault="00B76B1A" w:rsidP="00CE2C43">
            <w:pPr>
              <w:jc w:val="center"/>
              <w:rPr>
                <w:rFonts w:ascii="Cambria" w:hAnsi="Cambria" w:cs="Arial"/>
                <w:b/>
                <w:bCs/>
                <w:sz w:val="24"/>
                <w:szCs w:val="24"/>
              </w:rPr>
            </w:pPr>
            <w:r w:rsidRPr="007402B1">
              <w:rPr>
                <w:rFonts w:ascii="Cambria" w:hAnsi="Cambria" w:cs="Arial"/>
                <w:b/>
                <w:bCs/>
                <w:sz w:val="24"/>
                <w:szCs w:val="24"/>
              </w:rPr>
              <w:t>Scale</w:t>
            </w:r>
          </w:p>
        </w:tc>
        <w:tc>
          <w:tcPr>
            <w:tcW w:w="1870" w:type="dxa"/>
          </w:tcPr>
          <w:p w14:paraId="31CDA9C2" w14:textId="77777777" w:rsidR="00B76B1A" w:rsidRPr="007402B1" w:rsidRDefault="00B76B1A" w:rsidP="00CE2C43">
            <w:pPr>
              <w:jc w:val="center"/>
              <w:rPr>
                <w:rFonts w:ascii="Cambria" w:hAnsi="Cambria" w:cs="Arial"/>
                <w:b/>
                <w:bCs/>
                <w:sz w:val="24"/>
                <w:szCs w:val="24"/>
              </w:rPr>
            </w:pPr>
            <w:r w:rsidRPr="007402B1">
              <w:rPr>
                <w:rFonts w:ascii="Cambria" w:hAnsi="Cambria" w:cs="Arial"/>
                <w:b/>
                <w:bCs/>
                <w:sz w:val="24"/>
                <w:szCs w:val="24"/>
              </w:rPr>
              <w:t>Level</w:t>
            </w:r>
          </w:p>
        </w:tc>
        <w:tc>
          <w:tcPr>
            <w:tcW w:w="1870" w:type="dxa"/>
          </w:tcPr>
          <w:p w14:paraId="39F64A6C" w14:textId="77777777" w:rsidR="00B76B1A" w:rsidRPr="007402B1" w:rsidRDefault="00B76B1A" w:rsidP="00CE2C43">
            <w:pPr>
              <w:jc w:val="center"/>
              <w:rPr>
                <w:rFonts w:ascii="Cambria" w:hAnsi="Cambria" w:cs="Arial"/>
                <w:b/>
                <w:bCs/>
                <w:sz w:val="24"/>
                <w:szCs w:val="24"/>
              </w:rPr>
            </w:pPr>
            <w:r w:rsidRPr="007402B1">
              <w:rPr>
                <w:rFonts w:ascii="Cambria" w:hAnsi="Cambria" w:cs="Arial"/>
                <w:b/>
                <w:bCs/>
                <w:sz w:val="24"/>
                <w:szCs w:val="24"/>
              </w:rPr>
              <w:t>Organizational Commitment</w:t>
            </w:r>
          </w:p>
        </w:tc>
        <w:tc>
          <w:tcPr>
            <w:tcW w:w="1870" w:type="dxa"/>
          </w:tcPr>
          <w:p w14:paraId="3891EDFF" w14:textId="77777777" w:rsidR="00B76B1A" w:rsidRPr="007402B1" w:rsidRDefault="00B76B1A" w:rsidP="00CE2C43">
            <w:pPr>
              <w:jc w:val="center"/>
              <w:rPr>
                <w:rFonts w:ascii="Cambria" w:hAnsi="Cambria" w:cs="Arial"/>
                <w:b/>
                <w:bCs/>
                <w:sz w:val="24"/>
                <w:szCs w:val="24"/>
              </w:rPr>
            </w:pPr>
            <w:r w:rsidRPr="007402B1">
              <w:rPr>
                <w:rFonts w:ascii="Cambria" w:hAnsi="Cambria" w:cs="Arial"/>
                <w:b/>
                <w:bCs/>
                <w:sz w:val="24"/>
                <w:szCs w:val="24"/>
              </w:rPr>
              <w:t>Transformational Leadership Style</w:t>
            </w:r>
          </w:p>
        </w:tc>
        <w:tc>
          <w:tcPr>
            <w:tcW w:w="1870" w:type="dxa"/>
          </w:tcPr>
          <w:p w14:paraId="51642488" w14:textId="77777777" w:rsidR="00B76B1A" w:rsidRPr="007402B1" w:rsidRDefault="00B76B1A" w:rsidP="00CE2C43">
            <w:pPr>
              <w:jc w:val="center"/>
              <w:rPr>
                <w:rFonts w:ascii="Cambria" w:hAnsi="Cambria" w:cs="Arial"/>
                <w:b/>
                <w:bCs/>
                <w:sz w:val="24"/>
                <w:szCs w:val="24"/>
              </w:rPr>
            </w:pPr>
            <w:r w:rsidRPr="007402B1">
              <w:rPr>
                <w:rFonts w:ascii="Cambria" w:hAnsi="Cambria" w:cs="Arial"/>
                <w:b/>
                <w:bCs/>
                <w:sz w:val="24"/>
                <w:szCs w:val="24"/>
              </w:rPr>
              <w:t>Teaching Performance</w:t>
            </w:r>
          </w:p>
        </w:tc>
      </w:tr>
      <w:tr w:rsidR="00B76B1A" w:rsidRPr="007402B1" w14:paraId="0A7E8B7F" w14:textId="77777777" w:rsidTr="00CE2C43">
        <w:tc>
          <w:tcPr>
            <w:tcW w:w="1870" w:type="dxa"/>
          </w:tcPr>
          <w:p w14:paraId="15F6E2E2" w14:textId="77777777" w:rsidR="00B76B1A" w:rsidRPr="007402B1" w:rsidRDefault="00B76B1A" w:rsidP="00CE2C43">
            <w:pPr>
              <w:pStyle w:val="ListParagraph"/>
              <w:numPr>
                <w:ilvl w:val="0"/>
                <w:numId w:val="6"/>
              </w:numPr>
              <w:jc w:val="center"/>
              <w:rPr>
                <w:rFonts w:ascii="Cambria" w:hAnsi="Cambria" w:cs="Arial"/>
                <w:sz w:val="24"/>
                <w:szCs w:val="24"/>
              </w:rPr>
            </w:pPr>
            <w:r w:rsidRPr="007402B1">
              <w:rPr>
                <w:rFonts w:ascii="Cambria" w:hAnsi="Cambria" w:cs="Arial"/>
                <w:sz w:val="24"/>
                <w:szCs w:val="24"/>
              </w:rPr>
              <w:t>– 1.74</w:t>
            </w:r>
          </w:p>
          <w:p w14:paraId="3B6AAD9A" w14:textId="77777777" w:rsidR="00B76B1A" w:rsidRPr="007402B1" w:rsidRDefault="00B76B1A" w:rsidP="00CE2C43">
            <w:pPr>
              <w:pStyle w:val="ListParagraph"/>
              <w:ind w:left="420"/>
              <w:rPr>
                <w:rFonts w:ascii="Cambria" w:hAnsi="Cambria" w:cs="Arial"/>
                <w:sz w:val="24"/>
                <w:szCs w:val="24"/>
              </w:rPr>
            </w:pPr>
          </w:p>
        </w:tc>
        <w:tc>
          <w:tcPr>
            <w:tcW w:w="1870" w:type="dxa"/>
          </w:tcPr>
          <w:p w14:paraId="0692BAF3" w14:textId="77777777" w:rsidR="00B76B1A" w:rsidRPr="007402B1" w:rsidRDefault="00B76B1A" w:rsidP="00CE2C43">
            <w:pPr>
              <w:jc w:val="center"/>
              <w:rPr>
                <w:rFonts w:ascii="Cambria" w:hAnsi="Cambria" w:cs="Arial"/>
                <w:sz w:val="24"/>
                <w:szCs w:val="24"/>
              </w:rPr>
            </w:pPr>
            <w:r w:rsidRPr="007402B1">
              <w:rPr>
                <w:rFonts w:ascii="Cambria" w:hAnsi="Cambria" w:cs="Arial"/>
                <w:sz w:val="24"/>
                <w:szCs w:val="24"/>
              </w:rPr>
              <w:t>Very Low</w:t>
            </w:r>
          </w:p>
        </w:tc>
        <w:tc>
          <w:tcPr>
            <w:tcW w:w="1870" w:type="dxa"/>
          </w:tcPr>
          <w:p w14:paraId="461AB320" w14:textId="77777777" w:rsidR="00B76B1A" w:rsidRPr="007402B1" w:rsidRDefault="00B76B1A" w:rsidP="00CE2C43">
            <w:pPr>
              <w:jc w:val="center"/>
              <w:rPr>
                <w:rFonts w:ascii="Cambria" w:hAnsi="Cambria" w:cs="Arial"/>
                <w:sz w:val="24"/>
                <w:szCs w:val="24"/>
              </w:rPr>
            </w:pPr>
            <w:r w:rsidRPr="007402B1">
              <w:rPr>
                <w:rFonts w:ascii="Cambria" w:hAnsi="Cambria" w:cs="Arial"/>
                <w:sz w:val="24"/>
                <w:szCs w:val="24"/>
              </w:rPr>
              <w:t>Very Poor</w:t>
            </w:r>
          </w:p>
        </w:tc>
        <w:tc>
          <w:tcPr>
            <w:tcW w:w="1870" w:type="dxa"/>
          </w:tcPr>
          <w:p w14:paraId="0956AAF8" w14:textId="77777777" w:rsidR="00B76B1A" w:rsidRPr="007402B1" w:rsidRDefault="00B76B1A" w:rsidP="00CE2C43">
            <w:pPr>
              <w:jc w:val="center"/>
              <w:rPr>
                <w:rFonts w:ascii="Cambria" w:hAnsi="Cambria" w:cs="Arial"/>
                <w:sz w:val="24"/>
                <w:szCs w:val="24"/>
              </w:rPr>
            </w:pPr>
            <w:r w:rsidRPr="007402B1">
              <w:rPr>
                <w:rFonts w:ascii="Cambria" w:hAnsi="Cambria" w:cs="Arial"/>
                <w:sz w:val="24"/>
                <w:szCs w:val="24"/>
              </w:rPr>
              <w:t>Very Poor</w:t>
            </w:r>
          </w:p>
        </w:tc>
        <w:tc>
          <w:tcPr>
            <w:tcW w:w="1870" w:type="dxa"/>
          </w:tcPr>
          <w:p w14:paraId="5CE9A57D" w14:textId="77777777" w:rsidR="00B76B1A" w:rsidRPr="007402B1" w:rsidRDefault="00B76B1A" w:rsidP="00CE2C43">
            <w:pPr>
              <w:jc w:val="center"/>
              <w:rPr>
                <w:rFonts w:ascii="Cambria" w:hAnsi="Cambria" w:cs="Arial"/>
                <w:sz w:val="24"/>
                <w:szCs w:val="24"/>
              </w:rPr>
            </w:pPr>
            <w:r w:rsidRPr="007402B1">
              <w:rPr>
                <w:rFonts w:ascii="Cambria" w:hAnsi="Cambria" w:cs="Arial"/>
                <w:sz w:val="24"/>
                <w:szCs w:val="24"/>
              </w:rPr>
              <w:t>Very Poor</w:t>
            </w:r>
          </w:p>
        </w:tc>
      </w:tr>
      <w:tr w:rsidR="00B76B1A" w:rsidRPr="007402B1" w14:paraId="164EA32B" w14:textId="77777777" w:rsidTr="00CE2C43">
        <w:tc>
          <w:tcPr>
            <w:tcW w:w="1870" w:type="dxa"/>
          </w:tcPr>
          <w:p w14:paraId="33BA4DDF" w14:textId="77777777" w:rsidR="00B76B1A" w:rsidRPr="007402B1" w:rsidRDefault="00B76B1A" w:rsidP="00CE2C43">
            <w:pPr>
              <w:jc w:val="center"/>
              <w:rPr>
                <w:rFonts w:ascii="Cambria" w:hAnsi="Cambria" w:cs="Arial"/>
                <w:sz w:val="24"/>
                <w:szCs w:val="24"/>
              </w:rPr>
            </w:pPr>
            <w:r w:rsidRPr="007402B1">
              <w:rPr>
                <w:rFonts w:ascii="Cambria" w:hAnsi="Cambria" w:cs="Arial"/>
                <w:sz w:val="24"/>
                <w:szCs w:val="24"/>
              </w:rPr>
              <w:t>1.75 – 2.49</w:t>
            </w:r>
          </w:p>
          <w:p w14:paraId="0D4A2979" w14:textId="77777777" w:rsidR="00B76B1A" w:rsidRPr="007402B1" w:rsidRDefault="00B76B1A" w:rsidP="00CE2C43">
            <w:pPr>
              <w:jc w:val="center"/>
              <w:rPr>
                <w:rFonts w:ascii="Cambria" w:hAnsi="Cambria" w:cs="Arial"/>
                <w:sz w:val="24"/>
                <w:szCs w:val="24"/>
              </w:rPr>
            </w:pPr>
          </w:p>
        </w:tc>
        <w:tc>
          <w:tcPr>
            <w:tcW w:w="1870" w:type="dxa"/>
          </w:tcPr>
          <w:p w14:paraId="7125C90B" w14:textId="77777777" w:rsidR="00B76B1A" w:rsidRPr="007402B1" w:rsidRDefault="00B76B1A" w:rsidP="00CE2C43">
            <w:pPr>
              <w:jc w:val="center"/>
              <w:rPr>
                <w:rFonts w:ascii="Cambria" w:hAnsi="Cambria" w:cs="Arial"/>
                <w:sz w:val="24"/>
                <w:szCs w:val="24"/>
              </w:rPr>
            </w:pPr>
            <w:r w:rsidRPr="007402B1">
              <w:rPr>
                <w:rFonts w:ascii="Cambria" w:hAnsi="Cambria" w:cs="Arial"/>
                <w:sz w:val="24"/>
                <w:szCs w:val="24"/>
              </w:rPr>
              <w:t>Low</w:t>
            </w:r>
          </w:p>
        </w:tc>
        <w:tc>
          <w:tcPr>
            <w:tcW w:w="1870" w:type="dxa"/>
          </w:tcPr>
          <w:p w14:paraId="519E8CC7" w14:textId="77777777" w:rsidR="00B76B1A" w:rsidRPr="007402B1" w:rsidRDefault="00B76B1A" w:rsidP="00CE2C43">
            <w:pPr>
              <w:jc w:val="center"/>
              <w:rPr>
                <w:rFonts w:ascii="Cambria" w:hAnsi="Cambria" w:cs="Arial"/>
                <w:sz w:val="24"/>
                <w:szCs w:val="24"/>
              </w:rPr>
            </w:pPr>
            <w:r w:rsidRPr="007402B1">
              <w:rPr>
                <w:rFonts w:ascii="Cambria" w:hAnsi="Cambria" w:cs="Arial"/>
                <w:sz w:val="24"/>
                <w:szCs w:val="24"/>
              </w:rPr>
              <w:t>Poor</w:t>
            </w:r>
          </w:p>
        </w:tc>
        <w:tc>
          <w:tcPr>
            <w:tcW w:w="1870" w:type="dxa"/>
          </w:tcPr>
          <w:p w14:paraId="4A8B89C8" w14:textId="77777777" w:rsidR="00B76B1A" w:rsidRPr="007402B1" w:rsidRDefault="00B76B1A" w:rsidP="00CE2C43">
            <w:pPr>
              <w:jc w:val="center"/>
              <w:rPr>
                <w:rFonts w:ascii="Cambria" w:hAnsi="Cambria" w:cs="Arial"/>
                <w:sz w:val="24"/>
                <w:szCs w:val="24"/>
              </w:rPr>
            </w:pPr>
            <w:r w:rsidRPr="007402B1">
              <w:rPr>
                <w:rFonts w:ascii="Cambria" w:hAnsi="Cambria" w:cs="Arial"/>
                <w:sz w:val="24"/>
                <w:szCs w:val="24"/>
              </w:rPr>
              <w:t>Poor</w:t>
            </w:r>
          </w:p>
        </w:tc>
        <w:tc>
          <w:tcPr>
            <w:tcW w:w="1870" w:type="dxa"/>
          </w:tcPr>
          <w:p w14:paraId="66318F2D" w14:textId="77777777" w:rsidR="00B76B1A" w:rsidRPr="007402B1" w:rsidRDefault="00B76B1A" w:rsidP="00CE2C43">
            <w:pPr>
              <w:jc w:val="center"/>
              <w:rPr>
                <w:rFonts w:ascii="Cambria" w:hAnsi="Cambria" w:cs="Arial"/>
                <w:sz w:val="24"/>
                <w:szCs w:val="24"/>
              </w:rPr>
            </w:pPr>
            <w:r w:rsidRPr="007402B1">
              <w:rPr>
                <w:rFonts w:ascii="Cambria" w:hAnsi="Cambria" w:cs="Arial"/>
                <w:sz w:val="24"/>
                <w:szCs w:val="24"/>
              </w:rPr>
              <w:t>Poor</w:t>
            </w:r>
          </w:p>
        </w:tc>
      </w:tr>
      <w:tr w:rsidR="00B76B1A" w:rsidRPr="007402B1" w14:paraId="06ED8FD1" w14:textId="77777777" w:rsidTr="00CE2C43">
        <w:tc>
          <w:tcPr>
            <w:tcW w:w="1870" w:type="dxa"/>
          </w:tcPr>
          <w:p w14:paraId="61D658B9" w14:textId="77777777" w:rsidR="00B76B1A" w:rsidRPr="007402B1" w:rsidRDefault="00B76B1A" w:rsidP="00CE2C43">
            <w:pPr>
              <w:jc w:val="center"/>
              <w:rPr>
                <w:rFonts w:ascii="Cambria" w:hAnsi="Cambria" w:cs="Arial"/>
                <w:sz w:val="24"/>
                <w:szCs w:val="24"/>
              </w:rPr>
            </w:pPr>
            <w:r w:rsidRPr="007402B1">
              <w:rPr>
                <w:rFonts w:ascii="Cambria" w:hAnsi="Cambria" w:cs="Arial"/>
                <w:sz w:val="24"/>
                <w:szCs w:val="24"/>
              </w:rPr>
              <w:t>2.50 – 3.24</w:t>
            </w:r>
          </w:p>
          <w:p w14:paraId="7716A292" w14:textId="77777777" w:rsidR="00B76B1A" w:rsidRPr="007402B1" w:rsidRDefault="00B76B1A" w:rsidP="00CE2C43">
            <w:pPr>
              <w:jc w:val="center"/>
              <w:rPr>
                <w:rFonts w:ascii="Cambria" w:hAnsi="Cambria" w:cs="Arial"/>
                <w:sz w:val="24"/>
                <w:szCs w:val="24"/>
              </w:rPr>
            </w:pPr>
          </w:p>
        </w:tc>
        <w:tc>
          <w:tcPr>
            <w:tcW w:w="1870" w:type="dxa"/>
          </w:tcPr>
          <w:p w14:paraId="3A67B46C" w14:textId="77777777" w:rsidR="00B76B1A" w:rsidRPr="007402B1" w:rsidRDefault="00B76B1A" w:rsidP="00CE2C43">
            <w:pPr>
              <w:jc w:val="center"/>
              <w:rPr>
                <w:rFonts w:ascii="Cambria" w:hAnsi="Cambria" w:cs="Arial"/>
                <w:sz w:val="24"/>
                <w:szCs w:val="24"/>
              </w:rPr>
            </w:pPr>
            <w:r w:rsidRPr="007402B1">
              <w:rPr>
                <w:rFonts w:ascii="Cambria" w:hAnsi="Cambria" w:cs="Arial"/>
                <w:sz w:val="24"/>
                <w:szCs w:val="24"/>
              </w:rPr>
              <w:t>High</w:t>
            </w:r>
          </w:p>
        </w:tc>
        <w:tc>
          <w:tcPr>
            <w:tcW w:w="1870" w:type="dxa"/>
          </w:tcPr>
          <w:p w14:paraId="378176F7" w14:textId="77777777" w:rsidR="00B76B1A" w:rsidRPr="007402B1" w:rsidRDefault="00B76B1A" w:rsidP="00CE2C43">
            <w:pPr>
              <w:jc w:val="center"/>
              <w:rPr>
                <w:rFonts w:ascii="Cambria" w:hAnsi="Cambria" w:cs="Arial"/>
                <w:sz w:val="24"/>
                <w:szCs w:val="24"/>
              </w:rPr>
            </w:pPr>
            <w:r w:rsidRPr="007402B1">
              <w:rPr>
                <w:rFonts w:ascii="Cambria" w:hAnsi="Cambria" w:cs="Arial"/>
                <w:sz w:val="24"/>
                <w:szCs w:val="24"/>
              </w:rPr>
              <w:t>Good</w:t>
            </w:r>
          </w:p>
        </w:tc>
        <w:tc>
          <w:tcPr>
            <w:tcW w:w="1870" w:type="dxa"/>
          </w:tcPr>
          <w:p w14:paraId="7CBDB280" w14:textId="77777777" w:rsidR="00B76B1A" w:rsidRPr="007402B1" w:rsidRDefault="00B76B1A" w:rsidP="00CE2C43">
            <w:pPr>
              <w:jc w:val="center"/>
              <w:rPr>
                <w:rFonts w:ascii="Cambria" w:hAnsi="Cambria" w:cs="Arial"/>
                <w:sz w:val="24"/>
                <w:szCs w:val="24"/>
              </w:rPr>
            </w:pPr>
            <w:r w:rsidRPr="007402B1">
              <w:rPr>
                <w:rFonts w:ascii="Cambria" w:hAnsi="Cambria" w:cs="Arial"/>
                <w:sz w:val="24"/>
                <w:szCs w:val="24"/>
              </w:rPr>
              <w:t>Good</w:t>
            </w:r>
          </w:p>
        </w:tc>
        <w:tc>
          <w:tcPr>
            <w:tcW w:w="1870" w:type="dxa"/>
          </w:tcPr>
          <w:p w14:paraId="1475D15D" w14:textId="77777777" w:rsidR="00B76B1A" w:rsidRPr="007402B1" w:rsidRDefault="00B76B1A" w:rsidP="00CE2C43">
            <w:pPr>
              <w:jc w:val="center"/>
              <w:rPr>
                <w:rFonts w:ascii="Cambria" w:hAnsi="Cambria" w:cs="Arial"/>
                <w:sz w:val="24"/>
                <w:szCs w:val="24"/>
              </w:rPr>
            </w:pPr>
            <w:r w:rsidRPr="007402B1">
              <w:rPr>
                <w:rFonts w:ascii="Cambria" w:hAnsi="Cambria" w:cs="Arial"/>
                <w:sz w:val="24"/>
                <w:szCs w:val="24"/>
              </w:rPr>
              <w:t>Good</w:t>
            </w:r>
          </w:p>
        </w:tc>
      </w:tr>
      <w:tr w:rsidR="00B76B1A" w:rsidRPr="007402B1" w14:paraId="5513A25D" w14:textId="77777777" w:rsidTr="00CE2C43">
        <w:tc>
          <w:tcPr>
            <w:tcW w:w="1870" w:type="dxa"/>
          </w:tcPr>
          <w:p w14:paraId="62B2ECC9" w14:textId="77777777" w:rsidR="00B76B1A" w:rsidRPr="007402B1" w:rsidRDefault="00B76B1A" w:rsidP="00CE2C43">
            <w:pPr>
              <w:jc w:val="center"/>
              <w:rPr>
                <w:rFonts w:ascii="Cambria" w:hAnsi="Cambria" w:cs="Arial"/>
                <w:sz w:val="24"/>
                <w:szCs w:val="24"/>
              </w:rPr>
            </w:pPr>
            <w:r w:rsidRPr="007402B1">
              <w:rPr>
                <w:rFonts w:ascii="Cambria" w:hAnsi="Cambria" w:cs="Arial"/>
                <w:sz w:val="24"/>
                <w:szCs w:val="24"/>
              </w:rPr>
              <w:t>3.25 – 4.00</w:t>
            </w:r>
          </w:p>
          <w:p w14:paraId="0532CD24" w14:textId="77777777" w:rsidR="00B76B1A" w:rsidRPr="007402B1" w:rsidRDefault="00B76B1A" w:rsidP="00CE2C43">
            <w:pPr>
              <w:jc w:val="center"/>
              <w:rPr>
                <w:rFonts w:ascii="Cambria" w:hAnsi="Cambria" w:cs="Arial"/>
                <w:sz w:val="24"/>
                <w:szCs w:val="24"/>
              </w:rPr>
            </w:pPr>
          </w:p>
        </w:tc>
        <w:tc>
          <w:tcPr>
            <w:tcW w:w="1870" w:type="dxa"/>
          </w:tcPr>
          <w:p w14:paraId="08F483B2" w14:textId="77777777" w:rsidR="00B76B1A" w:rsidRPr="007402B1" w:rsidRDefault="00B76B1A" w:rsidP="00CE2C43">
            <w:pPr>
              <w:jc w:val="center"/>
              <w:rPr>
                <w:rFonts w:ascii="Cambria" w:hAnsi="Cambria" w:cs="Arial"/>
                <w:sz w:val="24"/>
                <w:szCs w:val="24"/>
              </w:rPr>
            </w:pPr>
            <w:r w:rsidRPr="007402B1">
              <w:rPr>
                <w:rFonts w:ascii="Cambria" w:hAnsi="Cambria" w:cs="Arial"/>
                <w:sz w:val="24"/>
                <w:szCs w:val="24"/>
              </w:rPr>
              <w:t>Very High</w:t>
            </w:r>
          </w:p>
        </w:tc>
        <w:tc>
          <w:tcPr>
            <w:tcW w:w="1870" w:type="dxa"/>
          </w:tcPr>
          <w:p w14:paraId="276CFE2F" w14:textId="77777777" w:rsidR="00B76B1A" w:rsidRPr="007402B1" w:rsidRDefault="00B76B1A" w:rsidP="00CE2C43">
            <w:pPr>
              <w:jc w:val="center"/>
              <w:rPr>
                <w:rFonts w:ascii="Cambria" w:hAnsi="Cambria" w:cs="Arial"/>
                <w:sz w:val="24"/>
                <w:szCs w:val="24"/>
              </w:rPr>
            </w:pPr>
            <w:r w:rsidRPr="007402B1">
              <w:rPr>
                <w:rFonts w:ascii="Cambria" w:hAnsi="Cambria" w:cs="Arial"/>
                <w:sz w:val="24"/>
                <w:szCs w:val="24"/>
              </w:rPr>
              <w:t>Excellent</w:t>
            </w:r>
          </w:p>
        </w:tc>
        <w:tc>
          <w:tcPr>
            <w:tcW w:w="1870" w:type="dxa"/>
          </w:tcPr>
          <w:p w14:paraId="1B602599" w14:textId="77777777" w:rsidR="00B76B1A" w:rsidRPr="007402B1" w:rsidRDefault="00B76B1A" w:rsidP="00CE2C43">
            <w:pPr>
              <w:jc w:val="center"/>
              <w:rPr>
                <w:rFonts w:ascii="Cambria" w:hAnsi="Cambria" w:cs="Arial"/>
                <w:sz w:val="24"/>
                <w:szCs w:val="24"/>
              </w:rPr>
            </w:pPr>
            <w:r w:rsidRPr="007402B1">
              <w:rPr>
                <w:rFonts w:ascii="Cambria" w:hAnsi="Cambria" w:cs="Arial"/>
                <w:sz w:val="24"/>
                <w:szCs w:val="24"/>
              </w:rPr>
              <w:t>Excellent</w:t>
            </w:r>
          </w:p>
        </w:tc>
        <w:tc>
          <w:tcPr>
            <w:tcW w:w="1870" w:type="dxa"/>
          </w:tcPr>
          <w:p w14:paraId="528F0DDC" w14:textId="77777777" w:rsidR="00B76B1A" w:rsidRPr="007402B1" w:rsidRDefault="00B76B1A" w:rsidP="00CE2C43">
            <w:pPr>
              <w:jc w:val="center"/>
              <w:rPr>
                <w:rFonts w:ascii="Cambria" w:hAnsi="Cambria" w:cs="Arial"/>
                <w:sz w:val="24"/>
                <w:szCs w:val="24"/>
              </w:rPr>
            </w:pPr>
            <w:r w:rsidRPr="007402B1">
              <w:rPr>
                <w:rFonts w:ascii="Cambria" w:hAnsi="Cambria" w:cs="Arial"/>
                <w:sz w:val="24"/>
                <w:szCs w:val="24"/>
              </w:rPr>
              <w:t>Excellent</w:t>
            </w:r>
          </w:p>
        </w:tc>
      </w:tr>
    </w:tbl>
    <w:p w14:paraId="77696C1F" w14:textId="77777777" w:rsidR="00B06C4B" w:rsidRPr="0032734A" w:rsidRDefault="00B06C4B" w:rsidP="00F5371E">
      <w:pPr>
        <w:spacing w:after="0" w:line="240" w:lineRule="auto"/>
        <w:jc w:val="both"/>
        <w:rPr>
          <w:rFonts w:ascii="Times New Roman" w:eastAsia="Times New Roman" w:hAnsi="Times New Roman" w:cs="Times New Roman"/>
          <w:b/>
          <w:bCs/>
          <w:i/>
          <w:iCs/>
          <w:color w:val="0E101A"/>
          <w:kern w:val="0"/>
          <w:sz w:val="24"/>
          <w:szCs w:val="24"/>
          <w14:ligatures w14:val="none"/>
        </w:rPr>
      </w:pPr>
    </w:p>
    <w:p w14:paraId="3A08BE15" w14:textId="77777777" w:rsidR="00B06C4B" w:rsidRPr="0032734A" w:rsidRDefault="00B06C4B" w:rsidP="00F5371E">
      <w:pPr>
        <w:spacing w:after="0" w:line="240" w:lineRule="auto"/>
        <w:jc w:val="both"/>
        <w:rPr>
          <w:rFonts w:ascii="Times New Roman" w:eastAsia="Times New Roman" w:hAnsi="Times New Roman" w:cs="Times New Roman"/>
          <w:b/>
          <w:bCs/>
          <w:i/>
          <w:iCs/>
          <w:color w:val="0E101A"/>
          <w:kern w:val="0"/>
          <w:sz w:val="24"/>
          <w:szCs w:val="24"/>
          <w14:ligatures w14:val="none"/>
        </w:rPr>
      </w:pPr>
    </w:p>
    <w:p w14:paraId="34F4EDD2" w14:textId="2265E4D7" w:rsidR="00B06C4B" w:rsidRPr="00B06C4B" w:rsidRDefault="00B06C4B" w:rsidP="00F5371E">
      <w:pPr>
        <w:spacing w:after="0" w:line="240" w:lineRule="auto"/>
        <w:jc w:val="both"/>
        <w:rPr>
          <w:rFonts w:ascii="Times New Roman" w:eastAsia="Times New Roman" w:hAnsi="Times New Roman" w:cs="Times New Roman"/>
          <w:color w:val="0E101A"/>
          <w:kern w:val="0"/>
          <w:sz w:val="24"/>
          <w:szCs w:val="24"/>
          <w14:ligatures w14:val="none"/>
        </w:rPr>
      </w:pPr>
      <w:r w:rsidRPr="00B06C4B">
        <w:rPr>
          <w:rFonts w:ascii="Times New Roman" w:eastAsia="Times New Roman" w:hAnsi="Times New Roman" w:cs="Times New Roman"/>
          <w:b/>
          <w:bCs/>
          <w:i/>
          <w:iCs/>
          <w:color w:val="0E101A"/>
          <w:kern w:val="0"/>
          <w:sz w:val="24"/>
          <w:szCs w:val="24"/>
          <w14:ligatures w14:val="none"/>
        </w:rPr>
        <w:t>Standard Deviation Value Ranges and Interpretation</w:t>
      </w:r>
    </w:p>
    <w:tbl>
      <w:tblPr>
        <w:tblStyle w:val="PlainTable41"/>
        <w:tblW w:w="0" w:type="auto"/>
        <w:shd w:val="clear" w:color="auto" w:fill="FFFFFF" w:themeFill="background1"/>
        <w:tblLook w:val="04A0" w:firstRow="1" w:lastRow="0" w:firstColumn="1" w:lastColumn="0" w:noHBand="0" w:noVBand="1"/>
      </w:tblPr>
      <w:tblGrid>
        <w:gridCol w:w="2065"/>
        <w:gridCol w:w="3330"/>
        <w:gridCol w:w="3955"/>
      </w:tblGrid>
      <w:tr w:rsidR="00B76B1A" w:rsidRPr="007402B1" w14:paraId="67BADBEB" w14:textId="77777777" w:rsidTr="00CE2C4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65" w:type="dxa"/>
            <w:tcBorders>
              <w:bottom w:val="single" w:sz="4" w:space="0" w:color="auto"/>
            </w:tcBorders>
            <w:shd w:val="clear" w:color="auto" w:fill="FFFFFF" w:themeFill="background1"/>
          </w:tcPr>
          <w:p w14:paraId="27E84A8D" w14:textId="77777777" w:rsidR="00B76B1A" w:rsidRPr="007402B1" w:rsidRDefault="00B76B1A" w:rsidP="00CE2C43">
            <w:pPr>
              <w:spacing w:line="276" w:lineRule="auto"/>
              <w:jc w:val="center"/>
              <w:rPr>
                <w:i/>
                <w:iCs/>
                <w:color w:val="000000" w:themeColor="text1"/>
                <w:sz w:val="24"/>
                <w:szCs w:val="24"/>
              </w:rPr>
            </w:pPr>
            <w:r w:rsidRPr="007402B1">
              <w:rPr>
                <w:b w:val="0"/>
                <w:bCs w:val="0"/>
                <w:i/>
                <w:iCs/>
                <w:color w:val="000000" w:themeColor="text1"/>
                <w:sz w:val="24"/>
                <w:szCs w:val="24"/>
              </w:rPr>
              <w:t>Range</w:t>
            </w:r>
          </w:p>
        </w:tc>
        <w:tc>
          <w:tcPr>
            <w:tcW w:w="3330" w:type="dxa"/>
            <w:tcBorders>
              <w:bottom w:val="single" w:sz="4" w:space="0" w:color="auto"/>
            </w:tcBorders>
            <w:shd w:val="clear" w:color="auto" w:fill="FFFFFF" w:themeFill="background1"/>
          </w:tcPr>
          <w:p w14:paraId="1580BDE5" w14:textId="77777777" w:rsidR="00B76B1A" w:rsidRPr="007402B1" w:rsidRDefault="00B76B1A" w:rsidP="00CE2C43">
            <w:pPr>
              <w:spacing w:line="276" w:lineRule="auto"/>
              <w:jc w:val="center"/>
              <w:cnfStyle w:val="100000000000" w:firstRow="1" w:lastRow="0" w:firstColumn="0" w:lastColumn="0" w:oddVBand="0" w:evenVBand="0" w:oddHBand="0" w:evenHBand="0" w:firstRowFirstColumn="0" w:firstRowLastColumn="0" w:lastRowFirstColumn="0" w:lastRowLastColumn="0"/>
              <w:rPr>
                <w:i/>
                <w:iCs/>
                <w:color w:val="000000" w:themeColor="text1"/>
                <w:sz w:val="24"/>
                <w:szCs w:val="24"/>
              </w:rPr>
            </w:pPr>
            <w:r w:rsidRPr="007402B1">
              <w:rPr>
                <w:b w:val="0"/>
                <w:bCs w:val="0"/>
                <w:i/>
                <w:iCs/>
                <w:color w:val="000000" w:themeColor="text1"/>
                <w:sz w:val="24"/>
                <w:szCs w:val="24"/>
              </w:rPr>
              <w:t>Description</w:t>
            </w:r>
          </w:p>
        </w:tc>
        <w:tc>
          <w:tcPr>
            <w:tcW w:w="3955" w:type="dxa"/>
            <w:tcBorders>
              <w:bottom w:val="single" w:sz="4" w:space="0" w:color="auto"/>
            </w:tcBorders>
            <w:shd w:val="clear" w:color="auto" w:fill="FFFFFF" w:themeFill="background1"/>
          </w:tcPr>
          <w:p w14:paraId="0701B64A" w14:textId="77777777" w:rsidR="00B76B1A" w:rsidRPr="007402B1" w:rsidRDefault="00B76B1A" w:rsidP="00CE2C43">
            <w:pPr>
              <w:spacing w:line="276" w:lineRule="auto"/>
              <w:jc w:val="center"/>
              <w:cnfStyle w:val="100000000000" w:firstRow="1" w:lastRow="0" w:firstColumn="0" w:lastColumn="0" w:oddVBand="0" w:evenVBand="0" w:oddHBand="0" w:evenHBand="0" w:firstRowFirstColumn="0" w:firstRowLastColumn="0" w:lastRowFirstColumn="0" w:lastRowLastColumn="0"/>
              <w:rPr>
                <w:i/>
                <w:iCs/>
                <w:color w:val="000000" w:themeColor="text1"/>
                <w:sz w:val="24"/>
                <w:szCs w:val="24"/>
              </w:rPr>
            </w:pPr>
            <w:r w:rsidRPr="007402B1">
              <w:rPr>
                <w:b w:val="0"/>
                <w:bCs w:val="0"/>
                <w:i/>
                <w:iCs/>
                <w:color w:val="000000" w:themeColor="text1"/>
                <w:sz w:val="24"/>
                <w:szCs w:val="24"/>
              </w:rPr>
              <w:t>Interpretation</w:t>
            </w:r>
          </w:p>
        </w:tc>
      </w:tr>
      <w:tr w:rsidR="00B76B1A" w:rsidRPr="007402B1" w14:paraId="109D5EB5" w14:textId="77777777" w:rsidTr="00CE2C43">
        <w:tc>
          <w:tcPr>
            <w:cnfStyle w:val="001000000000" w:firstRow="0" w:lastRow="0" w:firstColumn="1" w:lastColumn="0" w:oddVBand="0" w:evenVBand="0" w:oddHBand="0" w:evenHBand="0" w:firstRowFirstColumn="0" w:firstRowLastColumn="0" w:lastRowFirstColumn="0" w:lastRowLastColumn="0"/>
            <w:tcW w:w="2065" w:type="dxa"/>
            <w:tcBorders>
              <w:top w:val="single" w:sz="4" w:space="0" w:color="auto"/>
            </w:tcBorders>
            <w:shd w:val="clear" w:color="auto" w:fill="FFFFFF" w:themeFill="background1"/>
          </w:tcPr>
          <w:p w14:paraId="0693B891" w14:textId="77777777" w:rsidR="00B76B1A" w:rsidRPr="007402B1" w:rsidRDefault="00B76B1A" w:rsidP="00CE2C43">
            <w:pPr>
              <w:spacing w:line="276" w:lineRule="auto"/>
              <w:rPr>
                <w:color w:val="000000" w:themeColor="text1"/>
                <w:sz w:val="24"/>
                <w:szCs w:val="24"/>
              </w:rPr>
            </w:pPr>
            <w:r w:rsidRPr="007402B1">
              <w:rPr>
                <w:b w:val="0"/>
                <w:bCs w:val="0"/>
                <w:color w:val="000000" w:themeColor="text1"/>
                <w:sz w:val="24"/>
                <w:szCs w:val="24"/>
              </w:rPr>
              <w:t>SD ≤ 0.50</w:t>
            </w:r>
          </w:p>
        </w:tc>
        <w:tc>
          <w:tcPr>
            <w:tcW w:w="3330" w:type="dxa"/>
            <w:tcBorders>
              <w:top w:val="single" w:sz="4" w:space="0" w:color="auto"/>
            </w:tcBorders>
            <w:shd w:val="clear" w:color="auto" w:fill="FFFFFF" w:themeFill="background1"/>
          </w:tcPr>
          <w:p w14:paraId="6C1C3F41" w14:textId="77777777" w:rsidR="00B76B1A" w:rsidRPr="007402B1" w:rsidRDefault="00B76B1A" w:rsidP="00CE2C43">
            <w:pPr>
              <w:spacing w:line="276" w:lineRule="auto"/>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sidRPr="007402B1">
              <w:rPr>
                <w:color w:val="000000" w:themeColor="text1"/>
                <w:sz w:val="24"/>
                <w:szCs w:val="24"/>
              </w:rPr>
              <w:t>High Consistent Responses</w:t>
            </w:r>
          </w:p>
        </w:tc>
        <w:tc>
          <w:tcPr>
            <w:tcW w:w="3955" w:type="dxa"/>
            <w:tcBorders>
              <w:top w:val="single" w:sz="4" w:space="0" w:color="auto"/>
            </w:tcBorders>
            <w:shd w:val="clear" w:color="auto" w:fill="FFFFFF" w:themeFill="background1"/>
          </w:tcPr>
          <w:p w14:paraId="12B3A3BE" w14:textId="77777777" w:rsidR="00B76B1A" w:rsidRPr="007402B1" w:rsidRDefault="00B76B1A" w:rsidP="00CE2C43">
            <w:pPr>
              <w:spacing w:line="276" w:lineRule="auto"/>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sidRPr="007402B1">
              <w:rPr>
                <w:color w:val="000000" w:themeColor="text1"/>
                <w:sz w:val="24"/>
                <w:szCs w:val="24"/>
              </w:rPr>
              <w:t>Strong and uniform perception</w:t>
            </w:r>
          </w:p>
        </w:tc>
      </w:tr>
      <w:tr w:rsidR="00B76B1A" w:rsidRPr="007402B1" w14:paraId="0BA540F9" w14:textId="77777777" w:rsidTr="00CE2C43">
        <w:tc>
          <w:tcPr>
            <w:cnfStyle w:val="001000000000" w:firstRow="0" w:lastRow="0" w:firstColumn="1" w:lastColumn="0" w:oddVBand="0" w:evenVBand="0" w:oddHBand="0" w:evenHBand="0" w:firstRowFirstColumn="0" w:firstRowLastColumn="0" w:lastRowFirstColumn="0" w:lastRowLastColumn="0"/>
            <w:tcW w:w="2065" w:type="dxa"/>
            <w:shd w:val="clear" w:color="auto" w:fill="FFFFFF" w:themeFill="background1"/>
          </w:tcPr>
          <w:p w14:paraId="0046FF74" w14:textId="77777777" w:rsidR="00B76B1A" w:rsidRPr="007402B1" w:rsidRDefault="00B76B1A" w:rsidP="00CE2C43">
            <w:pPr>
              <w:spacing w:line="276" w:lineRule="auto"/>
              <w:rPr>
                <w:color w:val="000000" w:themeColor="text1"/>
                <w:sz w:val="24"/>
                <w:szCs w:val="24"/>
              </w:rPr>
            </w:pPr>
            <w:r w:rsidRPr="007402B1">
              <w:rPr>
                <w:b w:val="0"/>
                <w:bCs w:val="0"/>
                <w:color w:val="000000" w:themeColor="text1"/>
                <w:sz w:val="24"/>
                <w:szCs w:val="24"/>
              </w:rPr>
              <w:t>SD = 0.51 – 1.00</w:t>
            </w:r>
          </w:p>
        </w:tc>
        <w:tc>
          <w:tcPr>
            <w:tcW w:w="3330" w:type="dxa"/>
            <w:shd w:val="clear" w:color="auto" w:fill="FFFFFF" w:themeFill="background1"/>
          </w:tcPr>
          <w:p w14:paraId="3EC2B35F" w14:textId="77777777" w:rsidR="00B76B1A" w:rsidRPr="007402B1" w:rsidRDefault="00B76B1A" w:rsidP="00CE2C43">
            <w:pPr>
              <w:spacing w:line="276" w:lineRule="auto"/>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sidRPr="007402B1">
              <w:rPr>
                <w:color w:val="000000" w:themeColor="text1"/>
                <w:sz w:val="24"/>
                <w:szCs w:val="24"/>
              </w:rPr>
              <w:t>Moderate Consistent Responses</w:t>
            </w:r>
          </w:p>
        </w:tc>
        <w:tc>
          <w:tcPr>
            <w:tcW w:w="3955" w:type="dxa"/>
            <w:shd w:val="clear" w:color="auto" w:fill="FFFFFF" w:themeFill="background1"/>
          </w:tcPr>
          <w:p w14:paraId="4E682020" w14:textId="77777777" w:rsidR="00B76B1A" w:rsidRPr="007402B1" w:rsidRDefault="00B76B1A" w:rsidP="00CE2C43">
            <w:pPr>
              <w:spacing w:line="276" w:lineRule="auto"/>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sidRPr="007402B1">
              <w:rPr>
                <w:color w:val="000000" w:themeColor="text1"/>
                <w:sz w:val="24"/>
                <w:szCs w:val="24"/>
              </w:rPr>
              <w:t>Acceptable consistency</w:t>
            </w:r>
          </w:p>
        </w:tc>
      </w:tr>
      <w:tr w:rsidR="00B76B1A" w:rsidRPr="007402B1" w14:paraId="25E26BB6" w14:textId="77777777" w:rsidTr="00CE2C43">
        <w:tc>
          <w:tcPr>
            <w:cnfStyle w:val="001000000000" w:firstRow="0" w:lastRow="0" w:firstColumn="1" w:lastColumn="0" w:oddVBand="0" w:evenVBand="0" w:oddHBand="0" w:evenHBand="0" w:firstRowFirstColumn="0" w:firstRowLastColumn="0" w:lastRowFirstColumn="0" w:lastRowLastColumn="0"/>
            <w:tcW w:w="2065" w:type="dxa"/>
            <w:shd w:val="clear" w:color="auto" w:fill="FFFFFF" w:themeFill="background1"/>
          </w:tcPr>
          <w:p w14:paraId="5DBA3FA9" w14:textId="77777777" w:rsidR="00B76B1A" w:rsidRPr="007402B1" w:rsidRDefault="00B76B1A" w:rsidP="00CE2C43">
            <w:pPr>
              <w:spacing w:line="276" w:lineRule="auto"/>
              <w:rPr>
                <w:color w:val="000000" w:themeColor="text1"/>
                <w:sz w:val="24"/>
                <w:szCs w:val="24"/>
              </w:rPr>
            </w:pPr>
            <w:r w:rsidRPr="007402B1">
              <w:rPr>
                <w:b w:val="0"/>
                <w:bCs w:val="0"/>
                <w:color w:val="000000" w:themeColor="text1"/>
                <w:sz w:val="24"/>
                <w:szCs w:val="24"/>
              </w:rPr>
              <w:t>SD = 1.01 – 1.50</w:t>
            </w:r>
          </w:p>
        </w:tc>
        <w:tc>
          <w:tcPr>
            <w:tcW w:w="3330" w:type="dxa"/>
            <w:shd w:val="clear" w:color="auto" w:fill="FFFFFF" w:themeFill="background1"/>
          </w:tcPr>
          <w:p w14:paraId="4D2920DE" w14:textId="77777777" w:rsidR="00B76B1A" w:rsidRPr="007402B1" w:rsidRDefault="00B76B1A" w:rsidP="00CE2C43">
            <w:pPr>
              <w:spacing w:line="276" w:lineRule="auto"/>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sidRPr="007402B1">
              <w:rPr>
                <w:color w:val="000000" w:themeColor="text1"/>
                <w:sz w:val="24"/>
                <w:szCs w:val="24"/>
              </w:rPr>
              <w:t>Low Consistent Responses</w:t>
            </w:r>
          </w:p>
        </w:tc>
        <w:tc>
          <w:tcPr>
            <w:tcW w:w="3955" w:type="dxa"/>
            <w:shd w:val="clear" w:color="auto" w:fill="FFFFFF" w:themeFill="background1"/>
          </w:tcPr>
          <w:p w14:paraId="3DDEC2C2" w14:textId="77777777" w:rsidR="00B76B1A" w:rsidRPr="007402B1" w:rsidRDefault="00B76B1A" w:rsidP="00CE2C43">
            <w:pPr>
              <w:spacing w:line="276" w:lineRule="auto"/>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sidRPr="007402B1">
              <w:rPr>
                <w:color w:val="000000" w:themeColor="text1"/>
                <w:sz w:val="24"/>
                <w:szCs w:val="24"/>
              </w:rPr>
              <w:t>Differing views or experiences</w:t>
            </w:r>
          </w:p>
        </w:tc>
      </w:tr>
      <w:tr w:rsidR="00B76B1A" w:rsidRPr="007402B1" w14:paraId="0D33E045" w14:textId="77777777" w:rsidTr="00CE2C43">
        <w:tc>
          <w:tcPr>
            <w:cnfStyle w:val="001000000000" w:firstRow="0" w:lastRow="0" w:firstColumn="1" w:lastColumn="0" w:oddVBand="0" w:evenVBand="0" w:oddHBand="0" w:evenHBand="0" w:firstRowFirstColumn="0" w:firstRowLastColumn="0" w:lastRowFirstColumn="0" w:lastRowLastColumn="0"/>
            <w:tcW w:w="2065" w:type="dxa"/>
            <w:shd w:val="clear" w:color="auto" w:fill="FFFFFF" w:themeFill="background1"/>
          </w:tcPr>
          <w:p w14:paraId="7A4AF9C8" w14:textId="77777777" w:rsidR="00B76B1A" w:rsidRPr="007402B1" w:rsidRDefault="00B76B1A" w:rsidP="00CE2C43">
            <w:pPr>
              <w:spacing w:line="276" w:lineRule="auto"/>
              <w:rPr>
                <w:color w:val="000000" w:themeColor="text1"/>
                <w:sz w:val="24"/>
                <w:szCs w:val="24"/>
              </w:rPr>
            </w:pPr>
            <w:r w:rsidRPr="007402B1">
              <w:rPr>
                <w:b w:val="0"/>
                <w:bCs w:val="0"/>
                <w:color w:val="000000" w:themeColor="text1"/>
                <w:sz w:val="24"/>
                <w:szCs w:val="24"/>
              </w:rPr>
              <w:t>SD &gt; 1.50</w:t>
            </w:r>
          </w:p>
        </w:tc>
        <w:tc>
          <w:tcPr>
            <w:tcW w:w="3330" w:type="dxa"/>
            <w:shd w:val="clear" w:color="auto" w:fill="FFFFFF" w:themeFill="background1"/>
          </w:tcPr>
          <w:p w14:paraId="295D779A" w14:textId="77777777" w:rsidR="00B76B1A" w:rsidRPr="007402B1" w:rsidRDefault="00B76B1A" w:rsidP="00CE2C43">
            <w:pPr>
              <w:spacing w:line="276" w:lineRule="auto"/>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sidRPr="007402B1">
              <w:rPr>
                <w:color w:val="000000" w:themeColor="text1"/>
                <w:sz w:val="24"/>
                <w:szCs w:val="24"/>
              </w:rPr>
              <w:t>Very Low Consistent Responses</w:t>
            </w:r>
          </w:p>
        </w:tc>
        <w:tc>
          <w:tcPr>
            <w:tcW w:w="3955" w:type="dxa"/>
            <w:shd w:val="clear" w:color="auto" w:fill="FFFFFF" w:themeFill="background1"/>
          </w:tcPr>
          <w:p w14:paraId="01C211DC" w14:textId="77777777" w:rsidR="00B76B1A" w:rsidRPr="007402B1" w:rsidRDefault="00B76B1A" w:rsidP="00CE2C43">
            <w:pPr>
              <w:spacing w:line="276" w:lineRule="auto"/>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sidRPr="007402B1">
              <w:rPr>
                <w:color w:val="000000" w:themeColor="text1"/>
                <w:sz w:val="24"/>
                <w:szCs w:val="24"/>
              </w:rPr>
              <w:t>High variability and lack of consensus</w:t>
            </w:r>
          </w:p>
        </w:tc>
      </w:tr>
    </w:tbl>
    <w:p w14:paraId="7FE4F34E" w14:textId="7C710B62" w:rsidR="00B06C4B" w:rsidRPr="00B06C4B" w:rsidRDefault="00B06C4B" w:rsidP="00F5371E">
      <w:pPr>
        <w:spacing w:after="0" w:line="240" w:lineRule="auto"/>
        <w:ind w:firstLine="720"/>
        <w:jc w:val="both"/>
        <w:rPr>
          <w:rFonts w:ascii="Times New Roman" w:eastAsia="Times New Roman" w:hAnsi="Times New Roman" w:cs="Times New Roman"/>
          <w:color w:val="0E101A"/>
          <w:kern w:val="0"/>
          <w:sz w:val="24"/>
          <w:szCs w:val="24"/>
          <w14:ligatures w14:val="none"/>
        </w:rPr>
      </w:pPr>
      <w:r w:rsidRPr="00B06C4B">
        <w:rPr>
          <w:rFonts w:ascii="Times New Roman" w:eastAsia="Times New Roman" w:hAnsi="Times New Roman" w:cs="Times New Roman"/>
          <w:b/>
          <w:bCs/>
          <w:i/>
          <w:iCs/>
          <w:color w:val="0E101A"/>
          <w:kern w:val="0"/>
          <w:sz w:val="24"/>
          <w:szCs w:val="24"/>
          <w14:ligatures w14:val="none"/>
        </w:rPr>
        <w:t xml:space="preserve">   </w:t>
      </w:r>
      <w:r w:rsidRPr="00B06C4B">
        <w:rPr>
          <w:rFonts w:ascii="Times New Roman" w:eastAsia="Times New Roman" w:hAnsi="Times New Roman" w:cs="Times New Roman"/>
          <w:color w:val="0E101A"/>
          <w:kern w:val="0"/>
          <w:sz w:val="24"/>
          <w:szCs w:val="24"/>
          <w14:ligatures w14:val="none"/>
        </w:rPr>
        <w:t xml:space="preserve">For the interpretation scale of </w:t>
      </w:r>
      <w:proofErr w:type="spellStart"/>
      <w:r w:rsidRPr="00B06C4B">
        <w:rPr>
          <w:rFonts w:ascii="Times New Roman" w:eastAsia="Times New Roman" w:hAnsi="Times New Roman" w:cs="Times New Roman"/>
          <w:color w:val="0E101A"/>
          <w:kern w:val="0"/>
          <w:sz w:val="24"/>
          <w:szCs w:val="24"/>
          <w14:ligatures w14:val="none"/>
        </w:rPr>
        <w:t>r-value</w:t>
      </w:r>
      <w:proofErr w:type="spellEnd"/>
      <w:r w:rsidRPr="00B06C4B">
        <w:rPr>
          <w:rFonts w:ascii="Times New Roman" w:eastAsia="Times New Roman" w:hAnsi="Times New Roman" w:cs="Times New Roman"/>
          <w:color w:val="0E101A"/>
          <w:kern w:val="0"/>
          <w:sz w:val="24"/>
          <w:szCs w:val="24"/>
          <w14:ligatures w14:val="none"/>
        </w:rPr>
        <w:t>, the following scheme was used:</w:t>
      </w:r>
    </w:p>
    <w:p w14:paraId="371FB6D5" w14:textId="77777777" w:rsidR="00B06C4B" w:rsidRPr="0032734A" w:rsidRDefault="00B06C4B" w:rsidP="00F5371E">
      <w:pPr>
        <w:spacing w:after="0" w:line="240" w:lineRule="auto"/>
        <w:jc w:val="both"/>
        <w:outlineLvl w:val="2"/>
        <w:rPr>
          <w:rFonts w:ascii="Times New Roman" w:eastAsia="Times New Roman" w:hAnsi="Times New Roman" w:cs="Times New Roman"/>
          <w:b/>
          <w:bCs/>
          <w:color w:val="0E101A"/>
          <w:kern w:val="0"/>
          <w:sz w:val="24"/>
          <w:szCs w:val="24"/>
          <w14:ligatures w14:val="none"/>
        </w:rPr>
      </w:pPr>
      <w:r w:rsidRPr="00B06C4B">
        <w:rPr>
          <w:rFonts w:ascii="Times New Roman" w:eastAsia="Times New Roman" w:hAnsi="Times New Roman" w:cs="Times New Roman"/>
          <w:b/>
          <w:bCs/>
          <w:color w:val="0E101A"/>
          <w:kern w:val="0"/>
          <w:sz w:val="24"/>
          <w:szCs w:val="24"/>
          <w14:ligatures w14:val="none"/>
        </w:rPr>
        <w:t>                       </w:t>
      </w:r>
    </w:p>
    <w:p w14:paraId="0D56F7C4" w14:textId="6FDE1D87" w:rsidR="00B06C4B" w:rsidRPr="00B06C4B" w:rsidRDefault="00B06C4B" w:rsidP="00F5371E">
      <w:pPr>
        <w:spacing w:after="0" w:line="240" w:lineRule="auto"/>
        <w:ind w:firstLine="720"/>
        <w:jc w:val="both"/>
        <w:outlineLvl w:val="2"/>
        <w:rPr>
          <w:rFonts w:ascii="Times New Roman" w:eastAsia="Times New Roman" w:hAnsi="Times New Roman" w:cs="Times New Roman"/>
          <w:b/>
          <w:bCs/>
          <w:color w:val="0E101A"/>
          <w:kern w:val="0"/>
          <w:sz w:val="24"/>
          <w:szCs w:val="24"/>
          <w14:ligatures w14:val="none"/>
        </w:rPr>
      </w:pPr>
      <w:r w:rsidRPr="00B06C4B">
        <w:rPr>
          <w:rFonts w:ascii="Times New Roman" w:eastAsia="Times New Roman" w:hAnsi="Times New Roman" w:cs="Times New Roman"/>
          <w:b/>
          <w:bCs/>
          <w:color w:val="0E101A"/>
          <w:kern w:val="0"/>
          <w:sz w:val="24"/>
          <w:szCs w:val="24"/>
          <w14:ligatures w14:val="none"/>
        </w:rPr>
        <w:t xml:space="preserve"> </w:t>
      </w:r>
      <w:r w:rsidRPr="00B06C4B">
        <w:rPr>
          <w:rFonts w:ascii="Times New Roman" w:eastAsia="Times New Roman" w:hAnsi="Times New Roman" w:cs="Times New Roman"/>
          <w:b/>
          <w:bCs/>
          <w:i/>
          <w:iCs/>
          <w:color w:val="0E101A"/>
          <w:kern w:val="0"/>
          <w:sz w:val="24"/>
          <w:szCs w:val="24"/>
          <w14:ligatures w14:val="none"/>
        </w:rPr>
        <w:t xml:space="preserve">Computed r                     Descriptive Interpretation </w:t>
      </w:r>
    </w:p>
    <w:p w14:paraId="5C6BDA91" w14:textId="77777777" w:rsidR="00B06C4B" w:rsidRPr="00B06C4B" w:rsidRDefault="00B06C4B" w:rsidP="00F5371E">
      <w:pPr>
        <w:spacing w:after="0" w:line="240" w:lineRule="auto"/>
        <w:jc w:val="both"/>
        <w:rPr>
          <w:rFonts w:ascii="Times New Roman" w:eastAsia="Times New Roman" w:hAnsi="Times New Roman" w:cs="Times New Roman"/>
          <w:color w:val="0E101A"/>
          <w:kern w:val="0"/>
          <w:sz w:val="24"/>
          <w:szCs w:val="24"/>
          <w14:ligatures w14:val="none"/>
        </w:rPr>
      </w:pPr>
      <w:r w:rsidRPr="00B06C4B">
        <w:rPr>
          <w:rFonts w:ascii="Times New Roman" w:eastAsia="Times New Roman" w:hAnsi="Times New Roman" w:cs="Times New Roman"/>
          <w:color w:val="0E101A"/>
          <w:kern w:val="0"/>
          <w:sz w:val="24"/>
          <w:szCs w:val="24"/>
          <w14:ligatures w14:val="none"/>
        </w:rPr>
        <w:t xml:space="preserve">             +/- 1.00                         Perfect correlation </w:t>
      </w:r>
    </w:p>
    <w:p w14:paraId="30ACC7A4" w14:textId="77777777" w:rsidR="00B06C4B" w:rsidRPr="00B06C4B" w:rsidRDefault="00B06C4B" w:rsidP="00F5371E">
      <w:pPr>
        <w:spacing w:after="0" w:line="240" w:lineRule="auto"/>
        <w:ind w:firstLine="720"/>
        <w:jc w:val="both"/>
        <w:rPr>
          <w:rFonts w:ascii="Times New Roman" w:eastAsia="Times New Roman" w:hAnsi="Times New Roman" w:cs="Times New Roman"/>
          <w:color w:val="0E101A"/>
          <w:kern w:val="0"/>
          <w:sz w:val="24"/>
          <w:szCs w:val="24"/>
          <w14:ligatures w14:val="none"/>
        </w:rPr>
      </w:pPr>
      <w:r w:rsidRPr="00B06C4B">
        <w:rPr>
          <w:rFonts w:ascii="Times New Roman" w:eastAsia="Times New Roman" w:hAnsi="Times New Roman" w:cs="Times New Roman"/>
          <w:color w:val="0E101A"/>
          <w:kern w:val="0"/>
          <w:sz w:val="24"/>
          <w:szCs w:val="24"/>
          <w14:ligatures w14:val="none"/>
        </w:rPr>
        <w:t xml:space="preserve">Between +/- 0.75 –  +/- 0.99 High correlation </w:t>
      </w:r>
    </w:p>
    <w:p w14:paraId="6F73A5AF" w14:textId="77777777" w:rsidR="00B06C4B" w:rsidRPr="00B06C4B" w:rsidRDefault="00B06C4B" w:rsidP="00F5371E">
      <w:pPr>
        <w:spacing w:after="0" w:line="240" w:lineRule="auto"/>
        <w:ind w:firstLine="720"/>
        <w:jc w:val="both"/>
        <w:rPr>
          <w:rFonts w:ascii="Times New Roman" w:eastAsia="Times New Roman" w:hAnsi="Times New Roman" w:cs="Times New Roman"/>
          <w:color w:val="0E101A"/>
          <w:kern w:val="0"/>
          <w:sz w:val="24"/>
          <w:szCs w:val="24"/>
          <w14:ligatures w14:val="none"/>
        </w:rPr>
      </w:pPr>
      <w:r w:rsidRPr="00B06C4B">
        <w:rPr>
          <w:rFonts w:ascii="Times New Roman" w:eastAsia="Times New Roman" w:hAnsi="Times New Roman" w:cs="Times New Roman"/>
          <w:color w:val="0E101A"/>
          <w:kern w:val="0"/>
          <w:sz w:val="24"/>
          <w:szCs w:val="24"/>
          <w14:ligatures w14:val="none"/>
        </w:rPr>
        <w:t xml:space="preserve">Between +/- 0.51 –  +/- 0.74 Moderately high correlation </w:t>
      </w:r>
    </w:p>
    <w:p w14:paraId="42A812E0" w14:textId="77777777" w:rsidR="00B06C4B" w:rsidRPr="00B06C4B" w:rsidRDefault="00B06C4B" w:rsidP="00F5371E">
      <w:pPr>
        <w:spacing w:after="0" w:line="240" w:lineRule="auto"/>
        <w:ind w:firstLine="720"/>
        <w:jc w:val="both"/>
        <w:rPr>
          <w:rFonts w:ascii="Times New Roman" w:eastAsia="Times New Roman" w:hAnsi="Times New Roman" w:cs="Times New Roman"/>
          <w:color w:val="0E101A"/>
          <w:kern w:val="0"/>
          <w:sz w:val="24"/>
          <w:szCs w:val="24"/>
          <w14:ligatures w14:val="none"/>
        </w:rPr>
      </w:pPr>
      <w:r w:rsidRPr="00B06C4B">
        <w:rPr>
          <w:rFonts w:ascii="Times New Roman" w:eastAsia="Times New Roman" w:hAnsi="Times New Roman" w:cs="Times New Roman"/>
          <w:color w:val="0E101A"/>
          <w:kern w:val="0"/>
          <w:sz w:val="24"/>
          <w:szCs w:val="24"/>
          <w14:ligatures w14:val="none"/>
        </w:rPr>
        <w:t xml:space="preserve">Between +/- 0.31 –  +/- 0.50 Moderately low correlation </w:t>
      </w:r>
    </w:p>
    <w:p w14:paraId="44E8EF38" w14:textId="77777777" w:rsidR="00B06C4B" w:rsidRPr="00B06C4B" w:rsidRDefault="00B06C4B" w:rsidP="00F5371E">
      <w:pPr>
        <w:spacing w:after="0" w:line="240" w:lineRule="auto"/>
        <w:ind w:firstLine="720"/>
        <w:jc w:val="both"/>
        <w:rPr>
          <w:rFonts w:ascii="Times New Roman" w:eastAsia="Times New Roman" w:hAnsi="Times New Roman" w:cs="Times New Roman"/>
          <w:color w:val="0E101A"/>
          <w:kern w:val="0"/>
          <w:sz w:val="24"/>
          <w:szCs w:val="24"/>
          <w14:ligatures w14:val="none"/>
        </w:rPr>
      </w:pPr>
      <w:r w:rsidRPr="00B06C4B">
        <w:rPr>
          <w:rFonts w:ascii="Times New Roman" w:eastAsia="Times New Roman" w:hAnsi="Times New Roman" w:cs="Times New Roman"/>
          <w:color w:val="0E101A"/>
          <w:kern w:val="0"/>
          <w:sz w:val="24"/>
          <w:szCs w:val="24"/>
          <w14:ligatures w14:val="none"/>
        </w:rPr>
        <w:t xml:space="preserve">Between +/- 0.01 –  +/- 0.30 Low correlation </w:t>
      </w:r>
    </w:p>
    <w:p w14:paraId="372E1B00" w14:textId="77777777" w:rsidR="00B06C4B" w:rsidRPr="00B06C4B" w:rsidRDefault="00B06C4B" w:rsidP="00F5371E">
      <w:pPr>
        <w:spacing w:after="0" w:line="240" w:lineRule="auto"/>
        <w:jc w:val="both"/>
        <w:rPr>
          <w:rFonts w:ascii="Times New Roman" w:eastAsia="Times New Roman" w:hAnsi="Times New Roman" w:cs="Times New Roman"/>
          <w:color w:val="0E101A"/>
          <w:kern w:val="0"/>
          <w:sz w:val="24"/>
          <w:szCs w:val="24"/>
          <w14:ligatures w14:val="none"/>
        </w:rPr>
      </w:pPr>
      <w:r w:rsidRPr="00B06C4B">
        <w:rPr>
          <w:rFonts w:ascii="Times New Roman" w:eastAsia="Times New Roman" w:hAnsi="Times New Roman" w:cs="Times New Roman"/>
          <w:color w:val="0E101A"/>
          <w:kern w:val="0"/>
          <w:sz w:val="24"/>
          <w:szCs w:val="24"/>
          <w14:ligatures w14:val="none"/>
        </w:rPr>
        <w:t xml:space="preserve">            0.00                               No correlation </w:t>
      </w:r>
    </w:p>
    <w:p w14:paraId="6EEF4C63" w14:textId="77777777" w:rsidR="00B06C4B" w:rsidRPr="0032734A" w:rsidRDefault="00B06C4B" w:rsidP="00F5371E">
      <w:pPr>
        <w:spacing w:after="0" w:line="240" w:lineRule="auto"/>
        <w:jc w:val="both"/>
        <w:rPr>
          <w:rFonts w:ascii="Times New Roman" w:eastAsia="Times New Roman" w:hAnsi="Times New Roman" w:cs="Times New Roman"/>
          <w:b/>
          <w:bCs/>
          <w:i/>
          <w:iCs/>
          <w:color w:val="0E101A"/>
          <w:kern w:val="0"/>
          <w:sz w:val="24"/>
          <w:szCs w:val="24"/>
          <w14:ligatures w14:val="none"/>
        </w:rPr>
      </w:pPr>
    </w:p>
    <w:p w14:paraId="7ECE98CD" w14:textId="1915A889" w:rsidR="00B06C4B" w:rsidRPr="00B06C4B" w:rsidRDefault="00B06C4B" w:rsidP="00F5371E">
      <w:pPr>
        <w:spacing w:after="0" w:line="240" w:lineRule="auto"/>
        <w:jc w:val="both"/>
        <w:rPr>
          <w:rFonts w:ascii="Times New Roman" w:eastAsia="Times New Roman" w:hAnsi="Times New Roman" w:cs="Times New Roman"/>
          <w:color w:val="0E101A"/>
          <w:kern w:val="0"/>
          <w:sz w:val="24"/>
          <w:szCs w:val="24"/>
          <w14:ligatures w14:val="none"/>
        </w:rPr>
      </w:pPr>
      <w:r w:rsidRPr="00B06C4B">
        <w:rPr>
          <w:rFonts w:ascii="Times New Roman" w:eastAsia="Times New Roman" w:hAnsi="Times New Roman" w:cs="Times New Roman"/>
          <w:b/>
          <w:bCs/>
          <w:i/>
          <w:iCs/>
          <w:color w:val="0E101A"/>
          <w:kern w:val="0"/>
          <w:sz w:val="24"/>
          <w:szCs w:val="24"/>
          <w14:ligatures w14:val="none"/>
        </w:rPr>
        <w:t>Ethical Considerations</w:t>
      </w:r>
    </w:p>
    <w:p w14:paraId="56C8ED74" w14:textId="349FBBB5" w:rsidR="00B06C4B" w:rsidRPr="00B06C4B" w:rsidRDefault="00B06C4B" w:rsidP="00F5371E">
      <w:pPr>
        <w:spacing w:after="0" w:line="240" w:lineRule="auto"/>
        <w:jc w:val="both"/>
        <w:rPr>
          <w:rFonts w:ascii="Times New Roman" w:eastAsia="Times New Roman" w:hAnsi="Times New Roman" w:cs="Times New Roman"/>
          <w:color w:val="0E101A"/>
          <w:kern w:val="0"/>
          <w:sz w:val="24"/>
          <w:szCs w:val="24"/>
          <w14:ligatures w14:val="none"/>
        </w:rPr>
      </w:pPr>
      <w:r w:rsidRPr="00B06C4B">
        <w:rPr>
          <w:rFonts w:ascii="Times New Roman" w:eastAsia="Times New Roman" w:hAnsi="Times New Roman" w:cs="Times New Roman"/>
          <w:color w:val="0E101A"/>
          <w:kern w:val="0"/>
          <w:sz w:val="24"/>
          <w:szCs w:val="24"/>
          <w14:ligatures w14:val="none"/>
        </w:rPr>
        <w:t xml:space="preserve">            This study strictly adhered to ethical principles to protect respondents' rights, dignity, and confidentiality. </w:t>
      </w:r>
      <w:r w:rsidR="00B76B1A">
        <w:rPr>
          <w:rFonts w:ascii="Times New Roman" w:eastAsia="Times New Roman" w:hAnsi="Times New Roman" w:cs="Times New Roman"/>
          <w:color w:val="0E101A"/>
          <w:kern w:val="0"/>
          <w:sz w:val="24"/>
          <w:szCs w:val="24"/>
          <w14:ligatures w14:val="none"/>
        </w:rPr>
        <w:t>Before</w:t>
      </w:r>
      <w:r w:rsidRPr="00B06C4B">
        <w:rPr>
          <w:rFonts w:ascii="Times New Roman" w:eastAsia="Times New Roman" w:hAnsi="Times New Roman" w:cs="Times New Roman"/>
          <w:color w:val="0E101A"/>
          <w:kern w:val="0"/>
          <w:sz w:val="24"/>
          <w:szCs w:val="24"/>
          <w14:ligatures w14:val="none"/>
        </w:rPr>
        <w:t xml:space="preserve"> data collection, necessary approvals were obtained from the ethics board of the Holy Cross of Davao College, the Society for Moral Integrity and Legal Ethics, and relevant school authorities. Participants were given informed consent forms explaining the study's purpose, voluntary participation, and their right to withdraw at any time. Confidentiality was ensured through the use of codes, with no personal identifiers disclosed in the final report. Data were securely stored, with physical copies kept in a locked cabinet and digital files password-protected, and all data will be disposed of properly after the study. These procedures align with established ethical standards in educational research as specified by Resnik (2023).</w:t>
      </w:r>
    </w:p>
    <w:p w14:paraId="0B0C824C" w14:textId="77777777" w:rsidR="00B06C4B" w:rsidRPr="0032734A" w:rsidRDefault="00B06C4B" w:rsidP="00F5371E">
      <w:pPr>
        <w:spacing w:after="0" w:line="240" w:lineRule="auto"/>
        <w:jc w:val="both"/>
        <w:rPr>
          <w:rFonts w:ascii="Times New Roman" w:eastAsia="Times New Roman" w:hAnsi="Times New Roman" w:cs="Times New Roman"/>
          <w:b/>
          <w:bCs/>
          <w:color w:val="0E101A"/>
          <w:kern w:val="0"/>
          <w:sz w:val="24"/>
          <w:szCs w:val="24"/>
          <w14:ligatures w14:val="none"/>
        </w:rPr>
      </w:pPr>
    </w:p>
    <w:p w14:paraId="754A5414" w14:textId="6D525825" w:rsidR="00B06C4B" w:rsidRDefault="00B06C4B" w:rsidP="00B76B1A">
      <w:pPr>
        <w:spacing w:after="0" w:line="240" w:lineRule="auto"/>
        <w:jc w:val="center"/>
        <w:rPr>
          <w:rFonts w:ascii="Times New Roman" w:eastAsia="Times New Roman" w:hAnsi="Times New Roman" w:cs="Times New Roman"/>
          <w:b/>
          <w:bCs/>
          <w:color w:val="0E101A"/>
          <w:kern w:val="0"/>
          <w:sz w:val="24"/>
          <w:szCs w:val="24"/>
          <w14:ligatures w14:val="none"/>
        </w:rPr>
      </w:pPr>
      <w:r w:rsidRPr="00B06C4B">
        <w:rPr>
          <w:rFonts w:ascii="Times New Roman" w:eastAsia="Times New Roman" w:hAnsi="Times New Roman" w:cs="Times New Roman"/>
          <w:b/>
          <w:bCs/>
          <w:color w:val="0E101A"/>
          <w:kern w:val="0"/>
          <w:sz w:val="24"/>
          <w:szCs w:val="24"/>
          <w14:ligatures w14:val="none"/>
        </w:rPr>
        <w:t>RESULTS</w:t>
      </w:r>
    </w:p>
    <w:p w14:paraId="3349DF61" w14:textId="77777777" w:rsidR="00B76B1A" w:rsidRPr="00B06C4B" w:rsidRDefault="00B76B1A" w:rsidP="00B76B1A">
      <w:pPr>
        <w:spacing w:after="0" w:line="240" w:lineRule="auto"/>
        <w:jc w:val="center"/>
        <w:rPr>
          <w:rFonts w:ascii="Times New Roman" w:eastAsia="Times New Roman" w:hAnsi="Times New Roman" w:cs="Times New Roman"/>
          <w:color w:val="0E101A"/>
          <w:kern w:val="0"/>
          <w:sz w:val="24"/>
          <w:szCs w:val="24"/>
          <w14:ligatures w14:val="none"/>
        </w:rPr>
      </w:pPr>
    </w:p>
    <w:p w14:paraId="3F887468" w14:textId="77777777" w:rsidR="00B06C4B" w:rsidRPr="00B06C4B" w:rsidRDefault="00B06C4B" w:rsidP="00B76B1A">
      <w:pPr>
        <w:spacing w:after="0" w:line="240" w:lineRule="auto"/>
        <w:ind w:firstLine="720"/>
        <w:jc w:val="both"/>
        <w:rPr>
          <w:rFonts w:ascii="Times New Roman" w:eastAsia="Times New Roman" w:hAnsi="Times New Roman" w:cs="Times New Roman"/>
          <w:color w:val="0E101A"/>
          <w:kern w:val="0"/>
          <w:sz w:val="24"/>
          <w:szCs w:val="24"/>
          <w14:ligatures w14:val="none"/>
        </w:rPr>
      </w:pPr>
      <w:r w:rsidRPr="00B06C4B">
        <w:rPr>
          <w:rFonts w:ascii="Times New Roman" w:eastAsia="Times New Roman" w:hAnsi="Times New Roman" w:cs="Times New Roman"/>
          <w:color w:val="0E101A"/>
          <w:kern w:val="0"/>
          <w:sz w:val="24"/>
          <w:szCs w:val="24"/>
          <w14:ligatures w14:val="none"/>
        </w:rPr>
        <w:t xml:space="preserve">This section presents the descriptive, correlation, and regression tabular results, along with the corresponding analysis and interpretation of the statistical results.  This chapter ends with a summary of findings. </w:t>
      </w:r>
    </w:p>
    <w:p w14:paraId="70032843" w14:textId="77777777" w:rsidR="00B06C4B" w:rsidRPr="0032734A" w:rsidRDefault="00B06C4B" w:rsidP="00F5371E">
      <w:pPr>
        <w:spacing w:after="0" w:line="240" w:lineRule="auto"/>
        <w:jc w:val="both"/>
        <w:rPr>
          <w:rFonts w:ascii="Times New Roman" w:eastAsia="Times New Roman" w:hAnsi="Times New Roman" w:cs="Times New Roman"/>
          <w:b/>
          <w:bCs/>
          <w:i/>
          <w:iCs/>
          <w:color w:val="0E101A"/>
          <w:kern w:val="0"/>
          <w:sz w:val="24"/>
          <w:szCs w:val="24"/>
          <w14:ligatures w14:val="none"/>
        </w:rPr>
      </w:pPr>
    </w:p>
    <w:p w14:paraId="70E69E68" w14:textId="79EF6503" w:rsidR="00B06C4B" w:rsidRPr="00B06C4B" w:rsidRDefault="00B06C4B" w:rsidP="00F5371E">
      <w:pPr>
        <w:spacing w:after="0" w:line="240" w:lineRule="auto"/>
        <w:jc w:val="both"/>
        <w:rPr>
          <w:rFonts w:ascii="Times New Roman" w:eastAsia="Times New Roman" w:hAnsi="Times New Roman" w:cs="Times New Roman"/>
          <w:color w:val="0E101A"/>
          <w:kern w:val="0"/>
          <w:sz w:val="24"/>
          <w:szCs w:val="24"/>
          <w14:ligatures w14:val="none"/>
        </w:rPr>
      </w:pPr>
      <w:r w:rsidRPr="00B06C4B">
        <w:rPr>
          <w:rFonts w:ascii="Times New Roman" w:eastAsia="Times New Roman" w:hAnsi="Times New Roman" w:cs="Times New Roman"/>
          <w:b/>
          <w:bCs/>
          <w:i/>
          <w:iCs/>
          <w:color w:val="0E101A"/>
          <w:kern w:val="0"/>
          <w:sz w:val="24"/>
          <w:szCs w:val="24"/>
          <w14:ligatures w14:val="none"/>
        </w:rPr>
        <w:t>Descriptive Results</w:t>
      </w:r>
    </w:p>
    <w:p w14:paraId="5A57F9CF" w14:textId="77777777" w:rsidR="00B06C4B" w:rsidRPr="00B06C4B" w:rsidRDefault="00B06C4B" w:rsidP="00F5371E">
      <w:pPr>
        <w:spacing w:after="0" w:line="240" w:lineRule="auto"/>
        <w:jc w:val="both"/>
        <w:rPr>
          <w:rFonts w:ascii="Times New Roman" w:eastAsia="Times New Roman" w:hAnsi="Times New Roman" w:cs="Times New Roman"/>
          <w:color w:val="0E101A"/>
          <w:kern w:val="0"/>
          <w:sz w:val="24"/>
          <w:szCs w:val="24"/>
          <w14:ligatures w14:val="none"/>
        </w:rPr>
      </w:pPr>
      <w:r w:rsidRPr="00B06C4B">
        <w:rPr>
          <w:rFonts w:ascii="Times New Roman" w:eastAsia="Times New Roman" w:hAnsi="Times New Roman" w:cs="Times New Roman"/>
          <w:b/>
          <w:bCs/>
          <w:color w:val="0E101A"/>
          <w:kern w:val="0"/>
          <w:sz w:val="24"/>
          <w:szCs w:val="24"/>
          <w14:ligatures w14:val="none"/>
        </w:rPr>
        <w:t xml:space="preserve">            </w:t>
      </w:r>
    </w:p>
    <w:p w14:paraId="7C17681E" w14:textId="77777777" w:rsidR="00B06C4B" w:rsidRPr="00B06C4B" w:rsidRDefault="00B06C4B" w:rsidP="00F5371E">
      <w:pPr>
        <w:spacing w:after="0" w:line="240" w:lineRule="auto"/>
        <w:ind w:firstLine="720"/>
        <w:jc w:val="both"/>
        <w:rPr>
          <w:rFonts w:ascii="Times New Roman" w:eastAsia="Times New Roman" w:hAnsi="Times New Roman" w:cs="Times New Roman"/>
          <w:color w:val="0E101A"/>
          <w:kern w:val="0"/>
          <w:sz w:val="24"/>
          <w:szCs w:val="24"/>
          <w14:ligatures w14:val="none"/>
        </w:rPr>
      </w:pPr>
      <w:r w:rsidRPr="00B06C4B">
        <w:rPr>
          <w:rFonts w:ascii="Times New Roman" w:eastAsia="Times New Roman" w:hAnsi="Times New Roman" w:cs="Times New Roman"/>
          <w:color w:val="0E101A"/>
          <w:kern w:val="0"/>
          <w:sz w:val="24"/>
          <w:szCs w:val="24"/>
          <w14:ligatures w14:val="none"/>
        </w:rPr>
        <w:t>Table 1 presents the descriptive statistics for the variables examined in this study,</w:t>
      </w:r>
      <w:r w:rsidRPr="00B06C4B">
        <w:rPr>
          <w:rFonts w:ascii="Times New Roman" w:eastAsia="Times New Roman" w:hAnsi="Times New Roman" w:cs="Times New Roman"/>
          <w:b/>
          <w:bCs/>
          <w:i/>
          <w:iCs/>
          <w:color w:val="0E101A"/>
          <w:kern w:val="0"/>
          <w:sz w:val="24"/>
          <w:szCs w:val="24"/>
          <w14:ligatures w14:val="none"/>
        </w:rPr>
        <w:t xml:space="preserve"> </w:t>
      </w:r>
      <w:r w:rsidRPr="00B06C4B">
        <w:rPr>
          <w:rFonts w:ascii="Times New Roman" w:eastAsia="Times New Roman" w:hAnsi="Times New Roman" w:cs="Times New Roman"/>
          <w:color w:val="0E101A"/>
          <w:kern w:val="0"/>
          <w:sz w:val="24"/>
          <w:szCs w:val="24"/>
          <w14:ligatures w14:val="none"/>
        </w:rPr>
        <w:t>including the level of organizational commitment, transformational leadership style, and teaching performance among the respondents.</w:t>
      </w:r>
    </w:p>
    <w:p w14:paraId="79A0570A" w14:textId="77777777" w:rsidR="00B06C4B" w:rsidRPr="0032734A" w:rsidRDefault="00B06C4B" w:rsidP="00F5371E">
      <w:pPr>
        <w:spacing w:after="0" w:line="240" w:lineRule="auto"/>
        <w:jc w:val="both"/>
        <w:rPr>
          <w:rFonts w:ascii="Times New Roman" w:eastAsia="Times New Roman" w:hAnsi="Times New Roman" w:cs="Times New Roman"/>
          <w:i/>
          <w:iCs/>
          <w:color w:val="0E101A"/>
          <w:kern w:val="0"/>
          <w:sz w:val="24"/>
          <w:szCs w:val="24"/>
          <w14:ligatures w14:val="none"/>
        </w:rPr>
      </w:pPr>
    </w:p>
    <w:p w14:paraId="24844FD3" w14:textId="77777777" w:rsidR="00B76B1A" w:rsidRPr="007402B1" w:rsidRDefault="00B06C4B" w:rsidP="00B76B1A">
      <w:pPr>
        <w:autoSpaceDE w:val="0"/>
        <w:autoSpaceDN w:val="0"/>
        <w:adjustRightInd w:val="0"/>
        <w:spacing w:after="0" w:line="240" w:lineRule="auto"/>
        <w:rPr>
          <w:rFonts w:ascii="Cambria" w:eastAsia="Calibri" w:hAnsi="Cambria" w:cs="Arial"/>
          <w:color w:val="000000"/>
          <w:kern w:val="0"/>
          <w:sz w:val="24"/>
          <w:szCs w:val="24"/>
          <w14:ligatures w14:val="none"/>
        </w:rPr>
      </w:pPr>
      <w:r w:rsidRPr="00B06C4B">
        <w:rPr>
          <w:rFonts w:ascii="Times New Roman" w:eastAsia="Times New Roman" w:hAnsi="Times New Roman" w:cs="Times New Roman"/>
          <w:i/>
          <w:iCs/>
          <w:color w:val="0E101A"/>
          <w:kern w:val="0"/>
          <w:sz w:val="24"/>
          <w:szCs w:val="24"/>
          <w14:ligatures w14:val="none"/>
        </w:rPr>
        <w:t xml:space="preserve">       </w:t>
      </w:r>
      <w:r w:rsidR="00B76B1A" w:rsidRPr="007402B1">
        <w:rPr>
          <w:rFonts w:ascii="Cambria" w:eastAsia="Calibri" w:hAnsi="Cambria" w:cs="Arial"/>
          <w:i/>
          <w:color w:val="000000"/>
          <w:kern w:val="0"/>
          <w:sz w:val="24"/>
          <w:szCs w:val="24"/>
          <w14:ligatures w14:val="none"/>
        </w:rPr>
        <w:t xml:space="preserve">Table 1: </w:t>
      </w:r>
      <w:r w:rsidR="00B76B1A" w:rsidRPr="007402B1">
        <w:rPr>
          <w:rFonts w:ascii="Cambria" w:eastAsia="Calibri" w:hAnsi="Cambria" w:cs="Times New Roman"/>
          <w:i/>
          <w:color w:val="000000"/>
          <w:kern w:val="0"/>
          <w:sz w:val="24"/>
          <w:szCs w:val="24"/>
          <w14:ligatures w14:val="none"/>
        </w:rPr>
        <w:t>Descriptive Statistics (n=148)</w:t>
      </w:r>
    </w:p>
    <w:tbl>
      <w:tblPr>
        <w:tblW w:w="9376" w:type="dxa"/>
        <w:tblInd w:w="-20" w:type="dxa"/>
        <w:tblLayout w:type="fixed"/>
        <w:tblCellMar>
          <w:left w:w="0" w:type="dxa"/>
          <w:right w:w="0" w:type="dxa"/>
        </w:tblCellMar>
        <w:tblLook w:val="0000" w:firstRow="0" w:lastRow="0" w:firstColumn="0" w:lastColumn="0" w:noHBand="0" w:noVBand="0"/>
      </w:tblPr>
      <w:tblGrid>
        <w:gridCol w:w="4070"/>
        <w:gridCol w:w="1080"/>
        <w:gridCol w:w="1440"/>
        <w:gridCol w:w="990"/>
        <w:gridCol w:w="1796"/>
      </w:tblGrid>
      <w:tr w:rsidR="00B76B1A" w:rsidRPr="007402B1" w14:paraId="76C97255" w14:textId="77777777" w:rsidTr="00CE2C43">
        <w:trPr>
          <w:cantSplit/>
        </w:trPr>
        <w:tc>
          <w:tcPr>
            <w:tcW w:w="4070" w:type="dxa"/>
            <w:tcBorders>
              <w:top w:val="single" w:sz="4" w:space="0" w:color="auto"/>
              <w:bottom w:val="single" w:sz="4" w:space="0" w:color="auto"/>
            </w:tcBorders>
            <w:shd w:val="clear" w:color="auto" w:fill="FFFFFF"/>
          </w:tcPr>
          <w:p w14:paraId="02F71278" w14:textId="77777777" w:rsidR="00B76B1A" w:rsidRPr="007402B1" w:rsidRDefault="00B76B1A" w:rsidP="00CE2C43">
            <w:pPr>
              <w:autoSpaceDE w:val="0"/>
              <w:autoSpaceDN w:val="0"/>
              <w:adjustRightInd w:val="0"/>
              <w:spacing w:after="0" w:line="240" w:lineRule="auto"/>
              <w:jc w:val="center"/>
              <w:rPr>
                <w:rFonts w:ascii="Cambria" w:eastAsia="Calibri" w:hAnsi="Cambria" w:cs="Arial"/>
                <w:color w:val="000000"/>
                <w:kern w:val="0"/>
                <w:sz w:val="24"/>
                <w:szCs w:val="24"/>
                <w14:ligatures w14:val="none"/>
              </w:rPr>
            </w:pPr>
            <w:r w:rsidRPr="007402B1">
              <w:rPr>
                <w:rFonts w:ascii="Cambria" w:eastAsia="Calibri" w:hAnsi="Cambria" w:cs="Arial"/>
                <w:color w:val="000000"/>
                <w:kern w:val="0"/>
                <w:sz w:val="24"/>
                <w:szCs w:val="24"/>
                <w14:ligatures w14:val="none"/>
              </w:rPr>
              <w:t>Variables</w:t>
            </w:r>
          </w:p>
        </w:tc>
        <w:tc>
          <w:tcPr>
            <w:tcW w:w="1080" w:type="dxa"/>
            <w:tcBorders>
              <w:top w:val="single" w:sz="4" w:space="0" w:color="auto"/>
              <w:bottom w:val="single" w:sz="4" w:space="0" w:color="auto"/>
            </w:tcBorders>
            <w:shd w:val="clear" w:color="auto" w:fill="FFFFFF"/>
          </w:tcPr>
          <w:p w14:paraId="5B8C3DA4" w14:textId="77777777" w:rsidR="00B76B1A" w:rsidRPr="007402B1" w:rsidRDefault="00B76B1A" w:rsidP="00CE2C43">
            <w:pPr>
              <w:autoSpaceDE w:val="0"/>
              <w:autoSpaceDN w:val="0"/>
              <w:adjustRightInd w:val="0"/>
              <w:spacing w:after="0" w:line="240" w:lineRule="auto"/>
              <w:jc w:val="center"/>
              <w:rPr>
                <w:rFonts w:ascii="Cambria" w:eastAsia="Calibri" w:hAnsi="Cambria" w:cs="Arial"/>
                <w:color w:val="000000"/>
                <w:kern w:val="0"/>
                <w:sz w:val="24"/>
                <w:szCs w:val="24"/>
                <w14:ligatures w14:val="none"/>
              </w:rPr>
            </w:pPr>
            <w:r w:rsidRPr="007402B1">
              <w:rPr>
                <w:rFonts w:ascii="Cambria" w:eastAsia="Calibri" w:hAnsi="Cambria" w:cs="Arial"/>
                <w:color w:val="000000"/>
                <w:kern w:val="0"/>
                <w:sz w:val="24"/>
                <w:szCs w:val="24"/>
                <w14:ligatures w14:val="none"/>
              </w:rPr>
              <w:t>n</w:t>
            </w:r>
          </w:p>
        </w:tc>
        <w:tc>
          <w:tcPr>
            <w:tcW w:w="1440" w:type="dxa"/>
            <w:tcBorders>
              <w:top w:val="single" w:sz="4" w:space="0" w:color="auto"/>
              <w:bottom w:val="single" w:sz="4" w:space="0" w:color="auto"/>
            </w:tcBorders>
            <w:shd w:val="clear" w:color="auto" w:fill="FFFFFF"/>
          </w:tcPr>
          <w:p w14:paraId="2E259153" w14:textId="77777777" w:rsidR="00B76B1A" w:rsidRPr="007402B1" w:rsidRDefault="00B76B1A" w:rsidP="00CE2C43">
            <w:pPr>
              <w:autoSpaceDE w:val="0"/>
              <w:autoSpaceDN w:val="0"/>
              <w:adjustRightInd w:val="0"/>
              <w:spacing w:after="0" w:line="240" w:lineRule="auto"/>
              <w:jc w:val="center"/>
              <w:rPr>
                <w:rFonts w:ascii="Cambria" w:eastAsia="Calibri" w:hAnsi="Cambria" w:cs="Arial"/>
                <w:color w:val="000000"/>
                <w:kern w:val="0"/>
                <w:sz w:val="24"/>
                <w:szCs w:val="24"/>
                <w14:ligatures w14:val="none"/>
              </w:rPr>
            </w:pPr>
            <w:r w:rsidRPr="007402B1">
              <w:rPr>
                <w:rFonts w:ascii="Cambria" w:eastAsia="Calibri" w:hAnsi="Cambria" w:cs="Arial"/>
                <w:color w:val="000000"/>
                <w:kern w:val="0"/>
                <w:sz w:val="24"/>
                <w:szCs w:val="24"/>
                <w14:ligatures w14:val="none"/>
              </w:rPr>
              <w:t>Standard Deviation</w:t>
            </w:r>
          </w:p>
        </w:tc>
        <w:tc>
          <w:tcPr>
            <w:tcW w:w="990" w:type="dxa"/>
            <w:tcBorders>
              <w:top w:val="single" w:sz="4" w:space="0" w:color="auto"/>
              <w:bottom w:val="single" w:sz="4" w:space="0" w:color="auto"/>
            </w:tcBorders>
            <w:shd w:val="clear" w:color="auto" w:fill="FFFFFF"/>
          </w:tcPr>
          <w:p w14:paraId="7244F856" w14:textId="77777777" w:rsidR="00B76B1A" w:rsidRPr="007402B1" w:rsidRDefault="00B76B1A" w:rsidP="00CE2C43">
            <w:pPr>
              <w:autoSpaceDE w:val="0"/>
              <w:autoSpaceDN w:val="0"/>
              <w:adjustRightInd w:val="0"/>
              <w:spacing w:after="0" w:line="240" w:lineRule="auto"/>
              <w:jc w:val="center"/>
              <w:rPr>
                <w:rFonts w:ascii="Cambria" w:eastAsia="Calibri" w:hAnsi="Cambria" w:cs="Arial"/>
                <w:color w:val="000000"/>
                <w:kern w:val="0"/>
                <w:sz w:val="24"/>
                <w:szCs w:val="24"/>
                <w14:ligatures w14:val="none"/>
              </w:rPr>
            </w:pPr>
            <w:r w:rsidRPr="007402B1">
              <w:rPr>
                <w:rFonts w:ascii="Cambria" w:eastAsia="Calibri" w:hAnsi="Cambria" w:cs="Arial"/>
                <w:color w:val="000000"/>
                <w:kern w:val="0"/>
                <w:sz w:val="24"/>
                <w:szCs w:val="24"/>
                <w14:ligatures w14:val="none"/>
              </w:rPr>
              <w:t>Mean</w:t>
            </w:r>
          </w:p>
        </w:tc>
        <w:tc>
          <w:tcPr>
            <w:tcW w:w="1796" w:type="dxa"/>
            <w:tcBorders>
              <w:top w:val="single" w:sz="4" w:space="0" w:color="auto"/>
              <w:bottom w:val="single" w:sz="4" w:space="0" w:color="auto"/>
            </w:tcBorders>
            <w:shd w:val="clear" w:color="auto" w:fill="FFFFFF"/>
          </w:tcPr>
          <w:p w14:paraId="5AF7FD9E" w14:textId="77777777" w:rsidR="00B76B1A" w:rsidRPr="007402B1" w:rsidRDefault="00B76B1A" w:rsidP="00CE2C43">
            <w:pPr>
              <w:autoSpaceDE w:val="0"/>
              <w:autoSpaceDN w:val="0"/>
              <w:adjustRightInd w:val="0"/>
              <w:spacing w:after="0" w:line="240" w:lineRule="auto"/>
              <w:jc w:val="center"/>
              <w:rPr>
                <w:rFonts w:ascii="Cambria" w:eastAsia="Calibri" w:hAnsi="Cambria" w:cs="Arial"/>
                <w:color w:val="000000"/>
                <w:kern w:val="0"/>
                <w:sz w:val="24"/>
                <w:szCs w:val="24"/>
                <w14:ligatures w14:val="none"/>
              </w:rPr>
            </w:pPr>
            <w:r w:rsidRPr="007402B1">
              <w:rPr>
                <w:rFonts w:ascii="Cambria" w:eastAsia="Calibri" w:hAnsi="Cambria" w:cs="Arial"/>
                <w:color w:val="000000"/>
                <w:kern w:val="0"/>
                <w:sz w:val="24"/>
                <w:szCs w:val="24"/>
                <w14:ligatures w14:val="none"/>
              </w:rPr>
              <w:t>Descriptive Level</w:t>
            </w:r>
          </w:p>
        </w:tc>
      </w:tr>
      <w:tr w:rsidR="00B76B1A" w:rsidRPr="007402B1" w14:paraId="5FE84144" w14:textId="77777777" w:rsidTr="00CE2C43">
        <w:trPr>
          <w:cantSplit/>
        </w:trPr>
        <w:tc>
          <w:tcPr>
            <w:tcW w:w="4070" w:type="dxa"/>
            <w:tcBorders>
              <w:top w:val="single" w:sz="4" w:space="0" w:color="auto"/>
            </w:tcBorders>
            <w:shd w:val="clear" w:color="auto" w:fill="FFFFFF"/>
            <w:vAlign w:val="center"/>
          </w:tcPr>
          <w:p w14:paraId="29342236" w14:textId="77777777" w:rsidR="00B76B1A" w:rsidRPr="007402B1" w:rsidRDefault="00B76B1A" w:rsidP="00CE2C43">
            <w:pPr>
              <w:autoSpaceDE w:val="0"/>
              <w:autoSpaceDN w:val="0"/>
              <w:adjustRightInd w:val="0"/>
              <w:spacing w:after="0" w:line="240" w:lineRule="auto"/>
              <w:rPr>
                <w:rFonts w:ascii="Cambria" w:eastAsia="Calibri" w:hAnsi="Cambria" w:cs="Arial"/>
                <w:b/>
                <w:color w:val="000000"/>
                <w:kern w:val="0"/>
                <w:sz w:val="24"/>
                <w:szCs w:val="24"/>
                <w14:ligatures w14:val="none"/>
              </w:rPr>
            </w:pPr>
            <w:r w:rsidRPr="007402B1">
              <w:rPr>
                <w:rFonts w:ascii="Cambria" w:eastAsia="Calibri" w:hAnsi="Cambria" w:cs="Arial"/>
                <w:b/>
                <w:color w:val="000000"/>
                <w:kern w:val="0"/>
                <w:sz w:val="24"/>
                <w:szCs w:val="24"/>
                <w14:ligatures w14:val="none"/>
              </w:rPr>
              <w:t>Organizational Commitment</w:t>
            </w:r>
          </w:p>
        </w:tc>
        <w:tc>
          <w:tcPr>
            <w:tcW w:w="1080" w:type="dxa"/>
            <w:tcBorders>
              <w:top w:val="single" w:sz="4" w:space="0" w:color="auto"/>
            </w:tcBorders>
            <w:shd w:val="clear" w:color="auto" w:fill="FFFFFF"/>
            <w:vAlign w:val="center"/>
          </w:tcPr>
          <w:p w14:paraId="50114ADB" w14:textId="77777777" w:rsidR="00B76B1A" w:rsidRPr="007402B1" w:rsidRDefault="00B76B1A" w:rsidP="00CE2C43">
            <w:pPr>
              <w:autoSpaceDE w:val="0"/>
              <w:autoSpaceDN w:val="0"/>
              <w:adjustRightInd w:val="0"/>
              <w:spacing w:after="0" w:line="240" w:lineRule="auto"/>
              <w:jc w:val="center"/>
              <w:rPr>
                <w:rFonts w:ascii="Cambria" w:eastAsia="Calibri" w:hAnsi="Cambria" w:cs="Arial"/>
                <w:b/>
                <w:color w:val="000000"/>
                <w:kern w:val="0"/>
                <w:sz w:val="24"/>
                <w:szCs w:val="24"/>
                <w14:ligatures w14:val="none"/>
              </w:rPr>
            </w:pPr>
            <w:r w:rsidRPr="007402B1">
              <w:rPr>
                <w:rFonts w:ascii="Cambria" w:eastAsia="Calibri" w:hAnsi="Cambria" w:cs="Arial"/>
                <w:b/>
                <w:color w:val="000000"/>
                <w:kern w:val="0"/>
                <w:sz w:val="24"/>
                <w:szCs w:val="24"/>
                <w14:ligatures w14:val="none"/>
              </w:rPr>
              <w:t>148</w:t>
            </w:r>
          </w:p>
        </w:tc>
        <w:tc>
          <w:tcPr>
            <w:tcW w:w="1440" w:type="dxa"/>
            <w:tcBorders>
              <w:top w:val="single" w:sz="4" w:space="0" w:color="auto"/>
            </w:tcBorders>
            <w:shd w:val="clear" w:color="auto" w:fill="FFFFFF"/>
            <w:vAlign w:val="center"/>
          </w:tcPr>
          <w:p w14:paraId="42719A36" w14:textId="77777777" w:rsidR="00B76B1A" w:rsidRPr="007402B1" w:rsidRDefault="00B76B1A" w:rsidP="00CE2C43">
            <w:pPr>
              <w:autoSpaceDE w:val="0"/>
              <w:autoSpaceDN w:val="0"/>
              <w:adjustRightInd w:val="0"/>
              <w:spacing w:after="0" w:line="240" w:lineRule="auto"/>
              <w:jc w:val="center"/>
              <w:rPr>
                <w:rFonts w:ascii="Cambria" w:eastAsia="Calibri" w:hAnsi="Cambria" w:cs="Arial"/>
                <w:b/>
                <w:color w:val="000000"/>
                <w:kern w:val="0"/>
                <w:sz w:val="24"/>
                <w:szCs w:val="24"/>
                <w14:ligatures w14:val="none"/>
              </w:rPr>
            </w:pPr>
            <w:r w:rsidRPr="007402B1">
              <w:rPr>
                <w:rFonts w:ascii="Cambria" w:eastAsia="Calibri" w:hAnsi="Cambria" w:cs="Arial"/>
                <w:b/>
                <w:color w:val="000000"/>
                <w:kern w:val="0"/>
                <w:sz w:val="24"/>
                <w:szCs w:val="24"/>
                <w14:ligatures w14:val="none"/>
              </w:rPr>
              <w:t>.54</w:t>
            </w:r>
          </w:p>
        </w:tc>
        <w:tc>
          <w:tcPr>
            <w:tcW w:w="990" w:type="dxa"/>
            <w:tcBorders>
              <w:top w:val="single" w:sz="4" w:space="0" w:color="auto"/>
            </w:tcBorders>
            <w:shd w:val="clear" w:color="auto" w:fill="FFFFFF"/>
            <w:vAlign w:val="center"/>
          </w:tcPr>
          <w:p w14:paraId="1B35DD9D" w14:textId="77777777" w:rsidR="00B76B1A" w:rsidRPr="007402B1" w:rsidRDefault="00B76B1A" w:rsidP="00CE2C43">
            <w:pPr>
              <w:autoSpaceDE w:val="0"/>
              <w:autoSpaceDN w:val="0"/>
              <w:adjustRightInd w:val="0"/>
              <w:spacing w:after="0" w:line="240" w:lineRule="auto"/>
              <w:jc w:val="center"/>
              <w:rPr>
                <w:rFonts w:ascii="Cambria" w:eastAsia="Calibri" w:hAnsi="Cambria" w:cs="Arial"/>
                <w:b/>
                <w:color w:val="000000"/>
                <w:kern w:val="0"/>
                <w:sz w:val="24"/>
                <w:szCs w:val="24"/>
                <w14:ligatures w14:val="none"/>
              </w:rPr>
            </w:pPr>
            <w:r w:rsidRPr="007402B1">
              <w:rPr>
                <w:rFonts w:ascii="Cambria" w:eastAsia="Calibri" w:hAnsi="Cambria" w:cs="Arial"/>
                <w:b/>
                <w:color w:val="000000"/>
                <w:kern w:val="0"/>
                <w:sz w:val="24"/>
                <w:szCs w:val="24"/>
                <w14:ligatures w14:val="none"/>
              </w:rPr>
              <w:t>3.19</w:t>
            </w:r>
          </w:p>
        </w:tc>
        <w:tc>
          <w:tcPr>
            <w:tcW w:w="1796" w:type="dxa"/>
            <w:tcBorders>
              <w:top w:val="single" w:sz="4" w:space="0" w:color="auto"/>
            </w:tcBorders>
            <w:shd w:val="clear" w:color="auto" w:fill="FFFFFF"/>
            <w:vAlign w:val="center"/>
          </w:tcPr>
          <w:p w14:paraId="7C839B43" w14:textId="77777777" w:rsidR="00B76B1A" w:rsidRPr="007402B1" w:rsidRDefault="00B76B1A" w:rsidP="00CE2C43">
            <w:pPr>
              <w:autoSpaceDE w:val="0"/>
              <w:autoSpaceDN w:val="0"/>
              <w:adjustRightInd w:val="0"/>
              <w:spacing w:after="0" w:line="240" w:lineRule="auto"/>
              <w:jc w:val="center"/>
              <w:rPr>
                <w:rFonts w:ascii="Cambria" w:eastAsia="Calibri" w:hAnsi="Cambria" w:cs="Arial"/>
                <w:b/>
                <w:color w:val="000000"/>
                <w:kern w:val="0"/>
                <w:sz w:val="24"/>
                <w:szCs w:val="24"/>
                <w14:ligatures w14:val="none"/>
              </w:rPr>
            </w:pPr>
            <w:r w:rsidRPr="007402B1">
              <w:rPr>
                <w:rFonts w:ascii="Cambria" w:eastAsia="Calibri" w:hAnsi="Cambria" w:cs="Arial"/>
                <w:b/>
                <w:color w:val="000000"/>
                <w:kern w:val="0"/>
                <w:sz w:val="24"/>
                <w:szCs w:val="24"/>
                <w14:ligatures w14:val="none"/>
              </w:rPr>
              <w:t>High</w:t>
            </w:r>
          </w:p>
        </w:tc>
      </w:tr>
      <w:tr w:rsidR="00B76B1A" w:rsidRPr="007402B1" w14:paraId="24376817" w14:textId="77777777" w:rsidTr="00CE2C43">
        <w:trPr>
          <w:cantSplit/>
        </w:trPr>
        <w:tc>
          <w:tcPr>
            <w:tcW w:w="4070" w:type="dxa"/>
            <w:shd w:val="clear" w:color="auto" w:fill="FFFFFF"/>
            <w:vAlign w:val="center"/>
          </w:tcPr>
          <w:p w14:paraId="6C1CA524" w14:textId="77777777" w:rsidR="00B76B1A" w:rsidRPr="007402B1" w:rsidRDefault="00B76B1A" w:rsidP="00CE2C43">
            <w:pPr>
              <w:autoSpaceDE w:val="0"/>
              <w:autoSpaceDN w:val="0"/>
              <w:adjustRightInd w:val="0"/>
              <w:spacing w:after="0" w:line="240" w:lineRule="auto"/>
              <w:rPr>
                <w:rFonts w:ascii="Cambria" w:eastAsia="Calibri" w:hAnsi="Cambria" w:cs="Arial"/>
                <w:i/>
                <w:color w:val="000000"/>
                <w:kern w:val="0"/>
                <w:sz w:val="24"/>
                <w:szCs w:val="24"/>
                <w14:ligatures w14:val="none"/>
              </w:rPr>
            </w:pPr>
            <w:r w:rsidRPr="007402B1">
              <w:rPr>
                <w:rFonts w:ascii="Cambria" w:eastAsia="Calibri" w:hAnsi="Cambria" w:cs="Arial"/>
                <w:i/>
                <w:color w:val="000000"/>
                <w:kern w:val="0"/>
                <w:sz w:val="24"/>
                <w:szCs w:val="24"/>
                <w14:ligatures w14:val="none"/>
              </w:rPr>
              <w:t xml:space="preserve">       Affective Commitment</w:t>
            </w:r>
          </w:p>
        </w:tc>
        <w:tc>
          <w:tcPr>
            <w:tcW w:w="1080" w:type="dxa"/>
            <w:shd w:val="clear" w:color="auto" w:fill="FFFFFF"/>
            <w:vAlign w:val="center"/>
          </w:tcPr>
          <w:p w14:paraId="21F8554F" w14:textId="77777777" w:rsidR="00B76B1A" w:rsidRPr="007402B1" w:rsidRDefault="00B76B1A" w:rsidP="00CE2C43">
            <w:pPr>
              <w:autoSpaceDE w:val="0"/>
              <w:autoSpaceDN w:val="0"/>
              <w:adjustRightInd w:val="0"/>
              <w:spacing w:after="0" w:line="240" w:lineRule="auto"/>
              <w:jc w:val="center"/>
              <w:rPr>
                <w:rFonts w:ascii="Cambria" w:eastAsia="Calibri" w:hAnsi="Cambria" w:cs="Arial"/>
                <w:i/>
                <w:color w:val="000000"/>
                <w:kern w:val="0"/>
                <w:sz w:val="24"/>
                <w:szCs w:val="24"/>
                <w14:ligatures w14:val="none"/>
              </w:rPr>
            </w:pPr>
            <w:r w:rsidRPr="007402B1">
              <w:rPr>
                <w:rFonts w:ascii="Cambria" w:eastAsia="Calibri" w:hAnsi="Cambria" w:cs="Arial"/>
                <w:i/>
                <w:color w:val="000000"/>
                <w:kern w:val="0"/>
                <w:sz w:val="24"/>
                <w:szCs w:val="24"/>
                <w14:ligatures w14:val="none"/>
              </w:rPr>
              <w:t>148</w:t>
            </w:r>
          </w:p>
        </w:tc>
        <w:tc>
          <w:tcPr>
            <w:tcW w:w="1440" w:type="dxa"/>
            <w:shd w:val="clear" w:color="auto" w:fill="FFFFFF"/>
            <w:vAlign w:val="center"/>
          </w:tcPr>
          <w:p w14:paraId="4EED7BA9" w14:textId="77777777" w:rsidR="00B76B1A" w:rsidRPr="007402B1" w:rsidRDefault="00B76B1A" w:rsidP="00CE2C43">
            <w:pPr>
              <w:autoSpaceDE w:val="0"/>
              <w:autoSpaceDN w:val="0"/>
              <w:adjustRightInd w:val="0"/>
              <w:spacing w:after="0" w:line="240" w:lineRule="auto"/>
              <w:jc w:val="center"/>
              <w:rPr>
                <w:rFonts w:ascii="Cambria" w:eastAsia="Calibri" w:hAnsi="Cambria" w:cs="Arial"/>
                <w:i/>
                <w:color w:val="000000"/>
                <w:kern w:val="0"/>
                <w:sz w:val="24"/>
                <w:szCs w:val="24"/>
                <w14:ligatures w14:val="none"/>
              </w:rPr>
            </w:pPr>
            <w:r w:rsidRPr="007402B1">
              <w:rPr>
                <w:rFonts w:ascii="Cambria" w:eastAsia="Calibri" w:hAnsi="Cambria" w:cs="Arial"/>
                <w:i/>
                <w:color w:val="000000"/>
                <w:kern w:val="0"/>
                <w:sz w:val="24"/>
                <w:szCs w:val="24"/>
                <w14:ligatures w14:val="none"/>
              </w:rPr>
              <w:t>.65</w:t>
            </w:r>
          </w:p>
        </w:tc>
        <w:tc>
          <w:tcPr>
            <w:tcW w:w="990" w:type="dxa"/>
            <w:shd w:val="clear" w:color="auto" w:fill="FFFFFF"/>
            <w:vAlign w:val="center"/>
          </w:tcPr>
          <w:p w14:paraId="07ADD292" w14:textId="77777777" w:rsidR="00B76B1A" w:rsidRPr="007402B1" w:rsidRDefault="00B76B1A" w:rsidP="00CE2C43">
            <w:pPr>
              <w:autoSpaceDE w:val="0"/>
              <w:autoSpaceDN w:val="0"/>
              <w:adjustRightInd w:val="0"/>
              <w:spacing w:after="0" w:line="240" w:lineRule="auto"/>
              <w:jc w:val="center"/>
              <w:rPr>
                <w:rFonts w:ascii="Cambria" w:eastAsia="Calibri" w:hAnsi="Cambria" w:cs="Arial"/>
                <w:i/>
                <w:color w:val="000000"/>
                <w:kern w:val="0"/>
                <w:sz w:val="24"/>
                <w:szCs w:val="24"/>
                <w14:ligatures w14:val="none"/>
              </w:rPr>
            </w:pPr>
            <w:r w:rsidRPr="007402B1">
              <w:rPr>
                <w:rFonts w:ascii="Cambria" w:eastAsia="Calibri" w:hAnsi="Cambria" w:cs="Arial"/>
                <w:i/>
                <w:color w:val="000000"/>
                <w:kern w:val="0"/>
                <w:sz w:val="24"/>
                <w:szCs w:val="24"/>
                <w14:ligatures w14:val="none"/>
              </w:rPr>
              <w:t>3.28</w:t>
            </w:r>
          </w:p>
        </w:tc>
        <w:tc>
          <w:tcPr>
            <w:tcW w:w="1796" w:type="dxa"/>
            <w:shd w:val="clear" w:color="auto" w:fill="FFFFFF"/>
            <w:vAlign w:val="center"/>
          </w:tcPr>
          <w:p w14:paraId="3273EC27" w14:textId="77777777" w:rsidR="00B76B1A" w:rsidRPr="007402B1" w:rsidRDefault="00B76B1A" w:rsidP="00CE2C43">
            <w:pPr>
              <w:autoSpaceDE w:val="0"/>
              <w:autoSpaceDN w:val="0"/>
              <w:adjustRightInd w:val="0"/>
              <w:spacing w:after="0" w:line="240" w:lineRule="auto"/>
              <w:jc w:val="center"/>
              <w:rPr>
                <w:rFonts w:ascii="Cambria" w:eastAsia="Calibri" w:hAnsi="Cambria" w:cs="Arial"/>
                <w:i/>
                <w:color w:val="000000"/>
                <w:kern w:val="0"/>
                <w:sz w:val="24"/>
                <w:szCs w:val="24"/>
                <w14:ligatures w14:val="none"/>
              </w:rPr>
            </w:pPr>
            <w:r w:rsidRPr="007402B1">
              <w:rPr>
                <w:rFonts w:ascii="Cambria" w:eastAsia="Calibri" w:hAnsi="Cambria" w:cs="Arial"/>
                <w:i/>
                <w:color w:val="000000"/>
                <w:kern w:val="0"/>
                <w:sz w:val="24"/>
                <w:szCs w:val="24"/>
                <w14:ligatures w14:val="none"/>
              </w:rPr>
              <w:t>Very High</w:t>
            </w:r>
          </w:p>
        </w:tc>
      </w:tr>
      <w:tr w:rsidR="00B76B1A" w:rsidRPr="007402B1" w14:paraId="08D9BAA6" w14:textId="77777777" w:rsidTr="00CE2C43">
        <w:trPr>
          <w:cantSplit/>
        </w:trPr>
        <w:tc>
          <w:tcPr>
            <w:tcW w:w="4070" w:type="dxa"/>
            <w:shd w:val="clear" w:color="auto" w:fill="FFFFFF"/>
            <w:vAlign w:val="center"/>
          </w:tcPr>
          <w:p w14:paraId="7CA0FE9D" w14:textId="77777777" w:rsidR="00B76B1A" w:rsidRPr="007402B1" w:rsidRDefault="00B76B1A" w:rsidP="00CE2C43">
            <w:pPr>
              <w:autoSpaceDE w:val="0"/>
              <w:autoSpaceDN w:val="0"/>
              <w:adjustRightInd w:val="0"/>
              <w:spacing w:after="0" w:line="240" w:lineRule="auto"/>
              <w:rPr>
                <w:rFonts w:ascii="Cambria" w:eastAsia="Calibri" w:hAnsi="Cambria" w:cs="Arial"/>
                <w:i/>
                <w:color w:val="000000"/>
                <w:kern w:val="0"/>
                <w:sz w:val="24"/>
                <w:szCs w:val="24"/>
                <w14:ligatures w14:val="none"/>
              </w:rPr>
            </w:pPr>
            <w:r w:rsidRPr="007402B1">
              <w:rPr>
                <w:rFonts w:ascii="Cambria" w:eastAsia="Calibri" w:hAnsi="Cambria" w:cs="Arial"/>
                <w:i/>
                <w:color w:val="000000"/>
                <w:kern w:val="0"/>
                <w:sz w:val="24"/>
                <w:szCs w:val="24"/>
                <w14:ligatures w14:val="none"/>
              </w:rPr>
              <w:lastRenderedPageBreak/>
              <w:t xml:space="preserve">       Continuance Commitment</w:t>
            </w:r>
          </w:p>
        </w:tc>
        <w:tc>
          <w:tcPr>
            <w:tcW w:w="1080" w:type="dxa"/>
            <w:shd w:val="clear" w:color="auto" w:fill="FFFFFF"/>
            <w:vAlign w:val="center"/>
          </w:tcPr>
          <w:p w14:paraId="4754B915" w14:textId="77777777" w:rsidR="00B76B1A" w:rsidRPr="007402B1" w:rsidRDefault="00B76B1A" w:rsidP="00CE2C43">
            <w:pPr>
              <w:autoSpaceDE w:val="0"/>
              <w:autoSpaceDN w:val="0"/>
              <w:adjustRightInd w:val="0"/>
              <w:spacing w:after="0" w:line="240" w:lineRule="auto"/>
              <w:jc w:val="center"/>
              <w:rPr>
                <w:rFonts w:ascii="Cambria" w:eastAsia="Calibri" w:hAnsi="Cambria" w:cs="Arial"/>
                <w:i/>
                <w:color w:val="000000"/>
                <w:kern w:val="0"/>
                <w:sz w:val="24"/>
                <w:szCs w:val="24"/>
                <w14:ligatures w14:val="none"/>
              </w:rPr>
            </w:pPr>
            <w:r w:rsidRPr="007402B1">
              <w:rPr>
                <w:rFonts w:ascii="Cambria" w:eastAsia="Calibri" w:hAnsi="Cambria" w:cs="Arial"/>
                <w:i/>
                <w:color w:val="000000"/>
                <w:kern w:val="0"/>
                <w:sz w:val="24"/>
                <w:szCs w:val="24"/>
                <w14:ligatures w14:val="none"/>
              </w:rPr>
              <w:t>148</w:t>
            </w:r>
          </w:p>
        </w:tc>
        <w:tc>
          <w:tcPr>
            <w:tcW w:w="1440" w:type="dxa"/>
            <w:shd w:val="clear" w:color="auto" w:fill="FFFFFF"/>
            <w:vAlign w:val="center"/>
          </w:tcPr>
          <w:p w14:paraId="184D31C6" w14:textId="77777777" w:rsidR="00B76B1A" w:rsidRPr="007402B1" w:rsidRDefault="00B76B1A" w:rsidP="00CE2C43">
            <w:pPr>
              <w:autoSpaceDE w:val="0"/>
              <w:autoSpaceDN w:val="0"/>
              <w:adjustRightInd w:val="0"/>
              <w:spacing w:after="0" w:line="240" w:lineRule="auto"/>
              <w:jc w:val="center"/>
              <w:rPr>
                <w:rFonts w:ascii="Cambria" w:eastAsia="Calibri" w:hAnsi="Cambria" w:cs="Arial"/>
                <w:i/>
                <w:color w:val="000000"/>
                <w:kern w:val="0"/>
                <w:sz w:val="24"/>
                <w:szCs w:val="24"/>
                <w14:ligatures w14:val="none"/>
              </w:rPr>
            </w:pPr>
            <w:r w:rsidRPr="007402B1">
              <w:rPr>
                <w:rFonts w:ascii="Cambria" w:eastAsia="Calibri" w:hAnsi="Cambria" w:cs="Arial"/>
                <w:i/>
                <w:color w:val="000000"/>
                <w:kern w:val="0"/>
                <w:sz w:val="24"/>
                <w:szCs w:val="24"/>
                <w14:ligatures w14:val="none"/>
              </w:rPr>
              <w:t>.58</w:t>
            </w:r>
          </w:p>
        </w:tc>
        <w:tc>
          <w:tcPr>
            <w:tcW w:w="990" w:type="dxa"/>
            <w:shd w:val="clear" w:color="auto" w:fill="FFFFFF"/>
            <w:vAlign w:val="center"/>
          </w:tcPr>
          <w:p w14:paraId="647B35EB" w14:textId="77777777" w:rsidR="00B76B1A" w:rsidRPr="007402B1" w:rsidRDefault="00B76B1A" w:rsidP="00CE2C43">
            <w:pPr>
              <w:autoSpaceDE w:val="0"/>
              <w:autoSpaceDN w:val="0"/>
              <w:adjustRightInd w:val="0"/>
              <w:spacing w:after="0" w:line="240" w:lineRule="auto"/>
              <w:jc w:val="center"/>
              <w:rPr>
                <w:rFonts w:ascii="Cambria" w:eastAsia="Calibri" w:hAnsi="Cambria" w:cs="Arial"/>
                <w:i/>
                <w:color w:val="000000"/>
                <w:kern w:val="0"/>
                <w:sz w:val="24"/>
                <w:szCs w:val="24"/>
                <w14:ligatures w14:val="none"/>
              </w:rPr>
            </w:pPr>
            <w:r w:rsidRPr="007402B1">
              <w:rPr>
                <w:rFonts w:ascii="Cambria" w:eastAsia="Calibri" w:hAnsi="Cambria" w:cs="Arial"/>
                <w:i/>
                <w:color w:val="000000"/>
                <w:kern w:val="0"/>
                <w:sz w:val="24"/>
                <w:szCs w:val="24"/>
                <w14:ligatures w14:val="none"/>
              </w:rPr>
              <w:t>3.07</w:t>
            </w:r>
          </w:p>
        </w:tc>
        <w:tc>
          <w:tcPr>
            <w:tcW w:w="1796" w:type="dxa"/>
            <w:shd w:val="clear" w:color="auto" w:fill="FFFFFF"/>
            <w:vAlign w:val="center"/>
          </w:tcPr>
          <w:p w14:paraId="65D07307" w14:textId="77777777" w:rsidR="00B76B1A" w:rsidRPr="007402B1" w:rsidRDefault="00B76B1A" w:rsidP="00CE2C43">
            <w:pPr>
              <w:autoSpaceDE w:val="0"/>
              <w:autoSpaceDN w:val="0"/>
              <w:adjustRightInd w:val="0"/>
              <w:spacing w:after="0" w:line="240" w:lineRule="auto"/>
              <w:jc w:val="center"/>
              <w:rPr>
                <w:rFonts w:ascii="Cambria" w:eastAsia="Calibri" w:hAnsi="Cambria" w:cs="Arial"/>
                <w:i/>
                <w:color w:val="000000"/>
                <w:kern w:val="0"/>
                <w:sz w:val="24"/>
                <w:szCs w:val="24"/>
                <w14:ligatures w14:val="none"/>
              </w:rPr>
            </w:pPr>
            <w:r w:rsidRPr="007402B1">
              <w:rPr>
                <w:rFonts w:ascii="Cambria" w:eastAsia="Calibri" w:hAnsi="Cambria" w:cs="Arial"/>
                <w:i/>
                <w:color w:val="000000"/>
                <w:kern w:val="0"/>
                <w:sz w:val="24"/>
                <w:szCs w:val="24"/>
                <w14:ligatures w14:val="none"/>
              </w:rPr>
              <w:t>High</w:t>
            </w:r>
          </w:p>
        </w:tc>
      </w:tr>
      <w:tr w:rsidR="00B76B1A" w:rsidRPr="007402B1" w14:paraId="2EA9EA74" w14:textId="77777777" w:rsidTr="00CE2C43">
        <w:trPr>
          <w:cantSplit/>
        </w:trPr>
        <w:tc>
          <w:tcPr>
            <w:tcW w:w="4070" w:type="dxa"/>
            <w:shd w:val="clear" w:color="auto" w:fill="FFFFFF"/>
            <w:vAlign w:val="center"/>
          </w:tcPr>
          <w:p w14:paraId="23DA2363" w14:textId="77777777" w:rsidR="00B76B1A" w:rsidRPr="007402B1" w:rsidRDefault="00B76B1A" w:rsidP="00CE2C43">
            <w:pPr>
              <w:autoSpaceDE w:val="0"/>
              <w:autoSpaceDN w:val="0"/>
              <w:adjustRightInd w:val="0"/>
              <w:spacing w:after="0" w:line="240" w:lineRule="auto"/>
              <w:rPr>
                <w:rFonts w:ascii="Cambria" w:eastAsia="Calibri" w:hAnsi="Cambria" w:cs="Arial"/>
                <w:i/>
                <w:color w:val="000000"/>
                <w:kern w:val="0"/>
                <w:sz w:val="24"/>
                <w:szCs w:val="24"/>
                <w14:ligatures w14:val="none"/>
              </w:rPr>
            </w:pPr>
            <w:r w:rsidRPr="007402B1">
              <w:rPr>
                <w:rFonts w:ascii="Cambria" w:eastAsia="Calibri" w:hAnsi="Cambria" w:cs="Arial"/>
                <w:i/>
                <w:color w:val="000000"/>
                <w:kern w:val="0"/>
                <w:sz w:val="24"/>
                <w:szCs w:val="24"/>
                <w14:ligatures w14:val="none"/>
              </w:rPr>
              <w:t xml:space="preserve">       Normative Commitment</w:t>
            </w:r>
          </w:p>
        </w:tc>
        <w:tc>
          <w:tcPr>
            <w:tcW w:w="1080" w:type="dxa"/>
            <w:shd w:val="clear" w:color="auto" w:fill="FFFFFF"/>
            <w:vAlign w:val="center"/>
          </w:tcPr>
          <w:p w14:paraId="028C3F78" w14:textId="77777777" w:rsidR="00B76B1A" w:rsidRPr="007402B1" w:rsidRDefault="00B76B1A" w:rsidP="00CE2C43">
            <w:pPr>
              <w:autoSpaceDE w:val="0"/>
              <w:autoSpaceDN w:val="0"/>
              <w:adjustRightInd w:val="0"/>
              <w:spacing w:after="0" w:line="240" w:lineRule="auto"/>
              <w:jc w:val="center"/>
              <w:rPr>
                <w:rFonts w:ascii="Cambria" w:eastAsia="Calibri" w:hAnsi="Cambria" w:cs="Arial"/>
                <w:i/>
                <w:color w:val="000000"/>
                <w:kern w:val="0"/>
                <w:sz w:val="24"/>
                <w:szCs w:val="24"/>
                <w14:ligatures w14:val="none"/>
              </w:rPr>
            </w:pPr>
            <w:r w:rsidRPr="007402B1">
              <w:rPr>
                <w:rFonts w:ascii="Cambria" w:eastAsia="Calibri" w:hAnsi="Cambria" w:cs="Arial"/>
                <w:i/>
                <w:color w:val="000000"/>
                <w:kern w:val="0"/>
                <w:sz w:val="24"/>
                <w:szCs w:val="24"/>
                <w14:ligatures w14:val="none"/>
              </w:rPr>
              <w:t>148</w:t>
            </w:r>
          </w:p>
        </w:tc>
        <w:tc>
          <w:tcPr>
            <w:tcW w:w="1440" w:type="dxa"/>
            <w:shd w:val="clear" w:color="auto" w:fill="FFFFFF"/>
            <w:vAlign w:val="center"/>
          </w:tcPr>
          <w:p w14:paraId="596BA267" w14:textId="77777777" w:rsidR="00B76B1A" w:rsidRPr="007402B1" w:rsidRDefault="00B76B1A" w:rsidP="00CE2C43">
            <w:pPr>
              <w:autoSpaceDE w:val="0"/>
              <w:autoSpaceDN w:val="0"/>
              <w:adjustRightInd w:val="0"/>
              <w:spacing w:after="0" w:line="240" w:lineRule="auto"/>
              <w:jc w:val="center"/>
              <w:rPr>
                <w:rFonts w:ascii="Cambria" w:eastAsia="Calibri" w:hAnsi="Cambria" w:cs="Arial"/>
                <w:i/>
                <w:color w:val="000000"/>
                <w:kern w:val="0"/>
                <w:sz w:val="24"/>
                <w:szCs w:val="24"/>
                <w14:ligatures w14:val="none"/>
              </w:rPr>
            </w:pPr>
            <w:r w:rsidRPr="007402B1">
              <w:rPr>
                <w:rFonts w:ascii="Cambria" w:eastAsia="Calibri" w:hAnsi="Cambria" w:cs="Arial"/>
                <w:i/>
                <w:color w:val="000000"/>
                <w:kern w:val="0"/>
                <w:sz w:val="24"/>
                <w:szCs w:val="24"/>
                <w14:ligatures w14:val="none"/>
              </w:rPr>
              <w:t>.53</w:t>
            </w:r>
          </w:p>
        </w:tc>
        <w:tc>
          <w:tcPr>
            <w:tcW w:w="990" w:type="dxa"/>
            <w:shd w:val="clear" w:color="auto" w:fill="FFFFFF"/>
            <w:vAlign w:val="center"/>
          </w:tcPr>
          <w:p w14:paraId="11423206" w14:textId="77777777" w:rsidR="00B76B1A" w:rsidRPr="007402B1" w:rsidRDefault="00B76B1A" w:rsidP="00CE2C43">
            <w:pPr>
              <w:autoSpaceDE w:val="0"/>
              <w:autoSpaceDN w:val="0"/>
              <w:adjustRightInd w:val="0"/>
              <w:spacing w:after="0" w:line="240" w:lineRule="auto"/>
              <w:jc w:val="center"/>
              <w:rPr>
                <w:rFonts w:ascii="Cambria" w:eastAsia="Calibri" w:hAnsi="Cambria" w:cs="Arial"/>
                <w:i/>
                <w:color w:val="000000"/>
                <w:kern w:val="0"/>
                <w:sz w:val="24"/>
                <w:szCs w:val="24"/>
                <w14:ligatures w14:val="none"/>
              </w:rPr>
            </w:pPr>
            <w:r w:rsidRPr="007402B1">
              <w:rPr>
                <w:rFonts w:ascii="Cambria" w:eastAsia="Calibri" w:hAnsi="Cambria" w:cs="Arial"/>
                <w:i/>
                <w:color w:val="000000"/>
                <w:kern w:val="0"/>
                <w:sz w:val="24"/>
                <w:szCs w:val="24"/>
                <w14:ligatures w14:val="none"/>
              </w:rPr>
              <w:t>3.22</w:t>
            </w:r>
          </w:p>
        </w:tc>
        <w:tc>
          <w:tcPr>
            <w:tcW w:w="1796" w:type="dxa"/>
            <w:shd w:val="clear" w:color="auto" w:fill="FFFFFF"/>
            <w:vAlign w:val="center"/>
          </w:tcPr>
          <w:p w14:paraId="3385CA2D" w14:textId="77777777" w:rsidR="00B76B1A" w:rsidRPr="007402B1" w:rsidRDefault="00B76B1A" w:rsidP="00CE2C43">
            <w:pPr>
              <w:autoSpaceDE w:val="0"/>
              <w:autoSpaceDN w:val="0"/>
              <w:adjustRightInd w:val="0"/>
              <w:spacing w:after="0" w:line="240" w:lineRule="auto"/>
              <w:jc w:val="center"/>
              <w:rPr>
                <w:rFonts w:ascii="Cambria" w:eastAsia="Calibri" w:hAnsi="Cambria" w:cs="Arial"/>
                <w:i/>
                <w:color w:val="000000"/>
                <w:kern w:val="0"/>
                <w:sz w:val="24"/>
                <w:szCs w:val="24"/>
                <w14:ligatures w14:val="none"/>
              </w:rPr>
            </w:pPr>
            <w:r w:rsidRPr="007402B1">
              <w:rPr>
                <w:rFonts w:ascii="Cambria" w:eastAsia="Calibri" w:hAnsi="Cambria" w:cs="Arial"/>
                <w:i/>
                <w:color w:val="000000"/>
                <w:kern w:val="0"/>
                <w:sz w:val="24"/>
                <w:szCs w:val="24"/>
                <w14:ligatures w14:val="none"/>
              </w:rPr>
              <w:t>High</w:t>
            </w:r>
          </w:p>
        </w:tc>
      </w:tr>
      <w:tr w:rsidR="00B76B1A" w:rsidRPr="007402B1" w14:paraId="199DD680" w14:textId="77777777" w:rsidTr="00CE2C43">
        <w:trPr>
          <w:cantSplit/>
        </w:trPr>
        <w:tc>
          <w:tcPr>
            <w:tcW w:w="4070" w:type="dxa"/>
            <w:shd w:val="clear" w:color="auto" w:fill="FFFFFF"/>
            <w:vAlign w:val="center"/>
          </w:tcPr>
          <w:p w14:paraId="47943045" w14:textId="77777777" w:rsidR="00B76B1A" w:rsidRPr="007402B1" w:rsidRDefault="00B76B1A" w:rsidP="00CE2C43">
            <w:pPr>
              <w:autoSpaceDE w:val="0"/>
              <w:autoSpaceDN w:val="0"/>
              <w:adjustRightInd w:val="0"/>
              <w:spacing w:after="0" w:line="240" w:lineRule="auto"/>
              <w:rPr>
                <w:rFonts w:ascii="Cambria" w:eastAsia="Calibri" w:hAnsi="Cambria" w:cs="Arial"/>
                <w:b/>
                <w:color w:val="000000"/>
                <w:kern w:val="0"/>
                <w:sz w:val="24"/>
                <w:szCs w:val="24"/>
                <w14:ligatures w14:val="none"/>
              </w:rPr>
            </w:pPr>
            <w:r w:rsidRPr="007402B1">
              <w:rPr>
                <w:rFonts w:ascii="Cambria" w:eastAsia="Calibri" w:hAnsi="Cambria" w:cs="Arial"/>
                <w:b/>
                <w:color w:val="000000"/>
                <w:kern w:val="0"/>
                <w:sz w:val="24"/>
                <w:szCs w:val="24"/>
                <w14:ligatures w14:val="none"/>
              </w:rPr>
              <w:t>Transformational Leadership Style</w:t>
            </w:r>
          </w:p>
        </w:tc>
        <w:tc>
          <w:tcPr>
            <w:tcW w:w="1080" w:type="dxa"/>
            <w:shd w:val="clear" w:color="auto" w:fill="FFFFFF"/>
            <w:vAlign w:val="center"/>
          </w:tcPr>
          <w:p w14:paraId="1B0C8F86" w14:textId="77777777" w:rsidR="00B76B1A" w:rsidRPr="007402B1" w:rsidRDefault="00B76B1A" w:rsidP="00CE2C43">
            <w:pPr>
              <w:autoSpaceDE w:val="0"/>
              <w:autoSpaceDN w:val="0"/>
              <w:adjustRightInd w:val="0"/>
              <w:spacing w:after="0" w:line="240" w:lineRule="auto"/>
              <w:jc w:val="center"/>
              <w:rPr>
                <w:rFonts w:ascii="Cambria" w:eastAsia="Calibri" w:hAnsi="Cambria" w:cs="Arial"/>
                <w:b/>
                <w:color w:val="000000"/>
                <w:kern w:val="0"/>
                <w:sz w:val="24"/>
                <w:szCs w:val="24"/>
                <w14:ligatures w14:val="none"/>
              </w:rPr>
            </w:pPr>
            <w:r w:rsidRPr="007402B1">
              <w:rPr>
                <w:rFonts w:ascii="Cambria" w:eastAsia="Calibri" w:hAnsi="Cambria" w:cs="Arial"/>
                <w:b/>
                <w:color w:val="000000"/>
                <w:kern w:val="0"/>
                <w:sz w:val="24"/>
                <w:szCs w:val="24"/>
                <w14:ligatures w14:val="none"/>
              </w:rPr>
              <w:t>148</w:t>
            </w:r>
          </w:p>
        </w:tc>
        <w:tc>
          <w:tcPr>
            <w:tcW w:w="1440" w:type="dxa"/>
            <w:shd w:val="clear" w:color="auto" w:fill="FFFFFF"/>
            <w:vAlign w:val="center"/>
          </w:tcPr>
          <w:p w14:paraId="4BEAD3F5" w14:textId="77777777" w:rsidR="00B76B1A" w:rsidRPr="007402B1" w:rsidRDefault="00B76B1A" w:rsidP="00CE2C43">
            <w:pPr>
              <w:autoSpaceDE w:val="0"/>
              <w:autoSpaceDN w:val="0"/>
              <w:adjustRightInd w:val="0"/>
              <w:spacing w:after="0" w:line="240" w:lineRule="auto"/>
              <w:jc w:val="center"/>
              <w:rPr>
                <w:rFonts w:ascii="Cambria" w:eastAsia="Calibri" w:hAnsi="Cambria" w:cs="Arial"/>
                <w:b/>
                <w:color w:val="000000"/>
                <w:kern w:val="0"/>
                <w:sz w:val="24"/>
                <w:szCs w:val="24"/>
                <w14:ligatures w14:val="none"/>
              </w:rPr>
            </w:pPr>
            <w:r w:rsidRPr="007402B1">
              <w:rPr>
                <w:rFonts w:ascii="Cambria" w:eastAsia="Calibri" w:hAnsi="Cambria" w:cs="Arial"/>
                <w:b/>
                <w:color w:val="000000"/>
                <w:kern w:val="0"/>
                <w:sz w:val="24"/>
                <w:szCs w:val="24"/>
                <w14:ligatures w14:val="none"/>
              </w:rPr>
              <w:t>.53</w:t>
            </w:r>
          </w:p>
        </w:tc>
        <w:tc>
          <w:tcPr>
            <w:tcW w:w="990" w:type="dxa"/>
            <w:shd w:val="clear" w:color="auto" w:fill="FFFFFF"/>
            <w:vAlign w:val="center"/>
          </w:tcPr>
          <w:p w14:paraId="0AD23466" w14:textId="77777777" w:rsidR="00B76B1A" w:rsidRPr="007402B1" w:rsidRDefault="00B76B1A" w:rsidP="00CE2C43">
            <w:pPr>
              <w:autoSpaceDE w:val="0"/>
              <w:autoSpaceDN w:val="0"/>
              <w:adjustRightInd w:val="0"/>
              <w:spacing w:after="0" w:line="240" w:lineRule="auto"/>
              <w:jc w:val="center"/>
              <w:rPr>
                <w:rFonts w:ascii="Cambria" w:eastAsia="Calibri" w:hAnsi="Cambria" w:cs="Arial"/>
                <w:b/>
                <w:color w:val="000000"/>
                <w:kern w:val="0"/>
                <w:sz w:val="24"/>
                <w:szCs w:val="24"/>
                <w14:ligatures w14:val="none"/>
              </w:rPr>
            </w:pPr>
            <w:r w:rsidRPr="007402B1">
              <w:rPr>
                <w:rFonts w:ascii="Cambria" w:eastAsia="Calibri" w:hAnsi="Cambria" w:cs="Arial"/>
                <w:b/>
                <w:color w:val="000000"/>
                <w:kern w:val="0"/>
                <w:sz w:val="24"/>
                <w:szCs w:val="24"/>
                <w14:ligatures w14:val="none"/>
              </w:rPr>
              <w:t>3.16</w:t>
            </w:r>
          </w:p>
        </w:tc>
        <w:tc>
          <w:tcPr>
            <w:tcW w:w="1796" w:type="dxa"/>
            <w:shd w:val="clear" w:color="auto" w:fill="FFFFFF"/>
            <w:vAlign w:val="center"/>
          </w:tcPr>
          <w:p w14:paraId="3D30F117" w14:textId="77777777" w:rsidR="00B76B1A" w:rsidRPr="007402B1" w:rsidRDefault="00B76B1A" w:rsidP="00CE2C43">
            <w:pPr>
              <w:autoSpaceDE w:val="0"/>
              <w:autoSpaceDN w:val="0"/>
              <w:adjustRightInd w:val="0"/>
              <w:spacing w:after="0" w:line="240" w:lineRule="auto"/>
              <w:jc w:val="center"/>
              <w:rPr>
                <w:rFonts w:ascii="Cambria" w:eastAsia="Calibri" w:hAnsi="Cambria" w:cs="Arial"/>
                <w:b/>
                <w:color w:val="000000"/>
                <w:kern w:val="0"/>
                <w:sz w:val="24"/>
                <w:szCs w:val="24"/>
                <w14:ligatures w14:val="none"/>
              </w:rPr>
            </w:pPr>
            <w:r w:rsidRPr="007402B1">
              <w:rPr>
                <w:rFonts w:ascii="Cambria" w:eastAsia="Calibri" w:hAnsi="Cambria" w:cs="Arial"/>
                <w:b/>
                <w:color w:val="000000"/>
                <w:kern w:val="0"/>
                <w:sz w:val="24"/>
                <w:szCs w:val="24"/>
                <w14:ligatures w14:val="none"/>
              </w:rPr>
              <w:t>High</w:t>
            </w:r>
          </w:p>
        </w:tc>
      </w:tr>
      <w:tr w:rsidR="00B76B1A" w:rsidRPr="007402B1" w14:paraId="4E7E14B7" w14:textId="77777777" w:rsidTr="00CE2C43">
        <w:trPr>
          <w:cantSplit/>
        </w:trPr>
        <w:tc>
          <w:tcPr>
            <w:tcW w:w="4070" w:type="dxa"/>
            <w:shd w:val="clear" w:color="auto" w:fill="FFFFFF"/>
            <w:vAlign w:val="center"/>
          </w:tcPr>
          <w:p w14:paraId="573AA97E" w14:textId="77777777" w:rsidR="00B76B1A" w:rsidRPr="007402B1" w:rsidRDefault="00B76B1A" w:rsidP="00CE2C43">
            <w:pPr>
              <w:autoSpaceDE w:val="0"/>
              <w:autoSpaceDN w:val="0"/>
              <w:adjustRightInd w:val="0"/>
              <w:spacing w:after="0" w:line="240" w:lineRule="auto"/>
              <w:rPr>
                <w:rFonts w:ascii="Cambria" w:eastAsia="Calibri" w:hAnsi="Cambria" w:cs="Arial"/>
                <w:i/>
                <w:color w:val="000000"/>
                <w:kern w:val="0"/>
                <w:sz w:val="24"/>
                <w:szCs w:val="24"/>
                <w14:ligatures w14:val="none"/>
              </w:rPr>
            </w:pPr>
            <w:r w:rsidRPr="007402B1">
              <w:rPr>
                <w:rFonts w:ascii="Cambria" w:eastAsia="Calibri" w:hAnsi="Cambria" w:cs="Arial"/>
                <w:i/>
                <w:color w:val="000000"/>
                <w:kern w:val="0"/>
                <w:sz w:val="24"/>
                <w:szCs w:val="24"/>
                <w14:ligatures w14:val="none"/>
              </w:rPr>
              <w:t xml:space="preserve">       Individual Consideration</w:t>
            </w:r>
          </w:p>
        </w:tc>
        <w:tc>
          <w:tcPr>
            <w:tcW w:w="1080" w:type="dxa"/>
            <w:shd w:val="clear" w:color="auto" w:fill="FFFFFF"/>
            <w:vAlign w:val="center"/>
          </w:tcPr>
          <w:p w14:paraId="00851B12" w14:textId="77777777" w:rsidR="00B76B1A" w:rsidRPr="007402B1" w:rsidRDefault="00B76B1A" w:rsidP="00CE2C43">
            <w:pPr>
              <w:autoSpaceDE w:val="0"/>
              <w:autoSpaceDN w:val="0"/>
              <w:adjustRightInd w:val="0"/>
              <w:spacing w:after="0" w:line="240" w:lineRule="auto"/>
              <w:jc w:val="center"/>
              <w:rPr>
                <w:rFonts w:ascii="Cambria" w:eastAsia="Calibri" w:hAnsi="Cambria" w:cs="Arial"/>
                <w:i/>
                <w:color w:val="000000"/>
                <w:kern w:val="0"/>
                <w:sz w:val="24"/>
                <w:szCs w:val="24"/>
                <w14:ligatures w14:val="none"/>
              </w:rPr>
            </w:pPr>
            <w:r w:rsidRPr="007402B1">
              <w:rPr>
                <w:rFonts w:ascii="Cambria" w:eastAsia="Calibri" w:hAnsi="Cambria" w:cs="Arial"/>
                <w:i/>
                <w:color w:val="000000"/>
                <w:kern w:val="0"/>
                <w:sz w:val="24"/>
                <w:szCs w:val="24"/>
                <w14:ligatures w14:val="none"/>
              </w:rPr>
              <w:t>148</w:t>
            </w:r>
          </w:p>
        </w:tc>
        <w:tc>
          <w:tcPr>
            <w:tcW w:w="1440" w:type="dxa"/>
            <w:shd w:val="clear" w:color="auto" w:fill="FFFFFF"/>
            <w:vAlign w:val="center"/>
          </w:tcPr>
          <w:p w14:paraId="0D6C4248" w14:textId="77777777" w:rsidR="00B76B1A" w:rsidRPr="007402B1" w:rsidRDefault="00B76B1A" w:rsidP="00CE2C43">
            <w:pPr>
              <w:autoSpaceDE w:val="0"/>
              <w:autoSpaceDN w:val="0"/>
              <w:adjustRightInd w:val="0"/>
              <w:spacing w:after="0" w:line="240" w:lineRule="auto"/>
              <w:jc w:val="center"/>
              <w:rPr>
                <w:rFonts w:ascii="Cambria" w:eastAsia="Calibri" w:hAnsi="Cambria" w:cs="Arial"/>
                <w:i/>
                <w:color w:val="000000"/>
                <w:kern w:val="0"/>
                <w:sz w:val="24"/>
                <w:szCs w:val="24"/>
                <w14:ligatures w14:val="none"/>
              </w:rPr>
            </w:pPr>
            <w:r w:rsidRPr="007402B1">
              <w:rPr>
                <w:rFonts w:ascii="Cambria" w:eastAsia="Calibri" w:hAnsi="Cambria" w:cs="Arial"/>
                <w:i/>
                <w:color w:val="000000"/>
                <w:kern w:val="0"/>
                <w:sz w:val="24"/>
                <w:szCs w:val="24"/>
                <w14:ligatures w14:val="none"/>
              </w:rPr>
              <w:t>.63</w:t>
            </w:r>
          </w:p>
        </w:tc>
        <w:tc>
          <w:tcPr>
            <w:tcW w:w="990" w:type="dxa"/>
            <w:shd w:val="clear" w:color="auto" w:fill="FFFFFF"/>
            <w:vAlign w:val="center"/>
          </w:tcPr>
          <w:p w14:paraId="0D37753D" w14:textId="77777777" w:rsidR="00B76B1A" w:rsidRPr="007402B1" w:rsidRDefault="00B76B1A" w:rsidP="00CE2C43">
            <w:pPr>
              <w:autoSpaceDE w:val="0"/>
              <w:autoSpaceDN w:val="0"/>
              <w:adjustRightInd w:val="0"/>
              <w:spacing w:after="0" w:line="240" w:lineRule="auto"/>
              <w:jc w:val="center"/>
              <w:rPr>
                <w:rFonts w:ascii="Cambria" w:eastAsia="Calibri" w:hAnsi="Cambria" w:cs="Arial"/>
                <w:i/>
                <w:color w:val="000000"/>
                <w:kern w:val="0"/>
                <w:sz w:val="24"/>
                <w:szCs w:val="24"/>
                <w14:ligatures w14:val="none"/>
              </w:rPr>
            </w:pPr>
            <w:r w:rsidRPr="007402B1">
              <w:rPr>
                <w:rFonts w:ascii="Cambria" w:eastAsia="Calibri" w:hAnsi="Cambria" w:cs="Arial"/>
                <w:i/>
                <w:color w:val="000000"/>
                <w:kern w:val="0"/>
                <w:sz w:val="24"/>
                <w:szCs w:val="24"/>
                <w14:ligatures w14:val="none"/>
              </w:rPr>
              <w:t>3.15</w:t>
            </w:r>
          </w:p>
        </w:tc>
        <w:tc>
          <w:tcPr>
            <w:tcW w:w="1796" w:type="dxa"/>
            <w:shd w:val="clear" w:color="auto" w:fill="FFFFFF"/>
            <w:vAlign w:val="center"/>
          </w:tcPr>
          <w:p w14:paraId="2399632A" w14:textId="77777777" w:rsidR="00B76B1A" w:rsidRPr="007402B1" w:rsidRDefault="00B76B1A" w:rsidP="00CE2C43">
            <w:pPr>
              <w:autoSpaceDE w:val="0"/>
              <w:autoSpaceDN w:val="0"/>
              <w:adjustRightInd w:val="0"/>
              <w:spacing w:after="0" w:line="240" w:lineRule="auto"/>
              <w:jc w:val="center"/>
              <w:rPr>
                <w:rFonts w:ascii="Cambria" w:eastAsia="Calibri" w:hAnsi="Cambria" w:cs="Arial"/>
                <w:i/>
                <w:color w:val="000000"/>
                <w:kern w:val="0"/>
                <w:sz w:val="24"/>
                <w:szCs w:val="24"/>
                <w14:ligatures w14:val="none"/>
              </w:rPr>
            </w:pPr>
            <w:r w:rsidRPr="007402B1">
              <w:rPr>
                <w:rFonts w:ascii="Cambria" w:eastAsia="Calibri" w:hAnsi="Cambria" w:cs="Arial"/>
                <w:i/>
                <w:color w:val="000000"/>
                <w:kern w:val="0"/>
                <w:sz w:val="24"/>
                <w:szCs w:val="24"/>
                <w14:ligatures w14:val="none"/>
              </w:rPr>
              <w:t>High</w:t>
            </w:r>
          </w:p>
        </w:tc>
      </w:tr>
      <w:tr w:rsidR="00B76B1A" w:rsidRPr="007402B1" w14:paraId="7328BBC9" w14:textId="77777777" w:rsidTr="00CE2C43">
        <w:trPr>
          <w:cantSplit/>
        </w:trPr>
        <w:tc>
          <w:tcPr>
            <w:tcW w:w="4070" w:type="dxa"/>
            <w:shd w:val="clear" w:color="auto" w:fill="FFFFFF"/>
            <w:vAlign w:val="center"/>
          </w:tcPr>
          <w:p w14:paraId="55ED997E" w14:textId="77777777" w:rsidR="00B76B1A" w:rsidRPr="007402B1" w:rsidRDefault="00B76B1A" w:rsidP="00CE2C43">
            <w:pPr>
              <w:autoSpaceDE w:val="0"/>
              <w:autoSpaceDN w:val="0"/>
              <w:adjustRightInd w:val="0"/>
              <w:spacing w:after="0" w:line="240" w:lineRule="auto"/>
              <w:rPr>
                <w:rFonts w:ascii="Cambria" w:eastAsia="Calibri" w:hAnsi="Cambria" w:cs="Arial"/>
                <w:i/>
                <w:color w:val="000000"/>
                <w:kern w:val="0"/>
                <w:sz w:val="24"/>
                <w:szCs w:val="24"/>
                <w14:ligatures w14:val="none"/>
              </w:rPr>
            </w:pPr>
            <w:r w:rsidRPr="007402B1">
              <w:rPr>
                <w:rFonts w:ascii="Cambria" w:eastAsia="Calibri" w:hAnsi="Cambria" w:cs="Arial"/>
                <w:i/>
                <w:color w:val="000000"/>
                <w:kern w:val="0"/>
                <w:sz w:val="24"/>
                <w:szCs w:val="24"/>
                <w14:ligatures w14:val="none"/>
              </w:rPr>
              <w:t xml:space="preserve">       Inspirational Motivation</w:t>
            </w:r>
          </w:p>
        </w:tc>
        <w:tc>
          <w:tcPr>
            <w:tcW w:w="1080" w:type="dxa"/>
            <w:shd w:val="clear" w:color="auto" w:fill="FFFFFF"/>
            <w:vAlign w:val="center"/>
          </w:tcPr>
          <w:p w14:paraId="1726533D" w14:textId="77777777" w:rsidR="00B76B1A" w:rsidRPr="007402B1" w:rsidRDefault="00B76B1A" w:rsidP="00CE2C43">
            <w:pPr>
              <w:autoSpaceDE w:val="0"/>
              <w:autoSpaceDN w:val="0"/>
              <w:adjustRightInd w:val="0"/>
              <w:spacing w:after="0" w:line="240" w:lineRule="auto"/>
              <w:jc w:val="center"/>
              <w:rPr>
                <w:rFonts w:ascii="Cambria" w:eastAsia="Calibri" w:hAnsi="Cambria" w:cs="Arial"/>
                <w:i/>
                <w:color w:val="000000"/>
                <w:kern w:val="0"/>
                <w:sz w:val="24"/>
                <w:szCs w:val="24"/>
                <w14:ligatures w14:val="none"/>
              </w:rPr>
            </w:pPr>
            <w:r w:rsidRPr="007402B1">
              <w:rPr>
                <w:rFonts w:ascii="Cambria" w:eastAsia="Calibri" w:hAnsi="Cambria" w:cs="Arial"/>
                <w:i/>
                <w:color w:val="000000"/>
                <w:kern w:val="0"/>
                <w:sz w:val="24"/>
                <w:szCs w:val="24"/>
                <w14:ligatures w14:val="none"/>
              </w:rPr>
              <w:t>148</w:t>
            </w:r>
          </w:p>
        </w:tc>
        <w:tc>
          <w:tcPr>
            <w:tcW w:w="1440" w:type="dxa"/>
            <w:shd w:val="clear" w:color="auto" w:fill="FFFFFF"/>
            <w:vAlign w:val="center"/>
          </w:tcPr>
          <w:p w14:paraId="3454042E" w14:textId="77777777" w:rsidR="00B76B1A" w:rsidRPr="007402B1" w:rsidRDefault="00B76B1A" w:rsidP="00CE2C43">
            <w:pPr>
              <w:autoSpaceDE w:val="0"/>
              <w:autoSpaceDN w:val="0"/>
              <w:adjustRightInd w:val="0"/>
              <w:spacing w:after="0" w:line="240" w:lineRule="auto"/>
              <w:jc w:val="center"/>
              <w:rPr>
                <w:rFonts w:ascii="Cambria" w:eastAsia="Calibri" w:hAnsi="Cambria" w:cs="Arial"/>
                <w:i/>
                <w:color w:val="000000"/>
                <w:kern w:val="0"/>
                <w:sz w:val="24"/>
                <w:szCs w:val="24"/>
                <w14:ligatures w14:val="none"/>
              </w:rPr>
            </w:pPr>
            <w:r w:rsidRPr="007402B1">
              <w:rPr>
                <w:rFonts w:ascii="Cambria" w:eastAsia="Calibri" w:hAnsi="Cambria" w:cs="Arial"/>
                <w:i/>
                <w:color w:val="000000"/>
                <w:kern w:val="0"/>
                <w:sz w:val="24"/>
                <w:szCs w:val="24"/>
                <w14:ligatures w14:val="none"/>
              </w:rPr>
              <w:t>.57</w:t>
            </w:r>
          </w:p>
        </w:tc>
        <w:tc>
          <w:tcPr>
            <w:tcW w:w="990" w:type="dxa"/>
            <w:shd w:val="clear" w:color="auto" w:fill="FFFFFF"/>
            <w:vAlign w:val="center"/>
          </w:tcPr>
          <w:p w14:paraId="16313B52" w14:textId="77777777" w:rsidR="00B76B1A" w:rsidRPr="007402B1" w:rsidRDefault="00B76B1A" w:rsidP="00CE2C43">
            <w:pPr>
              <w:autoSpaceDE w:val="0"/>
              <w:autoSpaceDN w:val="0"/>
              <w:adjustRightInd w:val="0"/>
              <w:spacing w:after="0" w:line="240" w:lineRule="auto"/>
              <w:jc w:val="center"/>
              <w:rPr>
                <w:rFonts w:ascii="Cambria" w:eastAsia="Calibri" w:hAnsi="Cambria" w:cs="Arial"/>
                <w:i/>
                <w:color w:val="000000"/>
                <w:kern w:val="0"/>
                <w:sz w:val="24"/>
                <w:szCs w:val="24"/>
                <w14:ligatures w14:val="none"/>
              </w:rPr>
            </w:pPr>
            <w:r w:rsidRPr="007402B1">
              <w:rPr>
                <w:rFonts w:ascii="Cambria" w:eastAsia="Calibri" w:hAnsi="Cambria" w:cs="Arial"/>
                <w:i/>
                <w:color w:val="000000"/>
                <w:kern w:val="0"/>
                <w:sz w:val="24"/>
                <w:szCs w:val="24"/>
                <w14:ligatures w14:val="none"/>
              </w:rPr>
              <w:t>3.13</w:t>
            </w:r>
          </w:p>
        </w:tc>
        <w:tc>
          <w:tcPr>
            <w:tcW w:w="1796" w:type="dxa"/>
            <w:shd w:val="clear" w:color="auto" w:fill="FFFFFF"/>
            <w:vAlign w:val="center"/>
          </w:tcPr>
          <w:p w14:paraId="79BD6DC3" w14:textId="77777777" w:rsidR="00B76B1A" w:rsidRPr="007402B1" w:rsidRDefault="00B76B1A" w:rsidP="00CE2C43">
            <w:pPr>
              <w:autoSpaceDE w:val="0"/>
              <w:autoSpaceDN w:val="0"/>
              <w:adjustRightInd w:val="0"/>
              <w:spacing w:after="0" w:line="240" w:lineRule="auto"/>
              <w:jc w:val="center"/>
              <w:rPr>
                <w:rFonts w:ascii="Cambria" w:eastAsia="Calibri" w:hAnsi="Cambria" w:cs="Arial"/>
                <w:i/>
                <w:color w:val="000000"/>
                <w:kern w:val="0"/>
                <w:sz w:val="24"/>
                <w:szCs w:val="24"/>
                <w14:ligatures w14:val="none"/>
              </w:rPr>
            </w:pPr>
            <w:r w:rsidRPr="007402B1">
              <w:rPr>
                <w:rFonts w:ascii="Cambria" w:eastAsia="Calibri" w:hAnsi="Cambria" w:cs="Arial"/>
                <w:i/>
                <w:color w:val="000000"/>
                <w:kern w:val="0"/>
                <w:sz w:val="24"/>
                <w:szCs w:val="24"/>
                <w14:ligatures w14:val="none"/>
              </w:rPr>
              <w:t>High</w:t>
            </w:r>
          </w:p>
        </w:tc>
      </w:tr>
      <w:tr w:rsidR="00B76B1A" w:rsidRPr="007402B1" w14:paraId="48D63AD5" w14:textId="77777777" w:rsidTr="00CE2C43">
        <w:trPr>
          <w:cantSplit/>
        </w:trPr>
        <w:tc>
          <w:tcPr>
            <w:tcW w:w="4070" w:type="dxa"/>
            <w:shd w:val="clear" w:color="auto" w:fill="FFFFFF"/>
            <w:vAlign w:val="center"/>
          </w:tcPr>
          <w:p w14:paraId="7CB90839" w14:textId="77777777" w:rsidR="00B76B1A" w:rsidRPr="007402B1" w:rsidRDefault="00B76B1A" w:rsidP="00CE2C43">
            <w:pPr>
              <w:autoSpaceDE w:val="0"/>
              <w:autoSpaceDN w:val="0"/>
              <w:adjustRightInd w:val="0"/>
              <w:spacing w:after="0" w:line="240" w:lineRule="auto"/>
              <w:rPr>
                <w:rFonts w:ascii="Cambria" w:eastAsia="Calibri" w:hAnsi="Cambria" w:cs="Arial"/>
                <w:i/>
                <w:color w:val="000000"/>
                <w:kern w:val="0"/>
                <w:sz w:val="24"/>
                <w:szCs w:val="24"/>
                <w14:ligatures w14:val="none"/>
              </w:rPr>
            </w:pPr>
            <w:r w:rsidRPr="007402B1">
              <w:rPr>
                <w:rFonts w:ascii="Cambria" w:eastAsia="Calibri" w:hAnsi="Cambria" w:cs="Arial"/>
                <w:i/>
                <w:color w:val="000000"/>
                <w:kern w:val="0"/>
                <w:sz w:val="24"/>
                <w:szCs w:val="24"/>
                <w14:ligatures w14:val="none"/>
              </w:rPr>
              <w:t xml:space="preserve">       Intellectual Stimulation</w:t>
            </w:r>
          </w:p>
        </w:tc>
        <w:tc>
          <w:tcPr>
            <w:tcW w:w="1080" w:type="dxa"/>
            <w:shd w:val="clear" w:color="auto" w:fill="FFFFFF"/>
            <w:vAlign w:val="center"/>
          </w:tcPr>
          <w:p w14:paraId="617D7CCC" w14:textId="77777777" w:rsidR="00B76B1A" w:rsidRPr="007402B1" w:rsidRDefault="00B76B1A" w:rsidP="00CE2C43">
            <w:pPr>
              <w:autoSpaceDE w:val="0"/>
              <w:autoSpaceDN w:val="0"/>
              <w:adjustRightInd w:val="0"/>
              <w:spacing w:after="0" w:line="240" w:lineRule="auto"/>
              <w:jc w:val="center"/>
              <w:rPr>
                <w:rFonts w:ascii="Cambria" w:eastAsia="Calibri" w:hAnsi="Cambria" w:cs="Arial"/>
                <w:i/>
                <w:color w:val="000000"/>
                <w:kern w:val="0"/>
                <w:sz w:val="24"/>
                <w:szCs w:val="24"/>
                <w14:ligatures w14:val="none"/>
              </w:rPr>
            </w:pPr>
            <w:r w:rsidRPr="007402B1">
              <w:rPr>
                <w:rFonts w:ascii="Cambria" w:eastAsia="Calibri" w:hAnsi="Cambria" w:cs="Arial"/>
                <w:i/>
                <w:color w:val="000000"/>
                <w:kern w:val="0"/>
                <w:sz w:val="24"/>
                <w:szCs w:val="24"/>
                <w14:ligatures w14:val="none"/>
              </w:rPr>
              <w:t>148</w:t>
            </w:r>
          </w:p>
        </w:tc>
        <w:tc>
          <w:tcPr>
            <w:tcW w:w="1440" w:type="dxa"/>
            <w:shd w:val="clear" w:color="auto" w:fill="FFFFFF"/>
            <w:vAlign w:val="center"/>
          </w:tcPr>
          <w:p w14:paraId="26299552" w14:textId="77777777" w:rsidR="00B76B1A" w:rsidRPr="007402B1" w:rsidRDefault="00B76B1A" w:rsidP="00CE2C43">
            <w:pPr>
              <w:autoSpaceDE w:val="0"/>
              <w:autoSpaceDN w:val="0"/>
              <w:adjustRightInd w:val="0"/>
              <w:spacing w:after="0" w:line="240" w:lineRule="auto"/>
              <w:jc w:val="center"/>
              <w:rPr>
                <w:rFonts w:ascii="Cambria" w:eastAsia="Calibri" w:hAnsi="Cambria" w:cs="Arial"/>
                <w:i/>
                <w:color w:val="000000"/>
                <w:kern w:val="0"/>
                <w:sz w:val="24"/>
                <w:szCs w:val="24"/>
                <w14:ligatures w14:val="none"/>
              </w:rPr>
            </w:pPr>
            <w:r w:rsidRPr="007402B1">
              <w:rPr>
                <w:rFonts w:ascii="Cambria" w:eastAsia="Calibri" w:hAnsi="Cambria" w:cs="Arial"/>
                <w:i/>
                <w:color w:val="000000"/>
                <w:kern w:val="0"/>
                <w:sz w:val="24"/>
                <w:szCs w:val="24"/>
                <w14:ligatures w14:val="none"/>
              </w:rPr>
              <w:t>.54</w:t>
            </w:r>
          </w:p>
        </w:tc>
        <w:tc>
          <w:tcPr>
            <w:tcW w:w="990" w:type="dxa"/>
            <w:shd w:val="clear" w:color="auto" w:fill="FFFFFF"/>
            <w:vAlign w:val="center"/>
          </w:tcPr>
          <w:p w14:paraId="24524441" w14:textId="77777777" w:rsidR="00B76B1A" w:rsidRPr="007402B1" w:rsidRDefault="00B76B1A" w:rsidP="00CE2C43">
            <w:pPr>
              <w:autoSpaceDE w:val="0"/>
              <w:autoSpaceDN w:val="0"/>
              <w:adjustRightInd w:val="0"/>
              <w:spacing w:after="0" w:line="240" w:lineRule="auto"/>
              <w:jc w:val="center"/>
              <w:rPr>
                <w:rFonts w:ascii="Cambria" w:eastAsia="Calibri" w:hAnsi="Cambria" w:cs="Arial"/>
                <w:i/>
                <w:color w:val="000000"/>
                <w:kern w:val="0"/>
                <w:sz w:val="24"/>
                <w:szCs w:val="24"/>
                <w14:ligatures w14:val="none"/>
              </w:rPr>
            </w:pPr>
            <w:r w:rsidRPr="007402B1">
              <w:rPr>
                <w:rFonts w:ascii="Cambria" w:eastAsia="Calibri" w:hAnsi="Cambria" w:cs="Arial"/>
                <w:i/>
                <w:color w:val="000000"/>
                <w:kern w:val="0"/>
                <w:sz w:val="24"/>
                <w:szCs w:val="24"/>
                <w14:ligatures w14:val="none"/>
              </w:rPr>
              <w:t>3.17</w:t>
            </w:r>
          </w:p>
        </w:tc>
        <w:tc>
          <w:tcPr>
            <w:tcW w:w="1796" w:type="dxa"/>
            <w:shd w:val="clear" w:color="auto" w:fill="FFFFFF"/>
            <w:vAlign w:val="center"/>
          </w:tcPr>
          <w:p w14:paraId="031146D0" w14:textId="77777777" w:rsidR="00B76B1A" w:rsidRPr="007402B1" w:rsidRDefault="00B76B1A" w:rsidP="00CE2C43">
            <w:pPr>
              <w:autoSpaceDE w:val="0"/>
              <w:autoSpaceDN w:val="0"/>
              <w:adjustRightInd w:val="0"/>
              <w:spacing w:after="0" w:line="240" w:lineRule="auto"/>
              <w:jc w:val="center"/>
              <w:rPr>
                <w:rFonts w:ascii="Cambria" w:eastAsia="Calibri" w:hAnsi="Cambria" w:cs="Arial"/>
                <w:i/>
                <w:color w:val="000000"/>
                <w:kern w:val="0"/>
                <w:sz w:val="24"/>
                <w:szCs w:val="24"/>
                <w14:ligatures w14:val="none"/>
              </w:rPr>
            </w:pPr>
            <w:r w:rsidRPr="007402B1">
              <w:rPr>
                <w:rFonts w:ascii="Cambria" w:eastAsia="Calibri" w:hAnsi="Cambria" w:cs="Arial"/>
                <w:i/>
                <w:color w:val="000000"/>
                <w:kern w:val="0"/>
                <w:sz w:val="24"/>
                <w:szCs w:val="24"/>
                <w14:ligatures w14:val="none"/>
              </w:rPr>
              <w:t>High</w:t>
            </w:r>
          </w:p>
        </w:tc>
      </w:tr>
      <w:tr w:rsidR="00B76B1A" w:rsidRPr="007402B1" w14:paraId="03BA8EFA" w14:textId="77777777" w:rsidTr="00CE2C43">
        <w:trPr>
          <w:cantSplit/>
        </w:trPr>
        <w:tc>
          <w:tcPr>
            <w:tcW w:w="4070" w:type="dxa"/>
            <w:shd w:val="clear" w:color="auto" w:fill="FFFFFF"/>
            <w:vAlign w:val="center"/>
          </w:tcPr>
          <w:p w14:paraId="5D9BC9BB" w14:textId="77777777" w:rsidR="00B76B1A" w:rsidRPr="007402B1" w:rsidRDefault="00B76B1A" w:rsidP="00CE2C43">
            <w:pPr>
              <w:autoSpaceDE w:val="0"/>
              <w:autoSpaceDN w:val="0"/>
              <w:adjustRightInd w:val="0"/>
              <w:spacing w:after="0" w:line="240" w:lineRule="auto"/>
              <w:rPr>
                <w:rFonts w:ascii="Cambria" w:eastAsia="Calibri" w:hAnsi="Cambria" w:cs="Arial"/>
                <w:i/>
                <w:color w:val="000000"/>
                <w:kern w:val="0"/>
                <w:sz w:val="24"/>
                <w:szCs w:val="24"/>
                <w14:ligatures w14:val="none"/>
              </w:rPr>
            </w:pPr>
            <w:r w:rsidRPr="007402B1">
              <w:rPr>
                <w:rFonts w:ascii="Cambria" w:eastAsia="Calibri" w:hAnsi="Cambria" w:cs="Arial"/>
                <w:i/>
                <w:color w:val="000000"/>
                <w:kern w:val="0"/>
                <w:sz w:val="24"/>
                <w:szCs w:val="24"/>
                <w14:ligatures w14:val="none"/>
              </w:rPr>
              <w:t xml:space="preserve">       Idealized Behavior</w:t>
            </w:r>
          </w:p>
        </w:tc>
        <w:tc>
          <w:tcPr>
            <w:tcW w:w="1080" w:type="dxa"/>
            <w:shd w:val="clear" w:color="auto" w:fill="FFFFFF"/>
            <w:vAlign w:val="center"/>
          </w:tcPr>
          <w:p w14:paraId="3C96FF4C" w14:textId="77777777" w:rsidR="00B76B1A" w:rsidRPr="007402B1" w:rsidRDefault="00B76B1A" w:rsidP="00CE2C43">
            <w:pPr>
              <w:autoSpaceDE w:val="0"/>
              <w:autoSpaceDN w:val="0"/>
              <w:adjustRightInd w:val="0"/>
              <w:spacing w:after="0" w:line="240" w:lineRule="auto"/>
              <w:jc w:val="center"/>
              <w:rPr>
                <w:rFonts w:ascii="Cambria" w:eastAsia="Calibri" w:hAnsi="Cambria" w:cs="Arial"/>
                <w:i/>
                <w:color w:val="000000"/>
                <w:kern w:val="0"/>
                <w:sz w:val="24"/>
                <w:szCs w:val="24"/>
                <w14:ligatures w14:val="none"/>
              </w:rPr>
            </w:pPr>
            <w:r w:rsidRPr="007402B1">
              <w:rPr>
                <w:rFonts w:ascii="Cambria" w:eastAsia="Calibri" w:hAnsi="Cambria" w:cs="Arial"/>
                <w:i/>
                <w:color w:val="000000"/>
                <w:kern w:val="0"/>
                <w:sz w:val="24"/>
                <w:szCs w:val="24"/>
                <w14:ligatures w14:val="none"/>
              </w:rPr>
              <w:t>148</w:t>
            </w:r>
          </w:p>
        </w:tc>
        <w:tc>
          <w:tcPr>
            <w:tcW w:w="1440" w:type="dxa"/>
            <w:shd w:val="clear" w:color="auto" w:fill="FFFFFF"/>
            <w:vAlign w:val="center"/>
          </w:tcPr>
          <w:p w14:paraId="07CCE3D3" w14:textId="77777777" w:rsidR="00B76B1A" w:rsidRPr="007402B1" w:rsidRDefault="00B76B1A" w:rsidP="00CE2C43">
            <w:pPr>
              <w:autoSpaceDE w:val="0"/>
              <w:autoSpaceDN w:val="0"/>
              <w:adjustRightInd w:val="0"/>
              <w:spacing w:after="0" w:line="240" w:lineRule="auto"/>
              <w:jc w:val="center"/>
              <w:rPr>
                <w:rFonts w:ascii="Cambria" w:eastAsia="Calibri" w:hAnsi="Cambria" w:cs="Arial"/>
                <w:i/>
                <w:color w:val="000000"/>
                <w:kern w:val="0"/>
                <w:sz w:val="24"/>
                <w:szCs w:val="24"/>
                <w14:ligatures w14:val="none"/>
              </w:rPr>
            </w:pPr>
            <w:r w:rsidRPr="007402B1">
              <w:rPr>
                <w:rFonts w:ascii="Cambria" w:eastAsia="Calibri" w:hAnsi="Cambria" w:cs="Arial"/>
                <w:i/>
                <w:color w:val="000000"/>
                <w:kern w:val="0"/>
                <w:sz w:val="24"/>
                <w:szCs w:val="24"/>
                <w14:ligatures w14:val="none"/>
              </w:rPr>
              <w:t>.59</w:t>
            </w:r>
          </w:p>
        </w:tc>
        <w:tc>
          <w:tcPr>
            <w:tcW w:w="990" w:type="dxa"/>
            <w:shd w:val="clear" w:color="auto" w:fill="FFFFFF"/>
            <w:vAlign w:val="center"/>
          </w:tcPr>
          <w:p w14:paraId="5A4CC7A1" w14:textId="77777777" w:rsidR="00B76B1A" w:rsidRPr="007402B1" w:rsidRDefault="00B76B1A" w:rsidP="00CE2C43">
            <w:pPr>
              <w:autoSpaceDE w:val="0"/>
              <w:autoSpaceDN w:val="0"/>
              <w:adjustRightInd w:val="0"/>
              <w:spacing w:after="0" w:line="240" w:lineRule="auto"/>
              <w:jc w:val="center"/>
              <w:rPr>
                <w:rFonts w:ascii="Cambria" w:eastAsia="Calibri" w:hAnsi="Cambria" w:cs="Arial"/>
                <w:i/>
                <w:color w:val="000000"/>
                <w:kern w:val="0"/>
                <w:sz w:val="24"/>
                <w:szCs w:val="24"/>
                <w14:ligatures w14:val="none"/>
              </w:rPr>
            </w:pPr>
            <w:r w:rsidRPr="007402B1">
              <w:rPr>
                <w:rFonts w:ascii="Cambria" w:eastAsia="Calibri" w:hAnsi="Cambria" w:cs="Arial"/>
                <w:i/>
                <w:color w:val="000000"/>
                <w:kern w:val="0"/>
                <w:sz w:val="24"/>
                <w:szCs w:val="24"/>
                <w14:ligatures w14:val="none"/>
              </w:rPr>
              <w:t>3.18</w:t>
            </w:r>
          </w:p>
        </w:tc>
        <w:tc>
          <w:tcPr>
            <w:tcW w:w="1796" w:type="dxa"/>
            <w:shd w:val="clear" w:color="auto" w:fill="FFFFFF"/>
            <w:vAlign w:val="center"/>
          </w:tcPr>
          <w:p w14:paraId="4E934B3F" w14:textId="77777777" w:rsidR="00B76B1A" w:rsidRPr="007402B1" w:rsidRDefault="00B76B1A" w:rsidP="00CE2C43">
            <w:pPr>
              <w:autoSpaceDE w:val="0"/>
              <w:autoSpaceDN w:val="0"/>
              <w:adjustRightInd w:val="0"/>
              <w:spacing w:after="0" w:line="240" w:lineRule="auto"/>
              <w:jc w:val="center"/>
              <w:rPr>
                <w:rFonts w:ascii="Cambria" w:eastAsia="Calibri" w:hAnsi="Cambria" w:cs="Arial"/>
                <w:i/>
                <w:color w:val="000000"/>
                <w:kern w:val="0"/>
                <w:sz w:val="24"/>
                <w:szCs w:val="24"/>
                <w14:ligatures w14:val="none"/>
              </w:rPr>
            </w:pPr>
            <w:r w:rsidRPr="007402B1">
              <w:rPr>
                <w:rFonts w:ascii="Cambria" w:eastAsia="Calibri" w:hAnsi="Cambria" w:cs="Arial"/>
                <w:i/>
                <w:color w:val="000000"/>
                <w:kern w:val="0"/>
                <w:sz w:val="24"/>
                <w:szCs w:val="24"/>
                <w14:ligatures w14:val="none"/>
              </w:rPr>
              <w:t>High</w:t>
            </w:r>
          </w:p>
        </w:tc>
      </w:tr>
      <w:tr w:rsidR="00B76B1A" w:rsidRPr="007402B1" w14:paraId="0640263A" w14:textId="77777777" w:rsidTr="00CE2C43">
        <w:trPr>
          <w:cantSplit/>
        </w:trPr>
        <w:tc>
          <w:tcPr>
            <w:tcW w:w="4070" w:type="dxa"/>
            <w:shd w:val="clear" w:color="auto" w:fill="FFFFFF"/>
            <w:vAlign w:val="center"/>
          </w:tcPr>
          <w:p w14:paraId="270BAD31" w14:textId="77777777" w:rsidR="00B76B1A" w:rsidRPr="007402B1" w:rsidRDefault="00B76B1A" w:rsidP="00CE2C43">
            <w:pPr>
              <w:autoSpaceDE w:val="0"/>
              <w:autoSpaceDN w:val="0"/>
              <w:adjustRightInd w:val="0"/>
              <w:spacing w:after="0" w:line="240" w:lineRule="auto"/>
              <w:rPr>
                <w:rFonts w:ascii="Cambria" w:eastAsia="Calibri" w:hAnsi="Cambria" w:cs="Arial"/>
                <w:b/>
                <w:color w:val="000000"/>
                <w:kern w:val="0"/>
                <w:sz w:val="24"/>
                <w:szCs w:val="24"/>
                <w14:ligatures w14:val="none"/>
              </w:rPr>
            </w:pPr>
            <w:r w:rsidRPr="007402B1">
              <w:rPr>
                <w:rFonts w:ascii="Cambria" w:eastAsia="Calibri" w:hAnsi="Cambria" w:cs="Arial"/>
                <w:b/>
                <w:color w:val="000000"/>
                <w:kern w:val="0"/>
                <w:sz w:val="24"/>
                <w:szCs w:val="24"/>
                <w14:ligatures w14:val="none"/>
              </w:rPr>
              <w:t>Teaching Performance</w:t>
            </w:r>
          </w:p>
        </w:tc>
        <w:tc>
          <w:tcPr>
            <w:tcW w:w="1080" w:type="dxa"/>
            <w:shd w:val="clear" w:color="auto" w:fill="FFFFFF"/>
            <w:vAlign w:val="center"/>
          </w:tcPr>
          <w:p w14:paraId="05FFF643" w14:textId="77777777" w:rsidR="00B76B1A" w:rsidRPr="007402B1" w:rsidRDefault="00B76B1A" w:rsidP="00CE2C43">
            <w:pPr>
              <w:autoSpaceDE w:val="0"/>
              <w:autoSpaceDN w:val="0"/>
              <w:adjustRightInd w:val="0"/>
              <w:spacing w:after="0" w:line="240" w:lineRule="auto"/>
              <w:jc w:val="center"/>
              <w:rPr>
                <w:rFonts w:ascii="Cambria" w:eastAsia="Calibri" w:hAnsi="Cambria" w:cs="Arial"/>
                <w:b/>
                <w:color w:val="000000"/>
                <w:kern w:val="0"/>
                <w:sz w:val="24"/>
                <w:szCs w:val="24"/>
                <w14:ligatures w14:val="none"/>
              </w:rPr>
            </w:pPr>
            <w:r w:rsidRPr="007402B1">
              <w:rPr>
                <w:rFonts w:ascii="Cambria" w:eastAsia="Calibri" w:hAnsi="Cambria" w:cs="Arial"/>
                <w:b/>
                <w:color w:val="000000"/>
                <w:kern w:val="0"/>
                <w:sz w:val="24"/>
                <w:szCs w:val="24"/>
                <w14:ligatures w14:val="none"/>
              </w:rPr>
              <w:t>148</w:t>
            </w:r>
          </w:p>
        </w:tc>
        <w:tc>
          <w:tcPr>
            <w:tcW w:w="1440" w:type="dxa"/>
            <w:shd w:val="clear" w:color="auto" w:fill="FFFFFF"/>
            <w:vAlign w:val="center"/>
          </w:tcPr>
          <w:p w14:paraId="47972A6D" w14:textId="77777777" w:rsidR="00B76B1A" w:rsidRPr="007402B1" w:rsidRDefault="00B76B1A" w:rsidP="00CE2C43">
            <w:pPr>
              <w:autoSpaceDE w:val="0"/>
              <w:autoSpaceDN w:val="0"/>
              <w:adjustRightInd w:val="0"/>
              <w:spacing w:after="0" w:line="240" w:lineRule="auto"/>
              <w:jc w:val="center"/>
              <w:rPr>
                <w:rFonts w:ascii="Cambria" w:eastAsia="Calibri" w:hAnsi="Cambria" w:cs="Arial"/>
                <w:b/>
                <w:color w:val="000000"/>
                <w:kern w:val="0"/>
                <w:sz w:val="24"/>
                <w:szCs w:val="24"/>
                <w14:ligatures w14:val="none"/>
              </w:rPr>
            </w:pPr>
            <w:r w:rsidRPr="007402B1">
              <w:rPr>
                <w:rFonts w:ascii="Cambria" w:eastAsia="Calibri" w:hAnsi="Cambria" w:cs="Arial"/>
                <w:b/>
                <w:color w:val="000000"/>
                <w:kern w:val="0"/>
                <w:sz w:val="24"/>
                <w:szCs w:val="24"/>
                <w14:ligatures w14:val="none"/>
              </w:rPr>
              <w:t>.42</w:t>
            </w:r>
          </w:p>
        </w:tc>
        <w:tc>
          <w:tcPr>
            <w:tcW w:w="990" w:type="dxa"/>
            <w:shd w:val="clear" w:color="auto" w:fill="FFFFFF"/>
            <w:vAlign w:val="center"/>
          </w:tcPr>
          <w:p w14:paraId="0D437962" w14:textId="77777777" w:rsidR="00B76B1A" w:rsidRPr="007402B1" w:rsidRDefault="00B76B1A" w:rsidP="00CE2C43">
            <w:pPr>
              <w:autoSpaceDE w:val="0"/>
              <w:autoSpaceDN w:val="0"/>
              <w:adjustRightInd w:val="0"/>
              <w:spacing w:after="0" w:line="240" w:lineRule="auto"/>
              <w:jc w:val="center"/>
              <w:rPr>
                <w:rFonts w:ascii="Cambria" w:eastAsia="Calibri" w:hAnsi="Cambria" w:cs="Arial"/>
                <w:b/>
                <w:color w:val="000000"/>
                <w:kern w:val="0"/>
                <w:sz w:val="24"/>
                <w:szCs w:val="24"/>
                <w14:ligatures w14:val="none"/>
              </w:rPr>
            </w:pPr>
            <w:r w:rsidRPr="007402B1">
              <w:rPr>
                <w:rFonts w:ascii="Cambria" w:eastAsia="Calibri" w:hAnsi="Cambria" w:cs="Arial"/>
                <w:b/>
                <w:color w:val="000000"/>
                <w:kern w:val="0"/>
                <w:sz w:val="24"/>
                <w:szCs w:val="24"/>
                <w14:ligatures w14:val="none"/>
              </w:rPr>
              <w:t>3.20</w:t>
            </w:r>
          </w:p>
        </w:tc>
        <w:tc>
          <w:tcPr>
            <w:tcW w:w="1796" w:type="dxa"/>
            <w:shd w:val="clear" w:color="auto" w:fill="FFFFFF"/>
            <w:vAlign w:val="center"/>
          </w:tcPr>
          <w:p w14:paraId="709459A6" w14:textId="77777777" w:rsidR="00B76B1A" w:rsidRPr="007402B1" w:rsidRDefault="00B76B1A" w:rsidP="00CE2C43">
            <w:pPr>
              <w:autoSpaceDE w:val="0"/>
              <w:autoSpaceDN w:val="0"/>
              <w:adjustRightInd w:val="0"/>
              <w:spacing w:after="0" w:line="240" w:lineRule="auto"/>
              <w:jc w:val="center"/>
              <w:rPr>
                <w:rFonts w:ascii="Cambria" w:eastAsia="Calibri" w:hAnsi="Cambria" w:cs="Arial"/>
                <w:b/>
                <w:color w:val="000000"/>
                <w:kern w:val="0"/>
                <w:sz w:val="24"/>
                <w:szCs w:val="24"/>
                <w14:ligatures w14:val="none"/>
              </w:rPr>
            </w:pPr>
            <w:r w:rsidRPr="007402B1">
              <w:rPr>
                <w:rFonts w:ascii="Cambria" w:eastAsia="Calibri" w:hAnsi="Cambria" w:cs="Arial"/>
                <w:b/>
                <w:color w:val="000000"/>
                <w:kern w:val="0"/>
                <w:sz w:val="24"/>
                <w:szCs w:val="24"/>
                <w14:ligatures w14:val="none"/>
              </w:rPr>
              <w:t>High</w:t>
            </w:r>
          </w:p>
        </w:tc>
      </w:tr>
      <w:tr w:rsidR="00B76B1A" w:rsidRPr="007402B1" w14:paraId="0BF9056B" w14:textId="77777777" w:rsidTr="00CE2C43">
        <w:trPr>
          <w:cantSplit/>
        </w:trPr>
        <w:tc>
          <w:tcPr>
            <w:tcW w:w="4070" w:type="dxa"/>
            <w:shd w:val="clear" w:color="auto" w:fill="FFFFFF"/>
            <w:vAlign w:val="center"/>
          </w:tcPr>
          <w:p w14:paraId="6607285B" w14:textId="77777777" w:rsidR="00B76B1A" w:rsidRPr="007402B1" w:rsidRDefault="00B76B1A" w:rsidP="00CE2C43">
            <w:pPr>
              <w:autoSpaceDE w:val="0"/>
              <w:autoSpaceDN w:val="0"/>
              <w:adjustRightInd w:val="0"/>
              <w:spacing w:after="0" w:line="240" w:lineRule="auto"/>
              <w:rPr>
                <w:rFonts w:ascii="Cambria" w:eastAsia="Calibri" w:hAnsi="Cambria" w:cs="Arial"/>
                <w:i/>
                <w:color w:val="000000"/>
                <w:kern w:val="0"/>
                <w:sz w:val="24"/>
                <w:szCs w:val="24"/>
                <w14:ligatures w14:val="none"/>
              </w:rPr>
            </w:pPr>
            <w:r w:rsidRPr="007402B1">
              <w:rPr>
                <w:rFonts w:ascii="Cambria" w:eastAsia="Calibri" w:hAnsi="Cambria" w:cs="Arial"/>
                <w:i/>
                <w:color w:val="000000"/>
                <w:kern w:val="0"/>
                <w:sz w:val="24"/>
                <w:szCs w:val="24"/>
                <w14:ligatures w14:val="none"/>
              </w:rPr>
              <w:t xml:space="preserve">       Lesson Planning</w:t>
            </w:r>
          </w:p>
        </w:tc>
        <w:tc>
          <w:tcPr>
            <w:tcW w:w="1080" w:type="dxa"/>
            <w:shd w:val="clear" w:color="auto" w:fill="FFFFFF"/>
            <w:vAlign w:val="center"/>
          </w:tcPr>
          <w:p w14:paraId="3BA4081F" w14:textId="77777777" w:rsidR="00B76B1A" w:rsidRPr="007402B1" w:rsidRDefault="00B76B1A" w:rsidP="00CE2C43">
            <w:pPr>
              <w:autoSpaceDE w:val="0"/>
              <w:autoSpaceDN w:val="0"/>
              <w:adjustRightInd w:val="0"/>
              <w:spacing w:after="0" w:line="240" w:lineRule="auto"/>
              <w:jc w:val="center"/>
              <w:rPr>
                <w:rFonts w:ascii="Cambria" w:eastAsia="Calibri" w:hAnsi="Cambria" w:cs="Arial"/>
                <w:i/>
                <w:color w:val="000000"/>
                <w:kern w:val="0"/>
                <w:sz w:val="24"/>
                <w:szCs w:val="24"/>
                <w14:ligatures w14:val="none"/>
              </w:rPr>
            </w:pPr>
            <w:r w:rsidRPr="007402B1">
              <w:rPr>
                <w:rFonts w:ascii="Cambria" w:eastAsia="Calibri" w:hAnsi="Cambria" w:cs="Arial"/>
                <w:i/>
                <w:color w:val="000000"/>
                <w:kern w:val="0"/>
                <w:sz w:val="24"/>
                <w:szCs w:val="24"/>
                <w14:ligatures w14:val="none"/>
              </w:rPr>
              <w:t>148</w:t>
            </w:r>
          </w:p>
        </w:tc>
        <w:tc>
          <w:tcPr>
            <w:tcW w:w="1440" w:type="dxa"/>
            <w:shd w:val="clear" w:color="auto" w:fill="FFFFFF"/>
            <w:vAlign w:val="center"/>
          </w:tcPr>
          <w:p w14:paraId="1ED857AB" w14:textId="77777777" w:rsidR="00B76B1A" w:rsidRPr="007402B1" w:rsidRDefault="00B76B1A" w:rsidP="00CE2C43">
            <w:pPr>
              <w:autoSpaceDE w:val="0"/>
              <w:autoSpaceDN w:val="0"/>
              <w:adjustRightInd w:val="0"/>
              <w:spacing w:after="0" w:line="240" w:lineRule="auto"/>
              <w:jc w:val="center"/>
              <w:rPr>
                <w:rFonts w:ascii="Cambria" w:eastAsia="Calibri" w:hAnsi="Cambria" w:cs="Arial"/>
                <w:i/>
                <w:color w:val="000000"/>
                <w:kern w:val="0"/>
                <w:sz w:val="24"/>
                <w:szCs w:val="24"/>
                <w14:ligatures w14:val="none"/>
              </w:rPr>
            </w:pPr>
            <w:r w:rsidRPr="007402B1">
              <w:rPr>
                <w:rFonts w:ascii="Cambria" w:eastAsia="Calibri" w:hAnsi="Cambria" w:cs="Arial"/>
                <w:i/>
                <w:color w:val="000000"/>
                <w:kern w:val="0"/>
                <w:sz w:val="24"/>
                <w:szCs w:val="24"/>
                <w14:ligatures w14:val="none"/>
              </w:rPr>
              <w:t>.34</w:t>
            </w:r>
          </w:p>
        </w:tc>
        <w:tc>
          <w:tcPr>
            <w:tcW w:w="990" w:type="dxa"/>
            <w:shd w:val="clear" w:color="auto" w:fill="FFFFFF"/>
            <w:vAlign w:val="center"/>
          </w:tcPr>
          <w:p w14:paraId="6CA7FCC2" w14:textId="77777777" w:rsidR="00B76B1A" w:rsidRPr="007402B1" w:rsidRDefault="00B76B1A" w:rsidP="00CE2C43">
            <w:pPr>
              <w:autoSpaceDE w:val="0"/>
              <w:autoSpaceDN w:val="0"/>
              <w:adjustRightInd w:val="0"/>
              <w:spacing w:after="0" w:line="240" w:lineRule="auto"/>
              <w:jc w:val="center"/>
              <w:rPr>
                <w:rFonts w:ascii="Cambria" w:eastAsia="Calibri" w:hAnsi="Cambria" w:cs="Arial"/>
                <w:i/>
                <w:color w:val="000000"/>
                <w:kern w:val="0"/>
                <w:sz w:val="24"/>
                <w:szCs w:val="24"/>
                <w14:ligatures w14:val="none"/>
              </w:rPr>
            </w:pPr>
            <w:r w:rsidRPr="007402B1">
              <w:rPr>
                <w:rFonts w:ascii="Cambria" w:eastAsia="Calibri" w:hAnsi="Cambria" w:cs="Arial"/>
                <w:i/>
                <w:color w:val="000000"/>
                <w:kern w:val="0"/>
                <w:sz w:val="24"/>
                <w:szCs w:val="24"/>
                <w14:ligatures w14:val="none"/>
              </w:rPr>
              <w:t>2.63</w:t>
            </w:r>
          </w:p>
        </w:tc>
        <w:tc>
          <w:tcPr>
            <w:tcW w:w="1796" w:type="dxa"/>
            <w:shd w:val="clear" w:color="auto" w:fill="FFFFFF"/>
            <w:vAlign w:val="center"/>
          </w:tcPr>
          <w:p w14:paraId="03987CD1" w14:textId="77777777" w:rsidR="00B76B1A" w:rsidRPr="007402B1" w:rsidRDefault="00B76B1A" w:rsidP="00CE2C43">
            <w:pPr>
              <w:autoSpaceDE w:val="0"/>
              <w:autoSpaceDN w:val="0"/>
              <w:adjustRightInd w:val="0"/>
              <w:spacing w:after="0" w:line="240" w:lineRule="auto"/>
              <w:jc w:val="center"/>
              <w:rPr>
                <w:rFonts w:ascii="Cambria" w:eastAsia="Calibri" w:hAnsi="Cambria" w:cs="Arial"/>
                <w:i/>
                <w:color w:val="000000"/>
                <w:kern w:val="0"/>
                <w:sz w:val="24"/>
                <w:szCs w:val="24"/>
                <w14:ligatures w14:val="none"/>
              </w:rPr>
            </w:pPr>
            <w:r w:rsidRPr="007402B1">
              <w:rPr>
                <w:rFonts w:ascii="Cambria" w:eastAsia="Calibri" w:hAnsi="Cambria" w:cs="Arial"/>
                <w:i/>
                <w:color w:val="000000"/>
                <w:kern w:val="0"/>
                <w:sz w:val="24"/>
                <w:szCs w:val="24"/>
                <w14:ligatures w14:val="none"/>
              </w:rPr>
              <w:t>Very High</w:t>
            </w:r>
          </w:p>
        </w:tc>
      </w:tr>
      <w:tr w:rsidR="00B76B1A" w:rsidRPr="007402B1" w14:paraId="6A20A2CB" w14:textId="77777777" w:rsidTr="00CE2C43">
        <w:trPr>
          <w:cantSplit/>
        </w:trPr>
        <w:tc>
          <w:tcPr>
            <w:tcW w:w="4070" w:type="dxa"/>
            <w:shd w:val="clear" w:color="auto" w:fill="FFFFFF"/>
            <w:vAlign w:val="center"/>
          </w:tcPr>
          <w:p w14:paraId="6B5182C8" w14:textId="77777777" w:rsidR="00B76B1A" w:rsidRPr="007402B1" w:rsidRDefault="00B76B1A" w:rsidP="00CE2C43">
            <w:pPr>
              <w:autoSpaceDE w:val="0"/>
              <w:autoSpaceDN w:val="0"/>
              <w:adjustRightInd w:val="0"/>
              <w:spacing w:after="0" w:line="240" w:lineRule="auto"/>
              <w:rPr>
                <w:rFonts w:ascii="Cambria" w:eastAsia="Calibri" w:hAnsi="Cambria" w:cs="Arial"/>
                <w:i/>
                <w:color w:val="000000"/>
                <w:kern w:val="0"/>
                <w:sz w:val="24"/>
                <w:szCs w:val="24"/>
                <w14:ligatures w14:val="none"/>
              </w:rPr>
            </w:pPr>
            <w:r w:rsidRPr="007402B1">
              <w:rPr>
                <w:rFonts w:ascii="Cambria" w:eastAsia="Calibri" w:hAnsi="Cambria" w:cs="Arial"/>
                <w:i/>
                <w:color w:val="000000"/>
                <w:kern w:val="0"/>
                <w:sz w:val="24"/>
                <w:szCs w:val="24"/>
                <w14:ligatures w14:val="none"/>
              </w:rPr>
              <w:t xml:space="preserve">       Development</w:t>
            </w:r>
          </w:p>
        </w:tc>
        <w:tc>
          <w:tcPr>
            <w:tcW w:w="1080" w:type="dxa"/>
            <w:shd w:val="clear" w:color="auto" w:fill="FFFFFF"/>
            <w:vAlign w:val="center"/>
          </w:tcPr>
          <w:p w14:paraId="3113133D" w14:textId="77777777" w:rsidR="00B76B1A" w:rsidRPr="007402B1" w:rsidRDefault="00B76B1A" w:rsidP="00CE2C43">
            <w:pPr>
              <w:autoSpaceDE w:val="0"/>
              <w:autoSpaceDN w:val="0"/>
              <w:adjustRightInd w:val="0"/>
              <w:spacing w:after="0" w:line="240" w:lineRule="auto"/>
              <w:jc w:val="center"/>
              <w:rPr>
                <w:rFonts w:ascii="Cambria" w:eastAsia="Calibri" w:hAnsi="Cambria" w:cs="Arial"/>
                <w:i/>
                <w:color w:val="000000"/>
                <w:kern w:val="0"/>
                <w:sz w:val="24"/>
                <w:szCs w:val="24"/>
                <w14:ligatures w14:val="none"/>
              </w:rPr>
            </w:pPr>
            <w:r w:rsidRPr="007402B1">
              <w:rPr>
                <w:rFonts w:ascii="Cambria" w:eastAsia="Calibri" w:hAnsi="Cambria" w:cs="Arial"/>
                <w:i/>
                <w:color w:val="000000"/>
                <w:kern w:val="0"/>
                <w:sz w:val="24"/>
                <w:szCs w:val="24"/>
                <w14:ligatures w14:val="none"/>
              </w:rPr>
              <w:t>148</w:t>
            </w:r>
          </w:p>
        </w:tc>
        <w:tc>
          <w:tcPr>
            <w:tcW w:w="1440" w:type="dxa"/>
            <w:shd w:val="clear" w:color="auto" w:fill="FFFFFF"/>
            <w:vAlign w:val="center"/>
          </w:tcPr>
          <w:p w14:paraId="43D5EA3F" w14:textId="77777777" w:rsidR="00B76B1A" w:rsidRPr="007402B1" w:rsidRDefault="00B76B1A" w:rsidP="00CE2C43">
            <w:pPr>
              <w:autoSpaceDE w:val="0"/>
              <w:autoSpaceDN w:val="0"/>
              <w:adjustRightInd w:val="0"/>
              <w:spacing w:after="0" w:line="240" w:lineRule="auto"/>
              <w:jc w:val="center"/>
              <w:rPr>
                <w:rFonts w:ascii="Cambria" w:eastAsia="Calibri" w:hAnsi="Cambria" w:cs="Arial"/>
                <w:i/>
                <w:color w:val="000000"/>
                <w:kern w:val="0"/>
                <w:sz w:val="24"/>
                <w:szCs w:val="24"/>
                <w14:ligatures w14:val="none"/>
              </w:rPr>
            </w:pPr>
            <w:r w:rsidRPr="007402B1">
              <w:rPr>
                <w:rFonts w:ascii="Cambria" w:eastAsia="Calibri" w:hAnsi="Cambria" w:cs="Arial"/>
                <w:i/>
                <w:color w:val="000000"/>
                <w:kern w:val="0"/>
                <w:sz w:val="24"/>
                <w:szCs w:val="24"/>
                <w14:ligatures w14:val="none"/>
              </w:rPr>
              <w:t>.59</w:t>
            </w:r>
          </w:p>
        </w:tc>
        <w:tc>
          <w:tcPr>
            <w:tcW w:w="990" w:type="dxa"/>
            <w:shd w:val="clear" w:color="auto" w:fill="FFFFFF"/>
            <w:vAlign w:val="center"/>
          </w:tcPr>
          <w:p w14:paraId="008839A0" w14:textId="77777777" w:rsidR="00B76B1A" w:rsidRPr="007402B1" w:rsidRDefault="00B76B1A" w:rsidP="00CE2C43">
            <w:pPr>
              <w:autoSpaceDE w:val="0"/>
              <w:autoSpaceDN w:val="0"/>
              <w:adjustRightInd w:val="0"/>
              <w:spacing w:after="0" w:line="240" w:lineRule="auto"/>
              <w:jc w:val="center"/>
              <w:rPr>
                <w:rFonts w:ascii="Cambria" w:eastAsia="Calibri" w:hAnsi="Cambria" w:cs="Arial"/>
                <w:i/>
                <w:color w:val="000000"/>
                <w:kern w:val="0"/>
                <w:sz w:val="24"/>
                <w:szCs w:val="24"/>
                <w14:ligatures w14:val="none"/>
              </w:rPr>
            </w:pPr>
            <w:r w:rsidRPr="007402B1">
              <w:rPr>
                <w:rFonts w:ascii="Cambria" w:eastAsia="Calibri" w:hAnsi="Cambria" w:cs="Arial"/>
                <w:i/>
                <w:color w:val="000000"/>
                <w:kern w:val="0"/>
                <w:sz w:val="24"/>
                <w:szCs w:val="24"/>
                <w14:ligatures w14:val="none"/>
              </w:rPr>
              <w:t>3.45</w:t>
            </w:r>
          </w:p>
        </w:tc>
        <w:tc>
          <w:tcPr>
            <w:tcW w:w="1796" w:type="dxa"/>
            <w:shd w:val="clear" w:color="auto" w:fill="FFFFFF"/>
            <w:vAlign w:val="center"/>
          </w:tcPr>
          <w:p w14:paraId="05174E39" w14:textId="77777777" w:rsidR="00B76B1A" w:rsidRPr="007402B1" w:rsidRDefault="00B76B1A" w:rsidP="00CE2C43">
            <w:pPr>
              <w:autoSpaceDE w:val="0"/>
              <w:autoSpaceDN w:val="0"/>
              <w:adjustRightInd w:val="0"/>
              <w:spacing w:after="0" w:line="240" w:lineRule="auto"/>
              <w:jc w:val="center"/>
              <w:rPr>
                <w:rFonts w:ascii="Cambria" w:eastAsia="Calibri" w:hAnsi="Cambria" w:cs="Arial"/>
                <w:i/>
                <w:color w:val="000000"/>
                <w:kern w:val="0"/>
                <w:sz w:val="24"/>
                <w:szCs w:val="24"/>
                <w14:ligatures w14:val="none"/>
              </w:rPr>
            </w:pPr>
            <w:r w:rsidRPr="007402B1">
              <w:rPr>
                <w:rFonts w:ascii="Cambria" w:eastAsia="Calibri" w:hAnsi="Cambria" w:cs="Arial"/>
                <w:i/>
                <w:color w:val="000000"/>
                <w:kern w:val="0"/>
                <w:sz w:val="24"/>
                <w:szCs w:val="24"/>
                <w14:ligatures w14:val="none"/>
              </w:rPr>
              <w:t>Very High</w:t>
            </w:r>
          </w:p>
        </w:tc>
      </w:tr>
      <w:tr w:rsidR="00B76B1A" w:rsidRPr="007402B1" w14:paraId="58B51A7F" w14:textId="77777777" w:rsidTr="00CE2C43">
        <w:trPr>
          <w:cantSplit/>
        </w:trPr>
        <w:tc>
          <w:tcPr>
            <w:tcW w:w="4070" w:type="dxa"/>
            <w:tcBorders>
              <w:bottom w:val="single" w:sz="4" w:space="0" w:color="auto"/>
            </w:tcBorders>
            <w:shd w:val="clear" w:color="auto" w:fill="FFFFFF"/>
            <w:vAlign w:val="center"/>
          </w:tcPr>
          <w:p w14:paraId="01123307" w14:textId="77777777" w:rsidR="00B76B1A" w:rsidRPr="007402B1" w:rsidRDefault="00B76B1A" w:rsidP="00CE2C43">
            <w:pPr>
              <w:autoSpaceDE w:val="0"/>
              <w:autoSpaceDN w:val="0"/>
              <w:adjustRightInd w:val="0"/>
              <w:spacing w:after="0" w:line="240" w:lineRule="auto"/>
              <w:rPr>
                <w:rFonts w:ascii="Cambria" w:eastAsia="Calibri" w:hAnsi="Cambria" w:cs="Arial"/>
                <w:i/>
                <w:color w:val="000000"/>
                <w:kern w:val="0"/>
                <w:sz w:val="24"/>
                <w:szCs w:val="24"/>
                <w14:ligatures w14:val="none"/>
              </w:rPr>
            </w:pPr>
            <w:r w:rsidRPr="007402B1">
              <w:rPr>
                <w:rFonts w:ascii="Cambria" w:eastAsia="Calibri" w:hAnsi="Cambria" w:cs="Arial"/>
                <w:i/>
                <w:color w:val="000000"/>
                <w:kern w:val="0"/>
                <w:sz w:val="24"/>
                <w:szCs w:val="24"/>
                <w14:ligatures w14:val="none"/>
              </w:rPr>
              <w:t xml:space="preserve">       Result</w:t>
            </w:r>
          </w:p>
        </w:tc>
        <w:tc>
          <w:tcPr>
            <w:tcW w:w="1080" w:type="dxa"/>
            <w:tcBorders>
              <w:bottom w:val="single" w:sz="4" w:space="0" w:color="auto"/>
            </w:tcBorders>
            <w:shd w:val="clear" w:color="auto" w:fill="FFFFFF"/>
            <w:vAlign w:val="center"/>
          </w:tcPr>
          <w:p w14:paraId="323C4FA3" w14:textId="77777777" w:rsidR="00B76B1A" w:rsidRPr="007402B1" w:rsidRDefault="00B76B1A" w:rsidP="00CE2C43">
            <w:pPr>
              <w:autoSpaceDE w:val="0"/>
              <w:autoSpaceDN w:val="0"/>
              <w:adjustRightInd w:val="0"/>
              <w:spacing w:after="0" w:line="240" w:lineRule="auto"/>
              <w:jc w:val="center"/>
              <w:rPr>
                <w:rFonts w:ascii="Cambria" w:eastAsia="Calibri" w:hAnsi="Cambria" w:cs="Arial"/>
                <w:i/>
                <w:color w:val="000000"/>
                <w:kern w:val="0"/>
                <w:sz w:val="24"/>
                <w:szCs w:val="24"/>
                <w14:ligatures w14:val="none"/>
              </w:rPr>
            </w:pPr>
            <w:r w:rsidRPr="007402B1">
              <w:rPr>
                <w:rFonts w:ascii="Cambria" w:eastAsia="Calibri" w:hAnsi="Cambria" w:cs="Arial"/>
                <w:i/>
                <w:color w:val="000000"/>
                <w:kern w:val="0"/>
                <w:sz w:val="24"/>
                <w:szCs w:val="24"/>
                <w14:ligatures w14:val="none"/>
              </w:rPr>
              <w:t>148</w:t>
            </w:r>
          </w:p>
        </w:tc>
        <w:tc>
          <w:tcPr>
            <w:tcW w:w="1440" w:type="dxa"/>
            <w:tcBorders>
              <w:bottom w:val="single" w:sz="4" w:space="0" w:color="auto"/>
            </w:tcBorders>
            <w:shd w:val="clear" w:color="auto" w:fill="FFFFFF"/>
            <w:vAlign w:val="center"/>
          </w:tcPr>
          <w:p w14:paraId="4EC7ED9E" w14:textId="77777777" w:rsidR="00B76B1A" w:rsidRPr="007402B1" w:rsidRDefault="00B76B1A" w:rsidP="00CE2C43">
            <w:pPr>
              <w:autoSpaceDE w:val="0"/>
              <w:autoSpaceDN w:val="0"/>
              <w:adjustRightInd w:val="0"/>
              <w:spacing w:after="0" w:line="240" w:lineRule="auto"/>
              <w:jc w:val="center"/>
              <w:rPr>
                <w:rFonts w:ascii="Cambria" w:eastAsia="Calibri" w:hAnsi="Cambria" w:cs="Arial"/>
                <w:i/>
                <w:color w:val="000000"/>
                <w:kern w:val="0"/>
                <w:sz w:val="24"/>
                <w:szCs w:val="24"/>
                <w14:ligatures w14:val="none"/>
              </w:rPr>
            </w:pPr>
            <w:r w:rsidRPr="007402B1">
              <w:rPr>
                <w:rFonts w:ascii="Cambria" w:eastAsia="Calibri" w:hAnsi="Cambria" w:cs="Arial"/>
                <w:i/>
                <w:color w:val="000000"/>
                <w:kern w:val="0"/>
                <w:sz w:val="24"/>
                <w:szCs w:val="24"/>
                <w14:ligatures w14:val="none"/>
              </w:rPr>
              <w:t>.50</w:t>
            </w:r>
          </w:p>
        </w:tc>
        <w:tc>
          <w:tcPr>
            <w:tcW w:w="990" w:type="dxa"/>
            <w:tcBorders>
              <w:bottom w:val="single" w:sz="4" w:space="0" w:color="auto"/>
            </w:tcBorders>
            <w:shd w:val="clear" w:color="auto" w:fill="FFFFFF"/>
            <w:vAlign w:val="center"/>
          </w:tcPr>
          <w:p w14:paraId="66F39DBA" w14:textId="77777777" w:rsidR="00B76B1A" w:rsidRPr="007402B1" w:rsidRDefault="00B76B1A" w:rsidP="00CE2C43">
            <w:pPr>
              <w:autoSpaceDE w:val="0"/>
              <w:autoSpaceDN w:val="0"/>
              <w:adjustRightInd w:val="0"/>
              <w:spacing w:after="0" w:line="240" w:lineRule="auto"/>
              <w:jc w:val="center"/>
              <w:rPr>
                <w:rFonts w:ascii="Cambria" w:eastAsia="Calibri" w:hAnsi="Cambria" w:cs="Arial"/>
                <w:i/>
                <w:color w:val="000000"/>
                <w:kern w:val="0"/>
                <w:sz w:val="24"/>
                <w:szCs w:val="24"/>
                <w14:ligatures w14:val="none"/>
              </w:rPr>
            </w:pPr>
            <w:r w:rsidRPr="007402B1">
              <w:rPr>
                <w:rFonts w:ascii="Cambria" w:eastAsia="Calibri" w:hAnsi="Cambria" w:cs="Arial"/>
                <w:i/>
                <w:color w:val="000000"/>
                <w:kern w:val="0"/>
                <w:sz w:val="24"/>
                <w:szCs w:val="24"/>
                <w14:ligatures w14:val="none"/>
              </w:rPr>
              <w:t>3.51</w:t>
            </w:r>
          </w:p>
        </w:tc>
        <w:tc>
          <w:tcPr>
            <w:tcW w:w="1796" w:type="dxa"/>
            <w:tcBorders>
              <w:bottom w:val="single" w:sz="4" w:space="0" w:color="auto"/>
            </w:tcBorders>
            <w:shd w:val="clear" w:color="auto" w:fill="FFFFFF"/>
            <w:vAlign w:val="center"/>
          </w:tcPr>
          <w:p w14:paraId="2AF6CA21" w14:textId="77777777" w:rsidR="00B76B1A" w:rsidRPr="007402B1" w:rsidRDefault="00B76B1A" w:rsidP="00CE2C43">
            <w:pPr>
              <w:autoSpaceDE w:val="0"/>
              <w:autoSpaceDN w:val="0"/>
              <w:adjustRightInd w:val="0"/>
              <w:spacing w:after="0" w:line="240" w:lineRule="auto"/>
              <w:jc w:val="center"/>
              <w:rPr>
                <w:rFonts w:ascii="Cambria" w:eastAsia="Calibri" w:hAnsi="Cambria" w:cs="Arial"/>
                <w:i/>
                <w:color w:val="000000"/>
                <w:kern w:val="0"/>
                <w:sz w:val="24"/>
                <w:szCs w:val="24"/>
                <w14:ligatures w14:val="none"/>
              </w:rPr>
            </w:pPr>
            <w:r w:rsidRPr="007402B1">
              <w:rPr>
                <w:rFonts w:ascii="Cambria" w:eastAsia="Calibri" w:hAnsi="Cambria" w:cs="Arial"/>
                <w:i/>
                <w:color w:val="000000"/>
                <w:kern w:val="0"/>
                <w:sz w:val="24"/>
                <w:szCs w:val="24"/>
                <w14:ligatures w14:val="none"/>
              </w:rPr>
              <w:t>Very High</w:t>
            </w:r>
          </w:p>
        </w:tc>
      </w:tr>
    </w:tbl>
    <w:p w14:paraId="55839312" w14:textId="36C6510E" w:rsidR="00B06C4B" w:rsidRPr="00B06C4B" w:rsidRDefault="00B06C4B" w:rsidP="00B76B1A">
      <w:pPr>
        <w:spacing w:after="0" w:line="240" w:lineRule="auto"/>
        <w:jc w:val="both"/>
        <w:rPr>
          <w:rFonts w:ascii="Times New Roman" w:eastAsia="Times New Roman" w:hAnsi="Times New Roman" w:cs="Times New Roman"/>
          <w:color w:val="0E101A"/>
          <w:kern w:val="0"/>
          <w:sz w:val="24"/>
          <w:szCs w:val="24"/>
          <w14:ligatures w14:val="none"/>
        </w:rPr>
      </w:pPr>
    </w:p>
    <w:p w14:paraId="5AF21D86" w14:textId="77777777" w:rsidR="00B06C4B" w:rsidRPr="0032734A" w:rsidRDefault="00B06C4B" w:rsidP="00F5371E">
      <w:pPr>
        <w:spacing w:after="0" w:line="240" w:lineRule="auto"/>
        <w:jc w:val="both"/>
        <w:rPr>
          <w:rFonts w:ascii="Times New Roman" w:eastAsia="Times New Roman" w:hAnsi="Times New Roman" w:cs="Times New Roman"/>
          <w:color w:val="0E101A"/>
          <w:kern w:val="0"/>
          <w:sz w:val="24"/>
          <w:szCs w:val="24"/>
          <w14:ligatures w14:val="none"/>
        </w:rPr>
      </w:pPr>
    </w:p>
    <w:p w14:paraId="33AE092F" w14:textId="173803AF" w:rsidR="00B06C4B" w:rsidRPr="00B06C4B" w:rsidRDefault="00B06C4B" w:rsidP="00F5371E">
      <w:pPr>
        <w:spacing w:after="0" w:line="240" w:lineRule="auto"/>
        <w:ind w:firstLine="720"/>
        <w:jc w:val="both"/>
        <w:rPr>
          <w:rFonts w:ascii="Times New Roman" w:eastAsia="Times New Roman" w:hAnsi="Times New Roman" w:cs="Times New Roman"/>
          <w:color w:val="0E101A"/>
          <w:kern w:val="0"/>
          <w:sz w:val="24"/>
          <w:szCs w:val="24"/>
          <w14:ligatures w14:val="none"/>
        </w:rPr>
      </w:pPr>
      <w:r w:rsidRPr="00B06C4B">
        <w:rPr>
          <w:rFonts w:ascii="Times New Roman" w:eastAsia="Times New Roman" w:hAnsi="Times New Roman" w:cs="Times New Roman"/>
          <w:color w:val="0E101A"/>
          <w:kern w:val="0"/>
          <w:sz w:val="24"/>
          <w:szCs w:val="24"/>
          <w14:ligatures w14:val="none"/>
        </w:rPr>
        <w:t xml:space="preserve">Specifically, the table shows that the organizational commitment variable had a mean of 3.19, which is high, indicating that teachers' organizational commitment is very good. All indicators also received a high descriptive level, except affective commitment, which is very high. The corresponding standard deviation (SD) of 0.54 indicates that the respondents' responses are consistent across all other indicators. </w:t>
      </w:r>
    </w:p>
    <w:p w14:paraId="270EF6E8" w14:textId="77777777" w:rsidR="00B06C4B" w:rsidRPr="0032734A" w:rsidRDefault="00B06C4B" w:rsidP="00F5371E">
      <w:pPr>
        <w:spacing w:after="0" w:line="240" w:lineRule="auto"/>
        <w:ind w:firstLine="720"/>
        <w:jc w:val="both"/>
        <w:rPr>
          <w:rFonts w:ascii="Times New Roman" w:eastAsia="Times New Roman" w:hAnsi="Times New Roman" w:cs="Times New Roman"/>
          <w:color w:val="0E101A"/>
          <w:kern w:val="0"/>
          <w:sz w:val="24"/>
          <w:szCs w:val="24"/>
          <w14:ligatures w14:val="none"/>
        </w:rPr>
      </w:pPr>
    </w:p>
    <w:p w14:paraId="36A31C47" w14:textId="15638C6D" w:rsidR="00B06C4B" w:rsidRPr="00B06C4B" w:rsidRDefault="00B06C4B" w:rsidP="00F5371E">
      <w:pPr>
        <w:spacing w:after="0" w:line="240" w:lineRule="auto"/>
        <w:ind w:firstLine="720"/>
        <w:jc w:val="both"/>
        <w:rPr>
          <w:rFonts w:ascii="Times New Roman" w:eastAsia="Times New Roman" w:hAnsi="Times New Roman" w:cs="Times New Roman"/>
          <w:color w:val="0E101A"/>
          <w:kern w:val="0"/>
          <w:sz w:val="24"/>
          <w:szCs w:val="24"/>
          <w14:ligatures w14:val="none"/>
        </w:rPr>
      </w:pPr>
      <w:r w:rsidRPr="00B06C4B">
        <w:rPr>
          <w:rFonts w:ascii="Times New Roman" w:eastAsia="Times New Roman" w:hAnsi="Times New Roman" w:cs="Times New Roman"/>
          <w:color w:val="0E101A"/>
          <w:kern w:val="0"/>
          <w:sz w:val="24"/>
          <w:szCs w:val="24"/>
          <w14:ligatures w14:val="none"/>
        </w:rPr>
        <w:t xml:space="preserve">Furthermore, the transformational leadership style variable registered a mean of 3.16, indicating a high level. This implies that the school heads' transformational leadership style is very good. All of the indicators also registered a high descriptive level. The standard deviation (SD) of 0.53 indicates that the responses are homogeneous along with other indicators. </w:t>
      </w:r>
    </w:p>
    <w:p w14:paraId="2A809F38" w14:textId="77777777" w:rsidR="00B06C4B" w:rsidRPr="00B06C4B" w:rsidRDefault="00B06C4B" w:rsidP="00F5371E">
      <w:pPr>
        <w:spacing w:after="0" w:line="240" w:lineRule="auto"/>
        <w:jc w:val="both"/>
        <w:rPr>
          <w:rFonts w:ascii="Times New Roman" w:eastAsia="Times New Roman" w:hAnsi="Times New Roman" w:cs="Times New Roman"/>
          <w:color w:val="0E101A"/>
          <w:kern w:val="0"/>
          <w:sz w:val="24"/>
          <w:szCs w:val="24"/>
          <w14:ligatures w14:val="none"/>
        </w:rPr>
      </w:pPr>
      <w:r w:rsidRPr="00B06C4B">
        <w:rPr>
          <w:rFonts w:ascii="Times New Roman" w:eastAsia="Times New Roman" w:hAnsi="Times New Roman" w:cs="Times New Roman"/>
          <w:color w:val="0E101A"/>
          <w:kern w:val="0"/>
          <w:sz w:val="24"/>
          <w:szCs w:val="24"/>
          <w14:ligatures w14:val="none"/>
        </w:rPr>
        <w:t>Lastly, teaching performance had a mean of 3.20, indicating that teachers' teaching performance is very good. Additionally, all of its indicators gained a very high descriptive level. The standard deviation (SD) of 0.42 indicates that the responses are consistent with those of other indicators.</w:t>
      </w:r>
    </w:p>
    <w:p w14:paraId="4D48E1C5" w14:textId="77777777" w:rsidR="00B06C4B" w:rsidRPr="0032734A" w:rsidRDefault="00B06C4B" w:rsidP="00F5371E">
      <w:pPr>
        <w:spacing w:after="0" w:line="240" w:lineRule="auto"/>
        <w:jc w:val="both"/>
        <w:rPr>
          <w:rFonts w:ascii="Times New Roman" w:eastAsia="Times New Roman" w:hAnsi="Times New Roman" w:cs="Times New Roman"/>
          <w:b/>
          <w:bCs/>
          <w:i/>
          <w:iCs/>
          <w:color w:val="0E101A"/>
          <w:kern w:val="0"/>
          <w:sz w:val="24"/>
          <w:szCs w:val="24"/>
          <w14:ligatures w14:val="none"/>
        </w:rPr>
      </w:pPr>
    </w:p>
    <w:p w14:paraId="2368EF80" w14:textId="0422FCCC" w:rsidR="00B06C4B" w:rsidRPr="00B06C4B" w:rsidRDefault="00B06C4B" w:rsidP="00F5371E">
      <w:pPr>
        <w:spacing w:after="0" w:line="240" w:lineRule="auto"/>
        <w:jc w:val="both"/>
        <w:rPr>
          <w:rFonts w:ascii="Times New Roman" w:eastAsia="Times New Roman" w:hAnsi="Times New Roman" w:cs="Times New Roman"/>
          <w:color w:val="0E101A"/>
          <w:kern w:val="0"/>
          <w:sz w:val="24"/>
          <w:szCs w:val="24"/>
          <w14:ligatures w14:val="none"/>
        </w:rPr>
      </w:pPr>
      <w:r w:rsidRPr="00B06C4B">
        <w:rPr>
          <w:rFonts w:ascii="Times New Roman" w:eastAsia="Times New Roman" w:hAnsi="Times New Roman" w:cs="Times New Roman"/>
          <w:b/>
          <w:bCs/>
          <w:i/>
          <w:iCs/>
          <w:color w:val="0E101A"/>
          <w:kern w:val="0"/>
          <w:sz w:val="24"/>
          <w:szCs w:val="24"/>
          <w14:ligatures w14:val="none"/>
        </w:rPr>
        <w:t>Correlation Results</w:t>
      </w:r>
    </w:p>
    <w:p w14:paraId="0BB8D845" w14:textId="77777777" w:rsidR="00B06C4B" w:rsidRPr="00B06C4B" w:rsidRDefault="00B06C4B" w:rsidP="00F5371E">
      <w:pPr>
        <w:spacing w:after="0" w:line="240" w:lineRule="auto"/>
        <w:jc w:val="both"/>
        <w:rPr>
          <w:rFonts w:ascii="Times New Roman" w:eastAsia="Times New Roman" w:hAnsi="Times New Roman" w:cs="Times New Roman"/>
          <w:color w:val="0E101A"/>
          <w:kern w:val="0"/>
          <w:sz w:val="24"/>
          <w:szCs w:val="24"/>
          <w14:ligatures w14:val="none"/>
        </w:rPr>
      </w:pPr>
      <w:r w:rsidRPr="00B06C4B">
        <w:rPr>
          <w:rFonts w:ascii="Times New Roman" w:eastAsia="Times New Roman" w:hAnsi="Times New Roman" w:cs="Times New Roman"/>
          <w:color w:val="0E101A"/>
          <w:kern w:val="0"/>
          <w:sz w:val="24"/>
          <w:szCs w:val="24"/>
          <w14:ligatures w14:val="none"/>
        </w:rPr>
        <w:t xml:space="preserve">            </w:t>
      </w:r>
    </w:p>
    <w:p w14:paraId="4D4D8F94" w14:textId="77777777" w:rsidR="00B06C4B" w:rsidRDefault="00B06C4B" w:rsidP="00F5371E">
      <w:pPr>
        <w:spacing w:after="0" w:line="240" w:lineRule="auto"/>
        <w:jc w:val="both"/>
        <w:rPr>
          <w:rFonts w:ascii="Times New Roman" w:eastAsia="Times New Roman" w:hAnsi="Times New Roman" w:cs="Times New Roman"/>
          <w:color w:val="0E101A"/>
          <w:kern w:val="0"/>
          <w:sz w:val="24"/>
          <w:szCs w:val="24"/>
          <w14:ligatures w14:val="none"/>
        </w:rPr>
      </w:pPr>
      <w:r w:rsidRPr="00B06C4B">
        <w:rPr>
          <w:rFonts w:ascii="Times New Roman" w:eastAsia="Times New Roman" w:hAnsi="Times New Roman" w:cs="Times New Roman"/>
          <w:color w:val="0E101A"/>
          <w:kern w:val="0"/>
          <w:sz w:val="24"/>
          <w:szCs w:val="24"/>
          <w14:ligatures w14:val="none"/>
        </w:rPr>
        <w:t xml:space="preserve">Shown in Table 2 is the correlation analysis between predictive variables and criterion variables. Also shown in the table are the </w:t>
      </w:r>
      <w:proofErr w:type="spellStart"/>
      <w:r w:rsidRPr="00B06C4B">
        <w:rPr>
          <w:rFonts w:ascii="Times New Roman" w:eastAsia="Times New Roman" w:hAnsi="Times New Roman" w:cs="Times New Roman"/>
          <w:color w:val="0E101A"/>
          <w:kern w:val="0"/>
          <w:sz w:val="24"/>
          <w:szCs w:val="24"/>
          <w14:ligatures w14:val="none"/>
        </w:rPr>
        <w:t>r-value</w:t>
      </w:r>
      <w:proofErr w:type="spellEnd"/>
      <w:r w:rsidRPr="00B06C4B">
        <w:rPr>
          <w:rFonts w:ascii="Times New Roman" w:eastAsia="Times New Roman" w:hAnsi="Times New Roman" w:cs="Times New Roman"/>
          <w:color w:val="0E101A"/>
          <w:kern w:val="0"/>
          <w:sz w:val="24"/>
          <w:szCs w:val="24"/>
          <w14:ligatures w14:val="none"/>
        </w:rPr>
        <w:t>, p-value, decision on the null hypothesis, and its corresponding interpretation.</w:t>
      </w:r>
    </w:p>
    <w:p w14:paraId="14C92796" w14:textId="77777777" w:rsidR="00B76B1A" w:rsidRDefault="00B76B1A" w:rsidP="00F5371E">
      <w:pPr>
        <w:spacing w:after="0" w:line="240" w:lineRule="auto"/>
        <w:jc w:val="both"/>
        <w:rPr>
          <w:rFonts w:ascii="Times New Roman" w:eastAsia="Times New Roman" w:hAnsi="Times New Roman" w:cs="Times New Roman"/>
          <w:color w:val="0E101A"/>
          <w:kern w:val="0"/>
          <w:sz w:val="24"/>
          <w:szCs w:val="24"/>
          <w14:ligatures w14:val="none"/>
        </w:rPr>
      </w:pPr>
    </w:p>
    <w:p w14:paraId="690ACFE3" w14:textId="77777777" w:rsidR="00B76B1A" w:rsidRPr="007402B1" w:rsidRDefault="00B76B1A" w:rsidP="00B76B1A">
      <w:pPr>
        <w:pStyle w:val="Heading3"/>
        <w:keepNext w:val="0"/>
        <w:keepLines w:val="0"/>
        <w:widowControl w:val="0"/>
        <w:spacing w:before="0" w:line="240" w:lineRule="auto"/>
        <w:rPr>
          <w:rFonts w:ascii="Cambria" w:hAnsi="Cambria" w:cs="Times New Roman"/>
          <w:i/>
          <w:color w:val="auto"/>
        </w:rPr>
      </w:pPr>
      <w:r w:rsidRPr="007402B1">
        <w:rPr>
          <w:rFonts w:ascii="Cambria" w:hAnsi="Cambria" w:cs="Times New Roman"/>
          <w:i/>
          <w:color w:val="auto"/>
        </w:rPr>
        <w:t xml:space="preserve">Table 2: Correlation Table (n=148) </w:t>
      </w:r>
    </w:p>
    <w:tbl>
      <w:tblPr>
        <w:tblStyle w:val="TableGrid0"/>
        <w:tblW w:w="9554" w:type="dxa"/>
        <w:tblInd w:w="-14" w:type="dxa"/>
        <w:tblLayout w:type="fixed"/>
        <w:tblCellMar>
          <w:right w:w="72" w:type="dxa"/>
        </w:tblCellMar>
        <w:tblLook w:val="04A0" w:firstRow="1" w:lastRow="0" w:firstColumn="1" w:lastColumn="0" w:noHBand="0" w:noVBand="1"/>
      </w:tblPr>
      <w:tblGrid>
        <w:gridCol w:w="2084"/>
        <w:gridCol w:w="1260"/>
        <w:gridCol w:w="1260"/>
        <w:gridCol w:w="1350"/>
        <w:gridCol w:w="3600"/>
      </w:tblGrid>
      <w:tr w:rsidR="00B76B1A" w:rsidRPr="007402B1" w14:paraId="5522D25D" w14:textId="77777777" w:rsidTr="00CE2C43">
        <w:trPr>
          <w:trHeight w:val="288"/>
        </w:trPr>
        <w:tc>
          <w:tcPr>
            <w:tcW w:w="2084" w:type="dxa"/>
            <w:vMerge w:val="restart"/>
            <w:tcBorders>
              <w:top w:val="single" w:sz="4" w:space="0" w:color="auto"/>
            </w:tcBorders>
          </w:tcPr>
          <w:p w14:paraId="5ED6242F" w14:textId="77777777" w:rsidR="00B76B1A" w:rsidRPr="007402B1" w:rsidRDefault="00B76B1A" w:rsidP="00CE2C43">
            <w:pPr>
              <w:widowControl w:val="0"/>
              <w:rPr>
                <w:rFonts w:ascii="Cambria" w:hAnsi="Cambria" w:cs="Times New Roman"/>
                <w:sz w:val="24"/>
                <w:szCs w:val="24"/>
              </w:rPr>
            </w:pPr>
            <w:r w:rsidRPr="007402B1">
              <w:rPr>
                <w:rFonts w:ascii="Cambria" w:hAnsi="Cambria" w:cs="Times New Roman"/>
                <w:sz w:val="24"/>
                <w:szCs w:val="24"/>
              </w:rPr>
              <w:t xml:space="preserve"> </w:t>
            </w:r>
          </w:p>
          <w:p w14:paraId="58370E6B" w14:textId="77777777" w:rsidR="00B76B1A" w:rsidRPr="007402B1" w:rsidRDefault="00B76B1A" w:rsidP="00CE2C43">
            <w:pPr>
              <w:widowControl w:val="0"/>
              <w:jc w:val="center"/>
              <w:rPr>
                <w:rFonts w:ascii="Cambria" w:hAnsi="Cambria" w:cs="Times New Roman"/>
                <w:sz w:val="24"/>
                <w:szCs w:val="24"/>
              </w:rPr>
            </w:pPr>
            <w:r w:rsidRPr="007402B1">
              <w:rPr>
                <w:rFonts w:ascii="Cambria" w:hAnsi="Cambria" w:cs="Times New Roman"/>
                <w:sz w:val="24"/>
                <w:szCs w:val="24"/>
              </w:rPr>
              <w:t>Variables</w:t>
            </w:r>
          </w:p>
        </w:tc>
        <w:tc>
          <w:tcPr>
            <w:tcW w:w="7470" w:type="dxa"/>
            <w:gridSpan w:val="4"/>
            <w:tcBorders>
              <w:top w:val="single" w:sz="4" w:space="0" w:color="auto"/>
            </w:tcBorders>
            <w:vAlign w:val="center"/>
          </w:tcPr>
          <w:p w14:paraId="5330F590" w14:textId="77777777" w:rsidR="00B76B1A" w:rsidRPr="007402B1" w:rsidRDefault="00B76B1A" w:rsidP="00CE2C43">
            <w:pPr>
              <w:autoSpaceDE w:val="0"/>
              <w:autoSpaceDN w:val="0"/>
              <w:adjustRightInd w:val="0"/>
              <w:jc w:val="center"/>
              <w:rPr>
                <w:rFonts w:ascii="Cambria" w:hAnsi="Cambria" w:cs="Arial"/>
                <w:color w:val="000000"/>
                <w:sz w:val="24"/>
                <w:szCs w:val="24"/>
              </w:rPr>
            </w:pPr>
            <w:r w:rsidRPr="007402B1">
              <w:rPr>
                <w:rFonts w:ascii="Cambria" w:hAnsi="Cambria" w:cs="Arial"/>
                <w:color w:val="000000"/>
                <w:sz w:val="24"/>
                <w:szCs w:val="24"/>
              </w:rPr>
              <w:t xml:space="preserve">Teaching Performance </w:t>
            </w:r>
          </w:p>
          <w:p w14:paraId="18497539" w14:textId="77777777" w:rsidR="00B76B1A" w:rsidRPr="007402B1" w:rsidRDefault="00B76B1A" w:rsidP="00CE2C43">
            <w:pPr>
              <w:autoSpaceDE w:val="0"/>
              <w:autoSpaceDN w:val="0"/>
              <w:adjustRightInd w:val="0"/>
              <w:jc w:val="center"/>
              <w:rPr>
                <w:rFonts w:ascii="Cambria" w:hAnsi="Cambria" w:cs="Arial"/>
                <w:color w:val="000000"/>
                <w:sz w:val="24"/>
                <w:szCs w:val="24"/>
              </w:rPr>
            </w:pPr>
          </w:p>
        </w:tc>
      </w:tr>
      <w:tr w:rsidR="00B76B1A" w:rsidRPr="007402B1" w14:paraId="3CF649A7" w14:textId="77777777" w:rsidTr="00CE2C43">
        <w:trPr>
          <w:trHeight w:val="350"/>
        </w:trPr>
        <w:tc>
          <w:tcPr>
            <w:tcW w:w="2084" w:type="dxa"/>
            <w:vMerge/>
            <w:tcBorders>
              <w:bottom w:val="single" w:sz="4" w:space="0" w:color="auto"/>
            </w:tcBorders>
          </w:tcPr>
          <w:p w14:paraId="33ED1EA4" w14:textId="77777777" w:rsidR="00B76B1A" w:rsidRPr="007402B1" w:rsidRDefault="00B76B1A" w:rsidP="00CE2C43">
            <w:pPr>
              <w:rPr>
                <w:rFonts w:ascii="Cambria" w:hAnsi="Cambria" w:cs="Times New Roman"/>
                <w:sz w:val="24"/>
                <w:szCs w:val="24"/>
              </w:rPr>
            </w:pPr>
          </w:p>
        </w:tc>
        <w:tc>
          <w:tcPr>
            <w:tcW w:w="1260" w:type="dxa"/>
            <w:tcBorders>
              <w:bottom w:val="single" w:sz="4" w:space="0" w:color="auto"/>
            </w:tcBorders>
          </w:tcPr>
          <w:p w14:paraId="2ABD3FCA" w14:textId="77777777" w:rsidR="00B76B1A" w:rsidRPr="007402B1" w:rsidRDefault="00B76B1A" w:rsidP="00CE2C43">
            <w:pPr>
              <w:jc w:val="center"/>
              <w:rPr>
                <w:rFonts w:ascii="Cambria" w:hAnsi="Cambria" w:cs="Times New Roman"/>
                <w:sz w:val="24"/>
                <w:szCs w:val="24"/>
              </w:rPr>
            </w:pPr>
            <w:proofErr w:type="spellStart"/>
            <w:r w:rsidRPr="007402B1">
              <w:rPr>
                <w:rFonts w:ascii="Cambria" w:hAnsi="Cambria" w:cs="Times New Roman"/>
                <w:sz w:val="24"/>
                <w:szCs w:val="24"/>
              </w:rPr>
              <w:t>r-value</w:t>
            </w:r>
            <w:proofErr w:type="spellEnd"/>
          </w:p>
        </w:tc>
        <w:tc>
          <w:tcPr>
            <w:tcW w:w="1260" w:type="dxa"/>
            <w:tcBorders>
              <w:bottom w:val="single" w:sz="4" w:space="0" w:color="auto"/>
            </w:tcBorders>
          </w:tcPr>
          <w:p w14:paraId="3944E36D" w14:textId="77777777" w:rsidR="00B76B1A" w:rsidRPr="007402B1" w:rsidRDefault="00B76B1A" w:rsidP="00CE2C43">
            <w:pPr>
              <w:jc w:val="center"/>
              <w:rPr>
                <w:rFonts w:ascii="Cambria" w:hAnsi="Cambria" w:cs="Times New Roman"/>
                <w:sz w:val="24"/>
                <w:szCs w:val="24"/>
              </w:rPr>
            </w:pPr>
            <w:r w:rsidRPr="007402B1">
              <w:rPr>
                <w:rFonts w:ascii="Cambria" w:hAnsi="Cambria" w:cs="Times New Roman"/>
                <w:sz w:val="24"/>
                <w:szCs w:val="24"/>
              </w:rPr>
              <w:t>p-value</w:t>
            </w:r>
          </w:p>
        </w:tc>
        <w:tc>
          <w:tcPr>
            <w:tcW w:w="1350" w:type="dxa"/>
            <w:tcBorders>
              <w:bottom w:val="single" w:sz="4" w:space="0" w:color="auto"/>
            </w:tcBorders>
          </w:tcPr>
          <w:p w14:paraId="22D5AB89" w14:textId="77777777" w:rsidR="00B76B1A" w:rsidRPr="007402B1" w:rsidRDefault="00B76B1A" w:rsidP="00CE2C43">
            <w:pPr>
              <w:jc w:val="center"/>
              <w:rPr>
                <w:rFonts w:ascii="Cambria" w:hAnsi="Cambria" w:cs="Times New Roman"/>
                <w:sz w:val="24"/>
                <w:szCs w:val="24"/>
              </w:rPr>
            </w:pPr>
            <w:r w:rsidRPr="007402B1">
              <w:rPr>
                <w:rFonts w:ascii="Cambria" w:hAnsi="Cambria" w:cs="Times New Roman"/>
                <w:sz w:val="24"/>
                <w:szCs w:val="24"/>
              </w:rPr>
              <w:t>Decision on</w:t>
            </w:r>
          </w:p>
          <w:p w14:paraId="7A225F90" w14:textId="77777777" w:rsidR="00B76B1A" w:rsidRPr="007402B1" w:rsidRDefault="00B76B1A" w:rsidP="00CE2C43">
            <w:pPr>
              <w:jc w:val="center"/>
              <w:rPr>
                <w:rFonts w:ascii="Cambria" w:hAnsi="Cambria" w:cs="Times New Roman"/>
                <w:sz w:val="24"/>
                <w:szCs w:val="24"/>
              </w:rPr>
            </w:pPr>
            <w:r w:rsidRPr="007402B1">
              <w:rPr>
                <w:rFonts w:ascii="Cambria" w:hAnsi="Cambria" w:cs="Times New Roman"/>
                <w:i/>
                <w:sz w:val="24"/>
                <w:szCs w:val="24"/>
              </w:rPr>
              <w:t>H</w:t>
            </w:r>
            <w:r w:rsidRPr="007402B1">
              <w:rPr>
                <w:rFonts w:ascii="Cambria" w:eastAsia="Arial" w:hAnsi="Cambria" w:cs="Times New Roman"/>
                <w:b/>
                <w:sz w:val="24"/>
                <w:szCs w:val="24"/>
                <w:vertAlign w:val="subscript"/>
              </w:rPr>
              <w:t>0</w:t>
            </w:r>
          </w:p>
        </w:tc>
        <w:tc>
          <w:tcPr>
            <w:tcW w:w="3600" w:type="dxa"/>
            <w:tcBorders>
              <w:bottom w:val="single" w:sz="4" w:space="0" w:color="auto"/>
            </w:tcBorders>
          </w:tcPr>
          <w:p w14:paraId="13B90B61" w14:textId="77777777" w:rsidR="00B76B1A" w:rsidRPr="007402B1" w:rsidRDefault="00B76B1A" w:rsidP="00CE2C43">
            <w:pPr>
              <w:jc w:val="center"/>
              <w:rPr>
                <w:rFonts w:ascii="Cambria" w:hAnsi="Cambria" w:cs="Times New Roman"/>
                <w:sz w:val="24"/>
                <w:szCs w:val="24"/>
              </w:rPr>
            </w:pPr>
            <w:r w:rsidRPr="007402B1">
              <w:rPr>
                <w:rFonts w:ascii="Cambria" w:hAnsi="Cambria" w:cs="Times New Roman"/>
                <w:sz w:val="24"/>
                <w:szCs w:val="24"/>
              </w:rPr>
              <w:t xml:space="preserve">Interpretation </w:t>
            </w:r>
          </w:p>
        </w:tc>
      </w:tr>
      <w:tr w:rsidR="00B76B1A" w:rsidRPr="007402B1" w14:paraId="35D3FCD2" w14:textId="77777777" w:rsidTr="00CE2C43">
        <w:trPr>
          <w:trHeight w:val="278"/>
        </w:trPr>
        <w:tc>
          <w:tcPr>
            <w:tcW w:w="2084" w:type="dxa"/>
            <w:tcBorders>
              <w:top w:val="single" w:sz="4" w:space="0" w:color="auto"/>
            </w:tcBorders>
          </w:tcPr>
          <w:p w14:paraId="4F745519" w14:textId="77777777" w:rsidR="00B76B1A" w:rsidRPr="007402B1" w:rsidRDefault="00B76B1A" w:rsidP="00CE2C43">
            <w:pPr>
              <w:rPr>
                <w:rFonts w:ascii="Cambria" w:hAnsi="Cambria" w:cs="Times New Roman"/>
                <w:sz w:val="24"/>
                <w:szCs w:val="24"/>
              </w:rPr>
            </w:pPr>
          </w:p>
          <w:p w14:paraId="3CF17A39" w14:textId="77777777" w:rsidR="00B76B1A" w:rsidRPr="007402B1" w:rsidRDefault="00B76B1A" w:rsidP="00CE2C43">
            <w:pPr>
              <w:rPr>
                <w:rFonts w:ascii="Cambria" w:hAnsi="Cambria" w:cs="Times New Roman"/>
                <w:sz w:val="24"/>
                <w:szCs w:val="24"/>
              </w:rPr>
            </w:pPr>
            <w:r w:rsidRPr="007402B1">
              <w:rPr>
                <w:rFonts w:ascii="Cambria" w:hAnsi="Cambria" w:cs="Times New Roman"/>
                <w:sz w:val="24"/>
                <w:szCs w:val="24"/>
              </w:rPr>
              <w:t xml:space="preserve"> </w:t>
            </w:r>
            <w:r w:rsidRPr="007402B1">
              <w:rPr>
                <w:rFonts w:ascii="Cambria" w:hAnsi="Cambria" w:cs="Arial"/>
                <w:color w:val="000000"/>
                <w:sz w:val="24"/>
                <w:szCs w:val="24"/>
              </w:rPr>
              <w:t>Organizational Commitment</w:t>
            </w:r>
          </w:p>
        </w:tc>
        <w:tc>
          <w:tcPr>
            <w:tcW w:w="1260" w:type="dxa"/>
            <w:tcBorders>
              <w:top w:val="single" w:sz="4" w:space="0" w:color="auto"/>
            </w:tcBorders>
          </w:tcPr>
          <w:p w14:paraId="16EAA3E4" w14:textId="77777777" w:rsidR="00B76B1A" w:rsidRPr="007402B1" w:rsidRDefault="00B76B1A" w:rsidP="00CE2C43">
            <w:pPr>
              <w:jc w:val="center"/>
              <w:rPr>
                <w:rFonts w:ascii="Cambria" w:hAnsi="Cambria" w:cs="Times New Roman"/>
                <w:sz w:val="24"/>
                <w:szCs w:val="24"/>
              </w:rPr>
            </w:pPr>
          </w:p>
          <w:p w14:paraId="429E2ABC" w14:textId="77777777" w:rsidR="00B76B1A" w:rsidRPr="007402B1" w:rsidRDefault="00B76B1A" w:rsidP="00CE2C43">
            <w:pPr>
              <w:jc w:val="center"/>
              <w:rPr>
                <w:rFonts w:ascii="Cambria" w:hAnsi="Cambria" w:cs="Times New Roman"/>
                <w:sz w:val="24"/>
                <w:szCs w:val="24"/>
              </w:rPr>
            </w:pPr>
            <w:r w:rsidRPr="007402B1">
              <w:rPr>
                <w:rFonts w:ascii="Cambria" w:hAnsi="Cambria" w:cs="Times New Roman"/>
                <w:sz w:val="24"/>
                <w:szCs w:val="24"/>
              </w:rPr>
              <w:t>.400</w:t>
            </w:r>
          </w:p>
        </w:tc>
        <w:tc>
          <w:tcPr>
            <w:tcW w:w="1260" w:type="dxa"/>
            <w:tcBorders>
              <w:top w:val="single" w:sz="4" w:space="0" w:color="auto"/>
            </w:tcBorders>
          </w:tcPr>
          <w:p w14:paraId="48DA3E05" w14:textId="77777777" w:rsidR="00B76B1A" w:rsidRPr="007402B1" w:rsidRDefault="00B76B1A" w:rsidP="00CE2C43">
            <w:pPr>
              <w:jc w:val="center"/>
              <w:rPr>
                <w:rFonts w:ascii="Cambria" w:hAnsi="Cambria" w:cs="Times New Roman"/>
                <w:sz w:val="24"/>
                <w:szCs w:val="24"/>
              </w:rPr>
            </w:pPr>
          </w:p>
          <w:p w14:paraId="778A29D8" w14:textId="77777777" w:rsidR="00B76B1A" w:rsidRPr="007402B1" w:rsidRDefault="00B76B1A" w:rsidP="00CE2C43">
            <w:pPr>
              <w:jc w:val="center"/>
              <w:rPr>
                <w:rFonts w:ascii="Cambria" w:hAnsi="Cambria" w:cs="Times New Roman"/>
                <w:sz w:val="24"/>
                <w:szCs w:val="24"/>
              </w:rPr>
            </w:pPr>
            <w:r w:rsidRPr="007402B1">
              <w:rPr>
                <w:rFonts w:ascii="Cambria" w:hAnsi="Cambria" w:cs="Times New Roman"/>
                <w:sz w:val="24"/>
                <w:szCs w:val="24"/>
              </w:rPr>
              <w:t>.000</w:t>
            </w:r>
          </w:p>
        </w:tc>
        <w:tc>
          <w:tcPr>
            <w:tcW w:w="1350" w:type="dxa"/>
            <w:tcBorders>
              <w:top w:val="single" w:sz="4" w:space="0" w:color="auto"/>
            </w:tcBorders>
          </w:tcPr>
          <w:p w14:paraId="0A74301E" w14:textId="77777777" w:rsidR="00B76B1A" w:rsidRPr="007402B1" w:rsidRDefault="00B76B1A" w:rsidP="00CE2C43">
            <w:pPr>
              <w:jc w:val="center"/>
              <w:rPr>
                <w:rFonts w:ascii="Cambria" w:hAnsi="Cambria" w:cs="Times New Roman"/>
                <w:sz w:val="24"/>
                <w:szCs w:val="24"/>
              </w:rPr>
            </w:pPr>
          </w:p>
          <w:p w14:paraId="2666B110" w14:textId="77777777" w:rsidR="00B76B1A" w:rsidRPr="007402B1" w:rsidRDefault="00B76B1A" w:rsidP="00CE2C43">
            <w:pPr>
              <w:jc w:val="center"/>
              <w:rPr>
                <w:rFonts w:ascii="Cambria" w:hAnsi="Cambria" w:cs="Times New Roman"/>
                <w:sz w:val="24"/>
                <w:szCs w:val="24"/>
              </w:rPr>
            </w:pPr>
            <w:r w:rsidRPr="007402B1">
              <w:rPr>
                <w:rFonts w:ascii="Cambria" w:hAnsi="Cambria" w:cs="Times New Roman"/>
                <w:sz w:val="24"/>
                <w:szCs w:val="24"/>
              </w:rPr>
              <w:t xml:space="preserve">Reject </w:t>
            </w:r>
            <w:r w:rsidRPr="007402B1">
              <w:rPr>
                <w:rFonts w:ascii="Cambria" w:hAnsi="Cambria" w:cs="Times New Roman"/>
                <w:i/>
                <w:sz w:val="24"/>
                <w:szCs w:val="24"/>
              </w:rPr>
              <w:t>H</w:t>
            </w:r>
            <w:r w:rsidRPr="007402B1">
              <w:rPr>
                <w:rFonts w:ascii="Cambria" w:eastAsia="Arial" w:hAnsi="Cambria" w:cs="Times New Roman"/>
                <w:b/>
                <w:sz w:val="24"/>
                <w:szCs w:val="24"/>
                <w:vertAlign w:val="subscript"/>
              </w:rPr>
              <w:t>0</w:t>
            </w:r>
          </w:p>
        </w:tc>
        <w:tc>
          <w:tcPr>
            <w:tcW w:w="3600" w:type="dxa"/>
            <w:tcBorders>
              <w:top w:val="single" w:sz="4" w:space="0" w:color="auto"/>
            </w:tcBorders>
          </w:tcPr>
          <w:p w14:paraId="4CA37533" w14:textId="77777777" w:rsidR="00B76B1A" w:rsidRPr="007402B1" w:rsidRDefault="00B76B1A" w:rsidP="00CE2C43">
            <w:pPr>
              <w:jc w:val="center"/>
              <w:rPr>
                <w:rFonts w:ascii="Cambria" w:hAnsi="Cambria" w:cs="Arial"/>
                <w:sz w:val="24"/>
                <w:szCs w:val="24"/>
              </w:rPr>
            </w:pPr>
            <w:r w:rsidRPr="007402B1">
              <w:rPr>
                <w:rFonts w:ascii="Cambria" w:hAnsi="Cambria" w:cs="Arial"/>
                <w:sz w:val="24"/>
                <w:szCs w:val="24"/>
              </w:rPr>
              <w:t>Moderately low positive significant correlation</w:t>
            </w:r>
          </w:p>
        </w:tc>
      </w:tr>
      <w:tr w:rsidR="00B76B1A" w:rsidRPr="007402B1" w14:paraId="1161B318" w14:textId="77777777" w:rsidTr="00CE2C43">
        <w:trPr>
          <w:trHeight w:val="688"/>
        </w:trPr>
        <w:tc>
          <w:tcPr>
            <w:tcW w:w="2084" w:type="dxa"/>
            <w:tcBorders>
              <w:bottom w:val="single" w:sz="4" w:space="0" w:color="auto"/>
            </w:tcBorders>
          </w:tcPr>
          <w:p w14:paraId="2096CF38" w14:textId="77777777" w:rsidR="00B76B1A" w:rsidRPr="007402B1" w:rsidRDefault="00B76B1A" w:rsidP="00CE2C43">
            <w:pPr>
              <w:rPr>
                <w:rFonts w:ascii="Cambria" w:hAnsi="Cambria" w:cs="Times New Roman"/>
                <w:sz w:val="24"/>
                <w:szCs w:val="24"/>
              </w:rPr>
            </w:pPr>
          </w:p>
          <w:p w14:paraId="54986365" w14:textId="77777777" w:rsidR="00B76B1A" w:rsidRPr="007402B1" w:rsidRDefault="00B76B1A" w:rsidP="00CE2C43">
            <w:pPr>
              <w:rPr>
                <w:rFonts w:ascii="Cambria" w:hAnsi="Cambria" w:cs="Times New Roman"/>
                <w:sz w:val="24"/>
                <w:szCs w:val="24"/>
              </w:rPr>
            </w:pPr>
            <w:r w:rsidRPr="007402B1">
              <w:rPr>
                <w:rFonts w:ascii="Cambria" w:hAnsi="Cambria" w:cs="Times New Roman"/>
                <w:sz w:val="24"/>
                <w:szCs w:val="24"/>
              </w:rPr>
              <w:t>Transformational Leadership Style</w:t>
            </w:r>
          </w:p>
        </w:tc>
        <w:tc>
          <w:tcPr>
            <w:tcW w:w="1260" w:type="dxa"/>
            <w:tcBorders>
              <w:bottom w:val="single" w:sz="4" w:space="0" w:color="auto"/>
            </w:tcBorders>
          </w:tcPr>
          <w:p w14:paraId="752A018A" w14:textId="77777777" w:rsidR="00B76B1A" w:rsidRPr="007402B1" w:rsidRDefault="00B76B1A" w:rsidP="00CE2C43">
            <w:pPr>
              <w:jc w:val="center"/>
              <w:rPr>
                <w:rFonts w:ascii="Cambria" w:hAnsi="Cambria" w:cs="Times New Roman"/>
                <w:sz w:val="24"/>
                <w:szCs w:val="24"/>
              </w:rPr>
            </w:pPr>
          </w:p>
          <w:p w14:paraId="678A01E4" w14:textId="77777777" w:rsidR="00B76B1A" w:rsidRPr="007402B1" w:rsidRDefault="00B76B1A" w:rsidP="00CE2C43">
            <w:pPr>
              <w:jc w:val="center"/>
              <w:rPr>
                <w:rFonts w:ascii="Cambria" w:hAnsi="Cambria" w:cs="Times New Roman"/>
                <w:sz w:val="24"/>
                <w:szCs w:val="24"/>
              </w:rPr>
            </w:pPr>
            <w:r w:rsidRPr="007402B1">
              <w:rPr>
                <w:rFonts w:ascii="Cambria" w:hAnsi="Cambria" w:cs="Times New Roman"/>
                <w:sz w:val="24"/>
                <w:szCs w:val="24"/>
              </w:rPr>
              <w:t>.405</w:t>
            </w:r>
          </w:p>
        </w:tc>
        <w:tc>
          <w:tcPr>
            <w:tcW w:w="1260" w:type="dxa"/>
            <w:tcBorders>
              <w:bottom w:val="single" w:sz="4" w:space="0" w:color="auto"/>
            </w:tcBorders>
          </w:tcPr>
          <w:p w14:paraId="34778449" w14:textId="77777777" w:rsidR="00B76B1A" w:rsidRPr="007402B1" w:rsidRDefault="00B76B1A" w:rsidP="00CE2C43">
            <w:pPr>
              <w:jc w:val="center"/>
              <w:rPr>
                <w:rFonts w:ascii="Cambria" w:hAnsi="Cambria" w:cs="Times New Roman"/>
                <w:sz w:val="24"/>
                <w:szCs w:val="24"/>
              </w:rPr>
            </w:pPr>
          </w:p>
          <w:p w14:paraId="681AB30B" w14:textId="77777777" w:rsidR="00B76B1A" w:rsidRPr="007402B1" w:rsidRDefault="00B76B1A" w:rsidP="00CE2C43">
            <w:pPr>
              <w:jc w:val="center"/>
              <w:rPr>
                <w:rFonts w:ascii="Cambria" w:hAnsi="Cambria" w:cs="Times New Roman"/>
                <w:sz w:val="24"/>
                <w:szCs w:val="24"/>
              </w:rPr>
            </w:pPr>
            <w:r w:rsidRPr="007402B1">
              <w:rPr>
                <w:rFonts w:ascii="Cambria" w:hAnsi="Cambria" w:cs="Times New Roman"/>
                <w:sz w:val="24"/>
                <w:szCs w:val="24"/>
              </w:rPr>
              <w:t>.000</w:t>
            </w:r>
          </w:p>
        </w:tc>
        <w:tc>
          <w:tcPr>
            <w:tcW w:w="1350" w:type="dxa"/>
            <w:tcBorders>
              <w:bottom w:val="single" w:sz="4" w:space="0" w:color="auto"/>
            </w:tcBorders>
          </w:tcPr>
          <w:p w14:paraId="6353949F" w14:textId="77777777" w:rsidR="00B76B1A" w:rsidRPr="007402B1" w:rsidRDefault="00B76B1A" w:rsidP="00CE2C43">
            <w:pPr>
              <w:jc w:val="center"/>
              <w:rPr>
                <w:rFonts w:ascii="Cambria" w:hAnsi="Cambria" w:cs="Times New Roman"/>
                <w:sz w:val="24"/>
                <w:szCs w:val="24"/>
              </w:rPr>
            </w:pPr>
          </w:p>
          <w:p w14:paraId="1879799F" w14:textId="77777777" w:rsidR="00B76B1A" w:rsidRPr="007402B1" w:rsidRDefault="00B76B1A" w:rsidP="00CE2C43">
            <w:pPr>
              <w:jc w:val="center"/>
              <w:rPr>
                <w:rFonts w:ascii="Cambria" w:hAnsi="Cambria" w:cs="Times New Roman"/>
                <w:sz w:val="24"/>
                <w:szCs w:val="24"/>
              </w:rPr>
            </w:pPr>
            <w:r w:rsidRPr="007402B1">
              <w:rPr>
                <w:rFonts w:ascii="Cambria" w:hAnsi="Cambria" w:cs="Times New Roman"/>
                <w:sz w:val="24"/>
                <w:szCs w:val="24"/>
              </w:rPr>
              <w:t xml:space="preserve">Reject </w:t>
            </w:r>
            <w:r w:rsidRPr="007402B1">
              <w:rPr>
                <w:rFonts w:ascii="Cambria" w:hAnsi="Cambria" w:cs="Times New Roman"/>
                <w:i/>
                <w:sz w:val="24"/>
                <w:szCs w:val="24"/>
              </w:rPr>
              <w:t>H</w:t>
            </w:r>
            <w:r w:rsidRPr="007402B1">
              <w:rPr>
                <w:rFonts w:ascii="Cambria" w:eastAsia="Arial" w:hAnsi="Cambria" w:cs="Times New Roman"/>
                <w:b/>
                <w:sz w:val="24"/>
                <w:szCs w:val="24"/>
                <w:vertAlign w:val="subscript"/>
              </w:rPr>
              <w:t>0</w:t>
            </w:r>
          </w:p>
        </w:tc>
        <w:tc>
          <w:tcPr>
            <w:tcW w:w="3600" w:type="dxa"/>
            <w:tcBorders>
              <w:bottom w:val="single" w:sz="4" w:space="0" w:color="auto"/>
            </w:tcBorders>
          </w:tcPr>
          <w:p w14:paraId="073B84C8" w14:textId="77777777" w:rsidR="00B76B1A" w:rsidRPr="007402B1" w:rsidRDefault="00B76B1A" w:rsidP="00CE2C43">
            <w:pPr>
              <w:jc w:val="center"/>
              <w:rPr>
                <w:rFonts w:ascii="Cambria" w:hAnsi="Cambria" w:cs="Arial"/>
                <w:sz w:val="24"/>
                <w:szCs w:val="24"/>
              </w:rPr>
            </w:pPr>
            <w:r w:rsidRPr="007402B1">
              <w:rPr>
                <w:rFonts w:ascii="Cambria" w:hAnsi="Cambria" w:cs="Arial"/>
                <w:sz w:val="24"/>
                <w:szCs w:val="24"/>
              </w:rPr>
              <w:t>Moderately low positive significant correlation</w:t>
            </w:r>
          </w:p>
        </w:tc>
      </w:tr>
    </w:tbl>
    <w:p w14:paraId="1F103208" w14:textId="43B8C490" w:rsidR="00B06C4B" w:rsidRDefault="00B76B1A" w:rsidP="00B76B1A">
      <w:pPr>
        <w:spacing w:after="0" w:line="240" w:lineRule="auto"/>
        <w:rPr>
          <w:rFonts w:ascii="Cambria" w:hAnsi="Cambria"/>
          <w:i/>
          <w:sz w:val="24"/>
          <w:szCs w:val="24"/>
        </w:rPr>
      </w:pPr>
      <w:r w:rsidRPr="007402B1">
        <w:rPr>
          <w:rFonts w:ascii="Cambria" w:hAnsi="Cambria"/>
          <w:i/>
          <w:sz w:val="24"/>
          <w:szCs w:val="24"/>
        </w:rPr>
        <w:t xml:space="preserve">Level of Significance: 0.05, Decision Rule: Reject H₀ if p &lt; 0.05 </w:t>
      </w:r>
    </w:p>
    <w:p w14:paraId="61DCD8CA" w14:textId="77777777" w:rsidR="00B76B1A" w:rsidRPr="00B76B1A" w:rsidRDefault="00B76B1A" w:rsidP="00B76B1A">
      <w:pPr>
        <w:spacing w:after="0" w:line="240" w:lineRule="auto"/>
        <w:rPr>
          <w:rFonts w:ascii="Cambria" w:hAnsi="Cambria"/>
          <w:i/>
          <w:sz w:val="24"/>
          <w:szCs w:val="24"/>
        </w:rPr>
      </w:pPr>
    </w:p>
    <w:p w14:paraId="77D46A5F" w14:textId="4334C405" w:rsidR="00B06C4B" w:rsidRPr="00B06C4B" w:rsidRDefault="00B06C4B" w:rsidP="00F5371E">
      <w:pPr>
        <w:spacing w:after="0" w:line="240" w:lineRule="auto"/>
        <w:ind w:firstLine="720"/>
        <w:jc w:val="both"/>
        <w:rPr>
          <w:rFonts w:ascii="Times New Roman" w:eastAsia="Times New Roman" w:hAnsi="Times New Roman" w:cs="Times New Roman"/>
          <w:color w:val="0E101A"/>
          <w:kern w:val="0"/>
          <w:sz w:val="24"/>
          <w:szCs w:val="24"/>
          <w14:ligatures w14:val="none"/>
        </w:rPr>
      </w:pPr>
      <w:r w:rsidRPr="00B06C4B">
        <w:rPr>
          <w:rFonts w:ascii="Times New Roman" w:eastAsia="Times New Roman" w:hAnsi="Times New Roman" w:cs="Times New Roman"/>
          <w:color w:val="0E101A"/>
          <w:kern w:val="0"/>
          <w:sz w:val="24"/>
          <w:szCs w:val="24"/>
          <w14:ligatures w14:val="none"/>
        </w:rPr>
        <w:lastRenderedPageBreak/>
        <w:t xml:space="preserve">This table shows that the correlation between organizational commitment and teaching performance variables yielded a p-value of 0.000, which is lower than the 0.05 level of significance; hence, the null hypothesis was rejected. This indicates a statistically significant correlation. The corresponding </w:t>
      </w:r>
      <w:proofErr w:type="spellStart"/>
      <w:r w:rsidRPr="00B06C4B">
        <w:rPr>
          <w:rFonts w:ascii="Times New Roman" w:eastAsia="Times New Roman" w:hAnsi="Times New Roman" w:cs="Times New Roman"/>
          <w:color w:val="0E101A"/>
          <w:kern w:val="0"/>
          <w:sz w:val="24"/>
          <w:szCs w:val="24"/>
          <w14:ligatures w14:val="none"/>
        </w:rPr>
        <w:t>r-value</w:t>
      </w:r>
      <w:proofErr w:type="spellEnd"/>
      <w:r w:rsidRPr="00B06C4B">
        <w:rPr>
          <w:rFonts w:ascii="Times New Roman" w:eastAsia="Times New Roman" w:hAnsi="Times New Roman" w:cs="Times New Roman"/>
          <w:color w:val="0E101A"/>
          <w:kern w:val="0"/>
          <w:sz w:val="24"/>
          <w:szCs w:val="24"/>
          <w14:ligatures w14:val="none"/>
        </w:rPr>
        <w:t xml:space="preserve"> of 0.400 suggests a moderately low correlation, indicating a positive but modest relationship between organizational commitment and teaching performance, with higher levels of organizational commitment associated with slight increases in teaching performance. Similarly, the transformational leadership style variable yielded a p-value of 0.000, lower than the 0.05 level of significance; thus, the null hypothesis was rejected. This indicates that the correlation is statistically significant. The corresponding </w:t>
      </w:r>
      <w:proofErr w:type="spellStart"/>
      <w:r w:rsidRPr="00B06C4B">
        <w:rPr>
          <w:rFonts w:ascii="Times New Roman" w:eastAsia="Times New Roman" w:hAnsi="Times New Roman" w:cs="Times New Roman"/>
          <w:color w:val="0E101A"/>
          <w:kern w:val="0"/>
          <w:sz w:val="24"/>
          <w:szCs w:val="24"/>
          <w14:ligatures w14:val="none"/>
        </w:rPr>
        <w:t>r-value</w:t>
      </w:r>
      <w:proofErr w:type="spellEnd"/>
      <w:r w:rsidRPr="00B06C4B">
        <w:rPr>
          <w:rFonts w:ascii="Times New Roman" w:eastAsia="Times New Roman" w:hAnsi="Times New Roman" w:cs="Times New Roman"/>
          <w:color w:val="0E101A"/>
          <w:kern w:val="0"/>
          <w:sz w:val="24"/>
          <w:szCs w:val="24"/>
          <w14:ligatures w14:val="none"/>
        </w:rPr>
        <w:t xml:space="preserve"> of 0.405 suggests a moderately low correlation, indicating a positive but modest relationship between transformational leadership and the variable of interest, such that increases in transformational leadership tend to be associated with slight increases in the outcome variable.</w:t>
      </w:r>
    </w:p>
    <w:p w14:paraId="2B01B1AE" w14:textId="77777777" w:rsidR="00B06C4B" w:rsidRPr="00B06C4B" w:rsidRDefault="00B06C4B" w:rsidP="00F5371E">
      <w:pPr>
        <w:spacing w:after="0" w:line="240" w:lineRule="auto"/>
        <w:jc w:val="both"/>
        <w:rPr>
          <w:rFonts w:ascii="Times New Roman" w:eastAsia="Times New Roman" w:hAnsi="Times New Roman" w:cs="Times New Roman"/>
          <w:color w:val="0E101A"/>
          <w:kern w:val="0"/>
          <w:sz w:val="24"/>
          <w:szCs w:val="24"/>
          <w14:ligatures w14:val="none"/>
        </w:rPr>
      </w:pPr>
      <w:r w:rsidRPr="00B06C4B">
        <w:rPr>
          <w:rFonts w:ascii="Times New Roman" w:eastAsia="Times New Roman" w:hAnsi="Times New Roman" w:cs="Times New Roman"/>
          <w:color w:val="0E101A"/>
          <w:kern w:val="0"/>
          <w:sz w:val="24"/>
          <w:szCs w:val="24"/>
          <w14:ligatures w14:val="none"/>
        </w:rPr>
        <w:t>Both organizational commitment and transformational leadership style variables have statistically significant correlations with teaching performance, as indicated by p-values below 0.05. Their correlation coefficients suggest moderately low but positive relationships. While both variables demonstrated similar strength in association, transformational leadership showed a slightly higher correlation, indicating it may have a marginally stronger relationship with the criterion variable.</w:t>
      </w:r>
    </w:p>
    <w:p w14:paraId="3557C357" w14:textId="77777777" w:rsidR="00B06C4B" w:rsidRPr="0032734A" w:rsidRDefault="00B06C4B" w:rsidP="00F5371E">
      <w:pPr>
        <w:spacing w:after="0" w:line="240" w:lineRule="auto"/>
        <w:jc w:val="both"/>
        <w:rPr>
          <w:rFonts w:ascii="Times New Roman" w:eastAsia="Times New Roman" w:hAnsi="Times New Roman" w:cs="Times New Roman"/>
          <w:b/>
          <w:bCs/>
          <w:i/>
          <w:iCs/>
          <w:color w:val="0E101A"/>
          <w:kern w:val="0"/>
          <w:sz w:val="24"/>
          <w:szCs w:val="24"/>
          <w14:ligatures w14:val="none"/>
        </w:rPr>
      </w:pPr>
    </w:p>
    <w:p w14:paraId="7B0A1ABA" w14:textId="678A07BD" w:rsidR="00B06C4B" w:rsidRPr="00B06C4B" w:rsidRDefault="00B06C4B" w:rsidP="00F5371E">
      <w:pPr>
        <w:spacing w:after="0" w:line="240" w:lineRule="auto"/>
        <w:jc w:val="both"/>
        <w:rPr>
          <w:rFonts w:ascii="Times New Roman" w:eastAsia="Times New Roman" w:hAnsi="Times New Roman" w:cs="Times New Roman"/>
          <w:color w:val="0E101A"/>
          <w:kern w:val="0"/>
          <w:sz w:val="24"/>
          <w:szCs w:val="24"/>
          <w14:ligatures w14:val="none"/>
        </w:rPr>
      </w:pPr>
      <w:r w:rsidRPr="00B06C4B">
        <w:rPr>
          <w:rFonts w:ascii="Times New Roman" w:eastAsia="Times New Roman" w:hAnsi="Times New Roman" w:cs="Times New Roman"/>
          <w:b/>
          <w:bCs/>
          <w:i/>
          <w:iCs/>
          <w:color w:val="0E101A"/>
          <w:kern w:val="0"/>
          <w:sz w:val="24"/>
          <w:szCs w:val="24"/>
          <w14:ligatures w14:val="none"/>
        </w:rPr>
        <w:t>Regression Results</w:t>
      </w:r>
    </w:p>
    <w:p w14:paraId="72227B19" w14:textId="77777777" w:rsidR="00B06C4B" w:rsidRPr="0032734A" w:rsidRDefault="00B06C4B" w:rsidP="00F5371E">
      <w:pPr>
        <w:spacing w:after="0" w:line="240" w:lineRule="auto"/>
        <w:jc w:val="both"/>
        <w:rPr>
          <w:rFonts w:ascii="Times New Roman" w:eastAsia="Times New Roman" w:hAnsi="Times New Roman" w:cs="Times New Roman"/>
          <w:color w:val="0E101A"/>
          <w:kern w:val="0"/>
          <w:sz w:val="24"/>
          <w:szCs w:val="24"/>
          <w14:ligatures w14:val="none"/>
        </w:rPr>
      </w:pPr>
    </w:p>
    <w:p w14:paraId="4DB04C74" w14:textId="02EDA6BE" w:rsidR="00B06C4B" w:rsidRPr="00B06C4B" w:rsidRDefault="00B06C4B" w:rsidP="00F5371E">
      <w:pPr>
        <w:spacing w:after="0" w:line="240" w:lineRule="auto"/>
        <w:ind w:firstLine="720"/>
        <w:jc w:val="both"/>
        <w:rPr>
          <w:rFonts w:ascii="Times New Roman" w:eastAsia="Times New Roman" w:hAnsi="Times New Roman" w:cs="Times New Roman"/>
          <w:color w:val="0E101A"/>
          <w:kern w:val="0"/>
          <w:sz w:val="24"/>
          <w:szCs w:val="24"/>
          <w14:ligatures w14:val="none"/>
        </w:rPr>
      </w:pPr>
      <w:r w:rsidRPr="00B06C4B">
        <w:rPr>
          <w:rFonts w:ascii="Times New Roman" w:eastAsia="Times New Roman" w:hAnsi="Times New Roman" w:cs="Times New Roman"/>
          <w:color w:val="0E101A"/>
          <w:kern w:val="0"/>
          <w:sz w:val="24"/>
          <w:szCs w:val="24"/>
          <w14:ligatures w14:val="none"/>
        </w:rPr>
        <w:t>Presented in Table 3 is the regression analysis of the predictive variables on the criterion variable. The table also has the unstandardized beta coefficients, standard error, t-value, p-value, decision on the null hypothesis, and its corresponding interpretation.</w:t>
      </w:r>
    </w:p>
    <w:p w14:paraId="3F0AA194" w14:textId="77777777" w:rsidR="00B06C4B" w:rsidRPr="0032734A" w:rsidRDefault="00B06C4B" w:rsidP="00F5371E">
      <w:pPr>
        <w:spacing w:after="0" w:line="240" w:lineRule="auto"/>
        <w:jc w:val="both"/>
        <w:outlineLvl w:val="2"/>
        <w:rPr>
          <w:rFonts w:ascii="Times New Roman" w:eastAsia="Times New Roman" w:hAnsi="Times New Roman" w:cs="Times New Roman"/>
          <w:b/>
          <w:bCs/>
          <w:i/>
          <w:iCs/>
          <w:color w:val="0E101A"/>
          <w:kern w:val="0"/>
          <w:sz w:val="24"/>
          <w:szCs w:val="24"/>
          <w14:ligatures w14:val="none"/>
        </w:rPr>
      </w:pPr>
    </w:p>
    <w:p w14:paraId="75FBC95F" w14:textId="77777777" w:rsidR="00B76B1A" w:rsidRPr="007402B1" w:rsidRDefault="00B76B1A" w:rsidP="00B76B1A">
      <w:pPr>
        <w:pStyle w:val="Heading3"/>
        <w:spacing w:before="0" w:line="240" w:lineRule="auto"/>
        <w:rPr>
          <w:rFonts w:ascii="Cambria" w:hAnsi="Cambria"/>
          <w:i/>
          <w:color w:val="auto"/>
        </w:rPr>
      </w:pPr>
      <w:r w:rsidRPr="007402B1">
        <w:rPr>
          <w:rFonts w:ascii="Cambria" w:hAnsi="Cambria"/>
          <w:i/>
          <w:color w:val="auto"/>
        </w:rPr>
        <w:t xml:space="preserve">Table 3: Regression Table (n=148) </w:t>
      </w:r>
    </w:p>
    <w:tbl>
      <w:tblPr>
        <w:tblW w:w="9498" w:type="dxa"/>
        <w:tblLayout w:type="fixed"/>
        <w:tblCellMar>
          <w:left w:w="0" w:type="dxa"/>
          <w:right w:w="0" w:type="dxa"/>
        </w:tblCellMar>
        <w:tblLook w:val="0000" w:firstRow="0" w:lastRow="0" w:firstColumn="0" w:lastColumn="0" w:noHBand="0" w:noVBand="0"/>
      </w:tblPr>
      <w:tblGrid>
        <w:gridCol w:w="1710"/>
        <w:gridCol w:w="900"/>
        <w:gridCol w:w="1170"/>
        <w:gridCol w:w="720"/>
        <w:gridCol w:w="1080"/>
        <w:gridCol w:w="990"/>
        <w:gridCol w:w="1260"/>
        <w:gridCol w:w="1668"/>
      </w:tblGrid>
      <w:tr w:rsidR="00B76B1A" w:rsidRPr="007402B1" w14:paraId="623CF175" w14:textId="77777777" w:rsidTr="00CE2C43">
        <w:trPr>
          <w:cantSplit/>
        </w:trPr>
        <w:tc>
          <w:tcPr>
            <w:tcW w:w="1710" w:type="dxa"/>
            <w:vMerge w:val="restart"/>
            <w:tcBorders>
              <w:top w:val="single" w:sz="4" w:space="0" w:color="auto"/>
              <w:bottom w:val="single" w:sz="4" w:space="0" w:color="auto"/>
            </w:tcBorders>
            <w:shd w:val="clear" w:color="auto" w:fill="FFFFFF"/>
            <w:vAlign w:val="center"/>
          </w:tcPr>
          <w:p w14:paraId="57693127" w14:textId="77777777" w:rsidR="00B76B1A" w:rsidRPr="007402B1" w:rsidRDefault="00B76B1A" w:rsidP="00CE2C43">
            <w:pPr>
              <w:autoSpaceDE w:val="0"/>
              <w:autoSpaceDN w:val="0"/>
              <w:adjustRightInd w:val="0"/>
              <w:spacing w:after="0" w:line="240" w:lineRule="auto"/>
              <w:jc w:val="center"/>
              <w:rPr>
                <w:rFonts w:ascii="Cambria" w:hAnsi="Cambria" w:cs="Arial"/>
                <w:color w:val="000000"/>
                <w:sz w:val="24"/>
                <w:szCs w:val="24"/>
              </w:rPr>
            </w:pPr>
            <w:r w:rsidRPr="007402B1">
              <w:rPr>
                <w:rFonts w:ascii="Cambria" w:hAnsi="Cambria" w:cs="Arial"/>
                <w:color w:val="000000"/>
                <w:sz w:val="24"/>
                <w:szCs w:val="24"/>
              </w:rPr>
              <w:t>Variables</w:t>
            </w:r>
          </w:p>
        </w:tc>
        <w:tc>
          <w:tcPr>
            <w:tcW w:w="2070" w:type="dxa"/>
            <w:gridSpan w:val="2"/>
            <w:tcBorders>
              <w:top w:val="single" w:sz="4" w:space="0" w:color="auto"/>
            </w:tcBorders>
            <w:shd w:val="clear" w:color="auto" w:fill="FFFFFF"/>
            <w:vAlign w:val="center"/>
          </w:tcPr>
          <w:p w14:paraId="798F97E1" w14:textId="77777777" w:rsidR="00B76B1A" w:rsidRPr="007402B1" w:rsidRDefault="00B76B1A" w:rsidP="00CE2C43">
            <w:pPr>
              <w:autoSpaceDE w:val="0"/>
              <w:autoSpaceDN w:val="0"/>
              <w:adjustRightInd w:val="0"/>
              <w:spacing w:after="0" w:line="240" w:lineRule="auto"/>
              <w:jc w:val="center"/>
              <w:rPr>
                <w:rFonts w:ascii="Cambria" w:hAnsi="Cambria" w:cs="Arial"/>
                <w:color w:val="000000"/>
                <w:sz w:val="24"/>
                <w:szCs w:val="24"/>
              </w:rPr>
            </w:pPr>
            <w:r w:rsidRPr="007402B1">
              <w:rPr>
                <w:rFonts w:ascii="Cambria" w:hAnsi="Cambria" w:cs="Arial"/>
                <w:color w:val="000000"/>
                <w:sz w:val="24"/>
                <w:szCs w:val="24"/>
              </w:rPr>
              <w:t>Unstandardized Coefficients</w:t>
            </w:r>
          </w:p>
        </w:tc>
        <w:tc>
          <w:tcPr>
            <w:tcW w:w="720" w:type="dxa"/>
            <w:tcBorders>
              <w:top w:val="single" w:sz="4" w:space="0" w:color="auto"/>
            </w:tcBorders>
            <w:shd w:val="clear" w:color="auto" w:fill="FFFFFF"/>
            <w:vAlign w:val="center"/>
          </w:tcPr>
          <w:p w14:paraId="14C29677" w14:textId="77777777" w:rsidR="00B76B1A" w:rsidRPr="007402B1" w:rsidRDefault="00B76B1A" w:rsidP="00CE2C43">
            <w:pPr>
              <w:autoSpaceDE w:val="0"/>
              <w:autoSpaceDN w:val="0"/>
              <w:adjustRightInd w:val="0"/>
              <w:spacing w:after="0" w:line="240" w:lineRule="auto"/>
              <w:jc w:val="center"/>
              <w:rPr>
                <w:rFonts w:ascii="Cambria" w:hAnsi="Cambria" w:cs="Arial"/>
                <w:color w:val="000000"/>
                <w:sz w:val="24"/>
                <w:szCs w:val="24"/>
              </w:rPr>
            </w:pPr>
          </w:p>
        </w:tc>
        <w:tc>
          <w:tcPr>
            <w:tcW w:w="1080" w:type="dxa"/>
            <w:vMerge w:val="restart"/>
            <w:tcBorders>
              <w:top w:val="single" w:sz="4" w:space="0" w:color="auto"/>
              <w:bottom w:val="single" w:sz="4" w:space="0" w:color="auto"/>
            </w:tcBorders>
            <w:shd w:val="clear" w:color="auto" w:fill="FFFFFF"/>
            <w:vAlign w:val="center"/>
          </w:tcPr>
          <w:p w14:paraId="0813134C" w14:textId="77777777" w:rsidR="00B76B1A" w:rsidRPr="007402B1" w:rsidRDefault="00B76B1A" w:rsidP="00CE2C43">
            <w:pPr>
              <w:autoSpaceDE w:val="0"/>
              <w:autoSpaceDN w:val="0"/>
              <w:adjustRightInd w:val="0"/>
              <w:spacing w:after="0" w:line="240" w:lineRule="auto"/>
              <w:jc w:val="center"/>
              <w:rPr>
                <w:rFonts w:ascii="Cambria" w:hAnsi="Cambria" w:cs="Arial"/>
                <w:color w:val="000000"/>
                <w:sz w:val="24"/>
                <w:szCs w:val="24"/>
              </w:rPr>
            </w:pPr>
            <w:r w:rsidRPr="007402B1">
              <w:rPr>
                <w:rFonts w:ascii="Cambria" w:hAnsi="Cambria" w:cs="Arial"/>
                <w:color w:val="000000"/>
                <w:sz w:val="24"/>
                <w:szCs w:val="24"/>
              </w:rPr>
              <w:t>t</w:t>
            </w:r>
          </w:p>
        </w:tc>
        <w:tc>
          <w:tcPr>
            <w:tcW w:w="990" w:type="dxa"/>
            <w:vMerge w:val="restart"/>
            <w:tcBorders>
              <w:top w:val="single" w:sz="4" w:space="0" w:color="auto"/>
              <w:bottom w:val="single" w:sz="4" w:space="0" w:color="auto"/>
            </w:tcBorders>
            <w:shd w:val="clear" w:color="auto" w:fill="FFFFFF"/>
            <w:vAlign w:val="center"/>
          </w:tcPr>
          <w:p w14:paraId="5ED809B3" w14:textId="77777777" w:rsidR="00B76B1A" w:rsidRPr="007402B1" w:rsidRDefault="00B76B1A" w:rsidP="00CE2C43">
            <w:pPr>
              <w:autoSpaceDE w:val="0"/>
              <w:autoSpaceDN w:val="0"/>
              <w:adjustRightInd w:val="0"/>
              <w:spacing w:after="0" w:line="240" w:lineRule="auto"/>
              <w:jc w:val="center"/>
              <w:rPr>
                <w:rFonts w:ascii="Cambria" w:hAnsi="Cambria" w:cs="Arial"/>
                <w:color w:val="000000"/>
                <w:sz w:val="24"/>
                <w:szCs w:val="24"/>
              </w:rPr>
            </w:pPr>
            <w:r w:rsidRPr="007402B1">
              <w:rPr>
                <w:rFonts w:ascii="Cambria" w:hAnsi="Cambria" w:cs="Arial"/>
                <w:color w:val="000000"/>
                <w:sz w:val="24"/>
                <w:szCs w:val="24"/>
              </w:rPr>
              <w:t>P value</w:t>
            </w:r>
          </w:p>
        </w:tc>
        <w:tc>
          <w:tcPr>
            <w:tcW w:w="1260" w:type="dxa"/>
            <w:vMerge w:val="restart"/>
            <w:tcBorders>
              <w:top w:val="single" w:sz="4" w:space="0" w:color="auto"/>
              <w:bottom w:val="single" w:sz="4" w:space="0" w:color="auto"/>
            </w:tcBorders>
            <w:shd w:val="clear" w:color="auto" w:fill="FFFFFF"/>
            <w:vAlign w:val="center"/>
          </w:tcPr>
          <w:p w14:paraId="20F8EF9F" w14:textId="77777777" w:rsidR="00B76B1A" w:rsidRPr="007402B1" w:rsidRDefault="00B76B1A" w:rsidP="00CE2C43">
            <w:pPr>
              <w:autoSpaceDE w:val="0"/>
              <w:autoSpaceDN w:val="0"/>
              <w:adjustRightInd w:val="0"/>
              <w:spacing w:after="0" w:line="240" w:lineRule="auto"/>
              <w:jc w:val="center"/>
              <w:rPr>
                <w:rFonts w:ascii="Cambria" w:hAnsi="Cambria" w:cs="Arial"/>
                <w:color w:val="000000"/>
                <w:sz w:val="24"/>
                <w:szCs w:val="24"/>
                <w:vertAlign w:val="subscript"/>
              </w:rPr>
            </w:pPr>
            <w:r w:rsidRPr="007402B1">
              <w:rPr>
                <w:rFonts w:ascii="Cambria" w:hAnsi="Cambria" w:cs="Arial"/>
                <w:color w:val="000000"/>
                <w:sz w:val="24"/>
                <w:szCs w:val="24"/>
              </w:rPr>
              <w:t xml:space="preserve">Decision on </w:t>
            </w:r>
            <w:r w:rsidRPr="007402B1">
              <w:rPr>
                <w:rFonts w:ascii="Cambria" w:hAnsi="Cambria" w:cs="Arial"/>
                <w:i/>
                <w:color w:val="000000"/>
                <w:sz w:val="24"/>
                <w:szCs w:val="24"/>
              </w:rPr>
              <w:t>H</w:t>
            </w:r>
            <w:r w:rsidRPr="007402B1">
              <w:rPr>
                <w:rFonts w:ascii="Cambria" w:hAnsi="Cambria" w:cs="Arial"/>
                <w:i/>
                <w:color w:val="000000"/>
                <w:sz w:val="24"/>
                <w:szCs w:val="24"/>
                <w:vertAlign w:val="subscript"/>
              </w:rPr>
              <w:t>o</w:t>
            </w:r>
          </w:p>
        </w:tc>
        <w:tc>
          <w:tcPr>
            <w:tcW w:w="1668" w:type="dxa"/>
            <w:vMerge w:val="restart"/>
            <w:tcBorders>
              <w:top w:val="single" w:sz="4" w:space="0" w:color="auto"/>
              <w:bottom w:val="single" w:sz="4" w:space="0" w:color="auto"/>
            </w:tcBorders>
            <w:shd w:val="clear" w:color="auto" w:fill="FFFFFF"/>
            <w:vAlign w:val="center"/>
          </w:tcPr>
          <w:p w14:paraId="090D6734" w14:textId="77777777" w:rsidR="00B76B1A" w:rsidRPr="007402B1" w:rsidRDefault="00B76B1A" w:rsidP="00CE2C43">
            <w:pPr>
              <w:autoSpaceDE w:val="0"/>
              <w:autoSpaceDN w:val="0"/>
              <w:adjustRightInd w:val="0"/>
              <w:spacing w:after="0" w:line="240" w:lineRule="auto"/>
              <w:jc w:val="center"/>
              <w:rPr>
                <w:rFonts w:ascii="Cambria" w:hAnsi="Cambria" w:cs="Arial"/>
                <w:color w:val="000000"/>
                <w:sz w:val="24"/>
                <w:szCs w:val="24"/>
              </w:rPr>
            </w:pPr>
            <w:r w:rsidRPr="007402B1">
              <w:rPr>
                <w:rFonts w:ascii="Cambria" w:hAnsi="Cambria" w:cs="Arial"/>
                <w:color w:val="000000"/>
                <w:sz w:val="24"/>
                <w:szCs w:val="24"/>
              </w:rPr>
              <w:t>Interpretation</w:t>
            </w:r>
          </w:p>
        </w:tc>
      </w:tr>
      <w:tr w:rsidR="00B76B1A" w:rsidRPr="007402B1" w14:paraId="73513249" w14:textId="77777777" w:rsidTr="00CE2C43">
        <w:trPr>
          <w:cantSplit/>
        </w:trPr>
        <w:tc>
          <w:tcPr>
            <w:tcW w:w="1710" w:type="dxa"/>
            <w:vMerge/>
            <w:tcBorders>
              <w:top w:val="single" w:sz="4" w:space="0" w:color="auto"/>
              <w:bottom w:val="single" w:sz="4" w:space="0" w:color="auto"/>
            </w:tcBorders>
            <w:shd w:val="clear" w:color="auto" w:fill="FFFFFF"/>
          </w:tcPr>
          <w:p w14:paraId="5707FEDA" w14:textId="77777777" w:rsidR="00B76B1A" w:rsidRPr="007402B1" w:rsidRDefault="00B76B1A" w:rsidP="00CE2C43">
            <w:pPr>
              <w:autoSpaceDE w:val="0"/>
              <w:autoSpaceDN w:val="0"/>
              <w:adjustRightInd w:val="0"/>
              <w:spacing w:after="0" w:line="240" w:lineRule="auto"/>
              <w:rPr>
                <w:rFonts w:ascii="Cambria" w:hAnsi="Cambria" w:cs="Arial"/>
                <w:color w:val="000000"/>
                <w:sz w:val="24"/>
                <w:szCs w:val="24"/>
              </w:rPr>
            </w:pPr>
          </w:p>
        </w:tc>
        <w:tc>
          <w:tcPr>
            <w:tcW w:w="900" w:type="dxa"/>
            <w:tcBorders>
              <w:bottom w:val="single" w:sz="4" w:space="0" w:color="auto"/>
            </w:tcBorders>
            <w:shd w:val="clear" w:color="auto" w:fill="FFFFFF"/>
          </w:tcPr>
          <w:p w14:paraId="68C8D9DE" w14:textId="77777777" w:rsidR="00B76B1A" w:rsidRPr="007402B1" w:rsidRDefault="00B76B1A" w:rsidP="00CE2C43">
            <w:pPr>
              <w:autoSpaceDE w:val="0"/>
              <w:autoSpaceDN w:val="0"/>
              <w:adjustRightInd w:val="0"/>
              <w:spacing w:after="0" w:line="240" w:lineRule="auto"/>
              <w:jc w:val="center"/>
              <w:rPr>
                <w:rFonts w:ascii="Cambria" w:hAnsi="Cambria" w:cs="Arial"/>
                <w:color w:val="000000"/>
                <w:sz w:val="24"/>
                <w:szCs w:val="24"/>
              </w:rPr>
            </w:pPr>
            <w:r w:rsidRPr="007402B1">
              <w:rPr>
                <w:rFonts w:ascii="Cambria" w:hAnsi="Cambria" w:cs="Arial"/>
                <w:color w:val="000000"/>
                <w:sz w:val="24"/>
                <w:szCs w:val="24"/>
              </w:rPr>
              <w:t>B</w:t>
            </w:r>
          </w:p>
        </w:tc>
        <w:tc>
          <w:tcPr>
            <w:tcW w:w="1170" w:type="dxa"/>
            <w:tcBorders>
              <w:bottom w:val="single" w:sz="4" w:space="0" w:color="auto"/>
            </w:tcBorders>
            <w:shd w:val="clear" w:color="auto" w:fill="FFFFFF"/>
          </w:tcPr>
          <w:p w14:paraId="7C5B1055" w14:textId="77777777" w:rsidR="00B76B1A" w:rsidRPr="007402B1" w:rsidRDefault="00B76B1A" w:rsidP="00CE2C43">
            <w:pPr>
              <w:autoSpaceDE w:val="0"/>
              <w:autoSpaceDN w:val="0"/>
              <w:adjustRightInd w:val="0"/>
              <w:spacing w:after="0" w:line="240" w:lineRule="auto"/>
              <w:jc w:val="center"/>
              <w:rPr>
                <w:rFonts w:ascii="Cambria" w:hAnsi="Cambria" w:cs="Arial"/>
                <w:color w:val="000000"/>
                <w:sz w:val="24"/>
                <w:szCs w:val="24"/>
              </w:rPr>
            </w:pPr>
            <w:r w:rsidRPr="007402B1">
              <w:rPr>
                <w:rFonts w:ascii="Cambria" w:hAnsi="Cambria" w:cs="Arial"/>
                <w:color w:val="000000"/>
                <w:sz w:val="24"/>
                <w:szCs w:val="24"/>
              </w:rPr>
              <w:t>Std. Error</w:t>
            </w:r>
          </w:p>
        </w:tc>
        <w:tc>
          <w:tcPr>
            <w:tcW w:w="720" w:type="dxa"/>
            <w:tcBorders>
              <w:bottom w:val="single" w:sz="4" w:space="0" w:color="auto"/>
            </w:tcBorders>
            <w:shd w:val="clear" w:color="auto" w:fill="FFFFFF"/>
          </w:tcPr>
          <w:p w14:paraId="4C8E824B" w14:textId="77777777" w:rsidR="00B76B1A" w:rsidRPr="007402B1" w:rsidRDefault="00B76B1A" w:rsidP="00CE2C43">
            <w:pPr>
              <w:autoSpaceDE w:val="0"/>
              <w:autoSpaceDN w:val="0"/>
              <w:adjustRightInd w:val="0"/>
              <w:spacing w:after="0" w:line="240" w:lineRule="auto"/>
              <w:jc w:val="center"/>
              <w:rPr>
                <w:rFonts w:ascii="Cambria" w:hAnsi="Cambria" w:cs="Arial"/>
                <w:color w:val="000000"/>
                <w:sz w:val="24"/>
                <w:szCs w:val="24"/>
              </w:rPr>
            </w:pPr>
          </w:p>
        </w:tc>
        <w:tc>
          <w:tcPr>
            <w:tcW w:w="1080" w:type="dxa"/>
            <w:vMerge/>
            <w:tcBorders>
              <w:bottom w:val="single" w:sz="4" w:space="0" w:color="auto"/>
            </w:tcBorders>
            <w:shd w:val="clear" w:color="auto" w:fill="FFFFFF"/>
          </w:tcPr>
          <w:p w14:paraId="12294300" w14:textId="77777777" w:rsidR="00B76B1A" w:rsidRPr="007402B1" w:rsidRDefault="00B76B1A" w:rsidP="00CE2C43">
            <w:pPr>
              <w:autoSpaceDE w:val="0"/>
              <w:autoSpaceDN w:val="0"/>
              <w:adjustRightInd w:val="0"/>
              <w:spacing w:after="0" w:line="240" w:lineRule="auto"/>
              <w:rPr>
                <w:rFonts w:ascii="Cambria" w:hAnsi="Cambria" w:cs="Arial"/>
                <w:color w:val="000000"/>
                <w:sz w:val="24"/>
                <w:szCs w:val="24"/>
              </w:rPr>
            </w:pPr>
          </w:p>
        </w:tc>
        <w:tc>
          <w:tcPr>
            <w:tcW w:w="990" w:type="dxa"/>
            <w:vMerge/>
            <w:tcBorders>
              <w:bottom w:val="single" w:sz="4" w:space="0" w:color="auto"/>
            </w:tcBorders>
            <w:shd w:val="clear" w:color="auto" w:fill="FFFFFF"/>
          </w:tcPr>
          <w:p w14:paraId="53FC22FA" w14:textId="77777777" w:rsidR="00B76B1A" w:rsidRPr="007402B1" w:rsidRDefault="00B76B1A" w:rsidP="00CE2C43">
            <w:pPr>
              <w:autoSpaceDE w:val="0"/>
              <w:autoSpaceDN w:val="0"/>
              <w:adjustRightInd w:val="0"/>
              <w:spacing w:after="0" w:line="240" w:lineRule="auto"/>
              <w:rPr>
                <w:rFonts w:ascii="Cambria" w:hAnsi="Cambria" w:cs="Arial"/>
                <w:color w:val="000000"/>
                <w:sz w:val="24"/>
                <w:szCs w:val="24"/>
              </w:rPr>
            </w:pPr>
          </w:p>
        </w:tc>
        <w:tc>
          <w:tcPr>
            <w:tcW w:w="1260" w:type="dxa"/>
            <w:vMerge/>
            <w:tcBorders>
              <w:bottom w:val="single" w:sz="4" w:space="0" w:color="auto"/>
            </w:tcBorders>
            <w:shd w:val="clear" w:color="auto" w:fill="FFFFFF"/>
          </w:tcPr>
          <w:p w14:paraId="0AD6B1B5" w14:textId="77777777" w:rsidR="00B76B1A" w:rsidRPr="007402B1" w:rsidRDefault="00B76B1A" w:rsidP="00CE2C43">
            <w:pPr>
              <w:autoSpaceDE w:val="0"/>
              <w:autoSpaceDN w:val="0"/>
              <w:adjustRightInd w:val="0"/>
              <w:spacing w:after="0" w:line="240" w:lineRule="auto"/>
              <w:rPr>
                <w:rFonts w:ascii="Cambria" w:hAnsi="Cambria" w:cs="Arial"/>
                <w:color w:val="000000"/>
                <w:sz w:val="24"/>
                <w:szCs w:val="24"/>
              </w:rPr>
            </w:pPr>
          </w:p>
        </w:tc>
        <w:tc>
          <w:tcPr>
            <w:tcW w:w="1668" w:type="dxa"/>
            <w:vMerge/>
            <w:tcBorders>
              <w:bottom w:val="single" w:sz="4" w:space="0" w:color="auto"/>
            </w:tcBorders>
            <w:shd w:val="clear" w:color="auto" w:fill="FFFFFF"/>
          </w:tcPr>
          <w:p w14:paraId="696C1AE8" w14:textId="77777777" w:rsidR="00B76B1A" w:rsidRPr="007402B1" w:rsidRDefault="00B76B1A" w:rsidP="00CE2C43">
            <w:pPr>
              <w:autoSpaceDE w:val="0"/>
              <w:autoSpaceDN w:val="0"/>
              <w:adjustRightInd w:val="0"/>
              <w:spacing w:after="0" w:line="240" w:lineRule="auto"/>
              <w:rPr>
                <w:rFonts w:ascii="Cambria" w:hAnsi="Cambria" w:cs="Arial"/>
                <w:color w:val="000000"/>
                <w:sz w:val="24"/>
                <w:szCs w:val="24"/>
              </w:rPr>
            </w:pPr>
          </w:p>
        </w:tc>
      </w:tr>
      <w:tr w:rsidR="00B76B1A" w:rsidRPr="007402B1" w14:paraId="31C49856" w14:textId="77777777" w:rsidTr="00CE2C43">
        <w:trPr>
          <w:cantSplit/>
        </w:trPr>
        <w:tc>
          <w:tcPr>
            <w:tcW w:w="1710" w:type="dxa"/>
            <w:tcBorders>
              <w:top w:val="single" w:sz="4" w:space="0" w:color="auto"/>
            </w:tcBorders>
            <w:shd w:val="clear" w:color="auto" w:fill="FFFFFF"/>
            <w:vAlign w:val="center"/>
          </w:tcPr>
          <w:p w14:paraId="0D030BF7" w14:textId="77777777" w:rsidR="00B76B1A" w:rsidRPr="007402B1" w:rsidRDefault="00B76B1A" w:rsidP="00CE2C43">
            <w:pPr>
              <w:autoSpaceDE w:val="0"/>
              <w:autoSpaceDN w:val="0"/>
              <w:adjustRightInd w:val="0"/>
              <w:spacing w:after="0" w:line="240" w:lineRule="auto"/>
              <w:rPr>
                <w:rFonts w:ascii="Cambria" w:hAnsi="Cambria" w:cs="Arial"/>
                <w:color w:val="000000"/>
                <w:sz w:val="24"/>
                <w:szCs w:val="24"/>
              </w:rPr>
            </w:pPr>
            <w:r w:rsidRPr="007402B1">
              <w:rPr>
                <w:rFonts w:ascii="Cambria" w:hAnsi="Cambria" w:cs="Arial"/>
                <w:color w:val="000000"/>
                <w:sz w:val="24"/>
                <w:szCs w:val="24"/>
              </w:rPr>
              <w:t>(Constant)</w:t>
            </w:r>
          </w:p>
        </w:tc>
        <w:tc>
          <w:tcPr>
            <w:tcW w:w="900" w:type="dxa"/>
            <w:tcBorders>
              <w:top w:val="single" w:sz="4" w:space="0" w:color="auto"/>
            </w:tcBorders>
            <w:shd w:val="clear" w:color="auto" w:fill="FFFFFF"/>
            <w:vAlign w:val="center"/>
          </w:tcPr>
          <w:p w14:paraId="48EEB681" w14:textId="77777777" w:rsidR="00B76B1A" w:rsidRPr="007402B1" w:rsidRDefault="00B76B1A" w:rsidP="00CE2C43">
            <w:pPr>
              <w:autoSpaceDE w:val="0"/>
              <w:autoSpaceDN w:val="0"/>
              <w:adjustRightInd w:val="0"/>
              <w:spacing w:after="0" w:line="240" w:lineRule="auto"/>
              <w:jc w:val="center"/>
              <w:rPr>
                <w:rFonts w:ascii="Cambria" w:hAnsi="Cambria" w:cs="Arial"/>
                <w:color w:val="000000"/>
                <w:sz w:val="24"/>
                <w:szCs w:val="24"/>
              </w:rPr>
            </w:pPr>
            <w:r w:rsidRPr="007402B1">
              <w:rPr>
                <w:rFonts w:ascii="Cambria" w:hAnsi="Cambria" w:cs="Arial"/>
                <w:color w:val="000000"/>
                <w:sz w:val="24"/>
                <w:szCs w:val="24"/>
              </w:rPr>
              <w:t>1.798</w:t>
            </w:r>
          </w:p>
        </w:tc>
        <w:tc>
          <w:tcPr>
            <w:tcW w:w="1170" w:type="dxa"/>
            <w:tcBorders>
              <w:top w:val="single" w:sz="4" w:space="0" w:color="auto"/>
            </w:tcBorders>
            <w:shd w:val="clear" w:color="auto" w:fill="FFFFFF"/>
            <w:vAlign w:val="center"/>
          </w:tcPr>
          <w:p w14:paraId="08DC606A" w14:textId="77777777" w:rsidR="00B76B1A" w:rsidRPr="007402B1" w:rsidRDefault="00B76B1A" w:rsidP="00CE2C43">
            <w:pPr>
              <w:autoSpaceDE w:val="0"/>
              <w:autoSpaceDN w:val="0"/>
              <w:adjustRightInd w:val="0"/>
              <w:spacing w:after="0" w:line="240" w:lineRule="auto"/>
              <w:jc w:val="center"/>
              <w:rPr>
                <w:rFonts w:ascii="Cambria" w:hAnsi="Cambria" w:cs="Arial"/>
                <w:color w:val="000000"/>
                <w:sz w:val="24"/>
                <w:szCs w:val="24"/>
              </w:rPr>
            </w:pPr>
            <w:r w:rsidRPr="007402B1">
              <w:rPr>
                <w:rFonts w:ascii="Cambria" w:hAnsi="Cambria" w:cs="Arial"/>
                <w:color w:val="000000"/>
                <w:sz w:val="24"/>
                <w:szCs w:val="24"/>
              </w:rPr>
              <w:t>.220</w:t>
            </w:r>
          </w:p>
        </w:tc>
        <w:tc>
          <w:tcPr>
            <w:tcW w:w="720" w:type="dxa"/>
            <w:tcBorders>
              <w:top w:val="single" w:sz="4" w:space="0" w:color="auto"/>
            </w:tcBorders>
            <w:shd w:val="clear" w:color="auto" w:fill="FFFFFF"/>
          </w:tcPr>
          <w:p w14:paraId="096B650E" w14:textId="77777777" w:rsidR="00B76B1A" w:rsidRPr="007402B1" w:rsidRDefault="00B76B1A" w:rsidP="00CE2C43">
            <w:pPr>
              <w:autoSpaceDE w:val="0"/>
              <w:autoSpaceDN w:val="0"/>
              <w:adjustRightInd w:val="0"/>
              <w:spacing w:after="0" w:line="240" w:lineRule="auto"/>
              <w:jc w:val="center"/>
              <w:rPr>
                <w:rFonts w:ascii="Cambria" w:hAnsi="Cambria" w:cs="Times New Roman"/>
                <w:sz w:val="24"/>
                <w:szCs w:val="24"/>
              </w:rPr>
            </w:pPr>
          </w:p>
        </w:tc>
        <w:tc>
          <w:tcPr>
            <w:tcW w:w="1080" w:type="dxa"/>
            <w:tcBorders>
              <w:top w:val="single" w:sz="4" w:space="0" w:color="auto"/>
            </w:tcBorders>
            <w:shd w:val="clear" w:color="auto" w:fill="FFFFFF"/>
            <w:vAlign w:val="center"/>
          </w:tcPr>
          <w:p w14:paraId="78107371" w14:textId="77777777" w:rsidR="00B76B1A" w:rsidRPr="007402B1" w:rsidRDefault="00B76B1A" w:rsidP="00CE2C43">
            <w:pPr>
              <w:autoSpaceDE w:val="0"/>
              <w:autoSpaceDN w:val="0"/>
              <w:adjustRightInd w:val="0"/>
              <w:spacing w:after="0" w:line="240" w:lineRule="auto"/>
              <w:jc w:val="center"/>
              <w:rPr>
                <w:rFonts w:ascii="Cambria" w:hAnsi="Cambria" w:cs="Arial"/>
                <w:color w:val="000000"/>
                <w:sz w:val="24"/>
                <w:szCs w:val="24"/>
              </w:rPr>
            </w:pPr>
            <w:r w:rsidRPr="007402B1">
              <w:rPr>
                <w:rFonts w:ascii="Cambria" w:hAnsi="Cambria" w:cs="Arial"/>
                <w:color w:val="000000"/>
                <w:sz w:val="24"/>
                <w:szCs w:val="24"/>
              </w:rPr>
              <w:t>8.185</w:t>
            </w:r>
          </w:p>
        </w:tc>
        <w:tc>
          <w:tcPr>
            <w:tcW w:w="990" w:type="dxa"/>
            <w:tcBorders>
              <w:top w:val="single" w:sz="4" w:space="0" w:color="auto"/>
            </w:tcBorders>
            <w:shd w:val="clear" w:color="auto" w:fill="FFFFFF"/>
            <w:vAlign w:val="center"/>
          </w:tcPr>
          <w:p w14:paraId="2A29C072" w14:textId="77777777" w:rsidR="00B76B1A" w:rsidRPr="007402B1" w:rsidRDefault="00B76B1A" w:rsidP="00CE2C43">
            <w:pPr>
              <w:autoSpaceDE w:val="0"/>
              <w:autoSpaceDN w:val="0"/>
              <w:adjustRightInd w:val="0"/>
              <w:spacing w:after="0" w:line="240" w:lineRule="auto"/>
              <w:jc w:val="center"/>
              <w:rPr>
                <w:rFonts w:ascii="Cambria" w:hAnsi="Cambria" w:cs="Arial"/>
                <w:color w:val="000000"/>
                <w:sz w:val="24"/>
                <w:szCs w:val="24"/>
              </w:rPr>
            </w:pPr>
            <w:r w:rsidRPr="007402B1">
              <w:rPr>
                <w:rFonts w:ascii="Cambria" w:hAnsi="Cambria" w:cs="Arial"/>
                <w:color w:val="000000"/>
                <w:sz w:val="24"/>
                <w:szCs w:val="24"/>
              </w:rPr>
              <w:t>.000</w:t>
            </w:r>
          </w:p>
        </w:tc>
        <w:tc>
          <w:tcPr>
            <w:tcW w:w="1260" w:type="dxa"/>
            <w:tcBorders>
              <w:top w:val="single" w:sz="4" w:space="0" w:color="auto"/>
            </w:tcBorders>
            <w:shd w:val="clear" w:color="auto" w:fill="FFFFFF"/>
            <w:vAlign w:val="center"/>
          </w:tcPr>
          <w:p w14:paraId="1EC89BC6" w14:textId="77777777" w:rsidR="00B76B1A" w:rsidRPr="007402B1" w:rsidRDefault="00B76B1A" w:rsidP="00CE2C43">
            <w:pPr>
              <w:autoSpaceDE w:val="0"/>
              <w:autoSpaceDN w:val="0"/>
              <w:adjustRightInd w:val="0"/>
              <w:spacing w:after="0" w:line="240" w:lineRule="auto"/>
              <w:jc w:val="center"/>
              <w:rPr>
                <w:rFonts w:ascii="Cambria" w:hAnsi="Cambria" w:cs="Arial"/>
                <w:color w:val="000000"/>
                <w:sz w:val="24"/>
                <w:szCs w:val="24"/>
                <w:vertAlign w:val="subscript"/>
              </w:rPr>
            </w:pPr>
            <w:r w:rsidRPr="007402B1">
              <w:rPr>
                <w:rFonts w:ascii="Cambria" w:hAnsi="Cambria" w:cs="Arial"/>
                <w:color w:val="000000"/>
                <w:sz w:val="24"/>
                <w:szCs w:val="24"/>
              </w:rPr>
              <w:t xml:space="preserve">Reject </w:t>
            </w:r>
            <w:r w:rsidRPr="007402B1">
              <w:rPr>
                <w:rFonts w:ascii="Cambria" w:hAnsi="Cambria" w:cs="Arial"/>
                <w:i/>
                <w:color w:val="000000"/>
                <w:sz w:val="24"/>
                <w:szCs w:val="24"/>
              </w:rPr>
              <w:t>H</w:t>
            </w:r>
            <w:r w:rsidRPr="007402B1">
              <w:rPr>
                <w:rFonts w:ascii="Cambria" w:hAnsi="Cambria" w:cs="Arial"/>
                <w:i/>
                <w:color w:val="000000"/>
                <w:sz w:val="24"/>
                <w:szCs w:val="24"/>
                <w:vertAlign w:val="subscript"/>
              </w:rPr>
              <w:t>o</w:t>
            </w:r>
          </w:p>
        </w:tc>
        <w:tc>
          <w:tcPr>
            <w:tcW w:w="1668" w:type="dxa"/>
            <w:tcBorders>
              <w:top w:val="single" w:sz="4" w:space="0" w:color="auto"/>
            </w:tcBorders>
            <w:shd w:val="clear" w:color="auto" w:fill="FFFFFF"/>
            <w:vAlign w:val="center"/>
          </w:tcPr>
          <w:p w14:paraId="110CC3EA" w14:textId="77777777" w:rsidR="00B76B1A" w:rsidRPr="007402B1" w:rsidRDefault="00B76B1A" w:rsidP="00CE2C43">
            <w:pPr>
              <w:autoSpaceDE w:val="0"/>
              <w:autoSpaceDN w:val="0"/>
              <w:adjustRightInd w:val="0"/>
              <w:spacing w:after="0" w:line="240" w:lineRule="auto"/>
              <w:jc w:val="center"/>
              <w:rPr>
                <w:rFonts w:ascii="Cambria" w:hAnsi="Cambria" w:cs="Arial"/>
                <w:color w:val="000000"/>
                <w:sz w:val="24"/>
                <w:szCs w:val="24"/>
              </w:rPr>
            </w:pPr>
            <w:r w:rsidRPr="007402B1">
              <w:rPr>
                <w:rFonts w:ascii="Cambria" w:hAnsi="Cambria" w:cs="Arial"/>
                <w:color w:val="000000"/>
                <w:sz w:val="24"/>
                <w:szCs w:val="24"/>
              </w:rPr>
              <w:t>Significant</w:t>
            </w:r>
          </w:p>
        </w:tc>
      </w:tr>
      <w:tr w:rsidR="00B76B1A" w:rsidRPr="007402B1" w14:paraId="6D112A6F" w14:textId="77777777" w:rsidTr="00CE2C43">
        <w:trPr>
          <w:cantSplit/>
        </w:trPr>
        <w:tc>
          <w:tcPr>
            <w:tcW w:w="1710" w:type="dxa"/>
            <w:shd w:val="clear" w:color="auto" w:fill="FFFFFF"/>
          </w:tcPr>
          <w:p w14:paraId="5E14FB26" w14:textId="77777777" w:rsidR="00B76B1A" w:rsidRPr="007402B1" w:rsidRDefault="00B76B1A" w:rsidP="00CE2C43">
            <w:pPr>
              <w:spacing w:after="0" w:line="240" w:lineRule="auto"/>
              <w:rPr>
                <w:rFonts w:ascii="Cambria" w:hAnsi="Cambria" w:cs="Times New Roman"/>
                <w:sz w:val="24"/>
                <w:szCs w:val="24"/>
              </w:rPr>
            </w:pPr>
          </w:p>
          <w:p w14:paraId="65F3CDD3" w14:textId="77777777" w:rsidR="00B76B1A" w:rsidRPr="007402B1" w:rsidRDefault="00B76B1A" w:rsidP="00CE2C43">
            <w:pPr>
              <w:spacing w:after="0" w:line="240" w:lineRule="auto"/>
              <w:rPr>
                <w:rFonts w:ascii="Cambria" w:hAnsi="Cambria" w:cs="Times New Roman"/>
                <w:sz w:val="24"/>
                <w:szCs w:val="24"/>
              </w:rPr>
            </w:pPr>
            <w:r w:rsidRPr="007402B1">
              <w:rPr>
                <w:rFonts w:ascii="Cambria" w:hAnsi="Cambria" w:cs="Times New Roman"/>
                <w:sz w:val="24"/>
                <w:szCs w:val="24"/>
              </w:rPr>
              <w:t xml:space="preserve"> </w:t>
            </w:r>
            <w:r w:rsidRPr="007402B1">
              <w:rPr>
                <w:rFonts w:ascii="Cambria" w:hAnsi="Cambria" w:cs="Arial"/>
                <w:color w:val="000000"/>
                <w:sz w:val="24"/>
                <w:szCs w:val="24"/>
              </w:rPr>
              <w:t>Organizational Commitment</w:t>
            </w:r>
          </w:p>
        </w:tc>
        <w:tc>
          <w:tcPr>
            <w:tcW w:w="900" w:type="dxa"/>
            <w:shd w:val="clear" w:color="auto" w:fill="FFFFFF"/>
            <w:vAlign w:val="center"/>
          </w:tcPr>
          <w:p w14:paraId="552BFC81" w14:textId="77777777" w:rsidR="00B76B1A" w:rsidRPr="007402B1" w:rsidRDefault="00B76B1A" w:rsidP="00CE2C43">
            <w:pPr>
              <w:autoSpaceDE w:val="0"/>
              <w:autoSpaceDN w:val="0"/>
              <w:adjustRightInd w:val="0"/>
              <w:spacing w:after="0" w:line="240" w:lineRule="auto"/>
              <w:jc w:val="center"/>
              <w:rPr>
                <w:rFonts w:ascii="Cambria" w:hAnsi="Cambria" w:cs="Arial"/>
                <w:color w:val="000000"/>
                <w:sz w:val="24"/>
                <w:szCs w:val="24"/>
              </w:rPr>
            </w:pPr>
            <w:r w:rsidRPr="007402B1">
              <w:rPr>
                <w:rFonts w:ascii="Cambria" w:hAnsi="Cambria" w:cs="Arial"/>
                <w:color w:val="000000"/>
                <w:sz w:val="24"/>
                <w:szCs w:val="24"/>
              </w:rPr>
              <w:t>.216</w:t>
            </w:r>
          </w:p>
        </w:tc>
        <w:tc>
          <w:tcPr>
            <w:tcW w:w="1170" w:type="dxa"/>
            <w:shd w:val="clear" w:color="auto" w:fill="FFFFFF"/>
            <w:vAlign w:val="center"/>
          </w:tcPr>
          <w:p w14:paraId="1382CD70" w14:textId="77777777" w:rsidR="00B76B1A" w:rsidRPr="007402B1" w:rsidRDefault="00B76B1A" w:rsidP="00CE2C43">
            <w:pPr>
              <w:autoSpaceDE w:val="0"/>
              <w:autoSpaceDN w:val="0"/>
              <w:adjustRightInd w:val="0"/>
              <w:spacing w:after="0" w:line="240" w:lineRule="auto"/>
              <w:jc w:val="center"/>
              <w:rPr>
                <w:rFonts w:ascii="Cambria" w:hAnsi="Cambria" w:cs="Arial"/>
                <w:color w:val="000000"/>
                <w:sz w:val="24"/>
                <w:szCs w:val="24"/>
              </w:rPr>
            </w:pPr>
            <w:r w:rsidRPr="007402B1">
              <w:rPr>
                <w:rFonts w:ascii="Cambria" w:hAnsi="Cambria" w:cs="Arial"/>
                <w:color w:val="000000"/>
                <w:sz w:val="24"/>
                <w:szCs w:val="24"/>
              </w:rPr>
              <w:t>.065</w:t>
            </w:r>
          </w:p>
        </w:tc>
        <w:tc>
          <w:tcPr>
            <w:tcW w:w="720" w:type="dxa"/>
            <w:shd w:val="clear" w:color="auto" w:fill="FFFFFF"/>
            <w:vAlign w:val="center"/>
          </w:tcPr>
          <w:p w14:paraId="1C0FFCBC" w14:textId="77777777" w:rsidR="00B76B1A" w:rsidRPr="007402B1" w:rsidRDefault="00B76B1A" w:rsidP="00CE2C43">
            <w:pPr>
              <w:autoSpaceDE w:val="0"/>
              <w:autoSpaceDN w:val="0"/>
              <w:adjustRightInd w:val="0"/>
              <w:spacing w:after="0" w:line="240" w:lineRule="auto"/>
              <w:jc w:val="center"/>
              <w:rPr>
                <w:rFonts w:ascii="Cambria" w:hAnsi="Cambria" w:cs="Arial"/>
                <w:color w:val="000000"/>
                <w:sz w:val="24"/>
                <w:szCs w:val="24"/>
              </w:rPr>
            </w:pPr>
          </w:p>
        </w:tc>
        <w:tc>
          <w:tcPr>
            <w:tcW w:w="1080" w:type="dxa"/>
            <w:shd w:val="clear" w:color="auto" w:fill="FFFFFF"/>
            <w:vAlign w:val="center"/>
          </w:tcPr>
          <w:p w14:paraId="2C5F70DF" w14:textId="77777777" w:rsidR="00B76B1A" w:rsidRPr="007402B1" w:rsidRDefault="00B76B1A" w:rsidP="00CE2C43">
            <w:pPr>
              <w:autoSpaceDE w:val="0"/>
              <w:autoSpaceDN w:val="0"/>
              <w:adjustRightInd w:val="0"/>
              <w:spacing w:after="0" w:line="240" w:lineRule="auto"/>
              <w:jc w:val="center"/>
              <w:rPr>
                <w:rFonts w:ascii="Cambria" w:hAnsi="Cambria" w:cs="Arial"/>
                <w:color w:val="000000"/>
                <w:sz w:val="24"/>
                <w:szCs w:val="24"/>
              </w:rPr>
            </w:pPr>
            <w:r w:rsidRPr="007402B1">
              <w:rPr>
                <w:rFonts w:ascii="Cambria" w:hAnsi="Cambria" w:cs="Arial"/>
                <w:color w:val="000000"/>
                <w:sz w:val="24"/>
                <w:szCs w:val="24"/>
              </w:rPr>
              <w:t>3.320</w:t>
            </w:r>
          </w:p>
        </w:tc>
        <w:tc>
          <w:tcPr>
            <w:tcW w:w="990" w:type="dxa"/>
            <w:shd w:val="clear" w:color="auto" w:fill="FFFFFF"/>
            <w:vAlign w:val="center"/>
          </w:tcPr>
          <w:p w14:paraId="6479D3CE" w14:textId="77777777" w:rsidR="00B76B1A" w:rsidRPr="007402B1" w:rsidRDefault="00B76B1A" w:rsidP="00CE2C43">
            <w:pPr>
              <w:autoSpaceDE w:val="0"/>
              <w:autoSpaceDN w:val="0"/>
              <w:adjustRightInd w:val="0"/>
              <w:spacing w:after="0" w:line="240" w:lineRule="auto"/>
              <w:jc w:val="center"/>
              <w:rPr>
                <w:rFonts w:ascii="Cambria" w:hAnsi="Cambria" w:cs="Arial"/>
                <w:color w:val="000000"/>
                <w:sz w:val="24"/>
                <w:szCs w:val="24"/>
              </w:rPr>
            </w:pPr>
            <w:r w:rsidRPr="007402B1">
              <w:rPr>
                <w:rFonts w:ascii="Cambria" w:hAnsi="Cambria" w:cs="Arial"/>
                <w:color w:val="000000"/>
                <w:sz w:val="24"/>
                <w:szCs w:val="24"/>
              </w:rPr>
              <w:t>.001</w:t>
            </w:r>
          </w:p>
        </w:tc>
        <w:tc>
          <w:tcPr>
            <w:tcW w:w="1260" w:type="dxa"/>
            <w:shd w:val="clear" w:color="auto" w:fill="FFFFFF"/>
            <w:vAlign w:val="center"/>
          </w:tcPr>
          <w:p w14:paraId="30BF79E7" w14:textId="77777777" w:rsidR="00B76B1A" w:rsidRPr="007402B1" w:rsidRDefault="00B76B1A" w:rsidP="00CE2C43">
            <w:pPr>
              <w:autoSpaceDE w:val="0"/>
              <w:autoSpaceDN w:val="0"/>
              <w:adjustRightInd w:val="0"/>
              <w:spacing w:after="0" w:line="240" w:lineRule="auto"/>
              <w:jc w:val="center"/>
              <w:rPr>
                <w:rFonts w:ascii="Cambria" w:hAnsi="Cambria" w:cs="Arial"/>
                <w:color w:val="000000"/>
                <w:sz w:val="24"/>
                <w:szCs w:val="24"/>
                <w:vertAlign w:val="subscript"/>
              </w:rPr>
            </w:pPr>
            <w:r w:rsidRPr="007402B1">
              <w:rPr>
                <w:rFonts w:ascii="Cambria" w:hAnsi="Cambria" w:cs="Arial"/>
                <w:color w:val="000000"/>
                <w:sz w:val="24"/>
                <w:szCs w:val="24"/>
              </w:rPr>
              <w:t xml:space="preserve">Reject </w:t>
            </w:r>
            <w:r w:rsidRPr="007402B1">
              <w:rPr>
                <w:rFonts w:ascii="Cambria" w:hAnsi="Cambria" w:cs="Arial"/>
                <w:i/>
                <w:color w:val="000000"/>
                <w:sz w:val="24"/>
                <w:szCs w:val="24"/>
              </w:rPr>
              <w:t>H</w:t>
            </w:r>
            <w:r w:rsidRPr="007402B1">
              <w:rPr>
                <w:rFonts w:ascii="Cambria" w:hAnsi="Cambria" w:cs="Arial"/>
                <w:i/>
                <w:color w:val="000000"/>
                <w:sz w:val="24"/>
                <w:szCs w:val="24"/>
                <w:vertAlign w:val="subscript"/>
              </w:rPr>
              <w:t>o</w:t>
            </w:r>
          </w:p>
        </w:tc>
        <w:tc>
          <w:tcPr>
            <w:tcW w:w="1668" w:type="dxa"/>
            <w:shd w:val="clear" w:color="auto" w:fill="FFFFFF"/>
            <w:vAlign w:val="center"/>
          </w:tcPr>
          <w:p w14:paraId="3CB45442" w14:textId="77777777" w:rsidR="00B76B1A" w:rsidRPr="007402B1" w:rsidRDefault="00B76B1A" w:rsidP="00CE2C43">
            <w:pPr>
              <w:autoSpaceDE w:val="0"/>
              <w:autoSpaceDN w:val="0"/>
              <w:adjustRightInd w:val="0"/>
              <w:spacing w:after="0" w:line="240" w:lineRule="auto"/>
              <w:jc w:val="center"/>
              <w:rPr>
                <w:rFonts w:ascii="Cambria" w:hAnsi="Cambria" w:cs="Arial"/>
                <w:color w:val="000000"/>
                <w:sz w:val="24"/>
                <w:szCs w:val="24"/>
              </w:rPr>
            </w:pPr>
            <w:r w:rsidRPr="007402B1">
              <w:rPr>
                <w:rFonts w:ascii="Cambria" w:hAnsi="Cambria" w:cs="Arial"/>
                <w:color w:val="000000"/>
                <w:sz w:val="24"/>
                <w:szCs w:val="24"/>
              </w:rPr>
              <w:t>Significant</w:t>
            </w:r>
          </w:p>
        </w:tc>
      </w:tr>
      <w:tr w:rsidR="00B76B1A" w:rsidRPr="007402B1" w14:paraId="2087D21F" w14:textId="77777777" w:rsidTr="00CE2C43">
        <w:trPr>
          <w:cantSplit/>
        </w:trPr>
        <w:tc>
          <w:tcPr>
            <w:tcW w:w="1710" w:type="dxa"/>
            <w:tcBorders>
              <w:bottom w:val="single" w:sz="4" w:space="0" w:color="auto"/>
            </w:tcBorders>
            <w:shd w:val="clear" w:color="auto" w:fill="FFFFFF"/>
          </w:tcPr>
          <w:p w14:paraId="4695E8F2" w14:textId="77777777" w:rsidR="00B76B1A" w:rsidRPr="007402B1" w:rsidRDefault="00B76B1A" w:rsidP="00CE2C43">
            <w:pPr>
              <w:spacing w:after="0" w:line="240" w:lineRule="auto"/>
              <w:rPr>
                <w:rFonts w:ascii="Cambria" w:hAnsi="Cambria" w:cs="Times New Roman"/>
                <w:sz w:val="24"/>
                <w:szCs w:val="24"/>
              </w:rPr>
            </w:pPr>
          </w:p>
          <w:p w14:paraId="0016793D" w14:textId="77777777" w:rsidR="00B76B1A" w:rsidRPr="007402B1" w:rsidRDefault="00B76B1A" w:rsidP="00CE2C43">
            <w:pPr>
              <w:spacing w:after="0" w:line="240" w:lineRule="auto"/>
              <w:rPr>
                <w:rFonts w:ascii="Cambria" w:hAnsi="Cambria" w:cs="Times New Roman"/>
                <w:sz w:val="24"/>
                <w:szCs w:val="24"/>
              </w:rPr>
            </w:pPr>
            <w:r w:rsidRPr="007402B1">
              <w:rPr>
                <w:rFonts w:ascii="Cambria" w:hAnsi="Cambria" w:cs="Times New Roman"/>
                <w:sz w:val="24"/>
                <w:szCs w:val="24"/>
              </w:rPr>
              <w:t>Transformational Leadership Style</w:t>
            </w:r>
          </w:p>
        </w:tc>
        <w:tc>
          <w:tcPr>
            <w:tcW w:w="900" w:type="dxa"/>
            <w:tcBorders>
              <w:bottom w:val="single" w:sz="4" w:space="0" w:color="auto"/>
            </w:tcBorders>
            <w:shd w:val="clear" w:color="auto" w:fill="FFFFFF"/>
            <w:vAlign w:val="center"/>
          </w:tcPr>
          <w:p w14:paraId="7935CD28" w14:textId="77777777" w:rsidR="00B76B1A" w:rsidRPr="007402B1" w:rsidRDefault="00B76B1A" w:rsidP="00CE2C43">
            <w:pPr>
              <w:autoSpaceDE w:val="0"/>
              <w:autoSpaceDN w:val="0"/>
              <w:adjustRightInd w:val="0"/>
              <w:spacing w:after="0" w:line="240" w:lineRule="auto"/>
              <w:jc w:val="center"/>
              <w:rPr>
                <w:rFonts w:ascii="Cambria" w:hAnsi="Cambria" w:cs="Arial"/>
                <w:color w:val="000000"/>
                <w:sz w:val="24"/>
                <w:szCs w:val="24"/>
              </w:rPr>
            </w:pPr>
            <w:r w:rsidRPr="007402B1">
              <w:rPr>
                <w:rFonts w:ascii="Cambria" w:hAnsi="Cambria" w:cs="Arial"/>
                <w:color w:val="000000"/>
                <w:sz w:val="24"/>
                <w:szCs w:val="24"/>
              </w:rPr>
              <w:t>.226</w:t>
            </w:r>
          </w:p>
        </w:tc>
        <w:tc>
          <w:tcPr>
            <w:tcW w:w="1170" w:type="dxa"/>
            <w:tcBorders>
              <w:bottom w:val="single" w:sz="4" w:space="0" w:color="auto"/>
            </w:tcBorders>
            <w:shd w:val="clear" w:color="auto" w:fill="FFFFFF"/>
            <w:vAlign w:val="center"/>
          </w:tcPr>
          <w:p w14:paraId="200C79FC" w14:textId="77777777" w:rsidR="00B76B1A" w:rsidRPr="007402B1" w:rsidRDefault="00B76B1A" w:rsidP="00CE2C43">
            <w:pPr>
              <w:autoSpaceDE w:val="0"/>
              <w:autoSpaceDN w:val="0"/>
              <w:adjustRightInd w:val="0"/>
              <w:spacing w:after="0" w:line="240" w:lineRule="auto"/>
              <w:jc w:val="center"/>
              <w:rPr>
                <w:rFonts w:ascii="Cambria" w:hAnsi="Cambria" w:cs="Arial"/>
                <w:color w:val="000000"/>
                <w:sz w:val="24"/>
                <w:szCs w:val="24"/>
              </w:rPr>
            </w:pPr>
            <w:r w:rsidRPr="007402B1">
              <w:rPr>
                <w:rFonts w:ascii="Cambria" w:hAnsi="Cambria" w:cs="Arial"/>
                <w:color w:val="000000"/>
                <w:sz w:val="24"/>
                <w:szCs w:val="24"/>
              </w:rPr>
              <w:t>.066</w:t>
            </w:r>
          </w:p>
        </w:tc>
        <w:tc>
          <w:tcPr>
            <w:tcW w:w="720" w:type="dxa"/>
            <w:tcBorders>
              <w:bottom w:val="single" w:sz="4" w:space="0" w:color="auto"/>
            </w:tcBorders>
            <w:shd w:val="clear" w:color="auto" w:fill="FFFFFF"/>
            <w:vAlign w:val="center"/>
          </w:tcPr>
          <w:p w14:paraId="19B082CE" w14:textId="77777777" w:rsidR="00B76B1A" w:rsidRPr="007402B1" w:rsidRDefault="00B76B1A" w:rsidP="00CE2C43">
            <w:pPr>
              <w:autoSpaceDE w:val="0"/>
              <w:autoSpaceDN w:val="0"/>
              <w:adjustRightInd w:val="0"/>
              <w:spacing w:after="0" w:line="240" w:lineRule="auto"/>
              <w:jc w:val="center"/>
              <w:rPr>
                <w:rFonts w:ascii="Cambria" w:hAnsi="Cambria" w:cs="Arial"/>
                <w:color w:val="000000"/>
                <w:sz w:val="24"/>
                <w:szCs w:val="24"/>
              </w:rPr>
            </w:pPr>
          </w:p>
        </w:tc>
        <w:tc>
          <w:tcPr>
            <w:tcW w:w="1080" w:type="dxa"/>
            <w:tcBorders>
              <w:bottom w:val="single" w:sz="4" w:space="0" w:color="auto"/>
            </w:tcBorders>
            <w:shd w:val="clear" w:color="auto" w:fill="FFFFFF"/>
            <w:vAlign w:val="center"/>
          </w:tcPr>
          <w:p w14:paraId="2396CC8A" w14:textId="77777777" w:rsidR="00B76B1A" w:rsidRPr="007402B1" w:rsidRDefault="00B76B1A" w:rsidP="00CE2C43">
            <w:pPr>
              <w:autoSpaceDE w:val="0"/>
              <w:autoSpaceDN w:val="0"/>
              <w:adjustRightInd w:val="0"/>
              <w:spacing w:after="0" w:line="240" w:lineRule="auto"/>
              <w:jc w:val="center"/>
              <w:rPr>
                <w:rFonts w:ascii="Cambria" w:hAnsi="Cambria" w:cs="Arial"/>
                <w:color w:val="000000"/>
                <w:sz w:val="24"/>
                <w:szCs w:val="24"/>
              </w:rPr>
            </w:pPr>
            <w:r w:rsidRPr="007402B1">
              <w:rPr>
                <w:rFonts w:ascii="Cambria" w:hAnsi="Cambria" w:cs="Arial"/>
                <w:color w:val="000000"/>
                <w:sz w:val="24"/>
                <w:szCs w:val="24"/>
              </w:rPr>
              <w:t>3.446</w:t>
            </w:r>
          </w:p>
        </w:tc>
        <w:tc>
          <w:tcPr>
            <w:tcW w:w="990" w:type="dxa"/>
            <w:tcBorders>
              <w:bottom w:val="single" w:sz="4" w:space="0" w:color="auto"/>
            </w:tcBorders>
            <w:shd w:val="clear" w:color="auto" w:fill="FFFFFF"/>
            <w:vAlign w:val="center"/>
          </w:tcPr>
          <w:p w14:paraId="6B318A58" w14:textId="77777777" w:rsidR="00B76B1A" w:rsidRPr="007402B1" w:rsidRDefault="00B76B1A" w:rsidP="00CE2C43">
            <w:pPr>
              <w:autoSpaceDE w:val="0"/>
              <w:autoSpaceDN w:val="0"/>
              <w:adjustRightInd w:val="0"/>
              <w:spacing w:after="0" w:line="240" w:lineRule="auto"/>
              <w:jc w:val="center"/>
              <w:rPr>
                <w:rFonts w:ascii="Cambria" w:hAnsi="Cambria" w:cs="Arial"/>
                <w:color w:val="000000"/>
                <w:sz w:val="24"/>
                <w:szCs w:val="24"/>
              </w:rPr>
            </w:pPr>
            <w:r w:rsidRPr="007402B1">
              <w:rPr>
                <w:rFonts w:ascii="Cambria" w:hAnsi="Cambria" w:cs="Arial"/>
                <w:color w:val="000000"/>
                <w:sz w:val="24"/>
                <w:szCs w:val="24"/>
              </w:rPr>
              <w:t>.001</w:t>
            </w:r>
          </w:p>
        </w:tc>
        <w:tc>
          <w:tcPr>
            <w:tcW w:w="1260" w:type="dxa"/>
            <w:tcBorders>
              <w:bottom w:val="single" w:sz="4" w:space="0" w:color="auto"/>
            </w:tcBorders>
            <w:shd w:val="clear" w:color="auto" w:fill="FFFFFF"/>
            <w:vAlign w:val="center"/>
          </w:tcPr>
          <w:p w14:paraId="6695455B" w14:textId="77777777" w:rsidR="00B76B1A" w:rsidRPr="007402B1" w:rsidRDefault="00B76B1A" w:rsidP="00CE2C43">
            <w:pPr>
              <w:autoSpaceDE w:val="0"/>
              <w:autoSpaceDN w:val="0"/>
              <w:adjustRightInd w:val="0"/>
              <w:spacing w:after="0" w:line="240" w:lineRule="auto"/>
              <w:jc w:val="center"/>
              <w:rPr>
                <w:rFonts w:ascii="Cambria" w:hAnsi="Cambria" w:cs="Arial"/>
                <w:color w:val="000000"/>
                <w:sz w:val="24"/>
                <w:szCs w:val="24"/>
              </w:rPr>
            </w:pPr>
            <w:r w:rsidRPr="007402B1">
              <w:rPr>
                <w:rFonts w:ascii="Cambria" w:hAnsi="Cambria" w:cs="Arial"/>
                <w:color w:val="000000"/>
                <w:sz w:val="24"/>
                <w:szCs w:val="24"/>
              </w:rPr>
              <w:t xml:space="preserve">Reject </w:t>
            </w:r>
            <w:r w:rsidRPr="007402B1">
              <w:rPr>
                <w:rFonts w:ascii="Cambria" w:hAnsi="Cambria" w:cs="Arial"/>
                <w:i/>
                <w:color w:val="000000"/>
                <w:sz w:val="24"/>
                <w:szCs w:val="24"/>
              </w:rPr>
              <w:t>H</w:t>
            </w:r>
            <w:r w:rsidRPr="007402B1">
              <w:rPr>
                <w:rFonts w:ascii="Cambria" w:hAnsi="Cambria" w:cs="Arial"/>
                <w:i/>
                <w:color w:val="000000"/>
                <w:sz w:val="24"/>
                <w:szCs w:val="24"/>
                <w:vertAlign w:val="subscript"/>
              </w:rPr>
              <w:t>o</w:t>
            </w:r>
          </w:p>
        </w:tc>
        <w:tc>
          <w:tcPr>
            <w:tcW w:w="1668" w:type="dxa"/>
            <w:tcBorders>
              <w:bottom w:val="single" w:sz="4" w:space="0" w:color="auto"/>
            </w:tcBorders>
            <w:shd w:val="clear" w:color="auto" w:fill="FFFFFF"/>
            <w:vAlign w:val="center"/>
          </w:tcPr>
          <w:p w14:paraId="0792A9C6" w14:textId="77777777" w:rsidR="00B76B1A" w:rsidRPr="007402B1" w:rsidRDefault="00B76B1A" w:rsidP="00CE2C43">
            <w:pPr>
              <w:autoSpaceDE w:val="0"/>
              <w:autoSpaceDN w:val="0"/>
              <w:adjustRightInd w:val="0"/>
              <w:spacing w:after="0" w:line="240" w:lineRule="auto"/>
              <w:jc w:val="center"/>
              <w:rPr>
                <w:rFonts w:ascii="Cambria" w:hAnsi="Cambria" w:cs="Arial"/>
                <w:color w:val="000000"/>
                <w:sz w:val="24"/>
                <w:szCs w:val="24"/>
              </w:rPr>
            </w:pPr>
            <w:r w:rsidRPr="007402B1">
              <w:rPr>
                <w:rFonts w:ascii="Cambria" w:hAnsi="Cambria" w:cs="Arial"/>
                <w:color w:val="000000"/>
                <w:sz w:val="24"/>
                <w:szCs w:val="24"/>
              </w:rPr>
              <w:t>Significant</w:t>
            </w:r>
          </w:p>
        </w:tc>
      </w:tr>
    </w:tbl>
    <w:p w14:paraId="1594A3CA" w14:textId="77777777" w:rsidR="00B76B1A" w:rsidRPr="007402B1" w:rsidRDefault="00B76B1A" w:rsidP="00B76B1A">
      <w:pPr>
        <w:spacing w:after="0" w:line="240" w:lineRule="auto"/>
        <w:rPr>
          <w:rFonts w:ascii="Cambria" w:hAnsi="Cambria"/>
          <w:sz w:val="24"/>
          <w:szCs w:val="24"/>
        </w:rPr>
      </w:pPr>
      <w:r w:rsidRPr="007402B1">
        <w:rPr>
          <w:rFonts w:ascii="Cambria" w:hAnsi="Cambria"/>
          <w:i/>
          <w:sz w:val="24"/>
          <w:szCs w:val="24"/>
        </w:rPr>
        <w:t>Model Summary: R² = 0.223; F = 20.857; p = 0.000</w:t>
      </w:r>
      <w:r w:rsidRPr="007402B1">
        <w:rPr>
          <w:rFonts w:ascii="Cambria" w:hAnsi="Cambria"/>
          <w:sz w:val="24"/>
          <w:szCs w:val="24"/>
        </w:rPr>
        <w:t xml:space="preserve"> </w:t>
      </w:r>
    </w:p>
    <w:p w14:paraId="025C3C87" w14:textId="77777777" w:rsidR="00B76B1A" w:rsidRPr="007402B1" w:rsidRDefault="00B76B1A" w:rsidP="00B76B1A">
      <w:pPr>
        <w:spacing w:after="0" w:line="240" w:lineRule="auto"/>
        <w:rPr>
          <w:rFonts w:ascii="Cambria" w:hAnsi="Cambria"/>
          <w:i/>
          <w:sz w:val="24"/>
          <w:szCs w:val="24"/>
        </w:rPr>
      </w:pPr>
      <w:r w:rsidRPr="007402B1">
        <w:rPr>
          <w:rFonts w:ascii="Cambria" w:hAnsi="Cambria"/>
          <w:sz w:val="24"/>
          <w:szCs w:val="24"/>
        </w:rPr>
        <w:t xml:space="preserve"> </w:t>
      </w:r>
      <w:r w:rsidRPr="007402B1">
        <w:rPr>
          <w:rFonts w:ascii="Cambria" w:hAnsi="Cambria"/>
          <w:i/>
          <w:sz w:val="24"/>
          <w:szCs w:val="24"/>
        </w:rPr>
        <w:t xml:space="preserve">Level of Significance: 0.05; </w:t>
      </w:r>
    </w:p>
    <w:p w14:paraId="278AA6BD" w14:textId="77777777" w:rsidR="00B76B1A" w:rsidRPr="007402B1" w:rsidRDefault="00B76B1A" w:rsidP="00B76B1A">
      <w:pPr>
        <w:spacing w:after="0" w:line="240" w:lineRule="auto"/>
        <w:rPr>
          <w:rFonts w:ascii="Cambria" w:hAnsi="Cambria"/>
          <w:sz w:val="24"/>
          <w:szCs w:val="24"/>
        </w:rPr>
      </w:pPr>
      <w:r w:rsidRPr="007402B1">
        <w:rPr>
          <w:rFonts w:ascii="Cambria" w:hAnsi="Cambria"/>
          <w:i/>
          <w:sz w:val="24"/>
          <w:szCs w:val="24"/>
        </w:rPr>
        <w:t>Decision Rule: Reject H₀ if p &lt; 0.05</w:t>
      </w:r>
      <w:r w:rsidRPr="007402B1">
        <w:rPr>
          <w:rFonts w:ascii="Cambria" w:hAnsi="Cambria"/>
          <w:sz w:val="24"/>
          <w:szCs w:val="24"/>
        </w:rPr>
        <w:t xml:space="preserve"> </w:t>
      </w:r>
    </w:p>
    <w:p w14:paraId="1F81F27A" w14:textId="77777777" w:rsidR="00B06C4B" w:rsidRPr="0032734A" w:rsidRDefault="00B06C4B" w:rsidP="00F5371E">
      <w:pPr>
        <w:spacing w:after="0" w:line="240" w:lineRule="auto"/>
        <w:jc w:val="both"/>
        <w:rPr>
          <w:rFonts w:ascii="Times New Roman" w:eastAsia="Times New Roman" w:hAnsi="Times New Roman" w:cs="Times New Roman"/>
          <w:color w:val="0E101A"/>
          <w:kern w:val="0"/>
          <w:sz w:val="24"/>
          <w:szCs w:val="24"/>
          <w14:ligatures w14:val="none"/>
        </w:rPr>
      </w:pPr>
    </w:p>
    <w:p w14:paraId="660B3132" w14:textId="15E579E5" w:rsidR="00B06C4B" w:rsidRPr="00B06C4B" w:rsidRDefault="00B06C4B" w:rsidP="00F5371E">
      <w:pPr>
        <w:spacing w:after="0" w:line="240" w:lineRule="auto"/>
        <w:ind w:firstLine="720"/>
        <w:jc w:val="both"/>
        <w:rPr>
          <w:rFonts w:ascii="Times New Roman" w:eastAsia="Times New Roman" w:hAnsi="Times New Roman" w:cs="Times New Roman"/>
          <w:color w:val="0E101A"/>
          <w:kern w:val="0"/>
          <w:sz w:val="24"/>
          <w:szCs w:val="24"/>
          <w14:ligatures w14:val="none"/>
        </w:rPr>
      </w:pPr>
      <w:bookmarkStart w:id="0" w:name="OLE_LINK1"/>
      <w:bookmarkStart w:id="1" w:name="OLE_LINK2"/>
      <w:r w:rsidRPr="00B06C4B">
        <w:rPr>
          <w:rFonts w:ascii="Times New Roman" w:eastAsia="Times New Roman" w:hAnsi="Times New Roman" w:cs="Times New Roman"/>
          <w:color w:val="0E101A"/>
          <w:kern w:val="0"/>
          <w:sz w:val="24"/>
          <w:szCs w:val="24"/>
          <w14:ligatures w14:val="none"/>
        </w:rPr>
        <w:t xml:space="preserve">The table shows that the influence of the organizational commitment variable on teaching performance received a p-value of 0.001, which is lower than the 0.05 level of significance; hence, the null hypothesis was rejected. This implies that organizational commitment significantly influences teaching performance. The unstandardized Beta coefficient of 0.216 indicates that for every one-unit increase in organizational commitment, teaching performance is expected to increase by 0.216 units, holding all other variables constant. This suggests that organizational </w:t>
      </w:r>
      <w:r w:rsidRPr="00B06C4B">
        <w:rPr>
          <w:rFonts w:ascii="Times New Roman" w:eastAsia="Times New Roman" w:hAnsi="Times New Roman" w:cs="Times New Roman"/>
          <w:color w:val="0E101A"/>
          <w:kern w:val="0"/>
          <w:sz w:val="24"/>
          <w:szCs w:val="24"/>
          <w14:ligatures w14:val="none"/>
        </w:rPr>
        <w:lastRenderedPageBreak/>
        <w:t>commitment is a meaningful, though moderate, determinant of teaching performance, with improvements in commitment associated with corresponding increases in performance. Likewise, the influence of transformational leadership style on teaching performance obtained a p-value of 0.001, which is lower than the 0.05 level of significance; therefore, the null hypothesis was rejected. This implies that transformational leadership style significantly influences teaching performance. The unstandardized Beta coefficient of 0.226 indicates that for every one-unit increase in transformational leadership style, teaching performance is expected to increase by 0.226 units, holding all other variables constant. This suggests that transformational leadership style contributes positively to teaching performance, serving as a meaningful, though moderate, influence in the model.</w:t>
      </w:r>
    </w:p>
    <w:p w14:paraId="566B48D1" w14:textId="77777777" w:rsidR="00B06C4B" w:rsidRPr="00B06C4B" w:rsidRDefault="00B06C4B" w:rsidP="00F5371E">
      <w:pPr>
        <w:spacing w:after="0" w:line="240" w:lineRule="auto"/>
        <w:jc w:val="both"/>
        <w:rPr>
          <w:rFonts w:ascii="Times New Roman" w:eastAsia="Times New Roman" w:hAnsi="Times New Roman" w:cs="Times New Roman"/>
          <w:color w:val="0E101A"/>
          <w:kern w:val="0"/>
          <w:sz w:val="24"/>
          <w:szCs w:val="24"/>
          <w14:ligatures w14:val="none"/>
        </w:rPr>
      </w:pPr>
      <w:r w:rsidRPr="00B06C4B">
        <w:rPr>
          <w:rFonts w:ascii="Times New Roman" w:eastAsia="Times New Roman" w:hAnsi="Times New Roman" w:cs="Times New Roman"/>
          <w:color w:val="0E101A"/>
          <w:kern w:val="0"/>
          <w:sz w:val="24"/>
          <w:szCs w:val="24"/>
          <w14:ligatures w14:val="none"/>
        </w:rPr>
        <w:t>            Furthermore, the combined influence of organizational commitment and transformational leadership style on teaching performance yielded a p-value of 0.000, which is lower than the 0.05 level of significance; thus, the null hypothesis is rejected. This implies that the combined influence of the predictor variables is statistically significant. The R2 value of 0.223 indicates that approximately 22.3% of the variance in teaching performance is explained by the combined effects of organizational commitment and transformational leadership style, while the remaining 77.7% is attributed to other variables not included in the model.</w:t>
      </w:r>
    </w:p>
    <w:bookmarkEnd w:id="0"/>
    <w:bookmarkEnd w:id="1"/>
    <w:p w14:paraId="4B621DA2" w14:textId="77777777" w:rsidR="00B06C4B" w:rsidRPr="0032734A" w:rsidRDefault="00B06C4B" w:rsidP="00F5371E">
      <w:pPr>
        <w:spacing w:after="0" w:line="240" w:lineRule="auto"/>
        <w:jc w:val="both"/>
        <w:rPr>
          <w:rFonts w:ascii="Times New Roman" w:eastAsia="Times New Roman" w:hAnsi="Times New Roman" w:cs="Times New Roman"/>
          <w:b/>
          <w:bCs/>
          <w:i/>
          <w:iCs/>
          <w:color w:val="0E101A"/>
          <w:kern w:val="0"/>
          <w:sz w:val="24"/>
          <w:szCs w:val="24"/>
          <w14:ligatures w14:val="none"/>
        </w:rPr>
      </w:pPr>
    </w:p>
    <w:p w14:paraId="6CD56B37" w14:textId="573FF335" w:rsidR="00B06C4B" w:rsidRPr="00B06C4B" w:rsidRDefault="00B06C4B" w:rsidP="00F5371E">
      <w:pPr>
        <w:spacing w:after="0" w:line="240" w:lineRule="auto"/>
        <w:jc w:val="both"/>
        <w:rPr>
          <w:rFonts w:ascii="Times New Roman" w:eastAsia="Times New Roman" w:hAnsi="Times New Roman" w:cs="Times New Roman"/>
          <w:color w:val="0E101A"/>
          <w:kern w:val="0"/>
          <w:sz w:val="24"/>
          <w:szCs w:val="24"/>
          <w14:ligatures w14:val="none"/>
        </w:rPr>
      </w:pPr>
      <w:r w:rsidRPr="00B06C4B">
        <w:rPr>
          <w:rFonts w:ascii="Times New Roman" w:eastAsia="Times New Roman" w:hAnsi="Times New Roman" w:cs="Times New Roman"/>
          <w:b/>
          <w:bCs/>
          <w:i/>
          <w:iCs/>
          <w:color w:val="0E101A"/>
          <w:kern w:val="0"/>
          <w:sz w:val="24"/>
          <w:szCs w:val="24"/>
          <w14:ligatures w14:val="none"/>
        </w:rPr>
        <w:t>Summary of Findings</w:t>
      </w:r>
    </w:p>
    <w:p w14:paraId="3B742CE1" w14:textId="77777777" w:rsidR="00B06C4B" w:rsidRPr="0032734A" w:rsidRDefault="00B06C4B" w:rsidP="00F5371E">
      <w:pPr>
        <w:spacing w:after="0" w:line="240" w:lineRule="auto"/>
        <w:jc w:val="both"/>
        <w:rPr>
          <w:rFonts w:ascii="Times New Roman" w:eastAsia="Times New Roman" w:hAnsi="Times New Roman" w:cs="Times New Roman"/>
          <w:color w:val="0E101A"/>
          <w:kern w:val="0"/>
          <w:sz w:val="24"/>
          <w:szCs w:val="24"/>
          <w14:ligatures w14:val="none"/>
        </w:rPr>
      </w:pPr>
    </w:p>
    <w:p w14:paraId="527F0F65" w14:textId="0E17A07A" w:rsidR="00B06C4B" w:rsidRPr="00B06C4B" w:rsidRDefault="00B06C4B" w:rsidP="00F5371E">
      <w:pPr>
        <w:spacing w:after="0" w:line="240" w:lineRule="auto"/>
        <w:jc w:val="both"/>
        <w:rPr>
          <w:rFonts w:ascii="Times New Roman" w:eastAsia="Times New Roman" w:hAnsi="Times New Roman" w:cs="Times New Roman"/>
          <w:color w:val="0E101A"/>
          <w:kern w:val="0"/>
          <w:sz w:val="24"/>
          <w:szCs w:val="24"/>
          <w14:ligatures w14:val="none"/>
        </w:rPr>
      </w:pPr>
      <w:r w:rsidRPr="00B06C4B">
        <w:rPr>
          <w:rFonts w:ascii="Times New Roman" w:eastAsia="Times New Roman" w:hAnsi="Times New Roman" w:cs="Times New Roman"/>
          <w:color w:val="0E101A"/>
          <w:kern w:val="0"/>
          <w:sz w:val="24"/>
          <w:szCs w:val="24"/>
          <w14:ligatures w14:val="none"/>
        </w:rPr>
        <w:t>Based on the results of the statistical analysis, the following findings were obtained:</w:t>
      </w:r>
    </w:p>
    <w:p w14:paraId="6F7E7D9D" w14:textId="77777777" w:rsidR="00B06C4B" w:rsidRPr="00B06C4B" w:rsidRDefault="00B06C4B" w:rsidP="00F5371E">
      <w:pPr>
        <w:numPr>
          <w:ilvl w:val="0"/>
          <w:numId w:val="11"/>
        </w:numPr>
        <w:spacing w:after="0" w:line="240" w:lineRule="auto"/>
        <w:jc w:val="both"/>
        <w:rPr>
          <w:rFonts w:ascii="Times New Roman" w:eastAsia="Times New Roman" w:hAnsi="Times New Roman" w:cs="Times New Roman"/>
          <w:color w:val="0E101A"/>
          <w:kern w:val="0"/>
          <w:sz w:val="24"/>
          <w:szCs w:val="24"/>
          <w14:ligatures w14:val="none"/>
        </w:rPr>
      </w:pPr>
      <w:r w:rsidRPr="00B06C4B">
        <w:rPr>
          <w:rFonts w:ascii="Times New Roman" w:eastAsia="Times New Roman" w:hAnsi="Times New Roman" w:cs="Times New Roman"/>
          <w:color w:val="0E101A"/>
          <w:kern w:val="0"/>
          <w:sz w:val="24"/>
          <w:szCs w:val="24"/>
          <w14:ligatures w14:val="none"/>
        </w:rPr>
        <w:t>Organizational commitment significantly correlates with teaching performance.</w:t>
      </w:r>
    </w:p>
    <w:p w14:paraId="62A5EDC3" w14:textId="77777777" w:rsidR="00B06C4B" w:rsidRPr="00B06C4B" w:rsidRDefault="00B06C4B" w:rsidP="00F5371E">
      <w:pPr>
        <w:numPr>
          <w:ilvl w:val="0"/>
          <w:numId w:val="11"/>
        </w:numPr>
        <w:spacing w:after="0" w:line="240" w:lineRule="auto"/>
        <w:jc w:val="both"/>
        <w:rPr>
          <w:rFonts w:ascii="Times New Roman" w:eastAsia="Times New Roman" w:hAnsi="Times New Roman" w:cs="Times New Roman"/>
          <w:color w:val="0E101A"/>
          <w:kern w:val="0"/>
          <w:sz w:val="24"/>
          <w:szCs w:val="24"/>
          <w14:ligatures w14:val="none"/>
        </w:rPr>
      </w:pPr>
      <w:r w:rsidRPr="00B06C4B">
        <w:rPr>
          <w:rFonts w:ascii="Times New Roman" w:eastAsia="Times New Roman" w:hAnsi="Times New Roman" w:cs="Times New Roman"/>
          <w:color w:val="0E101A"/>
          <w:kern w:val="0"/>
          <w:sz w:val="24"/>
          <w:szCs w:val="24"/>
          <w14:ligatures w14:val="none"/>
        </w:rPr>
        <w:t>Transformational leadership style significantly correlates with teaching performance.</w:t>
      </w:r>
    </w:p>
    <w:p w14:paraId="129F4A41" w14:textId="77777777" w:rsidR="00B06C4B" w:rsidRPr="00B06C4B" w:rsidRDefault="00B06C4B" w:rsidP="00F5371E">
      <w:pPr>
        <w:numPr>
          <w:ilvl w:val="0"/>
          <w:numId w:val="11"/>
        </w:numPr>
        <w:spacing w:after="0" w:line="240" w:lineRule="auto"/>
        <w:jc w:val="both"/>
        <w:rPr>
          <w:rFonts w:ascii="Times New Roman" w:eastAsia="Times New Roman" w:hAnsi="Times New Roman" w:cs="Times New Roman"/>
          <w:color w:val="0E101A"/>
          <w:kern w:val="0"/>
          <w:sz w:val="24"/>
          <w:szCs w:val="24"/>
          <w14:ligatures w14:val="none"/>
        </w:rPr>
      </w:pPr>
      <w:r w:rsidRPr="00B06C4B">
        <w:rPr>
          <w:rFonts w:ascii="Times New Roman" w:eastAsia="Times New Roman" w:hAnsi="Times New Roman" w:cs="Times New Roman"/>
          <w:color w:val="0E101A"/>
          <w:kern w:val="0"/>
          <w:sz w:val="24"/>
          <w:szCs w:val="24"/>
          <w14:ligatures w14:val="none"/>
        </w:rPr>
        <w:t>Organizational commitment significantly influences teaching performance.</w:t>
      </w:r>
    </w:p>
    <w:p w14:paraId="03F04F1F" w14:textId="77777777" w:rsidR="00B06C4B" w:rsidRPr="00B06C4B" w:rsidRDefault="00B06C4B" w:rsidP="00F5371E">
      <w:pPr>
        <w:numPr>
          <w:ilvl w:val="0"/>
          <w:numId w:val="11"/>
        </w:numPr>
        <w:spacing w:after="0" w:line="240" w:lineRule="auto"/>
        <w:jc w:val="both"/>
        <w:rPr>
          <w:rFonts w:ascii="Times New Roman" w:eastAsia="Times New Roman" w:hAnsi="Times New Roman" w:cs="Times New Roman"/>
          <w:color w:val="0E101A"/>
          <w:kern w:val="0"/>
          <w:sz w:val="24"/>
          <w:szCs w:val="24"/>
          <w14:ligatures w14:val="none"/>
        </w:rPr>
      </w:pPr>
      <w:r w:rsidRPr="00B06C4B">
        <w:rPr>
          <w:rFonts w:ascii="Times New Roman" w:eastAsia="Times New Roman" w:hAnsi="Times New Roman" w:cs="Times New Roman"/>
          <w:color w:val="0E101A"/>
          <w:kern w:val="0"/>
          <w:sz w:val="24"/>
          <w:szCs w:val="24"/>
          <w14:ligatures w14:val="none"/>
        </w:rPr>
        <w:t>Transformational leadership style significantly influences teaching performance.</w:t>
      </w:r>
    </w:p>
    <w:p w14:paraId="351811E2" w14:textId="72778E0D" w:rsidR="00B06C4B" w:rsidRPr="00B06C4B" w:rsidRDefault="00B06C4B" w:rsidP="00F5371E">
      <w:pPr>
        <w:numPr>
          <w:ilvl w:val="0"/>
          <w:numId w:val="11"/>
        </w:numPr>
        <w:spacing w:after="0" w:line="240" w:lineRule="auto"/>
        <w:jc w:val="both"/>
        <w:rPr>
          <w:rFonts w:ascii="Times New Roman" w:eastAsia="Times New Roman" w:hAnsi="Times New Roman" w:cs="Times New Roman"/>
          <w:color w:val="0E101A"/>
          <w:kern w:val="0"/>
          <w:sz w:val="24"/>
          <w:szCs w:val="24"/>
          <w14:ligatures w14:val="none"/>
        </w:rPr>
      </w:pPr>
      <w:r w:rsidRPr="00B06C4B">
        <w:rPr>
          <w:rFonts w:ascii="Times New Roman" w:eastAsia="Times New Roman" w:hAnsi="Times New Roman" w:cs="Times New Roman"/>
          <w:color w:val="0E101A"/>
          <w:kern w:val="0"/>
          <w:sz w:val="24"/>
          <w:szCs w:val="24"/>
          <w14:ligatures w14:val="none"/>
        </w:rPr>
        <w:t xml:space="preserve">Organizational Commitment and Transformational Leadership Style have </w:t>
      </w:r>
      <w:r w:rsidR="00B76B1A">
        <w:rPr>
          <w:rFonts w:ascii="Times New Roman" w:eastAsia="Times New Roman" w:hAnsi="Times New Roman" w:cs="Times New Roman"/>
          <w:color w:val="0E101A"/>
          <w:kern w:val="0"/>
          <w:sz w:val="24"/>
          <w:szCs w:val="24"/>
          <w14:ligatures w14:val="none"/>
        </w:rPr>
        <w:t xml:space="preserve">a </w:t>
      </w:r>
      <w:r w:rsidRPr="00B06C4B">
        <w:rPr>
          <w:rFonts w:ascii="Times New Roman" w:eastAsia="Times New Roman" w:hAnsi="Times New Roman" w:cs="Times New Roman"/>
          <w:color w:val="0E101A"/>
          <w:kern w:val="0"/>
          <w:sz w:val="24"/>
          <w:szCs w:val="24"/>
          <w14:ligatures w14:val="none"/>
        </w:rPr>
        <w:t>(22.3%) significantly combined influence on teaching performance.</w:t>
      </w:r>
    </w:p>
    <w:p w14:paraId="2C6E4B1E" w14:textId="77777777" w:rsidR="00B06C4B" w:rsidRPr="0032734A" w:rsidRDefault="00B06C4B" w:rsidP="00F5371E">
      <w:pPr>
        <w:spacing w:after="0" w:line="240" w:lineRule="auto"/>
        <w:jc w:val="both"/>
        <w:rPr>
          <w:rFonts w:ascii="Times New Roman" w:eastAsia="Times New Roman" w:hAnsi="Times New Roman" w:cs="Times New Roman"/>
          <w:b/>
          <w:bCs/>
          <w:color w:val="0E101A"/>
          <w:kern w:val="0"/>
          <w:sz w:val="24"/>
          <w:szCs w:val="24"/>
          <w14:ligatures w14:val="none"/>
        </w:rPr>
      </w:pPr>
    </w:p>
    <w:p w14:paraId="7772D8B9" w14:textId="72EA954B" w:rsidR="00B06C4B" w:rsidRPr="00B06C4B" w:rsidRDefault="00B06C4B" w:rsidP="00B76B1A">
      <w:pPr>
        <w:spacing w:after="0" w:line="240" w:lineRule="auto"/>
        <w:jc w:val="center"/>
        <w:rPr>
          <w:rFonts w:ascii="Times New Roman" w:eastAsia="Times New Roman" w:hAnsi="Times New Roman" w:cs="Times New Roman"/>
          <w:color w:val="0E101A"/>
          <w:kern w:val="0"/>
          <w:sz w:val="24"/>
          <w:szCs w:val="24"/>
          <w14:ligatures w14:val="none"/>
        </w:rPr>
      </w:pPr>
      <w:r w:rsidRPr="00B06C4B">
        <w:rPr>
          <w:rFonts w:ascii="Times New Roman" w:eastAsia="Times New Roman" w:hAnsi="Times New Roman" w:cs="Times New Roman"/>
          <w:b/>
          <w:bCs/>
          <w:color w:val="0E101A"/>
          <w:kern w:val="0"/>
          <w:sz w:val="24"/>
          <w:szCs w:val="24"/>
          <w14:ligatures w14:val="none"/>
        </w:rPr>
        <w:t>DISCUSSIONS</w:t>
      </w:r>
    </w:p>
    <w:p w14:paraId="4810C43F" w14:textId="77777777" w:rsidR="00B06C4B" w:rsidRPr="0032734A" w:rsidRDefault="00B06C4B" w:rsidP="00F5371E">
      <w:pPr>
        <w:spacing w:after="0" w:line="240" w:lineRule="auto"/>
        <w:jc w:val="both"/>
        <w:rPr>
          <w:rFonts w:ascii="Times New Roman" w:eastAsia="Times New Roman" w:hAnsi="Times New Roman" w:cs="Times New Roman"/>
          <w:color w:val="0E101A"/>
          <w:kern w:val="0"/>
          <w:sz w:val="24"/>
          <w:szCs w:val="24"/>
          <w14:ligatures w14:val="none"/>
        </w:rPr>
      </w:pPr>
    </w:p>
    <w:p w14:paraId="0BF1384E" w14:textId="1E4494E4" w:rsidR="00B06C4B" w:rsidRPr="00B06C4B" w:rsidRDefault="00B06C4B" w:rsidP="00F5371E">
      <w:pPr>
        <w:spacing w:after="0" w:line="240" w:lineRule="auto"/>
        <w:jc w:val="both"/>
        <w:rPr>
          <w:rFonts w:ascii="Times New Roman" w:eastAsia="Times New Roman" w:hAnsi="Times New Roman" w:cs="Times New Roman"/>
          <w:color w:val="0E101A"/>
          <w:kern w:val="0"/>
          <w:sz w:val="24"/>
          <w:szCs w:val="24"/>
          <w14:ligatures w14:val="none"/>
        </w:rPr>
      </w:pPr>
      <w:r w:rsidRPr="00B06C4B">
        <w:rPr>
          <w:rFonts w:ascii="Times New Roman" w:eastAsia="Times New Roman" w:hAnsi="Times New Roman" w:cs="Times New Roman"/>
          <w:color w:val="0E101A"/>
          <w:kern w:val="0"/>
          <w:sz w:val="24"/>
          <w:szCs w:val="24"/>
          <w14:ligatures w14:val="none"/>
        </w:rPr>
        <w:t>Discussed in this chapter are the descriptive, correlational, and regression analysis results of the study.  Included here as well are the conclusion and recommendations based on the results and discussions.</w:t>
      </w:r>
    </w:p>
    <w:p w14:paraId="7382F295" w14:textId="77777777" w:rsidR="00B06C4B" w:rsidRPr="0032734A" w:rsidRDefault="00B06C4B" w:rsidP="00F5371E">
      <w:pPr>
        <w:spacing w:after="0" w:line="240" w:lineRule="auto"/>
        <w:jc w:val="both"/>
        <w:outlineLvl w:val="1"/>
        <w:rPr>
          <w:rFonts w:ascii="Times New Roman" w:eastAsia="Times New Roman" w:hAnsi="Times New Roman" w:cs="Times New Roman"/>
          <w:b/>
          <w:bCs/>
          <w:i/>
          <w:iCs/>
          <w:color w:val="0E101A"/>
          <w:kern w:val="0"/>
          <w:sz w:val="24"/>
          <w:szCs w:val="24"/>
          <w14:ligatures w14:val="none"/>
        </w:rPr>
      </w:pPr>
    </w:p>
    <w:p w14:paraId="4009CEFE" w14:textId="4645816C" w:rsidR="00B06C4B" w:rsidRPr="00B06C4B" w:rsidRDefault="00B06C4B" w:rsidP="00F5371E">
      <w:pPr>
        <w:spacing w:after="0" w:line="240" w:lineRule="auto"/>
        <w:jc w:val="both"/>
        <w:outlineLvl w:val="1"/>
        <w:rPr>
          <w:rFonts w:ascii="Times New Roman" w:eastAsia="Times New Roman" w:hAnsi="Times New Roman" w:cs="Times New Roman"/>
          <w:color w:val="0E101A"/>
          <w:kern w:val="0"/>
          <w:sz w:val="24"/>
          <w:szCs w:val="24"/>
          <w14:ligatures w14:val="none"/>
        </w:rPr>
      </w:pPr>
      <w:r w:rsidRPr="00B06C4B">
        <w:rPr>
          <w:rFonts w:ascii="Times New Roman" w:eastAsia="Times New Roman" w:hAnsi="Times New Roman" w:cs="Times New Roman"/>
          <w:b/>
          <w:bCs/>
          <w:i/>
          <w:iCs/>
          <w:color w:val="0E101A"/>
          <w:kern w:val="0"/>
          <w:sz w:val="24"/>
          <w:szCs w:val="24"/>
          <w14:ligatures w14:val="none"/>
        </w:rPr>
        <w:t>Relationship and Influence of Organizational Commitment and Transformational Leadership Style on Teaching Performance</w:t>
      </w:r>
    </w:p>
    <w:p w14:paraId="59A35E5F" w14:textId="77777777" w:rsidR="00B06C4B" w:rsidRPr="0032734A" w:rsidRDefault="00B06C4B" w:rsidP="00F5371E">
      <w:pPr>
        <w:spacing w:after="0" w:line="240" w:lineRule="auto"/>
        <w:jc w:val="both"/>
        <w:rPr>
          <w:rFonts w:ascii="Times New Roman" w:eastAsia="Times New Roman" w:hAnsi="Times New Roman" w:cs="Times New Roman"/>
          <w:color w:val="0E101A"/>
          <w:kern w:val="0"/>
          <w:sz w:val="24"/>
          <w:szCs w:val="24"/>
          <w14:ligatures w14:val="none"/>
        </w:rPr>
      </w:pPr>
    </w:p>
    <w:p w14:paraId="5356CB20" w14:textId="73A9F185" w:rsidR="00B06C4B" w:rsidRPr="00B06C4B" w:rsidRDefault="00B06C4B" w:rsidP="00F5371E">
      <w:pPr>
        <w:spacing w:after="0" w:line="240" w:lineRule="auto"/>
        <w:ind w:firstLine="720"/>
        <w:jc w:val="both"/>
        <w:rPr>
          <w:rFonts w:ascii="Times New Roman" w:eastAsia="Times New Roman" w:hAnsi="Times New Roman" w:cs="Times New Roman"/>
          <w:color w:val="0E101A"/>
          <w:kern w:val="0"/>
          <w:sz w:val="24"/>
          <w:szCs w:val="24"/>
          <w14:ligatures w14:val="none"/>
        </w:rPr>
      </w:pPr>
      <w:r w:rsidRPr="00B06C4B">
        <w:rPr>
          <w:rFonts w:ascii="Times New Roman" w:eastAsia="Times New Roman" w:hAnsi="Times New Roman" w:cs="Times New Roman"/>
          <w:color w:val="0E101A"/>
          <w:kern w:val="0"/>
          <w:sz w:val="24"/>
          <w:szCs w:val="24"/>
          <w14:ligatures w14:val="none"/>
        </w:rPr>
        <w:t xml:space="preserve">The results revealed that both organizational commitment and transformational leadership style have a significant positive relationship with teaching performance. This indicates that teachers who demonstrate higher levels of commitment and experience effective leadership tend to exhibit better instructional performance. This finding supports the study of Nguyen et al. (2023), which found that organizational commitment significantly contributes to employee performance. It also supports the study of Khan et al. (2022), who emphasized that transformational leadership enhances teacher effectiveness and engagement. </w:t>
      </w:r>
    </w:p>
    <w:p w14:paraId="43BB7732" w14:textId="77777777" w:rsidR="00B06C4B" w:rsidRPr="00B06C4B" w:rsidRDefault="00B06C4B" w:rsidP="00F5371E">
      <w:pPr>
        <w:spacing w:after="0" w:line="240" w:lineRule="auto"/>
        <w:jc w:val="both"/>
        <w:rPr>
          <w:rFonts w:ascii="Times New Roman" w:eastAsia="Times New Roman" w:hAnsi="Times New Roman" w:cs="Times New Roman"/>
          <w:color w:val="0E101A"/>
          <w:kern w:val="0"/>
          <w:sz w:val="24"/>
          <w:szCs w:val="24"/>
          <w14:ligatures w14:val="none"/>
        </w:rPr>
      </w:pPr>
      <w:r w:rsidRPr="00B06C4B">
        <w:rPr>
          <w:rFonts w:ascii="Times New Roman" w:eastAsia="Times New Roman" w:hAnsi="Times New Roman" w:cs="Times New Roman"/>
          <w:color w:val="0E101A"/>
          <w:kern w:val="0"/>
          <w:sz w:val="24"/>
          <w:szCs w:val="24"/>
          <w14:ligatures w14:val="none"/>
        </w:rPr>
        <w:t xml:space="preserve">Moreover, the regression analysis showed that organizational commitment and transformational leadership style significantly influence teaching performance, collectively explaining a substantial </w:t>
      </w:r>
      <w:r w:rsidRPr="00B06C4B">
        <w:rPr>
          <w:rFonts w:ascii="Times New Roman" w:eastAsia="Times New Roman" w:hAnsi="Times New Roman" w:cs="Times New Roman"/>
          <w:color w:val="0E101A"/>
          <w:kern w:val="0"/>
          <w:sz w:val="24"/>
          <w:szCs w:val="24"/>
          <w14:ligatures w14:val="none"/>
        </w:rPr>
        <w:lastRenderedPageBreak/>
        <w:t xml:space="preserve">portion of its variance. This suggests that both teachers' internal motivation and school heads' leadership practices play important roles in improving teaching effectiveness. The current findings align with those of Putra et al. (2023), who found that organizational commitment and transformational leadership jointly predict teacher performance. Similarly, Garcia and Weiss (2024) highlighted that supportive leadership and strong commitment lead to improved instructional outcomes. These results imply that improving teaching performance requires both strengthening teachers' commitment and enhancing leadership practices within schools. This supports the Theory of Planned Behavior (Ajzen, 1991), which posits that both individual attitudes and social factors influence behavior. </w:t>
      </w:r>
    </w:p>
    <w:p w14:paraId="09D89A93" w14:textId="77777777" w:rsidR="00B06C4B" w:rsidRPr="00B06C4B" w:rsidRDefault="00B06C4B" w:rsidP="00F5371E">
      <w:pPr>
        <w:spacing w:after="0" w:line="240" w:lineRule="auto"/>
        <w:jc w:val="both"/>
        <w:rPr>
          <w:rFonts w:ascii="Times New Roman" w:eastAsia="Times New Roman" w:hAnsi="Times New Roman" w:cs="Times New Roman"/>
          <w:color w:val="0E101A"/>
          <w:kern w:val="0"/>
          <w:sz w:val="24"/>
          <w:szCs w:val="24"/>
          <w14:ligatures w14:val="none"/>
        </w:rPr>
      </w:pPr>
      <w:r w:rsidRPr="00B06C4B">
        <w:rPr>
          <w:rFonts w:ascii="Times New Roman" w:eastAsia="Times New Roman" w:hAnsi="Times New Roman" w:cs="Times New Roman"/>
          <w:color w:val="0E101A"/>
          <w:kern w:val="0"/>
          <w:sz w:val="24"/>
          <w:szCs w:val="24"/>
          <w14:ligatures w14:val="none"/>
        </w:rPr>
        <w:t xml:space="preserve">In this study, organizational commitment reflects teachers' attitudes, while transformational leadership represents social influence, both of which contribute to improved teaching performance. However, the current findings contradict the study of </w:t>
      </w:r>
      <w:proofErr w:type="spellStart"/>
      <w:r w:rsidRPr="00B06C4B">
        <w:rPr>
          <w:rFonts w:ascii="Times New Roman" w:eastAsia="Times New Roman" w:hAnsi="Times New Roman" w:cs="Times New Roman"/>
          <w:color w:val="0E101A"/>
          <w:kern w:val="0"/>
          <w:sz w:val="24"/>
          <w:szCs w:val="24"/>
          <w14:ligatures w14:val="none"/>
        </w:rPr>
        <w:t>Reciña</w:t>
      </w:r>
      <w:proofErr w:type="spellEnd"/>
      <w:r w:rsidRPr="00B06C4B">
        <w:rPr>
          <w:rFonts w:ascii="Times New Roman" w:eastAsia="Times New Roman" w:hAnsi="Times New Roman" w:cs="Times New Roman"/>
          <w:color w:val="0E101A"/>
          <w:kern w:val="0"/>
          <w:sz w:val="24"/>
          <w:szCs w:val="24"/>
          <w14:ligatures w14:val="none"/>
        </w:rPr>
        <w:t xml:space="preserve"> et al. (2022), which reported that organizational commitment did not have a significant effect on teachers' job performance. Despite teachers exhibiting strong commitment to their profession and institution, the results indicated that this factor was not a key predictor of performance outcomes. This finding contradicts the present study, which found that organizational commitment is a significant determinant of teaching performance.</w:t>
      </w:r>
    </w:p>
    <w:p w14:paraId="4DE3D17C" w14:textId="77777777" w:rsidR="00B06C4B" w:rsidRPr="0032734A" w:rsidRDefault="00B06C4B" w:rsidP="00F5371E">
      <w:pPr>
        <w:spacing w:after="0" w:line="240" w:lineRule="auto"/>
        <w:jc w:val="both"/>
        <w:rPr>
          <w:rFonts w:ascii="Times New Roman" w:eastAsia="Times New Roman" w:hAnsi="Times New Roman" w:cs="Times New Roman"/>
          <w:b/>
          <w:bCs/>
          <w:i/>
          <w:iCs/>
          <w:color w:val="0E101A"/>
          <w:kern w:val="0"/>
          <w:sz w:val="24"/>
          <w:szCs w:val="24"/>
          <w14:ligatures w14:val="none"/>
        </w:rPr>
      </w:pPr>
    </w:p>
    <w:p w14:paraId="55AEB1F9" w14:textId="4D624452" w:rsidR="00B06C4B" w:rsidRPr="0032734A" w:rsidRDefault="00B06C4B" w:rsidP="00F5371E">
      <w:pPr>
        <w:spacing w:after="0" w:line="240" w:lineRule="auto"/>
        <w:jc w:val="both"/>
        <w:rPr>
          <w:rFonts w:ascii="Times New Roman" w:eastAsia="Times New Roman" w:hAnsi="Times New Roman" w:cs="Times New Roman"/>
          <w:b/>
          <w:bCs/>
          <w:i/>
          <w:iCs/>
          <w:color w:val="0E101A"/>
          <w:kern w:val="0"/>
          <w:sz w:val="24"/>
          <w:szCs w:val="24"/>
          <w14:ligatures w14:val="none"/>
        </w:rPr>
      </w:pPr>
      <w:r w:rsidRPr="00B06C4B">
        <w:rPr>
          <w:rFonts w:ascii="Times New Roman" w:eastAsia="Times New Roman" w:hAnsi="Times New Roman" w:cs="Times New Roman"/>
          <w:b/>
          <w:bCs/>
          <w:i/>
          <w:iCs/>
          <w:color w:val="0E101A"/>
          <w:kern w:val="0"/>
          <w:sz w:val="24"/>
          <w:szCs w:val="24"/>
          <w14:ligatures w14:val="none"/>
        </w:rPr>
        <w:t>Conclusion</w:t>
      </w:r>
    </w:p>
    <w:p w14:paraId="677BCC3F" w14:textId="77777777" w:rsidR="00B06C4B" w:rsidRPr="00B06C4B" w:rsidRDefault="00B06C4B" w:rsidP="00F5371E">
      <w:pPr>
        <w:spacing w:after="0" w:line="240" w:lineRule="auto"/>
        <w:jc w:val="both"/>
        <w:rPr>
          <w:rFonts w:ascii="Times New Roman" w:eastAsia="Times New Roman" w:hAnsi="Times New Roman" w:cs="Times New Roman"/>
          <w:color w:val="0E101A"/>
          <w:kern w:val="0"/>
          <w:sz w:val="24"/>
          <w:szCs w:val="24"/>
          <w14:ligatures w14:val="none"/>
        </w:rPr>
      </w:pPr>
    </w:p>
    <w:p w14:paraId="29EE7C9E" w14:textId="77777777" w:rsidR="00B06C4B" w:rsidRPr="0032734A" w:rsidRDefault="00B06C4B" w:rsidP="00F5371E">
      <w:pPr>
        <w:spacing w:after="0" w:line="240" w:lineRule="auto"/>
        <w:jc w:val="both"/>
        <w:rPr>
          <w:rFonts w:ascii="Times New Roman" w:eastAsia="Times New Roman" w:hAnsi="Times New Roman" w:cs="Times New Roman"/>
          <w:color w:val="0E101A"/>
          <w:kern w:val="0"/>
          <w:sz w:val="24"/>
          <w:szCs w:val="24"/>
          <w14:ligatures w14:val="none"/>
        </w:rPr>
      </w:pPr>
      <w:r w:rsidRPr="00B06C4B">
        <w:rPr>
          <w:rFonts w:ascii="Times New Roman" w:eastAsia="Times New Roman" w:hAnsi="Times New Roman" w:cs="Times New Roman"/>
          <w:b/>
          <w:bCs/>
          <w:i/>
          <w:iCs/>
          <w:color w:val="0E101A"/>
          <w:kern w:val="0"/>
          <w:sz w:val="24"/>
          <w:szCs w:val="24"/>
          <w14:ligatures w14:val="none"/>
        </w:rPr>
        <w:t xml:space="preserve">            </w:t>
      </w:r>
      <w:r w:rsidRPr="00B06C4B">
        <w:rPr>
          <w:rFonts w:ascii="Times New Roman" w:eastAsia="Times New Roman" w:hAnsi="Times New Roman" w:cs="Times New Roman"/>
          <w:color w:val="0E101A"/>
          <w:kern w:val="0"/>
          <w:sz w:val="24"/>
          <w:szCs w:val="24"/>
          <w14:ligatures w14:val="none"/>
        </w:rPr>
        <w:t>Based on the study's findings, it was concluded that organizational commitment and a transformational leadership style significantly influence teachers' teaching performance. 22.3% of the variance in teaching performance is explained by the combined effects of organizational commitment and transformational leadership style, while the remaining 77.7% is attributed to other variables. These results provide partial support for the Theory of Planned Behavior, suggesting that a central factor in the theory is the individual's intention to perform a given behavior, as perceived behavioral control, one of its components, was beyond the scope of this study.</w:t>
      </w:r>
    </w:p>
    <w:p w14:paraId="203423E2" w14:textId="77777777" w:rsidR="00B06C4B" w:rsidRPr="00B06C4B" w:rsidRDefault="00B06C4B" w:rsidP="00F5371E">
      <w:pPr>
        <w:spacing w:after="0" w:line="240" w:lineRule="auto"/>
        <w:jc w:val="both"/>
        <w:rPr>
          <w:rFonts w:ascii="Times New Roman" w:eastAsia="Times New Roman" w:hAnsi="Times New Roman" w:cs="Times New Roman"/>
          <w:color w:val="0E101A"/>
          <w:kern w:val="0"/>
          <w:sz w:val="24"/>
          <w:szCs w:val="24"/>
          <w14:ligatures w14:val="none"/>
        </w:rPr>
      </w:pPr>
    </w:p>
    <w:p w14:paraId="3D2F8719" w14:textId="77777777" w:rsidR="00B06C4B" w:rsidRPr="00B06C4B" w:rsidRDefault="00B06C4B" w:rsidP="00F5371E">
      <w:pPr>
        <w:spacing w:after="0" w:line="240" w:lineRule="auto"/>
        <w:jc w:val="both"/>
        <w:rPr>
          <w:rFonts w:ascii="Times New Roman" w:eastAsia="Times New Roman" w:hAnsi="Times New Roman" w:cs="Times New Roman"/>
          <w:color w:val="0E101A"/>
          <w:kern w:val="0"/>
          <w:sz w:val="24"/>
          <w:szCs w:val="24"/>
          <w14:ligatures w14:val="none"/>
        </w:rPr>
      </w:pPr>
      <w:r w:rsidRPr="00B06C4B">
        <w:rPr>
          <w:rFonts w:ascii="Times New Roman" w:eastAsia="Times New Roman" w:hAnsi="Times New Roman" w:cs="Times New Roman"/>
          <w:b/>
          <w:bCs/>
          <w:i/>
          <w:iCs/>
          <w:color w:val="0E101A"/>
          <w:kern w:val="0"/>
          <w:sz w:val="24"/>
          <w:szCs w:val="24"/>
          <w14:ligatures w14:val="none"/>
        </w:rPr>
        <w:t>Recommendations</w:t>
      </w:r>
    </w:p>
    <w:p w14:paraId="635EB1C8" w14:textId="77777777" w:rsidR="00B06C4B" w:rsidRPr="00B06C4B" w:rsidRDefault="00B06C4B" w:rsidP="00F5371E">
      <w:pPr>
        <w:spacing w:after="0" w:line="240" w:lineRule="auto"/>
        <w:jc w:val="both"/>
        <w:rPr>
          <w:rFonts w:ascii="Times New Roman" w:eastAsia="Times New Roman" w:hAnsi="Times New Roman" w:cs="Times New Roman"/>
          <w:color w:val="0E101A"/>
          <w:kern w:val="0"/>
          <w:sz w:val="24"/>
          <w:szCs w:val="24"/>
          <w14:ligatures w14:val="none"/>
        </w:rPr>
      </w:pPr>
      <w:r w:rsidRPr="00B06C4B">
        <w:rPr>
          <w:rFonts w:ascii="Times New Roman" w:eastAsia="Times New Roman" w:hAnsi="Times New Roman" w:cs="Times New Roman"/>
          <w:b/>
          <w:bCs/>
          <w:i/>
          <w:iCs/>
          <w:color w:val="0E101A"/>
          <w:kern w:val="0"/>
          <w:sz w:val="24"/>
          <w:szCs w:val="24"/>
          <w14:ligatures w14:val="none"/>
        </w:rPr>
        <w:t xml:space="preserve">            </w:t>
      </w:r>
    </w:p>
    <w:p w14:paraId="42D72E7B" w14:textId="77777777" w:rsidR="00B06C4B" w:rsidRPr="00B06C4B" w:rsidRDefault="00B06C4B" w:rsidP="00F5371E">
      <w:pPr>
        <w:spacing w:after="0" w:line="240" w:lineRule="auto"/>
        <w:jc w:val="both"/>
        <w:rPr>
          <w:rFonts w:ascii="Times New Roman" w:eastAsia="Times New Roman" w:hAnsi="Times New Roman" w:cs="Times New Roman"/>
          <w:color w:val="0E101A"/>
          <w:kern w:val="0"/>
          <w:sz w:val="24"/>
          <w:szCs w:val="24"/>
          <w14:ligatures w14:val="none"/>
        </w:rPr>
      </w:pPr>
      <w:r w:rsidRPr="00B06C4B">
        <w:rPr>
          <w:rFonts w:ascii="Times New Roman" w:eastAsia="Times New Roman" w:hAnsi="Times New Roman" w:cs="Times New Roman"/>
          <w:b/>
          <w:bCs/>
          <w:i/>
          <w:iCs/>
          <w:color w:val="0E101A"/>
          <w:kern w:val="0"/>
          <w:sz w:val="24"/>
          <w:szCs w:val="24"/>
          <w14:ligatures w14:val="none"/>
        </w:rPr>
        <w:t xml:space="preserve">            </w:t>
      </w:r>
      <w:r w:rsidRPr="00B06C4B">
        <w:rPr>
          <w:rFonts w:ascii="Times New Roman" w:eastAsia="Times New Roman" w:hAnsi="Times New Roman" w:cs="Times New Roman"/>
          <w:color w:val="0E101A"/>
          <w:kern w:val="0"/>
          <w:sz w:val="24"/>
          <w:szCs w:val="24"/>
          <w14:ligatures w14:val="none"/>
        </w:rPr>
        <w:t>Based on the study's conclusions, it is recommended that future research incorporate additional variables not included in this study to explain better the remaining 77.7% of the variance in teaching performance. Researchers may also consider using a qualitative research design to explore teachers' experiences, perceptions, and perspectives in greater depth. Such an approach would help identify themes and subthemes related to how organizational commitment and leadership practices influence teaching performance, providing richer insights that quantitative methods alone may not capture. It may complement existing findings and offer practical guidance for school leaders in creating environments that enhance teacher effectiveness.</w:t>
      </w:r>
    </w:p>
    <w:p w14:paraId="4C455A4D" w14:textId="77777777" w:rsidR="00B06C4B" w:rsidRPr="0032734A" w:rsidRDefault="00B06C4B" w:rsidP="00F5371E">
      <w:pPr>
        <w:spacing w:after="0" w:line="240" w:lineRule="auto"/>
        <w:jc w:val="both"/>
        <w:rPr>
          <w:rFonts w:ascii="Times New Roman" w:eastAsia="Times New Roman" w:hAnsi="Times New Roman" w:cs="Times New Roman"/>
          <w:b/>
          <w:bCs/>
          <w:color w:val="0E101A"/>
          <w:kern w:val="0"/>
          <w:sz w:val="24"/>
          <w:szCs w:val="24"/>
          <w14:ligatures w14:val="none"/>
        </w:rPr>
      </w:pPr>
    </w:p>
    <w:p w14:paraId="507C9D41" w14:textId="77777777" w:rsidR="00B06C4B" w:rsidRPr="0032734A" w:rsidRDefault="00B06C4B" w:rsidP="00F5371E">
      <w:pPr>
        <w:spacing w:after="0" w:line="240" w:lineRule="auto"/>
        <w:jc w:val="both"/>
        <w:rPr>
          <w:rFonts w:ascii="Times New Roman" w:eastAsia="Times New Roman" w:hAnsi="Times New Roman" w:cs="Times New Roman"/>
          <w:b/>
          <w:bCs/>
          <w:color w:val="0E101A"/>
          <w:kern w:val="0"/>
          <w:sz w:val="24"/>
          <w:szCs w:val="24"/>
          <w14:ligatures w14:val="none"/>
        </w:rPr>
      </w:pPr>
    </w:p>
    <w:p w14:paraId="24EA0C5F" w14:textId="77777777" w:rsidR="00B06C4B" w:rsidRPr="0032734A" w:rsidRDefault="00B06C4B" w:rsidP="00F5371E">
      <w:pPr>
        <w:spacing w:after="0" w:line="240" w:lineRule="auto"/>
        <w:jc w:val="both"/>
        <w:rPr>
          <w:rFonts w:ascii="Times New Roman" w:eastAsia="Times New Roman" w:hAnsi="Times New Roman" w:cs="Times New Roman"/>
          <w:b/>
          <w:bCs/>
          <w:color w:val="0E101A"/>
          <w:kern w:val="0"/>
          <w:sz w:val="24"/>
          <w:szCs w:val="24"/>
          <w14:ligatures w14:val="none"/>
        </w:rPr>
      </w:pPr>
    </w:p>
    <w:p w14:paraId="3E1E43CC" w14:textId="77777777" w:rsidR="00B76B1A" w:rsidRDefault="00B76B1A" w:rsidP="00F5371E">
      <w:pPr>
        <w:spacing w:after="0" w:line="240" w:lineRule="auto"/>
        <w:ind w:left="2880" w:firstLine="720"/>
        <w:jc w:val="both"/>
        <w:rPr>
          <w:rFonts w:ascii="Times New Roman" w:eastAsia="Times New Roman" w:hAnsi="Times New Roman" w:cs="Times New Roman"/>
          <w:b/>
          <w:bCs/>
          <w:color w:val="0E101A"/>
          <w:kern w:val="0"/>
          <w:sz w:val="24"/>
          <w:szCs w:val="24"/>
          <w14:ligatures w14:val="none"/>
        </w:rPr>
      </w:pPr>
    </w:p>
    <w:p w14:paraId="03555582" w14:textId="77777777" w:rsidR="00B76B1A" w:rsidRDefault="00B76B1A" w:rsidP="00F5371E">
      <w:pPr>
        <w:spacing w:after="0" w:line="240" w:lineRule="auto"/>
        <w:ind w:left="2880" w:firstLine="720"/>
        <w:jc w:val="both"/>
        <w:rPr>
          <w:rFonts w:ascii="Times New Roman" w:eastAsia="Times New Roman" w:hAnsi="Times New Roman" w:cs="Times New Roman"/>
          <w:b/>
          <w:bCs/>
          <w:color w:val="0E101A"/>
          <w:kern w:val="0"/>
          <w:sz w:val="24"/>
          <w:szCs w:val="24"/>
          <w14:ligatures w14:val="none"/>
        </w:rPr>
      </w:pPr>
    </w:p>
    <w:p w14:paraId="469270E0" w14:textId="77777777" w:rsidR="00B76B1A" w:rsidRDefault="00B76B1A" w:rsidP="00F5371E">
      <w:pPr>
        <w:spacing w:after="0" w:line="240" w:lineRule="auto"/>
        <w:ind w:left="2880" w:firstLine="720"/>
        <w:jc w:val="both"/>
        <w:rPr>
          <w:rFonts w:ascii="Times New Roman" w:eastAsia="Times New Roman" w:hAnsi="Times New Roman" w:cs="Times New Roman"/>
          <w:b/>
          <w:bCs/>
          <w:color w:val="0E101A"/>
          <w:kern w:val="0"/>
          <w:sz w:val="24"/>
          <w:szCs w:val="24"/>
          <w14:ligatures w14:val="none"/>
        </w:rPr>
      </w:pPr>
    </w:p>
    <w:p w14:paraId="726176F6" w14:textId="77777777" w:rsidR="00B76B1A" w:rsidRDefault="00B76B1A" w:rsidP="00F5371E">
      <w:pPr>
        <w:spacing w:after="0" w:line="240" w:lineRule="auto"/>
        <w:ind w:left="2880" w:firstLine="720"/>
        <w:jc w:val="both"/>
        <w:rPr>
          <w:rFonts w:ascii="Times New Roman" w:eastAsia="Times New Roman" w:hAnsi="Times New Roman" w:cs="Times New Roman"/>
          <w:b/>
          <w:bCs/>
          <w:color w:val="0E101A"/>
          <w:kern w:val="0"/>
          <w:sz w:val="24"/>
          <w:szCs w:val="24"/>
          <w14:ligatures w14:val="none"/>
        </w:rPr>
      </w:pPr>
    </w:p>
    <w:p w14:paraId="541F02F1" w14:textId="7B010D20" w:rsidR="00B06C4B" w:rsidRPr="0032734A" w:rsidRDefault="00B06C4B" w:rsidP="00F5371E">
      <w:pPr>
        <w:spacing w:after="0" w:line="240" w:lineRule="auto"/>
        <w:ind w:left="2880" w:firstLine="720"/>
        <w:jc w:val="both"/>
        <w:rPr>
          <w:rFonts w:ascii="Times New Roman" w:eastAsia="Times New Roman" w:hAnsi="Times New Roman" w:cs="Times New Roman"/>
          <w:b/>
          <w:bCs/>
          <w:color w:val="0E101A"/>
          <w:kern w:val="0"/>
          <w:sz w:val="24"/>
          <w:szCs w:val="24"/>
          <w14:ligatures w14:val="none"/>
        </w:rPr>
      </w:pPr>
      <w:r w:rsidRPr="00B06C4B">
        <w:rPr>
          <w:rFonts w:ascii="Times New Roman" w:eastAsia="Times New Roman" w:hAnsi="Times New Roman" w:cs="Times New Roman"/>
          <w:b/>
          <w:bCs/>
          <w:color w:val="0E101A"/>
          <w:kern w:val="0"/>
          <w:sz w:val="24"/>
          <w:szCs w:val="24"/>
          <w14:ligatures w14:val="none"/>
        </w:rPr>
        <w:lastRenderedPageBreak/>
        <w:t>References</w:t>
      </w:r>
    </w:p>
    <w:p w14:paraId="4328919D" w14:textId="77777777" w:rsidR="00B06C4B" w:rsidRPr="00B06C4B" w:rsidRDefault="00B06C4B" w:rsidP="00F5371E">
      <w:pPr>
        <w:spacing w:after="0" w:line="240" w:lineRule="auto"/>
        <w:ind w:left="2880" w:firstLine="720"/>
        <w:jc w:val="both"/>
        <w:rPr>
          <w:rFonts w:ascii="Times New Roman" w:eastAsia="Times New Roman" w:hAnsi="Times New Roman" w:cs="Times New Roman"/>
          <w:color w:val="0E101A"/>
          <w:kern w:val="0"/>
          <w:sz w:val="24"/>
          <w:szCs w:val="24"/>
          <w14:ligatures w14:val="none"/>
        </w:rPr>
      </w:pPr>
    </w:p>
    <w:p w14:paraId="44C0C4B9" w14:textId="77777777" w:rsidR="00B06C4B" w:rsidRPr="00B06C4B" w:rsidRDefault="00B06C4B" w:rsidP="00F5371E">
      <w:pPr>
        <w:spacing w:after="0" w:line="240" w:lineRule="auto"/>
        <w:ind w:left="720" w:hanging="720"/>
        <w:jc w:val="both"/>
        <w:rPr>
          <w:rFonts w:ascii="Times New Roman" w:eastAsia="Times New Roman" w:hAnsi="Times New Roman" w:cs="Times New Roman"/>
          <w:color w:val="0E101A"/>
          <w:kern w:val="0"/>
          <w:sz w:val="24"/>
          <w:szCs w:val="24"/>
          <w14:ligatures w14:val="none"/>
        </w:rPr>
      </w:pPr>
      <w:r w:rsidRPr="00B06C4B">
        <w:rPr>
          <w:rFonts w:ascii="Times New Roman" w:eastAsia="Times New Roman" w:hAnsi="Times New Roman" w:cs="Times New Roman"/>
          <w:color w:val="0E101A"/>
          <w:kern w:val="0"/>
          <w:sz w:val="24"/>
          <w:szCs w:val="24"/>
          <w14:ligatures w14:val="none"/>
        </w:rPr>
        <w:t xml:space="preserve">Adeyemi, T. O., &amp; Adedoyin, O. O. (2023). Teaching effectiveness and student academic performance in primary schools in Nigeria. </w:t>
      </w:r>
      <w:r w:rsidRPr="00B06C4B">
        <w:rPr>
          <w:rFonts w:ascii="Times New Roman" w:eastAsia="Times New Roman" w:hAnsi="Times New Roman" w:cs="Times New Roman"/>
          <w:i/>
          <w:iCs/>
          <w:color w:val="0E101A"/>
          <w:kern w:val="0"/>
          <w:sz w:val="24"/>
          <w:szCs w:val="24"/>
          <w14:ligatures w14:val="none"/>
        </w:rPr>
        <w:t>International Journal of Educational Research, 118</w:t>
      </w:r>
      <w:r w:rsidRPr="00B06C4B">
        <w:rPr>
          <w:rFonts w:ascii="Times New Roman" w:eastAsia="Times New Roman" w:hAnsi="Times New Roman" w:cs="Times New Roman"/>
          <w:color w:val="0E101A"/>
          <w:kern w:val="0"/>
          <w:sz w:val="24"/>
          <w:szCs w:val="24"/>
          <w14:ligatures w14:val="none"/>
        </w:rPr>
        <w:t>, 102137.</w:t>
      </w:r>
    </w:p>
    <w:p w14:paraId="3247B9A3" w14:textId="77777777" w:rsidR="00B06C4B" w:rsidRPr="00B06C4B" w:rsidRDefault="00B06C4B" w:rsidP="00F5371E">
      <w:pPr>
        <w:spacing w:after="0" w:line="240" w:lineRule="auto"/>
        <w:ind w:left="720" w:hanging="720"/>
        <w:jc w:val="both"/>
        <w:rPr>
          <w:rFonts w:ascii="Times New Roman" w:eastAsia="Times New Roman" w:hAnsi="Times New Roman" w:cs="Times New Roman"/>
          <w:color w:val="0E101A"/>
          <w:kern w:val="0"/>
          <w:sz w:val="24"/>
          <w:szCs w:val="24"/>
          <w14:ligatures w14:val="none"/>
        </w:rPr>
      </w:pPr>
      <w:r w:rsidRPr="00B06C4B">
        <w:rPr>
          <w:rFonts w:ascii="Times New Roman" w:eastAsia="Times New Roman" w:hAnsi="Times New Roman" w:cs="Times New Roman"/>
          <w:color w:val="0E101A"/>
          <w:kern w:val="0"/>
          <w:sz w:val="24"/>
          <w:szCs w:val="24"/>
          <w14:ligatures w14:val="none"/>
        </w:rPr>
        <w:t xml:space="preserve">Ajzen, I. (1991). The theory of planned behavior. </w:t>
      </w:r>
      <w:r w:rsidRPr="00B06C4B">
        <w:rPr>
          <w:rFonts w:ascii="Times New Roman" w:eastAsia="Times New Roman" w:hAnsi="Times New Roman" w:cs="Times New Roman"/>
          <w:i/>
          <w:iCs/>
          <w:color w:val="0E101A"/>
          <w:kern w:val="0"/>
          <w:sz w:val="24"/>
          <w:szCs w:val="24"/>
          <w14:ligatures w14:val="none"/>
        </w:rPr>
        <w:t>Organizational Behavior and Human Decision Processes, 50</w:t>
      </w:r>
      <w:r w:rsidRPr="00B06C4B">
        <w:rPr>
          <w:rFonts w:ascii="Times New Roman" w:eastAsia="Times New Roman" w:hAnsi="Times New Roman" w:cs="Times New Roman"/>
          <w:color w:val="0E101A"/>
          <w:kern w:val="0"/>
          <w:sz w:val="24"/>
          <w:szCs w:val="24"/>
          <w14:ligatures w14:val="none"/>
        </w:rPr>
        <w:t>(2), 179–211. https://doi.org/10.1016/0749-5978(91)90020-T</w:t>
      </w:r>
    </w:p>
    <w:p w14:paraId="04A9602F" w14:textId="77777777" w:rsidR="00B06C4B" w:rsidRPr="00B06C4B" w:rsidRDefault="00B06C4B" w:rsidP="00F5371E">
      <w:pPr>
        <w:spacing w:after="0" w:line="240" w:lineRule="auto"/>
        <w:ind w:left="720" w:hanging="720"/>
        <w:jc w:val="both"/>
        <w:rPr>
          <w:rFonts w:ascii="Times New Roman" w:eastAsia="Times New Roman" w:hAnsi="Times New Roman" w:cs="Times New Roman"/>
          <w:color w:val="0E101A"/>
          <w:kern w:val="0"/>
          <w:sz w:val="24"/>
          <w:szCs w:val="24"/>
          <w14:ligatures w14:val="none"/>
        </w:rPr>
      </w:pPr>
      <w:r w:rsidRPr="00B06C4B">
        <w:rPr>
          <w:rFonts w:ascii="Times New Roman" w:eastAsia="Times New Roman" w:hAnsi="Times New Roman" w:cs="Times New Roman"/>
          <w:color w:val="0E101A"/>
          <w:kern w:val="0"/>
          <w:sz w:val="24"/>
          <w:szCs w:val="24"/>
          <w14:ligatures w14:val="none"/>
        </w:rPr>
        <w:t xml:space="preserve">Ajzen, I., &amp; Fishbein, M. (1980). </w:t>
      </w:r>
      <w:r w:rsidRPr="00B06C4B">
        <w:rPr>
          <w:rFonts w:ascii="Times New Roman" w:eastAsia="Times New Roman" w:hAnsi="Times New Roman" w:cs="Times New Roman"/>
          <w:i/>
          <w:iCs/>
          <w:color w:val="0E101A"/>
          <w:kern w:val="0"/>
          <w:sz w:val="24"/>
          <w:szCs w:val="24"/>
          <w14:ligatures w14:val="none"/>
        </w:rPr>
        <w:t>Understanding attitudes and predicting social behavior.</w:t>
      </w:r>
      <w:r w:rsidRPr="00B06C4B">
        <w:rPr>
          <w:rFonts w:ascii="Times New Roman" w:eastAsia="Times New Roman" w:hAnsi="Times New Roman" w:cs="Times New Roman"/>
          <w:color w:val="0E101A"/>
          <w:kern w:val="0"/>
          <w:sz w:val="24"/>
          <w:szCs w:val="24"/>
          <w14:ligatures w14:val="none"/>
        </w:rPr>
        <w:t xml:space="preserve"> Prentice-Hall.</w:t>
      </w:r>
    </w:p>
    <w:p w14:paraId="70DBA6DD" w14:textId="77777777" w:rsidR="00B06C4B" w:rsidRPr="00B06C4B" w:rsidRDefault="00B06C4B" w:rsidP="00F5371E">
      <w:pPr>
        <w:spacing w:after="0" w:line="240" w:lineRule="auto"/>
        <w:ind w:left="720" w:hanging="720"/>
        <w:jc w:val="both"/>
        <w:rPr>
          <w:rFonts w:ascii="Times New Roman" w:eastAsia="Times New Roman" w:hAnsi="Times New Roman" w:cs="Times New Roman"/>
          <w:color w:val="0E101A"/>
          <w:kern w:val="0"/>
          <w:sz w:val="24"/>
          <w:szCs w:val="24"/>
          <w14:ligatures w14:val="none"/>
        </w:rPr>
      </w:pPr>
      <w:r w:rsidRPr="00B06C4B">
        <w:rPr>
          <w:rFonts w:ascii="Times New Roman" w:eastAsia="Times New Roman" w:hAnsi="Times New Roman" w:cs="Times New Roman"/>
          <w:color w:val="0E101A"/>
          <w:kern w:val="0"/>
          <w:sz w:val="24"/>
          <w:szCs w:val="24"/>
          <w14:ligatures w14:val="none"/>
        </w:rPr>
        <w:t xml:space="preserve">Bass, B. M., &amp; Avolio, B. J. (1995). </w:t>
      </w:r>
      <w:r w:rsidRPr="00B06C4B">
        <w:rPr>
          <w:rFonts w:ascii="Times New Roman" w:eastAsia="Times New Roman" w:hAnsi="Times New Roman" w:cs="Times New Roman"/>
          <w:i/>
          <w:iCs/>
          <w:color w:val="0E101A"/>
          <w:kern w:val="0"/>
          <w:sz w:val="24"/>
          <w:szCs w:val="24"/>
          <w14:ligatures w14:val="none"/>
        </w:rPr>
        <w:t>MLQ multifactor leadership questionnaire.</w:t>
      </w:r>
      <w:r w:rsidRPr="00B06C4B">
        <w:rPr>
          <w:rFonts w:ascii="Times New Roman" w:eastAsia="Times New Roman" w:hAnsi="Times New Roman" w:cs="Times New Roman"/>
          <w:color w:val="0E101A"/>
          <w:kern w:val="0"/>
          <w:sz w:val="24"/>
          <w:szCs w:val="24"/>
          <w14:ligatures w14:val="none"/>
        </w:rPr>
        <w:t xml:space="preserve"> Mind Garden.</w:t>
      </w:r>
    </w:p>
    <w:p w14:paraId="359D6A8A" w14:textId="77777777" w:rsidR="00B06C4B" w:rsidRPr="00B06C4B" w:rsidRDefault="00B06C4B" w:rsidP="00F5371E">
      <w:pPr>
        <w:spacing w:after="0" w:line="240" w:lineRule="auto"/>
        <w:ind w:left="720" w:hanging="720"/>
        <w:jc w:val="both"/>
        <w:rPr>
          <w:rFonts w:ascii="Times New Roman" w:eastAsia="Times New Roman" w:hAnsi="Times New Roman" w:cs="Times New Roman"/>
          <w:color w:val="0E101A"/>
          <w:kern w:val="0"/>
          <w:sz w:val="24"/>
          <w:szCs w:val="24"/>
          <w14:ligatures w14:val="none"/>
        </w:rPr>
      </w:pPr>
      <w:proofErr w:type="spellStart"/>
      <w:r w:rsidRPr="00B06C4B">
        <w:rPr>
          <w:rFonts w:ascii="Times New Roman" w:eastAsia="Times New Roman" w:hAnsi="Times New Roman" w:cs="Times New Roman"/>
          <w:color w:val="0E101A"/>
          <w:kern w:val="0"/>
          <w:sz w:val="24"/>
          <w:szCs w:val="24"/>
          <w14:ligatures w14:val="none"/>
        </w:rPr>
        <w:t>Belando</w:t>
      </w:r>
      <w:proofErr w:type="spellEnd"/>
      <w:r w:rsidRPr="00B06C4B">
        <w:rPr>
          <w:rFonts w:ascii="Times New Roman" w:eastAsia="Times New Roman" w:hAnsi="Times New Roman" w:cs="Times New Roman"/>
          <w:color w:val="0E101A"/>
          <w:kern w:val="0"/>
          <w:sz w:val="24"/>
          <w:szCs w:val="24"/>
          <w14:ligatures w14:val="none"/>
        </w:rPr>
        <w:t xml:space="preserve"> </w:t>
      </w:r>
      <w:proofErr w:type="spellStart"/>
      <w:r w:rsidRPr="00B06C4B">
        <w:rPr>
          <w:rFonts w:ascii="Times New Roman" w:eastAsia="Times New Roman" w:hAnsi="Times New Roman" w:cs="Times New Roman"/>
          <w:color w:val="0E101A"/>
          <w:kern w:val="0"/>
          <w:sz w:val="24"/>
          <w:szCs w:val="24"/>
          <w14:ligatures w14:val="none"/>
        </w:rPr>
        <w:t>Pedreño</w:t>
      </w:r>
      <w:proofErr w:type="spellEnd"/>
      <w:r w:rsidRPr="00B06C4B">
        <w:rPr>
          <w:rFonts w:ascii="Times New Roman" w:eastAsia="Times New Roman" w:hAnsi="Times New Roman" w:cs="Times New Roman"/>
          <w:color w:val="0E101A"/>
          <w:kern w:val="0"/>
          <w:sz w:val="24"/>
          <w:szCs w:val="24"/>
          <w14:ligatures w14:val="none"/>
        </w:rPr>
        <w:t xml:space="preserve">, N. (2021). </w:t>
      </w:r>
      <w:r w:rsidRPr="00B06C4B">
        <w:rPr>
          <w:rFonts w:ascii="Times New Roman" w:eastAsia="Times New Roman" w:hAnsi="Times New Roman" w:cs="Times New Roman"/>
          <w:i/>
          <w:iCs/>
          <w:color w:val="0E101A"/>
          <w:kern w:val="0"/>
          <w:sz w:val="24"/>
          <w:szCs w:val="24"/>
          <w14:ligatures w14:val="none"/>
        </w:rPr>
        <w:t>Questionnaire evaluating teaching competencies in the university environment (CEID).</w:t>
      </w:r>
      <w:r w:rsidRPr="00B06C4B">
        <w:rPr>
          <w:rFonts w:ascii="Times New Roman" w:eastAsia="Times New Roman" w:hAnsi="Times New Roman" w:cs="Times New Roman"/>
          <w:color w:val="0E101A"/>
          <w:kern w:val="0"/>
          <w:sz w:val="24"/>
          <w:szCs w:val="24"/>
          <w14:ligatures w14:val="none"/>
        </w:rPr>
        <w:t xml:space="preserve"> ResearchGate. </w:t>
      </w:r>
      <w:hyperlink r:id="rId8" w:tgtFrame="_blank" w:history="1">
        <w:r w:rsidRPr="00B06C4B">
          <w:rPr>
            <w:rFonts w:ascii="Times New Roman" w:eastAsia="Times New Roman" w:hAnsi="Times New Roman" w:cs="Times New Roman"/>
            <w:color w:val="4A6EE0"/>
            <w:kern w:val="0"/>
            <w:sz w:val="24"/>
            <w:szCs w:val="24"/>
            <w:u w:val="single"/>
            <w14:ligatures w14:val="none"/>
          </w:rPr>
          <w:t>https://www.researchgate.net/publication/273338074</w:t>
        </w:r>
      </w:hyperlink>
    </w:p>
    <w:p w14:paraId="730D0C84" w14:textId="77777777" w:rsidR="00B06C4B" w:rsidRPr="00B06C4B" w:rsidRDefault="00B06C4B" w:rsidP="00F5371E">
      <w:pPr>
        <w:spacing w:after="0" w:line="240" w:lineRule="auto"/>
        <w:ind w:left="720" w:hanging="720"/>
        <w:jc w:val="both"/>
        <w:rPr>
          <w:rFonts w:ascii="Times New Roman" w:eastAsia="Times New Roman" w:hAnsi="Times New Roman" w:cs="Times New Roman"/>
          <w:color w:val="0E101A"/>
          <w:kern w:val="0"/>
          <w:sz w:val="24"/>
          <w:szCs w:val="24"/>
          <w14:ligatures w14:val="none"/>
        </w:rPr>
      </w:pPr>
      <w:proofErr w:type="spellStart"/>
      <w:r w:rsidRPr="00B06C4B">
        <w:rPr>
          <w:rFonts w:ascii="Times New Roman" w:eastAsia="Times New Roman" w:hAnsi="Times New Roman" w:cs="Times New Roman"/>
          <w:color w:val="0E101A"/>
          <w:kern w:val="0"/>
          <w:sz w:val="24"/>
          <w:szCs w:val="24"/>
          <w14:ligatures w14:val="none"/>
        </w:rPr>
        <w:t>Besekar</w:t>
      </w:r>
      <w:proofErr w:type="spellEnd"/>
      <w:r w:rsidRPr="00B06C4B">
        <w:rPr>
          <w:rFonts w:ascii="Times New Roman" w:eastAsia="Times New Roman" w:hAnsi="Times New Roman" w:cs="Times New Roman"/>
          <w:color w:val="0E101A"/>
          <w:kern w:val="0"/>
          <w:sz w:val="24"/>
          <w:szCs w:val="24"/>
          <w14:ligatures w14:val="none"/>
        </w:rPr>
        <w:t xml:space="preserve">, S., </w:t>
      </w:r>
      <w:proofErr w:type="spellStart"/>
      <w:r w:rsidRPr="00B06C4B">
        <w:rPr>
          <w:rFonts w:ascii="Times New Roman" w:eastAsia="Times New Roman" w:hAnsi="Times New Roman" w:cs="Times New Roman"/>
          <w:color w:val="0E101A"/>
          <w:kern w:val="0"/>
          <w:sz w:val="24"/>
          <w:szCs w:val="24"/>
          <w14:ligatures w14:val="none"/>
        </w:rPr>
        <w:t>Jogdand</w:t>
      </w:r>
      <w:proofErr w:type="spellEnd"/>
      <w:r w:rsidRPr="00B06C4B">
        <w:rPr>
          <w:rFonts w:ascii="Times New Roman" w:eastAsia="Times New Roman" w:hAnsi="Times New Roman" w:cs="Times New Roman"/>
          <w:color w:val="0E101A"/>
          <w:kern w:val="0"/>
          <w:sz w:val="24"/>
          <w:szCs w:val="24"/>
          <w14:ligatures w14:val="none"/>
        </w:rPr>
        <w:t xml:space="preserve">, S., &amp; Naqvi, W. (2023). Sample size in educational research: A rapid synthesis. </w:t>
      </w:r>
      <w:r w:rsidRPr="00B06C4B">
        <w:rPr>
          <w:rFonts w:ascii="Times New Roman" w:eastAsia="Times New Roman" w:hAnsi="Times New Roman" w:cs="Times New Roman"/>
          <w:i/>
          <w:iCs/>
          <w:color w:val="0E101A"/>
          <w:kern w:val="0"/>
          <w:sz w:val="24"/>
          <w:szCs w:val="24"/>
          <w14:ligatures w14:val="none"/>
        </w:rPr>
        <w:t>F1000Research, 12</w:t>
      </w:r>
      <w:r w:rsidRPr="00B06C4B">
        <w:rPr>
          <w:rFonts w:ascii="Times New Roman" w:eastAsia="Times New Roman" w:hAnsi="Times New Roman" w:cs="Times New Roman"/>
          <w:color w:val="0E101A"/>
          <w:kern w:val="0"/>
          <w:sz w:val="24"/>
          <w:szCs w:val="24"/>
          <w14:ligatures w14:val="none"/>
        </w:rPr>
        <w:t>, 1291.</w:t>
      </w:r>
    </w:p>
    <w:p w14:paraId="56A622BB" w14:textId="77777777" w:rsidR="00B06C4B" w:rsidRPr="00B06C4B" w:rsidRDefault="00B06C4B" w:rsidP="00F5371E">
      <w:pPr>
        <w:spacing w:after="0" w:line="240" w:lineRule="auto"/>
        <w:ind w:left="720" w:hanging="720"/>
        <w:jc w:val="both"/>
        <w:rPr>
          <w:rFonts w:ascii="Times New Roman" w:eastAsia="Times New Roman" w:hAnsi="Times New Roman" w:cs="Times New Roman"/>
          <w:color w:val="0E101A"/>
          <w:kern w:val="0"/>
          <w:sz w:val="24"/>
          <w:szCs w:val="24"/>
          <w14:ligatures w14:val="none"/>
        </w:rPr>
      </w:pPr>
      <w:r w:rsidRPr="00B06C4B">
        <w:rPr>
          <w:rFonts w:ascii="Times New Roman" w:eastAsia="Times New Roman" w:hAnsi="Times New Roman" w:cs="Times New Roman"/>
          <w:color w:val="0E101A"/>
          <w:kern w:val="0"/>
          <w:sz w:val="24"/>
          <w:szCs w:val="24"/>
          <w14:ligatures w14:val="none"/>
        </w:rPr>
        <w:t xml:space="preserve">Chin, J. M.-C., Ching, G. S., del Castillo, F., Wen, T.-H., Huang, Y.-C., del Castillo, C. D., </w:t>
      </w:r>
      <w:proofErr w:type="spellStart"/>
      <w:r w:rsidRPr="00B06C4B">
        <w:rPr>
          <w:rFonts w:ascii="Times New Roman" w:eastAsia="Times New Roman" w:hAnsi="Times New Roman" w:cs="Times New Roman"/>
          <w:color w:val="0E101A"/>
          <w:kern w:val="0"/>
          <w:sz w:val="24"/>
          <w:szCs w:val="24"/>
          <w14:ligatures w14:val="none"/>
        </w:rPr>
        <w:t>Gungon</w:t>
      </w:r>
      <w:proofErr w:type="spellEnd"/>
      <w:r w:rsidRPr="00B06C4B">
        <w:rPr>
          <w:rFonts w:ascii="Times New Roman" w:eastAsia="Times New Roman" w:hAnsi="Times New Roman" w:cs="Times New Roman"/>
          <w:color w:val="0E101A"/>
          <w:kern w:val="0"/>
          <w:sz w:val="24"/>
          <w:szCs w:val="24"/>
          <w14:ligatures w14:val="none"/>
        </w:rPr>
        <w:t xml:space="preserve">, J. L., &amp; </w:t>
      </w:r>
      <w:proofErr w:type="spellStart"/>
      <w:r w:rsidRPr="00B06C4B">
        <w:rPr>
          <w:rFonts w:ascii="Times New Roman" w:eastAsia="Times New Roman" w:hAnsi="Times New Roman" w:cs="Times New Roman"/>
          <w:color w:val="0E101A"/>
          <w:kern w:val="0"/>
          <w:sz w:val="24"/>
          <w:szCs w:val="24"/>
          <w14:ligatures w14:val="none"/>
        </w:rPr>
        <w:t>Trajera</w:t>
      </w:r>
      <w:proofErr w:type="spellEnd"/>
      <w:r w:rsidRPr="00B06C4B">
        <w:rPr>
          <w:rFonts w:ascii="Times New Roman" w:eastAsia="Times New Roman" w:hAnsi="Times New Roman" w:cs="Times New Roman"/>
          <w:color w:val="0E101A"/>
          <w:kern w:val="0"/>
          <w:sz w:val="24"/>
          <w:szCs w:val="24"/>
          <w14:ligatures w14:val="none"/>
        </w:rPr>
        <w:t xml:space="preserve">, S. M. (2022). Perspectives on the barriers to and needs of teachers' professional development in the Philippines during COVID-19. </w:t>
      </w:r>
      <w:r w:rsidRPr="00B06C4B">
        <w:rPr>
          <w:rFonts w:ascii="Times New Roman" w:eastAsia="Times New Roman" w:hAnsi="Times New Roman" w:cs="Times New Roman"/>
          <w:i/>
          <w:iCs/>
          <w:color w:val="0E101A"/>
          <w:kern w:val="0"/>
          <w:sz w:val="24"/>
          <w:szCs w:val="24"/>
          <w14:ligatures w14:val="none"/>
        </w:rPr>
        <w:t>Sustainability, 14</w:t>
      </w:r>
      <w:r w:rsidRPr="00B06C4B">
        <w:rPr>
          <w:rFonts w:ascii="Times New Roman" w:eastAsia="Times New Roman" w:hAnsi="Times New Roman" w:cs="Times New Roman"/>
          <w:color w:val="0E101A"/>
          <w:kern w:val="0"/>
          <w:sz w:val="24"/>
          <w:szCs w:val="24"/>
          <w14:ligatures w14:val="none"/>
        </w:rPr>
        <w:t xml:space="preserve">(1), 470. </w:t>
      </w:r>
      <w:hyperlink r:id="rId9" w:tgtFrame="_blank" w:history="1">
        <w:r w:rsidRPr="00B06C4B">
          <w:rPr>
            <w:rFonts w:ascii="Times New Roman" w:eastAsia="Times New Roman" w:hAnsi="Times New Roman" w:cs="Times New Roman"/>
            <w:color w:val="4A6EE0"/>
            <w:kern w:val="0"/>
            <w:sz w:val="24"/>
            <w:szCs w:val="24"/>
            <w:u w:val="single"/>
            <w14:ligatures w14:val="none"/>
          </w:rPr>
          <w:t>https://doi.org/10.3390/su14010470</w:t>
        </w:r>
      </w:hyperlink>
    </w:p>
    <w:p w14:paraId="3E8F46A9" w14:textId="77777777" w:rsidR="00B06C4B" w:rsidRPr="00B06C4B" w:rsidRDefault="00B06C4B" w:rsidP="00F5371E">
      <w:pPr>
        <w:spacing w:after="0" w:line="240" w:lineRule="auto"/>
        <w:ind w:left="720" w:hanging="720"/>
        <w:jc w:val="both"/>
        <w:rPr>
          <w:rFonts w:ascii="Times New Roman" w:eastAsia="Times New Roman" w:hAnsi="Times New Roman" w:cs="Times New Roman"/>
          <w:color w:val="0E101A"/>
          <w:kern w:val="0"/>
          <w:sz w:val="24"/>
          <w:szCs w:val="24"/>
          <w14:ligatures w14:val="none"/>
        </w:rPr>
      </w:pPr>
      <w:r w:rsidRPr="00B06C4B">
        <w:rPr>
          <w:rFonts w:ascii="Times New Roman" w:eastAsia="Times New Roman" w:hAnsi="Times New Roman" w:cs="Times New Roman"/>
          <w:color w:val="0E101A"/>
          <w:kern w:val="0"/>
          <w:sz w:val="24"/>
          <w:szCs w:val="24"/>
          <w14:ligatures w14:val="none"/>
        </w:rPr>
        <w:t xml:space="preserve">Creswell, J. W., &amp; Creswell, J. D. (2021). </w:t>
      </w:r>
      <w:r w:rsidRPr="00B06C4B">
        <w:rPr>
          <w:rFonts w:ascii="Times New Roman" w:eastAsia="Times New Roman" w:hAnsi="Times New Roman" w:cs="Times New Roman"/>
          <w:i/>
          <w:iCs/>
          <w:color w:val="0E101A"/>
          <w:kern w:val="0"/>
          <w:sz w:val="24"/>
          <w:szCs w:val="24"/>
          <w14:ligatures w14:val="none"/>
        </w:rPr>
        <w:t>Research design: Qualitative, quantitative, and mixed methods approaches</w:t>
      </w:r>
      <w:r w:rsidRPr="00B06C4B">
        <w:rPr>
          <w:rFonts w:ascii="Times New Roman" w:eastAsia="Times New Roman" w:hAnsi="Times New Roman" w:cs="Times New Roman"/>
          <w:color w:val="0E101A"/>
          <w:kern w:val="0"/>
          <w:sz w:val="24"/>
          <w:szCs w:val="24"/>
          <w14:ligatures w14:val="none"/>
        </w:rPr>
        <w:t xml:space="preserve"> (5th ed.). SAGE Publications.</w:t>
      </w:r>
    </w:p>
    <w:p w14:paraId="19969C5C" w14:textId="77777777" w:rsidR="00B06C4B" w:rsidRPr="00B06C4B" w:rsidRDefault="00B06C4B" w:rsidP="00F5371E">
      <w:pPr>
        <w:spacing w:after="0" w:line="240" w:lineRule="auto"/>
        <w:ind w:left="720" w:hanging="720"/>
        <w:jc w:val="both"/>
        <w:rPr>
          <w:rFonts w:ascii="Times New Roman" w:eastAsia="Times New Roman" w:hAnsi="Times New Roman" w:cs="Times New Roman"/>
          <w:color w:val="0E101A"/>
          <w:kern w:val="0"/>
          <w:sz w:val="24"/>
          <w:szCs w:val="24"/>
          <w14:ligatures w14:val="none"/>
        </w:rPr>
      </w:pPr>
      <w:r w:rsidRPr="00B06C4B">
        <w:rPr>
          <w:rFonts w:ascii="Times New Roman" w:eastAsia="Times New Roman" w:hAnsi="Times New Roman" w:cs="Times New Roman"/>
          <w:color w:val="0E101A"/>
          <w:kern w:val="0"/>
          <w:sz w:val="24"/>
          <w:szCs w:val="24"/>
          <w14:ligatures w14:val="none"/>
        </w:rPr>
        <w:t xml:space="preserve">Darling-Hammond, L., </w:t>
      </w:r>
      <w:proofErr w:type="spellStart"/>
      <w:r w:rsidRPr="00B06C4B">
        <w:rPr>
          <w:rFonts w:ascii="Times New Roman" w:eastAsia="Times New Roman" w:hAnsi="Times New Roman" w:cs="Times New Roman"/>
          <w:color w:val="0E101A"/>
          <w:kern w:val="0"/>
          <w:sz w:val="24"/>
          <w:szCs w:val="24"/>
          <w14:ligatures w14:val="none"/>
        </w:rPr>
        <w:t>Flook</w:t>
      </w:r>
      <w:proofErr w:type="spellEnd"/>
      <w:r w:rsidRPr="00B06C4B">
        <w:rPr>
          <w:rFonts w:ascii="Times New Roman" w:eastAsia="Times New Roman" w:hAnsi="Times New Roman" w:cs="Times New Roman"/>
          <w:color w:val="0E101A"/>
          <w:kern w:val="0"/>
          <w:sz w:val="24"/>
          <w:szCs w:val="24"/>
          <w14:ligatures w14:val="none"/>
        </w:rPr>
        <w:t xml:space="preserve">, L., Cook-Harvey, C., Barron, B., &amp; </w:t>
      </w:r>
      <w:proofErr w:type="spellStart"/>
      <w:r w:rsidRPr="00B06C4B">
        <w:rPr>
          <w:rFonts w:ascii="Times New Roman" w:eastAsia="Times New Roman" w:hAnsi="Times New Roman" w:cs="Times New Roman"/>
          <w:color w:val="0E101A"/>
          <w:kern w:val="0"/>
          <w:sz w:val="24"/>
          <w:szCs w:val="24"/>
          <w14:ligatures w14:val="none"/>
        </w:rPr>
        <w:t>Osher</w:t>
      </w:r>
      <w:proofErr w:type="spellEnd"/>
      <w:r w:rsidRPr="00B06C4B">
        <w:rPr>
          <w:rFonts w:ascii="Times New Roman" w:eastAsia="Times New Roman" w:hAnsi="Times New Roman" w:cs="Times New Roman"/>
          <w:color w:val="0E101A"/>
          <w:kern w:val="0"/>
          <w:sz w:val="24"/>
          <w:szCs w:val="24"/>
          <w14:ligatures w14:val="none"/>
        </w:rPr>
        <w:t xml:space="preserve">, D. (2023). Implications for educational practice of the science of learning and development. </w:t>
      </w:r>
      <w:r w:rsidRPr="00B06C4B">
        <w:rPr>
          <w:rFonts w:ascii="Times New Roman" w:eastAsia="Times New Roman" w:hAnsi="Times New Roman" w:cs="Times New Roman"/>
          <w:i/>
          <w:iCs/>
          <w:color w:val="0E101A"/>
          <w:kern w:val="0"/>
          <w:sz w:val="24"/>
          <w:szCs w:val="24"/>
          <w14:ligatures w14:val="none"/>
        </w:rPr>
        <w:t>Applied Developmental Science, 27</w:t>
      </w:r>
      <w:r w:rsidRPr="00B06C4B">
        <w:rPr>
          <w:rFonts w:ascii="Times New Roman" w:eastAsia="Times New Roman" w:hAnsi="Times New Roman" w:cs="Times New Roman"/>
          <w:color w:val="0E101A"/>
          <w:kern w:val="0"/>
          <w:sz w:val="24"/>
          <w:szCs w:val="24"/>
          <w14:ligatures w14:val="none"/>
        </w:rPr>
        <w:t>(2), 97–140.</w:t>
      </w:r>
    </w:p>
    <w:p w14:paraId="41F93C87" w14:textId="77777777" w:rsidR="00B06C4B" w:rsidRPr="00B06C4B" w:rsidRDefault="00B06C4B" w:rsidP="00F5371E">
      <w:pPr>
        <w:spacing w:after="0" w:line="240" w:lineRule="auto"/>
        <w:ind w:left="720" w:hanging="720"/>
        <w:jc w:val="both"/>
        <w:rPr>
          <w:rFonts w:ascii="Times New Roman" w:eastAsia="Times New Roman" w:hAnsi="Times New Roman" w:cs="Times New Roman"/>
          <w:color w:val="0E101A"/>
          <w:kern w:val="0"/>
          <w:sz w:val="24"/>
          <w:szCs w:val="24"/>
          <w14:ligatures w14:val="none"/>
        </w:rPr>
      </w:pPr>
      <w:proofErr w:type="spellStart"/>
      <w:r w:rsidRPr="00B06C4B">
        <w:rPr>
          <w:rFonts w:ascii="Times New Roman" w:eastAsia="Times New Roman" w:hAnsi="Times New Roman" w:cs="Times New Roman"/>
          <w:color w:val="0E101A"/>
          <w:kern w:val="0"/>
          <w:sz w:val="24"/>
          <w:szCs w:val="24"/>
          <w14:ligatures w14:val="none"/>
        </w:rPr>
        <w:t>Esponda</w:t>
      </w:r>
      <w:proofErr w:type="spellEnd"/>
      <w:r w:rsidRPr="00B06C4B">
        <w:rPr>
          <w:rFonts w:ascii="Times New Roman" w:eastAsia="Times New Roman" w:hAnsi="Times New Roman" w:cs="Times New Roman"/>
          <w:color w:val="0E101A"/>
          <w:kern w:val="0"/>
          <w:sz w:val="24"/>
          <w:szCs w:val="24"/>
          <w14:ligatures w14:val="none"/>
        </w:rPr>
        <w:t xml:space="preserve">-Pérez, J. A. (2024). </w:t>
      </w:r>
      <w:r w:rsidRPr="00B06C4B">
        <w:rPr>
          <w:rFonts w:ascii="Times New Roman" w:eastAsia="Times New Roman" w:hAnsi="Times New Roman" w:cs="Times New Roman"/>
          <w:i/>
          <w:iCs/>
          <w:color w:val="0E101A"/>
          <w:kern w:val="0"/>
          <w:sz w:val="24"/>
          <w:szCs w:val="24"/>
          <w14:ligatures w14:val="none"/>
        </w:rPr>
        <w:t>Extent of teachers' organizational commitment among university school teachers.</w:t>
      </w:r>
      <w:r w:rsidRPr="00B06C4B">
        <w:rPr>
          <w:rFonts w:ascii="Times New Roman" w:eastAsia="Times New Roman" w:hAnsi="Times New Roman" w:cs="Times New Roman"/>
          <w:color w:val="0E101A"/>
          <w:kern w:val="0"/>
          <w:sz w:val="24"/>
          <w:szCs w:val="24"/>
          <w14:ligatures w14:val="none"/>
        </w:rPr>
        <w:t xml:space="preserve"> ResearchGate. https://www.researchgate.net/publication/378125561</w:t>
      </w:r>
    </w:p>
    <w:p w14:paraId="1193EF59" w14:textId="77777777" w:rsidR="00B06C4B" w:rsidRPr="00B06C4B" w:rsidRDefault="00B06C4B" w:rsidP="00F5371E">
      <w:pPr>
        <w:spacing w:after="0" w:line="240" w:lineRule="auto"/>
        <w:ind w:left="720" w:hanging="720"/>
        <w:jc w:val="both"/>
        <w:rPr>
          <w:rFonts w:ascii="Times New Roman" w:eastAsia="Times New Roman" w:hAnsi="Times New Roman" w:cs="Times New Roman"/>
          <w:color w:val="0E101A"/>
          <w:kern w:val="0"/>
          <w:sz w:val="24"/>
          <w:szCs w:val="24"/>
          <w14:ligatures w14:val="none"/>
        </w:rPr>
      </w:pPr>
      <w:proofErr w:type="spellStart"/>
      <w:r w:rsidRPr="00B06C4B">
        <w:rPr>
          <w:rFonts w:ascii="Times New Roman" w:eastAsia="Times New Roman" w:hAnsi="Times New Roman" w:cs="Times New Roman"/>
          <w:color w:val="0E101A"/>
          <w:kern w:val="0"/>
          <w:sz w:val="24"/>
          <w:szCs w:val="24"/>
          <w14:ligatures w14:val="none"/>
        </w:rPr>
        <w:t>Etikan</w:t>
      </w:r>
      <w:proofErr w:type="spellEnd"/>
      <w:r w:rsidRPr="00B06C4B">
        <w:rPr>
          <w:rFonts w:ascii="Times New Roman" w:eastAsia="Times New Roman" w:hAnsi="Times New Roman" w:cs="Times New Roman"/>
          <w:color w:val="0E101A"/>
          <w:kern w:val="0"/>
          <w:sz w:val="24"/>
          <w:szCs w:val="24"/>
          <w14:ligatures w14:val="none"/>
        </w:rPr>
        <w:t xml:space="preserve">, I., &amp; </w:t>
      </w:r>
      <w:proofErr w:type="spellStart"/>
      <w:r w:rsidRPr="00B06C4B">
        <w:rPr>
          <w:rFonts w:ascii="Times New Roman" w:eastAsia="Times New Roman" w:hAnsi="Times New Roman" w:cs="Times New Roman"/>
          <w:color w:val="0E101A"/>
          <w:kern w:val="0"/>
          <w:sz w:val="24"/>
          <w:szCs w:val="24"/>
          <w14:ligatures w14:val="none"/>
        </w:rPr>
        <w:t>Bala</w:t>
      </w:r>
      <w:proofErr w:type="spellEnd"/>
      <w:r w:rsidRPr="00B06C4B">
        <w:rPr>
          <w:rFonts w:ascii="Times New Roman" w:eastAsia="Times New Roman" w:hAnsi="Times New Roman" w:cs="Times New Roman"/>
          <w:color w:val="0E101A"/>
          <w:kern w:val="0"/>
          <w:sz w:val="24"/>
          <w:szCs w:val="24"/>
          <w14:ligatures w14:val="none"/>
        </w:rPr>
        <w:t xml:space="preserve">, K. (2023). Sampling and sampling methods. </w:t>
      </w:r>
      <w:r w:rsidRPr="00B06C4B">
        <w:rPr>
          <w:rFonts w:ascii="Times New Roman" w:eastAsia="Times New Roman" w:hAnsi="Times New Roman" w:cs="Times New Roman"/>
          <w:i/>
          <w:iCs/>
          <w:color w:val="0E101A"/>
          <w:kern w:val="0"/>
          <w:sz w:val="24"/>
          <w:szCs w:val="24"/>
          <w14:ligatures w14:val="none"/>
        </w:rPr>
        <w:t>Biometrics &amp; Biostatistics International Journal, 12</w:t>
      </w:r>
      <w:r w:rsidRPr="00B06C4B">
        <w:rPr>
          <w:rFonts w:ascii="Times New Roman" w:eastAsia="Times New Roman" w:hAnsi="Times New Roman" w:cs="Times New Roman"/>
          <w:color w:val="0E101A"/>
          <w:kern w:val="0"/>
          <w:sz w:val="24"/>
          <w:szCs w:val="24"/>
          <w14:ligatures w14:val="none"/>
        </w:rPr>
        <w:t>(1), 1–5.</w:t>
      </w:r>
    </w:p>
    <w:p w14:paraId="7351D6D0" w14:textId="77777777" w:rsidR="00B06C4B" w:rsidRPr="00B06C4B" w:rsidRDefault="00B06C4B" w:rsidP="00F5371E">
      <w:pPr>
        <w:spacing w:after="0" w:line="240" w:lineRule="auto"/>
        <w:ind w:left="720" w:hanging="720"/>
        <w:jc w:val="both"/>
        <w:rPr>
          <w:rFonts w:ascii="Times New Roman" w:eastAsia="Times New Roman" w:hAnsi="Times New Roman" w:cs="Times New Roman"/>
          <w:color w:val="0E101A"/>
          <w:kern w:val="0"/>
          <w:sz w:val="24"/>
          <w:szCs w:val="24"/>
          <w14:ligatures w14:val="none"/>
        </w:rPr>
      </w:pPr>
      <w:r w:rsidRPr="00B06C4B">
        <w:rPr>
          <w:rFonts w:ascii="Times New Roman" w:eastAsia="Times New Roman" w:hAnsi="Times New Roman" w:cs="Times New Roman"/>
          <w:color w:val="0E101A"/>
          <w:kern w:val="0"/>
          <w:sz w:val="24"/>
          <w:szCs w:val="24"/>
          <w14:ligatures w14:val="none"/>
        </w:rPr>
        <w:t xml:space="preserve">Fischer, F., Boone, W. J., &amp; Neumann, K. (2023). Educational research design and data analysis. </w:t>
      </w:r>
      <w:r w:rsidRPr="00B06C4B">
        <w:rPr>
          <w:rFonts w:ascii="Times New Roman" w:eastAsia="Times New Roman" w:hAnsi="Times New Roman" w:cs="Times New Roman"/>
          <w:i/>
          <w:iCs/>
          <w:color w:val="0E101A"/>
          <w:kern w:val="0"/>
          <w:sz w:val="24"/>
          <w:szCs w:val="24"/>
          <w14:ligatures w14:val="none"/>
        </w:rPr>
        <w:t>Journal of Educational Research, 116</w:t>
      </w:r>
      <w:r w:rsidRPr="00B06C4B">
        <w:rPr>
          <w:rFonts w:ascii="Times New Roman" w:eastAsia="Times New Roman" w:hAnsi="Times New Roman" w:cs="Times New Roman"/>
          <w:color w:val="0E101A"/>
          <w:kern w:val="0"/>
          <w:sz w:val="24"/>
          <w:szCs w:val="24"/>
          <w14:ligatures w14:val="none"/>
        </w:rPr>
        <w:t>(2), 85–99.</w:t>
      </w:r>
    </w:p>
    <w:p w14:paraId="25AACD38" w14:textId="77777777" w:rsidR="00B06C4B" w:rsidRPr="00B06C4B" w:rsidRDefault="00B06C4B" w:rsidP="00F5371E">
      <w:pPr>
        <w:spacing w:after="0" w:line="240" w:lineRule="auto"/>
        <w:ind w:left="720" w:hanging="720"/>
        <w:jc w:val="both"/>
        <w:rPr>
          <w:rFonts w:ascii="Times New Roman" w:eastAsia="Times New Roman" w:hAnsi="Times New Roman" w:cs="Times New Roman"/>
          <w:color w:val="0E101A"/>
          <w:kern w:val="0"/>
          <w:sz w:val="24"/>
          <w:szCs w:val="24"/>
          <w14:ligatures w14:val="none"/>
        </w:rPr>
      </w:pPr>
      <w:r w:rsidRPr="00B06C4B">
        <w:rPr>
          <w:rFonts w:ascii="Times New Roman" w:eastAsia="Times New Roman" w:hAnsi="Times New Roman" w:cs="Times New Roman"/>
          <w:color w:val="0E101A"/>
          <w:kern w:val="0"/>
          <w:sz w:val="24"/>
          <w:szCs w:val="24"/>
          <w14:ligatures w14:val="none"/>
        </w:rPr>
        <w:t xml:space="preserve">Fishbein, M., &amp; Ajzen, I. (1975). </w:t>
      </w:r>
      <w:r w:rsidRPr="00B06C4B">
        <w:rPr>
          <w:rFonts w:ascii="Times New Roman" w:eastAsia="Times New Roman" w:hAnsi="Times New Roman" w:cs="Times New Roman"/>
          <w:i/>
          <w:iCs/>
          <w:color w:val="0E101A"/>
          <w:kern w:val="0"/>
          <w:sz w:val="24"/>
          <w:szCs w:val="24"/>
          <w14:ligatures w14:val="none"/>
        </w:rPr>
        <w:t>Belief, attitude, intention, and behavior: An introduction to theory and research.</w:t>
      </w:r>
      <w:r w:rsidRPr="00B06C4B">
        <w:rPr>
          <w:rFonts w:ascii="Times New Roman" w:eastAsia="Times New Roman" w:hAnsi="Times New Roman" w:cs="Times New Roman"/>
          <w:color w:val="0E101A"/>
          <w:kern w:val="0"/>
          <w:sz w:val="24"/>
          <w:szCs w:val="24"/>
          <w14:ligatures w14:val="none"/>
        </w:rPr>
        <w:t xml:space="preserve"> Addison-Wesley.</w:t>
      </w:r>
    </w:p>
    <w:p w14:paraId="248FA74D" w14:textId="77777777" w:rsidR="00B06C4B" w:rsidRPr="00B06C4B" w:rsidRDefault="00B06C4B" w:rsidP="00F5371E">
      <w:pPr>
        <w:spacing w:after="0" w:line="240" w:lineRule="auto"/>
        <w:ind w:left="720" w:hanging="720"/>
        <w:jc w:val="both"/>
        <w:rPr>
          <w:rFonts w:ascii="Times New Roman" w:eastAsia="Times New Roman" w:hAnsi="Times New Roman" w:cs="Times New Roman"/>
          <w:color w:val="0E101A"/>
          <w:kern w:val="0"/>
          <w:sz w:val="24"/>
          <w:szCs w:val="24"/>
          <w14:ligatures w14:val="none"/>
        </w:rPr>
      </w:pPr>
      <w:proofErr w:type="spellStart"/>
      <w:r w:rsidRPr="00B06C4B">
        <w:rPr>
          <w:rFonts w:ascii="Times New Roman" w:eastAsia="Times New Roman" w:hAnsi="Times New Roman" w:cs="Times New Roman"/>
          <w:color w:val="0E101A"/>
          <w:kern w:val="0"/>
          <w:sz w:val="24"/>
          <w:szCs w:val="24"/>
          <w14:ligatures w14:val="none"/>
        </w:rPr>
        <w:t>Fulk</w:t>
      </w:r>
      <w:proofErr w:type="spellEnd"/>
      <w:r w:rsidRPr="00B06C4B">
        <w:rPr>
          <w:rFonts w:ascii="Times New Roman" w:eastAsia="Times New Roman" w:hAnsi="Times New Roman" w:cs="Times New Roman"/>
          <w:color w:val="0E101A"/>
          <w:kern w:val="0"/>
          <w:sz w:val="24"/>
          <w:szCs w:val="24"/>
          <w14:ligatures w14:val="none"/>
        </w:rPr>
        <w:t xml:space="preserve">, J. (2023). Descriptive statistics in educational research. </w:t>
      </w:r>
      <w:r w:rsidRPr="00B06C4B">
        <w:rPr>
          <w:rFonts w:ascii="Times New Roman" w:eastAsia="Times New Roman" w:hAnsi="Times New Roman" w:cs="Times New Roman"/>
          <w:i/>
          <w:iCs/>
          <w:color w:val="0E101A"/>
          <w:kern w:val="0"/>
          <w:sz w:val="24"/>
          <w:szCs w:val="24"/>
          <w14:ligatures w14:val="none"/>
        </w:rPr>
        <w:t>Educational Research Review, 39</w:t>
      </w:r>
      <w:r w:rsidRPr="00B06C4B">
        <w:rPr>
          <w:rFonts w:ascii="Times New Roman" w:eastAsia="Times New Roman" w:hAnsi="Times New Roman" w:cs="Times New Roman"/>
          <w:color w:val="0E101A"/>
          <w:kern w:val="0"/>
          <w:sz w:val="24"/>
          <w:szCs w:val="24"/>
          <w14:ligatures w14:val="none"/>
        </w:rPr>
        <w:t>, 100501.</w:t>
      </w:r>
    </w:p>
    <w:p w14:paraId="3611F32A" w14:textId="77777777" w:rsidR="00B06C4B" w:rsidRPr="00B06C4B" w:rsidRDefault="00B06C4B" w:rsidP="00F5371E">
      <w:pPr>
        <w:spacing w:after="0" w:line="240" w:lineRule="auto"/>
        <w:ind w:left="720" w:hanging="720"/>
        <w:jc w:val="both"/>
        <w:rPr>
          <w:rFonts w:ascii="Times New Roman" w:eastAsia="Times New Roman" w:hAnsi="Times New Roman" w:cs="Times New Roman"/>
          <w:color w:val="0E101A"/>
          <w:kern w:val="0"/>
          <w:sz w:val="24"/>
          <w:szCs w:val="24"/>
          <w14:ligatures w14:val="none"/>
        </w:rPr>
      </w:pPr>
      <w:r w:rsidRPr="00B06C4B">
        <w:rPr>
          <w:rFonts w:ascii="Times New Roman" w:eastAsia="Times New Roman" w:hAnsi="Times New Roman" w:cs="Times New Roman"/>
          <w:color w:val="0E101A"/>
          <w:kern w:val="0"/>
          <w:sz w:val="24"/>
          <w:szCs w:val="24"/>
          <w14:ligatures w14:val="none"/>
        </w:rPr>
        <w:t xml:space="preserve">Garcia, E., &amp; Weiss, E. (2024). Teacher shortages and the factors that influence teacher retention. </w:t>
      </w:r>
      <w:r w:rsidRPr="00B06C4B">
        <w:rPr>
          <w:rFonts w:ascii="Times New Roman" w:eastAsia="Times New Roman" w:hAnsi="Times New Roman" w:cs="Times New Roman"/>
          <w:i/>
          <w:iCs/>
          <w:color w:val="0E101A"/>
          <w:kern w:val="0"/>
          <w:sz w:val="24"/>
          <w:szCs w:val="24"/>
          <w14:ligatures w14:val="none"/>
        </w:rPr>
        <w:t>Economic Policy Institute Report.</w:t>
      </w:r>
    </w:p>
    <w:p w14:paraId="69AA62F4" w14:textId="77777777" w:rsidR="00B06C4B" w:rsidRPr="00B06C4B" w:rsidRDefault="00B06C4B" w:rsidP="00F5371E">
      <w:pPr>
        <w:spacing w:after="0" w:line="240" w:lineRule="auto"/>
        <w:ind w:left="720" w:hanging="720"/>
        <w:jc w:val="both"/>
        <w:rPr>
          <w:rFonts w:ascii="Times New Roman" w:eastAsia="Times New Roman" w:hAnsi="Times New Roman" w:cs="Times New Roman"/>
          <w:color w:val="0E101A"/>
          <w:kern w:val="0"/>
          <w:sz w:val="24"/>
          <w:szCs w:val="24"/>
          <w14:ligatures w14:val="none"/>
        </w:rPr>
      </w:pPr>
      <w:r w:rsidRPr="00B06C4B">
        <w:rPr>
          <w:rFonts w:ascii="Times New Roman" w:eastAsia="Times New Roman" w:hAnsi="Times New Roman" w:cs="Times New Roman"/>
          <w:color w:val="0E101A"/>
          <w:kern w:val="0"/>
          <w:sz w:val="24"/>
          <w:szCs w:val="24"/>
          <w14:ligatures w14:val="none"/>
        </w:rPr>
        <w:t xml:space="preserve">Global Partnership for Education. (2021). </w:t>
      </w:r>
      <w:r w:rsidRPr="00B06C4B">
        <w:rPr>
          <w:rFonts w:ascii="Times New Roman" w:eastAsia="Times New Roman" w:hAnsi="Times New Roman" w:cs="Times New Roman"/>
          <w:i/>
          <w:iCs/>
          <w:color w:val="0E101A"/>
          <w:kern w:val="0"/>
          <w:sz w:val="24"/>
          <w:szCs w:val="24"/>
          <w14:ligatures w14:val="none"/>
        </w:rPr>
        <w:t>Kenya: Investing in education for a better future.</w:t>
      </w:r>
      <w:r w:rsidRPr="00B06C4B">
        <w:rPr>
          <w:rFonts w:ascii="Times New Roman" w:eastAsia="Times New Roman" w:hAnsi="Times New Roman" w:cs="Times New Roman"/>
          <w:color w:val="0E101A"/>
          <w:kern w:val="0"/>
          <w:sz w:val="24"/>
          <w:szCs w:val="24"/>
          <w14:ligatures w14:val="none"/>
        </w:rPr>
        <w:t xml:space="preserve"> </w:t>
      </w:r>
      <w:hyperlink r:id="rId10" w:tgtFrame="_blank" w:history="1">
        <w:r w:rsidRPr="00B06C4B">
          <w:rPr>
            <w:rFonts w:ascii="Times New Roman" w:eastAsia="Times New Roman" w:hAnsi="Times New Roman" w:cs="Times New Roman"/>
            <w:color w:val="4A6EE0"/>
            <w:kern w:val="0"/>
            <w:sz w:val="24"/>
            <w:szCs w:val="24"/>
            <w:u w:val="single"/>
            <w14:ligatures w14:val="none"/>
          </w:rPr>
          <w:t>https://www.globalpartnership.org/results/country-journeys/kenya-investing-education-better-future</w:t>
        </w:r>
      </w:hyperlink>
    </w:p>
    <w:p w14:paraId="48A31C88" w14:textId="77777777" w:rsidR="00B06C4B" w:rsidRPr="00B06C4B" w:rsidRDefault="00B06C4B" w:rsidP="00F5371E">
      <w:pPr>
        <w:spacing w:after="0" w:line="240" w:lineRule="auto"/>
        <w:ind w:left="720" w:hanging="720"/>
        <w:jc w:val="both"/>
        <w:rPr>
          <w:rFonts w:ascii="Times New Roman" w:eastAsia="Times New Roman" w:hAnsi="Times New Roman" w:cs="Times New Roman"/>
          <w:color w:val="0E101A"/>
          <w:kern w:val="0"/>
          <w:sz w:val="24"/>
          <w:szCs w:val="24"/>
          <w14:ligatures w14:val="none"/>
        </w:rPr>
      </w:pPr>
      <w:r w:rsidRPr="00B06C4B">
        <w:rPr>
          <w:rFonts w:ascii="Times New Roman" w:eastAsia="Times New Roman" w:hAnsi="Times New Roman" w:cs="Times New Roman"/>
          <w:color w:val="0E101A"/>
          <w:kern w:val="0"/>
          <w:sz w:val="24"/>
          <w:szCs w:val="24"/>
          <w14:ligatures w14:val="none"/>
        </w:rPr>
        <w:t xml:space="preserve">Khan, M. A., Ismail, F. B., Hussain, A., &amp; </w:t>
      </w:r>
      <w:proofErr w:type="spellStart"/>
      <w:r w:rsidRPr="00B06C4B">
        <w:rPr>
          <w:rFonts w:ascii="Times New Roman" w:eastAsia="Times New Roman" w:hAnsi="Times New Roman" w:cs="Times New Roman"/>
          <w:color w:val="0E101A"/>
          <w:kern w:val="0"/>
          <w:sz w:val="24"/>
          <w:szCs w:val="24"/>
          <w14:ligatures w14:val="none"/>
        </w:rPr>
        <w:t>Alghazali</w:t>
      </w:r>
      <w:proofErr w:type="spellEnd"/>
      <w:r w:rsidRPr="00B06C4B">
        <w:rPr>
          <w:rFonts w:ascii="Times New Roman" w:eastAsia="Times New Roman" w:hAnsi="Times New Roman" w:cs="Times New Roman"/>
          <w:color w:val="0E101A"/>
          <w:kern w:val="0"/>
          <w:sz w:val="24"/>
          <w:szCs w:val="24"/>
          <w14:ligatures w14:val="none"/>
        </w:rPr>
        <w:t xml:space="preserve">, B. (2022). The interplay of leadership styles and teacher performance. </w:t>
      </w:r>
      <w:r w:rsidRPr="00B06C4B">
        <w:rPr>
          <w:rFonts w:ascii="Times New Roman" w:eastAsia="Times New Roman" w:hAnsi="Times New Roman" w:cs="Times New Roman"/>
          <w:i/>
          <w:iCs/>
          <w:color w:val="0E101A"/>
          <w:kern w:val="0"/>
          <w:sz w:val="24"/>
          <w:szCs w:val="24"/>
          <w14:ligatures w14:val="none"/>
        </w:rPr>
        <w:t>Educational Management Administration &amp; Leadership, 50</w:t>
      </w:r>
      <w:r w:rsidRPr="00B06C4B">
        <w:rPr>
          <w:rFonts w:ascii="Times New Roman" w:eastAsia="Times New Roman" w:hAnsi="Times New Roman" w:cs="Times New Roman"/>
          <w:color w:val="0E101A"/>
          <w:kern w:val="0"/>
          <w:sz w:val="24"/>
          <w:szCs w:val="24"/>
          <w14:ligatures w14:val="none"/>
        </w:rPr>
        <w:t>(6), 1015–1032.</w:t>
      </w:r>
    </w:p>
    <w:p w14:paraId="348A6AD8" w14:textId="77777777" w:rsidR="00B06C4B" w:rsidRPr="00B06C4B" w:rsidRDefault="00B06C4B" w:rsidP="00F5371E">
      <w:pPr>
        <w:spacing w:after="0" w:line="240" w:lineRule="auto"/>
        <w:ind w:left="720" w:hanging="720"/>
        <w:jc w:val="both"/>
        <w:rPr>
          <w:rFonts w:ascii="Times New Roman" w:eastAsia="Times New Roman" w:hAnsi="Times New Roman" w:cs="Times New Roman"/>
          <w:color w:val="0E101A"/>
          <w:kern w:val="0"/>
          <w:sz w:val="24"/>
          <w:szCs w:val="24"/>
          <w14:ligatures w14:val="none"/>
        </w:rPr>
      </w:pPr>
      <w:r w:rsidRPr="00B06C4B">
        <w:rPr>
          <w:rFonts w:ascii="Times New Roman" w:eastAsia="Times New Roman" w:hAnsi="Times New Roman" w:cs="Times New Roman"/>
          <w:color w:val="0E101A"/>
          <w:kern w:val="0"/>
          <w:sz w:val="24"/>
          <w:szCs w:val="24"/>
          <w14:ligatures w14:val="none"/>
        </w:rPr>
        <w:t xml:space="preserve">Misner, L., &amp; </w:t>
      </w:r>
      <w:proofErr w:type="spellStart"/>
      <w:r w:rsidRPr="00B06C4B">
        <w:rPr>
          <w:rFonts w:ascii="Times New Roman" w:eastAsia="Times New Roman" w:hAnsi="Times New Roman" w:cs="Times New Roman"/>
          <w:color w:val="0E101A"/>
          <w:kern w:val="0"/>
          <w:sz w:val="24"/>
          <w:szCs w:val="24"/>
          <w14:ligatures w14:val="none"/>
        </w:rPr>
        <w:t>Carr</w:t>
      </w:r>
      <w:proofErr w:type="spellEnd"/>
      <w:r w:rsidRPr="00B06C4B">
        <w:rPr>
          <w:rFonts w:ascii="Times New Roman" w:eastAsia="Times New Roman" w:hAnsi="Times New Roman" w:cs="Times New Roman"/>
          <w:color w:val="0E101A"/>
          <w:kern w:val="0"/>
          <w:sz w:val="24"/>
          <w:szCs w:val="24"/>
          <w14:ligatures w14:val="none"/>
        </w:rPr>
        <w:t xml:space="preserve">, T. (2023). Survey research methods in education. </w:t>
      </w:r>
      <w:r w:rsidRPr="00B06C4B">
        <w:rPr>
          <w:rFonts w:ascii="Times New Roman" w:eastAsia="Times New Roman" w:hAnsi="Times New Roman" w:cs="Times New Roman"/>
          <w:i/>
          <w:iCs/>
          <w:color w:val="0E101A"/>
          <w:kern w:val="0"/>
          <w:sz w:val="24"/>
          <w:szCs w:val="24"/>
          <w14:ligatures w14:val="none"/>
        </w:rPr>
        <w:t>Journal of Applied Educational Research, 8</w:t>
      </w:r>
      <w:r w:rsidRPr="00B06C4B">
        <w:rPr>
          <w:rFonts w:ascii="Times New Roman" w:eastAsia="Times New Roman" w:hAnsi="Times New Roman" w:cs="Times New Roman"/>
          <w:color w:val="0E101A"/>
          <w:kern w:val="0"/>
          <w:sz w:val="24"/>
          <w:szCs w:val="24"/>
          <w14:ligatures w14:val="none"/>
        </w:rPr>
        <w:t>(1), 45–60.</w:t>
      </w:r>
    </w:p>
    <w:p w14:paraId="3D31A75A" w14:textId="77777777" w:rsidR="00B06C4B" w:rsidRPr="00B06C4B" w:rsidRDefault="00B06C4B" w:rsidP="00F5371E">
      <w:pPr>
        <w:spacing w:after="0" w:line="240" w:lineRule="auto"/>
        <w:ind w:left="720" w:hanging="720"/>
        <w:jc w:val="both"/>
        <w:rPr>
          <w:rFonts w:ascii="Times New Roman" w:eastAsia="Times New Roman" w:hAnsi="Times New Roman" w:cs="Times New Roman"/>
          <w:color w:val="0E101A"/>
          <w:kern w:val="0"/>
          <w:sz w:val="24"/>
          <w:szCs w:val="24"/>
          <w14:ligatures w14:val="none"/>
        </w:rPr>
      </w:pPr>
      <w:r w:rsidRPr="00B06C4B">
        <w:rPr>
          <w:rFonts w:ascii="Times New Roman" w:eastAsia="Times New Roman" w:hAnsi="Times New Roman" w:cs="Times New Roman"/>
          <w:color w:val="0E101A"/>
          <w:kern w:val="0"/>
          <w:sz w:val="24"/>
          <w:szCs w:val="24"/>
          <w14:ligatures w14:val="none"/>
        </w:rPr>
        <w:t xml:space="preserve">Nguyen, T. T., Nguyen, L. T., &amp; Tran, T. Q. (2023). Organizational commitment and employee performance: Evidence from the education sector. </w:t>
      </w:r>
      <w:r w:rsidRPr="00B06C4B">
        <w:rPr>
          <w:rFonts w:ascii="Times New Roman" w:eastAsia="Times New Roman" w:hAnsi="Times New Roman" w:cs="Times New Roman"/>
          <w:i/>
          <w:iCs/>
          <w:color w:val="0E101A"/>
          <w:kern w:val="0"/>
          <w:sz w:val="24"/>
          <w:szCs w:val="24"/>
          <w14:ligatures w14:val="none"/>
        </w:rPr>
        <w:t>Journal of Asian Business and Economic Studies, 30</w:t>
      </w:r>
      <w:r w:rsidRPr="00B06C4B">
        <w:rPr>
          <w:rFonts w:ascii="Times New Roman" w:eastAsia="Times New Roman" w:hAnsi="Times New Roman" w:cs="Times New Roman"/>
          <w:color w:val="0E101A"/>
          <w:kern w:val="0"/>
          <w:sz w:val="24"/>
          <w:szCs w:val="24"/>
          <w14:ligatures w14:val="none"/>
        </w:rPr>
        <w:t>(2), 123–138.</w:t>
      </w:r>
    </w:p>
    <w:p w14:paraId="34EDFB17" w14:textId="77777777" w:rsidR="00B06C4B" w:rsidRPr="00B06C4B" w:rsidRDefault="00B06C4B" w:rsidP="00F5371E">
      <w:pPr>
        <w:spacing w:after="0" w:line="240" w:lineRule="auto"/>
        <w:ind w:left="720" w:hanging="720"/>
        <w:jc w:val="both"/>
        <w:rPr>
          <w:rFonts w:ascii="Times New Roman" w:eastAsia="Times New Roman" w:hAnsi="Times New Roman" w:cs="Times New Roman"/>
          <w:color w:val="0E101A"/>
          <w:kern w:val="0"/>
          <w:sz w:val="24"/>
          <w:szCs w:val="24"/>
          <w14:ligatures w14:val="none"/>
        </w:rPr>
      </w:pPr>
      <w:proofErr w:type="spellStart"/>
      <w:r w:rsidRPr="00B06C4B">
        <w:rPr>
          <w:rFonts w:ascii="Times New Roman" w:eastAsia="Times New Roman" w:hAnsi="Times New Roman" w:cs="Times New Roman"/>
          <w:color w:val="0E101A"/>
          <w:kern w:val="0"/>
          <w:sz w:val="24"/>
          <w:szCs w:val="24"/>
          <w14:ligatures w14:val="none"/>
        </w:rPr>
        <w:lastRenderedPageBreak/>
        <w:t>Nwiyi</w:t>
      </w:r>
      <w:proofErr w:type="spellEnd"/>
      <w:r w:rsidRPr="00B06C4B">
        <w:rPr>
          <w:rFonts w:ascii="Times New Roman" w:eastAsia="Times New Roman" w:hAnsi="Times New Roman" w:cs="Times New Roman"/>
          <w:color w:val="0E101A"/>
          <w:kern w:val="0"/>
          <w:sz w:val="24"/>
          <w:szCs w:val="24"/>
          <w14:ligatures w14:val="none"/>
        </w:rPr>
        <w:t xml:space="preserve">, G. U., &amp; Nweke, P. O. (2022). Teacher effectiveness and classroom performance in Nigerian schools. </w:t>
      </w:r>
      <w:r w:rsidRPr="00B06C4B">
        <w:rPr>
          <w:rFonts w:ascii="Times New Roman" w:eastAsia="Times New Roman" w:hAnsi="Times New Roman" w:cs="Times New Roman"/>
          <w:i/>
          <w:iCs/>
          <w:color w:val="0E101A"/>
          <w:kern w:val="0"/>
          <w:sz w:val="24"/>
          <w:szCs w:val="24"/>
          <w14:ligatures w14:val="none"/>
        </w:rPr>
        <w:t>African Journal of Teacher Education, 11</w:t>
      </w:r>
      <w:r w:rsidRPr="00B06C4B">
        <w:rPr>
          <w:rFonts w:ascii="Times New Roman" w:eastAsia="Times New Roman" w:hAnsi="Times New Roman" w:cs="Times New Roman"/>
          <w:color w:val="0E101A"/>
          <w:kern w:val="0"/>
          <w:sz w:val="24"/>
          <w:szCs w:val="24"/>
          <w14:ligatures w14:val="none"/>
        </w:rPr>
        <w:t>(1), 55–70.</w:t>
      </w:r>
    </w:p>
    <w:p w14:paraId="28C68191" w14:textId="77777777" w:rsidR="00B06C4B" w:rsidRPr="00B06C4B" w:rsidRDefault="00B06C4B" w:rsidP="00F5371E">
      <w:pPr>
        <w:spacing w:after="0" w:line="240" w:lineRule="auto"/>
        <w:ind w:left="720" w:hanging="720"/>
        <w:jc w:val="both"/>
        <w:rPr>
          <w:rFonts w:ascii="Times New Roman" w:eastAsia="Times New Roman" w:hAnsi="Times New Roman" w:cs="Times New Roman"/>
          <w:color w:val="0E101A"/>
          <w:kern w:val="0"/>
          <w:sz w:val="24"/>
          <w:szCs w:val="24"/>
          <w14:ligatures w14:val="none"/>
        </w:rPr>
      </w:pPr>
      <w:proofErr w:type="spellStart"/>
      <w:r w:rsidRPr="00B06C4B">
        <w:rPr>
          <w:rFonts w:ascii="Times New Roman" w:eastAsia="Times New Roman" w:hAnsi="Times New Roman" w:cs="Times New Roman"/>
          <w:color w:val="0E101A"/>
          <w:kern w:val="0"/>
          <w:sz w:val="24"/>
          <w:szCs w:val="24"/>
          <w14:ligatures w14:val="none"/>
        </w:rPr>
        <w:t>Nwoko</w:t>
      </w:r>
      <w:proofErr w:type="spellEnd"/>
      <w:r w:rsidRPr="00B06C4B">
        <w:rPr>
          <w:rFonts w:ascii="Times New Roman" w:eastAsia="Times New Roman" w:hAnsi="Times New Roman" w:cs="Times New Roman"/>
          <w:color w:val="0E101A"/>
          <w:kern w:val="0"/>
          <w:sz w:val="24"/>
          <w:szCs w:val="24"/>
          <w14:ligatures w14:val="none"/>
        </w:rPr>
        <w:t xml:space="preserve">, J. C., Okeke, M. C., &amp; Eze, P. N. (2023). A systematic review of the factors that influence teacher performance. </w:t>
      </w:r>
      <w:r w:rsidRPr="00B06C4B">
        <w:rPr>
          <w:rFonts w:ascii="Times New Roman" w:eastAsia="Times New Roman" w:hAnsi="Times New Roman" w:cs="Times New Roman"/>
          <w:i/>
          <w:iCs/>
          <w:color w:val="0E101A"/>
          <w:kern w:val="0"/>
          <w:sz w:val="24"/>
          <w:szCs w:val="24"/>
          <w14:ligatures w14:val="none"/>
        </w:rPr>
        <w:t>International Journal of Educational Development, 98</w:t>
      </w:r>
      <w:r w:rsidRPr="00B06C4B">
        <w:rPr>
          <w:rFonts w:ascii="Times New Roman" w:eastAsia="Times New Roman" w:hAnsi="Times New Roman" w:cs="Times New Roman"/>
          <w:color w:val="0E101A"/>
          <w:kern w:val="0"/>
          <w:sz w:val="24"/>
          <w:szCs w:val="24"/>
          <w14:ligatures w14:val="none"/>
        </w:rPr>
        <w:t>, 102742.</w:t>
      </w:r>
    </w:p>
    <w:p w14:paraId="626553D7" w14:textId="77777777" w:rsidR="00B06C4B" w:rsidRPr="00B06C4B" w:rsidRDefault="00B06C4B" w:rsidP="00F5371E">
      <w:pPr>
        <w:spacing w:after="0" w:line="240" w:lineRule="auto"/>
        <w:ind w:left="720" w:hanging="720"/>
        <w:jc w:val="both"/>
        <w:rPr>
          <w:rFonts w:ascii="Times New Roman" w:eastAsia="Times New Roman" w:hAnsi="Times New Roman" w:cs="Times New Roman"/>
          <w:color w:val="0E101A"/>
          <w:kern w:val="0"/>
          <w:sz w:val="24"/>
          <w:szCs w:val="24"/>
          <w14:ligatures w14:val="none"/>
        </w:rPr>
      </w:pPr>
      <w:r w:rsidRPr="00B06C4B">
        <w:rPr>
          <w:rFonts w:ascii="Times New Roman" w:eastAsia="Times New Roman" w:hAnsi="Times New Roman" w:cs="Times New Roman"/>
          <w:color w:val="0E101A"/>
          <w:kern w:val="0"/>
          <w:sz w:val="24"/>
          <w:szCs w:val="24"/>
          <w14:ligatures w14:val="none"/>
        </w:rPr>
        <w:t xml:space="preserve">Organization for Economic Co-operation and Development (OECD). (2021). </w:t>
      </w:r>
      <w:r w:rsidRPr="00B06C4B">
        <w:rPr>
          <w:rFonts w:ascii="Times New Roman" w:eastAsia="Times New Roman" w:hAnsi="Times New Roman" w:cs="Times New Roman"/>
          <w:i/>
          <w:iCs/>
          <w:color w:val="0E101A"/>
          <w:kern w:val="0"/>
          <w:sz w:val="24"/>
          <w:szCs w:val="24"/>
          <w14:ligatures w14:val="none"/>
        </w:rPr>
        <w:t>Education in Brazil.</w:t>
      </w:r>
      <w:r w:rsidRPr="00B06C4B">
        <w:rPr>
          <w:rFonts w:ascii="Times New Roman" w:eastAsia="Times New Roman" w:hAnsi="Times New Roman" w:cs="Times New Roman"/>
          <w:color w:val="0E101A"/>
          <w:kern w:val="0"/>
          <w:sz w:val="24"/>
          <w:szCs w:val="24"/>
          <w14:ligatures w14:val="none"/>
        </w:rPr>
        <w:t xml:space="preserve"> OECD Publishing. https://www.oecd.org/education/education-in-brazil-60a667f7-en.htm</w:t>
      </w:r>
    </w:p>
    <w:p w14:paraId="644E59D6" w14:textId="77777777" w:rsidR="00B06C4B" w:rsidRPr="00B06C4B" w:rsidRDefault="00B06C4B" w:rsidP="00F5371E">
      <w:pPr>
        <w:spacing w:after="0" w:line="240" w:lineRule="auto"/>
        <w:ind w:left="720" w:hanging="720"/>
        <w:jc w:val="both"/>
        <w:rPr>
          <w:rFonts w:ascii="Times New Roman" w:eastAsia="Times New Roman" w:hAnsi="Times New Roman" w:cs="Times New Roman"/>
          <w:color w:val="0E101A"/>
          <w:kern w:val="0"/>
          <w:sz w:val="24"/>
          <w:szCs w:val="24"/>
          <w14:ligatures w14:val="none"/>
        </w:rPr>
      </w:pPr>
      <w:r w:rsidRPr="00B06C4B">
        <w:rPr>
          <w:rFonts w:ascii="Times New Roman" w:eastAsia="Times New Roman" w:hAnsi="Times New Roman" w:cs="Times New Roman"/>
          <w:color w:val="0E101A"/>
          <w:kern w:val="0"/>
          <w:sz w:val="24"/>
          <w:szCs w:val="24"/>
          <w14:ligatures w14:val="none"/>
        </w:rPr>
        <w:t xml:space="preserve">Philippine Institute for Development Studies. (2023, December 18). </w:t>
      </w:r>
      <w:r w:rsidRPr="00B06C4B">
        <w:rPr>
          <w:rFonts w:ascii="Times New Roman" w:eastAsia="Times New Roman" w:hAnsi="Times New Roman" w:cs="Times New Roman"/>
          <w:i/>
          <w:iCs/>
          <w:color w:val="0E101A"/>
          <w:kern w:val="0"/>
          <w:sz w:val="24"/>
          <w:szCs w:val="24"/>
          <w14:ligatures w14:val="none"/>
        </w:rPr>
        <w:t>Embracing challenges, envisioning solutions: Advancing teacher education and development in the Philippines</w:t>
      </w:r>
      <w:r w:rsidRPr="00B06C4B">
        <w:rPr>
          <w:rFonts w:ascii="Times New Roman" w:eastAsia="Times New Roman" w:hAnsi="Times New Roman" w:cs="Times New Roman"/>
          <w:color w:val="0E101A"/>
          <w:kern w:val="0"/>
          <w:sz w:val="24"/>
          <w:szCs w:val="24"/>
          <w14:ligatures w14:val="none"/>
        </w:rPr>
        <w:t xml:space="preserve"> (Policy Note No. 2023-22). </w:t>
      </w:r>
      <w:hyperlink r:id="rId11" w:tgtFrame="_blank" w:history="1">
        <w:r w:rsidRPr="00B06C4B">
          <w:rPr>
            <w:rFonts w:ascii="Times New Roman" w:eastAsia="Times New Roman" w:hAnsi="Times New Roman" w:cs="Times New Roman"/>
            <w:color w:val="4A6EE0"/>
            <w:kern w:val="0"/>
            <w:sz w:val="24"/>
            <w:szCs w:val="24"/>
            <w:u w:val="single"/>
            <w14:ligatures w14:val="none"/>
          </w:rPr>
          <w:t>https://doi.org/10.62986/pn2023.22</w:t>
        </w:r>
      </w:hyperlink>
    </w:p>
    <w:p w14:paraId="2CD954D0" w14:textId="77777777" w:rsidR="00B06C4B" w:rsidRPr="00B06C4B" w:rsidRDefault="00B06C4B" w:rsidP="00F5371E">
      <w:pPr>
        <w:spacing w:after="0" w:line="240" w:lineRule="auto"/>
        <w:ind w:left="720" w:hanging="720"/>
        <w:jc w:val="both"/>
        <w:rPr>
          <w:rFonts w:ascii="Times New Roman" w:eastAsia="Times New Roman" w:hAnsi="Times New Roman" w:cs="Times New Roman"/>
          <w:color w:val="0E101A"/>
          <w:kern w:val="0"/>
          <w:sz w:val="24"/>
          <w:szCs w:val="24"/>
          <w14:ligatures w14:val="none"/>
        </w:rPr>
      </w:pPr>
      <w:r w:rsidRPr="00B06C4B">
        <w:rPr>
          <w:rFonts w:ascii="Times New Roman" w:eastAsia="Times New Roman" w:hAnsi="Times New Roman" w:cs="Times New Roman"/>
          <w:color w:val="0E101A"/>
          <w:kern w:val="0"/>
          <w:sz w:val="24"/>
          <w:szCs w:val="24"/>
          <w14:ligatures w14:val="none"/>
        </w:rPr>
        <w:t xml:space="preserve">Putra, I. G. N. A., </w:t>
      </w:r>
      <w:proofErr w:type="spellStart"/>
      <w:r w:rsidRPr="00B06C4B">
        <w:rPr>
          <w:rFonts w:ascii="Times New Roman" w:eastAsia="Times New Roman" w:hAnsi="Times New Roman" w:cs="Times New Roman"/>
          <w:color w:val="0E101A"/>
          <w:kern w:val="0"/>
          <w:sz w:val="24"/>
          <w:szCs w:val="24"/>
          <w14:ligatures w14:val="none"/>
        </w:rPr>
        <w:t>Sudarma</w:t>
      </w:r>
      <w:proofErr w:type="spellEnd"/>
      <w:r w:rsidRPr="00B06C4B">
        <w:rPr>
          <w:rFonts w:ascii="Times New Roman" w:eastAsia="Times New Roman" w:hAnsi="Times New Roman" w:cs="Times New Roman"/>
          <w:color w:val="0E101A"/>
          <w:kern w:val="0"/>
          <w:sz w:val="24"/>
          <w:szCs w:val="24"/>
          <w14:ligatures w14:val="none"/>
        </w:rPr>
        <w:t xml:space="preserve">, M., &amp; </w:t>
      </w:r>
      <w:proofErr w:type="spellStart"/>
      <w:r w:rsidRPr="00B06C4B">
        <w:rPr>
          <w:rFonts w:ascii="Times New Roman" w:eastAsia="Times New Roman" w:hAnsi="Times New Roman" w:cs="Times New Roman"/>
          <w:color w:val="0E101A"/>
          <w:kern w:val="0"/>
          <w:sz w:val="24"/>
          <w:szCs w:val="24"/>
          <w14:ligatures w14:val="none"/>
        </w:rPr>
        <w:t>Suprasto</w:t>
      </w:r>
      <w:proofErr w:type="spellEnd"/>
      <w:r w:rsidRPr="00B06C4B">
        <w:rPr>
          <w:rFonts w:ascii="Times New Roman" w:eastAsia="Times New Roman" w:hAnsi="Times New Roman" w:cs="Times New Roman"/>
          <w:color w:val="0E101A"/>
          <w:kern w:val="0"/>
          <w:sz w:val="24"/>
          <w:szCs w:val="24"/>
          <w14:ligatures w14:val="none"/>
        </w:rPr>
        <w:t xml:space="preserve">, H. B. (2023). The effect of transformational leadership and organizational commitment on teacher performance. </w:t>
      </w:r>
      <w:r w:rsidRPr="00B06C4B">
        <w:rPr>
          <w:rFonts w:ascii="Times New Roman" w:eastAsia="Times New Roman" w:hAnsi="Times New Roman" w:cs="Times New Roman"/>
          <w:i/>
          <w:iCs/>
          <w:color w:val="0E101A"/>
          <w:kern w:val="0"/>
          <w:sz w:val="24"/>
          <w:szCs w:val="24"/>
          <w14:ligatures w14:val="none"/>
        </w:rPr>
        <w:t>International Journal of Educational Management, 37</w:t>
      </w:r>
      <w:r w:rsidRPr="00B06C4B">
        <w:rPr>
          <w:rFonts w:ascii="Times New Roman" w:eastAsia="Times New Roman" w:hAnsi="Times New Roman" w:cs="Times New Roman"/>
          <w:color w:val="0E101A"/>
          <w:kern w:val="0"/>
          <w:sz w:val="24"/>
          <w:szCs w:val="24"/>
          <w14:ligatures w14:val="none"/>
        </w:rPr>
        <w:t>(3), 567–582.</w:t>
      </w:r>
    </w:p>
    <w:p w14:paraId="289782E2" w14:textId="77777777" w:rsidR="00B06C4B" w:rsidRPr="00B06C4B" w:rsidRDefault="00B06C4B" w:rsidP="00F5371E">
      <w:pPr>
        <w:spacing w:after="0" w:line="240" w:lineRule="auto"/>
        <w:ind w:left="720" w:hanging="720"/>
        <w:jc w:val="both"/>
        <w:rPr>
          <w:rFonts w:ascii="Times New Roman" w:eastAsia="Times New Roman" w:hAnsi="Times New Roman" w:cs="Times New Roman"/>
          <w:color w:val="0E101A"/>
          <w:kern w:val="0"/>
          <w:sz w:val="24"/>
          <w:szCs w:val="24"/>
          <w14:ligatures w14:val="none"/>
        </w:rPr>
      </w:pPr>
      <w:proofErr w:type="spellStart"/>
      <w:r w:rsidRPr="00B06C4B">
        <w:rPr>
          <w:rFonts w:ascii="Times New Roman" w:eastAsia="Times New Roman" w:hAnsi="Times New Roman" w:cs="Times New Roman"/>
          <w:color w:val="0E101A"/>
          <w:kern w:val="0"/>
          <w:sz w:val="24"/>
          <w:szCs w:val="24"/>
          <w14:ligatures w14:val="none"/>
        </w:rPr>
        <w:t>Reciña</w:t>
      </w:r>
      <w:proofErr w:type="spellEnd"/>
      <w:r w:rsidRPr="00B06C4B">
        <w:rPr>
          <w:rFonts w:ascii="Times New Roman" w:eastAsia="Times New Roman" w:hAnsi="Times New Roman" w:cs="Times New Roman"/>
          <w:color w:val="0E101A"/>
          <w:kern w:val="0"/>
          <w:sz w:val="24"/>
          <w:szCs w:val="24"/>
          <w14:ligatures w14:val="none"/>
        </w:rPr>
        <w:t xml:space="preserve">, M. B., Torres, R. M., &amp; Lopez, J. A. (2022). Organizational commitment and teacher job performance: Evidence from public schools. </w:t>
      </w:r>
      <w:r w:rsidRPr="00B06C4B">
        <w:rPr>
          <w:rFonts w:ascii="Times New Roman" w:eastAsia="Times New Roman" w:hAnsi="Times New Roman" w:cs="Times New Roman"/>
          <w:i/>
          <w:iCs/>
          <w:color w:val="0E101A"/>
          <w:kern w:val="0"/>
          <w:sz w:val="24"/>
          <w:szCs w:val="24"/>
          <w14:ligatures w14:val="none"/>
        </w:rPr>
        <w:t>Asia Pacific Journal of Education, 42</w:t>
      </w:r>
      <w:r w:rsidRPr="00B06C4B">
        <w:rPr>
          <w:rFonts w:ascii="Times New Roman" w:eastAsia="Times New Roman" w:hAnsi="Times New Roman" w:cs="Times New Roman"/>
          <w:color w:val="0E101A"/>
          <w:kern w:val="0"/>
          <w:sz w:val="24"/>
          <w:szCs w:val="24"/>
          <w14:ligatures w14:val="none"/>
        </w:rPr>
        <w:t>(4), 789–805.</w:t>
      </w:r>
    </w:p>
    <w:p w14:paraId="5784F157" w14:textId="77777777" w:rsidR="00B06C4B" w:rsidRPr="00B06C4B" w:rsidRDefault="00B06C4B" w:rsidP="00F5371E">
      <w:pPr>
        <w:spacing w:after="0" w:line="240" w:lineRule="auto"/>
        <w:ind w:left="720" w:hanging="720"/>
        <w:jc w:val="both"/>
        <w:rPr>
          <w:rFonts w:ascii="Times New Roman" w:eastAsia="Times New Roman" w:hAnsi="Times New Roman" w:cs="Times New Roman"/>
          <w:color w:val="0E101A"/>
          <w:kern w:val="0"/>
          <w:sz w:val="24"/>
          <w:szCs w:val="24"/>
          <w14:ligatures w14:val="none"/>
        </w:rPr>
      </w:pPr>
      <w:r w:rsidRPr="00B06C4B">
        <w:rPr>
          <w:rFonts w:ascii="Times New Roman" w:eastAsia="Times New Roman" w:hAnsi="Times New Roman" w:cs="Times New Roman"/>
          <w:color w:val="0E101A"/>
          <w:kern w:val="0"/>
          <w:sz w:val="24"/>
          <w:szCs w:val="24"/>
          <w14:ligatures w14:val="none"/>
        </w:rPr>
        <w:t xml:space="preserve">Resnik, D. B. (2023). What is ethics in research &amp; why is it important? </w:t>
      </w:r>
      <w:r w:rsidRPr="00B06C4B">
        <w:rPr>
          <w:rFonts w:ascii="Times New Roman" w:eastAsia="Times New Roman" w:hAnsi="Times New Roman" w:cs="Times New Roman"/>
          <w:i/>
          <w:iCs/>
          <w:color w:val="0E101A"/>
          <w:kern w:val="0"/>
          <w:sz w:val="24"/>
          <w:szCs w:val="24"/>
          <w14:ligatures w14:val="none"/>
        </w:rPr>
        <w:t>National Institute of Environmental Health Sciences.</w:t>
      </w:r>
      <w:r w:rsidRPr="00B06C4B">
        <w:rPr>
          <w:rFonts w:ascii="Times New Roman" w:eastAsia="Times New Roman" w:hAnsi="Times New Roman" w:cs="Times New Roman"/>
          <w:color w:val="0E101A"/>
          <w:kern w:val="0"/>
          <w:sz w:val="24"/>
          <w:szCs w:val="24"/>
          <w14:ligatures w14:val="none"/>
        </w:rPr>
        <w:t xml:space="preserve"> </w:t>
      </w:r>
      <w:hyperlink r:id="rId12" w:tgtFrame="_blank" w:history="1">
        <w:r w:rsidRPr="00B06C4B">
          <w:rPr>
            <w:rFonts w:ascii="Times New Roman" w:eastAsia="Times New Roman" w:hAnsi="Times New Roman" w:cs="Times New Roman"/>
            <w:color w:val="4A6EE0"/>
            <w:kern w:val="0"/>
            <w:sz w:val="24"/>
            <w:szCs w:val="24"/>
            <w:u w:val="single"/>
            <w14:ligatures w14:val="none"/>
          </w:rPr>
          <w:t>https://www.niehs.nih.gov</w:t>
        </w:r>
      </w:hyperlink>
    </w:p>
    <w:p w14:paraId="222B7D42" w14:textId="77777777" w:rsidR="00B06C4B" w:rsidRPr="00B06C4B" w:rsidRDefault="00B06C4B" w:rsidP="00F5371E">
      <w:pPr>
        <w:spacing w:after="0" w:line="240" w:lineRule="auto"/>
        <w:ind w:left="720" w:hanging="720"/>
        <w:jc w:val="both"/>
        <w:rPr>
          <w:rFonts w:ascii="Times New Roman" w:eastAsia="Times New Roman" w:hAnsi="Times New Roman" w:cs="Times New Roman"/>
          <w:color w:val="0E101A"/>
          <w:kern w:val="0"/>
          <w:sz w:val="24"/>
          <w:szCs w:val="24"/>
          <w14:ligatures w14:val="none"/>
        </w:rPr>
      </w:pPr>
      <w:proofErr w:type="spellStart"/>
      <w:r w:rsidRPr="00B06C4B">
        <w:rPr>
          <w:rFonts w:ascii="Times New Roman" w:eastAsia="Times New Roman" w:hAnsi="Times New Roman" w:cs="Times New Roman"/>
          <w:color w:val="0E101A"/>
          <w:kern w:val="0"/>
          <w:sz w:val="24"/>
          <w:szCs w:val="24"/>
          <w14:ligatures w14:val="none"/>
        </w:rPr>
        <w:t>Retnawati</w:t>
      </w:r>
      <w:proofErr w:type="spellEnd"/>
      <w:r w:rsidRPr="00B06C4B">
        <w:rPr>
          <w:rFonts w:ascii="Times New Roman" w:eastAsia="Times New Roman" w:hAnsi="Times New Roman" w:cs="Times New Roman"/>
          <w:color w:val="0E101A"/>
          <w:kern w:val="0"/>
          <w:sz w:val="24"/>
          <w:szCs w:val="24"/>
          <w14:ligatures w14:val="none"/>
        </w:rPr>
        <w:t xml:space="preserve">, H., </w:t>
      </w:r>
      <w:proofErr w:type="spellStart"/>
      <w:r w:rsidRPr="00B06C4B">
        <w:rPr>
          <w:rFonts w:ascii="Times New Roman" w:eastAsia="Times New Roman" w:hAnsi="Times New Roman" w:cs="Times New Roman"/>
          <w:color w:val="0E101A"/>
          <w:kern w:val="0"/>
          <w:sz w:val="24"/>
          <w:szCs w:val="24"/>
          <w14:ligatures w14:val="none"/>
        </w:rPr>
        <w:t>Munadi</w:t>
      </w:r>
      <w:proofErr w:type="spellEnd"/>
      <w:r w:rsidRPr="00B06C4B">
        <w:rPr>
          <w:rFonts w:ascii="Times New Roman" w:eastAsia="Times New Roman" w:hAnsi="Times New Roman" w:cs="Times New Roman"/>
          <w:color w:val="0E101A"/>
          <w:kern w:val="0"/>
          <w:sz w:val="24"/>
          <w:szCs w:val="24"/>
          <w14:ligatures w14:val="none"/>
        </w:rPr>
        <w:t xml:space="preserve">, S., </w:t>
      </w:r>
      <w:proofErr w:type="spellStart"/>
      <w:r w:rsidRPr="00B06C4B">
        <w:rPr>
          <w:rFonts w:ascii="Times New Roman" w:eastAsia="Times New Roman" w:hAnsi="Times New Roman" w:cs="Times New Roman"/>
          <w:color w:val="0E101A"/>
          <w:kern w:val="0"/>
          <w:sz w:val="24"/>
          <w:szCs w:val="24"/>
          <w14:ligatures w14:val="none"/>
        </w:rPr>
        <w:t>Arlinwibowo</w:t>
      </w:r>
      <w:proofErr w:type="spellEnd"/>
      <w:r w:rsidRPr="00B06C4B">
        <w:rPr>
          <w:rFonts w:ascii="Times New Roman" w:eastAsia="Times New Roman" w:hAnsi="Times New Roman" w:cs="Times New Roman"/>
          <w:color w:val="0E101A"/>
          <w:kern w:val="0"/>
          <w:sz w:val="24"/>
          <w:szCs w:val="24"/>
          <w14:ligatures w14:val="none"/>
        </w:rPr>
        <w:t xml:space="preserve">, J., </w:t>
      </w:r>
      <w:proofErr w:type="spellStart"/>
      <w:r w:rsidRPr="00B06C4B">
        <w:rPr>
          <w:rFonts w:ascii="Times New Roman" w:eastAsia="Times New Roman" w:hAnsi="Times New Roman" w:cs="Times New Roman"/>
          <w:color w:val="0E101A"/>
          <w:kern w:val="0"/>
          <w:sz w:val="24"/>
          <w:szCs w:val="24"/>
          <w14:ligatures w14:val="none"/>
        </w:rPr>
        <w:t>Wulandari</w:t>
      </w:r>
      <w:proofErr w:type="spellEnd"/>
      <w:r w:rsidRPr="00B06C4B">
        <w:rPr>
          <w:rFonts w:ascii="Times New Roman" w:eastAsia="Times New Roman" w:hAnsi="Times New Roman" w:cs="Times New Roman"/>
          <w:color w:val="0E101A"/>
          <w:kern w:val="0"/>
          <w:sz w:val="24"/>
          <w:szCs w:val="24"/>
          <w14:ligatures w14:val="none"/>
        </w:rPr>
        <w:t xml:space="preserve">, N. F., &amp; Sulistyaningsih, E. (2023). Teachers' difficulties in implementing curriculum reforms in Indonesia. </w:t>
      </w:r>
      <w:r w:rsidRPr="00B06C4B">
        <w:rPr>
          <w:rFonts w:ascii="Times New Roman" w:eastAsia="Times New Roman" w:hAnsi="Times New Roman" w:cs="Times New Roman"/>
          <w:i/>
          <w:iCs/>
          <w:color w:val="0E101A"/>
          <w:kern w:val="0"/>
          <w:sz w:val="24"/>
          <w:szCs w:val="24"/>
          <w14:ligatures w14:val="none"/>
        </w:rPr>
        <w:t>International Journal of Instruction, 16</w:t>
      </w:r>
      <w:r w:rsidRPr="00B06C4B">
        <w:rPr>
          <w:rFonts w:ascii="Times New Roman" w:eastAsia="Times New Roman" w:hAnsi="Times New Roman" w:cs="Times New Roman"/>
          <w:color w:val="0E101A"/>
          <w:kern w:val="0"/>
          <w:sz w:val="24"/>
          <w:szCs w:val="24"/>
          <w14:ligatures w14:val="none"/>
        </w:rPr>
        <w:t>(1), 345–360.</w:t>
      </w:r>
    </w:p>
    <w:p w14:paraId="797120F8" w14:textId="77777777" w:rsidR="00B06C4B" w:rsidRPr="00B06C4B" w:rsidRDefault="00B06C4B" w:rsidP="00F5371E">
      <w:pPr>
        <w:spacing w:after="0" w:line="240" w:lineRule="auto"/>
        <w:ind w:left="720" w:hanging="720"/>
        <w:jc w:val="both"/>
        <w:rPr>
          <w:rFonts w:ascii="Times New Roman" w:eastAsia="Times New Roman" w:hAnsi="Times New Roman" w:cs="Times New Roman"/>
          <w:color w:val="0E101A"/>
          <w:kern w:val="0"/>
          <w:sz w:val="24"/>
          <w:szCs w:val="24"/>
          <w14:ligatures w14:val="none"/>
        </w:rPr>
      </w:pPr>
      <w:proofErr w:type="spellStart"/>
      <w:r w:rsidRPr="00B06C4B">
        <w:rPr>
          <w:rFonts w:ascii="Times New Roman" w:eastAsia="Times New Roman" w:hAnsi="Times New Roman" w:cs="Times New Roman"/>
          <w:color w:val="0E101A"/>
          <w:kern w:val="0"/>
          <w:sz w:val="24"/>
          <w:szCs w:val="24"/>
          <w14:ligatures w14:val="none"/>
        </w:rPr>
        <w:t>Rizk</w:t>
      </w:r>
      <w:proofErr w:type="spellEnd"/>
      <w:r w:rsidRPr="00B06C4B">
        <w:rPr>
          <w:rFonts w:ascii="Times New Roman" w:eastAsia="Times New Roman" w:hAnsi="Times New Roman" w:cs="Times New Roman"/>
          <w:color w:val="0E101A"/>
          <w:kern w:val="0"/>
          <w:sz w:val="24"/>
          <w:szCs w:val="24"/>
          <w14:ligatures w14:val="none"/>
        </w:rPr>
        <w:t xml:space="preserve">, M. (2023). Correlation analysis in educational research. </w:t>
      </w:r>
      <w:r w:rsidRPr="00B06C4B">
        <w:rPr>
          <w:rFonts w:ascii="Times New Roman" w:eastAsia="Times New Roman" w:hAnsi="Times New Roman" w:cs="Times New Roman"/>
          <w:i/>
          <w:iCs/>
          <w:color w:val="0E101A"/>
          <w:kern w:val="0"/>
          <w:sz w:val="24"/>
          <w:szCs w:val="24"/>
          <w14:ligatures w14:val="none"/>
        </w:rPr>
        <w:t>Journal of Educational Statistics, 12</w:t>
      </w:r>
      <w:r w:rsidRPr="00B06C4B">
        <w:rPr>
          <w:rFonts w:ascii="Times New Roman" w:eastAsia="Times New Roman" w:hAnsi="Times New Roman" w:cs="Times New Roman"/>
          <w:color w:val="0E101A"/>
          <w:kern w:val="0"/>
          <w:sz w:val="24"/>
          <w:szCs w:val="24"/>
          <w14:ligatures w14:val="none"/>
        </w:rPr>
        <w:t>(2), 88–102.</w:t>
      </w:r>
    </w:p>
    <w:p w14:paraId="040ABBB0" w14:textId="77777777" w:rsidR="00B06C4B" w:rsidRPr="00B06C4B" w:rsidRDefault="00B06C4B" w:rsidP="00F5371E">
      <w:pPr>
        <w:spacing w:after="0" w:line="240" w:lineRule="auto"/>
        <w:ind w:left="720" w:hanging="720"/>
        <w:jc w:val="both"/>
        <w:rPr>
          <w:rFonts w:ascii="Times New Roman" w:eastAsia="Times New Roman" w:hAnsi="Times New Roman" w:cs="Times New Roman"/>
          <w:color w:val="0E101A"/>
          <w:kern w:val="0"/>
          <w:sz w:val="24"/>
          <w:szCs w:val="24"/>
          <w14:ligatures w14:val="none"/>
        </w:rPr>
      </w:pPr>
      <w:proofErr w:type="spellStart"/>
      <w:r w:rsidRPr="00B06C4B">
        <w:rPr>
          <w:rFonts w:ascii="Times New Roman" w:eastAsia="Times New Roman" w:hAnsi="Times New Roman" w:cs="Times New Roman"/>
          <w:color w:val="0E101A"/>
          <w:kern w:val="0"/>
          <w:sz w:val="24"/>
          <w:szCs w:val="24"/>
          <w14:ligatures w14:val="none"/>
        </w:rPr>
        <w:t>Roustaei</w:t>
      </w:r>
      <w:proofErr w:type="spellEnd"/>
      <w:r w:rsidRPr="00B06C4B">
        <w:rPr>
          <w:rFonts w:ascii="Times New Roman" w:eastAsia="Times New Roman" w:hAnsi="Times New Roman" w:cs="Times New Roman"/>
          <w:color w:val="0E101A"/>
          <w:kern w:val="0"/>
          <w:sz w:val="24"/>
          <w:szCs w:val="24"/>
          <w14:ligatures w14:val="none"/>
        </w:rPr>
        <w:t xml:space="preserve">, N. (2024). Multiple regression analysis in social science research. </w:t>
      </w:r>
      <w:r w:rsidRPr="00B06C4B">
        <w:rPr>
          <w:rFonts w:ascii="Times New Roman" w:eastAsia="Times New Roman" w:hAnsi="Times New Roman" w:cs="Times New Roman"/>
          <w:i/>
          <w:iCs/>
          <w:color w:val="0E101A"/>
          <w:kern w:val="0"/>
          <w:sz w:val="24"/>
          <w:szCs w:val="24"/>
          <w14:ligatures w14:val="none"/>
        </w:rPr>
        <w:t>Journal of Quantitative Methods, 8</w:t>
      </w:r>
      <w:r w:rsidRPr="00B06C4B">
        <w:rPr>
          <w:rFonts w:ascii="Times New Roman" w:eastAsia="Times New Roman" w:hAnsi="Times New Roman" w:cs="Times New Roman"/>
          <w:color w:val="0E101A"/>
          <w:kern w:val="0"/>
          <w:sz w:val="24"/>
          <w:szCs w:val="24"/>
          <w14:ligatures w14:val="none"/>
        </w:rPr>
        <w:t>(1), 15–29.</w:t>
      </w:r>
    </w:p>
    <w:p w14:paraId="2ACF1080" w14:textId="77777777" w:rsidR="00B06C4B" w:rsidRPr="00B06C4B" w:rsidRDefault="00B06C4B" w:rsidP="00F5371E">
      <w:pPr>
        <w:spacing w:after="0" w:line="240" w:lineRule="auto"/>
        <w:ind w:left="720" w:hanging="720"/>
        <w:jc w:val="both"/>
        <w:rPr>
          <w:rFonts w:ascii="Times New Roman" w:eastAsia="Times New Roman" w:hAnsi="Times New Roman" w:cs="Times New Roman"/>
          <w:color w:val="0E101A"/>
          <w:kern w:val="0"/>
          <w:sz w:val="24"/>
          <w:szCs w:val="24"/>
          <w14:ligatures w14:val="none"/>
        </w:rPr>
      </w:pPr>
      <w:r w:rsidRPr="00B06C4B">
        <w:rPr>
          <w:rFonts w:ascii="Times New Roman" w:eastAsia="Times New Roman" w:hAnsi="Times New Roman" w:cs="Times New Roman"/>
          <w:color w:val="0E101A"/>
          <w:kern w:val="0"/>
          <w:sz w:val="24"/>
          <w:szCs w:val="24"/>
          <w14:ligatures w14:val="none"/>
        </w:rPr>
        <w:t xml:space="preserve">Singh, A., Romero, M., &amp; </w:t>
      </w:r>
      <w:proofErr w:type="spellStart"/>
      <w:r w:rsidRPr="00B06C4B">
        <w:rPr>
          <w:rFonts w:ascii="Times New Roman" w:eastAsia="Times New Roman" w:hAnsi="Times New Roman" w:cs="Times New Roman"/>
          <w:color w:val="0E101A"/>
          <w:kern w:val="0"/>
          <w:sz w:val="24"/>
          <w:szCs w:val="24"/>
          <w14:ligatures w14:val="none"/>
        </w:rPr>
        <w:t>Muralidharan</w:t>
      </w:r>
      <w:proofErr w:type="spellEnd"/>
      <w:r w:rsidRPr="00B06C4B">
        <w:rPr>
          <w:rFonts w:ascii="Times New Roman" w:eastAsia="Times New Roman" w:hAnsi="Times New Roman" w:cs="Times New Roman"/>
          <w:color w:val="0E101A"/>
          <w:kern w:val="0"/>
          <w:sz w:val="24"/>
          <w:szCs w:val="24"/>
          <w14:ligatures w14:val="none"/>
        </w:rPr>
        <w:t xml:space="preserve">, K. (2022). </w:t>
      </w:r>
      <w:r w:rsidRPr="00B06C4B">
        <w:rPr>
          <w:rFonts w:ascii="Times New Roman" w:eastAsia="Times New Roman" w:hAnsi="Times New Roman" w:cs="Times New Roman"/>
          <w:i/>
          <w:iCs/>
          <w:color w:val="0E101A"/>
          <w:kern w:val="0"/>
          <w:sz w:val="24"/>
          <w:szCs w:val="24"/>
          <w14:ligatures w14:val="none"/>
        </w:rPr>
        <w:t>COVID-19 learning loss and recovery: Panel data evidence from India</w:t>
      </w:r>
      <w:r w:rsidRPr="00B06C4B">
        <w:rPr>
          <w:rFonts w:ascii="Times New Roman" w:eastAsia="Times New Roman" w:hAnsi="Times New Roman" w:cs="Times New Roman"/>
          <w:color w:val="0E101A"/>
          <w:kern w:val="0"/>
          <w:sz w:val="24"/>
          <w:szCs w:val="24"/>
          <w14:ligatures w14:val="none"/>
        </w:rPr>
        <w:t xml:space="preserve"> (RISE Working Paper 22/112). </w:t>
      </w:r>
      <w:hyperlink r:id="rId13" w:tgtFrame="_blank" w:history="1">
        <w:r w:rsidRPr="00B06C4B">
          <w:rPr>
            <w:rFonts w:ascii="Times New Roman" w:eastAsia="Times New Roman" w:hAnsi="Times New Roman" w:cs="Times New Roman"/>
            <w:color w:val="4A6EE0"/>
            <w:kern w:val="0"/>
            <w:sz w:val="24"/>
            <w:szCs w:val="24"/>
            <w:u w:val="single"/>
            <w14:ligatures w14:val="none"/>
          </w:rPr>
          <w:t>https://riseprogramme.org</w:t>
        </w:r>
      </w:hyperlink>
    </w:p>
    <w:p w14:paraId="64B8D5DD" w14:textId="77777777" w:rsidR="00B06C4B" w:rsidRPr="00B06C4B" w:rsidRDefault="00B06C4B" w:rsidP="00F5371E">
      <w:pPr>
        <w:spacing w:after="0" w:line="240" w:lineRule="auto"/>
        <w:ind w:left="720" w:hanging="720"/>
        <w:jc w:val="both"/>
        <w:rPr>
          <w:rFonts w:ascii="Times New Roman" w:eastAsia="Times New Roman" w:hAnsi="Times New Roman" w:cs="Times New Roman"/>
          <w:color w:val="0E101A"/>
          <w:kern w:val="0"/>
          <w:sz w:val="24"/>
          <w:szCs w:val="24"/>
          <w14:ligatures w14:val="none"/>
        </w:rPr>
      </w:pPr>
      <w:proofErr w:type="spellStart"/>
      <w:r w:rsidRPr="00B06C4B">
        <w:rPr>
          <w:rFonts w:ascii="Times New Roman" w:eastAsia="Times New Roman" w:hAnsi="Times New Roman" w:cs="Times New Roman"/>
          <w:color w:val="0E101A"/>
          <w:kern w:val="0"/>
          <w:sz w:val="24"/>
          <w:szCs w:val="24"/>
          <w14:ligatures w14:val="none"/>
        </w:rPr>
        <w:t>Sinsay</w:t>
      </w:r>
      <w:proofErr w:type="spellEnd"/>
      <w:r w:rsidRPr="00B06C4B">
        <w:rPr>
          <w:rFonts w:ascii="Times New Roman" w:eastAsia="Times New Roman" w:hAnsi="Times New Roman" w:cs="Times New Roman"/>
          <w:color w:val="0E101A"/>
          <w:kern w:val="0"/>
          <w:sz w:val="24"/>
          <w:szCs w:val="24"/>
          <w14:ligatures w14:val="none"/>
        </w:rPr>
        <w:t xml:space="preserve">-Villanueva, L. M., Garcia, G. D. V., Lim, V. L., </w:t>
      </w:r>
      <w:proofErr w:type="spellStart"/>
      <w:r w:rsidRPr="00B06C4B">
        <w:rPr>
          <w:rFonts w:ascii="Times New Roman" w:eastAsia="Times New Roman" w:hAnsi="Times New Roman" w:cs="Times New Roman"/>
          <w:color w:val="0E101A"/>
          <w:kern w:val="0"/>
          <w:sz w:val="24"/>
          <w:szCs w:val="24"/>
          <w14:ligatures w14:val="none"/>
        </w:rPr>
        <w:t>Tanyag</w:t>
      </w:r>
      <w:proofErr w:type="spellEnd"/>
      <w:r w:rsidRPr="00B06C4B">
        <w:rPr>
          <w:rFonts w:ascii="Times New Roman" w:eastAsia="Times New Roman" w:hAnsi="Times New Roman" w:cs="Times New Roman"/>
          <w:color w:val="0E101A"/>
          <w:kern w:val="0"/>
          <w:sz w:val="24"/>
          <w:szCs w:val="24"/>
          <w14:ligatures w14:val="none"/>
        </w:rPr>
        <w:t xml:space="preserve">, I. H., </w:t>
      </w:r>
      <w:proofErr w:type="spellStart"/>
      <w:r w:rsidRPr="00B06C4B">
        <w:rPr>
          <w:rFonts w:ascii="Times New Roman" w:eastAsia="Times New Roman" w:hAnsi="Times New Roman" w:cs="Times New Roman"/>
          <w:color w:val="0E101A"/>
          <w:kern w:val="0"/>
          <w:sz w:val="24"/>
          <w:szCs w:val="24"/>
          <w14:ligatures w14:val="none"/>
        </w:rPr>
        <w:t>Berroya</w:t>
      </w:r>
      <w:proofErr w:type="spellEnd"/>
      <w:r w:rsidRPr="00B06C4B">
        <w:rPr>
          <w:rFonts w:ascii="Times New Roman" w:eastAsia="Times New Roman" w:hAnsi="Times New Roman" w:cs="Times New Roman"/>
          <w:color w:val="0E101A"/>
          <w:kern w:val="0"/>
          <w:sz w:val="24"/>
          <w:szCs w:val="24"/>
          <w14:ligatures w14:val="none"/>
        </w:rPr>
        <w:t xml:space="preserve">, J. B., </w:t>
      </w:r>
      <w:proofErr w:type="spellStart"/>
      <w:r w:rsidRPr="00B06C4B">
        <w:rPr>
          <w:rFonts w:ascii="Times New Roman" w:eastAsia="Times New Roman" w:hAnsi="Times New Roman" w:cs="Times New Roman"/>
          <w:color w:val="0E101A"/>
          <w:kern w:val="0"/>
          <w:sz w:val="24"/>
          <w:szCs w:val="24"/>
          <w14:ligatures w14:val="none"/>
        </w:rPr>
        <w:t>Orbeta</w:t>
      </w:r>
      <w:proofErr w:type="spellEnd"/>
      <w:r w:rsidRPr="00B06C4B">
        <w:rPr>
          <w:rFonts w:ascii="Times New Roman" w:eastAsia="Times New Roman" w:hAnsi="Times New Roman" w:cs="Times New Roman"/>
          <w:color w:val="0E101A"/>
          <w:kern w:val="0"/>
          <w:sz w:val="24"/>
          <w:szCs w:val="24"/>
          <w14:ligatures w14:val="none"/>
        </w:rPr>
        <w:t xml:space="preserve">, A. C., Jr., &amp; Rivera, J. P. R. (2025). </w:t>
      </w:r>
      <w:r w:rsidRPr="00B06C4B">
        <w:rPr>
          <w:rFonts w:ascii="Times New Roman" w:eastAsia="Times New Roman" w:hAnsi="Times New Roman" w:cs="Times New Roman"/>
          <w:i/>
          <w:iCs/>
          <w:color w:val="0E101A"/>
          <w:kern w:val="0"/>
          <w:sz w:val="24"/>
          <w:szCs w:val="24"/>
          <w14:ligatures w14:val="none"/>
        </w:rPr>
        <w:t>Quality education starting with teacher education</w:t>
      </w:r>
      <w:r w:rsidRPr="00B06C4B">
        <w:rPr>
          <w:rFonts w:ascii="Times New Roman" w:eastAsia="Times New Roman" w:hAnsi="Times New Roman" w:cs="Times New Roman"/>
          <w:color w:val="0E101A"/>
          <w:kern w:val="0"/>
          <w:sz w:val="24"/>
          <w:szCs w:val="24"/>
          <w14:ligatures w14:val="none"/>
        </w:rPr>
        <w:t xml:space="preserve"> (Discussion Paper 2025-04). Philippine Institute for Development Studies. </w:t>
      </w:r>
      <w:hyperlink r:id="rId14" w:tgtFrame="_blank" w:history="1">
        <w:r w:rsidRPr="00B06C4B">
          <w:rPr>
            <w:rFonts w:ascii="Times New Roman" w:eastAsia="Times New Roman" w:hAnsi="Times New Roman" w:cs="Times New Roman"/>
            <w:color w:val="4A6EE0"/>
            <w:kern w:val="0"/>
            <w:sz w:val="24"/>
            <w:szCs w:val="24"/>
            <w:u w:val="single"/>
            <w14:ligatures w14:val="none"/>
          </w:rPr>
          <w:t>https://doi.org/10.62986/dp2025.04</w:t>
        </w:r>
      </w:hyperlink>
    </w:p>
    <w:p w14:paraId="21F1778C" w14:textId="77777777" w:rsidR="00B06C4B" w:rsidRPr="00B06C4B" w:rsidRDefault="00B06C4B" w:rsidP="00F5371E">
      <w:pPr>
        <w:spacing w:after="0" w:line="240" w:lineRule="auto"/>
        <w:ind w:left="720" w:hanging="720"/>
        <w:jc w:val="both"/>
        <w:rPr>
          <w:rFonts w:ascii="Times New Roman" w:eastAsia="Times New Roman" w:hAnsi="Times New Roman" w:cs="Times New Roman"/>
          <w:color w:val="0E101A"/>
          <w:kern w:val="0"/>
          <w:sz w:val="24"/>
          <w:szCs w:val="24"/>
          <w14:ligatures w14:val="none"/>
        </w:rPr>
      </w:pPr>
      <w:r w:rsidRPr="00B06C4B">
        <w:rPr>
          <w:rFonts w:ascii="Times New Roman" w:eastAsia="Times New Roman" w:hAnsi="Times New Roman" w:cs="Times New Roman"/>
          <w:color w:val="0E101A"/>
          <w:kern w:val="0"/>
          <w:sz w:val="24"/>
          <w:szCs w:val="24"/>
          <w14:ligatures w14:val="none"/>
        </w:rPr>
        <w:t xml:space="preserve">Sullivan, G. M. (2011). A primer on the validity of assessment instruments. </w:t>
      </w:r>
      <w:r w:rsidRPr="00B06C4B">
        <w:rPr>
          <w:rFonts w:ascii="Times New Roman" w:eastAsia="Times New Roman" w:hAnsi="Times New Roman" w:cs="Times New Roman"/>
          <w:i/>
          <w:iCs/>
          <w:color w:val="0E101A"/>
          <w:kern w:val="0"/>
          <w:sz w:val="24"/>
          <w:szCs w:val="24"/>
          <w14:ligatures w14:val="none"/>
        </w:rPr>
        <w:t>Journal of Graduate Medical Education, 3</w:t>
      </w:r>
      <w:r w:rsidRPr="00B06C4B">
        <w:rPr>
          <w:rFonts w:ascii="Times New Roman" w:eastAsia="Times New Roman" w:hAnsi="Times New Roman" w:cs="Times New Roman"/>
          <w:color w:val="0E101A"/>
          <w:kern w:val="0"/>
          <w:sz w:val="24"/>
          <w:szCs w:val="24"/>
          <w14:ligatures w14:val="none"/>
        </w:rPr>
        <w:t>(2), 119–120. https://doi.org/10.4300/JGME-D-11-00075.1</w:t>
      </w:r>
    </w:p>
    <w:p w14:paraId="4783FDCA" w14:textId="77777777" w:rsidR="00B06C4B" w:rsidRPr="00B06C4B" w:rsidRDefault="00B06C4B" w:rsidP="00F5371E">
      <w:pPr>
        <w:spacing w:after="0" w:line="240" w:lineRule="auto"/>
        <w:ind w:left="720" w:hanging="720"/>
        <w:jc w:val="both"/>
        <w:rPr>
          <w:rFonts w:ascii="Times New Roman" w:eastAsia="Times New Roman" w:hAnsi="Times New Roman" w:cs="Times New Roman"/>
          <w:color w:val="0E101A"/>
          <w:kern w:val="0"/>
          <w:sz w:val="24"/>
          <w:szCs w:val="24"/>
          <w14:ligatures w14:val="none"/>
        </w:rPr>
      </w:pPr>
      <w:proofErr w:type="spellStart"/>
      <w:r w:rsidRPr="00B06C4B">
        <w:rPr>
          <w:rFonts w:ascii="Times New Roman" w:eastAsia="Times New Roman" w:hAnsi="Times New Roman" w:cs="Times New Roman"/>
          <w:color w:val="0E101A"/>
          <w:kern w:val="0"/>
          <w:sz w:val="24"/>
          <w:szCs w:val="24"/>
          <w14:ligatures w14:val="none"/>
        </w:rPr>
        <w:t>Sutcher</w:t>
      </w:r>
      <w:proofErr w:type="spellEnd"/>
      <w:r w:rsidRPr="00B06C4B">
        <w:rPr>
          <w:rFonts w:ascii="Times New Roman" w:eastAsia="Times New Roman" w:hAnsi="Times New Roman" w:cs="Times New Roman"/>
          <w:color w:val="0E101A"/>
          <w:kern w:val="0"/>
          <w:sz w:val="24"/>
          <w:szCs w:val="24"/>
          <w14:ligatures w14:val="none"/>
        </w:rPr>
        <w:t xml:space="preserve">, L., Darling-Hammond, L., &amp; Carver-Thomas, D. (2023). </w:t>
      </w:r>
      <w:r w:rsidRPr="00B06C4B">
        <w:rPr>
          <w:rFonts w:ascii="Times New Roman" w:eastAsia="Times New Roman" w:hAnsi="Times New Roman" w:cs="Times New Roman"/>
          <w:i/>
          <w:iCs/>
          <w:color w:val="0E101A"/>
          <w:kern w:val="0"/>
          <w:sz w:val="24"/>
          <w:szCs w:val="24"/>
          <w14:ligatures w14:val="none"/>
        </w:rPr>
        <w:t>A coming crisis in teaching? Teacher supply, demand, and shortages.</w:t>
      </w:r>
      <w:r w:rsidRPr="00B06C4B">
        <w:rPr>
          <w:rFonts w:ascii="Times New Roman" w:eastAsia="Times New Roman" w:hAnsi="Times New Roman" w:cs="Times New Roman"/>
          <w:color w:val="0E101A"/>
          <w:kern w:val="0"/>
          <w:sz w:val="24"/>
          <w:szCs w:val="24"/>
          <w14:ligatures w14:val="none"/>
        </w:rPr>
        <w:t xml:space="preserve"> Learning Policy Institute.</w:t>
      </w:r>
    </w:p>
    <w:p w14:paraId="2DAC169C" w14:textId="77777777" w:rsidR="00B06C4B" w:rsidRPr="00B06C4B" w:rsidRDefault="00B06C4B" w:rsidP="00F5371E">
      <w:pPr>
        <w:spacing w:after="0" w:line="240" w:lineRule="auto"/>
        <w:ind w:left="720" w:hanging="720"/>
        <w:jc w:val="both"/>
        <w:rPr>
          <w:rFonts w:ascii="Times New Roman" w:eastAsia="Times New Roman" w:hAnsi="Times New Roman" w:cs="Times New Roman"/>
          <w:color w:val="0E101A"/>
          <w:kern w:val="0"/>
          <w:sz w:val="24"/>
          <w:szCs w:val="24"/>
          <w14:ligatures w14:val="none"/>
        </w:rPr>
      </w:pPr>
      <w:r w:rsidRPr="00B06C4B">
        <w:rPr>
          <w:rFonts w:ascii="Times New Roman" w:eastAsia="Times New Roman" w:hAnsi="Times New Roman" w:cs="Times New Roman"/>
          <w:color w:val="0E101A"/>
          <w:kern w:val="0"/>
          <w:sz w:val="24"/>
          <w:szCs w:val="24"/>
          <w14:ligatures w14:val="none"/>
        </w:rPr>
        <w:t xml:space="preserve">UNICEF Office of Research – </w:t>
      </w:r>
      <w:proofErr w:type="spellStart"/>
      <w:r w:rsidRPr="00B06C4B">
        <w:rPr>
          <w:rFonts w:ascii="Times New Roman" w:eastAsia="Times New Roman" w:hAnsi="Times New Roman" w:cs="Times New Roman"/>
          <w:color w:val="0E101A"/>
          <w:kern w:val="0"/>
          <w:sz w:val="24"/>
          <w:szCs w:val="24"/>
          <w14:ligatures w14:val="none"/>
        </w:rPr>
        <w:t>Innocenti</w:t>
      </w:r>
      <w:proofErr w:type="spellEnd"/>
      <w:r w:rsidRPr="00B06C4B">
        <w:rPr>
          <w:rFonts w:ascii="Times New Roman" w:eastAsia="Times New Roman" w:hAnsi="Times New Roman" w:cs="Times New Roman"/>
          <w:color w:val="0E101A"/>
          <w:kern w:val="0"/>
          <w:sz w:val="24"/>
          <w:szCs w:val="24"/>
          <w14:ligatures w14:val="none"/>
        </w:rPr>
        <w:t xml:space="preserve">. (2021). </w:t>
      </w:r>
      <w:r w:rsidRPr="00B06C4B">
        <w:rPr>
          <w:rFonts w:ascii="Times New Roman" w:eastAsia="Times New Roman" w:hAnsi="Times New Roman" w:cs="Times New Roman"/>
          <w:i/>
          <w:iCs/>
          <w:color w:val="0E101A"/>
          <w:kern w:val="0"/>
          <w:sz w:val="24"/>
          <w:szCs w:val="24"/>
          <w14:ligatures w14:val="none"/>
        </w:rPr>
        <w:t>Time to teach: Teacher attendance and time on task in primary schools in Nigeria.</w:t>
      </w:r>
      <w:r w:rsidRPr="00B06C4B">
        <w:rPr>
          <w:rFonts w:ascii="Times New Roman" w:eastAsia="Times New Roman" w:hAnsi="Times New Roman" w:cs="Times New Roman"/>
          <w:color w:val="0E101A"/>
          <w:kern w:val="0"/>
          <w:sz w:val="24"/>
          <w:szCs w:val="24"/>
          <w14:ligatures w14:val="none"/>
        </w:rPr>
        <w:t xml:space="preserve"> </w:t>
      </w:r>
      <w:hyperlink r:id="rId15" w:tgtFrame="_blank" w:history="1">
        <w:r w:rsidRPr="00B06C4B">
          <w:rPr>
            <w:rFonts w:ascii="Times New Roman" w:eastAsia="Times New Roman" w:hAnsi="Times New Roman" w:cs="Times New Roman"/>
            <w:color w:val="4A6EE0"/>
            <w:kern w:val="0"/>
            <w:sz w:val="24"/>
            <w:szCs w:val="24"/>
            <w:u w:val="single"/>
            <w14:ligatures w14:val="none"/>
          </w:rPr>
          <w:t>https://www.unicef.org</w:t>
        </w:r>
      </w:hyperlink>
    </w:p>
    <w:p w14:paraId="3DEC2B8C" w14:textId="77777777" w:rsidR="00B06C4B" w:rsidRPr="00B06C4B" w:rsidRDefault="00B06C4B" w:rsidP="00F5371E">
      <w:pPr>
        <w:spacing w:after="0" w:line="240" w:lineRule="auto"/>
        <w:ind w:left="720" w:hanging="720"/>
        <w:jc w:val="both"/>
        <w:rPr>
          <w:rFonts w:ascii="Times New Roman" w:eastAsia="Times New Roman" w:hAnsi="Times New Roman" w:cs="Times New Roman"/>
          <w:color w:val="0E101A"/>
          <w:kern w:val="0"/>
          <w:sz w:val="24"/>
          <w:szCs w:val="24"/>
          <w14:ligatures w14:val="none"/>
        </w:rPr>
      </w:pPr>
      <w:r w:rsidRPr="00B06C4B">
        <w:rPr>
          <w:rFonts w:ascii="Times New Roman" w:eastAsia="Times New Roman" w:hAnsi="Times New Roman" w:cs="Times New Roman"/>
          <w:color w:val="0E101A"/>
          <w:kern w:val="0"/>
          <w:sz w:val="24"/>
          <w:szCs w:val="24"/>
          <w14:ligatures w14:val="none"/>
        </w:rPr>
        <w:t xml:space="preserve">World Bank. (2023). </w:t>
      </w:r>
      <w:r w:rsidRPr="00B06C4B">
        <w:rPr>
          <w:rFonts w:ascii="Times New Roman" w:eastAsia="Times New Roman" w:hAnsi="Times New Roman" w:cs="Times New Roman"/>
          <w:i/>
          <w:iCs/>
          <w:color w:val="0E101A"/>
          <w:kern w:val="0"/>
          <w:sz w:val="24"/>
          <w:szCs w:val="24"/>
          <w14:ligatures w14:val="none"/>
        </w:rPr>
        <w:t>World development report 2023: Learning recovery.</w:t>
      </w:r>
      <w:r w:rsidRPr="00B06C4B">
        <w:rPr>
          <w:rFonts w:ascii="Times New Roman" w:eastAsia="Times New Roman" w:hAnsi="Times New Roman" w:cs="Times New Roman"/>
          <w:color w:val="0E101A"/>
          <w:kern w:val="0"/>
          <w:sz w:val="24"/>
          <w:szCs w:val="24"/>
          <w14:ligatures w14:val="none"/>
        </w:rPr>
        <w:t xml:space="preserve"> World Bank.</w:t>
      </w:r>
    </w:p>
    <w:p w14:paraId="284F81A3" w14:textId="77777777" w:rsidR="00B06C4B" w:rsidRPr="00B06C4B" w:rsidRDefault="00B06C4B" w:rsidP="00F5371E">
      <w:pPr>
        <w:spacing w:after="0" w:line="240" w:lineRule="auto"/>
        <w:ind w:left="720" w:hanging="720"/>
        <w:jc w:val="both"/>
        <w:rPr>
          <w:rFonts w:ascii="Times New Roman" w:eastAsia="Times New Roman" w:hAnsi="Times New Roman" w:cs="Times New Roman"/>
          <w:color w:val="0E101A"/>
          <w:kern w:val="0"/>
          <w:sz w:val="24"/>
          <w:szCs w:val="24"/>
          <w14:ligatures w14:val="none"/>
        </w:rPr>
      </w:pPr>
      <w:proofErr w:type="spellStart"/>
      <w:r w:rsidRPr="00B06C4B">
        <w:rPr>
          <w:rFonts w:ascii="Times New Roman" w:eastAsia="Times New Roman" w:hAnsi="Times New Roman" w:cs="Times New Roman"/>
          <w:color w:val="0E101A"/>
          <w:kern w:val="0"/>
          <w:sz w:val="24"/>
          <w:szCs w:val="24"/>
          <w14:ligatures w14:val="none"/>
        </w:rPr>
        <w:t>Yacon</w:t>
      </w:r>
      <w:proofErr w:type="spellEnd"/>
      <w:r w:rsidRPr="00B06C4B">
        <w:rPr>
          <w:rFonts w:ascii="Times New Roman" w:eastAsia="Times New Roman" w:hAnsi="Times New Roman" w:cs="Times New Roman"/>
          <w:color w:val="0E101A"/>
          <w:kern w:val="0"/>
          <w:sz w:val="24"/>
          <w:szCs w:val="24"/>
          <w14:ligatures w14:val="none"/>
        </w:rPr>
        <w:t xml:space="preserve">, J. M., &amp; </w:t>
      </w:r>
      <w:proofErr w:type="spellStart"/>
      <w:r w:rsidRPr="00B06C4B">
        <w:rPr>
          <w:rFonts w:ascii="Times New Roman" w:eastAsia="Times New Roman" w:hAnsi="Times New Roman" w:cs="Times New Roman"/>
          <w:color w:val="0E101A"/>
          <w:kern w:val="0"/>
          <w:sz w:val="24"/>
          <w:szCs w:val="24"/>
          <w14:ligatures w14:val="none"/>
        </w:rPr>
        <w:t>Cayaban</w:t>
      </w:r>
      <w:proofErr w:type="spellEnd"/>
      <w:r w:rsidRPr="00B06C4B">
        <w:rPr>
          <w:rFonts w:ascii="Times New Roman" w:eastAsia="Times New Roman" w:hAnsi="Times New Roman" w:cs="Times New Roman"/>
          <w:color w:val="0E101A"/>
          <w:kern w:val="0"/>
          <w:sz w:val="24"/>
          <w:szCs w:val="24"/>
          <w14:ligatures w14:val="none"/>
        </w:rPr>
        <w:t xml:space="preserve">, A. R. (2023). Transformational leadership and adaptive performance in international schools in the Philippines. </w:t>
      </w:r>
      <w:r w:rsidRPr="00B06C4B">
        <w:rPr>
          <w:rFonts w:ascii="Times New Roman" w:eastAsia="Times New Roman" w:hAnsi="Times New Roman" w:cs="Times New Roman"/>
          <w:i/>
          <w:iCs/>
          <w:color w:val="0E101A"/>
          <w:kern w:val="0"/>
          <w:sz w:val="24"/>
          <w:szCs w:val="24"/>
          <w14:ligatures w14:val="none"/>
        </w:rPr>
        <w:t>ResearchGate.</w:t>
      </w:r>
      <w:r w:rsidRPr="00B06C4B">
        <w:rPr>
          <w:rFonts w:ascii="Times New Roman" w:eastAsia="Times New Roman" w:hAnsi="Times New Roman" w:cs="Times New Roman"/>
          <w:color w:val="0E101A"/>
          <w:kern w:val="0"/>
          <w:sz w:val="24"/>
          <w:szCs w:val="24"/>
          <w14:ligatures w14:val="none"/>
        </w:rPr>
        <w:t xml:space="preserve"> </w:t>
      </w:r>
      <w:hyperlink r:id="rId16" w:tgtFrame="_blank" w:history="1">
        <w:r w:rsidRPr="00B06C4B">
          <w:rPr>
            <w:rFonts w:ascii="Times New Roman" w:eastAsia="Times New Roman" w:hAnsi="Times New Roman" w:cs="Times New Roman"/>
            <w:color w:val="4A6EE0"/>
            <w:kern w:val="0"/>
            <w:sz w:val="24"/>
            <w:szCs w:val="24"/>
            <w:u w:val="single"/>
            <w14:ligatures w14:val="none"/>
          </w:rPr>
          <w:t>https://www.researchgate.net/publication/367390524</w:t>
        </w:r>
      </w:hyperlink>
    </w:p>
    <w:p w14:paraId="47B6C8B1" w14:textId="74B05CBB" w:rsidR="00EB2D0B" w:rsidRPr="0032734A" w:rsidRDefault="00EB2D0B" w:rsidP="00F5371E">
      <w:pPr>
        <w:jc w:val="both"/>
        <w:rPr>
          <w:sz w:val="24"/>
          <w:szCs w:val="24"/>
        </w:rPr>
      </w:pPr>
    </w:p>
    <w:sectPr w:rsidR="00EB2D0B" w:rsidRPr="0032734A" w:rsidSect="00994DC3">
      <w:headerReference w:type="default" r:id="rId17"/>
      <w:headerReference w:type="first" r:id="rId18"/>
      <w:pgSz w:w="12240" w:h="15840" w:code="1"/>
      <w:pgMar w:top="1440" w:right="1440" w:bottom="1440" w:left="1440"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7CB22D" w14:textId="77777777" w:rsidR="00674053" w:rsidRDefault="00674053" w:rsidP="00086B10">
      <w:pPr>
        <w:spacing w:after="0" w:line="240" w:lineRule="auto"/>
      </w:pPr>
      <w:r>
        <w:separator/>
      </w:r>
    </w:p>
  </w:endnote>
  <w:endnote w:type="continuationSeparator" w:id="0">
    <w:p w14:paraId="22BFC750" w14:textId="77777777" w:rsidR="00674053" w:rsidRDefault="00674053" w:rsidP="00086B10">
      <w:pPr>
        <w:spacing w:after="0" w:line="240" w:lineRule="auto"/>
      </w:pPr>
      <w:r>
        <w:continuationSeparator/>
      </w:r>
    </w:p>
  </w:endnote>
  <w:endnote w:type="continuationNotice" w:id="1">
    <w:p w14:paraId="76725AE3" w14:textId="77777777" w:rsidR="00674053" w:rsidRDefault="0067405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eiryo">
    <w:panose1 w:val="020B0604030504040204"/>
    <w:charset w:val="80"/>
    <w:family w:val="swiss"/>
    <w:pitch w:val="variable"/>
    <w:sig w:usb0="E00002FF" w:usb1="6AC7FFFF"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728398" w14:textId="77777777" w:rsidR="00674053" w:rsidRDefault="00674053" w:rsidP="00086B10">
      <w:pPr>
        <w:spacing w:after="0" w:line="240" w:lineRule="auto"/>
      </w:pPr>
      <w:r>
        <w:separator/>
      </w:r>
    </w:p>
  </w:footnote>
  <w:footnote w:type="continuationSeparator" w:id="0">
    <w:p w14:paraId="028CD6E8" w14:textId="77777777" w:rsidR="00674053" w:rsidRDefault="00674053" w:rsidP="00086B10">
      <w:pPr>
        <w:spacing w:after="0" w:line="240" w:lineRule="auto"/>
      </w:pPr>
      <w:r>
        <w:continuationSeparator/>
      </w:r>
    </w:p>
  </w:footnote>
  <w:footnote w:type="continuationNotice" w:id="1">
    <w:p w14:paraId="2BBB241E" w14:textId="77777777" w:rsidR="00674053" w:rsidRDefault="0067405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5767894"/>
      <w:docPartObj>
        <w:docPartGallery w:val="Page Numbers (Top of Page)"/>
        <w:docPartUnique/>
      </w:docPartObj>
    </w:sdtPr>
    <w:sdtEndPr>
      <w:rPr>
        <w:noProof/>
      </w:rPr>
    </w:sdtEndPr>
    <w:sdtContent>
      <w:p w14:paraId="67EB1B27" w14:textId="1649346F" w:rsidR="00640E66" w:rsidRDefault="00640E66">
        <w:pPr>
          <w:pStyle w:val="Header"/>
          <w:jc w:val="right"/>
        </w:pPr>
        <w:r>
          <w:fldChar w:fldCharType="begin"/>
        </w:r>
        <w:r>
          <w:instrText xml:space="preserve"> PAGE   \* MERGEFORMAT </w:instrText>
        </w:r>
        <w:r>
          <w:fldChar w:fldCharType="separate"/>
        </w:r>
        <w:r w:rsidR="005B4032">
          <w:rPr>
            <w:noProof/>
          </w:rPr>
          <w:t>14</w:t>
        </w:r>
        <w:r>
          <w:rPr>
            <w:noProof/>
          </w:rPr>
          <w:fldChar w:fldCharType="end"/>
        </w:r>
      </w:p>
    </w:sdtContent>
  </w:sdt>
  <w:p w14:paraId="5C783526" w14:textId="77777777" w:rsidR="00640E66" w:rsidRDefault="00640E6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3922646"/>
      <w:docPartObj>
        <w:docPartGallery w:val="Page Numbers (Top of Page)"/>
        <w:docPartUnique/>
      </w:docPartObj>
    </w:sdtPr>
    <w:sdtEndPr>
      <w:rPr>
        <w:noProof/>
      </w:rPr>
    </w:sdtEndPr>
    <w:sdtContent>
      <w:p w14:paraId="4EA902C5" w14:textId="21C33D0A" w:rsidR="00640E66" w:rsidRDefault="00640E66">
        <w:pPr>
          <w:pStyle w:val="Header"/>
          <w:jc w:val="right"/>
        </w:pPr>
        <w:r>
          <w:fldChar w:fldCharType="begin"/>
        </w:r>
        <w:r>
          <w:instrText xml:space="preserve"> PAGE   \* MERGEFORMAT </w:instrText>
        </w:r>
        <w:r>
          <w:fldChar w:fldCharType="separate"/>
        </w:r>
        <w:r w:rsidR="005B4032">
          <w:rPr>
            <w:noProof/>
          </w:rPr>
          <w:t>1</w:t>
        </w:r>
        <w:r>
          <w:rPr>
            <w:noProof/>
          </w:rPr>
          <w:fldChar w:fldCharType="end"/>
        </w:r>
      </w:p>
    </w:sdtContent>
  </w:sdt>
  <w:p w14:paraId="5741EB99" w14:textId="77777777" w:rsidR="00640E66" w:rsidRDefault="00640E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F0248E"/>
    <w:multiLevelType w:val="multilevel"/>
    <w:tmpl w:val="1E1801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7B75F08"/>
    <w:multiLevelType w:val="hybridMultilevel"/>
    <w:tmpl w:val="D9DE96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CB22C88"/>
    <w:multiLevelType w:val="hybridMultilevel"/>
    <w:tmpl w:val="3A843CD8"/>
    <w:lvl w:ilvl="0" w:tplc="3409000F">
      <w:start w:val="1"/>
      <w:numFmt w:val="decimal"/>
      <w:lvlText w:val="%1."/>
      <w:lvlJc w:val="left"/>
      <w:pPr>
        <w:ind w:left="1440" w:hanging="360"/>
      </w:pPr>
    </w:lvl>
    <w:lvl w:ilvl="1" w:tplc="34090019" w:tentative="1">
      <w:start w:val="1"/>
      <w:numFmt w:val="lowerLetter"/>
      <w:lvlText w:val="%2."/>
      <w:lvlJc w:val="left"/>
      <w:pPr>
        <w:ind w:left="2160" w:hanging="360"/>
      </w:pPr>
    </w:lvl>
    <w:lvl w:ilvl="2" w:tplc="3409001B" w:tentative="1">
      <w:start w:val="1"/>
      <w:numFmt w:val="lowerRoman"/>
      <w:lvlText w:val="%3."/>
      <w:lvlJc w:val="right"/>
      <w:pPr>
        <w:ind w:left="2880" w:hanging="180"/>
      </w:pPr>
    </w:lvl>
    <w:lvl w:ilvl="3" w:tplc="3409000F" w:tentative="1">
      <w:start w:val="1"/>
      <w:numFmt w:val="decimal"/>
      <w:lvlText w:val="%4."/>
      <w:lvlJc w:val="left"/>
      <w:pPr>
        <w:ind w:left="3600" w:hanging="360"/>
      </w:pPr>
    </w:lvl>
    <w:lvl w:ilvl="4" w:tplc="34090019" w:tentative="1">
      <w:start w:val="1"/>
      <w:numFmt w:val="lowerLetter"/>
      <w:lvlText w:val="%5."/>
      <w:lvlJc w:val="left"/>
      <w:pPr>
        <w:ind w:left="4320" w:hanging="360"/>
      </w:pPr>
    </w:lvl>
    <w:lvl w:ilvl="5" w:tplc="3409001B" w:tentative="1">
      <w:start w:val="1"/>
      <w:numFmt w:val="lowerRoman"/>
      <w:lvlText w:val="%6."/>
      <w:lvlJc w:val="right"/>
      <w:pPr>
        <w:ind w:left="5040" w:hanging="180"/>
      </w:pPr>
    </w:lvl>
    <w:lvl w:ilvl="6" w:tplc="3409000F" w:tentative="1">
      <w:start w:val="1"/>
      <w:numFmt w:val="decimal"/>
      <w:lvlText w:val="%7."/>
      <w:lvlJc w:val="left"/>
      <w:pPr>
        <w:ind w:left="5760" w:hanging="360"/>
      </w:pPr>
    </w:lvl>
    <w:lvl w:ilvl="7" w:tplc="34090019" w:tentative="1">
      <w:start w:val="1"/>
      <w:numFmt w:val="lowerLetter"/>
      <w:lvlText w:val="%8."/>
      <w:lvlJc w:val="left"/>
      <w:pPr>
        <w:ind w:left="6480" w:hanging="360"/>
      </w:pPr>
    </w:lvl>
    <w:lvl w:ilvl="8" w:tplc="3409001B" w:tentative="1">
      <w:start w:val="1"/>
      <w:numFmt w:val="lowerRoman"/>
      <w:lvlText w:val="%9."/>
      <w:lvlJc w:val="right"/>
      <w:pPr>
        <w:ind w:left="7200" w:hanging="180"/>
      </w:pPr>
    </w:lvl>
  </w:abstractNum>
  <w:abstractNum w:abstractNumId="3" w15:restartNumberingAfterBreak="0">
    <w:nsid w:val="488E3599"/>
    <w:multiLevelType w:val="multilevel"/>
    <w:tmpl w:val="B4F8FC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D815534"/>
    <w:multiLevelType w:val="hybridMultilevel"/>
    <w:tmpl w:val="E7FE8BB8"/>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5" w15:restartNumberingAfterBreak="0">
    <w:nsid w:val="5EC74A28"/>
    <w:multiLevelType w:val="multilevel"/>
    <w:tmpl w:val="67467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3614414"/>
    <w:multiLevelType w:val="hybridMultilevel"/>
    <w:tmpl w:val="CD581E66"/>
    <w:lvl w:ilvl="0" w:tplc="576AFED4">
      <w:start w:val="1"/>
      <w:numFmt w:val="decimal"/>
      <w:lvlText w:val="%1."/>
      <w:lvlJc w:val="left"/>
      <w:pPr>
        <w:ind w:left="1080" w:hanging="360"/>
      </w:pPr>
      <w:rPr>
        <w:rFonts w:hint="default"/>
      </w:r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7" w15:restartNumberingAfterBreak="0">
    <w:nsid w:val="669C4A4A"/>
    <w:multiLevelType w:val="hybridMultilevel"/>
    <w:tmpl w:val="48C890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0DC74EC"/>
    <w:multiLevelType w:val="hybridMultilevel"/>
    <w:tmpl w:val="439291A2"/>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9" w15:restartNumberingAfterBreak="0">
    <w:nsid w:val="75DC569F"/>
    <w:multiLevelType w:val="hybridMultilevel"/>
    <w:tmpl w:val="B11E7BC8"/>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0" w15:restartNumberingAfterBreak="0">
    <w:nsid w:val="7FEC4899"/>
    <w:multiLevelType w:val="multilevel"/>
    <w:tmpl w:val="9F96C76E"/>
    <w:lvl w:ilvl="0">
      <w:start w:val="1"/>
      <w:numFmt w:val="decimal"/>
      <w:lvlText w:val="%1.0"/>
      <w:lvlJc w:val="left"/>
      <w:pPr>
        <w:ind w:left="420" w:hanging="420"/>
      </w:pPr>
      <w:rPr>
        <w:rFonts w:hint="default"/>
      </w:rPr>
    </w:lvl>
    <w:lvl w:ilvl="1">
      <w:start w:val="1"/>
      <w:numFmt w:val="decimalZero"/>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312371870">
    <w:abstractNumId w:val="9"/>
  </w:num>
  <w:num w:numId="2" w16cid:durableId="1205681121">
    <w:abstractNumId w:val="4"/>
  </w:num>
  <w:num w:numId="3" w16cid:durableId="861433500">
    <w:abstractNumId w:val="8"/>
  </w:num>
  <w:num w:numId="4" w16cid:durableId="559363870">
    <w:abstractNumId w:val="1"/>
  </w:num>
  <w:num w:numId="5" w16cid:durableId="355157200">
    <w:abstractNumId w:val="7"/>
  </w:num>
  <w:num w:numId="6" w16cid:durableId="916328207">
    <w:abstractNumId w:val="10"/>
  </w:num>
  <w:num w:numId="7" w16cid:durableId="972175728">
    <w:abstractNumId w:val="2"/>
  </w:num>
  <w:num w:numId="8" w16cid:durableId="1785928286">
    <w:abstractNumId w:val="6"/>
  </w:num>
  <w:num w:numId="9" w16cid:durableId="1094788453">
    <w:abstractNumId w:val="5"/>
  </w:num>
  <w:num w:numId="10" w16cid:durableId="1745839401">
    <w:abstractNumId w:val="3"/>
  </w:num>
  <w:num w:numId="11" w16cid:durableId="1789277916">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05AB"/>
    <w:rsid w:val="00000372"/>
    <w:rsid w:val="00000CA8"/>
    <w:rsid w:val="0000467A"/>
    <w:rsid w:val="00006901"/>
    <w:rsid w:val="000072BB"/>
    <w:rsid w:val="00011A57"/>
    <w:rsid w:val="000120F8"/>
    <w:rsid w:val="0001366C"/>
    <w:rsid w:val="00013F24"/>
    <w:rsid w:val="00016F32"/>
    <w:rsid w:val="00020E51"/>
    <w:rsid w:val="00021888"/>
    <w:rsid w:val="000220DE"/>
    <w:rsid w:val="00022261"/>
    <w:rsid w:val="00022FC7"/>
    <w:rsid w:val="00023878"/>
    <w:rsid w:val="000245A7"/>
    <w:rsid w:val="0002590F"/>
    <w:rsid w:val="00025AE4"/>
    <w:rsid w:val="00026BCB"/>
    <w:rsid w:val="00030B60"/>
    <w:rsid w:val="000319C9"/>
    <w:rsid w:val="00034862"/>
    <w:rsid w:val="000350B9"/>
    <w:rsid w:val="00036FAB"/>
    <w:rsid w:val="000373FB"/>
    <w:rsid w:val="00037EC1"/>
    <w:rsid w:val="00040DAC"/>
    <w:rsid w:val="00041BC3"/>
    <w:rsid w:val="00041C8E"/>
    <w:rsid w:val="00042A4E"/>
    <w:rsid w:val="00043572"/>
    <w:rsid w:val="00044867"/>
    <w:rsid w:val="00046049"/>
    <w:rsid w:val="000467D6"/>
    <w:rsid w:val="00046A3A"/>
    <w:rsid w:val="00046AE6"/>
    <w:rsid w:val="00046BFD"/>
    <w:rsid w:val="000500EE"/>
    <w:rsid w:val="000509F4"/>
    <w:rsid w:val="000537BA"/>
    <w:rsid w:val="00053D09"/>
    <w:rsid w:val="000553C5"/>
    <w:rsid w:val="00055475"/>
    <w:rsid w:val="00055D95"/>
    <w:rsid w:val="0005607C"/>
    <w:rsid w:val="000607F7"/>
    <w:rsid w:val="00061A26"/>
    <w:rsid w:val="00061BD0"/>
    <w:rsid w:val="00062FEE"/>
    <w:rsid w:val="00064A5F"/>
    <w:rsid w:val="00067090"/>
    <w:rsid w:val="000702AD"/>
    <w:rsid w:val="0007078D"/>
    <w:rsid w:val="00070AAA"/>
    <w:rsid w:val="00072213"/>
    <w:rsid w:val="00072B48"/>
    <w:rsid w:val="00072CBD"/>
    <w:rsid w:val="0007504A"/>
    <w:rsid w:val="000752E8"/>
    <w:rsid w:val="00075418"/>
    <w:rsid w:val="00075D80"/>
    <w:rsid w:val="00076772"/>
    <w:rsid w:val="000769B7"/>
    <w:rsid w:val="00076AAC"/>
    <w:rsid w:val="00077167"/>
    <w:rsid w:val="000807AC"/>
    <w:rsid w:val="000846C8"/>
    <w:rsid w:val="00085FB2"/>
    <w:rsid w:val="00086B10"/>
    <w:rsid w:val="0008733B"/>
    <w:rsid w:val="00087387"/>
    <w:rsid w:val="00090284"/>
    <w:rsid w:val="00090639"/>
    <w:rsid w:val="00091013"/>
    <w:rsid w:val="000911C0"/>
    <w:rsid w:val="0009382D"/>
    <w:rsid w:val="00093FC0"/>
    <w:rsid w:val="00094193"/>
    <w:rsid w:val="0009495C"/>
    <w:rsid w:val="00094D08"/>
    <w:rsid w:val="00095B50"/>
    <w:rsid w:val="0009600F"/>
    <w:rsid w:val="000961A9"/>
    <w:rsid w:val="000966B2"/>
    <w:rsid w:val="00096967"/>
    <w:rsid w:val="00096B2C"/>
    <w:rsid w:val="000A000A"/>
    <w:rsid w:val="000A062F"/>
    <w:rsid w:val="000A0CDA"/>
    <w:rsid w:val="000A2402"/>
    <w:rsid w:val="000A3DF7"/>
    <w:rsid w:val="000A43A4"/>
    <w:rsid w:val="000A5495"/>
    <w:rsid w:val="000A6350"/>
    <w:rsid w:val="000B0637"/>
    <w:rsid w:val="000B1371"/>
    <w:rsid w:val="000B20A7"/>
    <w:rsid w:val="000B290A"/>
    <w:rsid w:val="000B50FF"/>
    <w:rsid w:val="000B7AAD"/>
    <w:rsid w:val="000C01B8"/>
    <w:rsid w:val="000C04C4"/>
    <w:rsid w:val="000C0C10"/>
    <w:rsid w:val="000C10B7"/>
    <w:rsid w:val="000C11AF"/>
    <w:rsid w:val="000C16C3"/>
    <w:rsid w:val="000C22F0"/>
    <w:rsid w:val="000C3216"/>
    <w:rsid w:val="000C3FD6"/>
    <w:rsid w:val="000C43C0"/>
    <w:rsid w:val="000C440B"/>
    <w:rsid w:val="000C7ED8"/>
    <w:rsid w:val="000D0376"/>
    <w:rsid w:val="000D191B"/>
    <w:rsid w:val="000D1B7A"/>
    <w:rsid w:val="000D2006"/>
    <w:rsid w:val="000D22AE"/>
    <w:rsid w:val="000D2727"/>
    <w:rsid w:val="000D366D"/>
    <w:rsid w:val="000D4CF2"/>
    <w:rsid w:val="000D5BA7"/>
    <w:rsid w:val="000D69BA"/>
    <w:rsid w:val="000D78B1"/>
    <w:rsid w:val="000D7EB4"/>
    <w:rsid w:val="000E066C"/>
    <w:rsid w:val="000E1ECE"/>
    <w:rsid w:val="000E2FFB"/>
    <w:rsid w:val="000E3C35"/>
    <w:rsid w:val="000E5637"/>
    <w:rsid w:val="000F2607"/>
    <w:rsid w:val="000F3EFC"/>
    <w:rsid w:val="000F4CB3"/>
    <w:rsid w:val="000F6745"/>
    <w:rsid w:val="000F6D0E"/>
    <w:rsid w:val="000F6E74"/>
    <w:rsid w:val="000F73FC"/>
    <w:rsid w:val="00100114"/>
    <w:rsid w:val="00100D2C"/>
    <w:rsid w:val="001016B6"/>
    <w:rsid w:val="00101A1F"/>
    <w:rsid w:val="001041B0"/>
    <w:rsid w:val="001052AE"/>
    <w:rsid w:val="0010588E"/>
    <w:rsid w:val="001074DB"/>
    <w:rsid w:val="00111BA7"/>
    <w:rsid w:val="00111C47"/>
    <w:rsid w:val="0011251E"/>
    <w:rsid w:val="001149D0"/>
    <w:rsid w:val="00114AF9"/>
    <w:rsid w:val="001167F9"/>
    <w:rsid w:val="00117A81"/>
    <w:rsid w:val="0012137C"/>
    <w:rsid w:val="001224D8"/>
    <w:rsid w:val="001227AD"/>
    <w:rsid w:val="00123296"/>
    <w:rsid w:val="00124119"/>
    <w:rsid w:val="0012467A"/>
    <w:rsid w:val="00126D6B"/>
    <w:rsid w:val="00127730"/>
    <w:rsid w:val="00130559"/>
    <w:rsid w:val="00132C58"/>
    <w:rsid w:val="00132DEF"/>
    <w:rsid w:val="00132E44"/>
    <w:rsid w:val="00133075"/>
    <w:rsid w:val="001332AA"/>
    <w:rsid w:val="0013345E"/>
    <w:rsid w:val="00133586"/>
    <w:rsid w:val="00133A06"/>
    <w:rsid w:val="00133BC9"/>
    <w:rsid w:val="00141A1D"/>
    <w:rsid w:val="0014391F"/>
    <w:rsid w:val="00143EA7"/>
    <w:rsid w:val="001443C3"/>
    <w:rsid w:val="00144B96"/>
    <w:rsid w:val="001452E8"/>
    <w:rsid w:val="00147994"/>
    <w:rsid w:val="00150075"/>
    <w:rsid w:val="00150EE6"/>
    <w:rsid w:val="00151F37"/>
    <w:rsid w:val="00152781"/>
    <w:rsid w:val="0015637F"/>
    <w:rsid w:val="00156CF6"/>
    <w:rsid w:val="001601FA"/>
    <w:rsid w:val="00161C65"/>
    <w:rsid w:val="00162216"/>
    <w:rsid w:val="001629A2"/>
    <w:rsid w:val="00162E36"/>
    <w:rsid w:val="00163CCD"/>
    <w:rsid w:val="00166155"/>
    <w:rsid w:val="00166214"/>
    <w:rsid w:val="00166BB3"/>
    <w:rsid w:val="001675CC"/>
    <w:rsid w:val="001677BF"/>
    <w:rsid w:val="00167912"/>
    <w:rsid w:val="00167CD9"/>
    <w:rsid w:val="00170B55"/>
    <w:rsid w:val="001712A1"/>
    <w:rsid w:val="00171FCC"/>
    <w:rsid w:val="00172867"/>
    <w:rsid w:val="00172B74"/>
    <w:rsid w:val="00172EC1"/>
    <w:rsid w:val="00175E01"/>
    <w:rsid w:val="00177E18"/>
    <w:rsid w:val="0018156C"/>
    <w:rsid w:val="00181592"/>
    <w:rsid w:val="00182AB9"/>
    <w:rsid w:val="001834F6"/>
    <w:rsid w:val="00183DAD"/>
    <w:rsid w:val="00184933"/>
    <w:rsid w:val="00184B73"/>
    <w:rsid w:val="0018744B"/>
    <w:rsid w:val="00195D91"/>
    <w:rsid w:val="00195F62"/>
    <w:rsid w:val="00196D74"/>
    <w:rsid w:val="00197D18"/>
    <w:rsid w:val="001A051B"/>
    <w:rsid w:val="001A0998"/>
    <w:rsid w:val="001A456C"/>
    <w:rsid w:val="001A63C4"/>
    <w:rsid w:val="001A7BFB"/>
    <w:rsid w:val="001B06B8"/>
    <w:rsid w:val="001B07D8"/>
    <w:rsid w:val="001B141E"/>
    <w:rsid w:val="001B4191"/>
    <w:rsid w:val="001B52FE"/>
    <w:rsid w:val="001B55AC"/>
    <w:rsid w:val="001B5889"/>
    <w:rsid w:val="001B5C41"/>
    <w:rsid w:val="001B5E1C"/>
    <w:rsid w:val="001B60DA"/>
    <w:rsid w:val="001B6BB8"/>
    <w:rsid w:val="001B6D22"/>
    <w:rsid w:val="001B7361"/>
    <w:rsid w:val="001B7F2D"/>
    <w:rsid w:val="001C0705"/>
    <w:rsid w:val="001C0F31"/>
    <w:rsid w:val="001C12AE"/>
    <w:rsid w:val="001C1E2C"/>
    <w:rsid w:val="001C3E0B"/>
    <w:rsid w:val="001C4B28"/>
    <w:rsid w:val="001C56EE"/>
    <w:rsid w:val="001C5E5B"/>
    <w:rsid w:val="001D0918"/>
    <w:rsid w:val="001D2658"/>
    <w:rsid w:val="001D27FC"/>
    <w:rsid w:val="001D3D3F"/>
    <w:rsid w:val="001D5069"/>
    <w:rsid w:val="001D5446"/>
    <w:rsid w:val="001D5E20"/>
    <w:rsid w:val="001E3507"/>
    <w:rsid w:val="001E3D79"/>
    <w:rsid w:val="001E4A29"/>
    <w:rsid w:val="001E5970"/>
    <w:rsid w:val="001E6945"/>
    <w:rsid w:val="001E721F"/>
    <w:rsid w:val="001E794E"/>
    <w:rsid w:val="001E7A83"/>
    <w:rsid w:val="001F029F"/>
    <w:rsid w:val="001F0BA6"/>
    <w:rsid w:val="001F131C"/>
    <w:rsid w:val="001F2FA6"/>
    <w:rsid w:val="001F3771"/>
    <w:rsid w:val="001F6503"/>
    <w:rsid w:val="001F6FD5"/>
    <w:rsid w:val="00201F52"/>
    <w:rsid w:val="00202DF9"/>
    <w:rsid w:val="00202F0F"/>
    <w:rsid w:val="00202FC0"/>
    <w:rsid w:val="0020352D"/>
    <w:rsid w:val="00204CF1"/>
    <w:rsid w:val="00206094"/>
    <w:rsid w:val="00206B87"/>
    <w:rsid w:val="00207104"/>
    <w:rsid w:val="00207D19"/>
    <w:rsid w:val="00213645"/>
    <w:rsid w:val="002151F0"/>
    <w:rsid w:val="00216102"/>
    <w:rsid w:val="00216123"/>
    <w:rsid w:val="00217AF8"/>
    <w:rsid w:val="00220032"/>
    <w:rsid w:val="002216C5"/>
    <w:rsid w:val="00221A5F"/>
    <w:rsid w:val="002238A5"/>
    <w:rsid w:val="0022411D"/>
    <w:rsid w:val="002275AB"/>
    <w:rsid w:val="002276E6"/>
    <w:rsid w:val="0023009F"/>
    <w:rsid w:val="002302BA"/>
    <w:rsid w:val="00230D7E"/>
    <w:rsid w:val="002312D4"/>
    <w:rsid w:val="00232864"/>
    <w:rsid w:val="00235622"/>
    <w:rsid w:val="00240FD6"/>
    <w:rsid w:val="00241AD1"/>
    <w:rsid w:val="00243985"/>
    <w:rsid w:val="00245795"/>
    <w:rsid w:val="0024640A"/>
    <w:rsid w:val="00247033"/>
    <w:rsid w:val="002477FC"/>
    <w:rsid w:val="002531DD"/>
    <w:rsid w:val="00255A76"/>
    <w:rsid w:val="002562D0"/>
    <w:rsid w:val="00256AC1"/>
    <w:rsid w:val="0025774B"/>
    <w:rsid w:val="00257AFE"/>
    <w:rsid w:val="00257C3A"/>
    <w:rsid w:val="00260D2A"/>
    <w:rsid w:val="00262AAE"/>
    <w:rsid w:val="002640F7"/>
    <w:rsid w:val="00264AF8"/>
    <w:rsid w:val="00265726"/>
    <w:rsid w:val="00270DE4"/>
    <w:rsid w:val="00272062"/>
    <w:rsid w:val="00272CB0"/>
    <w:rsid w:val="00273816"/>
    <w:rsid w:val="00273904"/>
    <w:rsid w:val="002743CB"/>
    <w:rsid w:val="00275B57"/>
    <w:rsid w:val="00275D84"/>
    <w:rsid w:val="00276787"/>
    <w:rsid w:val="00276B86"/>
    <w:rsid w:val="00276BC8"/>
    <w:rsid w:val="00280108"/>
    <w:rsid w:val="002825FC"/>
    <w:rsid w:val="002831DC"/>
    <w:rsid w:val="00285C91"/>
    <w:rsid w:val="00285FBC"/>
    <w:rsid w:val="00286834"/>
    <w:rsid w:val="002872C0"/>
    <w:rsid w:val="0028763F"/>
    <w:rsid w:val="00287E21"/>
    <w:rsid w:val="00287F58"/>
    <w:rsid w:val="00290CD1"/>
    <w:rsid w:val="0029121C"/>
    <w:rsid w:val="00291ED1"/>
    <w:rsid w:val="00292349"/>
    <w:rsid w:val="00293442"/>
    <w:rsid w:val="00293541"/>
    <w:rsid w:val="00294240"/>
    <w:rsid w:val="00295514"/>
    <w:rsid w:val="0029591F"/>
    <w:rsid w:val="002977E1"/>
    <w:rsid w:val="002A1066"/>
    <w:rsid w:val="002A2402"/>
    <w:rsid w:val="002A309C"/>
    <w:rsid w:val="002A3501"/>
    <w:rsid w:val="002A7334"/>
    <w:rsid w:val="002A7A88"/>
    <w:rsid w:val="002B0348"/>
    <w:rsid w:val="002B044B"/>
    <w:rsid w:val="002B1154"/>
    <w:rsid w:val="002B1A85"/>
    <w:rsid w:val="002B2B0C"/>
    <w:rsid w:val="002B4778"/>
    <w:rsid w:val="002B561C"/>
    <w:rsid w:val="002B5A4C"/>
    <w:rsid w:val="002B6263"/>
    <w:rsid w:val="002B6BE6"/>
    <w:rsid w:val="002B7524"/>
    <w:rsid w:val="002B7FAF"/>
    <w:rsid w:val="002C01C6"/>
    <w:rsid w:val="002C1777"/>
    <w:rsid w:val="002C1BC0"/>
    <w:rsid w:val="002C2A42"/>
    <w:rsid w:val="002C5DE8"/>
    <w:rsid w:val="002C6A8A"/>
    <w:rsid w:val="002C766B"/>
    <w:rsid w:val="002D00CC"/>
    <w:rsid w:val="002D0D9B"/>
    <w:rsid w:val="002D1138"/>
    <w:rsid w:val="002D1C0D"/>
    <w:rsid w:val="002D45EF"/>
    <w:rsid w:val="002D5549"/>
    <w:rsid w:val="002D590D"/>
    <w:rsid w:val="002D6693"/>
    <w:rsid w:val="002D67D6"/>
    <w:rsid w:val="002E06D5"/>
    <w:rsid w:val="002E17E5"/>
    <w:rsid w:val="002E1CB3"/>
    <w:rsid w:val="002E22E9"/>
    <w:rsid w:val="002E2306"/>
    <w:rsid w:val="002E2AA8"/>
    <w:rsid w:val="002E38AE"/>
    <w:rsid w:val="002E4BE2"/>
    <w:rsid w:val="002E6662"/>
    <w:rsid w:val="002F0962"/>
    <w:rsid w:val="002F3508"/>
    <w:rsid w:val="002F3875"/>
    <w:rsid w:val="002F3EBA"/>
    <w:rsid w:val="002F6D0C"/>
    <w:rsid w:val="002F76A8"/>
    <w:rsid w:val="0030065A"/>
    <w:rsid w:val="003019A6"/>
    <w:rsid w:val="00303BB3"/>
    <w:rsid w:val="00303E45"/>
    <w:rsid w:val="0030559B"/>
    <w:rsid w:val="003064E8"/>
    <w:rsid w:val="00306C71"/>
    <w:rsid w:val="0030756C"/>
    <w:rsid w:val="00310E8F"/>
    <w:rsid w:val="003136DB"/>
    <w:rsid w:val="003143C0"/>
    <w:rsid w:val="0031545F"/>
    <w:rsid w:val="00317510"/>
    <w:rsid w:val="003178DD"/>
    <w:rsid w:val="003204D8"/>
    <w:rsid w:val="00320775"/>
    <w:rsid w:val="00320A8E"/>
    <w:rsid w:val="00322CCC"/>
    <w:rsid w:val="003232E0"/>
    <w:rsid w:val="0032398D"/>
    <w:rsid w:val="00323F76"/>
    <w:rsid w:val="00324928"/>
    <w:rsid w:val="00325E63"/>
    <w:rsid w:val="0032734A"/>
    <w:rsid w:val="00330DB9"/>
    <w:rsid w:val="00331453"/>
    <w:rsid w:val="003317D5"/>
    <w:rsid w:val="00331BB2"/>
    <w:rsid w:val="003329DD"/>
    <w:rsid w:val="003330E1"/>
    <w:rsid w:val="00333317"/>
    <w:rsid w:val="00333FFD"/>
    <w:rsid w:val="00334ECB"/>
    <w:rsid w:val="00334F5E"/>
    <w:rsid w:val="00335391"/>
    <w:rsid w:val="003354C5"/>
    <w:rsid w:val="00336B26"/>
    <w:rsid w:val="00340721"/>
    <w:rsid w:val="00341029"/>
    <w:rsid w:val="00341861"/>
    <w:rsid w:val="00341BE4"/>
    <w:rsid w:val="0034207C"/>
    <w:rsid w:val="00342689"/>
    <w:rsid w:val="00342E02"/>
    <w:rsid w:val="00343521"/>
    <w:rsid w:val="00343EAB"/>
    <w:rsid w:val="00345894"/>
    <w:rsid w:val="00346432"/>
    <w:rsid w:val="003468B0"/>
    <w:rsid w:val="00350B00"/>
    <w:rsid w:val="00351457"/>
    <w:rsid w:val="003514C5"/>
    <w:rsid w:val="003529D5"/>
    <w:rsid w:val="003569C1"/>
    <w:rsid w:val="00361F5A"/>
    <w:rsid w:val="00362296"/>
    <w:rsid w:val="00362C84"/>
    <w:rsid w:val="00364E64"/>
    <w:rsid w:val="0036543A"/>
    <w:rsid w:val="003656FB"/>
    <w:rsid w:val="00367014"/>
    <w:rsid w:val="00367408"/>
    <w:rsid w:val="00370A32"/>
    <w:rsid w:val="00371054"/>
    <w:rsid w:val="00373DAB"/>
    <w:rsid w:val="00373F9D"/>
    <w:rsid w:val="0037426A"/>
    <w:rsid w:val="003752C5"/>
    <w:rsid w:val="0037569F"/>
    <w:rsid w:val="003763BD"/>
    <w:rsid w:val="003771B4"/>
    <w:rsid w:val="003818B8"/>
    <w:rsid w:val="00384AC6"/>
    <w:rsid w:val="003852F1"/>
    <w:rsid w:val="00385E74"/>
    <w:rsid w:val="0038697D"/>
    <w:rsid w:val="00387F2A"/>
    <w:rsid w:val="00390760"/>
    <w:rsid w:val="00390B3A"/>
    <w:rsid w:val="00391397"/>
    <w:rsid w:val="00391633"/>
    <w:rsid w:val="00392CBA"/>
    <w:rsid w:val="00392D25"/>
    <w:rsid w:val="0039410E"/>
    <w:rsid w:val="0039470B"/>
    <w:rsid w:val="00397751"/>
    <w:rsid w:val="00397978"/>
    <w:rsid w:val="00397FB1"/>
    <w:rsid w:val="003A3EFD"/>
    <w:rsid w:val="003A462C"/>
    <w:rsid w:val="003A4695"/>
    <w:rsid w:val="003A4AF7"/>
    <w:rsid w:val="003B2EBD"/>
    <w:rsid w:val="003B5ED9"/>
    <w:rsid w:val="003B6DD3"/>
    <w:rsid w:val="003B73C3"/>
    <w:rsid w:val="003B75EA"/>
    <w:rsid w:val="003B7918"/>
    <w:rsid w:val="003C2D25"/>
    <w:rsid w:val="003C3368"/>
    <w:rsid w:val="003C454A"/>
    <w:rsid w:val="003D0D9A"/>
    <w:rsid w:val="003D12C3"/>
    <w:rsid w:val="003D367E"/>
    <w:rsid w:val="003D3D1C"/>
    <w:rsid w:val="003D4CE2"/>
    <w:rsid w:val="003D5315"/>
    <w:rsid w:val="003D5BC0"/>
    <w:rsid w:val="003E00EB"/>
    <w:rsid w:val="003E0A06"/>
    <w:rsid w:val="003E41BD"/>
    <w:rsid w:val="003E4283"/>
    <w:rsid w:val="003E4A90"/>
    <w:rsid w:val="003E51E8"/>
    <w:rsid w:val="003F0610"/>
    <w:rsid w:val="003F2009"/>
    <w:rsid w:val="003F2DAA"/>
    <w:rsid w:val="003F3058"/>
    <w:rsid w:val="003F3B01"/>
    <w:rsid w:val="003F511F"/>
    <w:rsid w:val="003F77B0"/>
    <w:rsid w:val="003F781E"/>
    <w:rsid w:val="004009A3"/>
    <w:rsid w:val="004011D4"/>
    <w:rsid w:val="00404720"/>
    <w:rsid w:val="00404DE6"/>
    <w:rsid w:val="00410DF1"/>
    <w:rsid w:val="00411EE3"/>
    <w:rsid w:val="00412D14"/>
    <w:rsid w:val="00413653"/>
    <w:rsid w:val="00413E9F"/>
    <w:rsid w:val="004250D5"/>
    <w:rsid w:val="004251D8"/>
    <w:rsid w:val="0042520D"/>
    <w:rsid w:val="00426547"/>
    <w:rsid w:val="004304CB"/>
    <w:rsid w:val="00430D7C"/>
    <w:rsid w:val="004318B8"/>
    <w:rsid w:val="00432519"/>
    <w:rsid w:val="00432CCE"/>
    <w:rsid w:val="00434F3C"/>
    <w:rsid w:val="004356D5"/>
    <w:rsid w:val="00435CEB"/>
    <w:rsid w:val="00437F45"/>
    <w:rsid w:val="00437F71"/>
    <w:rsid w:val="00441115"/>
    <w:rsid w:val="00442790"/>
    <w:rsid w:val="0044287B"/>
    <w:rsid w:val="0044322F"/>
    <w:rsid w:val="00443670"/>
    <w:rsid w:val="00445496"/>
    <w:rsid w:val="0044714D"/>
    <w:rsid w:val="00453F9D"/>
    <w:rsid w:val="0045592B"/>
    <w:rsid w:val="00455E6C"/>
    <w:rsid w:val="00460825"/>
    <w:rsid w:val="004612F4"/>
    <w:rsid w:val="00461790"/>
    <w:rsid w:val="00462DCC"/>
    <w:rsid w:val="00465CCA"/>
    <w:rsid w:val="00466026"/>
    <w:rsid w:val="00466421"/>
    <w:rsid w:val="00466725"/>
    <w:rsid w:val="00467791"/>
    <w:rsid w:val="00470054"/>
    <w:rsid w:val="0047114A"/>
    <w:rsid w:val="00471831"/>
    <w:rsid w:val="00472318"/>
    <w:rsid w:val="00472A94"/>
    <w:rsid w:val="00474697"/>
    <w:rsid w:val="00474D60"/>
    <w:rsid w:val="00477242"/>
    <w:rsid w:val="00481778"/>
    <w:rsid w:val="00483D62"/>
    <w:rsid w:val="004840B8"/>
    <w:rsid w:val="00484173"/>
    <w:rsid w:val="0048478E"/>
    <w:rsid w:val="00485316"/>
    <w:rsid w:val="0048584D"/>
    <w:rsid w:val="00486905"/>
    <w:rsid w:val="00487999"/>
    <w:rsid w:val="00487ABE"/>
    <w:rsid w:val="004912FA"/>
    <w:rsid w:val="00491DEB"/>
    <w:rsid w:val="00492D8B"/>
    <w:rsid w:val="004937D5"/>
    <w:rsid w:val="00493CD5"/>
    <w:rsid w:val="00494157"/>
    <w:rsid w:val="00496021"/>
    <w:rsid w:val="004968A0"/>
    <w:rsid w:val="00496BCE"/>
    <w:rsid w:val="00496F80"/>
    <w:rsid w:val="004A0A67"/>
    <w:rsid w:val="004A1009"/>
    <w:rsid w:val="004A1202"/>
    <w:rsid w:val="004A146F"/>
    <w:rsid w:val="004A1536"/>
    <w:rsid w:val="004A191E"/>
    <w:rsid w:val="004A3ACB"/>
    <w:rsid w:val="004A493E"/>
    <w:rsid w:val="004A4981"/>
    <w:rsid w:val="004A638F"/>
    <w:rsid w:val="004A6FBF"/>
    <w:rsid w:val="004A7E54"/>
    <w:rsid w:val="004A7ED6"/>
    <w:rsid w:val="004B13BF"/>
    <w:rsid w:val="004B3B68"/>
    <w:rsid w:val="004B4797"/>
    <w:rsid w:val="004B6B3E"/>
    <w:rsid w:val="004B7189"/>
    <w:rsid w:val="004B79F0"/>
    <w:rsid w:val="004C07F2"/>
    <w:rsid w:val="004C102E"/>
    <w:rsid w:val="004C13E3"/>
    <w:rsid w:val="004C2513"/>
    <w:rsid w:val="004C347C"/>
    <w:rsid w:val="004C679C"/>
    <w:rsid w:val="004C6A4E"/>
    <w:rsid w:val="004D07E5"/>
    <w:rsid w:val="004D16CE"/>
    <w:rsid w:val="004D310B"/>
    <w:rsid w:val="004D5009"/>
    <w:rsid w:val="004D53CF"/>
    <w:rsid w:val="004D7E89"/>
    <w:rsid w:val="004E148B"/>
    <w:rsid w:val="004E167F"/>
    <w:rsid w:val="004E24AC"/>
    <w:rsid w:val="004E2C0C"/>
    <w:rsid w:val="004E4D1A"/>
    <w:rsid w:val="004E53DF"/>
    <w:rsid w:val="004E54EB"/>
    <w:rsid w:val="004E5EAD"/>
    <w:rsid w:val="004E60F2"/>
    <w:rsid w:val="004E6190"/>
    <w:rsid w:val="004E6AD4"/>
    <w:rsid w:val="004F0890"/>
    <w:rsid w:val="004F1025"/>
    <w:rsid w:val="004F1CEA"/>
    <w:rsid w:val="004F2779"/>
    <w:rsid w:val="004F40AE"/>
    <w:rsid w:val="004F5E8C"/>
    <w:rsid w:val="004F5EF4"/>
    <w:rsid w:val="004F68FD"/>
    <w:rsid w:val="004F6B4C"/>
    <w:rsid w:val="004F6FB9"/>
    <w:rsid w:val="004F7249"/>
    <w:rsid w:val="004F752D"/>
    <w:rsid w:val="005013CC"/>
    <w:rsid w:val="00502213"/>
    <w:rsid w:val="00505F88"/>
    <w:rsid w:val="00506ED7"/>
    <w:rsid w:val="005113AD"/>
    <w:rsid w:val="00511861"/>
    <w:rsid w:val="0051446B"/>
    <w:rsid w:val="00515A9F"/>
    <w:rsid w:val="00516B35"/>
    <w:rsid w:val="0051742C"/>
    <w:rsid w:val="00517B3B"/>
    <w:rsid w:val="00521AEC"/>
    <w:rsid w:val="00522680"/>
    <w:rsid w:val="005234F8"/>
    <w:rsid w:val="00523931"/>
    <w:rsid w:val="00524505"/>
    <w:rsid w:val="00524610"/>
    <w:rsid w:val="0052589B"/>
    <w:rsid w:val="005258D6"/>
    <w:rsid w:val="00526427"/>
    <w:rsid w:val="0052771F"/>
    <w:rsid w:val="005306F4"/>
    <w:rsid w:val="00531F45"/>
    <w:rsid w:val="00532074"/>
    <w:rsid w:val="00532B58"/>
    <w:rsid w:val="00533837"/>
    <w:rsid w:val="0053477E"/>
    <w:rsid w:val="00535FBA"/>
    <w:rsid w:val="005369D8"/>
    <w:rsid w:val="00536E07"/>
    <w:rsid w:val="00536F67"/>
    <w:rsid w:val="00540CB7"/>
    <w:rsid w:val="0054678C"/>
    <w:rsid w:val="00546A16"/>
    <w:rsid w:val="00547657"/>
    <w:rsid w:val="00547AD4"/>
    <w:rsid w:val="00550355"/>
    <w:rsid w:val="0055052D"/>
    <w:rsid w:val="00551FF0"/>
    <w:rsid w:val="00553E6D"/>
    <w:rsid w:val="00554835"/>
    <w:rsid w:val="0055487B"/>
    <w:rsid w:val="00555532"/>
    <w:rsid w:val="00555A50"/>
    <w:rsid w:val="005560EB"/>
    <w:rsid w:val="00556FA3"/>
    <w:rsid w:val="0055773E"/>
    <w:rsid w:val="00560210"/>
    <w:rsid w:val="00560D90"/>
    <w:rsid w:val="00560EB6"/>
    <w:rsid w:val="005616F3"/>
    <w:rsid w:val="005618D9"/>
    <w:rsid w:val="00561A56"/>
    <w:rsid w:val="00561B6B"/>
    <w:rsid w:val="0056392F"/>
    <w:rsid w:val="00564AF4"/>
    <w:rsid w:val="0056788E"/>
    <w:rsid w:val="00567A03"/>
    <w:rsid w:val="0057521B"/>
    <w:rsid w:val="00575258"/>
    <w:rsid w:val="005763F4"/>
    <w:rsid w:val="00576431"/>
    <w:rsid w:val="005766D6"/>
    <w:rsid w:val="005766E4"/>
    <w:rsid w:val="005769E6"/>
    <w:rsid w:val="00577641"/>
    <w:rsid w:val="005776B6"/>
    <w:rsid w:val="0058114A"/>
    <w:rsid w:val="00582BDF"/>
    <w:rsid w:val="00583153"/>
    <w:rsid w:val="00583E43"/>
    <w:rsid w:val="0058523E"/>
    <w:rsid w:val="005852D9"/>
    <w:rsid w:val="00586C7C"/>
    <w:rsid w:val="005870DF"/>
    <w:rsid w:val="00590903"/>
    <w:rsid w:val="005931E6"/>
    <w:rsid w:val="00593D15"/>
    <w:rsid w:val="005945A2"/>
    <w:rsid w:val="00594D63"/>
    <w:rsid w:val="0059679C"/>
    <w:rsid w:val="00597155"/>
    <w:rsid w:val="005A0064"/>
    <w:rsid w:val="005A4F69"/>
    <w:rsid w:val="005A4F9C"/>
    <w:rsid w:val="005A4FFC"/>
    <w:rsid w:val="005A52A2"/>
    <w:rsid w:val="005A52AA"/>
    <w:rsid w:val="005A5EA3"/>
    <w:rsid w:val="005A74D4"/>
    <w:rsid w:val="005B0D7E"/>
    <w:rsid w:val="005B4032"/>
    <w:rsid w:val="005B5B39"/>
    <w:rsid w:val="005B6E87"/>
    <w:rsid w:val="005B6F21"/>
    <w:rsid w:val="005C0B0F"/>
    <w:rsid w:val="005C150F"/>
    <w:rsid w:val="005C171D"/>
    <w:rsid w:val="005C2709"/>
    <w:rsid w:val="005C2E7C"/>
    <w:rsid w:val="005C34D2"/>
    <w:rsid w:val="005C3666"/>
    <w:rsid w:val="005C4AE5"/>
    <w:rsid w:val="005C5EF5"/>
    <w:rsid w:val="005C6EB9"/>
    <w:rsid w:val="005C77F6"/>
    <w:rsid w:val="005D01B6"/>
    <w:rsid w:val="005D0BB7"/>
    <w:rsid w:val="005D2001"/>
    <w:rsid w:val="005D2467"/>
    <w:rsid w:val="005D28D1"/>
    <w:rsid w:val="005D36C8"/>
    <w:rsid w:val="005D38F2"/>
    <w:rsid w:val="005D3BE5"/>
    <w:rsid w:val="005D6143"/>
    <w:rsid w:val="005D64E8"/>
    <w:rsid w:val="005D6714"/>
    <w:rsid w:val="005D7499"/>
    <w:rsid w:val="005E06B1"/>
    <w:rsid w:val="005E08CE"/>
    <w:rsid w:val="005E20AF"/>
    <w:rsid w:val="005E273A"/>
    <w:rsid w:val="005E5CD1"/>
    <w:rsid w:val="005E7BBE"/>
    <w:rsid w:val="005F1294"/>
    <w:rsid w:val="005F3354"/>
    <w:rsid w:val="005F3713"/>
    <w:rsid w:val="005F6443"/>
    <w:rsid w:val="005F69EF"/>
    <w:rsid w:val="005F6B26"/>
    <w:rsid w:val="005F7773"/>
    <w:rsid w:val="005F7F51"/>
    <w:rsid w:val="00601039"/>
    <w:rsid w:val="00601E82"/>
    <w:rsid w:val="006021FA"/>
    <w:rsid w:val="006034D2"/>
    <w:rsid w:val="006034DF"/>
    <w:rsid w:val="006049B5"/>
    <w:rsid w:val="00605620"/>
    <w:rsid w:val="00606583"/>
    <w:rsid w:val="0061053F"/>
    <w:rsid w:val="00612F94"/>
    <w:rsid w:val="006143CD"/>
    <w:rsid w:val="00616A4E"/>
    <w:rsid w:val="006173A2"/>
    <w:rsid w:val="00622B6E"/>
    <w:rsid w:val="0062406E"/>
    <w:rsid w:val="00624345"/>
    <w:rsid w:val="00627E13"/>
    <w:rsid w:val="00631307"/>
    <w:rsid w:val="0063362E"/>
    <w:rsid w:val="006340B6"/>
    <w:rsid w:val="00634A55"/>
    <w:rsid w:val="00634A61"/>
    <w:rsid w:val="006353B3"/>
    <w:rsid w:val="00635B2C"/>
    <w:rsid w:val="006361EE"/>
    <w:rsid w:val="0063719F"/>
    <w:rsid w:val="006406FC"/>
    <w:rsid w:val="00640E66"/>
    <w:rsid w:val="00640EE3"/>
    <w:rsid w:val="006413CE"/>
    <w:rsid w:val="00641E6C"/>
    <w:rsid w:val="00642536"/>
    <w:rsid w:val="0064308F"/>
    <w:rsid w:val="006432A3"/>
    <w:rsid w:val="00643CFA"/>
    <w:rsid w:val="006444CE"/>
    <w:rsid w:val="0065106B"/>
    <w:rsid w:val="0065225C"/>
    <w:rsid w:val="00655683"/>
    <w:rsid w:val="0065747D"/>
    <w:rsid w:val="00661206"/>
    <w:rsid w:val="006613E1"/>
    <w:rsid w:val="00661678"/>
    <w:rsid w:val="006620EA"/>
    <w:rsid w:val="006625C2"/>
    <w:rsid w:val="0066373C"/>
    <w:rsid w:val="00663BC2"/>
    <w:rsid w:val="00666D8F"/>
    <w:rsid w:val="00673A5E"/>
    <w:rsid w:val="00674053"/>
    <w:rsid w:val="00675067"/>
    <w:rsid w:val="0067593D"/>
    <w:rsid w:val="00676192"/>
    <w:rsid w:val="00677A54"/>
    <w:rsid w:val="00682693"/>
    <w:rsid w:val="006850C3"/>
    <w:rsid w:val="00687DA8"/>
    <w:rsid w:val="0069021F"/>
    <w:rsid w:val="00692593"/>
    <w:rsid w:val="00693D4B"/>
    <w:rsid w:val="006958A0"/>
    <w:rsid w:val="00695FF1"/>
    <w:rsid w:val="00696B13"/>
    <w:rsid w:val="0069711F"/>
    <w:rsid w:val="006972A7"/>
    <w:rsid w:val="006A132E"/>
    <w:rsid w:val="006A1B40"/>
    <w:rsid w:val="006A1C26"/>
    <w:rsid w:val="006A2C4F"/>
    <w:rsid w:val="006A6B62"/>
    <w:rsid w:val="006A70CC"/>
    <w:rsid w:val="006A7400"/>
    <w:rsid w:val="006A7B25"/>
    <w:rsid w:val="006A7FA4"/>
    <w:rsid w:val="006B1025"/>
    <w:rsid w:val="006B1224"/>
    <w:rsid w:val="006B4790"/>
    <w:rsid w:val="006B622D"/>
    <w:rsid w:val="006B7F10"/>
    <w:rsid w:val="006C1193"/>
    <w:rsid w:val="006C5083"/>
    <w:rsid w:val="006C59DD"/>
    <w:rsid w:val="006C724D"/>
    <w:rsid w:val="006C796B"/>
    <w:rsid w:val="006D0E85"/>
    <w:rsid w:val="006D1406"/>
    <w:rsid w:val="006D2686"/>
    <w:rsid w:val="006D5916"/>
    <w:rsid w:val="006D6FAE"/>
    <w:rsid w:val="006D7AE6"/>
    <w:rsid w:val="006D7C71"/>
    <w:rsid w:val="006E1DDC"/>
    <w:rsid w:val="006E20EA"/>
    <w:rsid w:val="006E2B73"/>
    <w:rsid w:val="006E3367"/>
    <w:rsid w:val="006E358A"/>
    <w:rsid w:val="006E49E4"/>
    <w:rsid w:val="006E5E1A"/>
    <w:rsid w:val="006E6B14"/>
    <w:rsid w:val="006F068C"/>
    <w:rsid w:val="006F0F79"/>
    <w:rsid w:val="006F1717"/>
    <w:rsid w:val="006F1D05"/>
    <w:rsid w:val="006F23EB"/>
    <w:rsid w:val="006F37EB"/>
    <w:rsid w:val="006F4A16"/>
    <w:rsid w:val="006F4A70"/>
    <w:rsid w:val="006F4CA9"/>
    <w:rsid w:val="006F50E3"/>
    <w:rsid w:val="006F66E9"/>
    <w:rsid w:val="006F7665"/>
    <w:rsid w:val="00700090"/>
    <w:rsid w:val="0070086A"/>
    <w:rsid w:val="00702C23"/>
    <w:rsid w:val="0070570B"/>
    <w:rsid w:val="00705E33"/>
    <w:rsid w:val="00707149"/>
    <w:rsid w:val="007124EE"/>
    <w:rsid w:val="00713B3A"/>
    <w:rsid w:val="00713CB0"/>
    <w:rsid w:val="00714054"/>
    <w:rsid w:val="00714764"/>
    <w:rsid w:val="00714F16"/>
    <w:rsid w:val="00715EA4"/>
    <w:rsid w:val="007169F7"/>
    <w:rsid w:val="00717557"/>
    <w:rsid w:val="007205AB"/>
    <w:rsid w:val="00721794"/>
    <w:rsid w:val="00721DEF"/>
    <w:rsid w:val="00722BE7"/>
    <w:rsid w:val="00722D6C"/>
    <w:rsid w:val="007237CC"/>
    <w:rsid w:val="00724406"/>
    <w:rsid w:val="007245C7"/>
    <w:rsid w:val="00724CA2"/>
    <w:rsid w:val="0072566C"/>
    <w:rsid w:val="00725D09"/>
    <w:rsid w:val="00725E63"/>
    <w:rsid w:val="00727152"/>
    <w:rsid w:val="00730597"/>
    <w:rsid w:val="0073173E"/>
    <w:rsid w:val="00735530"/>
    <w:rsid w:val="00735BAA"/>
    <w:rsid w:val="007369E6"/>
    <w:rsid w:val="0073747F"/>
    <w:rsid w:val="00737E76"/>
    <w:rsid w:val="007402B1"/>
    <w:rsid w:val="00740EE8"/>
    <w:rsid w:val="007411DE"/>
    <w:rsid w:val="0074162C"/>
    <w:rsid w:val="0074244C"/>
    <w:rsid w:val="00743C2C"/>
    <w:rsid w:val="00744F8B"/>
    <w:rsid w:val="007452B7"/>
    <w:rsid w:val="007476C7"/>
    <w:rsid w:val="007478EF"/>
    <w:rsid w:val="00747997"/>
    <w:rsid w:val="0075109A"/>
    <w:rsid w:val="0075203C"/>
    <w:rsid w:val="00752AC7"/>
    <w:rsid w:val="00752CCF"/>
    <w:rsid w:val="00753173"/>
    <w:rsid w:val="007539CB"/>
    <w:rsid w:val="00754CCC"/>
    <w:rsid w:val="00756603"/>
    <w:rsid w:val="00756CE6"/>
    <w:rsid w:val="007571C8"/>
    <w:rsid w:val="00757E3E"/>
    <w:rsid w:val="00761925"/>
    <w:rsid w:val="00761F71"/>
    <w:rsid w:val="00762492"/>
    <w:rsid w:val="00763183"/>
    <w:rsid w:val="0076465A"/>
    <w:rsid w:val="00764982"/>
    <w:rsid w:val="00767A05"/>
    <w:rsid w:val="00770186"/>
    <w:rsid w:val="00770296"/>
    <w:rsid w:val="00770D16"/>
    <w:rsid w:val="0077237A"/>
    <w:rsid w:val="00774464"/>
    <w:rsid w:val="00774BEF"/>
    <w:rsid w:val="007755E7"/>
    <w:rsid w:val="00777D34"/>
    <w:rsid w:val="007814A4"/>
    <w:rsid w:val="00782AFB"/>
    <w:rsid w:val="00783272"/>
    <w:rsid w:val="007843F6"/>
    <w:rsid w:val="00784CC6"/>
    <w:rsid w:val="00785A3E"/>
    <w:rsid w:val="0078654D"/>
    <w:rsid w:val="007874E8"/>
    <w:rsid w:val="00787C38"/>
    <w:rsid w:val="00791DDC"/>
    <w:rsid w:val="00792244"/>
    <w:rsid w:val="00793AB1"/>
    <w:rsid w:val="00793D45"/>
    <w:rsid w:val="0079521B"/>
    <w:rsid w:val="00795438"/>
    <w:rsid w:val="0079632C"/>
    <w:rsid w:val="00796625"/>
    <w:rsid w:val="007A003E"/>
    <w:rsid w:val="007A26DE"/>
    <w:rsid w:val="007A357C"/>
    <w:rsid w:val="007A40B1"/>
    <w:rsid w:val="007A4DB5"/>
    <w:rsid w:val="007A57DB"/>
    <w:rsid w:val="007A5DA9"/>
    <w:rsid w:val="007A5FC3"/>
    <w:rsid w:val="007A7F70"/>
    <w:rsid w:val="007B083E"/>
    <w:rsid w:val="007B14F4"/>
    <w:rsid w:val="007B1E1D"/>
    <w:rsid w:val="007B2FB5"/>
    <w:rsid w:val="007B39B3"/>
    <w:rsid w:val="007B6CAC"/>
    <w:rsid w:val="007C0D2A"/>
    <w:rsid w:val="007C1AC3"/>
    <w:rsid w:val="007C409C"/>
    <w:rsid w:val="007C49A9"/>
    <w:rsid w:val="007C4ACE"/>
    <w:rsid w:val="007C608C"/>
    <w:rsid w:val="007C72E0"/>
    <w:rsid w:val="007C7FAF"/>
    <w:rsid w:val="007D022B"/>
    <w:rsid w:val="007D0289"/>
    <w:rsid w:val="007D13C8"/>
    <w:rsid w:val="007D2723"/>
    <w:rsid w:val="007D28B2"/>
    <w:rsid w:val="007D2D9A"/>
    <w:rsid w:val="007D37D9"/>
    <w:rsid w:val="007D4246"/>
    <w:rsid w:val="007D44E8"/>
    <w:rsid w:val="007E1FF2"/>
    <w:rsid w:val="007E243C"/>
    <w:rsid w:val="007E258B"/>
    <w:rsid w:val="007E2B9D"/>
    <w:rsid w:val="007E3F62"/>
    <w:rsid w:val="007E5F4F"/>
    <w:rsid w:val="007E68B5"/>
    <w:rsid w:val="007F0779"/>
    <w:rsid w:val="007F0D12"/>
    <w:rsid w:val="007F1752"/>
    <w:rsid w:val="007F1C10"/>
    <w:rsid w:val="007F1CDD"/>
    <w:rsid w:val="007F22B9"/>
    <w:rsid w:val="007F7DC1"/>
    <w:rsid w:val="00800716"/>
    <w:rsid w:val="00800FDD"/>
    <w:rsid w:val="0080143E"/>
    <w:rsid w:val="008020B0"/>
    <w:rsid w:val="00802CEA"/>
    <w:rsid w:val="00804852"/>
    <w:rsid w:val="008071E2"/>
    <w:rsid w:val="008078D5"/>
    <w:rsid w:val="008106A5"/>
    <w:rsid w:val="00811687"/>
    <w:rsid w:val="00812984"/>
    <w:rsid w:val="00813E5B"/>
    <w:rsid w:val="00813F92"/>
    <w:rsid w:val="00814C5C"/>
    <w:rsid w:val="008169DC"/>
    <w:rsid w:val="00820DA9"/>
    <w:rsid w:val="008247E1"/>
    <w:rsid w:val="0082595D"/>
    <w:rsid w:val="00826463"/>
    <w:rsid w:val="00826470"/>
    <w:rsid w:val="00826AF4"/>
    <w:rsid w:val="00827648"/>
    <w:rsid w:val="008303D8"/>
    <w:rsid w:val="00830580"/>
    <w:rsid w:val="00830761"/>
    <w:rsid w:val="00831C64"/>
    <w:rsid w:val="00835BB5"/>
    <w:rsid w:val="00836448"/>
    <w:rsid w:val="00836C1C"/>
    <w:rsid w:val="00836C79"/>
    <w:rsid w:val="00837B6D"/>
    <w:rsid w:val="008406D1"/>
    <w:rsid w:val="00840BEE"/>
    <w:rsid w:val="00843760"/>
    <w:rsid w:val="00843F09"/>
    <w:rsid w:val="008450DB"/>
    <w:rsid w:val="00845B7A"/>
    <w:rsid w:val="00846876"/>
    <w:rsid w:val="00847C8F"/>
    <w:rsid w:val="00847F62"/>
    <w:rsid w:val="00850546"/>
    <w:rsid w:val="00854D9A"/>
    <w:rsid w:val="0085533C"/>
    <w:rsid w:val="00856D69"/>
    <w:rsid w:val="00856EB7"/>
    <w:rsid w:val="00857ED4"/>
    <w:rsid w:val="008623E9"/>
    <w:rsid w:val="008653A7"/>
    <w:rsid w:val="00865EBD"/>
    <w:rsid w:val="008661E2"/>
    <w:rsid w:val="008665C0"/>
    <w:rsid w:val="00866D3E"/>
    <w:rsid w:val="00867309"/>
    <w:rsid w:val="00867677"/>
    <w:rsid w:val="00867BBB"/>
    <w:rsid w:val="00870205"/>
    <w:rsid w:val="0087143C"/>
    <w:rsid w:val="008716DC"/>
    <w:rsid w:val="00871814"/>
    <w:rsid w:val="00872C4F"/>
    <w:rsid w:val="00875517"/>
    <w:rsid w:val="008757BF"/>
    <w:rsid w:val="008809A3"/>
    <w:rsid w:val="00881098"/>
    <w:rsid w:val="00881B3C"/>
    <w:rsid w:val="00881EC7"/>
    <w:rsid w:val="008826F6"/>
    <w:rsid w:val="00882ECD"/>
    <w:rsid w:val="00883437"/>
    <w:rsid w:val="00884CE0"/>
    <w:rsid w:val="00885B22"/>
    <w:rsid w:val="00886E74"/>
    <w:rsid w:val="008876D0"/>
    <w:rsid w:val="00887EDB"/>
    <w:rsid w:val="00887FC7"/>
    <w:rsid w:val="008907B2"/>
    <w:rsid w:val="00892808"/>
    <w:rsid w:val="00892DEB"/>
    <w:rsid w:val="00893151"/>
    <w:rsid w:val="00893CE6"/>
    <w:rsid w:val="00894241"/>
    <w:rsid w:val="0089491F"/>
    <w:rsid w:val="00894950"/>
    <w:rsid w:val="00894C7D"/>
    <w:rsid w:val="008957B2"/>
    <w:rsid w:val="00895B47"/>
    <w:rsid w:val="00896124"/>
    <w:rsid w:val="00896E17"/>
    <w:rsid w:val="008977E5"/>
    <w:rsid w:val="008A1B69"/>
    <w:rsid w:val="008A26FD"/>
    <w:rsid w:val="008A4D1B"/>
    <w:rsid w:val="008A5392"/>
    <w:rsid w:val="008A624C"/>
    <w:rsid w:val="008A6E2E"/>
    <w:rsid w:val="008B0C7F"/>
    <w:rsid w:val="008B31D9"/>
    <w:rsid w:val="008B37A5"/>
    <w:rsid w:val="008B61A3"/>
    <w:rsid w:val="008B65B1"/>
    <w:rsid w:val="008C0193"/>
    <w:rsid w:val="008C2746"/>
    <w:rsid w:val="008C28B5"/>
    <w:rsid w:val="008C48A4"/>
    <w:rsid w:val="008C4C3C"/>
    <w:rsid w:val="008C663A"/>
    <w:rsid w:val="008C7800"/>
    <w:rsid w:val="008D0F5E"/>
    <w:rsid w:val="008D1F02"/>
    <w:rsid w:val="008D379C"/>
    <w:rsid w:val="008D50D2"/>
    <w:rsid w:val="008D62DE"/>
    <w:rsid w:val="008D68AF"/>
    <w:rsid w:val="008D6C65"/>
    <w:rsid w:val="008D732E"/>
    <w:rsid w:val="008D79E4"/>
    <w:rsid w:val="008E050E"/>
    <w:rsid w:val="008E2183"/>
    <w:rsid w:val="008E2384"/>
    <w:rsid w:val="008E3843"/>
    <w:rsid w:val="008E4F8D"/>
    <w:rsid w:val="008E5D56"/>
    <w:rsid w:val="008E64BC"/>
    <w:rsid w:val="008F01B2"/>
    <w:rsid w:val="008F07DC"/>
    <w:rsid w:val="008F0B3D"/>
    <w:rsid w:val="008F1300"/>
    <w:rsid w:val="008F1305"/>
    <w:rsid w:val="008F2434"/>
    <w:rsid w:val="008F2DB0"/>
    <w:rsid w:val="008F3CDA"/>
    <w:rsid w:val="008F3D3F"/>
    <w:rsid w:val="008F5BE0"/>
    <w:rsid w:val="008F5E25"/>
    <w:rsid w:val="008F761E"/>
    <w:rsid w:val="009000D1"/>
    <w:rsid w:val="00905190"/>
    <w:rsid w:val="00905970"/>
    <w:rsid w:val="0090657D"/>
    <w:rsid w:val="00906B85"/>
    <w:rsid w:val="00907466"/>
    <w:rsid w:val="0091119A"/>
    <w:rsid w:val="0091153D"/>
    <w:rsid w:val="00911E34"/>
    <w:rsid w:val="00912462"/>
    <w:rsid w:val="009135E6"/>
    <w:rsid w:val="00913D66"/>
    <w:rsid w:val="009205B0"/>
    <w:rsid w:val="009228E8"/>
    <w:rsid w:val="009256F7"/>
    <w:rsid w:val="00925D2B"/>
    <w:rsid w:val="009268C8"/>
    <w:rsid w:val="0092780F"/>
    <w:rsid w:val="009308A3"/>
    <w:rsid w:val="009318BE"/>
    <w:rsid w:val="009321C8"/>
    <w:rsid w:val="0093235C"/>
    <w:rsid w:val="009329C6"/>
    <w:rsid w:val="00934B9E"/>
    <w:rsid w:val="0093544B"/>
    <w:rsid w:val="0093580A"/>
    <w:rsid w:val="00935D9F"/>
    <w:rsid w:val="0093684E"/>
    <w:rsid w:val="00936C2F"/>
    <w:rsid w:val="00942CD9"/>
    <w:rsid w:val="00942F26"/>
    <w:rsid w:val="0094309B"/>
    <w:rsid w:val="00943F4C"/>
    <w:rsid w:val="00944E80"/>
    <w:rsid w:val="00946BB1"/>
    <w:rsid w:val="00947126"/>
    <w:rsid w:val="00950DD1"/>
    <w:rsid w:val="00951644"/>
    <w:rsid w:val="00951858"/>
    <w:rsid w:val="00952731"/>
    <w:rsid w:val="0095491C"/>
    <w:rsid w:val="0095512A"/>
    <w:rsid w:val="009558F3"/>
    <w:rsid w:val="00955E79"/>
    <w:rsid w:val="009569E5"/>
    <w:rsid w:val="00956F72"/>
    <w:rsid w:val="00957AED"/>
    <w:rsid w:val="00960F4E"/>
    <w:rsid w:val="00961C7F"/>
    <w:rsid w:val="009620ED"/>
    <w:rsid w:val="00962AF0"/>
    <w:rsid w:val="00965320"/>
    <w:rsid w:val="00965C82"/>
    <w:rsid w:val="00965D96"/>
    <w:rsid w:val="0096692A"/>
    <w:rsid w:val="00970A85"/>
    <w:rsid w:val="00971A1B"/>
    <w:rsid w:val="00973290"/>
    <w:rsid w:val="00973536"/>
    <w:rsid w:val="00973848"/>
    <w:rsid w:val="00974739"/>
    <w:rsid w:val="00974C44"/>
    <w:rsid w:val="00974D42"/>
    <w:rsid w:val="009768C1"/>
    <w:rsid w:val="00976C0C"/>
    <w:rsid w:val="00976D81"/>
    <w:rsid w:val="00981D19"/>
    <w:rsid w:val="00982638"/>
    <w:rsid w:val="009832FC"/>
    <w:rsid w:val="009836BE"/>
    <w:rsid w:val="009867F9"/>
    <w:rsid w:val="00992E8F"/>
    <w:rsid w:val="00993008"/>
    <w:rsid w:val="00993551"/>
    <w:rsid w:val="00994DC3"/>
    <w:rsid w:val="009951F3"/>
    <w:rsid w:val="00996E31"/>
    <w:rsid w:val="009A0005"/>
    <w:rsid w:val="009A06CC"/>
    <w:rsid w:val="009A13E2"/>
    <w:rsid w:val="009A1B97"/>
    <w:rsid w:val="009A4980"/>
    <w:rsid w:val="009A5DA5"/>
    <w:rsid w:val="009A5E5A"/>
    <w:rsid w:val="009A6896"/>
    <w:rsid w:val="009A7939"/>
    <w:rsid w:val="009B0742"/>
    <w:rsid w:val="009B0AFE"/>
    <w:rsid w:val="009B1C08"/>
    <w:rsid w:val="009B4E31"/>
    <w:rsid w:val="009B56A0"/>
    <w:rsid w:val="009B5DC0"/>
    <w:rsid w:val="009B609D"/>
    <w:rsid w:val="009B66F6"/>
    <w:rsid w:val="009C0834"/>
    <w:rsid w:val="009C0AE1"/>
    <w:rsid w:val="009C0CB1"/>
    <w:rsid w:val="009C1AAB"/>
    <w:rsid w:val="009C1AC5"/>
    <w:rsid w:val="009C26B5"/>
    <w:rsid w:val="009C4284"/>
    <w:rsid w:val="009C579D"/>
    <w:rsid w:val="009C5BB9"/>
    <w:rsid w:val="009C6671"/>
    <w:rsid w:val="009C6BAE"/>
    <w:rsid w:val="009D24DC"/>
    <w:rsid w:val="009D2D1D"/>
    <w:rsid w:val="009D49BF"/>
    <w:rsid w:val="009D4FDB"/>
    <w:rsid w:val="009D5F71"/>
    <w:rsid w:val="009D6204"/>
    <w:rsid w:val="009D6A51"/>
    <w:rsid w:val="009D74A2"/>
    <w:rsid w:val="009D7971"/>
    <w:rsid w:val="009D7E28"/>
    <w:rsid w:val="009E10E6"/>
    <w:rsid w:val="009E1A8F"/>
    <w:rsid w:val="009E3AFF"/>
    <w:rsid w:val="009E5709"/>
    <w:rsid w:val="009E5BFF"/>
    <w:rsid w:val="009E5C3F"/>
    <w:rsid w:val="009E5D69"/>
    <w:rsid w:val="009E63E4"/>
    <w:rsid w:val="009E65FF"/>
    <w:rsid w:val="009E6762"/>
    <w:rsid w:val="009E6E6A"/>
    <w:rsid w:val="009E7349"/>
    <w:rsid w:val="009E7357"/>
    <w:rsid w:val="009F0004"/>
    <w:rsid w:val="009F03CC"/>
    <w:rsid w:val="009F0E91"/>
    <w:rsid w:val="009F1FC3"/>
    <w:rsid w:val="009F2B52"/>
    <w:rsid w:val="009F340F"/>
    <w:rsid w:val="009F5464"/>
    <w:rsid w:val="009F63E6"/>
    <w:rsid w:val="009F6CF0"/>
    <w:rsid w:val="00A0004B"/>
    <w:rsid w:val="00A00845"/>
    <w:rsid w:val="00A00DD5"/>
    <w:rsid w:val="00A02409"/>
    <w:rsid w:val="00A02DED"/>
    <w:rsid w:val="00A02E80"/>
    <w:rsid w:val="00A04572"/>
    <w:rsid w:val="00A06A7D"/>
    <w:rsid w:val="00A0737E"/>
    <w:rsid w:val="00A077EB"/>
    <w:rsid w:val="00A07B2A"/>
    <w:rsid w:val="00A10F95"/>
    <w:rsid w:val="00A11CE2"/>
    <w:rsid w:val="00A11F83"/>
    <w:rsid w:val="00A1631F"/>
    <w:rsid w:val="00A220FE"/>
    <w:rsid w:val="00A22142"/>
    <w:rsid w:val="00A22B22"/>
    <w:rsid w:val="00A237CA"/>
    <w:rsid w:val="00A23F47"/>
    <w:rsid w:val="00A24484"/>
    <w:rsid w:val="00A24A43"/>
    <w:rsid w:val="00A267C4"/>
    <w:rsid w:val="00A27CEE"/>
    <w:rsid w:val="00A305A3"/>
    <w:rsid w:val="00A30890"/>
    <w:rsid w:val="00A30919"/>
    <w:rsid w:val="00A30990"/>
    <w:rsid w:val="00A31FF6"/>
    <w:rsid w:val="00A32745"/>
    <w:rsid w:val="00A328DF"/>
    <w:rsid w:val="00A32A5A"/>
    <w:rsid w:val="00A34AE2"/>
    <w:rsid w:val="00A34C43"/>
    <w:rsid w:val="00A34ED7"/>
    <w:rsid w:val="00A40A08"/>
    <w:rsid w:val="00A40D92"/>
    <w:rsid w:val="00A4169D"/>
    <w:rsid w:val="00A422E3"/>
    <w:rsid w:val="00A444AA"/>
    <w:rsid w:val="00A449C4"/>
    <w:rsid w:val="00A479A3"/>
    <w:rsid w:val="00A50336"/>
    <w:rsid w:val="00A50D91"/>
    <w:rsid w:val="00A50ED9"/>
    <w:rsid w:val="00A51C02"/>
    <w:rsid w:val="00A52343"/>
    <w:rsid w:val="00A54494"/>
    <w:rsid w:val="00A54D87"/>
    <w:rsid w:val="00A55ECF"/>
    <w:rsid w:val="00A57963"/>
    <w:rsid w:val="00A60320"/>
    <w:rsid w:val="00A61DC2"/>
    <w:rsid w:val="00A62B4C"/>
    <w:rsid w:val="00A62F82"/>
    <w:rsid w:val="00A64B5B"/>
    <w:rsid w:val="00A67194"/>
    <w:rsid w:val="00A700C1"/>
    <w:rsid w:val="00A709D6"/>
    <w:rsid w:val="00A70FE7"/>
    <w:rsid w:val="00A72CC2"/>
    <w:rsid w:val="00A73EED"/>
    <w:rsid w:val="00A75D79"/>
    <w:rsid w:val="00A77304"/>
    <w:rsid w:val="00A80980"/>
    <w:rsid w:val="00A80DF7"/>
    <w:rsid w:val="00A81B9E"/>
    <w:rsid w:val="00A828EC"/>
    <w:rsid w:val="00A82CDB"/>
    <w:rsid w:val="00A860C0"/>
    <w:rsid w:val="00A876A0"/>
    <w:rsid w:val="00A90F01"/>
    <w:rsid w:val="00A91229"/>
    <w:rsid w:val="00A91944"/>
    <w:rsid w:val="00A93E84"/>
    <w:rsid w:val="00A9415E"/>
    <w:rsid w:val="00A948EF"/>
    <w:rsid w:val="00A95374"/>
    <w:rsid w:val="00A95CE1"/>
    <w:rsid w:val="00A97914"/>
    <w:rsid w:val="00A97A03"/>
    <w:rsid w:val="00AA12CD"/>
    <w:rsid w:val="00AA307F"/>
    <w:rsid w:val="00AA38CC"/>
    <w:rsid w:val="00AA3CEE"/>
    <w:rsid w:val="00AA55D8"/>
    <w:rsid w:val="00AA5B3C"/>
    <w:rsid w:val="00AA675A"/>
    <w:rsid w:val="00AA760B"/>
    <w:rsid w:val="00AB0E80"/>
    <w:rsid w:val="00AB0F7D"/>
    <w:rsid w:val="00AB11FB"/>
    <w:rsid w:val="00AB2067"/>
    <w:rsid w:val="00AB43FF"/>
    <w:rsid w:val="00AB547F"/>
    <w:rsid w:val="00AB7700"/>
    <w:rsid w:val="00AC0814"/>
    <w:rsid w:val="00AC17FD"/>
    <w:rsid w:val="00AC1CC4"/>
    <w:rsid w:val="00AC28B3"/>
    <w:rsid w:val="00AC2A22"/>
    <w:rsid w:val="00AC36E2"/>
    <w:rsid w:val="00AC391C"/>
    <w:rsid w:val="00AC4B5D"/>
    <w:rsid w:val="00AC50BA"/>
    <w:rsid w:val="00AC705C"/>
    <w:rsid w:val="00AD01F3"/>
    <w:rsid w:val="00AD0246"/>
    <w:rsid w:val="00AD0CBE"/>
    <w:rsid w:val="00AD1751"/>
    <w:rsid w:val="00AD3409"/>
    <w:rsid w:val="00AD4ACB"/>
    <w:rsid w:val="00AD6003"/>
    <w:rsid w:val="00AD676F"/>
    <w:rsid w:val="00AD7435"/>
    <w:rsid w:val="00AD79D9"/>
    <w:rsid w:val="00AD7BBF"/>
    <w:rsid w:val="00AE0AC9"/>
    <w:rsid w:val="00AE15EF"/>
    <w:rsid w:val="00AE1624"/>
    <w:rsid w:val="00AE2211"/>
    <w:rsid w:val="00AE6295"/>
    <w:rsid w:val="00AE62CB"/>
    <w:rsid w:val="00AE6F06"/>
    <w:rsid w:val="00AE76A9"/>
    <w:rsid w:val="00AE77F8"/>
    <w:rsid w:val="00AF1424"/>
    <w:rsid w:val="00AF294A"/>
    <w:rsid w:val="00AF2ECE"/>
    <w:rsid w:val="00AF368C"/>
    <w:rsid w:val="00AF53B2"/>
    <w:rsid w:val="00AF5580"/>
    <w:rsid w:val="00AF5E14"/>
    <w:rsid w:val="00AF67F4"/>
    <w:rsid w:val="00AF6A11"/>
    <w:rsid w:val="00AF75F6"/>
    <w:rsid w:val="00B00EA1"/>
    <w:rsid w:val="00B01172"/>
    <w:rsid w:val="00B03DCD"/>
    <w:rsid w:val="00B04DD3"/>
    <w:rsid w:val="00B06467"/>
    <w:rsid w:val="00B06C4A"/>
    <w:rsid w:val="00B06C4B"/>
    <w:rsid w:val="00B11195"/>
    <w:rsid w:val="00B12E61"/>
    <w:rsid w:val="00B173C6"/>
    <w:rsid w:val="00B17588"/>
    <w:rsid w:val="00B20DAD"/>
    <w:rsid w:val="00B212A5"/>
    <w:rsid w:val="00B21877"/>
    <w:rsid w:val="00B22CA7"/>
    <w:rsid w:val="00B230A7"/>
    <w:rsid w:val="00B246BA"/>
    <w:rsid w:val="00B249A3"/>
    <w:rsid w:val="00B257B4"/>
    <w:rsid w:val="00B26356"/>
    <w:rsid w:val="00B26DA7"/>
    <w:rsid w:val="00B27506"/>
    <w:rsid w:val="00B2799C"/>
    <w:rsid w:val="00B27F80"/>
    <w:rsid w:val="00B30434"/>
    <w:rsid w:val="00B308E3"/>
    <w:rsid w:val="00B30B8E"/>
    <w:rsid w:val="00B315B4"/>
    <w:rsid w:val="00B3170E"/>
    <w:rsid w:val="00B31A98"/>
    <w:rsid w:val="00B31AD4"/>
    <w:rsid w:val="00B32321"/>
    <w:rsid w:val="00B32487"/>
    <w:rsid w:val="00B32D49"/>
    <w:rsid w:val="00B33198"/>
    <w:rsid w:val="00B3413B"/>
    <w:rsid w:val="00B342AB"/>
    <w:rsid w:val="00B354DD"/>
    <w:rsid w:val="00B36D7B"/>
    <w:rsid w:val="00B37449"/>
    <w:rsid w:val="00B4239D"/>
    <w:rsid w:val="00B425D3"/>
    <w:rsid w:val="00B42DDF"/>
    <w:rsid w:val="00B44B67"/>
    <w:rsid w:val="00B46781"/>
    <w:rsid w:val="00B469B4"/>
    <w:rsid w:val="00B46ABE"/>
    <w:rsid w:val="00B46E0D"/>
    <w:rsid w:val="00B52745"/>
    <w:rsid w:val="00B55181"/>
    <w:rsid w:val="00B556E7"/>
    <w:rsid w:val="00B5591C"/>
    <w:rsid w:val="00B56872"/>
    <w:rsid w:val="00B56C13"/>
    <w:rsid w:val="00B57CF1"/>
    <w:rsid w:val="00B600D1"/>
    <w:rsid w:val="00B629B5"/>
    <w:rsid w:val="00B64077"/>
    <w:rsid w:val="00B6423B"/>
    <w:rsid w:val="00B65EA2"/>
    <w:rsid w:val="00B67940"/>
    <w:rsid w:val="00B70F30"/>
    <w:rsid w:val="00B73A32"/>
    <w:rsid w:val="00B74FFE"/>
    <w:rsid w:val="00B76B1A"/>
    <w:rsid w:val="00B76D0D"/>
    <w:rsid w:val="00B773C2"/>
    <w:rsid w:val="00B77F6D"/>
    <w:rsid w:val="00B80241"/>
    <w:rsid w:val="00B8024C"/>
    <w:rsid w:val="00B8089C"/>
    <w:rsid w:val="00B82074"/>
    <w:rsid w:val="00B82EB9"/>
    <w:rsid w:val="00B82F34"/>
    <w:rsid w:val="00B83C50"/>
    <w:rsid w:val="00B86CC7"/>
    <w:rsid w:val="00B94D80"/>
    <w:rsid w:val="00B94EFF"/>
    <w:rsid w:val="00B9507D"/>
    <w:rsid w:val="00BA1E5A"/>
    <w:rsid w:val="00BA211A"/>
    <w:rsid w:val="00BA2EC4"/>
    <w:rsid w:val="00BA30A2"/>
    <w:rsid w:val="00BA4ECB"/>
    <w:rsid w:val="00BA4ED3"/>
    <w:rsid w:val="00BA4F1D"/>
    <w:rsid w:val="00BA50F2"/>
    <w:rsid w:val="00BA5877"/>
    <w:rsid w:val="00BA6CF5"/>
    <w:rsid w:val="00BA70E1"/>
    <w:rsid w:val="00BB0CEF"/>
    <w:rsid w:val="00BB29C5"/>
    <w:rsid w:val="00BB2AC6"/>
    <w:rsid w:val="00BB2DDD"/>
    <w:rsid w:val="00BB3A7D"/>
    <w:rsid w:val="00BB3FC3"/>
    <w:rsid w:val="00BB4251"/>
    <w:rsid w:val="00BB4289"/>
    <w:rsid w:val="00BB4413"/>
    <w:rsid w:val="00BB4A72"/>
    <w:rsid w:val="00BB4AAB"/>
    <w:rsid w:val="00BB64BB"/>
    <w:rsid w:val="00BB7B6B"/>
    <w:rsid w:val="00BB7B7D"/>
    <w:rsid w:val="00BC051C"/>
    <w:rsid w:val="00BC3A4F"/>
    <w:rsid w:val="00BC41C6"/>
    <w:rsid w:val="00BC4A49"/>
    <w:rsid w:val="00BC69BF"/>
    <w:rsid w:val="00BC7061"/>
    <w:rsid w:val="00BD0A55"/>
    <w:rsid w:val="00BD1E31"/>
    <w:rsid w:val="00BD26B4"/>
    <w:rsid w:val="00BD2968"/>
    <w:rsid w:val="00BD3291"/>
    <w:rsid w:val="00BD365A"/>
    <w:rsid w:val="00BD3E20"/>
    <w:rsid w:val="00BD4212"/>
    <w:rsid w:val="00BD467F"/>
    <w:rsid w:val="00BD55AA"/>
    <w:rsid w:val="00BD5BD0"/>
    <w:rsid w:val="00BD71A2"/>
    <w:rsid w:val="00BE0342"/>
    <w:rsid w:val="00BE04B1"/>
    <w:rsid w:val="00BE0B2F"/>
    <w:rsid w:val="00BE15D0"/>
    <w:rsid w:val="00BE1870"/>
    <w:rsid w:val="00BE1900"/>
    <w:rsid w:val="00BE3415"/>
    <w:rsid w:val="00BE3F98"/>
    <w:rsid w:val="00BE4922"/>
    <w:rsid w:val="00BE5C92"/>
    <w:rsid w:val="00BE682C"/>
    <w:rsid w:val="00BF0561"/>
    <w:rsid w:val="00BF2BD8"/>
    <w:rsid w:val="00BF2DED"/>
    <w:rsid w:val="00BF4355"/>
    <w:rsid w:val="00BF49D1"/>
    <w:rsid w:val="00BF51FF"/>
    <w:rsid w:val="00BF6547"/>
    <w:rsid w:val="00BF65E9"/>
    <w:rsid w:val="00C010D7"/>
    <w:rsid w:val="00C02BC8"/>
    <w:rsid w:val="00C02F36"/>
    <w:rsid w:val="00C030B5"/>
    <w:rsid w:val="00C0413F"/>
    <w:rsid w:val="00C044FC"/>
    <w:rsid w:val="00C047DA"/>
    <w:rsid w:val="00C04827"/>
    <w:rsid w:val="00C04A48"/>
    <w:rsid w:val="00C04B74"/>
    <w:rsid w:val="00C05A43"/>
    <w:rsid w:val="00C05E58"/>
    <w:rsid w:val="00C06307"/>
    <w:rsid w:val="00C06626"/>
    <w:rsid w:val="00C0717B"/>
    <w:rsid w:val="00C13CF6"/>
    <w:rsid w:val="00C14EB8"/>
    <w:rsid w:val="00C14EDC"/>
    <w:rsid w:val="00C1518A"/>
    <w:rsid w:val="00C157CC"/>
    <w:rsid w:val="00C162C6"/>
    <w:rsid w:val="00C167DE"/>
    <w:rsid w:val="00C16F1F"/>
    <w:rsid w:val="00C17267"/>
    <w:rsid w:val="00C179B5"/>
    <w:rsid w:val="00C20ED3"/>
    <w:rsid w:val="00C21FE5"/>
    <w:rsid w:val="00C22FED"/>
    <w:rsid w:val="00C26590"/>
    <w:rsid w:val="00C27B5D"/>
    <w:rsid w:val="00C30335"/>
    <w:rsid w:val="00C308BB"/>
    <w:rsid w:val="00C310B5"/>
    <w:rsid w:val="00C329C7"/>
    <w:rsid w:val="00C3341D"/>
    <w:rsid w:val="00C3377A"/>
    <w:rsid w:val="00C33ECE"/>
    <w:rsid w:val="00C34867"/>
    <w:rsid w:val="00C37612"/>
    <w:rsid w:val="00C41662"/>
    <w:rsid w:val="00C41E0F"/>
    <w:rsid w:val="00C43A72"/>
    <w:rsid w:val="00C43E66"/>
    <w:rsid w:val="00C45D5E"/>
    <w:rsid w:val="00C45E43"/>
    <w:rsid w:val="00C4600E"/>
    <w:rsid w:val="00C474FE"/>
    <w:rsid w:val="00C477F6"/>
    <w:rsid w:val="00C50C34"/>
    <w:rsid w:val="00C51283"/>
    <w:rsid w:val="00C51971"/>
    <w:rsid w:val="00C51AF5"/>
    <w:rsid w:val="00C51F22"/>
    <w:rsid w:val="00C53701"/>
    <w:rsid w:val="00C539C3"/>
    <w:rsid w:val="00C53CFA"/>
    <w:rsid w:val="00C55A92"/>
    <w:rsid w:val="00C56202"/>
    <w:rsid w:val="00C60D39"/>
    <w:rsid w:val="00C6119C"/>
    <w:rsid w:val="00C61D5B"/>
    <w:rsid w:val="00C62312"/>
    <w:rsid w:val="00C62772"/>
    <w:rsid w:val="00C634BB"/>
    <w:rsid w:val="00C63837"/>
    <w:rsid w:val="00C651DB"/>
    <w:rsid w:val="00C65E2A"/>
    <w:rsid w:val="00C66241"/>
    <w:rsid w:val="00C675E2"/>
    <w:rsid w:val="00C677DA"/>
    <w:rsid w:val="00C7062C"/>
    <w:rsid w:val="00C71079"/>
    <w:rsid w:val="00C71A2F"/>
    <w:rsid w:val="00C7278E"/>
    <w:rsid w:val="00C72C42"/>
    <w:rsid w:val="00C74F67"/>
    <w:rsid w:val="00C76202"/>
    <w:rsid w:val="00C7639F"/>
    <w:rsid w:val="00C76A8A"/>
    <w:rsid w:val="00C808BF"/>
    <w:rsid w:val="00C82DAB"/>
    <w:rsid w:val="00C8372E"/>
    <w:rsid w:val="00C838AC"/>
    <w:rsid w:val="00C86E9D"/>
    <w:rsid w:val="00C871B3"/>
    <w:rsid w:val="00C872EA"/>
    <w:rsid w:val="00C91908"/>
    <w:rsid w:val="00C91B5B"/>
    <w:rsid w:val="00C91E6F"/>
    <w:rsid w:val="00C92A62"/>
    <w:rsid w:val="00C96FF7"/>
    <w:rsid w:val="00C971C7"/>
    <w:rsid w:val="00C977BC"/>
    <w:rsid w:val="00CA0007"/>
    <w:rsid w:val="00CA06A7"/>
    <w:rsid w:val="00CA12A5"/>
    <w:rsid w:val="00CA1970"/>
    <w:rsid w:val="00CA4F13"/>
    <w:rsid w:val="00CA75AF"/>
    <w:rsid w:val="00CB3B0F"/>
    <w:rsid w:val="00CB4F6E"/>
    <w:rsid w:val="00CB5B12"/>
    <w:rsid w:val="00CB752E"/>
    <w:rsid w:val="00CB7782"/>
    <w:rsid w:val="00CB7A2C"/>
    <w:rsid w:val="00CB7F89"/>
    <w:rsid w:val="00CC0072"/>
    <w:rsid w:val="00CC0CAC"/>
    <w:rsid w:val="00CC2E44"/>
    <w:rsid w:val="00CC5087"/>
    <w:rsid w:val="00CC71AE"/>
    <w:rsid w:val="00CC74BF"/>
    <w:rsid w:val="00CD084C"/>
    <w:rsid w:val="00CD09ED"/>
    <w:rsid w:val="00CD159F"/>
    <w:rsid w:val="00CD4004"/>
    <w:rsid w:val="00CD434B"/>
    <w:rsid w:val="00CD43C3"/>
    <w:rsid w:val="00CD52C7"/>
    <w:rsid w:val="00CD54DC"/>
    <w:rsid w:val="00CD741A"/>
    <w:rsid w:val="00CD79BB"/>
    <w:rsid w:val="00CE219D"/>
    <w:rsid w:val="00CE2311"/>
    <w:rsid w:val="00CE234F"/>
    <w:rsid w:val="00CE33ED"/>
    <w:rsid w:val="00CE50C0"/>
    <w:rsid w:val="00CE5DC7"/>
    <w:rsid w:val="00CE6AF8"/>
    <w:rsid w:val="00CE78A5"/>
    <w:rsid w:val="00CE7C81"/>
    <w:rsid w:val="00CF090D"/>
    <w:rsid w:val="00CF165D"/>
    <w:rsid w:val="00CF19E9"/>
    <w:rsid w:val="00CF258C"/>
    <w:rsid w:val="00CF5008"/>
    <w:rsid w:val="00CF6393"/>
    <w:rsid w:val="00CF6FFD"/>
    <w:rsid w:val="00CF728F"/>
    <w:rsid w:val="00CF7CD9"/>
    <w:rsid w:val="00D023C3"/>
    <w:rsid w:val="00D02AC5"/>
    <w:rsid w:val="00D04585"/>
    <w:rsid w:val="00D04ECB"/>
    <w:rsid w:val="00D05CB8"/>
    <w:rsid w:val="00D0738C"/>
    <w:rsid w:val="00D07702"/>
    <w:rsid w:val="00D07F2B"/>
    <w:rsid w:val="00D10667"/>
    <w:rsid w:val="00D12679"/>
    <w:rsid w:val="00D13728"/>
    <w:rsid w:val="00D13E9D"/>
    <w:rsid w:val="00D14ACA"/>
    <w:rsid w:val="00D1758D"/>
    <w:rsid w:val="00D21F29"/>
    <w:rsid w:val="00D21FC7"/>
    <w:rsid w:val="00D24DC9"/>
    <w:rsid w:val="00D25A6F"/>
    <w:rsid w:val="00D27918"/>
    <w:rsid w:val="00D306A0"/>
    <w:rsid w:val="00D30D29"/>
    <w:rsid w:val="00D31810"/>
    <w:rsid w:val="00D3273C"/>
    <w:rsid w:val="00D34577"/>
    <w:rsid w:val="00D34CEE"/>
    <w:rsid w:val="00D34E5B"/>
    <w:rsid w:val="00D3507D"/>
    <w:rsid w:val="00D35854"/>
    <w:rsid w:val="00D35F24"/>
    <w:rsid w:val="00D368A2"/>
    <w:rsid w:val="00D36FED"/>
    <w:rsid w:val="00D40B91"/>
    <w:rsid w:val="00D411DB"/>
    <w:rsid w:val="00D43EE8"/>
    <w:rsid w:val="00D46F08"/>
    <w:rsid w:val="00D478E9"/>
    <w:rsid w:val="00D50573"/>
    <w:rsid w:val="00D5111D"/>
    <w:rsid w:val="00D517F0"/>
    <w:rsid w:val="00D51D4E"/>
    <w:rsid w:val="00D54EDF"/>
    <w:rsid w:val="00D55440"/>
    <w:rsid w:val="00D56B1C"/>
    <w:rsid w:val="00D5741E"/>
    <w:rsid w:val="00D60100"/>
    <w:rsid w:val="00D60F2F"/>
    <w:rsid w:val="00D6182A"/>
    <w:rsid w:val="00D621C3"/>
    <w:rsid w:val="00D638DA"/>
    <w:rsid w:val="00D654D1"/>
    <w:rsid w:val="00D66FAA"/>
    <w:rsid w:val="00D67A0E"/>
    <w:rsid w:val="00D70C6E"/>
    <w:rsid w:val="00D713D1"/>
    <w:rsid w:val="00D72896"/>
    <w:rsid w:val="00D73485"/>
    <w:rsid w:val="00D73641"/>
    <w:rsid w:val="00D738F9"/>
    <w:rsid w:val="00D75E92"/>
    <w:rsid w:val="00D76652"/>
    <w:rsid w:val="00D770A6"/>
    <w:rsid w:val="00D77EF5"/>
    <w:rsid w:val="00D8176E"/>
    <w:rsid w:val="00D84116"/>
    <w:rsid w:val="00D859B2"/>
    <w:rsid w:val="00D86F98"/>
    <w:rsid w:val="00D879BC"/>
    <w:rsid w:val="00D87A45"/>
    <w:rsid w:val="00D9182F"/>
    <w:rsid w:val="00D92DE3"/>
    <w:rsid w:val="00D9305D"/>
    <w:rsid w:val="00D930DE"/>
    <w:rsid w:val="00D95BC3"/>
    <w:rsid w:val="00D973A0"/>
    <w:rsid w:val="00D97DC1"/>
    <w:rsid w:val="00DA036F"/>
    <w:rsid w:val="00DA0521"/>
    <w:rsid w:val="00DA3B9B"/>
    <w:rsid w:val="00DA5F2B"/>
    <w:rsid w:val="00DA7AE2"/>
    <w:rsid w:val="00DB3BDA"/>
    <w:rsid w:val="00DB5575"/>
    <w:rsid w:val="00DB55DA"/>
    <w:rsid w:val="00DC013E"/>
    <w:rsid w:val="00DC046F"/>
    <w:rsid w:val="00DC07E9"/>
    <w:rsid w:val="00DC07FB"/>
    <w:rsid w:val="00DC0FD0"/>
    <w:rsid w:val="00DC2D61"/>
    <w:rsid w:val="00DC32A3"/>
    <w:rsid w:val="00DC41D3"/>
    <w:rsid w:val="00DC4979"/>
    <w:rsid w:val="00DC59CA"/>
    <w:rsid w:val="00DC5BAD"/>
    <w:rsid w:val="00DC6AC9"/>
    <w:rsid w:val="00DC7753"/>
    <w:rsid w:val="00DC7EA9"/>
    <w:rsid w:val="00DD122D"/>
    <w:rsid w:val="00DD28BE"/>
    <w:rsid w:val="00DD2A1B"/>
    <w:rsid w:val="00DD6B86"/>
    <w:rsid w:val="00DD72E8"/>
    <w:rsid w:val="00DD7E26"/>
    <w:rsid w:val="00DE01A2"/>
    <w:rsid w:val="00DE0925"/>
    <w:rsid w:val="00DE12CA"/>
    <w:rsid w:val="00DE142E"/>
    <w:rsid w:val="00DE1F6C"/>
    <w:rsid w:val="00DE243B"/>
    <w:rsid w:val="00DE2D1F"/>
    <w:rsid w:val="00DE4966"/>
    <w:rsid w:val="00DE4D56"/>
    <w:rsid w:val="00DE7422"/>
    <w:rsid w:val="00DE759B"/>
    <w:rsid w:val="00DF006A"/>
    <w:rsid w:val="00DF011C"/>
    <w:rsid w:val="00DF1EA9"/>
    <w:rsid w:val="00DF2A06"/>
    <w:rsid w:val="00DF3B90"/>
    <w:rsid w:val="00DF3BCB"/>
    <w:rsid w:val="00DF5C0E"/>
    <w:rsid w:val="00DF6841"/>
    <w:rsid w:val="00DF7590"/>
    <w:rsid w:val="00E00318"/>
    <w:rsid w:val="00E005AA"/>
    <w:rsid w:val="00E01DD3"/>
    <w:rsid w:val="00E02241"/>
    <w:rsid w:val="00E02C64"/>
    <w:rsid w:val="00E03A0B"/>
    <w:rsid w:val="00E03C1A"/>
    <w:rsid w:val="00E054AD"/>
    <w:rsid w:val="00E05FEB"/>
    <w:rsid w:val="00E0653B"/>
    <w:rsid w:val="00E07EF6"/>
    <w:rsid w:val="00E1248C"/>
    <w:rsid w:val="00E141F7"/>
    <w:rsid w:val="00E147AE"/>
    <w:rsid w:val="00E16B1B"/>
    <w:rsid w:val="00E17CAD"/>
    <w:rsid w:val="00E20A21"/>
    <w:rsid w:val="00E22826"/>
    <w:rsid w:val="00E23C7F"/>
    <w:rsid w:val="00E243E5"/>
    <w:rsid w:val="00E24751"/>
    <w:rsid w:val="00E25738"/>
    <w:rsid w:val="00E25D29"/>
    <w:rsid w:val="00E305D3"/>
    <w:rsid w:val="00E30E17"/>
    <w:rsid w:val="00E31AB2"/>
    <w:rsid w:val="00E32261"/>
    <w:rsid w:val="00E34552"/>
    <w:rsid w:val="00E34757"/>
    <w:rsid w:val="00E34B76"/>
    <w:rsid w:val="00E35B43"/>
    <w:rsid w:val="00E37E79"/>
    <w:rsid w:val="00E40484"/>
    <w:rsid w:val="00E40AE2"/>
    <w:rsid w:val="00E40E2D"/>
    <w:rsid w:val="00E412B1"/>
    <w:rsid w:val="00E4382B"/>
    <w:rsid w:val="00E45E83"/>
    <w:rsid w:val="00E471A1"/>
    <w:rsid w:val="00E5015A"/>
    <w:rsid w:val="00E50AC1"/>
    <w:rsid w:val="00E51616"/>
    <w:rsid w:val="00E51CE4"/>
    <w:rsid w:val="00E51F3F"/>
    <w:rsid w:val="00E53F79"/>
    <w:rsid w:val="00E54821"/>
    <w:rsid w:val="00E55CA6"/>
    <w:rsid w:val="00E5675F"/>
    <w:rsid w:val="00E61D68"/>
    <w:rsid w:val="00E634BA"/>
    <w:rsid w:val="00E65BD3"/>
    <w:rsid w:val="00E66EBF"/>
    <w:rsid w:val="00E72E6D"/>
    <w:rsid w:val="00E7409D"/>
    <w:rsid w:val="00E744C6"/>
    <w:rsid w:val="00E75844"/>
    <w:rsid w:val="00E77487"/>
    <w:rsid w:val="00E77E29"/>
    <w:rsid w:val="00E801D5"/>
    <w:rsid w:val="00E8059D"/>
    <w:rsid w:val="00E80945"/>
    <w:rsid w:val="00E821EC"/>
    <w:rsid w:val="00E8347C"/>
    <w:rsid w:val="00E84265"/>
    <w:rsid w:val="00E846F2"/>
    <w:rsid w:val="00E8582F"/>
    <w:rsid w:val="00E90502"/>
    <w:rsid w:val="00E926E3"/>
    <w:rsid w:val="00E932A0"/>
    <w:rsid w:val="00E94499"/>
    <w:rsid w:val="00E961BD"/>
    <w:rsid w:val="00E97024"/>
    <w:rsid w:val="00EA2190"/>
    <w:rsid w:val="00EA276B"/>
    <w:rsid w:val="00EA36D3"/>
    <w:rsid w:val="00EA3D94"/>
    <w:rsid w:val="00EA4880"/>
    <w:rsid w:val="00EA5353"/>
    <w:rsid w:val="00EA53D8"/>
    <w:rsid w:val="00EA53DE"/>
    <w:rsid w:val="00EA64AB"/>
    <w:rsid w:val="00EA6DD9"/>
    <w:rsid w:val="00EB0C75"/>
    <w:rsid w:val="00EB18D9"/>
    <w:rsid w:val="00EB1E62"/>
    <w:rsid w:val="00EB2D0B"/>
    <w:rsid w:val="00EB40AF"/>
    <w:rsid w:val="00EB61DE"/>
    <w:rsid w:val="00EB689E"/>
    <w:rsid w:val="00EB6992"/>
    <w:rsid w:val="00EB7D90"/>
    <w:rsid w:val="00EC09ED"/>
    <w:rsid w:val="00EC1137"/>
    <w:rsid w:val="00EC1FA9"/>
    <w:rsid w:val="00EC3365"/>
    <w:rsid w:val="00EC380D"/>
    <w:rsid w:val="00EC7B67"/>
    <w:rsid w:val="00EC7F01"/>
    <w:rsid w:val="00ED0E34"/>
    <w:rsid w:val="00ED2233"/>
    <w:rsid w:val="00ED3CE5"/>
    <w:rsid w:val="00ED4125"/>
    <w:rsid w:val="00ED4F91"/>
    <w:rsid w:val="00ED675B"/>
    <w:rsid w:val="00EE08AD"/>
    <w:rsid w:val="00EE1170"/>
    <w:rsid w:val="00EE190A"/>
    <w:rsid w:val="00EE19A6"/>
    <w:rsid w:val="00EE2705"/>
    <w:rsid w:val="00EE3D20"/>
    <w:rsid w:val="00EE4454"/>
    <w:rsid w:val="00EE533E"/>
    <w:rsid w:val="00EE547A"/>
    <w:rsid w:val="00EE697E"/>
    <w:rsid w:val="00EE7360"/>
    <w:rsid w:val="00EF0669"/>
    <w:rsid w:val="00EF2352"/>
    <w:rsid w:val="00EF3A5B"/>
    <w:rsid w:val="00EF3C7B"/>
    <w:rsid w:val="00EF3FCF"/>
    <w:rsid w:val="00EF4678"/>
    <w:rsid w:val="00EF47EF"/>
    <w:rsid w:val="00EF5C7E"/>
    <w:rsid w:val="00EF6ACF"/>
    <w:rsid w:val="00EF7E55"/>
    <w:rsid w:val="00F017D1"/>
    <w:rsid w:val="00F01A5B"/>
    <w:rsid w:val="00F02C4F"/>
    <w:rsid w:val="00F04B1E"/>
    <w:rsid w:val="00F05FD1"/>
    <w:rsid w:val="00F067E6"/>
    <w:rsid w:val="00F07719"/>
    <w:rsid w:val="00F07AD5"/>
    <w:rsid w:val="00F07F5B"/>
    <w:rsid w:val="00F10A30"/>
    <w:rsid w:val="00F11006"/>
    <w:rsid w:val="00F124F9"/>
    <w:rsid w:val="00F12571"/>
    <w:rsid w:val="00F14AC7"/>
    <w:rsid w:val="00F16FEA"/>
    <w:rsid w:val="00F172EC"/>
    <w:rsid w:val="00F174EA"/>
    <w:rsid w:val="00F17C6E"/>
    <w:rsid w:val="00F17F42"/>
    <w:rsid w:val="00F20FAC"/>
    <w:rsid w:val="00F24234"/>
    <w:rsid w:val="00F24E6B"/>
    <w:rsid w:val="00F25C1B"/>
    <w:rsid w:val="00F26A1A"/>
    <w:rsid w:val="00F27641"/>
    <w:rsid w:val="00F30318"/>
    <w:rsid w:val="00F30A2F"/>
    <w:rsid w:val="00F30BD8"/>
    <w:rsid w:val="00F3223C"/>
    <w:rsid w:val="00F33973"/>
    <w:rsid w:val="00F346CF"/>
    <w:rsid w:val="00F34B8B"/>
    <w:rsid w:val="00F353AA"/>
    <w:rsid w:val="00F35D28"/>
    <w:rsid w:val="00F40A8F"/>
    <w:rsid w:val="00F41FF0"/>
    <w:rsid w:val="00F42CB1"/>
    <w:rsid w:val="00F4487D"/>
    <w:rsid w:val="00F506AE"/>
    <w:rsid w:val="00F5126B"/>
    <w:rsid w:val="00F51886"/>
    <w:rsid w:val="00F51C8D"/>
    <w:rsid w:val="00F5371E"/>
    <w:rsid w:val="00F5418C"/>
    <w:rsid w:val="00F55FB1"/>
    <w:rsid w:val="00F56E6D"/>
    <w:rsid w:val="00F570F0"/>
    <w:rsid w:val="00F630CE"/>
    <w:rsid w:val="00F637CF"/>
    <w:rsid w:val="00F673C1"/>
    <w:rsid w:val="00F67855"/>
    <w:rsid w:val="00F67AE6"/>
    <w:rsid w:val="00F70245"/>
    <w:rsid w:val="00F70ACF"/>
    <w:rsid w:val="00F71AAE"/>
    <w:rsid w:val="00F71E08"/>
    <w:rsid w:val="00F73E0C"/>
    <w:rsid w:val="00F74602"/>
    <w:rsid w:val="00F74733"/>
    <w:rsid w:val="00F76642"/>
    <w:rsid w:val="00F778FC"/>
    <w:rsid w:val="00F803ED"/>
    <w:rsid w:val="00F85995"/>
    <w:rsid w:val="00F8638D"/>
    <w:rsid w:val="00F87803"/>
    <w:rsid w:val="00F90183"/>
    <w:rsid w:val="00F90603"/>
    <w:rsid w:val="00F90C70"/>
    <w:rsid w:val="00F91702"/>
    <w:rsid w:val="00F923F5"/>
    <w:rsid w:val="00F936E0"/>
    <w:rsid w:val="00F942B1"/>
    <w:rsid w:val="00F945C2"/>
    <w:rsid w:val="00F94631"/>
    <w:rsid w:val="00F94B26"/>
    <w:rsid w:val="00F95D3A"/>
    <w:rsid w:val="00F9609D"/>
    <w:rsid w:val="00FA07FB"/>
    <w:rsid w:val="00FA1B35"/>
    <w:rsid w:val="00FA1CFF"/>
    <w:rsid w:val="00FA38D0"/>
    <w:rsid w:val="00FA4302"/>
    <w:rsid w:val="00FA4765"/>
    <w:rsid w:val="00FA4959"/>
    <w:rsid w:val="00FA64C9"/>
    <w:rsid w:val="00FA7318"/>
    <w:rsid w:val="00FB20D7"/>
    <w:rsid w:val="00FB359D"/>
    <w:rsid w:val="00FB4C60"/>
    <w:rsid w:val="00FB4D35"/>
    <w:rsid w:val="00FB5AD2"/>
    <w:rsid w:val="00FC06E4"/>
    <w:rsid w:val="00FC0712"/>
    <w:rsid w:val="00FC1E36"/>
    <w:rsid w:val="00FC42CF"/>
    <w:rsid w:val="00FC446D"/>
    <w:rsid w:val="00FC46BC"/>
    <w:rsid w:val="00FC49CC"/>
    <w:rsid w:val="00FC54B1"/>
    <w:rsid w:val="00FC691D"/>
    <w:rsid w:val="00FC6ACC"/>
    <w:rsid w:val="00FC6DE7"/>
    <w:rsid w:val="00FC7DD1"/>
    <w:rsid w:val="00FD16B2"/>
    <w:rsid w:val="00FD1DD4"/>
    <w:rsid w:val="00FD3216"/>
    <w:rsid w:val="00FD3670"/>
    <w:rsid w:val="00FD3730"/>
    <w:rsid w:val="00FD4E4B"/>
    <w:rsid w:val="00FD79DA"/>
    <w:rsid w:val="00FD7C6B"/>
    <w:rsid w:val="00FE0F27"/>
    <w:rsid w:val="00FE2545"/>
    <w:rsid w:val="00FE2CBB"/>
    <w:rsid w:val="00FE36F6"/>
    <w:rsid w:val="00FE37C8"/>
    <w:rsid w:val="00FE6598"/>
    <w:rsid w:val="00FE6ADC"/>
    <w:rsid w:val="00FE6BBC"/>
    <w:rsid w:val="00FE7867"/>
    <w:rsid w:val="00FF15DD"/>
    <w:rsid w:val="00FF1A5D"/>
    <w:rsid w:val="00FF224F"/>
    <w:rsid w:val="00FF40DF"/>
    <w:rsid w:val="00FF46E0"/>
    <w:rsid w:val="00FF483F"/>
    <w:rsid w:val="00FF7F7E"/>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B088D3"/>
  <w15:chartTrackingRefBased/>
  <w15:docId w15:val="{96BD13D4-977F-43F7-B632-1AE2AFAA6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P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3248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23C7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DE243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F67855"/>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30E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90183"/>
    <w:rPr>
      <w:sz w:val="16"/>
      <w:szCs w:val="16"/>
    </w:rPr>
  </w:style>
  <w:style w:type="paragraph" w:styleId="CommentText">
    <w:name w:val="annotation text"/>
    <w:basedOn w:val="Normal"/>
    <w:link w:val="CommentTextChar"/>
    <w:uiPriority w:val="99"/>
    <w:unhideWhenUsed/>
    <w:rsid w:val="00F90183"/>
    <w:pPr>
      <w:spacing w:line="240" w:lineRule="auto"/>
    </w:pPr>
    <w:rPr>
      <w:sz w:val="20"/>
      <w:szCs w:val="20"/>
    </w:rPr>
  </w:style>
  <w:style w:type="character" w:customStyle="1" w:styleId="CommentTextChar">
    <w:name w:val="Comment Text Char"/>
    <w:basedOn w:val="DefaultParagraphFont"/>
    <w:link w:val="CommentText"/>
    <w:uiPriority w:val="99"/>
    <w:rsid w:val="00F90183"/>
    <w:rPr>
      <w:sz w:val="20"/>
      <w:szCs w:val="20"/>
    </w:rPr>
  </w:style>
  <w:style w:type="paragraph" w:styleId="CommentSubject">
    <w:name w:val="annotation subject"/>
    <w:basedOn w:val="CommentText"/>
    <w:next w:val="CommentText"/>
    <w:link w:val="CommentSubjectChar"/>
    <w:uiPriority w:val="99"/>
    <w:semiHidden/>
    <w:unhideWhenUsed/>
    <w:rsid w:val="00F90183"/>
    <w:rPr>
      <w:b/>
      <w:bCs/>
    </w:rPr>
  </w:style>
  <w:style w:type="character" w:customStyle="1" w:styleId="CommentSubjectChar">
    <w:name w:val="Comment Subject Char"/>
    <w:basedOn w:val="CommentTextChar"/>
    <w:link w:val="CommentSubject"/>
    <w:uiPriority w:val="99"/>
    <w:semiHidden/>
    <w:rsid w:val="00F90183"/>
    <w:rPr>
      <w:b/>
      <w:bCs/>
      <w:sz w:val="20"/>
      <w:szCs w:val="20"/>
    </w:rPr>
  </w:style>
  <w:style w:type="character" w:styleId="Hyperlink">
    <w:name w:val="Hyperlink"/>
    <w:basedOn w:val="DefaultParagraphFont"/>
    <w:uiPriority w:val="99"/>
    <w:unhideWhenUsed/>
    <w:rsid w:val="006F4A70"/>
    <w:rPr>
      <w:color w:val="0563C1" w:themeColor="hyperlink"/>
      <w:u w:val="single"/>
    </w:rPr>
  </w:style>
  <w:style w:type="character" w:customStyle="1" w:styleId="UnresolvedMention1">
    <w:name w:val="Unresolved Mention1"/>
    <w:basedOn w:val="DefaultParagraphFont"/>
    <w:uiPriority w:val="99"/>
    <w:semiHidden/>
    <w:unhideWhenUsed/>
    <w:rsid w:val="006F4A70"/>
    <w:rPr>
      <w:color w:val="605E5C"/>
      <w:shd w:val="clear" w:color="auto" w:fill="E1DFDD"/>
    </w:rPr>
  </w:style>
  <w:style w:type="paragraph" w:styleId="ListParagraph">
    <w:name w:val="List Paragraph"/>
    <w:basedOn w:val="Normal"/>
    <w:uiPriority w:val="34"/>
    <w:qFormat/>
    <w:rsid w:val="00762492"/>
    <w:pPr>
      <w:ind w:left="720"/>
      <w:contextualSpacing/>
    </w:pPr>
  </w:style>
  <w:style w:type="paragraph" w:styleId="Header">
    <w:name w:val="header"/>
    <w:basedOn w:val="Normal"/>
    <w:link w:val="HeaderChar"/>
    <w:uiPriority w:val="99"/>
    <w:unhideWhenUsed/>
    <w:rsid w:val="00086B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6B10"/>
  </w:style>
  <w:style w:type="paragraph" w:styleId="Footer">
    <w:name w:val="footer"/>
    <w:basedOn w:val="Normal"/>
    <w:link w:val="FooterChar"/>
    <w:uiPriority w:val="99"/>
    <w:unhideWhenUsed/>
    <w:rsid w:val="00086B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6B10"/>
  </w:style>
  <w:style w:type="character" w:customStyle="1" w:styleId="Heading1Char">
    <w:name w:val="Heading 1 Char"/>
    <w:basedOn w:val="DefaultParagraphFont"/>
    <w:link w:val="Heading1"/>
    <w:uiPriority w:val="9"/>
    <w:rsid w:val="00B32487"/>
    <w:rPr>
      <w:rFonts w:asciiTheme="majorHAnsi" w:eastAsiaTheme="majorEastAsia" w:hAnsiTheme="majorHAnsi" w:cstheme="majorBidi"/>
      <w:color w:val="2F5496" w:themeColor="accent1" w:themeShade="BF"/>
      <w:sz w:val="32"/>
      <w:szCs w:val="32"/>
    </w:rPr>
  </w:style>
  <w:style w:type="character" w:styleId="FollowedHyperlink">
    <w:name w:val="FollowedHyperlink"/>
    <w:basedOn w:val="DefaultParagraphFont"/>
    <w:uiPriority w:val="99"/>
    <w:semiHidden/>
    <w:unhideWhenUsed/>
    <w:rsid w:val="006E5E1A"/>
    <w:rPr>
      <w:color w:val="954F72" w:themeColor="followedHyperlink"/>
      <w:u w:val="single"/>
    </w:rPr>
  </w:style>
  <w:style w:type="paragraph" w:styleId="BalloonText">
    <w:name w:val="Balloon Text"/>
    <w:basedOn w:val="Normal"/>
    <w:link w:val="BalloonTextChar"/>
    <w:uiPriority w:val="99"/>
    <w:semiHidden/>
    <w:unhideWhenUsed/>
    <w:rsid w:val="000C32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3216"/>
    <w:rPr>
      <w:rFonts w:ascii="Segoe UI" w:hAnsi="Segoe UI" w:cs="Segoe UI"/>
      <w:sz w:val="18"/>
      <w:szCs w:val="18"/>
    </w:rPr>
  </w:style>
  <w:style w:type="paragraph" w:styleId="NormalWeb">
    <w:name w:val="Normal (Web)"/>
    <w:basedOn w:val="Normal"/>
    <w:uiPriority w:val="99"/>
    <w:unhideWhenUsed/>
    <w:qFormat/>
    <w:rsid w:val="00D1758D"/>
    <w:rPr>
      <w:rFonts w:ascii="Times New Roman" w:hAnsi="Times New Roman" w:cs="Times New Roman"/>
      <w:sz w:val="24"/>
      <w:szCs w:val="24"/>
    </w:rPr>
  </w:style>
  <w:style w:type="paragraph" w:styleId="NoSpacing">
    <w:name w:val="No Spacing"/>
    <w:link w:val="NoSpacingChar"/>
    <w:uiPriority w:val="1"/>
    <w:qFormat/>
    <w:rsid w:val="0069021F"/>
    <w:pPr>
      <w:spacing w:after="0" w:line="240" w:lineRule="auto"/>
    </w:pPr>
  </w:style>
  <w:style w:type="character" w:styleId="Strong">
    <w:name w:val="Strong"/>
    <w:basedOn w:val="DefaultParagraphFont"/>
    <w:uiPriority w:val="22"/>
    <w:qFormat/>
    <w:rsid w:val="00663BC2"/>
    <w:rPr>
      <w:b/>
      <w:bCs/>
    </w:rPr>
  </w:style>
  <w:style w:type="character" w:styleId="Emphasis">
    <w:name w:val="Emphasis"/>
    <w:basedOn w:val="DefaultParagraphFont"/>
    <w:uiPriority w:val="20"/>
    <w:qFormat/>
    <w:rsid w:val="00663BC2"/>
    <w:rPr>
      <w:i/>
      <w:iCs/>
    </w:rPr>
  </w:style>
  <w:style w:type="character" w:customStyle="1" w:styleId="UnresolvedMention2">
    <w:name w:val="Unresolved Mention2"/>
    <w:basedOn w:val="DefaultParagraphFont"/>
    <w:uiPriority w:val="99"/>
    <w:semiHidden/>
    <w:unhideWhenUsed/>
    <w:rsid w:val="00DB3BDA"/>
    <w:rPr>
      <w:color w:val="605E5C"/>
      <w:shd w:val="clear" w:color="auto" w:fill="E1DFDD"/>
    </w:rPr>
  </w:style>
  <w:style w:type="character" w:customStyle="1" w:styleId="Heading3Char">
    <w:name w:val="Heading 3 Char"/>
    <w:basedOn w:val="DefaultParagraphFont"/>
    <w:link w:val="Heading3"/>
    <w:uiPriority w:val="9"/>
    <w:semiHidden/>
    <w:rsid w:val="00DE243B"/>
    <w:rPr>
      <w:rFonts w:asciiTheme="majorHAnsi" w:eastAsiaTheme="majorEastAsia" w:hAnsiTheme="majorHAnsi" w:cstheme="majorBidi"/>
      <w:color w:val="1F3763" w:themeColor="accent1" w:themeShade="7F"/>
      <w:sz w:val="24"/>
      <w:szCs w:val="24"/>
    </w:rPr>
  </w:style>
  <w:style w:type="character" w:customStyle="1" w:styleId="NoSpacingChar">
    <w:name w:val="No Spacing Char"/>
    <w:basedOn w:val="DefaultParagraphFont"/>
    <w:link w:val="NoSpacing"/>
    <w:uiPriority w:val="1"/>
    <w:rsid w:val="00884CE0"/>
  </w:style>
  <w:style w:type="table" w:customStyle="1" w:styleId="TableGrid5">
    <w:name w:val="Table Grid5"/>
    <w:basedOn w:val="TableNormal"/>
    <w:uiPriority w:val="39"/>
    <w:qFormat/>
    <w:rsid w:val="00884CE0"/>
    <w:pPr>
      <w:spacing w:after="0" w:line="240" w:lineRule="auto"/>
    </w:pPr>
    <w:rPr>
      <w:rFonts w:ascii="Calibri" w:eastAsia="Calibri" w:hAnsi="Calibri" w:cs="Times New Roman"/>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DefaultParagraphFont"/>
    <w:uiPriority w:val="99"/>
    <w:semiHidden/>
    <w:unhideWhenUsed/>
    <w:rsid w:val="00770296"/>
    <w:rPr>
      <w:color w:val="605E5C"/>
      <w:shd w:val="clear" w:color="auto" w:fill="E1DFDD"/>
    </w:rPr>
  </w:style>
  <w:style w:type="character" w:customStyle="1" w:styleId="Heading4Char">
    <w:name w:val="Heading 4 Char"/>
    <w:basedOn w:val="DefaultParagraphFont"/>
    <w:link w:val="Heading4"/>
    <w:uiPriority w:val="9"/>
    <w:semiHidden/>
    <w:rsid w:val="00F67855"/>
    <w:rPr>
      <w:rFonts w:asciiTheme="majorHAnsi" w:eastAsiaTheme="majorEastAsia" w:hAnsiTheme="majorHAnsi" w:cstheme="majorBidi"/>
      <w:i/>
      <w:iCs/>
      <w:color w:val="2F5496" w:themeColor="accent1" w:themeShade="BF"/>
    </w:rPr>
  </w:style>
  <w:style w:type="character" w:customStyle="1" w:styleId="Heading2Char">
    <w:name w:val="Heading 2 Char"/>
    <w:basedOn w:val="DefaultParagraphFont"/>
    <w:link w:val="Heading2"/>
    <w:uiPriority w:val="9"/>
    <w:qFormat/>
    <w:rsid w:val="00E23C7F"/>
    <w:rPr>
      <w:rFonts w:asciiTheme="majorHAnsi" w:eastAsiaTheme="majorEastAsia" w:hAnsiTheme="majorHAnsi" w:cstheme="majorBidi"/>
      <w:color w:val="2F5496" w:themeColor="accent1" w:themeShade="BF"/>
      <w:sz w:val="26"/>
      <w:szCs w:val="26"/>
    </w:rPr>
  </w:style>
  <w:style w:type="paragraph" w:styleId="Date">
    <w:name w:val="Date"/>
    <w:basedOn w:val="Normal"/>
    <w:next w:val="Normal"/>
    <w:link w:val="DateChar"/>
    <w:uiPriority w:val="99"/>
    <w:qFormat/>
    <w:rsid w:val="00E23C7F"/>
    <w:pPr>
      <w:spacing w:after="0" w:line="240" w:lineRule="auto"/>
    </w:pPr>
    <w:rPr>
      <w:rFonts w:ascii="Century Gothic" w:eastAsia="Meiryo" w:hAnsi="Century Gothic" w:cs="SimSun"/>
      <w:kern w:val="0"/>
      <w:sz w:val="18"/>
      <w:lang w:val="en-US" w:eastAsia="ja-JP"/>
      <w14:ligatures w14:val="none"/>
    </w:rPr>
  </w:style>
  <w:style w:type="character" w:customStyle="1" w:styleId="DateChar">
    <w:name w:val="Date Char"/>
    <w:basedOn w:val="DefaultParagraphFont"/>
    <w:link w:val="Date"/>
    <w:uiPriority w:val="99"/>
    <w:qFormat/>
    <w:rsid w:val="00E23C7F"/>
    <w:rPr>
      <w:rFonts w:ascii="Century Gothic" w:eastAsia="Meiryo" w:hAnsi="Century Gothic" w:cs="SimSun"/>
      <w:kern w:val="0"/>
      <w:sz w:val="18"/>
      <w:lang w:val="en-US" w:eastAsia="ja-JP"/>
      <w14:ligatures w14:val="none"/>
    </w:rPr>
  </w:style>
  <w:style w:type="paragraph" w:styleId="Title">
    <w:name w:val="Title"/>
    <w:basedOn w:val="Normal"/>
    <w:next w:val="Normal"/>
    <w:link w:val="TitleChar"/>
    <w:uiPriority w:val="10"/>
    <w:qFormat/>
    <w:rsid w:val="00E23C7F"/>
    <w:pPr>
      <w:spacing w:after="0" w:line="240" w:lineRule="auto"/>
    </w:pPr>
    <w:rPr>
      <w:rFonts w:ascii="Century Gothic" w:eastAsia="Meiryo" w:hAnsi="Century Gothic" w:cs="SimSun"/>
      <w:caps/>
      <w:color w:val="000000"/>
      <w:kern w:val="0"/>
      <w:sz w:val="96"/>
      <w:szCs w:val="76"/>
      <w:lang w:val="en-US" w:eastAsia="ja-JP"/>
      <w14:ligatures w14:val="none"/>
    </w:rPr>
  </w:style>
  <w:style w:type="character" w:customStyle="1" w:styleId="TitleChar">
    <w:name w:val="Title Char"/>
    <w:basedOn w:val="DefaultParagraphFont"/>
    <w:link w:val="Title"/>
    <w:uiPriority w:val="10"/>
    <w:qFormat/>
    <w:rsid w:val="00E23C7F"/>
    <w:rPr>
      <w:rFonts w:ascii="Century Gothic" w:eastAsia="Meiryo" w:hAnsi="Century Gothic" w:cs="SimSun"/>
      <w:caps/>
      <w:color w:val="000000"/>
      <w:kern w:val="0"/>
      <w:sz w:val="96"/>
      <w:szCs w:val="76"/>
      <w:lang w:val="en-US" w:eastAsia="ja-JP"/>
      <w14:ligatures w14:val="none"/>
    </w:rPr>
  </w:style>
  <w:style w:type="character" w:customStyle="1" w:styleId="topic-highlight">
    <w:name w:val="topic-highlight"/>
    <w:basedOn w:val="DefaultParagraphFont"/>
    <w:rsid w:val="00DE1F6C"/>
  </w:style>
  <w:style w:type="character" w:customStyle="1" w:styleId="label">
    <w:name w:val="label"/>
    <w:basedOn w:val="DefaultParagraphFont"/>
    <w:rsid w:val="0093684E"/>
  </w:style>
  <w:style w:type="character" w:customStyle="1" w:styleId="apple-tab-span">
    <w:name w:val="apple-tab-span"/>
    <w:basedOn w:val="DefaultParagraphFont"/>
    <w:rsid w:val="00270DE4"/>
  </w:style>
  <w:style w:type="table" w:customStyle="1" w:styleId="TableGrid0">
    <w:name w:val="TableGrid"/>
    <w:rsid w:val="00594D63"/>
    <w:pPr>
      <w:spacing w:after="0" w:line="240" w:lineRule="auto"/>
    </w:pPr>
    <w:rPr>
      <w:rFonts w:eastAsiaTheme="minorEastAsia"/>
      <w:kern w:val="0"/>
      <w:lang w:eastAsia="en-PH"/>
      <w14:ligatures w14:val="none"/>
    </w:rPr>
    <w:tblPr>
      <w:tblCellMar>
        <w:top w:w="0" w:type="dxa"/>
        <w:left w:w="0" w:type="dxa"/>
        <w:bottom w:w="0" w:type="dxa"/>
        <w:right w:w="0" w:type="dxa"/>
      </w:tblCellMar>
    </w:tblPr>
  </w:style>
  <w:style w:type="table" w:customStyle="1" w:styleId="PlainTable41">
    <w:name w:val="Plain Table 41"/>
    <w:basedOn w:val="TableNormal"/>
    <w:uiPriority w:val="44"/>
    <w:qFormat/>
    <w:rsid w:val="00C7639F"/>
    <w:pPr>
      <w:spacing w:after="0" w:line="240" w:lineRule="auto"/>
      <w:jc w:val="both"/>
    </w:pPr>
    <w:rPr>
      <w:rFonts w:ascii="Times New Roman" w:eastAsia="SimSun" w:hAnsi="Times New Roman" w:cs="Times New Roman"/>
      <w:lang w:val="en-US"/>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paragraph">
    <w:name w:val="paragraph"/>
    <w:basedOn w:val="Normal"/>
    <w:rsid w:val="00EB2D0B"/>
    <w:pPr>
      <w:spacing w:before="100" w:beforeAutospacing="1" w:after="100" w:afterAutospacing="1" w:line="240" w:lineRule="auto"/>
    </w:pPr>
    <w:rPr>
      <w:rFonts w:ascii="Times New Roman" w:eastAsia="Times New Roman" w:hAnsi="Times New Roman" w:cs="Times New Roman"/>
      <w:kern w:val="0"/>
      <w:sz w:val="24"/>
      <w:szCs w:val="24"/>
      <w:lang w:eastAsia="en-PH"/>
      <w14:ligatures w14:val="none"/>
    </w:rPr>
  </w:style>
  <w:style w:type="character" w:styleId="UnresolvedMention">
    <w:name w:val="Unresolved Mention"/>
    <w:basedOn w:val="DefaultParagraphFont"/>
    <w:uiPriority w:val="99"/>
    <w:semiHidden/>
    <w:unhideWhenUsed/>
    <w:rsid w:val="00F56E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91256">
      <w:bodyDiv w:val="1"/>
      <w:marLeft w:val="0"/>
      <w:marRight w:val="0"/>
      <w:marTop w:val="0"/>
      <w:marBottom w:val="0"/>
      <w:divBdr>
        <w:top w:val="none" w:sz="0" w:space="0" w:color="auto"/>
        <w:left w:val="none" w:sz="0" w:space="0" w:color="auto"/>
        <w:bottom w:val="none" w:sz="0" w:space="0" w:color="auto"/>
        <w:right w:val="none" w:sz="0" w:space="0" w:color="auto"/>
      </w:divBdr>
    </w:div>
    <w:div w:id="15695790">
      <w:bodyDiv w:val="1"/>
      <w:marLeft w:val="0"/>
      <w:marRight w:val="0"/>
      <w:marTop w:val="0"/>
      <w:marBottom w:val="0"/>
      <w:divBdr>
        <w:top w:val="none" w:sz="0" w:space="0" w:color="auto"/>
        <w:left w:val="none" w:sz="0" w:space="0" w:color="auto"/>
        <w:bottom w:val="none" w:sz="0" w:space="0" w:color="auto"/>
        <w:right w:val="none" w:sz="0" w:space="0" w:color="auto"/>
      </w:divBdr>
    </w:div>
    <w:div w:id="21825903">
      <w:bodyDiv w:val="1"/>
      <w:marLeft w:val="0"/>
      <w:marRight w:val="0"/>
      <w:marTop w:val="0"/>
      <w:marBottom w:val="0"/>
      <w:divBdr>
        <w:top w:val="none" w:sz="0" w:space="0" w:color="auto"/>
        <w:left w:val="none" w:sz="0" w:space="0" w:color="auto"/>
        <w:bottom w:val="none" w:sz="0" w:space="0" w:color="auto"/>
        <w:right w:val="none" w:sz="0" w:space="0" w:color="auto"/>
      </w:divBdr>
    </w:div>
    <w:div w:id="24261491">
      <w:bodyDiv w:val="1"/>
      <w:marLeft w:val="0"/>
      <w:marRight w:val="0"/>
      <w:marTop w:val="0"/>
      <w:marBottom w:val="0"/>
      <w:divBdr>
        <w:top w:val="none" w:sz="0" w:space="0" w:color="auto"/>
        <w:left w:val="none" w:sz="0" w:space="0" w:color="auto"/>
        <w:bottom w:val="none" w:sz="0" w:space="0" w:color="auto"/>
        <w:right w:val="none" w:sz="0" w:space="0" w:color="auto"/>
      </w:divBdr>
    </w:div>
    <w:div w:id="32003487">
      <w:bodyDiv w:val="1"/>
      <w:marLeft w:val="0"/>
      <w:marRight w:val="0"/>
      <w:marTop w:val="0"/>
      <w:marBottom w:val="0"/>
      <w:divBdr>
        <w:top w:val="none" w:sz="0" w:space="0" w:color="auto"/>
        <w:left w:val="none" w:sz="0" w:space="0" w:color="auto"/>
        <w:bottom w:val="none" w:sz="0" w:space="0" w:color="auto"/>
        <w:right w:val="none" w:sz="0" w:space="0" w:color="auto"/>
      </w:divBdr>
    </w:div>
    <w:div w:id="38017023">
      <w:bodyDiv w:val="1"/>
      <w:marLeft w:val="0"/>
      <w:marRight w:val="0"/>
      <w:marTop w:val="0"/>
      <w:marBottom w:val="0"/>
      <w:divBdr>
        <w:top w:val="none" w:sz="0" w:space="0" w:color="auto"/>
        <w:left w:val="none" w:sz="0" w:space="0" w:color="auto"/>
        <w:bottom w:val="none" w:sz="0" w:space="0" w:color="auto"/>
        <w:right w:val="none" w:sz="0" w:space="0" w:color="auto"/>
      </w:divBdr>
    </w:div>
    <w:div w:id="49423870">
      <w:bodyDiv w:val="1"/>
      <w:marLeft w:val="0"/>
      <w:marRight w:val="0"/>
      <w:marTop w:val="0"/>
      <w:marBottom w:val="0"/>
      <w:divBdr>
        <w:top w:val="none" w:sz="0" w:space="0" w:color="auto"/>
        <w:left w:val="none" w:sz="0" w:space="0" w:color="auto"/>
        <w:bottom w:val="none" w:sz="0" w:space="0" w:color="auto"/>
        <w:right w:val="none" w:sz="0" w:space="0" w:color="auto"/>
      </w:divBdr>
    </w:div>
    <w:div w:id="59257923">
      <w:bodyDiv w:val="1"/>
      <w:marLeft w:val="0"/>
      <w:marRight w:val="0"/>
      <w:marTop w:val="0"/>
      <w:marBottom w:val="0"/>
      <w:divBdr>
        <w:top w:val="none" w:sz="0" w:space="0" w:color="auto"/>
        <w:left w:val="none" w:sz="0" w:space="0" w:color="auto"/>
        <w:bottom w:val="none" w:sz="0" w:space="0" w:color="auto"/>
        <w:right w:val="none" w:sz="0" w:space="0" w:color="auto"/>
      </w:divBdr>
    </w:div>
    <w:div w:id="61566971">
      <w:bodyDiv w:val="1"/>
      <w:marLeft w:val="0"/>
      <w:marRight w:val="0"/>
      <w:marTop w:val="0"/>
      <w:marBottom w:val="0"/>
      <w:divBdr>
        <w:top w:val="none" w:sz="0" w:space="0" w:color="auto"/>
        <w:left w:val="none" w:sz="0" w:space="0" w:color="auto"/>
        <w:bottom w:val="none" w:sz="0" w:space="0" w:color="auto"/>
        <w:right w:val="none" w:sz="0" w:space="0" w:color="auto"/>
      </w:divBdr>
    </w:div>
    <w:div w:id="72745209">
      <w:bodyDiv w:val="1"/>
      <w:marLeft w:val="0"/>
      <w:marRight w:val="0"/>
      <w:marTop w:val="0"/>
      <w:marBottom w:val="0"/>
      <w:divBdr>
        <w:top w:val="none" w:sz="0" w:space="0" w:color="auto"/>
        <w:left w:val="none" w:sz="0" w:space="0" w:color="auto"/>
        <w:bottom w:val="none" w:sz="0" w:space="0" w:color="auto"/>
        <w:right w:val="none" w:sz="0" w:space="0" w:color="auto"/>
      </w:divBdr>
    </w:div>
    <w:div w:id="75177261">
      <w:bodyDiv w:val="1"/>
      <w:marLeft w:val="0"/>
      <w:marRight w:val="0"/>
      <w:marTop w:val="0"/>
      <w:marBottom w:val="0"/>
      <w:divBdr>
        <w:top w:val="none" w:sz="0" w:space="0" w:color="auto"/>
        <w:left w:val="none" w:sz="0" w:space="0" w:color="auto"/>
        <w:bottom w:val="none" w:sz="0" w:space="0" w:color="auto"/>
        <w:right w:val="none" w:sz="0" w:space="0" w:color="auto"/>
      </w:divBdr>
    </w:div>
    <w:div w:id="75828199">
      <w:bodyDiv w:val="1"/>
      <w:marLeft w:val="0"/>
      <w:marRight w:val="0"/>
      <w:marTop w:val="0"/>
      <w:marBottom w:val="0"/>
      <w:divBdr>
        <w:top w:val="none" w:sz="0" w:space="0" w:color="auto"/>
        <w:left w:val="none" w:sz="0" w:space="0" w:color="auto"/>
        <w:bottom w:val="none" w:sz="0" w:space="0" w:color="auto"/>
        <w:right w:val="none" w:sz="0" w:space="0" w:color="auto"/>
      </w:divBdr>
    </w:div>
    <w:div w:id="89592021">
      <w:bodyDiv w:val="1"/>
      <w:marLeft w:val="0"/>
      <w:marRight w:val="0"/>
      <w:marTop w:val="0"/>
      <w:marBottom w:val="0"/>
      <w:divBdr>
        <w:top w:val="none" w:sz="0" w:space="0" w:color="auto"/>
        <w:left w:val="none" w:sz="0" w:space="0" w:color="auto"/>
        <w:bottom w:val="none" w:sz="0" w:space="0" w:color="auto"/>
        <w:right w:val="none" w:sz="0" w:space="0" w:color="auto"/>
      </w:divBdr>
    </w:div>
    <w:div w:id="93478680">
      <w:bodyDiv w:val="1"/>
      <w:marLeft w:val="0"/>
      <w:marRight w:val="0"/>
      <w:marTop w:val="0"/>
      <w:marBottom w:val="0"/>
      <w:divBdr>
        <w:top w:val="none" w:sz="0" w:space="0" w:color="auto"/>
        <w:left w:val="none" w:sz="0" w:space="0" w:color="auto"/>
        <w:bottom w:val="none" w:sz="0" w:space="0" w:color="auto"/>
        <w:right w:val="none" w:sz="0" w:space="0" w:color="auto"/>
      </w:divBdr>
    </w:div>
    <w:div w:id="96949098">
      <w:bodyDiv w:val="1"/>
      <w:marLeft w:val="0"/>
      <w:marRight w:val="0"/>
      <w:marTop w:val="0"/>
      <w:marBottom w:val="0"/>
      <w:divBdr>
        <w:top w:val="none" w:sz="0" w:space="0" w:color="auto"/>
        <w:left w:val="none" w:sz="0" w:space="0" w:color="auto"/>
        <w:bottom w:val="none" w:sz="0" w:space="0" w:color="auto"/>
        <w:right w:val="none" w:sz="0" w:space="0" w:color="auto"/>
      </w:divBdr>
    </w:div>
    <w:div w:id="98264319">
      <w:bodyDiv w:val="1"/>
      <w:marLeft w:val="0"/>
      <w:marRight w:val="0"/>
      <w:marTop w:val="0"/>
      <w:marBottom w:val="0"/>
      <w:divBdr>
        <w:top w:val="none" w:sz="0" w:space="0" w:color="auto"/>
        <w:left w:val="none" w:sz="0" w:space="0" w:color="auto"/>
        <w:bottom w:val="none" w:sz="0" w:space="0" w:color="auto"/>
        <w:right w:val="none" w:sz="0" w:space="0" w:color="auto"/>
      </w:divBdr>
    </w:div>
    <w:div w:id="102923032">
      <w:bodyDiv w:val="1"/>
      <w:marLeft w:val="0"/>
      <w:marRight w:val="0"/>
      <w:marTop w:val="0"/>
      <w:marBottom w:val="0"/>
      <w:divBdr>
        <w:top w:val="none" w:sz="0" w:space="0" w:color="auto"/>
        <w:left w:val="none" w:sz="0" w:space="0" w:color="auto"/>
        <w:bottom w:val="none" w:sz="0" w:space="0" w:color="auto"/>
        <w:right w:val="none" w:sz="0" w:space="0" w:color="auto"/>
      </w:divBdr>
    </w:div>
    <w:div w:id="114837683">
      <w:bodyDiv w:val="1"/>
      <w:marLeft w:val="0"/>
      <w:marRight w:val="0"/>
      <w:marTop w:val="0"/>
      <w:marBottom w:val="0"/>
      <w:divBdr>
        <w:top w:val="none" w:sz="0" w:space="0" w:color="auto"/>
        <w:left w:val="none" w:sz="0" w:space="0" w:color="auto"/>
        <w:bottom w:val="none" w:sz="0" w:space="0" w:color="auto"/>
        <w:right w:val="none" w:sz="0" w:space="0" w:color="auto"/>
      </w:divBdr>
    </w:div>
    <w:div w:id="119347386">
      <w:bodyDiv w:val="1"/>
      <w:marLeft w:val="0"/>
      <w:marRight w:val="0"/>
      <w:marTop w:val="0"/>
      <w:marBottom w:val="0"/>
      <w:divBdr>
        <w:top w:val="none" w:sz="0" w:space="0" w:color="auto"/>
        <w:left w:val="none" w:sz="0" w:space="0" w:color="auto"/>
        <w:bottom w:val="none" w:sz="0" w:space="0" w:color="auto"/>
        <w:right w:val="none" w:sz="0" w:space="0" w:color="auto"/>
      </w:divBdr>
    </w:div>
    <w:div w:id="136841106">
      <w:bodyDiv w:val="1"/>
      <w:marLeft w:val="0"/>
      <w:marRight w:val="0"/>
      <w:marTop w:val="0"/>
      <w:marBottom w:val="0"/>
      <w:divBdr>
        <w:top w:val="none" w:sz="0" w:space="0" w:color="auto"/>
        <w:left w:val="none" w:sz="0" w:space="0" w:color="auto"/>
        <w:bottom w:val="none" w:sz="0" w:space="0" w:color="auto"/>
        <w:right w:val="none" w:sz="0" w:space="0" w:color="auto"/>
      </w:divBdr>
    </w:div>
    <w:div w:id="148328131">
      <w:bodyDiv w:val="1"/>
      <w:marLeft w:val="0"/>
      <w:marRight w:val="0"/>
      <w:marTop w:val="0"/>
      <w:marBottom w:val="0"/>
      <w:divBdr>
        <w:top w:val="none" w:sz="0" w:space="0" w:color="auto"/>
        <w:left w:val="none" w:sz="0" w:space="0" w:color="auto"/>
        <w:bottom w:val="none" w:sz="0" w:space="0" w:color="auto"/>
        <w:right w:val="none" w:sz="0" w:space="0" w:color="auto"/>
      </w:divBdr>
    </w:div>
    <w:div w:id="163865726">
      <w:bodyDiv w:val="1"/>
      <w:marLeft w:val="0"/>
      <w:marRight w:val="0"/>
      <w:marTop w:val="0"/>
      <w:marBottom w:val="0"/>
      <w:divBdr>
        <w:top w:val="none" w:sz="0" w:space="0" w:color="auto"/>
        <w:left w:val="none" w:sz="0" w:space="0" w:color="auto"/>
        <w:bottom w:val="none" w:sz="0" w:space="0" w:color="auto"/>
        <w:right w:val="none" w:sz="0" w:space="0" w:color="auto"/>
      </w:divBdr>
    </w:div>
    <w:div w:id="164709879">
      <w:bodyDiv w:val="1"/>
      <w:marLeft w:val="0"/>
      <w:marRight w:val="0"/>
      <w:marTop w:val="0"/>
      <w:marBottom w:val="0"/>
      <w:divBdr>
        <w:top w:val="none" w:sz="0" w:space="0" w:color="auto"/>
        <w:left w:val="none" w:sz="0" w:space="0" w:color="auto"/>
        <w:bottom w:val="none" w:sz="0" w:space="0" w:color="auto"/>
        <w:right w:val="none" w:sz="0" w:space="0" w:color="auto"/>
      </w:divBdr>
    </w:div>
    <w:div w:id="185213682">
      <w:bodyDiv w:val="1"/>
      <w:marLeft w:val="0"/>
      <w:marRight w:val="0"/>
      <w:marTop w:val="0"/>
      <w:marBottom w:val="0"/>
      <w:divBdr>
        <w:top w:val="none" w:sz="0" w:space="0" w:color="auto"/>
        <w:left w:val="none" w:sz="0" w:space="0" w:color="auto"/>
        <w:bottom w:val="none" w:sz="0" w:space="0" w:color="auto"/>
        <w:right w:val="none" w:sz="0" w:space="0" w:color="auto"/>
      </w:divBdr>
    </w:div>
    <w:div w:id="190923787">
      <w:bodyDiv w:val="1"/>
      <w:marLeft w:val="0"/>
      <w:marRight w:val="0"/>
      <w:marTop w:val="0"/>
      <w:marBottom w:val="0"/>
      <w:divBdr>
        <w:top w:val="none" w:sz="0" w:space="0" w:color="auto"/>
        <w:left w:val="none" w:sz="0" w:space="0" w:color="auto"/>
        <w:bottom w:val="none" w:sz="0" w:space="0" w:color="auto"/>
        <w:right w:val="none" w:sz="0" w:space="0" w:color="auto"/>
      </w:divBdr>
    </w:div>
    <w:div w:id="198592146">
      <w:bodyDiv w:val="1"/>
      <w:marLeft w:val="0"/>
      <w:marRight w:val="0"/>
      <w:marTop w:val="0"/>
      <w:marBottom w:val="0"/>
      <w:divBdr>
        <w:top w:val="none" w:sz="0" w:space="0" w:color="auto"/>
        <w:left w:val="none" w:sz="0" w:space="0" w:color="auto"/>
        <w:bottom w:val="none" w:sz="0" w:space="0" w:color="auto"/>
        <w:right w:val="none" w:sz="0" w:space="0" w:color="auto"/>
      </w:divBdr>
    </w:div>
    <w:div w:id="202329194">
      <w:bodyDiv w:val="1"/>
      <w:marLeft w:val="0"/>
      <w:marRight w:val="0"/>
      <w:marTop w:val="0"/>
      <w:marBottom w:val="0"/>
      <w:divBdr>
        <w:top w:val="none" w:sz="0" w:space="0" w:color="auto"/>
        <w:left w:val="none" w:sz="0" w:space="0" w:color="auto"/>
        <w:bottom w:val="none" w:sz="0" w:space="0" w:color="auto"/>
        <w:right w:val="none" w:sz="0" w:space="0" w:color="auto"/>
      </w:divBdr>
    </w:div>
    <w:div w:id="213546580">
      <w:bodyDiv w:val="1"/>
      <w:marLeft w:val="0"/>
      <w:marRight w:val="0"/>
      <w:marTop w:val="0"/>
      <w:marBottom w:val="0"/>
      <w:divBdr>
        <w:top w:val="none" w:sz="0" w:space="0" w:color="auto"/>
        <w:left w:val="none" w:sz="0" w:space="0" w:color="auto"/>
        <w:bottom w:val="none" w:sz="0" w:space="0" w:color="auto"/>
        <w:right w:val="none" w:sz="0" w:space="0" w:color="auto"/>
      </w:divBdr>
    </w:div>
    <w:div w:id="214582204">
      <w:bodyDiv w:val="1"/>
      <w:marLeft w:val="0"/>
      <w:marRight w:val="0"/>
      <w:marTop w:val="0"/>
      <w:marBottom w:val="0"/>
      <w:divBdr>
        <w:top w:val="none" w:sz="0" w:space="0" w:color="auto"/>
        <w:left w:val="none" w:sz="0" w:space="0" w:color="auto"/>
        <w:bottom w:val="none" w:sz="0" w:space="0" w:color="auto"/>
        <w:right w:val="none" w:sz="0" w:space="0" w:color="auto"/>
      </w:divBdr>
    </w:div>
    <w:div w:id="218903359">
      <w:bodyDiv w:val="1"/>
      <w:marLeft w:val="0"/>
      <w:marRight w:val="0"/>
      <w:marTop w:val="0"/>
      <w:marBottom w:val="0"/>
      <w:divBdr>
        <w:top w:val="none" w:sz="0" w:space="0" w:color="auto"/>
        <w:left w:val="none" w:sz="0" w:space="0" w:color="auto"/>
        <w:bottom w:val="none" w:sz="0" w:space="0" w:color="auto"/>
        <w:right w:val="none" w:sz="0" w:space="0" w:color="auto"/>
      </w:divBdr>
    </w:div>
    <w:div w:id="223562045">
      <w:bodyDiv w:val="1"/>
      <w:marLeft w:val="0"/>
      <w:marRight w:val="0"/>
      <w:marTop w:val="0"/>
      <w:marBottom w:val="0"/>
      <w:divBdr>
        <w:top w:val="none" w:sz="0" w:space="0" w:color="auto"/>
        <w:left w:val="none" w:sz="0" w:space="0" w:color="auto"/>
        <w:bottom w:val="none" w:sz="0" w:space="0" w:color="auto"/>
        <w:right w:val="none" w:sz="0" w:space="0" w:color="auto"/>
      </w:divBdr>
    </w:div>
    <w:div w:id="227570661">
      <w:bodyDiv w:val="1"/>
      <w:marLeft w:val="0"/>
      <w:marRight w:val="0"/>
      <w:marTop w:val="0"/>
      <w:marBottom w:val="0"/>
      <w:divBdr>
        <w:top w:val="none" w:sz="0" w:space="0" w:color="auto"/>
        <w:left w:val="none" w:sz="0" w:space="0" w:color="auto"/>
        <w:bottom w:val="none" w:sz="0" w:space="0" w:color="auto"/>
        <w:right w:val="none" w:sz="0" w:space="0" w:color="auto"/>
      </w:divBdr>
    </w:div>
    <w:div w:id="230774201">
      <w:bodyDiv w:val="1"/>
      <w:marLeft w:val="0"/>
      <w:marRight w:val="0"/>
      <w:marTop w:val="0"/>
      <w:marBottom w:val="0"/>
      <w:divBdr>
        <w:top w:val="none" w:sz="0" w:space="0" w:color="auto"/>
        <w:left w:val="none" w:sz="0" w:space="0" w:color="auto"/>
        <w:bottom w:val="none" w:sz="0" w:space="0" w:color="auto"/>
        <w:right w:val="none" w:sz="0" w:space="0" w:color="auto"/>
      </w:divBdr>
    </w:div>
    <w:div w:id="231473489">
      <w:bodyDiv w:val="1"/>
      <w:marLeft w:val="0"/>
      <w:marRight w:val="0"/>
      <w:marTop w:val="0"/>
      <w:marBottom w:val="0"/>
      <w:divBdr>
        <w:top w:val="none" w:sz="0" w:space="0" w:color="auto"/>
        <w:left w:val="none" w:sz="0" w:space="0" w:color="auto"/>
        <w:bottom w:val="none" w:sz="0" w:space="0" w:color="auto"/>
        <w:right w:val="none" w:sz="0" w:space="0" w:color="auto"/>
      </w:divBdr>
    </w:div>
    <w:div w:id="236209903">
      <w:bodyDiv w:val="1"/>
      <w:marLeft w:val="0"/>
      <w:marRight w:val="0"/>
      <w:marTop w:val="0"/>
      <w:marBottom w:val="0"/>
      <w:divBdr>
        <w:top w:val="none" w:sz="0" w:space="0" w:color="auto"/>
        <w:left w:val="none" w:sz="0" w:space="0" w:color="auto"/>
        <w:bottom w:val="none" w:sz="0" w:space="0" w:color="auto"/>
        <w:right w:val="none" w:sz="0" w:space="0" w:color="auto"/>
      </w:divBdr>
    </w:div>
    <w:div w:id="243801879">
      <w:bodyDiv w:val="1"/>
      <w:marLeft w:val="0"/>
      <w:marRight w:val="0"/>
      <w:marTop w:val="0"/>
      <w:marBottom w:val="0"/>
      <w:divBdr>
        <w:top w:val="none" w:sz="0" w:space="0" w:color="auto"/>
        <w:left w:val="none" w:sz="0" w:space="0" w:color="auto"/>
        <w:bottom w:val="none" w:sz="0" w:space="0" w:color="auto"/>
        <w:right w:val="none" w:sz="0" w:space="0" w:color="auto"/>
      </w:divBdr>
    </w:div>
    <w:div w:id="246841225">
      <w:bodyDiv w:val="1"/>
      <w:marLeft w:val="0"/>
      <w:marRight w:val="0"/>
      <w:marTop w:val="0"/>
      <w:marBottom w:val="0"/>
      <w:divBdr>
        <w:top w:val="none" w:sz="0" w:space="0" w:color="auto"/>
        <w:left w:val="none" w:sz="0" w:space="0" w:color="auto"/>
        <w:bottom w:val="none" w:sz="0" w:space="0" w:color="auto"/>
        <w:right w:val="none" w:sz="0" w:space="0" w:color="auto"/>
      </w:divBdr>
    </w:div>
    <w:div w:id="247271191">
      <w:bodyDiv w:val="1"/>
      <w:marLeft w:val="0"/>
      <w:marRight w:val="0"/>
      <w:marTop w:val="0"/>
      <w:marBottom w:val="0"/>
      <w:divBdr>
        <w:top w:val="none" w:sz="0" w:space="0" w:color="auto"/>
        <w:left w:val="none" w:sz="0" w:space="0" w:color="auto"/>
        <w:bottom w:val="none" w:sz="0" w:space="0" w:color="auto"/>
        <w:right w:val="none" w:sz="0" w:space="0" w:color="auto"/>
      </w:divBdr>
    </w:div>
    <w:div w:id="249781470">
      <w:bodyDiv w:val="1"/>
      <w:marLeft w:val="0"/>
      <w:marRight w:val="0"/>
      <w:marTop w:val="0"/>
      <w:marBottom w:val="0"/>
      <w:divBdr>
        <w:top w:val="none" w:sz="0" w:space="0" w:color="auto"/>
        <w:left w:val="none" w:sz="0" w:space="0" w:color="auto"/>
        <w:bottom w:val="none" w:sz="0" w:space="0" w:color="auto"/>
        <w:right w:val="none" w:sz="0" w:space="0" w:color="auto"/>
      </w:divBdr>
    </w:div>
    <w:div w:id="262617313">
      <w:bodyDiv w:val="1"/>
      <w:marLeft w:val="0"/>
      <w:marRight w:val="0"/>
      <w:marTop w:val="0"/>
      <w:marBottom w:val="0"/>
      <w:divBdr>
        <w:top w:val="none" w:sz="0" w:space="0" w:color="auto"/>
        <w:left w:val="none" w:sz="0" w:space="0" w:color="auto"/>
        <w:bottom w:val="none" w:sz="0" w:space="0" w:color="auto"/>
        <w:right w:val="none" w:sz="0" w:space="0" w:color="auto"/>
      </w:divBdr>
    </w:div>
    <w:div w:id="262955797">
      <w:bodyDiv w:val="1"/>
      <w:marLeft w:val="0"/>
      <w:marRight w:val="0"/>
      <w:marTop w:val="0"/>
      <w:marBottom w:val="0"/>
      <w:divBdr>
        <w:top w:val="none" w:sz="0" w:space="0" w:color="auto"/>
        <w:left w:val="none" w:sz="0" w:space="0" w:color="auto"/>
        <w:bottom w:val="none" w:sz="0" w:space="0" w:color="auto"/>
        <w:right w:val="none" w:sz="0" w:space="0" w:color="auto"/>
      </w:divBdr>
    </w:div>
    <w:div w:id="266543186">
      <w:bodyDiv w:val="1"/>
      <w:marLeft w:val="0"/>
      <w:marRight w:val="0"/>
      <w:marTop w:val="0"/>
      <w:marBottom w:val="0"/>
      <w:divBdr>
        <w:top w:val="none" w:sz="0" w:space="0" w:color="auto"/>
        <w:left w:val="none" w:sz="0" w:space="0" w:color="auto"/>
        <w:bottom w:val="none" w:sz="0" w:space="0" w:color="auto"/>
        <w:right w:val="none" w:sz="0" w:space="0" w:color="auto"/>
      </w:divBdr>
    </w:div>
    <w:div w:id="289631145">
      <w:bodyDiv w:val="1"/>
      <w:marLeft w:val="0"/>
      <w:marRight w:val="0"/>
      <w:marTop w:val="0"/>
      <w:marBottom w:val="0"/>
      <w:divBdr>
        <w:top w:val="none" w:sz="0" w:space="0" w:color="auto"/>
        <w:left w:val="none" w:sz="0" w:space="0" w:color="auto"/>
        <w:bottom w:val="none" w:sz="0" w:space="0" w:color="auto"/>
        <w:right w:val="none" w:sz="0" w:space="0" w:color="auto"/>
      </w:divBdr>
    </w:div>
    <w:div w:id="297152477">
      <w:bodyDiv w:val="1"/>
      <w:marLeft w:val="0"/>
      <w:marRight w:val="0"/>
      <w:marTop w:val="0"/>
      <w:marBottom w:val="0"/>
      <w:divBdr>
        <w:top w:val="none" w:sz="0" w:space="0" w:color="auto"/>
        <w:left w:val="none" w:sz="0" w:space="0" w:color="auto"/>
        <w:bottom w:val="none" w:sz="0" w:space="0" w:color="auto"/>
        <w:right w:val="none" w:sz="0" w:space="0" w:color="auto"/>
      </w:divBdr>
    </w:div>
    <w:div w:id="302585764">
      <w:bodyDiv w:val="1"/>
      <w:marLeft w:val="0"/>
      <w:marRight w:val="0"/>
      <w:marTop w:val="0"/>
      <w:marBottom w:val="0"/>
      <w:divBdr>
        <w:top w:val="none" w:sz="0" w:space="0" w:color="auto"/>
        <w:left w:val="none" w:sz="0" w:space="0" w:color="auto"/>
        <w:bottom w:val="none" w:sz="0" w:space="0" w:color="auto"/>
        <w:right w:val="none" w:sz="0" w:space="0" w:color="auto"/>
      </w:divBdr>
    </w:div>
    <w:div w:id="306085859">
      <w:bodyDiv w:val="1"/>
      <w:marLeft w:val="0"/>
      <w:marRight w:val="0"/>
      <w:marTop w:val="0"/>
      <w:marBottom w:val="0"/>
      <w:divBdr>
        <w:top w:val="none" w:sz="0" w:space="0" w:color="auto"/>
        <w:left w:val="none" w:sz="0" w:space="0" w:color="auto"/>
        <w:bottom w:val="none" w:sz="0" w:space="0" w:color="auto"/>
        <w:right w:val="none" w:sz="0" w:space="0" w:color="auto"/>
      </w:divBdr>
      <w:divsChild>
        <w:div w:id="449281343">
          <w:marLeft w:val="0"/>
          <w:marRight w:val="0"/>
          <w:marTop w:val="0"/>
          <w:marBottom w:val="0"/>
          <w:divBdr>
            <w:top w:val="none" w:sz="0" w:space="0" w:color="auto"/>
            <w:left w:val="none" w:sz="0" w:space="0" w:color="auto"/>
            <w:bottom w:val="none" w:sz="0" w:space="0" w:color="auto"/>
            <w:right w:val="none" w:sz="0" w:space="0" w:color="auto"/>
          </w:divBdr>
        </w:div>
        <w:div w:id="1981421657">
          <w:marLeft w:val="0"/>
          <w:marRight w:val="0"/>
          <w:marTop w:val="0"/>
          <w:marBottom w:val="0"/>
          <w:divBdr>
            <w:top w:val="none" w:sz="0" w:space="0" w:color="auto"/>
            <w:left w:val="none" w:sz="0" w:space="0" w:color="auto"/>
            <w:bottom w:val="none" w:sz="0" w:space="0" w:color="auto"/>
            <w:right w:val="none" w:sz="0" w:space="0" w:color="auto"/>
          </w:divBdr>
        </w:div>
      </w:divsChild>
    </w:div>
    <w:div w:id="306402021">
      <w:bodyDiv w:val="1"/>
      <w:marLeft w:val="0"/>
      <w:marRight w:val="0"/>
      <w:marTop w:val="0"/>
      <w:marBottom w:val="0"/>
      <w:divBdr>
        <w:top w:val="none" w:sz="0" w:space="0" w:color="auto"/>
        <w:left w:val="none" w:sz="0" w:space="0" w:color="auto"/>
        <w:bottom w:val="none" w:sz="0" w:space="0" w:color="auto"/>
        <w:right w:val="none" w:sz="0" w:space="0" w:color="auto"/>
      </w:divBdr>
    </w:div>
    <w:div w:id="316230216">
      <w:bodyDiv w:val="1"/>
      <w:marLeft w:val="0"/>
      <w:marRight w:val="0"/>
      <w:marTop w:val="0"/>
      <w:marBottom w:val="0"/>
      <w:divBdr>
        <w:top w:val="none" w:sz="0" w:space="0" w:color="auto"/>
        <w:left w:val="none" w:sz="0" w:space="0" w:color="auto"/>
        <w:bottom w:val="none" w:sz="0" w:space="0" w:color="auto"/>
        <w:right w:val="none" w:sz="0" w:space="0" w:color="auto"/>
      </w:divBdr>
    </w:div>
    <w:div w:id="318194048">
      <w:bodyDiv w:val="1"/>
      <w:marLeft w:val="0"/>
      <w:marRight w:val="0"/>
      <w:marTop w:val="0"/>
      <w:marBottom w:val="0"/>
      <w:divBdr>
        <w:top w:val="none" w:sz="0" w:space="0" w:color="auto"/>
        <w:left w:val="none" w:sz="0" w:space="0" w:color="auto"/>
        <w:bottom w:val="none" w:sz="0" w:space="0" w:color="auto"/>
        <w:right w:val="none" w:sz="0" w:space="0" w:color="auto"/>
      </w:divBdr>
    </w:div>
    <w:div w:id="318775872">
      <w:bodyDiv w:val="1"/>
      <w:marLeft w:val="0"/>
      <w:marRight w:val="0"/>
      <w:marTop w:val="0"/>
      <w:marBottom w:val="0"/>
      <w:divBdr>
        <w:top w:val="none" w:sz="0" w:space="0" w:color="auto"/>
        <w:left w:val="none" w:sz="0" w:space="0" w:color="auto"/>
        <w:bottom w:val="none" w:sz="0" w:space="0" w:color="auto"/>
        <w:right w:val="none" w:sz="0" w:space="0" w:color="auto"/>
      </w:divBdr>
      <w:divsChild>
        <w:div w:id="1161121938">
          <w:marLeft w:val="0"/>
          <w:marRight w:val="0"/>
          <w:marTop w:val="0"/>
          <w:marBottom w:val="0"/>
          <w:divBdr>
            <w:top w:val="none" w:sz="0" w:space="0" w:color="auto"/>
            <w:left w:val="none" w:sz="0" w:space="0" w:color="auto"/>
            <w:bottom w:val="none" w:sz="0" w:space="0" w:color="auto"/>
            <w:right w:val="none" w:sz="0" w:space="0" w:color="auto"/>
          </w:divBdr>
          <w:divsChild>
            <w:div w:id="1994554976">
              <w:marLeft w:val="0"/>
              <w:marRight w:val="0"/>
              <w:marTop w:val="0"/>
              <w:marBottom w:val="0"/>
              <w:divBdr>
                <w:top w:val="none" w:sz="0" w:space="0" w:color="auto"/>
                <w:left w:val="none" w:sz="0" w:space="0" w:color="auto"/>
                <w:bottom w:val="none" w:sz="0" w:space="0" w:color="auto"/>
                <w:right w:val="none" w:sz="0" w:space="0" w:color="auto"/>
              </w:divBdr>
              <w:divsChild>
                <w:div w:id="1720204318">
                  <w:marLeft w:val="0"/>
                  <w:marRight w:val="0"/>
                  <w:marTop w:val="0"/>
                  <w:marBottom w:val="0"/>
                  <w:divBdr>
                    <w:top w:val="none" w:sz="0" w:space="0" w:color="auto"/>
                    <w:left w:val="none" w:sz="0" w:space="0" w:color="auto"/>
                    <w:bottom w:val="none" w:sz="0" w:space="0" w:color="auto"/>
                    <w:right w:val="none" w:sz="0" w:space="0" w:color="auto"/>
                  </w:divBdr>
                  <w:divsChild>
                    <w:div w:id="1614090180">
                      <w:marLeft w:val="0"/>
                      <w:marRight w:val="0"/>
                      <w:marTop w:val="0"/>
                      <w:marBottom w:val="0"/>
                      <w:divBdr>
                        <w:top w:val="none" w:sz="0" w:space="0" w:color="auto"/>
                        <w:left w:val="none" w:sz="0" w:space="0" w:color="auto"/>
                        <w:bottom w:val="none" w:sz="0" w:space="0" w:color="auto"/>
                        <w:right w:val="none" w:sz="0" w:space="0" w:color="auto"/>
                      </w:divBdr>
                      <w:divsChild>
                        <w:div w:id="1591935489">
                          <w:marLeft w:val="0"/>
                          <w:marRight w:val="0"/>
                          <w:marTop w:val="0"/>
                          <w:marBottom w:val="0"/>
                          <w:divBdr>
                            <w:top w:val="none" w:sz="0" w:space="0" w:color="auto"/>
                            <w:left w:val="none" w:sz="0" w:space="0" w:color="auto"/>
                            <w:bottom w:val="none" w:sz="0" w:space="0" w:color="auto"/>
                            <w:right w:val="none" w:sz="0" w:space="0" w:color="auto"/>
                          </w:divBdr>
                          <w:divsChild>
                            <w:div w:id="2064713030">
                              <w:marLeft w:val="0"/>
                              <w:marRight w:val="0"/>
                              <w:marTop w:val="0"/>
                              <w:marBottom w:val="0"/>
                              <w:divBdr>
                                <w:top w:val="none" w:sz="0" w:space="0" w:color="auto"/>
                                <w:left w:val="none" w:sz="0" w:space="0" w:color="auto"/>
                                <w:bottom w:val="none" w:sz="0" w:space="0" w:color="auto"/>
                                <w:right w:val="none" w:sz="0" w:space="0" w:color="auto"/>
                              </w:divBdr>
                              <w:divsChild>
                                <w:div w:id="545532457">
                                  <w:marLeft w:val="0"/>
                                  <w:marRight w:val="0"/>
                                  <w:marTop w:val="0"/>
                                  <w:marBottom w:val="0"/>
                                  <w:divBdr>
                                    <w:top w:val="none" w:sz="0" w:space="0" w:color="auto"/>
                                    <w:left w:val="none" w:sz="0" w:space="0" w:color="auto"/>
                                    <w:bottom w:val="none" w:sz="0" w:space="0" w:color="auto"/>
                                    <w:right w:val="none" w:sz="0" w:space="0" w:color="auto"/>
                                  </w:divBdr>
                                  <w:divsChild>
                                    <w:div w:id="1050542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3187813">
      <w:bodyDiv w:val="1"/>
      <w:marLeft w:val="0"/>
      <w:marRight w:val="0"/>
      <w:marTop w:val="0"/>
      <w:marBottom w:val="0"/>
      <w:divBdr>
        <w:top w:val="none" w:sz="0" w:space="0" w:color="auto"/>
        <w:left w:val="none" w:sz="0" w:space="0" w:color="auto"/>
        <w:bottom w:val="none" w:sz="0" w:space="0" w:color="auto"/>
        <w:right w:val="none" w:sz="0" w:space="0" w:color="auto"/>
      </w:divBdr>
    </w:div>
    <w:div w:id="333532547">
      <w:bodyDiv w:val="1"/>
      <w:marLeft w:val="0"/>
      <w:marRight w:val="0"/>
      <w:marTop w:val="0"/>
      <w:marBottom w:val="0"/>
      <w:divBdr>
        <w:top w:val="none" w:sz="0" w:space="0" w:color="auto"/>
        <w:left w:val="none" w:sz="0" w:space="0" w:color="auto"/>
        <w:bottom w:val="none" w:sz="0" w:space="0" w:color="auto"/>
        <w:right w:val="none" w:sz="0" w:space="0" w:color="auto"/>
      </w:divBdr>
    </w:div>
    <w:div w:id="337729752">
      <w:bodyDiv w:val="1"/>
      <w:marLeft w:val="0"/>
      <w:marRight w:val="0"/>
      <w:marTop w:val="0"/>
      <w:marBottom w:val="0"/>
      <w:divBdr>
        <w:top w:val="none" w:sz="0" w:space="0" w:color="auto"/>
        <w:left w:val="none" w:sz="0" w:space="0" w:color="auto"/>
        <w:bottom w:val="none" w:sz="0" w:space="0" w:color="auto"/>
        <w:right w:val="none" w:sz="0" w:space="0" w:color="auto"/>
      </w:divBdr>
    </w:div>
    <w:div w:id="344748822">
      <w:bodyDiv w:val="1"/>
      <w:marLeft w:val="0"/>
      <w:marRight w:val="0"/>
      <w:marTop w:val="0"/>
      <w:marBottom w:val="0"/>
      <w:divBdr>
        <w:top w:val="none" w:sz="0" w:space="0" w:color="auto"/>
        <w:left w:val="none" w:sz="0" w:space="0" w:color="auto"/>
        <w:bottom w:val="none" w:sz="0" w:space="0" w:color="auto"/>
        <w:right w:val="none" w:sz="0" w:space="0" w:color="auto"/>
      </w:divBdr>
    </w:div>
    <w:div w:id="347878393">
      <w:bodyDiv w:val="1"/>
      <w:marLeft w:val="0"/>
      <w:marRight w:val="0"/>
      <w:marTop w:val="0"/>
      <w:marBottom w:val="0"/>
      <w:divBdr>
        <w:top w:val="none" w:sz="0" w:space="0" w:color="auto"/>
        <w:left w:val="none" w:sz="0" w:space="0" w:color="auto"/>
        <w:bottom w:val="none" w:sz="0" w:space="0" w:color="auto"/>
        <w:right w:val="none" w:sz="0" w:space="0" w:color="auto"/>
      </w:divBdr>
    </w:div>
    <w:div w:id="362094396">
      <w:bodyDiv w:val="1"/>
      <w:marLeft w:val="0"/>
      <w:marRight w:val="0"/>
      <w:marTop w:val="0"/>
      <w:marBottom w:val="0"/>
      <w:divBdr>
        <w:top w:val="none" w:sz="0" w:space="0" w:color="auto"/>
        <w:left w:val="none" w:sz="0" w:space="0" w:color="auto"/>
        <w:bottom w:val="none" w:sz="0" w:space="0" w:color="auto"/>
        <w:right w:val="none" w:sz="0" w:space="0" w:color="auto"/>
      </w:divBdr>
    </w:div>
    <w:div w:id="374934184">
      <w:bodyDiv w:val="1"/>
      <w:marLeft w:val="0"/>
      <w:marRight w:val="0"/>
      <w:marTop w:val="0"/>
      <w:marBottom w:val="0"/>
      <w:divBdr>
        <w:top w:val="none" w:sz="0" w:space="0" w:color="auto"/>
        <w:left w:val="none" w:sz="0" w:space="0" w:color="auto"/>
        <w:bottom w:val="none" w:sz="0" w:space="0" w:color="auto"/>
        <w:right w:val="none" w:sz="0" w:space="0" w:color="auto"/>
      </w:divBdr>
    </w:div>
    <w:div w:id="384255600">
      <w:bodyDiv w:val="1"/>
      <w:marLeft w:val="0"/>
      <w:marRight w:val="0"/>
      <w:marTop w:val="0"/>
      <w:marBottom w:val="0"/>
      <w:divBdr>
        <w:top w:val="none" w:sz="0" w:space="0" w:color="auto"/>
        <w:left w:val="none" w:sz="0" w:space="0" w:color="auto"/>
        <w:bottom w:val="none" w:sz="0" w:space="0" w:color="auto"/>
        <w:right w:val="none" w:sz="0" w:space="0" w:color="auto"/>
      </w:divBdr>
    </w:div>
    <w:div w:id="391542331">
      <w:bodyDiv w:val="1"/>
      <w:marLeft w:val="0"/>
      <w:marRight w:val="0"/>
      <w:marTop w:val="0"/>
      <w:marBottom w:val="0"/>
      <w:divBdr>
        <w:top w:val="none" w:sz="0" w:space="0" w:color="auto"/>
        <w:left w:val="none" w:sz="0" w:space="0" w:color="auto"/>
        <w:bottom w:val="none" w:sz="0" w:space="0" w:color="auto"/>
        <w:right w:val="none" w:sz="0" w:space="0" w:color="auto"/>
      </w:divBdr>
    </w:div>
    <w:div w:id="398595831">
      <w:bodyDiv w:val="1"/>
      <w:marLeft w:val="0"/>
      <w:marRight w:val="0"/>
      <w:marTop w:val="0"/>
      <w:marBottom w:val="0"/>
      <w:divBdr>
        <w:top w:val="none" w:sz="0" w:space="0" w:color="auto"/>
        <w:left w:val="none" w:sz="0" w:space="0" w:color="auto"/>
        <w:bottom w:val="none" w:sz="0" w:space="0" w:color="auto"/>
        <w:right w:val="none" w:sz="0" w:space="0" w:color="auto"/>
      </w:divBdr>
    </w:div>
    <w:div w:id="400904088">
      <w:bodyDiv w:val="1"/>
      <w:marLeft w:val="0"/>
      <w:marRight w:val="0"/>
      <w:marTop w:val="0"/>
      <w:marBottom w:val="0"/>
      <w:divBdr>
        <w:top w:val="none" w:sz="0" w:space="0" w:color="auto"/>
        <w:left w:val="none" w:sz="0" w:space="0" w:color="auto"/>
        <w:bottom w:val="none" w:sz="0" w:space="0" w:color="auto"/>
        <w:right w:val="none" w:sz="0" w:space="0" w:color="auto"/>
      </w:divBdr>
    </w:div>
    <w:div w:id="407769109">
      <w:bodyDiv w:val="1"/>
      <w:marLeft w:val="0"/>
      <w:marRight w:val="0"/>
      <w:marTop w:val="0"/>
      <w:marBottom w:val="0"/>
      <w:divBdr>
        <w:top w:val="none" w:sz="0" w:space="0" w:color="auto"/>
        <w:left w:val="none" w:sz="0" w:space="0" w:color="auto"/>
        <w:bottom w:val="none" w:sz="0" w:space="0" w:color="auto"/>
        <w:right w:val="none" w:sz="0" w:space="0" w:color="auto"/>
      </w:divBdr>
    </w:div>
    <w:div w:id="423501752">
      <w:bodyDiv w:val="1"/>
      <w:marLeft w:val="0"/>
      <w:marRight w:val="0"/>
      <w:marTop w:val="0"/>
      <w:marBottom w:val="0"/>
      <w:divBdr>
        <w:top w:val="none" w:sz="0" w:space="0" w:color="auto"/>
        <w:left w:val="none" w:sz="0" w:space="0" w:color="auto"/>
        <w:bottom w:val="none" w:sz="0" w:space="0" w:color="auto"/>
        <w:right w:val="none" w:sz="0" w:space="0" w:color="auto"/>
      </w:divBdr>
    </w:div>
    <w:div w:id="423770018">
      <w:bodyDiv w:val="1"/>
      <w:marLeft w:val="0"/>
      <w:marRight w:val="0"/>
      <w:marTop w:val="0"/>
      <w:marBottom w:val="0"/>
      <w:divBdr>
        <w:top w:val="none" w:sz="0" w:space="0" w:color="auto"/>
        <w:left w:val="none" w:sz="0" w:space="0" w:color="auto"/>
        <w:bottom w:val="none" w:sz="0" w:space="0" w:color="auto"/>
        <w:right w:val="none" w:sz="0" w:space="0" w:color="auto"/>
      </w:divBdr>
    </w:div>
    <w:div w:id="430244259">
      <w:bodyDiv w:val="1"/>
      <w:marLeft w:val="0"/>
      <w:marRight w:val="0"/>
      <w:marTop w:val="0"/>
      <w:marBottom w:val="0"/>
      <w:divBdr>
        <w:top w:val="none" w:sz="0" w:space="0" w:color="auto"/>
        <w:left w:val="none" w:sz="0" w:space="0" w:color="auto"/>
        <w:bottom w:val="none" w:sz="0" w:space="0" w:color="auto"/>
        <w:right w:val="none" w:sz="0" w:space="0" w:color="auto"/>
      </w:divBdr>
    </w:div>
    <w:div w:id="436601580">
      <w:bodyDiv w:val="1"/>
      <w:marLeft w:val="0"/>
      <w:marRight w:val="0"/>
      <w:marTop w:val="0"/>
      <w:marBottom w:val="0"/>
      <w:divBdr>
        <w:top w:val="none" w:sz="0" w:space="0" w:color="auto"/>
        <w:left w:val="none" w:sz="0" w:space="0" w:color="auto"/>
        <w:bottom w:val="none" w:sz="0" w:space="0" w:color="auto"/>
        <w:right w:val="none" w:sz="0" w:space="0" w:color="auto"/>
      </w:divBdr>
    </w:div>
    <w:div w:id="446779386">
      <w:bodyDiv w:val="1"/>
      <w:marLeft w:val="0"/>
      <w:marRight w:val="0"/>
      <w:marTop w:val="0"/>
      <w:marBottom w:val="0"/>
      <w:divBdr>
        <w:top w:val="none" w:sz="0" w:space="0" w:color="auto"/>
        <w:left w:val="none" w:sz="0" w:space="0" w:color="auto"/>
        <w:bottom w:val="none" w:sz="0" w:space="0" w:color="auto"/>
        <w:right w:val="none" w:sz="0" w:space="0" w:color="auto"/>
      </w:divBdr>
    </w:div>
    <w:div w:id="450244529">
      <w:bodyDiv w:val="1"/>
      <w:marLeft w:val="0"/>
      <w:marRight w:val="0"/>
      <w:marTop w:val="0"/>
      <w:marBottom w:val="0"/>
      <w:divBdr>
        <w:top w:val="none" w:sz="0" w:space="0" w:color="auto"/>
        <w:left w:val="none" w:sz="0" w:space="0" w:color="auto"/>
        <w:bottom w:val="none" w:sz="0" w:space="0" w:color="auto"/>
        <w:right w:val="none" w:sz="0" w:space="0" w:color="auto"/>
      </w:divBdr>
    </w:div>
    <w:div w:id="452863950">
      <w:bodyDiv w:val="1"/>
      <w:marLeft w:val="0"/>
      <w:marRight w:val="0"/>
      <w:marTop w:val="0"/>
      <w:marBottom w:val="0"/>
      <w:divBdr>
        <w:top w:val="none" w:sz="0" w:space="0" w:color="auto"/>
        <w:left w:val="none" w:sz="0" w:space="0" w:color="auto"/>
        <w:bottom w:val="none" w:sz="0" w:space="0" w:color="auto"/>
        <w:right w:val="none" w:sz="0" w:space="0" w:color="auto"/>
      </w:divBdr>
    </w:div>
    <w:div w:id="452990665">
      <w:bodyDiv w:val="1"/>
      <w:marLeft w:val="0"/>
      <w:marRight w:val="0"/>
      <w:marTop w:val="0"/>
      <w:marBottom w:val="0"/>
      <w:divBdr>
        <w:top w:val="none" w:sz="0" w:space="0" w:color="auto"/>
        <w:left w:val="none" w:sz="0" w:space="0" w:color="auto"/>
        <w:bottom w:val="none" w:sz="0" w:space="0" w:color="auto"/>
        <w:right w:val="none" w:sz="0" w:space="0" w:color="auto"/>
      </w:divBdr>
    </w:div>
    <w:div w:id="470756413">
      <w:bodyDiv w:val="1"/>
      <w:marLeft w:val="0"/>
      <w:marRight w:val="0"/>
      <w:marTop w:val="0"/>
      <w:marBottom w:val="0"/>
      <w:divBdr>
        <w:top w:val="none" w:sz="0" w:space="0" w:color="auto"/>
        <w:left w:val="none" w:sz="0" w:space="0" w:color="auto"/>
        <w:bottom w:val="none" w:sz="0" w:space="0" w:color="auto"/>
        <w:right w:val="none" w:sz="0" w:space="0" w:color="auto"/>
      </w:divBdr>
    </w:div>
    <w:div w:id="473959548">
      <w:bodyDiv w:val="1"/>
      <w:marLeft w:val="0"/>
      <w:marRight w:val="0"/>
      <w:marTop w:val="0"/>
      <w:marBottom w:val="0"/>
      <w:divBdr>
        <w:top w:val="none" w:sz="0" w:space="0" w:color="auto"/>
        <w:left w:val="none" w:sz="0" w:space="0" w:color="auto"/>
        <w:bottom w:val="none" w:sz="0" w:space="0" w:color="auto"/>
        <w:right w:val="none" w:sz="0" w:space="0" w:color="auto"/>
      </w:divBdr>
    </w:div>
    <w:div w:id="485707596">
      <w:bodyDiv w:val="1"/>
      <w:marLeft w:val="0"/>
      <w:marRight w:val="0"/>
      <w:marTop w:val="0"/>
      <w:marBottom w:val="0"/>
      <w:divBdr>
        <w:top w:val="none" w:sz="0" w:space="0" w:color="auto"/>
        <w:left w:val="none" w:sz="0" w:space="0" w:color="auto"/>
        <w:bottom w:val="none" w:sz="0" w:space="0" w:color="auto"/>
        <w:right w:val="none" w:sz="0" w:space="0" w:color="auto"/>
      </w:divBdr>
    </w:div>
    <w:div w:id="486358468">
      <w:bodyDiv w:val="1"/>
      <w:marLeft w:val="0"/>
      <w:marRight w:val="0"/>
      <w:marTop w:val="0"/>
      <w:marBottom w:val="0"/>
      <w:divBdr>
        <w:top w:val="none" w:sz="0" w:space="0" w:color="auto"/>
        <w:left w:val="none" w:sz="0" w:space="0" w:color="auto"/>
        <w:bottom w:val="none" w:sz="0" w:space="0" w:color="auto"/>
        <w:right w:val="none" w:sz="0" w:space="0" w:color="auto"/>
      </w:divBdr>
    </w:div>
    <w:div w:id="492188728">
      <w:bodyDiv w:val="1"/>
      <w:marLeft w:val="0"/>
      <w:marRight w:val="0"/>
      <w:marTop w:val="0"/>
      <w:marBottom w:val="0"/>
      <w:divBdr>
        <w:top w:val="none" w:sz="0" w:space="0" w:color="auto"/>
        <w:left w:val="none" w:sz="0" w:space="0" w:color="auto"/>
        <w:bottom w:val="none" w:sz="0" w:space="0" w:color="auto"/>
        <w:right w:val="none" w:sz="0" w:space="0" w:color="auto"/>
      </w:divBdr>
    </w:div>
    <w:div w:id="499008691">
      <w:bodyDiv w:val="1"/>
      <w:marLeft w:val="0"/>
      <w:marRight w:val="0"/>
      <w:marTop w:val="0"/>
      <w:marBottom w:val="0"/>
      <w:divBdr>
        <w:top w:val="none" w:sz="0" w:space="0" w:color="auto"/>
        <w:left w:val="none" w:sz="0" w:space="0" w:color="auto"/>
        <w:bottom w:val="none" w:sz="0" w:space="0" w:color="auto"/>
        <w:right w:val="none" w:sz="0" w:space="0" w:color="auto"/>
      </w:divBdr>
    </w:div>
    <w:div w:id="499396396">
      <w:bodyDiv w:val="1"/>
      <w:marLeft w:val="0"/>
      <w:marRight w:val="0"/>
      <w:marTop w:val="0"/>
      <w:marBottom w:val="0"/>
      <w:divBdr>
        <w:top w:val="none" w:sz="0" w:space="0" w:color="auto"/>
        <w:left w:val="none" w:sz="0" w:space="0" w:color="auto"/>
        <w:bottom w:val="none" w:sz="0" w:space="0" w:color="auto"/>
        <w:right w:val="none" w:sz="0" w:space="0" w:color="auto"/>
      </w:divBdr>
    </w:div>
    <w:div w:id="501703901">
      <w:bodyDiv w:val="1"/>
      <w:marLeft w:val="0"/>
      <w:marRight w:val="0"/>
      <w:marTop w:val="0"/>
      <w:marBottom w:val="0"/>
      <w:divBdr>
        <w:top w:val="none" w:sz="0" w:space="0" w:color="auto"/>
        <w:left w:val="none" w:sz="0" w:space="0" w:color="auto"/>
        <w:bottom w:val="none" w:sz="0" w:space="0" w:color="auto"/>
        <w:right w:val="none" w:sz="0" w:space="0" w:color="auto"/>
      </w:divBdr>
    </w:div>
    <w:div w:id="507990427">
      <w:bodyDiv w:val="1"/>
      <w:marLeft w:val="0"/>
      <w:marRight w:val="0"/>
      <w:marTop w:val="0"/>
      <w:marBottom w:val="0"/>
      <w:divBdr>
        <w:top w:val="none" w:sz="0" w:space="0" w:color="auto"/>
        <w:left w:val="none" w:sz="0" w:space="0" w:color="auto"/>
        <w:bottom w:val="none" w:sz="0" w:space="0" w:color="auto"/>
        <w:right w:val="none" w:sz="0" w:space="0" w:color="auto"/>
      </w:divBdr>
    </w:div>
    <w:div w:id="514459084">
      <w:bodyDiv w:val="1"/>
      <w:marLeft w:val="0"/>
      <w:marRight w:val="0"/>
      <w:marTop w:val="0"/>
      <w:marBottom w:val="0"/>
      <w:divBdr>
        <w:top w:val="none" w:sz="0" w:space="0" w:color="auto"/>
        <w:left w:val="none" w:sz="0" w:space="0" w:color="auto"/>
        <w:bottom w:val="none" w:sz="0" w:space="0" w:color="auto"/>
        <w:right w:val="none" w:sz="0" w:space="0" w:color="auto"/>
      </w:divBdr>
    </w:div>
    <w:div w:id="518542209">
      <w:bodyDiv w:val="1"/>
      <w:marLeft w:val="0"/>
      <w:marRight w:val="0"/>
      <w:marTop w:val="0"/>
      <w:marBottom w:val="0"/>
      <w:divBdr>
        <w:top w:val="none" w:sz="0" w:space="0" w:color="auto"/>
        <w:left w:val="none" w:sz="0" w:space="0" w:color="auto"/>
        <w:bottom w:val="none" w:sz="0" w:space="0" w:color="auto"/>
        <w:right w:val="none" w:sz="0" w:space="0" w:color="auto"/>
      </w:divBdr>
    </w:div>
    <w:div w:id="518659246">
      <w:bodyDiv w:val="1"/>
      <w:marLeft w:val="0"/>
      <w:marRight w:val="0"/>
      <w:marTop w:val="0"/>
      <w:marBottom w:val="0"/>
      <w:divBdr>
        <w:top w:val="none" w:sz="0" w:space="0" w:color="auto"/>
        <w:left w:val="none" w:sz="0" w:space="0" w:color="auto"/>
        <w:bottom w:val="none" w:sz="0" w:space="0" w:color="auto"/>
        <w:right w:val="none" w:sz="0" w:space="0" w:color="auto"/>
      </w:divBdr>
    </w:div>
    <w:div w:id="519121651">
      <w:bodyDiv w:val="1"/>
      <w:marLeft w:val="0"/>
      <w:marRight w:val="0"/>
      <w:marTop w:val="0"/>
      <w:marBottom w:val="0"/>
      <w:divBdr>
        <w:top w:val="none" w:sz="0" w:space="0" w:color="auto"/>
        <w:left w:val="none" w:sz="0" w:space="0" w:color="auto"/>
        <w:bottom w:val="none" w:sz="0" w:space="0" w:color="auto"/>
        <w:right w:val="none" w:sz="0" w:space="0" w:color="auto"/>
      </w:divBdr>
    </w:div>
    <w:div w:id="525102562">
      <w:bodyDiv w:val="1"/>
      <w:marLeft w:val="0"/>
      <w:marRight w:val="0"/>
      <w:marTop w:val="0"/>
      <w:marBottom w:val="0"/>
      <w:divBdr>
        <w:top w:val="none" w:sz="0" w:space="0" w:color="auto"/>
        <w:left w:val="none" w:sz="0" w:space="0" w:color="auto"/>
        <w:bottom w:val="none" w:sz="0" w:space="0" w:color="auto"/>
        <w:right w:val="none" w:sz="0" w:space="0" w:color="auto"/>
      </w:divBdr>
    </w:div>
    <w:div w:id="529489080">
      <w:bodyDiv w:val="1"/>
      <w:marLeft w:val="0"/>
      <w:marRight w:val="0"/>
      <w:marTop w:val="0"/>
      <w:marBottom w:val="0"/>
      <w:divBdr>
        <w:top w:val="none" w:sz="0" w:space="0" w:color="auto"/>
        <w:left w:val="none" w:sz="0" w:space="0" w:color="auto"/>
        <w:bottom w:val="none" w:sz="0" w:space="0" w:color="auto"/>
        <w:right w:val="none" w:sz="0" w:space="0" w:color="auto"/>
      </w:divBdr>
    </w:div>
    <w:div w:id="542599351">
      <w:bodyDiv w:val="1"/>
      <w:marLeft w:val="0"/>
      <w:marRight w:val="0"/>
      <w:marTop w:val="0"/>
      <w:marBottom w:val="0"/>
      <w:divBdr>
        <w:top w:val="none" w:sz="0" w:space="0" w:color="auto"/>
        <w:left w:val="none" w:sz="0" w:space="0" w:color="auto"/>
        <w:bottom w:val="none" w:sz="0" w:space="0" w:color="auto"/>
        <w:right w:val="none" w:sz="0" w:space="0" w:color="auto"/>
      </w:divBdr>
    </w:div>
    <w:div w:id="548498100">
      <w:bodyDiv w:val="1"/>
      <w:marLeft w:val="0"/>
      <w:marRight w:val="0"/>
      <w:marTop w:val="0"/>
      <w:marBottom w:val="0"/>
      <w:divBdr>
        <w:top w:val="none" w:sz="0" w:space="0" w:color="auto"/>
        <w:left w:val="none" w:sz="0" w:space="0" w:color="auto"/>
        <w:bottom w:val="none" w:sz="0" w:space="0" w:color="auto"/>
        <w:right w:val="none" w:sz="0" w:space="0" w:color="auto"/>
      </w:divBdr>
    </w:div>
    <w:div w:id="552497252">
      <w:bodyDiv w:val="1"/>
      <w:marLeft w:val="0"/>
      <w:marRight w:val="0"/>
      <w:marTop w:val="0"/>
      <w:marBottom w:val="0"/>
      <w:divBdr>
        <w:top w:val="none" w:sz="0" w:space="0" w:color="auto"/>
        <w:left w:val="none" w:sz="0" w:space="0" w:color="auto"/>
        <w:bottom w:val="none" w:sz="0" w:space="0" w:color="auto"/>
        <w:right w:val="none" w:sz="0" w:space="0" w:color="auto"/>
      </w:divBdr>
    </w:div>
    <w:div w:id="554125670">
      <w:bodyDiv w:val="1"/>
      <w:marLeft w:val="0"/>
      <w:marRight w:val="0"/>
      <w:marTop w:val="0"/>
      <w:marBottom w:val="0"/>
      <w:divBdr>
        <w:top w:val="none" w:sz="0" w:space="0" w:color="auto"/>
        <w:left w:val="none" w:sz="0" w:space="0" w:color="auto"/>
        <w:bottom w:val="none" w:sz="0" w:space="0" w:color="auto"/>
        <w:right w:val="none" w:sz="0" w:space="0" w:color="auto"/>
      </w:divBdr>
    </w:div>
    <w:div w:id="556015011">
      <w:bodyDiv w:val="1"/>
      <w:marLeft w:val="0"/>
      <w:marRight w:val="0"/>
      <w:marTop w:val="0"/>
      <w:marBottom w:val="0"/>
      <w:divBdr>
        <w:top w:val="none" w:sz="0" w:space="0" w:color="auto"/>
        <w:left w:val="none" w:sz="0" w:space="0" w:color="auto"/>
        <w:bottom w:val="none" w:sz="0" w:space="0" w:color="auto"/>
        <w:right w:val="none" w:sz="0" w:space="0" w:color="auto"/>
      </w:divBdr>
    </w:div>
    <w:div w:id="563226758">
      <w:bodyDiv w:val="1"/>
      <w:marLeft w:val="0"/>
      <w:marRight w:val="0"/>
      <w:marTop w:val="0"/>
      <w:marBottom w:val="0"/>
      <w:divBdr>
        <w:top w:val="none" w:sz="0" w:space="0" w:color="auto"/>
        <w:left w:val="none" w:sz="0" w:space="0" w:color="auto"/>
        <w:bottom w:val="none" w:sz="0" w:space="0" w:color="auto"/>
        <w:right w:val="none" w:sz="0" w:space="0" w:color="auto"/>
      </w:divBdr>
      <w:divsChild>
        <w:div w:id="1686201579">
          <w:marLeft w:val="0"/>
          <w:marRight w:val="0"/>
          <w:marTop w:val="0"/>
          <w:marBottom w:val="0"/>
          <w:divBdr>
            <w:top w:val="none" w:sz="0" w:space="0" w:color="auto"/>
            <w:left w:val="none" w:sz="0" w:space="0" w:color="auto"/>
            <w:bottom w:val="none" w:sz="0" w:space="0" w:color="auto"/>
            <w:right w:val="none" w:sz="0" w:space="0" w:color="auto"/>
          </w:divBdr>
          <w:divsChild>
            <w:div w:id="773980660">
              <w:marLeft w:val="0"/>
              <w:marRight w:val="0"/>
              <w:marTop w:val="0"/>
              <w:marBottom w:val="0"/>
              <w:divBdr>
                <w:top w:val="none" w:sz="0" w:space="0" w:color="auto"/>
                <w:left w:val="none" w:sz="0" w:space="0" w:color="auto"/>
                <w:bottom w:val="none" w:sz="0" w:space="0" w:color="auto"/>
                <w:right w:val="none" w:sz="0" w:space="0" w:color="auto"/>
              </w:divBdr>
              <w:divsChild>
                <w:div w:id="1676571731">
                  <w:marLeft w:val="0"/>
                  <w:marRight w:val="0"/>
                  <w:marTop w:val="0"/>
                  <w:marBottom w:val="0"/>
                  <w:divBdr>
                    <w:top w:val="none" w:sz="0" w:space="0" w:color="auto"/>
                    <w:left w:val="none" w:sz="0" w:space="0" w:color="auto"/>
                    <w:bottom w:val="none" w:sz="0" w:space="0" w:color="auto"/>
                    <w:right w:val="none" w:sz="0" w:space="0" w:color="auto"/>
                  </w:divBdr>
                  <w:divsChild>
                    <w:div w:id="2061205399">
                      <w:marLeft w:val="0"/>
                      <w:marRight w:val="0"/>
                      <w:marTop w:val="0"/>
                      <w:marBottom w:val="0"/>
                      <w:divBdr>
                        <w:top w:val="none" w:sz="0" w:space="0" w:color="auto"/>
                        <w:left w:val="none" w:sz="0" w:space="0" w:color="auto"/>
                        <w:bottom w:val="none" w:sz="0" w:space="0" w:color="auto"/>
                        <w:right w:val="none" w:sz="0" w:space="0" w:color="auto"/>
                      </w:divBdr>
                      <w:divsChild>
                        <w:div w:id="94176263">
                          <w:marLeft w:val="0"/>
                          <w:marRight w:val="0"/>
                          <w:marTop w:val="0"/>
                          <w:marBottom w:val="0"/>
                          <w:divBdr>
                            <w:top w:val="none" w:sz="0" w:space="0" w:color="auto"/>
                            <w:left w:val="none" w:sz="0" w:space="0" w:color="auto"/>
                            <w:bottom w:val="none" w:sz="0" w:space="0" w:color="auto"/>
                            <w:right w:val="none" w:sz="0" w:space="0" w:color="auto"/>
                          </w:divBdr>
                          <w:divsChild>
                            <w:div w:id="1578057909">
                              <w:marLeft w:val="0"/>
                              <w:marRight w:val="0"/>
                              <w:marTop w:val="0"/>
                              <w:marBottom w:val="0"/>
                              <w:divBdr>
                                <w:top w:val="none" w:sz="0" w:space="0" w:color="auto"/>
                                <w:left w:val="none" w:sz="0" w:space="0" w:color="auto"/>
                                <w:bottom w:val="none" w:sz="0" w:space="0" w:color="auto"/>
                                <w:right w:val="none" w:sz="0" w:space="0" w:color="auto"/>
                              </w:divBdr>
                              <w:divsChild>
                                <w:div w:id="587739786">
                                  <w:marLeft w:val="0"/>
                                  <w:marRight w:val="0"/>
                                  <w:marTop w:val="0"/>
                                  <w:marBottom w:val="0"/>
                                  <w:divBdr>
                                    <w:top w:val="none" w:sz="0" w:space="0" w:color="auto"/>
                                    <w:left w:val="none" w:sz="0" w:space="0" w:color="auto"/>
                                    <w:bottom w:val="none" w:sz="0" w:space="0" w:color="auto"/>
                                    <w:right w:val="none" w:sz="0" w:space="0" w:color="auto"/>
                                  </w:divBdr>
                                  <w:divsChild>
                                    <w:div w:id="598105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8074765">
      <w:bodyDiv w:val="1"/>
      <w:marLeft w:val="0"/>
      <w:marRight w:val="0"/>
      <w:marTop w:val="0"/>
      <w:marBottom w:val="0"/>
      <w:divBdr>
        <w:top w:val="none" w:sz="0" w:space="0" w:color="auto"/>
        <w:left w:val="none" w:sz="0" w:space="0" w:color="auto"/>
        <w:bottom w:val="none" w:sz="0" w:space="0" w:color="auto"/>
        <w:right w:val="none" w:sz="0" w:space="0" w:color="auto"/>
      </w:divBdr>
    </w:div>
    <w:div w:id="569078943">
      <w:bodyDiv w:val="1"/>
      <w:marLeft w:val="0"/>
      <w:marRight w:val="0"/>
      <w:marTop w:val="0"/>
      <w:marBottom w:val="0"/>
      <w:divBdr>
        <w:top w:val="none" w:sz="0" w:space="0" w:color="auto"/>
        <w:left w:val="none" w:sz="0" w:space="0" w:color="auto"/>
        <w:bottom w:val="none" w:sz="0" w:space="0" w:color="auto"/>
        <w:right w:val="none" w:sz="0" w:space="0" w:color="auto"/>
      </w:divBdr>
    </w:div>
    <w:div w:id="574166319">
      <w:bodyDiv w:val="1"/>
      <w:marLeft w:val="0"/>
      <w:marRight w:val="0"/>
      <w:marTop w:val="0"/>
      <w:marBottom w:val="0"/>
      <w:divBdr>
        <w:top w:val="none" w:sz="0" w:space="0" w:color="auto"/>
        <w:left w:val="none" w:sz="0" w:space="0" w:color="auto"/>
        <w:bottom w:val="none" w:sz="0" w:space="0" w:color="auto"/>
        <w:right w:val="none" w:sz="0" w:space="0" w:color="auto"/>
      </w:divBdr>
    </w:div>
    <w:div w:id="578291994">
      <w:bodyDiv w:val="1"/>
      <w:marLeft w:val="0"/>
      <w:marRight w:val="0"/>
      <w:marTop w:val="0"/>
      <w:marBottom w:val="0"/>
      <w:divBdr>
        <w:top w:val="none" w:sz="0" w:space="0" w:color="auto"/>
        <w:left w:val="none" w:sz="0" w:space="0" w:color="auto"/>
        <w:bottom w:val="none" w:sz="0" w:space="0" w:color="auto"/>
        <w:right w:val="none" w:sz="0" w:space="0" w:color="auto"/>
      </w:divBdr>
    </w:div>
    <w:div w:id="579144290">
      <w:bodyDiv w:val="1"/>
      <w:marLeft w:val="0"/>
      <w:marRight w:val="0"/>
      <w:marTop w:val="0"/>
      <w:marBottom w:val="0"/>
      <w:divBdr>
        <w:top w:val="none" w:sz="0" w:space="0" w:color="auto"/>
        <w:left w:val="none" w:sz="0" w:space="0" w:color="auto"/>
        <w:bottom w:val="none" w:sz="0" w:space="0" w:color="auto"/>
        <w:right w:val="none" w:sz="0" w:space="0" w:color="auto"/>
      </w:divBdr>
    </w:div>
    <w:div w:id="580287166">
      <w:bodyDiv w:val="1"/>
      <w:marLeft w:val="0"/>
      <w:marRight w:val="0"/>
      <w:marTop w:val="0"/>
      <w:marBottom w:val="0"/>
      <w:divBdr>
        <w:top w:val="none" w:sz="0" w:space="0" w:color="auto"/>
        <w:left w:val="none" w:sz="0" w:space="0" w:color="auto"/>
        <w:bottom w:val="none" w:sz="0" w:space="0" w:color="auto"/>
        <w:right w:val="none" w:sz="0" w:space="0" w:color="auto"/>
      </w:divBdr>
    </w:div>
    <w:div w:id="590896298">
      <w:bodyDiv w:val="1"/>
      <w:marLeft w:val="0"/>
      <w:marRight w:val="0"/>
      <w:marTop w:val="0"/>
      <w:marBottom w:val="0"/>
      <w:divBdr>
        <w:top w:val="none" w:sz="0" w:space="0" w:color="auto"/>
        <w:left w:val="none" w:sz="0" w:space="0" w:color="auto"/>
        <w:bottom w:val="none" w:sz="0" w:space="0" w:color="auto"/>
        <w:right w:val="none" w:sz="0" w:space="0" w:color="auto"/>
      </w:divBdr>
    </w:div>
    <w:div w:id="599993276">
      <w:bodyDiv w:val="1"/>
      <w:marLeft w:val="0"/>
      <w:marRight w:val="0"/>
      <w:marTop w:val="0"/>
      <w:marBottom w:val="0"/>
      <w:divBdr>
        <w:top w:val="none" w:sz="0" w:space="0" w:color="auto"/>
        <w:left w:val="none" w:sz="0" w:space="0" w:color="auto"/>
        <w:bottom w:val="none" w:sz="0" w:space="0" w:color="auto"/>
        <w:right w:val="none" w:sz="0" w:space="0" w:color="auto"/>
      </w:divBdr>
    </w:div>
    <w:div w:id="610236350">
      <w:bodyDiv w:val="1"/>
      <w:marLeft w:val="0"/>
      <w:marRight w:val="0"/>
      <w:marTop w:val="0"/>
      <w:marBottom w:val="0"/>
      <w:divBdr>
        <w:top w:val="none" w:sz="0" w:space="0" w:color="auto"/>
        <w:left w:val="none" w:sz="0" w:space="0" w:color="auto"/>
        <w:bottom w:val="none" w:sz="0" w:space="0" w:color="auto"/>
        <w:right w:val="none" w:sz="0" w:space="0" w:color="auto"/>
      </w:divBdr>
    </w:div>
    <w:div w:id="613099161">
      <w:bodyDiv w:val="1"/>
      <w:marLeft w:val="0"/>
      <w:marRight w:val="0"/>
      <w:marTop w:val="0"/>
      <w:marBottom w:val="0"/>
      <w:divBdr>
        <w:top w:val="none" w:sz="0" w:space="0" w:color="auto"/>
        <w:left w:val="none" w:sz="0" w:space="0" w:color="auto"/>
        <w:bottom w:val="none" w:sz="0" w:space="0" w:color="auto"/>
        <w:right w:val="none" w:sz="0" w:space="0" w:color="auto"/>
      </w:divBdr>
    </w:div>
    <w:div w:id="633413982">
      <w:bodyDiv w:val="1"/>
      <w:marLeft w:val="0"/>
      <w:marRight w:val="0"/>
      <w:marTop w:val="0"/>
      <w:marBottom w:val="0"/>
      <w:divBdr>
        <w:top w:val="none" w:sz="0" w:space="0" w:color="auto"/>
        <w:left w:val="none" w:sz="0" w:space="0" w:color="auto"/>
        <w:bottom w:val="none" w:sz="0" w:space="0" w:color="auto"/>
        <w:right w:val="none" w:sz="0" w:space="0" w:color="auto"/>
      </w:divBdr>
    </w:div>
    <w:div w:id="635180294">
      <w:bodyDiv w:val="1"/>
      <w:marLeft w:val="0"/>
      <w:marRight w:val="0"/>
      <w:marTop w:val="0"/>
      <w:marBottom w:val="0"/>
      <w:divBdr>
        <w:top w:val="none" w:sz="0" w:space="0" w:color="auto"/>
        <w:left w:val="none" w:sz="0" w:space="0" w:color="auto"/>
        <w:bottom w:val="none" w:sz="0" w:space="0" w:color="auto"/>
        <w:right w:val="none" w:sz="0" w:space="0" w:color="auto"/>
      </w:divBdr>
    </w:div>
    <w:div w:id="637684492">
      <w:bodyDiv w:val="1"/>
      <w:marLeft w:val="0"/>
      <w:marRight w:val="0"/>
      <w:marTop w:val="0"/>
      <w:marBottom w:val="0"/>
      <w:divBdr>
        <w:top w:val="none" w:sz="0" w:space="0" w:color="auto"/>
        <w:left w:val="none" w:sz="0" w:space="0" w:color="auto"/>
        <w:bottom w:val="none" w:sz="0" w:space="0" w:color="auto"/>
        <w:right w:val="none" w:sz="0" w:space="0" w:color="auto"/>
      </w:divBdr>
    </w:div>
    <w:div w:id="638654425">
      <w:bodyDiv w:val="1"/>
      <w:marLeft w:val="0"/>
      <w:marRight w:val="0"/>
      <w:marTop w:val="0"/>
      <w:marBottom w:val="0"/>
      <w:divBdr>
        <w:top w:val="none" w:sz="0" w:space="0" w:color="auto"/>
        <w:left w:val="none" w:sz="0" w:space="0" w:color="auto"/>
        <w:bottom w:val="none" w:sz="0" w:space="0" w:color="auto"/>
        <w:right w:val="none" w:sz="0" w:space="0" w:color="auto"/>
      </w:divBdr>
    </w:div>
    <w:div w:id="647589085">
      <w:bodyDiv w:val="1"/>
      <w:marLeft w:val="0"/>
      <w:marRight w:val="0"/>
      <w:marTop w:val="0"/>
      <w:marBottom w:val="0"/>
      <w:divBdr>
        <w:top w:val="none" w:sz="0" w:space="0" w:color="auto"/>
        <w:left w:val="none" w:sz="0" w:space="0" w:color="auto"/>
        <w:bottom w:val="none" w:sz="0" w:space="0" w:color="auto"/>
        <w:right w:val="none" w:sz="0" w:space="0" w:color="auto"/>
      </w:divBdr>
    </w:div>
    <w:div w:id="656037545">
      <w:bodyDiv w:val="1"/>
      <w:marLeft w:val="0"/>
      <w:marRight w:val="0"/>
      <w:marTop w:val="0"/>
      <w:marBottom w:val="0"/>
      <w:divBdr>
        <w:top w:val="none" w:sz="0" w:space="0" w:color="auto"/>
        <w:left w:val="none" w:sz="0" w:space="0" w:color="auto"/>
        <w:bottom w:val="none" w:sz="0" w:space="0" w:color="auto"/>
        <w:right w:val="none" w:sz="0" w:space="0" w:color="auto"/>
      </w:divBdr>
    </w:div>
    <w:div w:id="656346068">
      <w:bodyDiv w:val="1"/>
      <w:marLeft w:val="0"/>
      <w:marRight w:val="0"/>
      <w:marTop w:val="0"/>
      <w:marBottom w:val="0"/>
      <w:divBdr>
        <w:top w:val="none" w:sz="0" w:space="0" w:color="auto"/>
        <w:left w:val="none" w:sz="0" w:space="0" w:color="auto"/>
        <w:bottom w:val="none" w:sz="0" w:space="0" w:color="auto"/>
        <w:right w:val="none" w:sz="0" w:space="0" w:color="auto"/>
      </w:divBdr>
    </w:div>
    <w:div w:id="663364647">
      <w:bodyDiv w:val="1"/>
      <w:marLeft w:val="0"/>
      <w:marRight w:val="0"/>
      <w:marTop w:val="0"/>
      <w:marBottom w:val="0"/>
      <w:divBdr>
        <w:top w:val="none" w:sz="0" w:space="0" w:color="auto"/>
        <w:left w:val="none" w:sz="0" w:space="0" w:color="auto"/>
        <w:bottom w:val="none" w:sz="0" w:space="0" w:color="auto"/>
        <w:right w:val="none" w:sz="0" w:space="0" w:color="auto"/>
      </w:divBdr>
    </w:div>
    <w:div w:id="665088261">
      <w:bodyDiv w:val="1"/>
      <w:marLeft w:val="0"/>
      <w:marRight w:val="0"/>
      <w:marTop w:val="0"/>
      <w:marBottom w:val="0"/>
      <w:divBdr>
        <w:top w:val="none" w:sz="0" w:space="0" w:color="auto"/>
        <w:left w:val="none" w:sz="0" w:space="0" w:color="auto"/>
        <w:bottom w:val="none" w:sz="0" w:space="0" w:color="auto"/>
        <w:right w:val="none" w:sz="0" w:space="0" w:color="auto"/>
      </w:divBdr>
    </w:div>
    <w:div w:id="665397153">
      <w:bodyDiv w:val="1"/>
      <w:marLeft w:val="0"/>
      <w:marRight w:val="0"/>
      <w:marTop w:val="0"/>
      <w:marBottom w:val="0"/>
      <w:divBdr>
        <w:top w:val="none" w:sz="0" w:space="0" w:color="auto"/>
        <w:left w:val="none" w:sz="0" w:space="0" w:color="auto"/>
        <w:bottom w:val="none" w:sz="0" w:space="0" w:color="auto"/>
        <w:right w:val="none" w:sz="0" w:space="0" w:color="auto"/>
      </w:divBdr>
    </w:div>
    <w:div w:id="668601501">
      <w:bodyDiv w:val="1"/>
      <w:marLeft w:val="0"/>
      <w:marRight w:val="0"/>
      <w:marTop w:val="0"/>
      <w:marBottom w:val="0"/>
      <w:divBdr>
        <w:top w:val="none" w:sz="0" w:space="0" w:color="auto"/>
        <w:left w:val="none" w:sz="0" w:space="0" w:color="auto"/>
        <w:bottom w:val="none" w:sz="0" w:space="0" w:color="auto"/>
        <w:right w:val="none" w:sz="0" w:space="0" w:color="auto"/>
      </w:divBdr>
    </w:div>
    <w:div w:id="671566528">
      <w:bodyDiv w:val="1"/>
      <w:marLeft w:val="0"/>
      <w:marRight w:val="0"/>
      <w:marTop w:val="0"/>
      <w:marBottom w:val="0"/>
      <w:divBdr>
        <w:top w:val="none" w:sz="0" w:space="0" w:color="auto"/>
        <w:left w:val="none" w:sz="0" w:space="0" w:color="auto"/>
        <w:bottom w:val="none" w:sz="0" w:space="0" w:color="auto"/>
        <w:right w:val="none" w:sz="0" w:space="0" w:color="auto"/>
      </w:divBdr>
    </w:div>
    <w:div w:id="671832278">
      <w:bodyDiv w:val="1"/>
      <w:marLeft w:val="0"/>
      <w:marRight w:val="0"/>
      <w:marTop w:val="0"/>
      <w:marBottom w:val="0"/>
      <w:divBdr>
        <w:top w:val="none" w:sz="0" w:space="0" w:color="auto"/>
        <w:left w:val="none" w:sz="0" w:space="0" w:color="auto"/>
        <w:bottom w:val="none" w:sz="0" w:space="0" w:color="auto"/>
        <w:right w:val="none" w:sz="0" w:space="0" w:color="auto"/>
      </w:divBdr>
    </w:div>
    <w:div w:id="672993242">
      <w:bodyDiv w:val="1"/>
      <w:marLeft w:val="0"/>
      <w:marRight w:val="0"/>
      <w:marTop w:val="0"/>
      <w:marBottom w:val="0"/>
      <w:divBdr>
        <w:top w:val="none" w:sz="0" w:space="0" w:color="auto"/>
        <w:left w:val="none" w:sz="0" w:space="0" w:color="auto"/>
        <w:bottom w:val="none" w:sz="0" w:space="0" w:color="auto"/>
        <w:right w:val="none" w:sz="0" w:space="0" w:color="auto"/>
      </w:divBdr>
    </w:div>
    <w:div w:id="678579303">
      <w:bodyDiv w:val="1"/>
      <w:marLeft w:val="0"/>
      <w:marRight w:val="0"/>
      <w:marTop w:val="0"/>
      <w:marBottom w:val="0"/>
      <w:divBdr>
        <w:top w:val="none" w:sz="0" w:space="0" w:color="auto"/>
        <w:left w:val="none" w:sz="0" w:space="0" w:color="auto"/>
        <w:bottom w:val="none" w:sz="0" w:space="0" w:color="auto"/>
        <w:right w:val="none" w:sz="0" w:space="0" w:color="auto"/>
      </w:divBdr>
    </w:div>
    <w:div w:id="682318066">
      <w:bodyDiv w:val="1"/>
      <w:marLeft w:val="0"/>
      <w:marRight w:val="0"/>
      <w:marTop w:val="0"/>
      <w:marBottom w:val="0"/>
      <w:divBdr>
        <w:top w:val="none" w:sz="0" w:space="0" w:color="auto"/>
        <w:left w:val="none" w:sz="0" w:space="0" w:color="auto"/>
        <w:bottom w:val="none" w:sz="0" w:space="0" w:color="auto"/>
        <w:right w:val="none" w:sz="0" w:space="0" w:color="auto"/>
      </w:divBdr>
    </w:div>
    <w:div w:id="688606757">
      <w:bodyDiv w:val="1"/>
      <w:marLeft w:val="0"/>
      <w:marRight w:val="0"/>
      <w:marTop w:val="0"/>
      <w:marBottom w:val="0"/>
      <w:divBdr>
        <w:top w:val="none" w:sz="0" w:space="0" w:color="auto"/>
        <w:left w:val="none" w:sz="0" w:space="0" w:color="auto"/>
        <w:bottom w:val="none" w:sz="0" w:space="0" w:color="auto"/>
        <w:right w:val="none" w:sz="0" w:space="0" w:color="auto"/>
      </w:divBdr>
    </w:div>
    <w:div w:id="691615059">
      <w:bodyDiv w:val="1"/>
      <w:marLeft w:val="0"/>
      <w:marRight w:val="0"/>
      <w:marTop w:val="0"/>
      <w:marBottom w:val="0"/>
      <w:divBdr>
        <w:top w:val="none" w:sz="0" w:space="0" w:color="auto"/>
        <w:left w:val="none" w:sz="0" w:space="0" w:color="auto"/>
        <w:bottom w:val="none" w:sz="0" w:space="0" w:color="auto"/>
        <w:right w:val="none" w:sz="0" w:space="0" w:color="auto"/>
      </w:divBdr>
    </w:div>
    <w:div w:id="695235897">
      <w:bodyDiv w:val="1"/>
      <w:marLeft w:val="0"/>
      <w:marRight w:val="0"/>
      <w:marTop w:val="0"/>
      <w:marBottom w:val="0"/>
      <w:divBdr>
        <w:top w:val="none" w:sz="0" w:space="0" w:color="auto"/>
        <w:left w:val="none" w:sz="0" w:space="0" w:color="auto"/>
        <w:bottom w:val="none" w:sz="0" w:space="0" w:color="auto"/>
        <w:right w:val="none" w:sz="0" w:space="0" w:color="auto"/>
      </w:divBdr>
    </w:div>
    <w:div w:id="702555748">
      <w:bodyDiv w:val="1"/>
      <w:marLeft w:val="0"/>
      <w:marRight w:val="0"/>
      <w:marTop w:val="0"/>
      <w:marBottom w:val="0"/>
      <w:divBdr>
        <w:top w:val="none" w:sz="0" w:space="0" w:color="auto"/>
        <w:left w:val="none" w:sz="0" w:space="0" w:color="auto"/>
        <w:bottom w:val="none" w:sz="0" w:space="0" w:color="auto"/>
        <w:right w:val="none" w:sz="0" w:space="0" w:color="auto"/>
      </w:divBdr>
    </w:div>
    <w:div w:id="703287808">
      <w:bodyDiv w:val="1"/>
      <w:marLeft w:val="0"/>
      <w:marRight w:val="0"/>
      <w:marTop w:val="0"/>
      <w:marBottom w:val="0"/>
      <w:divBdr>
        <w:top w:val="none" w:sz="0" w:space="0" w:color="auto"/>
        <w:left w:val="none" w:sz="0" w:space="0" w:color="auto"/>
        <w:bottom w:val="none" w:sz="0" w:space="0" w:color="auto"/>
        <w:right w:val="none" w:sz="0" w:space="0" w:color="auto"/>
      </w:divBdr>
    </w:div>
    <w:div w:id="703364463">
      <w:bodyDiv w:val="1"/>
      <w:marLeft w:val="0"/>
      <w:marRight w:val="0"/>
      <w:marTop w:val="0"/>
      <w:marBottom w:val="0"/>
      <w:divBdr>
        <w:top w:val="none" w:sz="0" w:space="0" w:color="auto"/>
        <w:left w:val="none" w:sz="0" w:space="0" w:color="auto"/>
        <w:bottom w:val="none" w:sz="0" w:space="0" w:color="auto"/>
        <w:right w:val="none" w:sz="0" w:space="0" w:color="auto"/>
      </w:divBdr>
    </w:div>
    <w:div w:id="707218190">
      <w:bodyDiv w:val="1"/>
      <w:marLeft w:val="0"/>
      <w:marRight w:val="0"/>
      <w:marTop w:val="0"/>
      <w:marBottom w:val="0"/>
      <w:divBdr>
        <w:top w:val="none" w:sz="0" w:space="0" w:color="auto"/>
        <w:left w:val="none" w:sz="0" w:space="0" w:color="auto"/>
        <w:bottom w:val="none" w:sz="0" w:space="0" w:color="auto"/>
        <w:right w:val="none" w:sz="0" w:space="0" w:color="auto"/>
      </w:divBdr>
    </w:div>
    <w:div w:id="709653276">
      <w:bodyDiv w:val="1"/>
      <w:marLeft w:val="0"/>
      <w:marRight w:val="0"/>
      <w:marTop w:val="0"/>
      <w:marBottom w:val="0"/>
      <w:divBdr>
        <w:top w:val="none" w:sz="0" w:space="0" w:color="auto"/>
        <w:left w:val="none" w:sz="0" w:space="0" w:color="auto"/>
        <w:bottom w:val="none" w:sz="0" w:space="0" w:color="auto"/>
        <w:right w:val="none" w:sz="0" w:space="0" w:color="auto"/>
      </w:divBdr>
    </w:div>
    <w:div w:id="715012478">
      <w:bodyDiv w:val="1"/>
      <w:marLeft w:val="0"/>
      <w:marRight w:val="0"/>
      <w:marTop w:val="0"/>
      <w:marBottom w:val="0"/>
      <w:divBdr>
        <w:top w:val="none" w:sz="0" w:space="0" w:color="auto"/>
        <w:left w:val="none" w:sz="0" w:space="0" w:color="auto"/>
        <w:bottom w:val="none" w:sz="0" w:space="0" w:color="auto"/>
        <w:right w:val="none" w:sz="0" w:space="0" w:color="auto"/>
      </w:divBdr>
    </w:div>
    <w:div w:id="720129982">
      <w:bodyDiv w:val="1"/>
      <w:marLeft w:val="0"/>
      <w:marRight w:val="0"/>
      <w:marTop w:val="0"/>
      <w:marBottom w:val="0"/>
      <w:divBdr>
        <w:top w:val="none" w:sz="0" w:space="0" w:color="auto"/>
        <w:left w:val="none" w:sz="0" w:space="0" w:color="auto"/>
        <w:bottom w:val="none" w:sz="0" w:space="0" w:color="auto"/>
        <w:right w:val="none" w:sz="0" w:space="0" w:color="auto"/>
      </w:divBdr>
    </w:div>
    <w:div w:id="734426380">
      <w:bodyDiv w:val="1"/>
      <w:marLeft w:val="0"/>
      <w:marRight w:val="0"/>
      <w:marTop w:val="0"/>
      <w:marBottom w:val="0"/>
      <w:divBdr>
        <w:top w:val="none" w:sz="0" w:space="0" w:color="auto"/>
        <w:left w:val="none" w:sz="0" w:space="0" w:color="auto"/>
        <w:bottom w:val="none" w:sz="0" w:space="0" w:color="auto"/>
        <w:right w:val="none" w:sz="0" w:space="0" w:color="auto"/>
      </w:divBdr>
    </w:div>
    <w:div w:id="739865169">
      <w:bodyDiv w:val="1"/>
      <w:marLeft w:val="0"/>
      <w:marRight w:val="0"/>
      <w:marTop w:val="0"/>
      <w:marBottom w:val="0"/>
      <w:divBdr>
        <w:top w:val="none" w:sz="0" w:space="0" w:color="auto"/>
        <w:left w:val="none" w:sz="0" w:space="0" w:color="auto"/>
        <w:bottom w:val="none" w:sz="0" w:space="0" w:color="auto"/>
        <w:right w:val="none" w:sz="0" w:space="0" w:color="auto"/>
      </w:divBdr>
    </w:div>
    <w:div w:id="742264059">
      <w:bodyDiv w:val="1"/>
      <w:marLeft w:val="0"/>
      <w:marRight w:val="0"/>
      <w:marTop w:val="0"/>
      <w:marBottom w:val="0"/>
      <w:divBdr>
        <w:top w:val="none" w:sz="0" w:space="0" w:color="auto"/>
        <w:left w:val="none" w:sz="0" w:space="0" w:color="auto"/>
        <w:bottom w:val="none" w:sz="0" w:space="0" w:color="auto"/>
        <w:right w:val="none" w:sz="0" w:space="0" w:color="auto"/>
      </w:divBdr>
    </w:div>
    <w:div w:id="743526850">
      <w:bodyDiv w:val="1"/>
      <w:marLeft w:val="0"/>
      <w:marRight w:val="0"/>
      <w:marTop w:val="0"/>
      <w:marBottom w:val="0"/>
      <w:divBdr>
        <w:top w:val="none" w:sz="0" w:space="0" w:color="auto"/>
        <w:left w:val="none" w:sz="0" w:space="0" w:color="auto"/>
        <w:bottom w:val="none" w:sz="0" w:space="0" w:color="auto"/>
        <w:right w:val="none" w:sz="0" w:space="0" w:color="auto"/>
      </w:divBdr>
    </w:div>
    <w:div w:id="744303646">
      <w:bodyDiv w:val="1"/>
      <w:marLeft w:val="0"/>
      <w:marRight w:val="0"/>
      <w:marTop w:val="0"/>
      <w:marBottom w:val="0"/>
      <w:divBdr>
        <w:top w:val="none" w:sz="0" w:space="0" w:color="auto"/>
        <w:left w:val="none" w:sz="0" w:space="0" w:color="auto"/>
        <w:bottom w:val="none" w:sz="0" w:space="0" w:color="auto"/>
        <w:right w:val="none" w:sz="0" w:space="0" w:color="auto"/>
      </w:divBdr>
    </w:div>
    <w:div w:id="752313640">
      <w:bodyDiv w:val="1"/>
      <w:marLeft w:val="0"/>
      <w:marRight w:val="0"/>
      <w:marTop w:val="0"/>
      <w:marBottom w:val="0"/>
      <w:divBdr>
        <w:top w:val="none" w:sz="0" w:space="0" w:color="auto"/>
        <w:left w:val="none" w:sz="0" w:space="0" w:color="auto"/>
        <w:bottom w:val="none" w:sz="0" w:space="0" w:color="auto"/>
        <w:right w:val="none" w:sz="0" w:space="0" w:color="auto"/>
      </w:divBdr>
    </w:div>
    <w:div w:id="755789663">
      <w:bodyDiv w:val="1"/>
      <w:marLeft w:val="0"/>
      <w:marRight w:val="0"/>
      <w:marTop w:val="0"/>
      <w:marBottom w:val="0"/>
      <w:divBdr>
        <w:top w:val="none" w:sz="0" w:space="0" w:color="auto"/>
        <w:left w:val="none" w:sz="0" w:space="0" w:color="auto"/>
        <w:bottom w:val="none" w:sz="0" w:space="0" w:color="auto"/>
        <w:right w:val="none" w:sz="0" w:space="0" w:color="auto"/>
      </w:divBdr>
    </w:div>
    <w:div w:id="766852565">
      <w:bodyDiv w:val="1"/>
      <w:marLeft w:val="0"/>
      <w:marRight w:val="0"/>
      <w:marTop w:val="0"/>
      <w:marBottom w:val="0"/>
      <w:divBdr>
        <w:top w:val="none" w:sz="0" w:space="0" w:color="auto"/>
        <w:left w:val="none" w:sz="0" w:space="0" w:color="auto"/>
        <w:bottom w:val="none" w:sz="0" w:space="0" w:color="auto"/>
        <w:right w:val="none" w:sz="0" w:space="0" w:color="auto"/>
      </w:divBdr>
    </w:div>
    <w:div w:id="773210392">
      <w:bodyDiv w:val="1"/>
      <w:marLeft w:val="0"/>
      <w:marRight w:val="0"/>
      <w:marTop w:val="0"/>
      <w:marBottom w:val="0"/>
      <w:divBdr>
        <w:top w:val="none" w:sz="0" w:space="0" w:color="auto"/>
        <w:left w:val="none" w:sz="0" w:space="0" w:color="auto"/>
        <w:bottom w:val="none" w:sz="0" w:space="0" w:color="auto"/>
        <w:right w:val="none" w:sz="0" w:space="0" w:color="auto"/>
      </w:divBdr>
    </w:div>
    <w:div w:id="781724373">
      <w:bodyDiv w:val="1"/>
      <w:marLeft w:val="0"/>
      <w:marRight w:val="0"/>
      <w:marTop w:val="0"/>
      <w:marBottom w:val="0"/>
      <w:divBdr>
        <w:top w:val="none" w:sz="0" w:space="0" w:color="auto"/>
        <w:left w:val="none" w:sz="0" w:space="0" w:color="auto"/>
        <w:bottom w:val="none" w:sz="0" w:space="0" w:color="auto"/>
        <w:right w:val="none" w:sz="0" w:space="0" w:color="auto"/>
      </w:divBdr>
    </w:div>
    <w:div w:id="783842984">
      <w:bodyDiv w:val="1"/>
      <w:marLeft w:val="0"/>
      <w:marRight w:val="0"/>
      <w:marTop w:val="0"/>
      <w:marBottom w:val="0"/>
      <w:divBdr>
        <w:top w:val="none" w:sz="0" w:space="0" w:color="auto"/>
        <w:left w:val="none" w:sz="0" w:space="0" w:color="auto"/>
        <w:bottom w:val="none" w:sz="0" w:space="0" w:color="auto"/>
        <w:right w:val="none" w:sz="0" w:space="0" w:color="auto"/>
      </w:divBdr>
    </w:div>
    <w:div w:id="784809051">
      <w:bodyDiv w:val="1"/>
      <w:marLeft w:val="0"/>
      <w:marRight w:val="0"/>
      <w:marTop w:val="0"/>
      <w:marBottom w:val="0"/>
      <w:divBdr>
        <w:top w:val="none" w:sz="0" w:space="0" w:color="auto"/>
        <w:left w:val="none" w:sz="0" w:space="0" w:color="auto"/>
        <w:bottom w:val="none" w:sz="0" w:space="0" w:color="auto"/>
        <w:right w:val="none" w:sz="0" w:space="0" w:color="auto"/>
      </w:divBdr>
    </w:div>
    <w:div w:id="785580279">
      <w:bodyDiv w:val="1"/>
      <w:marLeft w:val="0"/>
      <w:marRight w:val="0"/>
      <w:marTop w:val="0"/>
      <w:marBottom w:val="0"/>
      <w:divBdr>
        <w:top w:val="none" w:sz="0" w:space="0" w:color="auto"/>
        <w:left w:val="none" w:sz="0" w:space="0" w:color="auto"/>
        <w:bottom w:val="none" w:sz="0" w:space="0" w:color="auto"/>
        <w:right w:val="none" w:sz="0" w:space="0" w:color="auto"/>
      </w:divBdr>
    </w:div>
    <w:div w:id="785587087">
      <w:bodyDiv w:val="1"/>
      <w:marLeft w:val="0"/>
      <w:marRight w:val="0"/>
      <w:marTop w:val="0"/>
      <w:marBottom w:val="0"/>
      <w:divBdr>
        <w:top w:val="none" w:sz="0" w:space="0" w:color="auto"/>
        <w:left w:val="none" w:sz="0" w:space="0" w:color="auto"/>
        <w:bottom w:val="none" w:sz="0" w:space="0" w:color="auto"/>
        <w:right w:val="none" w:sz="0" w:space="0" w:color="auto"/>
      </w:divBdr>
    </w:div>
    <w:div w:id="789670706">
      <w:bodyDiv w:val="1"/>
      <w:marLeft w:val="0"/>
      <w:marRight w:val="0"/>
      <w:marTop w:val="0"/>
      <w:marBottom w:val="0"/>
      <w:divBdr>
        <w:top w:val="none" w:sz="0" w:space="0" w:color="auto"/>
        <w:left w:val="none" w:sz="0" w:space="0" w:color="auto"/>
        <w:bottom w:val="none" w:sz="0" w:space="0" w:color="auto"/>
        <w:right w:val="none" w:sz="0" w:space="0" w:color="auto"/>
      </w:divBdr>
    </w:div>
    <w:div w:id="800466070">
      <w:bodyDiv w:val="1"/>
      <w:marLeft w:val="0"/>
      <w:marRight w:val="0"/>
      <w:marTop w:val="0"/>
      <w:marBottom w:val="0"/>
      <w:divBdr>
        <w:top w:val="none" w:sz="0" w:space="0" w:color="auto"/>
        <w:left w:val="none" w:sz="0" w:space="0" w:color="auto"/>
        <w:bottom w:val="none" w:sz="0" w:space="0" w:color="auto"/>
        <w:right w:val="none" w:sz="0" w:space="0" w:color="auto"/>
      </w:divBdr>
    </w:div>
    <w:div w:id="812019695">
      <w:bodyDiv w:val="1"/>
      <w:marLeft w:val="0"/>
      <w:marRight w:val="0"/>
      <w:marTop w:val="0"/>
      <w:marBottom w:val="0"/>
      <w:divBdr>
        <w:top w:val="none" w:sz="0" w:space="0" w:color="auto"/>
        <w:left w:val="none" w:sz="0" w:space="0" w:color="auto"/>
        <w:bottom w:val="none" w:sz="0" w:space="0" w:color="auto"/>
        <w:right w:val="none" w:sz="0" w:space="0" w:color="auto"/>
      </w:divBdr>
    </w:div>
    <w:div w:id="812598093">
      <w:bodyDiv w:val="1"/>
      <w:marLeft w:val="0"/>
      <w:marRight w:val="0"/>
      <w:marTop w:val="0"/>
      <w:marBottom w:val="0"/>
      <w:divBdr>
        <w:top w:val="none" w:sz="0" w:space="0" w:color="auto"/>
        <w:left w:val="none" w:sz="0" w:space="0" w:color="auto"/>
        <w:bottom w:val="none" w:sz="0" w:space="0" w:color="auto"/>
        <w:right w:val="none" w:sz="0" w:space="0" w:color="auto"/>
      </w:divBdr>
    </w:div>
    <w:div w:id="818615002">
      <w:bodyDiv w:val="1"/>
      <w:marLeft w:val="0"/>
      <w:marRight w:val="0"/>
      <w:marTop w:val="0"/>
      <w:marBottom w:val="0"/>
      <w:divBdr>
        <w:top w:val="none" w:sz="0" w:space="0" w:color="auto"/>
        <w:left w:val="none" w:sz="0" w:space="0" w:color="auto"/>
        <w:bottom w:val="none" w:sz="0" w:space="0" w:color="auto"/>
        <w:right w:val="none" w:sz="0" w:space="0" w:color="auto"/>
      </w:divBdr>
    </w:div>
    <w:div w:id="838891167">
      <w:bodyDiv w:val="1"/>
      <w:marLeft w:val="0"/>
      <w:marRight w:val="0"/>
      <w:marTop w:val="0"/>
      <w:marBottom w:val="0"/>
      <w:divBdr>
        <w:top w:val="none" w:sz="0" w:space="0" w:color="auto"/>
        <w:left w:val="none" w:sz="0" w:space="0" w:color="auto"/>
        <w:bottom w:val="none" w:sz="0" w:space="0" w:color="auto"/>
        <w:right w:val="none" w:sz="0" w:space="0" w:color="auto"/>
      </w:divBdr>
    </w:div>
    <w:div w:id="841505843">
      <w:bodyDiv w:val="1"/>
      <w:marLeft w:val="0"/>
      <w:marRight w:val="0"/>
      <w:marTop w:val="0"/>
      <w:marBottom w:val="0"/>
      <w:divBdr>
        <w:top w:val="none" w:sz="0" w:space="0" w:color="auto"/>
        <w:left w:val="none" w:sz="0" w:space="0" w:color="auto"/>
        <w:bottom w:val="none" w:sz="0" w:space="0" w:color="auto"/>
        <w:right w:val="none" w:sz="0" w:space="0" w:color="auto"/>
      </w:divBdr>
    </w:div>
    <w:div w:id="842670703">
      <w:bodyDiv w:val="1"/>
      <w:marLeft w:val="0"/>
      <w:marRight w:val="0"/>
      <w:marTop w:val="0"/>
      <w:marBottom w:val="0"/>
      <w:divBdr>
        <w:top w:val="none" w:sz="0" w:space="0" w:color="auto"/>
        <w:left w:val="none" w:sz="0" w:space="0" w:color="auto"/>
        <w:bottom w:val="none" w:sz="0" w:space="0" w:color="auto"/>
        <w:right w:val="none" w:sz="0" w:space="0" w:color="auto"/>
      </w:divBdr>
    </w:div>
    <w:div w:id="843281784">
      <w:bodyDiv w:val="1"/>
      <w:marLeft w:val="0"/>
      <w:marRight w:val="0"/>
      <w:marTop w:val="0"/>
      <w:marBottom w:val="0"/>
      <w:divBdr>
        <w:top w:val="none" w:sz="0" w:space="0" w:color="auto"/>
        <w:left w:val="none" w:sz="0" w:space="0" w:color="auto"/>
        <w:bottom w:val="none" w:sz="0" w:space="0" w:color="auto"/>
        <w:right w:val="none" w:sz="0" w:space="0" w:color="auto"/>
      </w:divBdr>
    </w:div>
    <w:div w:id="843587870">
      <w:bodyDiv w:val="1"/>
      <w:marLeft w:val="0"/>
      <w:marRight w:val="0"/>
      <w:marTop w:val="0"/>
      <w:marBottom w:val="0"/>
      <w:divBdr>
        <w:top w:val="none" w:sz="0" w:space="0" w:color="auto"/>
        <w:left w:val="none" w:sz="0" w:space="0" w:color="auto"/>
        <w:bottom w:val="none" w:sz="0" w:space="0" w:color="auto"/>
        <w:right w:val="none" w:sz="0" w:space="0" w:color="auto"/>
      </w:divBdr>
    </w:div>
    <w:div w:id="845903372">
      <w:bodyDiv w:val="1"/>
      <w:marLeft w:val="0"/>
      <w:marRight w:val="0"/>
      <w:marTop w:val="0"/>
      <w:marBottom w:val="0"/>
      <w:divBdr>
        <w:top w:val="none" w:sz="0" w:space="0" w:color="auto"/>
        <w:left w:val="none" w:sz="0" w:space="0" w:color="auto"/>
        <w:bottom w:val="none" w:sz="0" w:space="0" w:color="auto"/>
        <w:right w:val="none" w:sz="0" w:space="0" w:color="auto"/>
      </w:divBdr>
    </w:div>
    <w:div w:id="849837091">
      <w:bodyDiv w:val="1"/>
      <w:marLeft w:val="0"/>
      <w:marRight w:val="0"/>
      <w:marTop w:val="0"/>
      <w:marBottom w:val="0"/>
      <w:divBdr>
        <w:top w:val="none" w:sz="0" w:space="0" w:color="auto"/>
        <w:left w:val="none" w:sz="0" w:space="0" w:color="auto"/>
        <w:bottom w:val="none" w:sz="0" w:space="0" w:color="auto"/>
        <w:right w:val="none" w:sz="0" w:space="0" w:color="auto"/>
      </w:divBdr>
    </w:div>
    <w:div w:id="864829467">
      <w:bodyDiv w:val="1"/>
      <w:marLeft w:val="0"/>
      <w:marRight w:val="0"/>
      <w:marTop w:val="0"/>
      <w:marBottom w:val="0"/>
      <w:divBdr>
        <w:top w:val="none" w:sz="0" w:space="0" w:color="auto"/>
        <w:left w:val="none" w:sz="0" w:space="0" w:color="auto"/>
        <w:bottom w:val="none" w:sz="0" w:space="0" w:color="auto"/>
        <w:right w:val="none" w:sz="0" w:space="0" w:color="auto"/>
      </w:divBdr>
    </w:div>
    <w:div w:id="865748849">
      <w:bodyDiv w:val="1"/>
      <w:marLeft w:val="0"/>
      <w:marRight w:val="0"/>
      <w:marTop w:val="0"/>
      <w:marBottom w:val="0"/>
      <w:divBdr>
        <w:top w:val="none" w:sz="0" w:space="0" w:color="auto"/>
        <w:left w:val="none" w:sz="0" w:space="0" w:color="auto"/>
        <w:bottom w:val="none" w:sz="0" w:space="0" w:color="auto"/>
        <w:right w:val="none" w:sz="0" w:space="0" w:color="auto"/>
      </w:divBdr>
    </w:div>
    <w:div w:id="867722428">
      <w:bodyDiv w:val="1"/>
      <w:marLeft w:val="0"/>
      <w:marRight w:val="0"/>
      <w:marTop w:val="0"/>
      <w:marBottom w:val="0"/>
      <w:divBdr>
        <w:top w:val="none" w:sz="0" w:space="0" w:color="auto"/>
        <w:left w:val="none" w:sz="0" w:space="0" w:color="auto"/>
        <w:bottom w:val="none" w:sz="0" w:space="0" w:color="auto"/>
        <w:right w:val="none" w:sz="0" w:space="0" w:color="auto"/>
      </w:divBdr>
    </w:div>
    <w:div w:id="870262221">
      <w:bodyDiv w:val="1"/>
      <w:marLeft w:val="0"/>
      <w:marRight w:val="0"/>
      <w:marTop w:val="0"/>
      <w:marBottom w:val="0"/>
      <w:divBdr>
        <w:top w:val="none" w:sz="0" w:space="0" w:color="auto"/>
        <w:left w:val="none" w:sz="0" w:space="0" w:color="auto"/>
        <w:bottom w:val="none" w:sz="0" w:space="0" w:color="auto"/>
        <w:right w:val="none" w:sz="0" w:space="0" w:color="auto"/>
      </w:divBdr>
    </w:div>
    <w:div w:id="875317644">
      <w:bodyDiv w:val="1"/>
      <w:marLeft w:val="0"/>
      <w:marRight w:val="0"/>
      <w:marTop w:val="0"/>
      <w:marBottom w:val="0"/>
      <w:divBdr>
        <w:top w:val="none" w:sz="0" w:space="0" w:color="auto"/>
        <w:left w:val="none" w:sz="0" w:space="0" w:color="auto"/>
        <w:bottom w:val="none" w:sz="0" w:space="0" w:color="auto"/>
        <w:right w:val="none" w:sz="0" w:space="0" w:color="auto"/>
      </w:divBdr>
    </w:div>
    <w:div w:id="875704992">
      <w:bodyDiv w:val="1"/>
      <w:marLeft w:val="0"/>
      <w:marRight w:val="0"/>
      <w:marTop w:val="0"/>
      <w:marBottom w:val="0"/>
      <w:divBdr>
        <w:top w:val="none" w:sz="0" w:space="0" w:color="auto"/>
        <w:left w:val="none" w:sz="0" w:space="0" w:color="auto"/>
        <w:bottom w:val="none" w:sz="0" w:space="0" w:color="auto"/>
        <w:right w:val="none" w:sz="0" w:space="0" w:color="auto"/>
      </w:divBdr>
    </w:div>
    <w:div w:id="878662576">
      <w:bodyDiv w:val="1"/>
      <w:marLeft w:val="0"/>
      <w:marRight w:val="0"/>
      <w:marTop w:val="0"/>
      <w:marBottom w:val="0"/>
      <w:divBdr>
        <w:top w:val="none" w:sz="0" w:space="0" w:color="auto"/>
        <w:left w:val="none" w:sz="0" w:space="0" w:color="auto"/>
        <w:bottom w:val="none" w:sz="0" w:space="0" w:color="auto"/>
        <w:right w:val="none" w:sz="0" w:space="0" w:color="auto"/>
      </w:divBdr>
    </w:div>
    <w:div w:id="882595814">
      <w:bodyDiv w:val="1"/>
      <w:marLeft w:val="0"/>
      <w:marRight w:val="0"/>
      <w:marTop w:val="0"/>
      <w:marBottom w:val="0"/>
      <w:divBdr>
        <w:top w:val="none" w:sz="0" w:space="0" w:color="auto"/>
        <w:left w:val="none" w:sz="0" w:space="0" w:color="auto"/>
        <w:bottom w:val="none" w:sz="0" w:space="0" w:color="auto"/>
        <w:right w:val="none" w:sz="0" w:space="0" w:color="auto"/>
      </w:divBdr>
    </w:div>
    <w:div w:id="886137169">
      <w:bodyDiv w:val="1"/>
      <w:marLeft w:val="0"/>
      <w:marRight w:val="0"/>
      <w:marTop w:val="0"/>
      <w:marBottom w:val="0"/>
      <w:divBdr>
        <w:top w:val="none" w:sz="0" w:space="0" w:color="auto"/>
        <w:left w:val="none" w:sz="0" w:space="0" w:color="auto"/>
        <w:bottom w:val="none" w:sz="0" w:space="0" w:color="auto"/>
        <w:right w:val="none" w:sz="0" w:space="0" w:color="auto"/>
      </w:divBdr>
    </w:div>
    <w:div w:id="894123818">
      <w:bodyDiv w:val="1"/>
      <w:marLeft w:val="0"/>
      <w:marRight w:val="0"/>
      <w:marTop w:val="0"/>
      <w:marBottom w:val="0"/>
      <w:divBdr>
        <w:top w:val="none" w:sz="0" w:space="0" w:color="auto"/>
        <w:left w:val="none" w:sz="0" w:space="0" w:color="auto"/>
        <w:bottom w:val="none" w:sz="0" w:space="0" w:color="auto"/>
        <w:right w:val="none" w:sz="0" w:space="0" w:color="auto"/>
      </w:divBdr>
    </w:div>
    <w:div w:id="894387135">
      <w:bodyDiv w:val="1"/>
      <w:marLeft w:val="0"/>
      <w:marRight w:val="0"/>
      <w:marTop w:val="0"/>
      <w:marBottom w:val="0"/>
      <w:divBdr>
        <w:top w:val="none" w:sz="0" w:space="0" w:color="auto"/>
        <w:left w:val="none" w:sz="0" w:space="0" w:color="auto"/>
        <w:bottom w:val="none" w:sz="0" w:space="0" w:color="auto"/>
        <w:right w:val="none" w:sz="0" w:space="0" w:color="auto"/>
      </w:divBdr>
    </w:div>
    <w:div w:id="896429038">
      <w:bodyDiv w:val="1"/>
      <w:marLeft w:val="0"/>
      <w:marRight w:val="0"/>
      <w:marTop w:val="0"/>
      <w:marBottom w:val="0"/>
      <w:divBdr>
        <w:top w:val="none" w:sz="0" w:space="0" w:color="auto"/>
        <w:left w:val="none" w:sz="0" w:space="0" w:color="auto"/>
        <w:bottom w:val="none" w:sz="0" w:space="0" w:color="auto"/>
        <w:right w:val="none" w:sz="0" w:space="0" w:color="auto"/>
      </w:divBdr>
    </w:div>
    <w:div w:id="903570292">
      <w:bodyDiv w:val="1"/>
      <w:marLeft w:val="0"/>
      <w:marRight w:val="0"/>
      <w:marTop w:val="0"/>
      <w:marBottom w:val="0"/>
      <w:divBdr>
        <w:top w:val="none" w:sz="0" w:space="0" w:color="auto"/>
        <w:left w:val="none" w:sz="0" w:space="0" w:color="auto"/>
        <w:bottom w:val="none" w:sz="0" w:space="0" w:color="auto"/>
        <w:right w:val="none" w:sz="0" w:space="0" w:color="auto"/>
      </w:divBdr>
    </w:div>
    <w:div w:id="917666221">
      <w:bodyDiv w:val="1"/>
      <w:marLeft w:val="0"/>
      <w:marRight w:val="0"/>
      <w:marTop w:val="0"/>
      <w:marBottom w:val="0"/>
      <w:divBdr>
        <w:top w:val="none" w:sz="0" w:space="0" w:color="auto"/>
        <w:left w:val="none" w:sz="0" w:space="0" w:color="auto"/>
        <w:bottom w:val="none" w:sz="0" w:space="0" w:color="auto"/>
        <w:right w:val="none" w:sz="0" w:space="0" w:color="auto"/>
      </w:divBdr>
    </w:div>
    <w:div w:id="923490494">
      <w:bodyDiv w:val="1"/>
      <w:marLeft w:val="0"/>
      <w:marRight w:val="0"/>
      <w:marTop w:val="0"/>
      <w:marBottom w:val="0"/>
      <w:divBdr>
        <w:top w:val="none" w:sz="0" w:space="0" w:color="auto"/>
        <w:left w:val="none" w:sz="0" w:space="0" w:color="auto"/>
        <w:bottom w:val="none" w:sz="0" w:space="0" w:color="auto"/>
        <w:right w:val="none" w:sz="0" w:space="0" w:color="auto"/>
      </w:divBdr>
    </w:div>
    <w:div w:id="928850901">
      <w:bodyDiv w:val="1"/>
      <w:marLeft w:val="0"/>
      <w:marRight w:val="0"/>
      <w:marTop w:val="0"/>
      <w:marBottom w:val="0"/>
      <w:divBdr>
        <w:top w:val="none" w:sz="0" w:space="0" w:color="auto"/>
        <w:left w:val="none" w:sz="0" w:space="0" w:color="auto"/>
        <w:bottom w:val="none" w:sz="0" w:space="0" w:color="auto"/>
        <w:right w:val="none" w:sz="0" w:space="0" w:color="auto"/>
      </w:divBdr>
    </w:div>
    <w:div w:id="941452495">
      <w:bodyDiv w:val="1"/>
      <w:marLeft w:val="0"/>
      <w:marRight w:val="0"/>
      <w:marTop w:val="0"/>
      <w:marBottom w:val="0"/>
      <w:divBdr>
        <w:top w:val="none" w:sz="0" w:space="0" w:color="auto"/>
        <w:left w:val="none" w:sz="0" w:space="0" w:color="auto"/>
        <w:bottom w:val="none" w:sz="0" w:space="0" w:color="auto"/>
        <w:right w:val="none" w:sz="0" w:space="0" w:color="auto"/>
      </w:divBdr>
    </w:div>
    <w:div w:id="950743899">
      <w:bodyDiv w:val="1"/>
      <w:marLeft w:val="0"/>
      <w:marRight w:val="0"/>
      <w:marTop w:val="0"/>
      <w:marBottom w:val="0"/>
      <w:divBdr>
        <w:top w:val="none" w:sz="0" w:space="0" w:color="auto"/>
        <w:left w:val="none" w:sz="0" w:space="0" w:color="auto"/>
        <w:bottom w:val="none" w:sz="0" w:space="0" w:color="auto"/>
        <w:right w:val="none" w:sz="0" w:space="0" w:color="auto"/>
      </w:divBdr>
    </w:div>
    <w:div w:id="951285115">
      <w:bodyDiv w:val="1"/>
      <w:marLeft w:val="0"/>
      <w:marRight w:val="0"/>
      <w:marTop w:val="0"/>
      <w:marBottom w:val="0"/>
      <w:divBdr>
        <w:top w:val="none" w:sz="0" w:space="0" w:color="auto"/>
        <w:left w:val="none" w:sz="0" w:space="0" w:color="auto"/>
        <w:bottom w:val="none" w:sz="0" w:space="0" w:color="auto"/>
        <w:right w:val="none" w:sz="0" w:space="0" w:color="auto"/>
      </w:divBdr>
    </w:div>
    <w:div w:id="964774992">
      <w:bodyDiv w:val="1"/>
      <w:marLeft w:val="0"/>
      <w:marRight w:val="0"/>
      <w:marTop w:val="0"/>
      <w:marBottom w:val="0"/>
      <w:divBdr>
        <w:top w:val="none" w:sz="0" w:space="0" w:color="auto"/>
        <w:left w:val="none" w:sz="0" w:space="0" w:color="auto"/>
        <w:bottom w:val="none" w:sz="0" w:space="0" w:color="auto"/>
        <w:right w:val="none" w:sz="0" w:space="0" w:color="auto"/>
      </w:divBdr>
    </w:div>
    <w:div w:id="964967963">
      <w:bodyDiv w:val="1"/>
      <w:marLeft w:val="0"/>
      <w:marRight w:val="0"/>
      <w:marTop w:val="0"/>
      <w:marBottom w:val="0"/>
      <w:divBdr>
        <w:top w:val="none" w:sz="0" w:space="0" w:color="auto"/>
        <w:left w:val="none" w:sz="0" w:space="0" w:color="auto"/>
        <w:bottom w:val="none" w:sz="0" w:space="0" w:color="auto"/>
        <w:right w:val="none" w:sz="0" w:space="0" w:color="auto"/>
      </w:divBdr>
    </w:div>
    <w:div w:id="966204229">
      <w:bodyDiv w:val="1"/>
      <w:marLeft w:val="0"/>
      <w:marRight w:val="0"/>
      <w:marTop w:val="0"/>
      <w:marBottom w:val="0"/>
      <w:divBdr>
        <w:top w:val="none" w:sz="0" w:space="0" w:color="auto"/>
        <w:left w:val="none" w:sz="0" w:space="0" w:color="auto"/>
        <w:bottom w:val="none" w:sz="0" w:space="0" w:color="auto"/>
        <w:right w:val="none" w:sz="0" w:space="0" w:color="auto"/>
      </w:divBdr>
    </w:div>
    <w:div w:id="969702828">
      <w:bodyDiv w:val="1"/>
      <w:marLeft w:val="0"/>
      <w:marRight w:val="0"/>
      <w:marTop w:val="0"/>
      <w:marBottom w:val="0"/>
      <w:divBdr>
        <w:top w:val="none" w:sz="0" w:space="0" w:color="auto"/>
        <w:left w:val="none" w:sz="0" w:space="0" w:color="auto"/>
        <w:bottom w:val="none" w:sz="0" w:space="0" w:color="auto"/>
        <w:right w:val="none" w:sz="0" w:space="0" w:color="auto"/>
      </w:divBdr>
    </w:div>
    <w:div w:id="976912045">
      <w:bodyDiv w:val="1"/>
      <w:marLeft w:val="0"/>
      <w:marRight w:val="0"/>
      <w:marTop w:val="0"/>
      <w:marBottom w:val="0"/>
      <w:divBdr>
        <w:top w:val="none" w:sz="0" w:space="0" w:color="auto"/>
        <w:left w:val="none" w:sz="0" w:space="0" w:color="auto"/>
        <w:bottom w:val="none" w:sz="0" w:space="0" w:color="auto"/>
        <w:right w:val="none" w:sz="0" w:space="0" w:color="auto"/>
      </w:divBdr>
    </w:div>
    <w:div w:id="979922102">
      <w:bodyDiv w:val="1"/>
      <w:marLeft w:val="0"/>
      <w:marRight w:val="0"/>
      <w:marTop w:val="0"/>
      <w:marBottom w:val="0"/>
      <w:divBdr>
        <w:top w:val="none" w:sz="0" w:space="0" w:color="auto"/>
        <w:left w:val="none" w:sz="0" w:space="0" w:color="auto"/>
        <w:bottom w:val="none" w:sz="0" w:space="0" w:color="auto"/>
        <w:right w:val="none" w:sz="0" w:space="0" w:color="auto"/>
      </w:divBdr>
    </w:div>
    <w:div w:id="986783142">
      <w:bodyDiv w:val="1"/>
      <w:marLeft w:val="0"/>
      <w:marRight w:val="0"/>
      <w:marTop w:val="0"/>
      <w:marBottom w:val="0"/>
      <w:divBdr>
        <w:top w:val="none" w:sz="0" w:space="0" w:color="auto"/>
        <w:left w:val="none" w:sz="0" w:space="0" w:color="auto"/>
        <w:bottom w:val="none" w:sz="0" w:space="0" w:color="auto"/>
        <w:right w:val="none" w:sz="0" w:space="0" w:color="auto"/>
      </w:divBdr>
    </w:div>
    <w:div w:id="987712803">
      <w:bodyDiv w:val="1"/>
      <w:marLeft w:val="0"/>
      <w:marRight w:val="0"/>
      <w:marTop w:val="0"/>
      <w:marBottom w:val="0"/>
      <w:divBdr>
        <w:top w:val="none" w:sz="0" w:space="0" w:color="auto"/>
        <w:left w:val="none" w:sz="0" w:space="0" w:color="auto"/>
        <w:bottom w:val="none" w:sz="0" w:space="0" w:color="auto"/>
        <w:right w:val="none" w:sz="0" w:space="0" w:color="auto"/>
      </w:divBdr>
    </w:div>
    <w:div w:id="989483162">
      <w:bodyDiv w:val="1"/>
      <w:marLeft w:val="0"/>
      <w:marRight w:val="0"/>
      <w:marTop w:val="0"/>
      <w:marBottom w:val="0"/>
      <w:divBdr>
        <w:top w:val="none" w:sz="0" w:space="0" w:color="auto"/>
        <w:left w:val="none" w:sz="0" w:space="0" w:color="auto"/>
        <w:bottom w:val="none" w:sz="0" w:space="0" w:color="auto"/>
        <w:right w:val="none" w:sz="0" w:space="0" w:color="auto"/>
      </w:divBdr>
    </w:div>
    <w:div w:id="992567432">
      <w:bodyDiv w:val="1"/>
      <w:marLeft w:val="0"/>
      <w:marRight w:val="0"/>
      <w:marTop w:val="0"/>
      <w:marBottom w:val="0"/>
      <w:divBdr>
        <w:top w:val="none" w:sz="0" w:space="0" w:color="auto"/>
        <w:left w:val="none" w:sz="0" w:space="0" w:color="auto"/>
        <w:bottom w:val="none" w:sz="0" w:space="0" w:color="auto"/>
        <w:right w:val="none" w:sz="0" w:space="0" w:color="auto"/>
      </w:divBdr>
    </w:div>
    <w:div w:id="994459395">
      <w:bodyDiv w:val="1"/>
      <w:marLeft w:val="0"/>
      <w:marRight w:val="0"/>
      <w:marTop w:val="0"/>
      <w:marBottom w:val="0"/>
      <w:divBdr>
        <w:top w:val="none" w:sz="0" w:space="0" w:color="auto"/>
        <w:left w:val="none" w:sz="0" w:space="0" w:color="auto"/>
        <w:bottom w:val="none" w:sz="0" w:space="0" w:color="auto"/>
        <w:right w:val="none" w:sz="0" w:space="0" w:color="auto"/>
      </w:divBdr>
    </w:div>
    <w:div w:id="1005128576">
      <w:bodyDiv w:val="1"/>
      <w:marLeft w:val="0"/>
      <w:marRight w:val="0"/>
      <w:marTop w:val="0"/>
      <w:marBottom w:val="0"/>
      <w:divBdr>
        <w:top w:val="none" w:sz="0" w:space="0" w:color="auto"/>
        <w:left w:val="none" w:sz="0" w:space="0" w:color="auto"/>
        <w:bottom w:val="none" w:sz="0" w:space="0" w:color="auto"/>
        <w:right w:val="none" w:sz="0" w:space="0" w:color="auto"/>
      </w:divBdr>
    </w:div>
    <w:div w:id="1006591831">
      <w:bodyDiv w:val="1"/>
      <w:marLeft w:val="0"/>
      <w:marRight w:val="0"/>
      <w:marTop w:val="0"/>
      <w:marBottom w:val="0"/>
      <w:divBdr>
        <w:top w:val="none" w:sz="0" w:space="0" w:color="auto"/>
        <w:left w:val="none" w:sz="0" w:space="0" w:color="auto"/>
        <w:bottom w:val="none" w:sz="0" w:space="0" w:color="auto"/>
        <w:right w:val="none" w:sz="0" w:space="0" w:color="auto"/>
      </w:divBdr>
    </w:div>
    <w:div w:id="1009797327">
      <w:bodyDiv w:val="1"/>
      <w:marLeft w:val="0"/>
      <w:marRight w:val="0"/>
      <w:marTop w:val="0"/>
      <w:marBottom w:val="0"/>
      <w:divBdr>
        <w:top w:val="none" w:sz="0" w:space="0" w:color="auto"/>
        <w:left w:val="none" w:sz="0" w:space="0" w:color="auto"/>
        <w:bottom w:val="none" w:sz="0" w:space="0" w:color="auto"/>
        <w:right w:val="none" w:sz="0" w:space="0" w:color="auto"/>
      </w:divBdr>
    </w:div>
    <w:div w:id="1018190200">
      <w:bodyDiv w:val="1"/>
      <w:marLeft w:val="0"/>
      <w:marRight w:val="0"/>
      <w:marTop w:val="0"/>
      <w:marBottom w:val="0"/>
      <w:divBdr>
        <w:top w:val="none" w:sz="0" w:space="0" w:color="auto"/>
        <w:left w:val="none" w:sz="0" w:space="0" w:color="auto"/>
        <w:bottom w:val="none" w:sz="0" w:space="0" w:color="auto"/>
        <w:right w:val="none" w:sz="0" w:space="0" w:color="auto"/>
      </w:divBdr>
    </w:div>
    <w:div w:id="1018578737">
      <w:bodyDiv w:val="1"/>
      <w:marLeft w:val="0"/>
      <w:marRight w:val="0"/>
      <w:marTop w:val="0"/>
      <w:marBottom w:val="0"/>
      <w:divBdr>
        <w:top w:val="none" w:sz="0" w:space="0" w:color="auto"/>
        <w:left w:val="none" w:sz="0" w:space="0" w:color="auto"/>
        <w:bottom w:val="none" w:sz="0" w:space="0" w:color="auto"/>
        <w:right w:val="none" w:sz="0" w:space="0" w:color="auto"/>
      </w:divBdr>
    </w:div>
    <w:div w:id="1026058566">
      <w:bodyDiv w:val="1"/>
      <w:marLeft w:val="0"/>
      <w:marRight w:val="0"/>
      <w:marTop w:val="0"/>
      <w:marBottom w:val="0"/>
      <w:divBdr>
        <w:top w:val="none" w:sz="0" w:space="0" w:color="auto"/>
        <w:left w:val="none" w:sz="0" w:space="0" w:color="auto"/>
        <w:bottom w:val="none" w:sz="0" w:space="0" w:color="auto"/>
        <w:right w:val="none" w:sz="0" w:space="0" w:color="auto"/>
      </w:divBdr>
    </w:div>
    <w:div w:id="1032269630">
      <w:bodyDiv w:val="1"/>
      <w:marLeft w:val="0"/>
      <w:marRight w:val="0"/>
      <w:marTop w:val="0"/>
      <w:marBottom w:val="0"/>
      <w:divBdr>
        <w:top w:val="none" w:sz="0" w:space="0" w:color="auto"/>
        <w:left w:val="none" w:sz="0" w:space="0" w:color="auto"/>
        <w:bottom w:val="none" w:sz="0" w:space="0" w:color="auto"/>
        <w:right w:val="none" w:sz="0" w:space="0" w:color="auto"/>
      </w:divBdr>
    </w:div>
    <w:div w:id="1046948467">
      <w:bodyDiv w:val="1"/>
      <w:marLeft w:val="0"/>
      <w:marRight w:val="0"/>
      <w:marTop w:val="0"/>
      <w:marBottom w:val="0"/>
      <w:divBdr>
        <w:top w:val="none" w:sz="0" w:space="0" w:color="auto"/>
        <w:left w:val="none" w:sz="0" w:space="0" w:color="auto"/>
        <w:bottom w:val="none" w:sz="0" w:space="0" w:color="auto"/>
        <w:right w:val="none" w:sz="0" w:space="0" w:color="auto"/>
      </w:divBdr>
    </w:div>
    <w:div w:id="1056079380">
      <w:bodyDiv w:val="1"/>
      <w:marLeft w:val="0"/>
      <w:marRight w:val="0"/>
      <w:marTop w:val="0"/>
      <w:marBottom w:val="0"/>
      <w:divBdr>
        <w:top w:val="none" w:sz="0" w:space="0" w:color="auto"/>
        <w:left w:val="none" w:sz="0" w:space="0" w:color="auto"/>
        <w:bottom w:val="none" w:sz="0" w:space="0" w:color="auto"/>
        <w:right w:val="none" w:sz="0" w:space="0" w:color="auto"/>
      </w:divBdr>
    </w:div>
    <w:div w:id="1066537462">
      <w:bodyDiv w:val="1"/>
      <w:marLeft w:val="0"/>
      <w:marRight w:val="0"/>
      <w:marTop w:val="0"/>
      <w:marBottom w:val="0"/>
      <w:divBdr>
        <w:top w:val="none" w:sz="0" w:space="0" w:color="auto"/>
        <w:left w:val="none" w:sz="0" w:space="0" w:color="auto"/>
        <w:bottom w:val="none" w:sz="0" w:space="0" w:color="auto"/>
        <w:right w:val="none" w:sz="0" w:space="0" w:color="auto"/>
      </w:divBdr>
    </w:div>
    <w:div w:id="1072459671">
      <w:bodyDiv w:val="1"/>
      <w:marLeft w:val="0"/>
      <w:marRight w:val="0"/>
      <w:marTop w:val="0"/>
      <w:marBottom w:val="0"/>
      <w:divBdr>
        <w:top w:val="none" w:sz="0" w:space="0" w:color="auto"/>
        <w:left w:val="none" w:sz="0" w:space="0" w:color="auto"/>
        <w:bottom w:val="none" w:sz="0" w:space="0" w:color="auto"/>
        <w:right w:val="none" w:sz="0" w:space="0" w:color="auto"/>
      </w:divBdr>
    </w:div>
    <w:div w:id="1077900312">
      <w:bodyDiv w:val="1"/>
      <w:marLeft w:val="0"/>
      <w:marRight w:val="0"/>
      <w:marTop w:val="0"/>
      <w:marBottom w:val="0"/>
      <w:divBdr>
        <w:top w:val="none" w:sz="0" w:space="0" w:color="auto"/>
        <w:left w:val="none" w:sz="0" w:space="0" w:color="auto"/>
        <w:bottom w:val="none" w:sz="0" w:space="0" w:color="auto"/>
        <w:right w:val="none" w:sz="0" w:space="0" w:color="auto"/>
      </w:divBdr>
    </w:div>
    <w:div w:id="1079476009">
      <w:bodyDiv w:val="1"/>
      <w:marLeft w:val="0"/>
      <w:marRight w:val="0"/>
      <w:marTop w:val="0"/>
      <w:marBottom w:val="0"/>
      <w:divBdr>
        <w:top w:val="none" w:sz="0" w:space="0" w:color="auto"/>
        <w:left w:val="none" w:sz="0" w:space="0" w:color="auto"/>
        <w:bottom w:val="none" w:sz="0" w:space="0" w:color="auto"/>
        <w:right w:val="none" w:sz="0" w:space="0" w:color="auto"/>
      </w:divBdr>
    </w:div>
    <w:div w:id="1079598988">
      <w:bodyDiv w:val="1"/>
      <w:marLeft w:val="0"/>
      <w:marRight w:val="0"/>
      <w:marTop w:val="0"/>
      <w:marBottom w:val="0"/>
      <w:divBdr>
        <w:top w:val="none" w:sz="0" w:space="0" w:color="auto"/>
        <w:left w:val="none" w:sz="0" w:space="0" w:color="auto"/>
        <w:bottom w:val="none" w:sz="0" w:space="0" w:color="auto"/>
        <w:right w:val="none" w:sz="0" w:space="0" w:color="auto"/>
      </w:divBdr>
    </w:div>
    <w:div w:id="1092629866">
      <w:bodyDiv w:val="1"/>
      <w:marLeft w:val="0"/>
      <w:marRight w:val="0"/>
      <w:marTop w:val="0"/>
      <w:marBottom w:val="0"/>
      <w:divBdr>
        <w:top w:val="none" w:sz="0" w:space="0" w:color="auto"/>
        <w:left w:val="none" w:sz="0" w:space="0" w:color="auto"/>
        <w:bottom w:val="none" w:sz="0" w:space="0" w:color="auto"/>
        <w:right w:val="none" w:sz="0" w:space="0" w:color="auto"/>
      </w:divBdr>
    </w:div>
    <w:div w:id="1098015023">
      <w:bodyDiv w:val="1"/>
      <w:marLeft w:val="0"/>
      <w:marRight w:val="0"/>
      <w:marTop w:val="0"/>
      <w:marBottom w:val="0"/>
      <w:divBdr>
        <w:top w:val="none" w:sz="0" w:space="0" w:color="auto"/>
        <w:left w:val="none" w:sz="0" w:space="0" w:color="auto"/>
        <w:bottom w:val="none" w:sz="0" w:space="0" w:color="auto"/>
        <w:right w:val="none" w:sz="0" w:space="0" w:color="auto"/>
      </w:divBdr>
    </w:div>
    <w:div w:id="1105686176">
      <w:bodyDiv w:val="1"/>
      <w:marLeft w:val="0"/>
      <w:marRight w:val="0"/>
      <w:marTop w:val="0"/>
      <w:marBottom w:val="0"/>
      <w:divBdr>
        <w:top w:val="none" w:sz="0" w:space="0" w:color="auto"/>
        <w:left w:val="none" w:sz="0" w:space="0" w:color="auto"/>
        <w:bottom w:val="none" w:sz="0" w:space="0" w:color="auto"/>
        <w:right w:val="none" w:sz="0" w:space="0" w:color="auto"/>
      </w:divBdr>
    </w:div>
    <w:div w:id="1116486334">
      <w:bodyDiv w:val="1"/>
      <w:marLeft w:val="0"/>
      <w:marRight w:val="0"/>
      <w:marTop w:val="0"/>
      <w:marBottom w:val="0"/>
      <w:divBdr>
        <w:top w:val="none" w:sz="0" w:space="0" w:color="auto"/>
        <w:left w:val="none" w:sz="0" w:space="0" w:color="auto"/>
        <w:bottom w:val="none" w:sz="0" w:space="0" w:color="auto"/>
        <w:right w:val="none" w:sz="0" w:space="0" w:color="auto"/>
      </w:divBdr>
    </w:div>
    <w:div w:id="1118765765">
      <w:bodyDiv w:val="1"/>
      <w:marLeft w:val="0"/>
      <w:marRight w:val="0"/>
      <w:marTop w:val="0"/>
      <w:marBottom w:val="0"/>
      <w:divBdr>
        <w:top w:val="none" w:sz="0" w:space="0" w:color="auto"/>
        <w:left w:val="none" w:sz="0" w:space="0" w:color="auto"/>
        <w:bottom w:val="none" w:sz="0" w:space="0" w:color="auto"/>
        <w:right w:val="none" w:sz="0" w:space="0" w:color="auto"/>
      </w:divBdr>
    </w:div>
    <w:div w:id="1118842246">
      <w:bodyDiv w:val="1"/>
      <w:marLeft w:val="0"/>
      <w:marRight w:val="0"/>
      <w:marTop w:val="0"/>
      <w:marBottom w:val="0"/>
      <w:divBdr>
        <w:top w:val="none" w:sz="0" w:space="0" w:color="auto"/>
        <w:left w:val="none" w:sz="0" w:space="0" w:color="auto"/>
        <w:bottom w:val="none" w:sz="0" w:space="0" w:color="auto"/>
        <w:right w:val="none" w:sz="0" w:space="0" w:color="auto"/>
      </w:divBdr>
    </w:div>
    <w:div w:id="1125193489">
      <w:bodyDiv w:val="1"/>
      <w:marLeft w:val="0"/>
      <w:marRight w:val="0"/>
      <w:marTop w:val="0"/>
      <w:marBottom w:val="0"/>
      <w:divBdr>
        <w:top w:val="none" w:sz="0" w:space="0" w:color="auto"/>
        <w:left w:val="none" w:sz="0" w:space="0" w:color="auto"/>
        <w:bottom w:val="none" w:sz="0" w:space="0" w:color="auto"/>
        <w:right w:val="none" w:sz="0" w:space="0" w:color="auto"/>
      </w:divBdr>
    </w:div>
    <w:div w:id="1127965002">
      <w:bodyDiv w:val="1"/>
      <w:marLeft w:val="0"/>
      <w:marRight w:val="0"/>
      <w:marTop w:val="0"/>
      <w:marBottom w:val="0"/>
      <w:divBdr>
        <w:top w:val="none" w:sz="0" w:space="0" w:color="auto"/>
        <w:left w:val="none" w:sz="0" w:space="0" w:color="auto"/>
        <w:bottom w:val="none" w:sz="0" w:space="0" w:color="auto"/>
        <w:right w:val="none" w:sz="0" w:space="0" w:color="auto"/>
      </w:divBdr>
    </w:div>
    <w:div w:id="1135948535">
      <w:bodyDiv w:val="1"/>
      <w:marLeft w:val="0"/>
      <w:marRight w:val="0"/>
      <w:marTop w:val="0"/>
      <w:marBottom w:val="0"/>
      <w:divBdr>
        <w:top w:val="none" w:sz="0" w:space="0" w:color="auto"/>
        <w:left w:val="none" w:sz="0" w:space="0" w:color="auto"/>
        <w:bottom w:val="none" w:sz="0" w:space="0" w:color="auto"/>
        <w:right w:val="none" w:sz="0" w:space="0" w:color="auto"/>
      </w:divBdr>
    </w:div>
    <w:div w:id="1138182842">
      <w:bodyDiv w:val="1"/>
      <w:marLeft w:val="0"/>
      <w:marRight w:val="0"/>
      <w:marTop w:val="0"/>
      <w:marBottom w:val="0"/>
      <w:divBdr>
        <w:top w:val="none" w:sz="0" w:space="0" w:color="auto"/>
        <w:left w:val="none" w:sz="0" w:space="0" w:color="auto"/>
        <w:bottom w:val="none" w:sz="0" w:space="0" w:color="auto"/>
        <w:right w:val="none" w:sz="0" w:space="0" w:color="auto"/>
      </w:divBdr>
    </w:div>
    <w:div w:id="1145853644">
      <w:bodyDiv w:val="1"/>
      <w:marLeft w:val="0"/>
      <w:marRight w:val="0"/>
      <w:marTop w:val="0"/>
      <w:marBottom w:val="0"/>
      <w:divBdr>
        <w:top w:val="none" w:sz="0" w:space="0" w:color="auto"/>
        <w:left w:val="none" w:sz="0" w:space="0" w:color="auto"/>
        <w:bottom w:val="none" w:sz="0" w:space="0" w:color="auto"/>
        <w:right w:val="none" w:sz="0" w:space="0" w:color="auto"/>
      </w:divBdr>
    </w:div>
    <w:div w:id="1148519641">
      <w:bodyDiv w:val="1"/>
      <w:marLeft w:val="0"/>
      <w:marRight w:val="0"/>
      <w:marTop w:val="0"/>
      <w:marBottom w:val="0"/>
      <w:divBdr>
        <w:top w:val="none" w:sz="0" w:space="0" w:color="auto"/>
        <w:left w:val="none" w:sz="0" w:space="0" w:color="auto"/>
        <w:bottom w:val="none" w:sz="0" w:space="0" w:color="auto"/>
        <w:right w:val="none" w:sz="0" w:space="0" w:color="auto"/>
      </w:divBdr>
    </w:div>
    <w:div w:id="1156384122">
      <w:bodyDiv w:val="1"/>
      <w:marLeft w:val="0"/>
      <w:marRight w:val="0"/>
      <w:marTop w:val="0"/>
      <w:marBottom w:val="0"/>
      <w:divBdr>
        <w:top w:val="none" w:sz="0" w:space="0" w:color="auto"/>
        <w:left w:val="none" w:sz="0" w:space="0" w:color="auto"/>
        <w:bottom w:val="none" w:sz="0" w:space="0" w:color="auto"/>
        <w:right w:val="none" w:sz="0" w:space="0" w:color="auto"/>
      </w:divBdr>
    </w:div>
    <w:div w:id="1158300189">
      <w:bodyDiv w:val="1"/>
      <w:marLeft w:val="0"/>
      <w:marRight w:val="0"/>
      <w:marTop w:val="0"/>
      <w:marBottom w:val="0"/>
      <w:divBdr>
        <w:top w:val="none" w:sz="0" w:space="0" w:color="auto"/>
        <w:left w:val="none" w:sz="0" w:space="0" w:color="auto"/>
        <w:bottom w:val="none" w:sz="0" w:space="0" w:color="auto"/>
        <w:right w:val="none" w:sz="0" w:space="0" w:color="auto"/>
      </w:divBdr>
    </w:div>
    <w:div w:id="1163008437">
      <w:bodyDiv w:val="1"/>
      <w:marLeft w:val="0"/>
      <w:marRight w:val="0"/>
      <w:marTop w:val="0"/>
      <w:marBottom w:val="0"/>
      <w:divBdr>
        <w:top w:val="none" w:sz="0" w:space="0" w:color="auto"/>
        <w:left w:val="none" w:sz="0" w:space="0" w:color="auto"/>
        <w:bottom w:val="none" w:sz="0" w:space="0" w:color="auto"/>
        <w:right w:val="none" w:sz="0" w:space="0" w:color="auto"/>
      </w:divBdr>
    </w:div>
    <w:div w:id="1178498180">
      <w:bodyDiv w:val="1"/>
      <w:marLeft w:val="0"/>
      <w:marRight w:val="0"/>
      <w:marTop w:val="0"/>
      <w:marBottom w:val="0"/>
      <w:divBdr>
        <w:top w:val="none" w:sz="0" w:space="0" w:color="auto"/>
        <w:left w:val="none" w:sz="0" w:space="0" w:color="auto"/>
        <w:bottom w:val="none" w:sz="0" w:space="0" w:color="auto"/>
        <w:right w:val="none" w:sz="0" w:space="0" w:color="auto"/>
      </w:divBdr>
    </w:div>
    <w:div w:id="1180971340">
      <w:bodyDiv w:val="1"/>
      <w:marLeft w:val="0"/>
      <w:marRight w:val="0"/>
      <w:marTop w:val="0"/>
      <w:marBottom w:val="0"/>
      <w:divBdr>
        <w:top w:val="none" w:sz="0" w:space="0" w:color="auto"/>
        <w:left w:val="none" w:sz="0" w:space="0" w:color="auto"/>
        <w:bottom w:val="none" w:sz="0" w:space="0" w:color="auto"/>
        <w:right w:val="none" w:sz="0" w:space="0" w:color="auto"/>
      </w:divBdr>
    </w:div>
    <w:div w:id="1186094960">
      <w:bodyDiv w:val="1"/>
      <w:marLeft w:val="0"/>
      <w:marRight w:val="0"/>
      <w:marTop w:val="0"/>
      <w:marBottom w:val="0"/>
      <w:divBdr>
        <w:top w:val="none" w:sz="0" w:space="0" w:color="auto"/>
        <w:left w:val="none" w:sz="0" w:space="0" w:color="auto"/>
        <w:bottom w:val="none" w:sz="0" w:space="0" w:color="auto"/>
        <w:right w:val="none" w:sz="0" w:space="0" w:color="auto"/>
      </w:divBdr>
    </w:div>
    <w:div w:id="1201210405">
      <w:bodyDiv w:val="1"/>
      <w:marLeft w:val="0"/>
      <w:marRight w:val="0"/>
      <w:marTop w:val="0"/>
      <w:marBottom w:val="0"/>
      <w:divBdr>
        <w:top w:val="none" w:sz="0" w:space="0" w:color="auto"/>
        <w:left w:val="none" w:sz="0" w:space="0" w:color="auto"/>
        <w:bottom w:val="none" w:sz="0" w:space="0" w:color="auto"/>
        <w:right w:val="none" w:sz="0" w:space="0" w:color="auto"/>
      </w:divBdr>
    </w:div>
    <w:div w:id="1204319653">
      <w:bodyDiv w:val="1"/>
      <w:marLeft w:val="0"/>
      <w:marRight w:val="0"/>
      <w:marTop w:val="0"/>
      <w:marBottom w:val="0"/>
      <w:divBdr>
        <w:top w:val="none" w:sz="0" w:space="0" w:color="auto"/>
        <w:left w:val="none" w:sz="0" w:space="0" w:color="auto"/>
        <w:bottom w:val="none" w:sz="0" w:space="0" w:color="auto"/>
        <w:right w:val="none" w:sz="0" w:space="0" w:color="auto"/>
      </w:divBdr>
    </w:div>
    <w:div w:id="1211770045">
      <w:bodyDiv w:val="1"/>
      <w:marLeft w:val="0"/>
      <w:marRight w:val="0"/>
      <w:marTop w:val="0"/>
      <w:marBottom w:val="0"/>
      <w:divBdr>
        <w:top w:val="none" w:sz="0" w:space="0" w:color="auto"/>
        <w:left w:val="none" w:sz="0" w:space="0" w:color="auto"/>
        <w:bottom w:val="none" w:sz="0" w:space="0" w:color="auto"/>
        <w:right w:val="none" w:sz="0" w:space="0" w:color="auto"/>
      </w:divBdr>
    </w:div>
    <w:div w:id="1212305800">
      <w:bodyDiv w:val="1"/>
      <w:marLeft w:val="0"/>
      <w:marRight w:val="0"/>
      <w:marTop w:val="0"/>
      <w:marBottom w:val="0"/>
      <w:divBdr>
        <w:top w:val="none" w:sz="0" w:space="0" w:color="auto"/>
        <w:left w:val="none" w:sz="0" w:space="0" w:color="auto"/>
        <w:bottom w:val="none" w:sz="0" w:space="0" w:color="auto"/>
        <w:right w:val="none" w:sz="0" w:space="0" w:color="auto"/>
      </w:divBdr>
    </w:div>
    <w:div w:id="1235318501">
      <w:bodyDiv w:val="1"/>
      <w:marLeft w:val="0"/>
      <w:marRight w:val="0"/>
      <w:marTop w:val="0"/>
      <w:marBottom w:val="0"/>
      <w:divBdr>
        <w:top w:val="none" w:sz="0" w:space="0" w:color="auto"/>
        <w:left w:val="none" w:sz="0" w:space="0" w:color="auto"/>
        <w:bottom w:val="none" w:sz="0" w:space="0" w:color="auto"/>
        <w:right w:val="none" w:sz="0" w:space="0" w:color="auto"/>
      </w:divBdr>
    </w:div>
    <w:div w:id="1235437231">
      <w:bodyDiv w:val="1"/>
      <w:marLeft w:val="0"/>
      <w:marRight w:val="0"/>
      <w:marTop w:val="0"/>
      <w:marBottom w:val="0"/>
      <w:divBdr>
        <w:top w:val="none" w:sz="0" w:space="0" w:color="auto"/>
        <w:left w:val="none" w:sz="0" w:space="0" w:color="auto"/>
        <w:bottom w:val="none" w:sz="0" w:space="0" w:color="auto"/>
        <w:right w:val="none" w:sz="0" w:space="0" w:color="auto"/>
      </w:divBdr>
    </w:div>
    <w:div w:id="1236017302">
      <w:bodyDiv w:val="1"/>
      <w:marLeft w:val="0"/>
      <w:marRight w:val="0"/>
      <w:marTop w:val="0"/>
      <w:marBottom w:val="0"/>
      <w:divBdr>
        <w:top w:val="none" w:sz="0" w:space="0" w:color="auto"/>
        <w:left w:val="none" w:sz="0" w:space="0" w:color="auto"/>
        <w:bottom w:val="none" w:sz="0" w:space="0" w:color="auto"/>
        <w:right w:val="none" w:sz="0" w:space="0" w:color="auto"/>
      </w:divBdr>
    </w:div>
    <w:div w:id="1236083548">
      <w:bodyDiv w:val="1"/>
      <w:marLeft w:val="0"/>
      <w:marRight w:val="0"/>
      <w:marTop w:val="0"/>
      <w:marBottom w:val="0"/>
      <w:divBdr>
        <w:top w:val="none" w:sz="0" w:space="0" w:color="auto"/>
        <w:left w:val="none" w:sz="0" w:space="0" w:color="auto"/>
        <w:bottom w:val="none" w:sz="0" w:space="0" w:color="auto"/>
        <w:right w:val="none" w:sz="0" w:space="0" w:color="auto"/>
      </w:divBdr>
    </w:div>
    <w:div w:id="1244337699">
      <w:bodyDiv w:val="1"/>
      <w:marLeft w:val="0"/>
      <w:marRight w:val="0"/>
      <w:marTop w:val="0"/>
      <w:marBottom w:val="0"/>
      <w:divBdr>
        <w:top w:val="none" w:sz="0" w:space="0" w:color="auto"/>
        <w:left w:val="none" w:sz="0" w:space="0" w:color="auto"/>
        <w:bottom w:val="none" w:sz="0" w:space="0" w:color="auto"/>
        <w:right w:val="none" w:sz="0" w:space="0" w:color="auto"/>
      </w:divBdr>
    </w:div>
    <w:div w:id="1249383734">
      <w:bodyDiv w:val="1"/>
      <w:marLeft w:val="0"/>
      <w:marRight w:val="0"/>
      <w:marTop w:val="0"/>
      <w:marBottom w:val="0"/>
      <w:divBdr>
        <w:top w:val="none" w:sz="0" w:space="0" w:color="auto"/>
        <w:left w:val="none" w:sz="0" w:space="0" w:color="auto"/>
        <w:bottom w:val="none" w:sz="0" w:space="0" w:color="auto"/>
        <w:right w:val="none" w:sz="0" w:space="0" w:color="auto"/>
      </w:divBdr>
    </w:div>
    <w:div w:id="1259364214">
      <w:bodyDiv w:val="1"/>
      <w:marLeft w:val="0"/>
      <w:marRight w:val="0"/>
      <w:marTop w:val="0"/>
      <w:marBottom w:val="0"/>
      <w:divBdr>
        <w:top w:val="none" w:sz="0" w:space="0" w:color="auto"/>
        <w:left w:val="none" w:sz="0" w:space="0" w:color="auto"/>
        <w:bottom w:val="none" w:sz="0" w:space="0" w:color="auto"/>
        <w:right w:val="none" w:sz="0" w:space="0" w:color="auto"/>
      </w:divBdr>
    </w:div>
    <w:div w:id="1261450302">
      <w:bodyDiv w:val="1"/>
      <w:marLeft w:val="0"/>
      <w:marRight w:val="0"/>
      <w:marTop w:val="0"/>
      <w:marBottom w:val="0"/>
      <w:divBdr>
        <w:top w:val="none" w:sz="0" w:space="0" w:color="auto"/>
        <w:left w:val="none" w:sz="0" w:space="0" w:color="auto"/>
        <w:bottom w:val="none" w:sz="0" w:space="0" w:color="auto"/>
        <w:right w:val="none" w:sz="0" w:space="0" w:color="auto"/>
      </w:divBdr>
    </w:div>
    <w:div w:id="1273051643">
      <w:bodyDiv w:val="1"/>
      <w:marLeft w:val="0"/>
      <w:marRight w:val="0"/>
      <w:marTop w:val="0"/>
      <w:marBottom w:val="0"/>
      <w:divBdr>
        <w:top w:val="none" w:sz="0" w:space="0" w:color="auto"/>
        <w:left w:val="none" w:sz="0" w:space="0" w:color="auto"/>
        <w:bottom w:val="none" w:sz="0" w:space="0" w:color="auto"/>
        <w:right w:val="none" w:sz="0" w:space="0" w:color="auto"/>
      </w:divBdr>
    </w:div>
    <w:div w:id="1276597005">
      <w:bodyDiv w:val="1"/>
      <w:marLeft w:val="0"/>
      <w:marRight w:val="0"/>
      <w:marTop w:val="0"/>
      <w:marBottom w:val="0"/>
      <w:divBdr>
        <w:top w:val="none" w:sz="0" w:space="0" w:color="auto"/>
        <w:left w:val="none" w:sz="0" w:space="0" w:color="auto"/>
        <w:bottom w:val="none" w:sz="0" w:space="0" w:color="auto"/>
        <w:right w:val="none" w:sz="0" w:space="0" w:color="auto"/>
      </w:divBdr>
    </w:div>
    <w:div w:id="1278029343">
      <w:bodyDiv w:val="1"/>
      <w:marLeft w:val="0"/>
      <w:marRight w:val="0"/>
      <w:marTop w:val="0"/>
      <w:marBottom w:val="0"/>
      <w:divBdr>
        <w:top w:val="none" w:sz="0" w:space="0" w:color="auto"/>
        <w:left w:val="none" w:sz="0" w:space="0" w:color="auto"/>
        <w:bottom w:val="none" w:sz="0" w:space="0" w:color="auto"/>
        <w:right w:val="none" w:sz="0" w:space="0" w:color="auto"/>
      </w:divBdr>
    </w:div>
    <w:div w:id="1279213296">
      <w:bodyDiv w:val="1"/>
      <w:marLeft w:val="0"/>
      <w:marRight w:val="0"/>
      <w:marTop w:val="0"/>
      <w:marBottom w:val="0"/>
      <w:divBdr>
        <w:top w:val="none" w:sz="0" w:space="0" w:color="auto"/>
        <w:left w:val="none" w:sz="0" w:space="0" w:color="auto"/>
        <w:bottom w:val="none" w:sz="0" w:space="0" w:color="auto"/>
        <w:right w:val="none" w:sz="0" w:space="0" w:color="auto"/>
      </w:divBdr>
    </w:div>
    <w:div w:id="1285455601">
      <w:bodyDiv w:val="1"/>
      <w:marLeft w:val="0"/>
      <w:marRight w:val="0"/>
      <w:marTop w:val="0"/>
      <w:marBottom w:val="0"/>
      <w:divBdr>
        <w:top w:val="none" w:sz="0" w:space="0" w:color="auto"/>
        <w:left w:val="none" w:sz="0" w:space="0" w:color="auto"/>
        <w:bottom w:val="none" w:sz="0" w:space="0" w:color="auto"/>
        <w:right w:val="none" w:sz="0" w:space="0" w:color="auto"/>
      </w:divBdr>
    </w:div>
    <w:div w:id="1292323601">
      <w:bodyDiv w:val="1"/>
      <w:marLeft w:val="0"/>
      <w:marRight w:val="0"/>
      <w:marTop w:val="0"/>
      <w:marBottom w:val="0"/>
      <w:divBdr>
        <w:top w:val="none" w:sz="0" w:space="0" w:color="auto"/>
        <w:left w:val="none" w:sz="0" w:space="0" w:color="auto"/>
        <w:bottom w:val="none" w:sz="0" w:space="0" w:color="auto"/>
        <w:right w:val="none" w:sz="0" w:space="0" w:color="auto"/>
      </w:divBdr>
    </w:div>
    <w:div w:id="1293831647">
      <w:bodyDiv w:val="1"/>
      <w:marLeft w:val="0"/>
      <w:marRight w:val="0"/>
      <w:marTop w:val="0"/>
      <w:marBottom w:val="0"/>
      <w:divBdr>
        <w:top w:val="none" w:sz="0" w:space="0" w:color="auto"/>
        <w:left w:val="none" w:sz="0" w:space="0" w:color="auto"/>
        <w:bottom w:val="none" w:sz="0" w:space="0" w:color="auto"/>
        <w:right w:val="none" w:sz="0" w:space="0" w:color="auto"/>
      </w:divBdr>
    </w:div>
    <w:div w:id="1294482561">
      <w:bodyDiv w:val="1"/>
      <w:marLeft w:val="0"/>
      <w:marRight w:val="0"/>
      <w:marTop w:val="0"/>
      <w:marBottom w:val="0"/>
      <w:divBdr>
        <w:top w:val="none" w:sz="0" w:space="0" w:color="auto"/>
        <w:left w:val="none" w:sz="0" w:space="0" w:color="auto"/>
        <w:bottom w:val="none" w:sz="0" w:space="0" w:color="auto"/>
        <w:right w:val="none" w:sz="0" w:space="0" w:color="auto"/>
      </w:divBdr>
    </w:div>
    <w:div w:id="1295718586">
      <w:bodyDiv w:val="1"/>
      <w:marLeft w:val="0"/>
      <w:marRight w:val="0"/>
      <w:marTop w:val="0"/>
      <w:marBottom w:val="0"/>
      <w:divBdr>
        <w:top w:val="none" w:sz="0" w:space="0" w:color="auto"/>
        <w:left w:val="none" w:sz="0" w:space="0" w:color="auto"/>
        <w:bottom w:val="none" w:sz="0" w:space="0" w:color="auto"/>
        <w:right w:val="none" w:sz="0" w:space="0" w:color="auto"/>
      </w:divBdr>
    </w:div>
    <w:div w:id="1298219207">
      <w:bodyDiv w:val="1"/>
      <w:marLeft w:val="0"/>
      <w:marRight w:val="0"/>
      <w:marTop w:val="0"/>
      <w:marBottom w:val="0"/>
      <w:divBdr>
        <w:top w:val="none" w:sz="0" w:space="0" w:color="auto"/>
        <w:left w:val="none" w:sz="0" w:space="0" w:color="auto"/>
        <w:bottom w:val="none" w:sz="0" w:space="0" w:color="auto"/>
        <w:right w:val="none" w:sz="0" w:space="0" w:color="auto"/>
      </w:divBdr>
    </w:div>
    <w:div w:id="1300186238">
      <w:bodyDiv w:val="1"/>
      <w:marLeft w:val="0"/>
      <w:marRight w:val="0"/>
      <w:marTop w:val="0"/>
      <w:marBottom w:val="0"/>
      <w:divBdr>
        <w:top w:val="none" w:sz="0" w:space="0" w:color="auto"/>
        <w:left w:val="none" w:sz="0" w:space="0" w:color="auto"/>
        <w:bottom w:val="none" w:sz="0" w:space="0" w:color="auto"/>
        <w:right w:val="none" w:sz="0" w:space="0" w:color="auto"/>
      </w:divBdr>
    </w:div>
    <w:div w:id="1303198664">
      <w:bodyDiv w:val="1"/>
      <w:marLeft w:val="0"/>
      <w:marRight w:val="0"/>
      <w:marTop w:val="0"/>
      <w:marBottom w:val="0"/>
      <w:divBdr>
        <w:top w:val="none" w:sz="0" w:space="0" w:color="auto"/>
        <w:left w:val="none" w:sz="0" w:space="0" w:color="auto"/>
        <w:bottom w:val="none" w:sz="0" w:space="0" w:color="auto"/>
        <w:right w:val="none" w:sz="0" w:space="0" w:color="auto"/>
      </w:divBdr>
    </w:div>
    <w:div w:id="1305046520">
      <w:bodyDiv w:val="1"/>
      <w:marLeft w:val="0"/>
      <w:marRight w:val="0"/>
      <w:marTop w:val="0"/>
      <w:marBottom w:val="0"/>
      <w:divBdr>
        <w:top w:val="none" w:sz="0" w:space="0" w:color="auto"/>
        <w:left w:val="none" w:sz="0" w:space="0" w:color="auto"/>
        <w:bottom w:val="none" w:sz="0" w:space="0" w:color="auto"/>
        <w:right w:val="none" w:sz="0" w:space="0" w:color="auto"/>
      </w:divBdr>
      <w:divsChild>
        <w:div w:id="1415199997">
          <w:marLeft w:val="0"/>
          <w:marRight w:val="0"/>
          <w:marTop w:val="0"/>
          <w:marBottom w:val="0"/>
          <w:divBdr>
            <w:top w:val="none" w:sz="0" w:space="0" w:color="auto"/>
            <w:left w:val="none" w:sz="0" w:space="0" w:color="auto"/>
            <w:bottom w:val="none" w:sz="0" w:space="0" w:color="auto"/>
            <w:right w:val="none" w:sz="0" w:space="0" w:color="auto"/>
          </w:divBdr>
          <w:divsChild>
            <w:div w:id="414789858">
              <w:marLeft w:val="0"/>
              <w:marRight w:val="0"/>
              <w:marTop w:val="0"/>
              <w:marBottom w:val="0"/>
              <w:divBdr>
                <w:top w:val="none" w:sz="0" w:space="0" w:color="auto"/>
                <w:left w:val="none" w:sz="0" w:space="0" w:color="auto"/>
                <w:bottom w:val="none" w:sz="0" w:space="0" w:color="auto"/>
                <w:right w:val="none" w:sz="0" w:space="0" w:color="auto"/>
              </w:divBdr>
              <w:divsChild>
                <w:div w:id="870263695">
                  <w:marLeft w:val="0"/>
                  <w:marRight w:val="0"/>
                  <w:marTop w:val="0"/>
                  <w:marBottom w:val="0"/>
                  <w:divBdr>
                    <w:top w:val="none" w:sz="0" w:space="0" w:color="auto"/>
                    <w:left w:val="none" w:sz="0" w:space="0" w:color="auto"/>
                    <w:bottom w:val="none" w:sz="0" w:space="0" w:color="auto"/>
                    <w:right w:val="none" w:sz="0" w:space="0" w:color="auto"/>
                  </w:divBdr>
                  <w:divsChild>
                    <w:div w:id="1185943281">
                      <w:marLeft w:val="0"/>
                      <w:marRight w:val="0"/>
                      <w:marTop w:val="0"/>
                      <w:marBottom w:val="0"/>
                      <w:divBdr>
                        <w:top w:val="none" w:sz="0" w:space="0" w:color="auto"/>
                        <w:left w:val="none" w:sz="0" w:space="0" w:color="auto"/>
                        <w:bottom w:val="none" w:sz="0" w:space="0" w:color="auto"/>
                        <w:right w:val="none" w:sz="0" w:space="0" w:color="auto"/>
                      </w:divBdr>
                      <w:divsChild>
                        <w:div w:id="222448794">
                          <w:marLeft w:val="0"/>
                          <w:marRight w:val="0"/>
                          <w:marTop w:val="0"/>
                          <w:marBottom w:val="0"/>
                          <w:divBdr>
                            <w:top w:val="none" w:sz="0" w:space="0" w:color="auto"/>
                            <w:left w:val="none" w:sz="0" w:space="0" w:color="auto"/>
                            <w:bottom w:val="none" w:sz="0" w:space="0" w:color="auto"/>
                            <w:right w:val="none" w:sz="0" w:space="0" w:color="auto"/>
                          </w:divBdr>
                          <w:divsChild>
                            <w:div w:id="1919974456">
                              <w:marLeft w:val="0"/>
                              <w:marRight w:val="0"/>
                              <w:marTop w:val="0"/>
                              <w:marBottom w:val="0"/>
                              <w:divBdr>
                                <w:top w:val="none" w:sz="0" w:space="0" w:color="auto"/>
                                <w:left w:val="none" w:sz="0" w:space="0" w:color="auto"/>
                                <w:bottom w:val="none" w:sz="0" w:space="0" w:color="auto"/>
                                <w:right w:val="none" w:sz="0" w:space="0" w:color="auto"/>
                              </w:divBdr>
                              <w:divsChild>
                                <w:div w:id="849102579">
                                  <w:marLeft w:val="0"/>
                                  <w:marRight w:val="0"/>
                                  <w:marTop w:val="0"/>
                                  <w:marBottom w:val="0"/>
                                  <w:divBdr>
                                    <w:top w:val="none" w:sz="0" w:space="0" w:color="auto"/>
                                    <w:left w:val="none" w:sz="0" w:space="0" w:color="auto"/>
                                    <w:bottom w:val="none" w:sz="0" w:space="0" w:color="auto"/>
                                    <w:right w:val="none" w:sz="0" w:space="0" w:color="auto"/>
                                  </w:divBdr>
                                  <w:divsChild>
                                    <w:div w:id="1651907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5086565">
      <w:bodyDiv w:val="1"/>
      <w:marLeft w:val="0"/>
      <w:marRight w:val="0"/>
      <w:marTop w:val="0"/>
      <w:marBottom w:val="0"/>
      <w:divBdr>
        <w:top w:val="none" w:sz="0" w:space="0" w:color="auto"/>
        <w:left w:val="none" w:sz="0" w:space="0" w:color="auto"/>
        <w:bottom w:val="none" w:sz="0" w:space="0" w:color="auto"/>
        <w:right w:val="none" w:sz="0" w:space="0" w:color="auto"/>
      </w:divBdr>
    </w:div>
    <w:div w:id="1307323024">
      <w:bodyDiv w:val="1"/>
      <w:marLeft w:val="0"/>
      <w:marRight w:val="0"/>
      <w:marTop w:val="0"/>
      <w:marBottom w:val="0"/>
      <w:divBdr>
        <w:top w:val="none" w:sz="0" w:space="0" w:color="auto"/>
        <w:left w:val="none" w:sz="0" w:space="0" w:color="auto"/>
        <w:bottom w:val="none" w:sz="0" w:space="0" w:color="auto"/>
        <w:right w:val="none" w:sz="0" w:space="0" w:color="auto"/>
      </w:divBdr>
    </w:div>
    <w:div w:id="1329137518">
      <w:bodyDiv w:val="1"/>
      <w:marLeft w:val="0"/>
      <w:marRight w:val="0"/>
      <w:marTop w:val="0"/>
      <w:marBottom w:val="0"/>
      <w:divBdr>
        <w:top w:val="none" w:sz="0" w:space="0" w:color="auto"/>
        <w:left w:val="none" w:sz="0" w:space="0" w:color="auto"/>
        <w:bottom w:val="none" w:sz="0" w:space="0" w:color="auto"/>
        <w:right w:val="none" w:sz="0" w:space="0" w:color="auto"/>
      </w:divBdr>
    </w:div>
    <w:div w:id="1332760444">
      <w:bodyDiv w:val="1"/>
      <w:marLeft w:val="0"/>
      <w:marRight w:val="0"/>
      <w:marTop w:val="0"/>
      <w:marBottom w:val="0"/>
      <w:divBdr>
        <w:top w:val="none" w:sz="0" w:space="0" w:color="auto"/>
        <w:left w:val="none" w:sz="0" w:space="0" w:color="auto"/>
        <w:bottom w:val="none" w:sz="0" w:space="0" w:color="auto"/>
        <w:right w:val="none" w:sz="0" w:space="0" w:color="auto"/>
      </w:divBdr>
    </w:div>
    <w:div w:id="1341081355">
      <w:bodyDiv w:val="1"/>
      <w:marLeft w:val="0"/>
      <w:marRight w:val="0"/>
      <w:marTop w:val="0"/>
      <w:marBottom w:val="0"/>
      <w:divBdr>
        <w:top w:val="none" w:sz="0" w:space="0" w:color="auto"/>
        <w:left w:val="none" w:sz="0" w:space="0" w:color="auto"/>
        <w:bottom w:val="none" w:sz="0" w:space="0" w:color="auto"/>
        <w:right w:val="none" w:sz="0" w:space="0" w:color="auto"/>
      </w:divBdr>
    </w:div>
    <w:div w:id="1342732995">
      <w:bodyDiv w:val="1"/>
      <w:marLeft w:val="0"/>
      <w:marRight w:val="0"/>
      <w:marTop w:val="0"/>
      <w:marBottom w:val="0"/>
      <w:divBdr>
        <w:top w:val="none" w:sz="0" w:space="0" w:color="auto"/>
        <w:left w:val="none" w:sz="0" w:space="0" w:color="auto"/>
        <w:bottom w:val="none" w:sz="0" w:space="0" w:color="auto"/>
        <w:right w:val="none" w:sz="0" w:space="0" w:color="auto"/>
      </w:divBdr>
    </w:div>
    <w:div w:id="1351570265">
      <w:bodyDiv w:val="1"/>
      <w:marLeft w:val="0"/>
      <w:marRight w:val="0"/>
      <w:marTop w:val="0"/>
      <w:marBottom w:val="0"/>
      <w:divBdr>
        <w:top w:val="none" w:sz="0" w:space="0" w:color="auto"/>
        <w:left w:val="none" w:sz="0" w:space="0" w:color="auto"/>
        <w:bottom w:val="none" w:sz="0" w:space="0" w:color="auto"/>
        <w:right w:val="none" w:sz="0" w:space="0" w:color="auto"/>
      </w:divBdr>
    </w:div>
    <w:div w:id="1358462451">
      <w:bodyDiv w:val="1"/>
      <w:marLeft w:val="0"/>
      <w:marRight w:val="0"/>
      <w:marTop w:val="0"/>
      <w:marBottom w:val="0"/>
      <w:divBdr>
        <w:top w:val="none" w:sz="0" w:space="0" w:color="auto"/>
        <w:left w:val="none" w:sz="0" w:space="0" w:color="auto"/>
        <w:bottom w:val="none" w:sz="0" w:space="0" w:color="auto"/>
        <w:right w:val="none" w:sz="0" w:space="0" w:color="auto"/>
      </w:divBdr>
    </w:div>
    <w:div w:id="1361661487">
      <w:bodyDiv w:val="1"/>
      <w:marLeft w:val="0"/>
      <w:marRight w:val="0"/>
      <w:marTop w:val="0"/>
      <w:marBottom w:val="0"/>
      <w:divBdr>
        <w:top w:val="none" w:sz="0" w:space="0" w:color="auto"/>
        <w:left w:val="none" w:sz="0" w:space="0" w:color="auto"/>
        <w:bottom w:val="none" w:sz="0" w:space="0" w:color="auto"/>
        <w:right w:val="none" w:sz="0" w:space="0" w:color="auto"/>
      </w:divBdr>
    </w:div>
    <w:div w:id="1362245870">
      <w:bodyDiv w:val="1"/>
      <w:marLeft w:val="0"/>
      <w:marRight w:val="0"/>
      <w:marTop w:val="0"/>
      <w:marBottom w:val="0"/>
      <w:divBdr>
        <w:top w:val="none" w:sz="0" w:space="0" w:color="auto"/>
        <w:left w:val="none" w:sz="0" w:space="0" w:color="auto"/>
        <w:bottom w:val="none" w:sz="0" w:space="0" w:color="auto"/>
        <w:right w:val="none" w:sz="0" w:space="0" w:color="auto"/>
      </w:divBdr>
    </w:div>
    <w:div w:id="1368872377">
      <w:bodyDiv w:val="1"/>
      <w:marLeft w:val="0"/>
      <w:marRight w:val="0"/>
      <w:marTop w:val="0"/>
      <w:marBottom w:val="0"/>
      <w:divBdr>
        <w:top w:val="none" w:sz="0" w:space="0" w:color="auto"/>
        <w:left w:val="none" w:sz="0" w:space="0" w:color="auto"/>
        <w:bottom w:val="none" w:sz="0" w:space="0" w:color="auto"/>
        <w:right w:val="none" w:sz="0" w:space="0" w:color="auto"/>
      </w:divBdr>
    </w:div>
    <w:div w:id="1375034846">
      <w:bodyDiv w:val="1"/>
      <w:marLeft w:val="0"/>
      <w:marRight w:val="0"/>
      <w:marTop w:val="0"/>
      <w:marBottom w:val="0"/>
      <w:divBdr>
        <w:top w:val="none" w:sz="0" w:space="0" w:color="auto"/>
        <w:left w:val="none" w:sz="0" w:space="0" w:color="auto"/>
        <w:bottom w:val="none" w:sz="0" w:space="0" w:color="auto"/>
        <w:right w:val="none" w:sz="0" w:space="0" w:color="auto"/>
      </w:divBdr>
    </w:div>
    <w:div w:id="1375932092">
      <w:bodyDiv w:val="1"/>
      <w:marLeft w:val="0"/>
      <w:marRight w:val="0"/>
      <w:marTop w:val="0"/>
      <w:marBottom w:val="0"/>
      <w:divBdr>
        <w:top w:val="none" w:sz="0" w:space="0" w:color="auto"/>
        <w:left w:val="none" w:sz="0" w:space="0" w:color="auto"/>
        <w:bottom w:val="none" w:sz="0" w:space="0" w:color="auto"/>
        <w:right w:val="none" w:sz="0" w:space="0" w:color="auto"/>
      </w:divBdr>
    </w:div>
    <w:div w:id="1377118352">
      <w:bodyDiv w:val="1"/>
      <w:marLeft w:val="0"/>
      <w:marRight w:val="0"/>
      <w:marTop w:val="0"/>
      <w:marBottom w:val="0"/>
      <w:divBdr>
        <w:top w:val="none" w:sz="0" w:space="0" w:color="auto"/>
        <w:left w:val="none" w:sz="0" w:space="0" w:color="auto"/>
        <w:bottom w:val="none" w:sz="0" w:space="0" w:color="auto"/>
        <w:right w:val="none" w:sz="0" w:space="0" w:color="auto"/>
      </w:divBdr>
    </w:div>
    <w:div w:id="1383098280">
      <w:bodyDiv w:val="1"/>
      <w:marLeft w:val="0"/>
      <w:marRight w:val="0"/>
      <w:marTop w:val="0"/>
      <w:marBottom w:val="0"/>
      <w:divBdr>
        <w:top w:val="none" w:sz="0" w:space="0" w:color="auto"/>
        <w:left w:val="none" w:sz="0" w:space="0" w:color="auto"/>
        <w:bottom w:val="none" w:sz="0" w:space="0" w:color="auto"/>
        <w:right w:val="none" w:sz="0" w:space="0" w:color="auto"/>
      </w:divBdr>
    </w:div>
    <w:div w:id="1408579567">
      <w:bodyDiv w:val="1"/>
      <w:marLeft w:val="0"/>
      <w:marRight w:val="0"/>
      <w:marTop w:val="0"/>
      <w:marBottom w:val="0"/>
      <w:divBdr>
        <w:top w:val="none" w:sz="0" w:space="0" w:color="auto"/>
        <w:left w:val="none" w:sz="0" w:space="0" w:color="auto"/>
        <w:bottom w:val="none" w:sz="0" w:space="0" w:color="auto"/>
        <w:right w:val="none" w:sz="0" w:space="0" w:color="auto"/>
      </w:divBdr>
    </w:div>
    <w:div w:id="1416635299">
      <w:bodyDiv w:val="1"/>
      <w:marLeft w:val="0"/>
      <w:marRight w:val="0"/>
      <w:marTop w:val="0"/>
      <w:marBottom w:val="0"/>
      <w:divBdr>
        <w:top w:val="none" w:sz="0" w:space="0" w:color="auto"/>
        <w:left w:val="none" w:sz="0" w:space="0" w:color="auto"/>
        <w:bottom w:val="none" w:sz="0" w:space="0" w:color="auto"/>
        <w:right w:val="none" w:sz="0" w:space="0" w:color="auto"/>
      </w:divBdr>
    </w:div>
    <w:div w:id="1429811945">
      <w:bodyDiv w:val="1"/>
      <w:marLeft w:val="0"/>
      <w:marRight w:val="0"/>
      <w:marTop w:val="0"/>
      <w:marBottom w:val="0"/>
      <w:divBdr>
        <w:top w:val="none" w:sz="0" w:space="0" w:color="auto"/>
        <w:left w:val="none" w:sz="0" w:space="0" w:color="auto"/>
        <w:bottom w:val="none" w:sz="0" w:space="0" w:color="auto"/>
        <w:right w:val="none" w:sz="0" w:space="0" w:color="auto"/>
      </w:divBdr>
    </w:div>
    <w:div w:id="1435370345">
      <w:bodyDiv w:val="1"/>
      <w:marLeft w:val="0"/>
      <w:marRight w:val="0"/>
      <w:marTop w:val="0"/>
      <w:marBottom w:val="0"/>
      <w:divBdr>
        <w:top w:val="none" w:sz="0" w:space="0" w:color="auto"/>
        <w:left w:val="none" w:sz="0" w:space="0" w:color="auto"/>
        <w:bottom w:val="none" w:sz="0" w:space="0" w:color="auto"/>
        <w:right w:val="none" w:sz="0" w:space="0" w:color="auto"/>
      </w:divBdr>
    </w:div>
    <w:div w:id="1442994535">
      <w:bodyDiv w:val="1"/>
      <w:marLeft w:val="0"/>
      <w:marRight w:val="0"/>
      <w:marTop w:val="0"/>
      <w:marBottom w:val="0"/>
      <w:divBdr>
        <w:top w:val="none" w:sz="0" w:space="0" w:color="auto"/>
        <w:left w:val="none" w:sz="0" w:space="0" w:color="auto"/>
        <w:bottom w:val="none" w:sz="0" w:space="0" w:color="auto"/>
        <w:right w:val="none" w:sz="0" w:space="0" w:color="auto"/>
      </w:divBdr>
    </w:div>
    <w:div w:id="1449396380">
      <w:bodyDiv w:val="1"/>
      <w:marLeft w:val="0"/>
      <w:marRight w:val="0"/>
      <w:marTop w:val="0"/>
      <w:marBottom w:val="0"/>
      <w:divBdr>
        <w:top w:val="none" w:sz="0" w:space="0" w:color="auto"/>
        <w:left w:val="none" w:sz="0" w:space="0" w:color="auto"/>
        <w:bottom w:val="none" w:sz="0" w:space="0" w:color="auto"/>
        <w:right w:val="none" w:sz="0" w:space="0" w:color="auto"/>
      </w:divBdr>
    </w:div>
    <w:div w:id="1453358534">
      <w:bodyDiv w:val="1"/>
      <w:marLeft w:val="0"/>
      <w:marRight w:val="0"/>
      <w:marTop w:val="0"/>
      <w:marBottom w:val="0"/>
      <w:divBdr>
        <w:top w:val="none" w:sz="0" w:space="0" w:color="auto"/>
        <w:left w:val="none" w:sz="0" w:space="0" w:color="auto"/>
        <w:bottom w:val="none" w:sz="0" w:space="0" w:color="auto"/>
        <w:right w:val="none" w:sz="0" w:space="0" w:color="auto"/>
      </w:divBdr>
    </w:div>
    <w:div w:id="1463571096">
      <w:bodyDiv w:val="1"/>
      <w:marLeft w:val="0"/>
      <w:marRight w:val="0"/>
      <w:marTop w:val="0"/>
      <w:marBottom w:val="0"/>
      <w:divBdr>
        <w:top w:val="none" w:sz="0" w:space="0" w:color="auto"/>
        <w:left w:val="none" w:sz="0" w:space="0" w:color="auto"/>
        <w:bottom w:val="none" w:sz="0" w:space="0" w:color="auto"/>
        <w:right w:val="none" w:sz="0" w:space="0" w:color="auto"/>
      </w:divBdr>
    </w:div>
    <w:div w:id="1466266972">
      <w:bodyDiv w:val="1"/>
      <w:marLeft w:val="0"/>
      <w:marRight w:val="0"/>
      <w:marTop w:val="0"/>
      <w:marBottom w:val="0"/>
      <w:divBdr>
        <w:top w:val="none" w:sz="0" w:space="0" w:color="auto"/>
        <w:left w:val="none" w:sz="0" w:space="0" w:color="auto"/>
        <w:bottom w:val="none" w:sz="0" w:space="0" w:color="auto"/>
        <w:right w:val="none" w:sz="0" w:space="0" w:color="auto"/>
      </w:divBdr>
    </w:div>
    <w:div w:id="1475754625">
      <w:bodyDiv w:val="1"/>
      <w:marLeft w:val="0"/>
      <w:marRight w:val="0"/>
      <w:marTop w:val="0"/>
      <w:marBottom w:val="0"/>
      <w:divBdr>
        <w:top w:val="none" w:sz="0" w:space="0" w:color="auto"/>
        <w:left w:val="none" w:sz="0" w:space="0" w:color="auto"/>
        <w:bottom w:val="none" w:sz="0" w:space="0" w:color="auto"/>
        <w:right w:val="none" w:sz="0" w:space="0" w:color="auto"/>
      </w:divBdr>
    </w:div>
    <w:div w:id="1477449384">
      <w:bodyDiv w:val="1"/>
      <w:marLeft w:val="0"/>
      <w:marRight w:val="0"/>
      <w:marTop w:val="0"/>
      <w:marBottom w:val="0"/>
      <w:divBdr>
        <w:top w:val="none" w:sz="0" w:space="0" w:color="auto"/>
        <w:left w:val="none" w:sz="0" w:space="0" w:color="auto"/>
        <w:bottom w:val="none" w:sz="0" w:space="0" w:color="auto"/>
        <w:right w:val="none" w:sz="0" w:space="0" w:color="auto"/>
      </w:divBdr>
    </w:div>
    <w:div w:id="1477793253">
      <w:bodyDiv w:val="1"/>
      <w:marLeft w:val="0"/>
      <w:marRight w:val="0"/>
      <w:marTop w:val="0"/>
      <w:marBottom w:val="0"/>
      <w:divBdr>
        <w:top w:val="none" w:sz="0" w:space="0" w:color="auto"/>
        <w:left w:val="none" w:sz="0" w:space="0" w:color="auto"/>
        <w:bottom w:val="none" w:sz="0" w:space="0" w:color="auto"/>
        <w:right w:val="none" w:sz="0" w:space="0" w:color="auto"/>
      </w:divBdr>
    </w:div>
    <w:div w:id="1478304573">
      <w:bodyDiv w:val="1"/>
      <w:marLeft w:val="0"/>
      <w:marRight w:val="0"/>
      <w:marTop w:val="0"/>
      <w:marBottom w:val="0"/>
      <w:divBdr>
        <w:top w:val="none" w:sz="0" w:space="0" w:color="auto"/>
        <w:left w:val="none" w:sz="0" w:space="0" w:color="auto"/>
        <w:bottom w:val="none" w:sz="0" w:space="0" w:color="auto"/>
        <w:right w:val="none" w:sz="0" w:space="0" w:color="auto"/>
      </w:divBdr>
    </w:div>
    <w:div w:id="1482695216">
      <w:bodyDiv w:val="1"/>
      <w:marLeft w:val="0"/>
      <w:marRight w:val="0"/>
      <w:marTop w:val="0"/>
      <w:marBottom w:val="0"/>
      <w:divBdr>
        <w:top w:val="none" w:sz="0" w:space="0" w:color="auto"/>
        <w:left w:val="none" w:sz="0" w:space="0" w:color="auto"/>
        <w:bottom w:val="none" w:sz="0" w:space="0" w:color="auto"/>
        <w:right w:val="none" w:sz="0" w:space="0" w:color="auto"/>
      </w:divBdr>
    </w:div>
    <w:div w:id="1488325409">
      <w:bodyDiv w:val="1"/>
      <w:marLeft w:val="0"/>
      <w:marRight w:val="0"/>
      <w:marTop w:val="0"/>
      <w:marBottom w:val="0"/>
      <w:divBdr>
        <w:top w:val="none" w:sz="0" w:space="0" w:color="auto"/>
        <w:left w:val="none" w:sz="0" w:space="0" w:color="auto"/>
        <w:bottom w:val="none" w:sz="0" w:space="0" w:color="auto"/>
        <w:right w:val="none" w:sz="0" w:space="0" w:color="auto"/>
      </w:divBdr>
    </w:div>
    <w:div w:id="1498687532">
      <w:bodyDiv w:val="1"/>
      <w:marLeft w:val="0"/>
      <w:marRight w:val="0"/>
      <w:marTop w:val="0"/>
      <w:marBottom w:val="0"/>
      <w:divBdr>
        <w:top w:val="none" w:sz="0" w:space="0" w:color="auto"/>
        <w:left w:val="none" w:sz="0" w:space="0" w:color="auto"/>
        <w:bottom w:val="none" w:sz="0" w:space="0" w:color="auto"/>
        <w:right w:val="none" w:sz="0" w:space="0" w:color="auto"/>
      </w:divBdr>
    </w:div>
    <w:div w:id="1498959153">
      <w:bodyDiv w:val="1"/>
      <w:marLeft w:val="0"/>
      <w:marRight w:val="0"/>
      <w:marTop w:val="0"/>
      <w:marBottom w:val="0"/>
      <w:divBdr>
        <w:top w:val="none" w:sz="0" w:space="0" w:color="auto"/>
        <w:left w:val="none" w:sz="0" w:space="0" w:color="auto"/>
        <w:bottom w:val="none" w:sz="0" w:space="0" w:color="auto"/>
        <w:right w:val="none" w:sz="0" w:space="0" w:color="auto"/>
      </w:divBdr>
    </w:div>
    <w:div w:id="1502741493">
      <w:bodyDiv w:val="1"/>
      <w:marLeft w:val="0"/>
      <w:marRight w:val="0"/>
      <w:marTop w:val="0"/>
      <w:marBottom w:val="0"/>
      <w:divBdr>
        <w:top w:val="none" w:sz="0" w:space="0" w:color="auto"/>
        <w:left w:val="none" w:sz="0" w:space="0" w:color="auto"/>
        <w:bottom w:val="none" w:sz="0" w:space="0" w:color="auto"/>
        <w:right w:val="none" w:sz="0" w:space="0" w:color="auto"/>
      </w:divBdr>
    </w:div>
    <w:div w:id="1505708283">
      <w:bodyDiv w:val="1"/>
      <w:marLeft w:val="0"/>
      <w:marRight w:val="0"/>
      <w:marTop w:val="0"/>
      <w:marBottom w:val="0"/>
      <w:divBdr>
        <w:top w:val="none" w:sz="0" w:space="0" w:color="auto"/>
        <w:left w:val="none" w:sz="0" w:space="0" w:color="auto"/>
        <w:bottom w:val="none" w:sz="0" w:space="0" w:color="auto"/>
        <w:right w:val="none" w:sz="0" w:space="0" w:color="auto"/>
      </w:divBdr>
    </w:div>
    <w:div w:id="1506900758">
      <w:bodyDiv w:val="1"/>
      <w:marLeft w:val="0"/>
      <w:marRight w:val="0"/>
      <w:marTop w:val="0"/>
      <w:marBottom w:val="0"/>
      <w:divBdr>
        <w:top w:val="none" w:sz="0" w:space="0" w:color="auto"/>
        <w:left w:val="none" w:sz="0" w:space="0" w:color="auto"/>
        <w:bottom w:val="none" w:sz="0" w:space="0" w:color="auto"/>
        <w:right w:val="none" w:sz="0" w:space="0" w:color="auto"/>
      </w:divBdr>
    </w:div>
    <w:div w:id="1512334101">
      <w:bodyDiv w:val="1"/>
      <w:marLeft w:val="0"/>
      <w:marRight w:val="0"/>
      <w:marTop w:val="0"/>
      <w:marBottom w:val="0"/>
      <w:divBdr>
        <w:top w:val="none" w:sz="0" w:space="0" w:color="auto"/>
        <w:left w:val="none" w:sz="0" w:space="0" w:color="auto"/>
        <w:bottom w:val="none" w:sz="0" w:space="0" w:color="auto"/>
        <w:right w:val="none" w:sz="0" w:space="0" w:color="auto"/>
      </w:divBdr>
    </w:div>
    <w:div w:id="1512456189">
      <w:bodyDiv w:val="1"/>
      <w:marLeft w:val="0"/>
      <w:marRight w:val="0"/>
      <w:marTop w:val="0"/>
      <w:marBottom w:val="0"/>
      <w:divBdr>
        <w:top w:val="none" w:sz="0" w:space="0" w:color="auto"/>
        <w:left w:val="none" w:sz="0" w:space="0" w:color="auto"/>
        <w:bottom w:val="none" w:sz="0" w:space="0" w:color="auto"/>
        <w:right w:val="none" w:sz="0" w:space="0" w:color="auto"/>
      </w:divBdr>
    </w:div>
    <w:div w:id="1516115552">
      <w:bodyDiv w:val="1"/>
      <w:marLeft w:val="0"/>
      <w:marRight w:val="0"/>
      <w:marTop w:val="0"/>
      <w:marBottom w:val="0"/>
      <w:divBdr>
        <w:top w:val="none" w:sz="0" w:space="0" w:color="auto"/>
        <w:left w:val="none" w:sz="0" w:space="0" w:color="auto"/>
        <w:bottom w:val="none" w:sz="0" w:space="0" w:color="auto"/>
        <w:right w:val="none" w:sz="0" w:space="0" w:color="auto"/>
      </w:divBdr>
    </w:div>
    <w:div w:id="1517427143">
      <w:bodyDiv w:val="1"/>
      <w:marLeft w:val="0"/>
      <w:marRight w:val="0"/>
      <w:marTop w:val="0"/>
      <w:marBottom w:val="0"/>
      <w:divBdr>
        <w:top w:val="none" w:sz="0" w:space="0" w:color="auto"/>
        <w:left w:val="none" w:sz="0" w:space="0" w:color="auto"/>
        <w:bottom w:val="none" w:sz="0" w:space="0" w:color="auto"/>
        <w:right w:val="none" w:sz="0" w:space="0" w:color="auto"/>
      </w:divBdr>
    </w:div>
    <w:div w:id="1522821470">
      <w:bodyDiv w:val="1"/>
      <w:marLeft w:val="0"/>
      <w:marRight w:val="0"/>
      <w:marTop w:val="0"/>
      <w:marBottom w:val="0"/>
      <w:divBdr>
        <w:top w:val="none" w:sz="0" w:space="0" w:color="auto"/>
        <w:left w:val="none" w:sz="0" w:space="0" w:color="auto"/>
        <w:bottom w:val="none" w:sz="0" w:space="0" w:color="auto"/>
        <w:right w:val="none" w:sz="0" w:space="0" w:color="auto"/>
      </w:divBdr>
    </w:div>
    <w:div w:id="1538742320">
      <w:bodyDiv w:val="1"/>
      <w:marLeft w:val="0"/>
      <w:marRight w:val="0"/>
      <w:marTop w:val="0"/>
      <w:marBottom w:val="0"/>
      <w:divBdr>
        <w:top w:val="none" w:sz="0" w:space="0" w:color="auto"/>
        <w:left w:val="none" w:sz="0" w:space="0" w:color="auto"/>
        <w:bottom w:val="none" w:sz="0" w:space="0" w:color="auto"/>
        <w:right w:val="none" w:sz="0" w:space="0" w:color="auto"/>
      </w:divBdr>
    </w:div>
    <w:div w:id="1542202414">
      <w:bodyDiv w:val="1"/>
      <w:marLeft w:val="0"/>
      <w:marRight w:val="0"/>
      <w:marTop w:val="0"/>
      <w:marBottom w:val="0"/>
      <w:divBdr>
        <w:top w:val="none" w:sz="0" w:space="0" w:color="auto"/>
        <w:left w:val="none" w:sz="0" w:space="0" w:color="auto"/>
        <w:bottom w:val="none" w:sz="0" w:space="0" w:color="auto"/>
        <w:right w:val="none" w:sz="0" w:space="0" w:color="auto"/>
      </w:divBdr>
    </w:div>
    <w:div w:id="1545024269">
      <w:bodyDiv w:val="1"/>
      <w:marLeft w:val="0"/>
      <w:marRight w:val="0"/>
      <w:marTop w:val="0"/>
      <w:marBottom w:val="0"/>
      <w:divBdr>
        <w:top w:val="none" w:sz="0" w:space="0" w:color="auto"/>
        <w:left w:val="none" w:sz="0" w:space="0" w:color="auto"/>
        <w:bottom w:val="none" w:sz="0" w:space="0" w:color="auto"/>
        <w:right w:val="none" w:sz="0" w:space="0" w:color="auto"/>
      </w:divBdr>
    </w:div>
    <w:div w:id="1548299520">
      <w:bodyDiv w:val="1"/>
      <w:marLeft w:val="0"/>
      <w:marRight w:val="0"/>
      <w:marTop w:val="0"/>
      <w:marBottom w:val="0"/>
      <w:divBdr>
        <w:top w:val="none" w:sz="0" w:space="0" w:color="auto"/>
        <w:left w:val="none" w:sz="0" w:space="0" w:color="auto"/>
        <w:bottom w:val="none" w:sz="0" w:space="0" w:color="auto"/>
        <w:right w:val="none" w:sz="0" w:space="0" w:color="auto"/>
      </w:divBdr>
      <w:divsChild>
        <w:div w:id="975645575">
          <w:marLeft w:val="0"/>
          <w:marRight w:val="0"/>
          <w:marTop w:val="0"/>
          <w:marBottom w:val="0"/>
          <w:divBdr>
            <w:top w:val="none" w:sz="0" w:space="0" w:color="auto"/>
            <w:left w:val="none" w:sz="0" w:space="0" w:color="auto"/>
            <w:bottom w:val="none" w:sz="0" w:space="0" w:color="auto"/>
            <w:right w:val="none" w:sz="0" w:space="0" w:color="auto"/>
          </w:divBdr>
          <w:divsChild>
            <w:div w:id="1362779100">
              <w:marLeft w:val="0"/>
              <w:marRight w:val="0"/>
              <w:marTop w:val="0"/>
              <w:marBottom w:val="0"/>
              <w:divBdr>
                <w:top w:val="none" w:sz="0" w:space="0" w:color="auto"/>
                <w:left w:val="none" w:sz="0" w:space="0" w:color="auto"/>
                <w:bottom w:val="none" w:sz="0" w:space="0" w:color="auto"/>
                <w:right w:val="none" w:sz="0" w:space="0" w:color="auto"/>
              </w:divBdr>
              <w:divsChild>
                <w:div w:id="1180895441">
                  <w:marLeft w:val="0"/>
                  <w:marRight w:val="0"/>
                  <w:marTop w:val="0"/>
                  <w:marBottom w:val="0"/>
                  <w:divBdr>
                    <w:top w:val="none" w:sz="0" w:space="0" w:color="auto"/>
                    <w:left w:val="none" w:sz="0" w:space="0" w:color="auto"/>
                    <w:bottom w:val="none" w:sz="0" w:space="0" w:color="auto"/>
                    <w:right w:val="none" w:sz="0" w:space="0" w:color="auto"/>
                  </w:divBdr>
                  <w:divsChild>
                    <w:div w:id="43875338">
                      <w:marLeft w:val="0"/>
                      <w:marRight w:val="0"/>
                      <w:marTop w:val="0"/>
                      <w:marBottom w:val="0"/>
                      <w:divBdr>
                        <w:top w:val="none" w:sz="0" w:space="0" w:color="auto"/>
                        <w:left w:val="none" w:sz="0" w:space="0" w:color="auto"/>
                        <w:bottom w:val="none" w:sz="0" w:space="0" w:color="auto"/>
                        <w:right w:val="none" w:sz="0" w:space="0" w:color="auto"/>
                      </w:divBdr>
                      <w:divsChild>
                        <w:div w:id="1604845878">
                          <w:marLeft w:val="0"/>
                          <w:marRight w:val="0"/>
                          <w:marTop w:val="0"/>
                          <w:marBottom w:val="0"/>
                          <w:divBdr>
                            <w:top w:val="none" w:sz="0" w:space="0" w:color="auto"/>
                            <w:left w:val="none" w:sz="0" w:space="0" w:color="auto"/>
                            <w:bottom w:val="none" w:sz="0" w:space="0" w:color="auto"/>
                            <w:right w:val="none" w:sz="0" w:space="0" w:color="auto"/>
                          </w:divBdr>
                          <w:divsChild>
                            <w:div w:id="389302383">
                              <w:marLeft w:val="0"/>
                              <w:marRight w:val="0"/>
                              <w:marTop w:val="0"/>
                              <w:marBottom w:val="0"/>
                              <w:divBdr>
                                <w:top w:val="none" w:sz="0" w:space="0" w:color="auto"/>
                                <w:left w:val="none" w:sz="0" w:space="0" w:color="auto"/>
                                <w:bottom w:val="none" w:sz="0" w:space="0" w:color="auto"/>
                                <w:right w:val="none" w:sz="0" w:space="0" w:color="auto"/>
                              </w:divBdr>
                              <w:divsChild>
                                <w:div w:id="573512937">
                                  <w:marLeft w:val="0"/>
                                  <w:marRight w:val="0"/>
                                  <w:marTop w:val="0"/>
                                  <w:marBottom w:val="0"/>
                                  <w:divBdr>
                                    <w:top w:val="none" w:sz="0" w:space="0" w:color="auto"/>
                                    <w:left w:val="none" w:sz="0" w:space="0" w:color="auto"/>
                                    <w:bottom w:val="none" w:sz="0" w:space="0" w:color="auto"/>
                                    <w:right w:val="none" w:sz="0" w:space="0" w:color="auto"/>
                                  </w:divBdr>
                                  <w:divsChild>
                                    <w:div w:id="101416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1839883">
      <w:bodyDiv w:val="1"/>
      <w:marLeft w:val="0"/>
      <w:marRight w:val="0"/>
      <w:marTop w:val="0"/>
      <w:marBottom w:val="0"/>
      <w:divBdr>
        <w:top w:val="none" w:sz="0" w:space="0" w:color="auto"/>
        <w:left w:val="none" w:sz="0" w:space="0" w:color="auto"/>
        <w:bottom w:val="none" w:sz="0" w:space="0" w:color="auto"/>
        <w:right w:val="none" w:sz="0" w:space="0" w:color="auto"/>
      </w:divBdr>
    </w:div>
    <w:div w:id="1553615990">
      <w:bodyDiv w:val="1"/>
      <w:marLeft w:val="0"/>
      <w:marRight w:val="0"/>
      <w:marTop w:val="0"/>
      <w:marBottom w:val="0"/>
      <w:divBdr>
        <w:top w:val="none" w:sz="0" w:space="0" w:color="auto"/>
        <w:left w:val="none" w:sz="0" w:space="0" w:color="auto"/>
        <w:bottom w:val="none" w:sz="0" w:space="0" w:color="auto"/>
        <w:right w:val="none" w:sz="0" w:space="0" w:color="auto"/>
      </w:divBdr>
    </w:div>
    <w:div w:id="1557475331">
      <w:bodyDiv w:val="1"/>
      <w:marLeft w:val="0"/>
      <w:marRight w:val="0"/>
      <w:marTop w:val="0"/>
      <w:marBottom w:val="0"/>
      <w:divBdr>
        <w:top w:val="none" w:sz="0" w:space="0" w:color="auto"/>
        <w:left w:val="none" w:sz="0" w:space="0" w:color="auto"/>
        <w:bottom w:val="none" w:sz="0" w:space="0" w:color="auto"/>
        <w:right w:val="none" w:sz="0" w:space="0" w:color="auto"/>
      </w:divBdr>
    </w:div>
    <w:div w:id="1557736562">
      <w:bodyDiv w:val="1"/>
      <w:marLeft w:val="0"/>
      <w:marRight w:val="0"/>
      <w:marTop w:val="0"/>
      <w:marBottom w:val="0"/>
      <w:divBdr>
        <w:top w:val="none" w:sz="0" w:space="0" w:color="auto"/>
        <w:left w:val="none" w:sz="0" w:space="0" w:color="auto"/>
        <w:bottom w:val="none" w:sz="0" w:space="0" w:color="auto"/>
        <w:right w:val="none" w:sz="0" w:space="0" w:color="auto"/>
      </w:divBdr>
    </w:div>
    <w:div w:id="1565993474">
      <w:bodyDiv w:val="1"/>
      <w:marLeft w:val="0"/>
      <w:marRight w:val="0"/>
      <w:marTop w:val="0"/>
      <w:marBottom w:val="0"/>
      <w:divBdr>
        <w:top w:val="none" w:sz="0" w:space="0" w:color="auto"/>
        <w:left w:val="none" w:sz="0" w:space="0" w:color="auto"/>
        <w:bottom w:val="none" w:sz="0" w:space="0" w:color="auto"/>
        <w:right w:val="none" w:sz="0" w:space="0" w:color="auto"/>
      </w:divBdr>
    </w:div>
    <w:div w:id="1566070090">
      <w:bodyDiv w:val="1"/>
      <w:marLeft w:val="0"/>
      <w:marRight w:val="0"/>
      <w:marTop w:val="0"/>
      <w:marBottom w:val="0"/>
      <w:divBdr>
        <w:top w:val="none" w:sz="0" w:space="0" w:color="auto"/>
        <w:left w:val="none" w:sz="0" w:space="0" w:color="auto"/>
        <w:bottom w:val="none" w:sz="0" w:space="0" w:color="auto"/>
        <w:right w:val="none" w:sz="0" w:space="0" w:color="auto"/>
      </w:divBdr>
    </w:div>
    <w:div w:id="1581523949">
      <w:bodyDiv w:val="1"/>
      <w:marLeft w:val="0"/>
      <w:marRight w:val="0"/>
      <w:marTop w:val="0"/>
      <w:marBottom w:val="0"/>
      <w:divBdr>
        <w:top w:val="none" w:sz="0" w:space="0" w:color="auto"/>
        <w:left w:val="none" w:sz="0" w:space="0" w:color="auto"/>
        <w:bottom w:val="none" w:sz="0" w:space="0" w:color="auto"/>
        <w:right w:val="none" w:sz="0" w:space="0" w:color="auto"/>
      </w:divBdr>
      <w:divsChild>
        <w:div w:id="530804233">
          <w:marLeft w:val="0"/>
          <w:marRight w:val="0"/>
          <w:marTop w:val="0"/>
          <w:marBottom w:val="0"/>
          <w:divBdr>
            <w:top w:val="none" w:sz="0" w:space="0" w:color="auto"/>
            <w:left w:val="none" w:sz="0" w:space="0" w:color="auto"/>
            <w:bottom w:val="none" w:sz="0" w:space="0" w:color="auto"/>
            <w:right w:val="none" w:sz="0" w:space="0" w:color="auto"/>
          </w:divBdr>
        </w:div>
        <w:div w:id="2059470290">
          <w:marLeft w:val="0"/>
          <w:marRight w:val="0"/>
          <w:marTop w:val="0"/>
          <w:marBottom w:val="0"/>
          <w:divBdr>
            <w:top w:val="none" w:sz="0" w:space="0" w:color="auto"/>
            <w:left w:val="none" w:sz="0" w:space="0" w:color="auto"/>
            <w:bottom w:val="none" w:sz="0" w:space="0" w:color="auto"/>
            <w:right w:val="none" w:sz="0" w:space="0" w:color="auto"/>
          </w:divBdr>
        </w:div>
      </w:divsChild>
    </w:div>
    <w:div w:id="1585454884">
      <w:bodyDiv w:val="1"/>
      <w:marLeft w:val="0"/>
      <w:marRight w:val="0"/>
      <w:marTop w:val="0"/>
      <w:marBottom w:val="0"/>
      <w:divBdr>
        <w:top w:val="none" w:sz="0" w:space="0" w:color="auto"/>
        <w:left w:val="none" w:sz="0" w:space="0" w:color="auto"/>
        <w:bottom w:val="none" w:sz="0" w:space="0" w:color="auto"/>
        <w:right w:val="none" w:sz="0" w:space="0" w:color="auto"/>
      </w:divBdr>
    </w:div>
    <w:div w:id="1585456648">
      <w:bodyDiv w:val="1"/>
      <w:marLeft w:val="0"/>
      <w:marRight w:val="0"/>
      <w:marTop w:val="0"/>
      <w:marBottom w:val="0"/>
      <w:divBdr>
        <w:top w:val="none" w:sz="0" w:space="0" w:color="auto"/>
        <w:left w:val="none" w:sz="0" w:space="0" w:color="auto"/>
        <w:bottom w:val="none" w:sz="0" w:space="0" w:color="auto"/>
        <w:right w:val="none" w:sz="0" w:space="0" w:color="auto"/>
      </w:divBdr>
    </w:div>
    <w:div w:id="1586307888">
      <w:bodyDiv w:val="1"/>
      <w:marLeft w:val="0"/>
      <w:marRight w:val="0"/>
      <w:marTop w:val="0"/>
      <w:marBottom w:val="0"/>
      <w:divBdr>
        <w:top w:val="none" w:sz="0" w:space="0" w:color="auto"/>
        <w:left w:val="none" w:sz="0" w:space="0" w:color="auto"/>
        <w:bottom w:val="none" w:sz="0" w:space="0" w:color="auto"/>
        <w:right w:val="none" w:sz="0" w:space="0" w:color="auto"/>
      </w:divBdr>
    </w:div>
    <w:div w:id="1590842988">
      <w:bodyDiv w:val="1"/>
      <w:marLeft w:val="0"/>
      <w:marRight w:val="0"/>
      <w:marTop w:val="0"/>
      <w:marBottom w:val="0"/>
      <w:divBdr>
        <w:top w:val="none" w:sz="0" w:space="0" w:color="auto"/>
        <w:left w:val="none" w:sz="0" w:space="0" w:color="auto"/>
        <w:bottom w:val="none" w:sz="0" w:space="0" w:color="auto"/>
        <w:right w:val="none" w:sz="0" w:space="0" w:color="auto"/>
      </w:divBdr>
    </w:div>
    <w:div w:id="1598979604">
      <w:bodyDiv w:val="1"/>
      <w:marLeft w:val="0"/>
      <w:marRight w:val="0"/>
      <w:marTop w:val="0"/>
      <w:marBottom w:val="0"/>
      <w:divBdr>
        <w:top w:val="none" w:sz="0" w:space="0" w:color="auto"/>
        <w:left w:val="none" w:sz="0" w:space="0" w:color="auto"/>
        <w:bottom w:val="none" w:sz="0" w:space="0" w:color="auto"/>
        <w:right w:val="none" w:sz="0" w:space="0" w:color="auto"/>
      </w:divBdr>
    </w:div>
    <w:div w:id="1599369820">
      <w:bodyDiv w:val="1"/>
      <w:marLeft w:val="0"/>
      <w:marRight w:val="0"/>
      <w:marTop w:val="0"/>
      <w:marBottom w:val="0"/>
      <w:divBdr>
        <w:top w:val="none" w:sz="0" w:space="0" w:color="auto"/>
        <w:left w:val="none" w:sz="0" w:space="0" w:color="auto"/>
        <w:bottom w:val="none" w:sz="0" w:space="0" w:color="auto"/>
        <w:right w:val="none" w:sz="0" w:space="0" w:color="auto"/>
      </w:divBdr>
    </w:div>
    <w:div w:id="1603146784">
      <w:bodyDiv w:val="1"/>
      <w:marLeft w:val="0"/>
      <w:marRight w:val="0"/>
      <w:marTop w:val="0"/>
      <w:marBottom w:val="0"/>
      <w:divBdr>
        <w:top w:val="none" w:sz="0" w:space="0" w:color="auto"/>
        <w:left w:val="none" w:sz="0" w:space="0" w:color="auto"/>
        <w:bottom w:val="none" w:sz="0" w:space="0" w:color="auto"/>
        <w:right w:val="none" w:sz="0" w:space="0" w:color="auto"/>
      </w:divBdr>
    </w:div>
    <w:div w:id="1628467988">
      <w:bodyDiv w:val="1"/>
      <w:marLeft w:val="0"/>
      <w:marRight w:val="0"/>
      <w:marTop w:val="0"/>
      <w:marBottom w:val="0"/>
      <w:divBdr>
        <w:top w:val="none" w:sz="0" w:space="0" w:color="auto"/>
        <w:left w:val="none" w:sz="0" w:space="0" w:color="auto"/>
        <w:bottom w:val="none" w:sz="0" w:space="0" w:color="auto"/>
        <w:right w:val="none" w:sz="0" w:space="0" w:color="auto"/>
      </w:divBdr>
    </w:div>
    <w:div w:id="1648509144">
      <w:bodyDiv w:val="1"/>
      <w:marLeft w:val="0"/>
      <w:marRight w:val="0"/>
      <w:marTop w:val="0"/>
      <w:marBottom w:val="0"/>
      <w:divBdr>
        <w:top w:val="none" w:sz="0" w:space="0" w:color="auto"/>
        <w:left w:val="none" w:sz="0" w:space="0" w:color="auto"/>
        <w:bottom w:val="none" w:sz="0" w:space="0" w:color="auto"/>
        <w:right w:val="none" w:sz="0" w:space="0" w:color="auto"/>
      </w:divBdr>
    </w:div>
    <w:div w:id="1652250484">
      <w:bodyDiv w:val="1"/>
      <w:marLeft w:val="0"/>
      <w:marRight w:val="0"/>
      <w:marTop w:val="0"/>
      <w:marBottom w:val="0"/>
      <w:divBdr>
        <w:top w:val="none" w:sz="0" w:space="0" w:color="auto"/>
        <w:left w:val="none" w:sz="0" w:space="0" w:color="auto"/>
        <w:bottom w:val="none" w:sz="0" w:space="0" w:color="auto"/>
        <w:right w:val="none" w:sz="0" w:space="0" w:color="auto"/>
      </w:divBdr>
    </w:div>
    <w:div w:id="1655910049">
      <w:bodyDiv w:val="1"/>
      <w:marLeft w:val="0"/>
      <w:marRight w:val="0"/>
      <w:marTop w:val="0"/>
      <w:marBottom w:val="0"/>
      <w:divBdr>
        <w:top w:val="none" w:sz="0" w:space="0" w:color="auto"/>
        <w:left w:val="none" w:sz="0" w:space="0" w:color="auto"/>
        <w:bottom w:val="none" w:sz="0" w:space="0" w:color="auto"/>
        <w:right w:val="none" w:sz="0" w:space="0" w:color="auto"/>
      </w:divBdr>
    </w:div>
    <w:div w:id="1656295216">
      <w:bodyDiv w:val="1"/>
      <w:marLeft w:val="0"/>
      <w:marRight w:val="0"/>
      <w:marTop w:val="0"/>
      <w:marBottom w:val="0"/>
      <w:divBdr>
        <w:top w:val="none" w:sz="0" w:space="0" w:color="auto"/>
        <w:left w:val="none" w:sz="0" w:space="0" w:color="auto"/>
        <w:bottom w:val="none" w:sz="0" w:space="0" w:color="auto"/>
        <w:right w:val="none" w:sz="0" w:space="0" w:color="auto"/>
      </w:divBdr>
    </w:div>
    <w:div w:id="1657684216">
      <w:bodyDiv w:val="1"/>
      <w:marLeft w:val="0"/>
      <w:marRight w:val="0"/>
      <w:marTop w:val="0"/>
      <w:marBottom w:val="0"/>
      <w:divBdr>
        <w:top w:val="none" w:sz="0" w:space="0" w:color="auto"/>
        <w:left w:val="none" w:sz="0" w:space="0" w:color="auto"/>
        <w:bottom w:val="none" w:sz="0" w:space="0" w:color="auto"/>
        <w:right w:val="none" w:sz="0" w:space="0" w:color="auto"/>
      </w:divBdr>
    </w:div>
    <w:div w:id="1659924537">
      <w:bodyDiv w:val="1"/>
      <w:marLeft w:val="0"/>
      <w:marRight w:val="0"/>
      <w:marTop w:val="0"/>
      <w:marBottom w:val="0"/>
      <w:divBdr>
        <w:top w:val="none" w:sz="0" w:space="0" w:color="auto"/>
        <w:left w:val="none" w:sz="0" w:space="0" w:color="auto"/>
        <w:bottom w:val="none" w:sz="0" w:space="0" w:color="auto"/>
        <w:right w:val="none" w:sz="0" w:space="0" w:color="auto"/>
      </w:divBdr>
    </w:div>
    <w:div w:id="1664553444">
      <w:bodyDiv w:val="1"/>
      <w:marLeft w:val="0"/>
      <w:marRight w:val="0"/>
      <w:marTop w:val="0"/>
      <w:marBottom w:val="0"/>
      <w:divBdr>
        <w:top w:val="none" w:sz="0" w:space="0" w:color="auto"/>
        <w:left w:val="none" w:sz="0" w:space="0" w:color="auto"/>
        <w:bottom w:val="none" w:sz="0" w:space="0" w:color="auto"/>
        <w:right w:val="none" w:sz="0" w:space="0" w:color="auto"/>
      </w:divBdr>
    </w:div>
    <w:div w:id="1678458755">
      <w:bodyDiv w:val="1"/>
      <w:marLeft w:val="0"/>
      <w:marRight w:val="0"/>
      <w:marTop w:val="0"/>
      <w:marBottom w:val="0"/>
      <w:divBdr>
        <w:top w:val="none" w:sz="0" w:space="0" w:color="auto"/>
        <w:left w:val="none" w:sz="0" w:space="0" w:color="auto"/>
        <w:bottom w:val="none" w:sz="0" w:space="0" w:color="auto"/>
        <w:right w:val="none" w:sz="0" w:space="0" w:color="auto"/>
      </w:divBdr>
    </w:div>
    <w:div w:id="1680427569">
      <w:bodyDiv w:val="1"/>
      <w:marLeft w:val="0"/>
      <w:marRight w:val="0"/>
      <w:marTop w:val="0"/>
      <w:marBottom w:val="0"/>
      <w:divBdr>
        <w:top w:val="none" w:sz="0" w:space="0" w:color="auto"/>
        <w:left w:val="none" w:sz="0" w:space="0" w:color="auto"/>
        <w:bottom w:val="none" w:sz="0" w:space="0" w:color="auto"/>
        <w:right w:val="none" w:sz="0" w:space="0" w:color="auto"/>
      </w:divBdr>
    </w:div>
    <w:div w:id="1682705207">
      <w:bodyDiv w:val="1"/>
      <w:marLeft w:val="0"/>
      <w:marRight w:val="0"/>
      <w:marTop w:val="0"/>
      <w:marBottom w:val="0"/>
      <w:divBdr>
        <w:top w:val="none" w:sz="0" w:space="0" w:color="auto"/>
        <w:left w:val="none" w:sz="0" w:space="0" w:color="auto"/>
        <w:bottom w:val="none" w:sz="0" w:space="0" w:color="auto"/>
        <w:right w:val="none" w:sz="0" w:space="0" w:color="auto"/>
      </w:divBdr>
    </w:div>
    <w:div w:id="1685395678">
      <w:bodyDiv w:val="1"/>
      <w:marLeft w:val="0"/>
      <w:marRight w:val="0"/>
      <w:marTop w:val="0"/>
      <w:marBottom w:val="0"/>
      <w:divBdr>
        <w:top w:val="none" w:sz="0" w:space="0" w:color="auto"/>
        <w:left w:val="none" w:sz="0" w:space="0" w:color="auto"/>
        <w:bottom w:val="none" w:sz="0" w:space="0" w:color="auto"/>
        <w:right w:val="none" w:sz="0" w:space="0" w:color="auto"/>
      </w:divBdr>
    </w:div>
    <w:div w:id="1695302602">
      <w:bodyDiv w:val="1"/>
      <w:marLeft w:val="0"/>
      <w:marRight w:val="0"/>
      <w:marTop w:val="0"/>
      <w:marBottom w:val="0"/>
      <w:divBdr>
        <w:top w:val="none" w:sz="0" w:space="0" w:color="auto"/>
        <w:left w:val="none" w:sz="0" w:space="0" w:color="auto"/>
        <w:bottom w:val="none" w:sz="0" w:space="0" w:color="auto"/>
        <w:right w:val="none" w:sz="0" w:space="0" w:color="auto"/>
      </w:divBdr>
    </w:div>
    <w:div w:id="1703743183">
      <w:bodyDiv w:val="1"/>
      <w:marLeft w:val="0"/>
      <w:marRight w:val="0"/>
      <w:marTop w:val="0"/>
      <w:marBottom w:val="0"/>
      <w:divBdr>
        <w:top w:val="none" w:sz="0" w:space="0" w:color="auto"/>
        <w:left w:val="none" w:sz="0" w:space="0" w:color="auto"/>
        <w:bottom w:val="none" w:sz="0" w:space="0" w:color="auto"/>
        <w:right w:val="none" w:sz="0" w:space="0" w:color="auto"/>
      </w:divBdr>
    </w:div>
    <w:div w:id="1707876069">
      <w:bodyDiv w:val="1"/>
      <w:marLeft w:val="0"/>
      <w:marRight w:val="0"/>
      <w:marTop w:val="0"/>
      <w:marBottom w:val="0"/>
      <w:divBdr>
        <w:top w:val="none" w:sz="0" w:space="0" w:color="auto"/>
        <w:left w:val="none" w:sz="0" w:space="0" w:color="auto"/>
        <w:bottom w:val="none" w:sz="0" w:space="0" w:color="auto"/>
        <w:right w:val="none" w:sz="0" w:space="0" w:color="auto"/>
      </w:divBdr>
    </w:div>
    <w:div w:id="1713067447">
      <w:bodyDiv w:val="1"/>
      <w:marLeft w:val="0"/>
      <w:marRight w:val="0"/>
      <w:marTop w:val="0"/>
      <w:marBottom w:val="0"/>
      <w:divBdr>
        <w:top w:val="none" w:sz="0" w:space="0" w:color="auto"/>
        <w:left w:val="none" w:sz="0" w:space="0" w:color="auto"/>
        <w:bottom w:val="none" w:sz="0" w:space="0" w:color="auto"/>
        <w:right w:val="none" w:sz="0" w:space="0" w:color="auto"/>
      </w:divBdr>
    </w:div>
    <w:div w:id="1737311980">
      <w:bodyDiv w:val="1"/>
      <w:marLeft w:val="0"/>
      <w:marRight w:val="0"/>
      <w:marTop w:val="0"/>
      <w:marBottom w:val="0"/>
      <w:divBdr>
        <w:top w:val="none" w:sz="0" w:space="0" w:color="auto"/>
        <w:left w:val="none" w:sz="0" w:space="0" w:color="auto"/>
        <w:bottom w:val="none" w:sz="0" w:space="0" w:color="auto"/>
        <w:right w:val="none" w:sz="0" w:space="0" w:color="auto"/>
      </w:divBdr>
    </w:div>
    <w:div w:id="1745103854">
      <w:bodyDiv w:val="1"/>
      <w:marLeft w:val="0"/>
      <w:marRight w:val="0"/>
      <w:marTop w:val="0"/>
      <w:marBottom w:val="0"/>
      <w:divBdr>
        <w:top w:val="none" w:sz="0" w:space="0" w:color="auto"/>
        <w:left w:val="none" w:sz="0" w:space="0" w:color="auto"/>
        <w:bottom w:val="none" w:sz="0" w:space="0" w:color="auto"/>
        <w:right w:val="none" w:sz="0" w:space="0" w:color="auto"/>
      </w:divBdr>
    </w:div>
    <w:div w:id="1748769486">
      <w:bodyDiv w:val="1"/>
      <w:marLeft w:val="0"/>
      <w:marRight w:val="0"/>
      <w:marTop w:val="0"/>
      <w:marBottom w:val="0"/>
      <w:divBdr>
        <w:top w:val="none" w:sz="0" w:space="0" w:color="auto"/>
        <w:left w:val="none" w:sz="0" w:space="0" w:color="auto"/>
        <w:bottom w:val="none" w:sz="0" w:space="0" w:color="auto"/>
        <w:right w:val="none" w:sz="0" w:space="0" w:color="auto"/>
      </w:divBdr>
    </w:div>
    <w:div w:id="1755931399">
      <w:bodyDiv w:val="1"/>
      <w:marLeft w:val="0"/>
      <w:marRight w:val="0"/>
      <w:marTop w:val="0"/>
      <w:marBottom w:val="0"/>
      <w:divBdr>
        <w:top w:val="none" w:sz="0" w:space="0" w:color="auto"/>
        <w:left w:val="none" w:sz="0" w:space="0" w:color="auto"/>
        <w:bottom w:val="none" w:sz="0" w:space="0" w:color="auto"/>
        <w:right w:val="none" w:sz="0" w:space="0" w:color="auto"/>
      </w:divBdr>
    </w:div>
    <w:div w:id="1757097553">
      <w:bodyDiv w:val="1"/>
      <w:marLeft w:val="0"/>
      <w:marRight w:val="0"/>
      <w:marTop w:val="0"/>
      <w:marBottom w:val="0"/>
      <w:divBdr>
        <w:top w:val="none" w:sz="0" w:space="0" w:color="auto"/>
        <w:left w:val="none" w:sz="0" w:space="0" w:color="auto"/>
        <w:bottom w:val="none" w:sz="0" w:space="0" w:color="auto"/>
        <w:right w:val="none" w:sz="0" w:space="0" w:color="auto"/>
      </w:divBdr>
    </w:div>
    <w:div w:id="1758594165">
      <w:bodyDiv w:val="1"/>
      <w:marLeft w:val="0"/>
      <w:marRight w:val="0"/>
      <w:marTop w:val="0"/>
      <w:marBottom w:val="0"/>
      <w:divBdr>
        <w:top w:val="none" w:sz="0" w:space="0" w:color="auto"/>
        <w:left w:val="none" w:sz="0" w:space="0" w:color="auto"/>
        <w:bottom w:val="none" w:sz="0" w:space="0" w:color="auto"/>
        <w:right w:val="none" w:sz="0" w:space="0" w:color="auto"/>
      </w:divBdr>
    </w:div>
    <w:div w:id="1761095313">
      <w:bodyDiv w:val="1"/>
      <w:marLeft w:val="0"/>
      <w:marRight w:val="0"/>
      <w:marTop w:val="0"/>
      <w:marBottom w:val="0"/>
      <w:divBdr>
        <w:top w:val="none" w:sz="0" w:space="0" w:color="auto"/>
        <w:left w:val="none" w:sz="0" w:space="0" w:color="auto"/>
        <w:bottom w:val="none" w:sz="0" w:space="0" w:color="auto"/>
        <w:right w:val="none" w:sz="0" w:space="0" w:color="auto"/>
      </w:divBdr>
    </w:div>
    <w:div w:id="1765804434">
      <w:bodyDiv w:val="1"/>
      <w:marLeft w:val="0"/>
      <w:marRight w:val="0"/>
      <w:marTop w:val="0"/>
      <w:marBottom w:val="0"/>
      <w:divBdr>
        <w:top w:val="none" w:sz="0" w:space="0" w:color="auto"/>
        <w:left w:val="none" w:sz="0" w:space="0" w:color="auto"/>
        <w:bottom w:val="none" w:sz="0" w:space="0" w:color="auto"/>
        <w:right w:val="none" w:sz="0" w:space="0" w:color="auto"/>
      </w:divBdr>
    </w:div>
    <w:div w:id="1769620841">
      <w:bodyDiv w:val="1"/>
      <w:marLeft w:val="0"/>
      <w:marRight w:val="0"/>
      <w:marTop w:val="0"/>
      <w:marBottom w:val="0"/>
      <w:divBdr>
        <w:top w:val="none" w:sz="0" w:space="0" w:color="auto"/>
        <w:left w:val="none" w:sz="0" w:space="0" w:color="auto"/>
        <w:bottom w:val="none" w:sz="0" w:space="0" w:color="auto"/>
        <w:right w:val="none" w:sz="0" w:space="0" w:color="auto"/>
      </w:divBdr>
    </w:div>
    <w:div w:id="1773746138">
      <w:bodyDiv w:val="1"/>
      <w:marLeft w:val="0"/>
      <w:marRight w:val="0"/>
      <w:marTop w:val="0"/>
      <w:marBottom w:val="0"/>
      <w:divBdr>
        <w:top w:val="none" w:sz="0" w:space="0" w:color="auto"/>
        <w:left w:val="none" w:sz="0" w:space="0" w:color="auto"/>
        <w:bottom w:val="none" w:sz="0" w:space="0" w:color="auto"/>
        <w:right w:val="none" w:sz="0" w:space="0" w:color="auto"/>
      </w:divBdr>
    </w:div>
    <w:div w:id="1774663873">
      <w:bodyDiv w:val="1"/>
      <w:marLeft w:val="0"/>
      <w:marRight w:val="0"/>
      <w:marTop w:val="0"/>
      <w:marBottom w:val="0"/>
      <w:divBdr>
        <w:top w:val="none" w:sz="0" w:space="0" w:color="auto"/>
        <w:left w:val="none" w:sz="0" w:space="0" w:color="auto"/>
        <w:bottom w:val="none" w:sz="0" w:space="0" w:color="auto"/>
        <w:right w:val="none" w:sz="0" w:space="0" w:color="auto"/>
      </w:divBdr>
    </w:div>
    <w:div w:id="1792168731">
      <w:bodyDiv w:val="1"/>
      <w:marLeft w:val="0"/>
      <w:marRight w:val="0"/>
      <w:marTop w:val="0"/>
      <w:marBottom w:val="0"/>
      <w:divBdr>
        <w:top w:val="none" w:sz="0" w:space="0" w:color="auto"/>
        <w:left w:val="none" w:sz="0" w:space="0" w:color="auto"/>
        <w:bottom w:val="none" w:sz="0" w:space="0" w:color="auto"/>
        <w:right w:val="none" w:sz="0" w:space="0" w:color="auto"/>
      </w:divBdr>
    </w:div>
    <w:div w:id="1797792970">
      <w:bodyDiv w:val="1"/>
      <w:marLeft w:val="0"/>
      <w:marRight w:val="0"/>
      <w:marTop w:val="0"/>
      <w:marBottom w:val="0"/>
      <w:divBdr>
        <w:top w:val="none" w:sz="0" w:space="0" w:color="auto"/>
        <w:left w:val="none" w:sz="0" w:space="0" w:color="auto"/>
        <w:bottom w:val="none" w:sz="0" w:space="0" w:color="auto"/>
        <w:right w:val="none" w:sz="0" w:space="0" w:color="auto"/>
      </w:divBdr>
    </w:div>
    <w:div w:id="1802461028">
      <w:bodyDiv w:val="1"/>
      <w:marLeft w:val="0"/>
      <w:marRight w:val="0"/>
      <w:marTop w:val="0"/>
      <w:marBottom w:val="0"/>
      <w:divBdr>
        <w:top w:val="none" w:sz="0" w:space="0" w:color="auto"/>
        <w:left w:val="none" w:sz="0" w:space="0" w:color="auto"/>
        <w:bottom w:val="none" w:sz="0" w:space="0" w:color="auto"/>
        <w:right w:val="none" w:sz="0" w:space="0" w:color="auto"/>
      </w:divBdr>
    </w:div>
    <w:div w:id="1803109757">
      <w:bodyDiv w:val="1"/>
      <w:marLeft w:val="0"/>
      <w:marRight w:val="0"/>
      <w:marTop w:val="0"/>
      <w:marBottom w:val="0"/>
      <w:divBdr>
        <w:top w:val="none" w:sz="0" w:space="0" w:color="auto"/>
        <w:left w:val="none" w:sz="0" w:space="0" w:color="auto"/>
        <w:bottom w:val="none" w:sz="0" w:space="0" w:color="auto"/>
        <w:right w:val="none" w:sz="0" w:space="0" w:color="auto"/>
      </w:divBdr>
    </w:div>
    <w:div w:id="1803965670">
      <w:bodyDiv w:val="1"/>
      <w:marLeft w:val="0"/>
      <w:marRight w:val="0"/>
      <w:marTop w:val="0"/>
      <w:marBottom w:val="0"/>
      <w:divBdr>
        <w:top w:val="none" w:sz="0" w:space="0" w:color="auto"/>
        <w:left w:val="none" w:sz="0" w:space="0" w:color="auto"/>
        <w:bottom w:val="none" w:sz="0" w:space="0" w:color="auto"/>
        <w:right w:val="none" w:sz="0" w:space="0" w:color="auto"/>
      </w:divBdr>
    </w:div>
    <w:div w:id="1805733417">
      <w:bodyDiv w:val="1"/>
      <w:marLeft w:val="0"/>
      <w:marRight w:val="0"/>
      <w:marTop w:val="0"/>
      <w:marBottom w:val="0"/>
      <w:divBdr>
        <w:top w:val="none" w:sz="0" w:space="0" w:color="auto"/>
        <w:left w:val="none" w:sz="0" w:space="0" w:color="auto"/>
        <w:bottom w:val="none" w:sz="0" w:space="0" w:color="auto"/>
        <w:right w:val="none" w:sz="0" w:space="0" w:color="auto"/>
      </w:divBdr>
    </w:div>
    <w:div w:id="1816340483">
      <w:bodyDiv w:val="1"/>
      <w:marLeft w:val="0"/>
      <w:marRight w:val="0"/>
      <w:marTop w:val="0"/>
      <w:marBottom w:val="0"/>
      <w:divBdr>
        <w:top w:val="none" w:sz="0" w:space="0" w:color="auto"/>
        <w:left w:val="none" w:sz="0" w:space="0" w:color="auto"/>
        <w:bottom w:val="none" w:sz="0" w:space="0" w:color="auto"/>
        <w:right w:val="none" w:sz="0" w:space="0" w:color="auto"/>
      </w:divBdr>
    </w:div>
    <w:div w:id="1819110396">
      <w:bodyDiv w:val="1"/>
      <w:marLeft w:val="0"/>
      <w:marRight w:val="0"/>
      <w:marTop w:val="0"/>
      <w:marBottom w:val="0"/>
      <w:divBdr>
        <w:top w:val="none" w:sz="0" w:space="0" w:color="auto"/>
        <w:left w:val="none" w:sz="0" w:space="0" w:color="auto"/>
        <w:bottom w:val="none" w:sz="0" w:space="0" w:color="auto"/>
        <w:right w:val="none" w:sz="0" w:space="0" w:color="auto"/>
      </w:divBdr>
    </w:div>
    <w:div w:id="1829176637">
      <w:bodyDiv w:val="1"/>
      <w:marLeft w:val="0"/>
      <w:marRight w:val="0"/>
      <w:marTop w:val="0"/>
      <w:marBottom w:val="0"/>
      <w:divBdr>
        <w:top w:val="none" w:sz="0" w:space="0" w:color="auto"/>
        <w:left w:val="none" w:sz="0" w:space="0" w:color="auto"/>
        <w:bottom w:val="none" w:sz="0" w:space="0" w:color="auto"/>
        <w:right w:val="none" w:sz="0" w:space="0" w:color="auto"/>
      </w:divBdr>
    </w:div>
    <w:div w:id="1832481030">
      <w:bodyDiv w:val="1"/>
      <w:marLeft w:val="0"/>
      <w:marRight w:val="0"/>
      <w:marTop w:val="0"/>
      <w:marBottom w:val="0"/>
      <w:divBdr>
        <w:top w:val="none" w:sz="0" w:space="0" w:color="auto"/>
        <w:left w:val="none" w:sz="0" w:space="0" w:color="auto"/>
        <w:bottom w:val="none" w:sz="0" w:space="0" w:color="auto"/>
        <w:right w:val="none" w:sz="0" w:space="0" w:color="auto"/>
      </w:divBdr>
    </w:div>
    <w:div w:id="1835609259">
      <w:bodyDiv w:val="1"/>
      <w:marLeft w:val="0"/>
      <w:marRight w:val="0"/>
      <w:marTop w:val="0"/>
      <w:marBottom w:val="0"/>
      <w:divBdr>
        <w:top w:val="none" w:sz="0" w:space="0" w:color="auto"/>
        <w:left w:val="none" w:sz="0" w:space="0" w:color="auto"/>
        <w:bottom w:val="none" w:sz="0" w:space="0" w:color="auto"/>
        <w:right w:val="none" w:sz="0" w:space="0" w:color="auto"/>
      </w:divBdr>
    </w:div>
    <w:div w:id="1870217840">
      <w:bodyDiv w:val="1"/>
      <w:marLeft w:val="0"/>
      <w:marRight w:val="0"/>
      <w:marTop w:val="0"/>
      <w:marBottom w:val="0"/>
      <w:divBdr>
        <w:top w:val="none" w:sz="0" w:space="0" w:color="auto"/>
        <w:left w:val="none" w:sz="0" w:space="0" w:color="auto"/>
        <w:bottom w:val="none" w:sz="0" w:space="0" w:color="auto"/>
        <w:right w:val="none" w:sz="0" w:space="0" w:color="auto"/>
      </w:divBdr>
    </w:div>
    <w:div w:id="1873879586">
      <w:bodyDiv w:val="1"/>
      <w:marLeft w:val="0"/>
      <w:marRight w:val="0"/>
      <w:marTop w:val="0"/>
      <w:marBottom w:val="0"/>
      <w:divBdr>
        <w:top w:val="none" w:sz="0" w:space="0" w:color="auto"/>
        <w:left w:val="none" w:sz="0" w:space="0" w:color="auto"/>
        <w:bottom w:val="none" w:sz="0" w:space="0" w:color="auto"/>
        <w:right w:val="none" w:sz="0" w:space="0" w:color="auto"/>
      </w:divBdr>
    </w:div>
    <w:div w:id="1875849244">
      <w:bodyDiv w:val="1"/>
      <w:marLeft w:val="0"/>
      <w:marRight w:val="0"/>
      <w:marTop w:val="0"/>
      <w:marBottom w:val="0"/>
      <w:divBdr>
        <w:top w:val="none" w:sz="0" w:space="0" w:color="auto"/>
        <w:left w:val="none" w:sz="0" w:space="0" w:color="auto"/>
        <w:bottom w:val="none" w:sz="0" w:space="0" w:color="auto"/>
        <w:right w:val="none" w:sz="0" w:space="0" w:color="auto"/>
      </w:divBdr>
    </w:div>
    <w:div w:id="1883250574">
      <w:bodyDiv w:val="1"/>
      <w:marLeft w:val="0"/>
      <w:marRight w:val="0"/>
      <w:marTop w:val="0"/>
      <w:marBottom w:val="0"/>
      <w:divBdr>
        <w:top w:val="none" w:sz="0" w:space="0" w:color="auto"/>
        <w:left w:val="none" w:sz="0" w:space="0" w:color="auto"/>
        <w:bottom w:val="none" w:sz="0" w:space="0" w:color="auto"/>
        <w:right w:val="none" w:sz="0" w:space="0" w:color="auto"/>
      </w:divBdr>
    </w:div>
    <w:div w:id="1885747147">
      <w:bodyDiv w:val="1"/>
      <w:marLeft w:val="0"/>
      <w:marRight w:val="0"/>
      <w:marTop w:val="0"/>
      <w:marBottom w:val="0"/>
      <w:divBdr>
        <w:top w:val="none" w:sz="0" w:space="0" w:color="auto"/>
        <w:left w:val="none" w:sz="0" w:space="0" w:color="auto"/>
        <w:bottom w:val="none" w:sz="0" w:space="0" w:color="auto"/>
        <w:right w:val="none" w:sz="0" w:space="0" w:color="auto"/>
      </w:divBdr>
    </w:div>
    <w:div w:id="1889948853">
      <w:bodyDiv w:val="1"/>
      <w:marLeft w:val="0"/>
      <w:marRight w:val="0"/>
      <w:marTop w:val="0"/>
      <w:marBottom w:val="0"/>
      <w:divBdr>
        <w:top w:val="none" w:sz="0" w:space="0" w:color="auto"/>
        <w:left w:val="none" w:sz="0" w:space="0" w:color="auto"/>
        <w:bottom w:val="none" w:sz="0" w:space="0" w:color="auto"/>
        <w:right w:val="none" w:sz="0" w:space="0" w:color="auto"/>
      </w:divBdr>
    </w:div>
    <w:div w:id="1891264829">
      <w:bodyDiv w:val="1"/>
      <w:marLeft w:val="0"/>
      <w:marRight w:val="0"/>
      <w:marTop w:val="0"/>
      <w:marBottom w:val="0"/>
      <w:divBdr>
        <w:top w:val="none" w:sz="0" w:space="0" w:color="auto"/>
        <w:left w:val="none" w:sz="0" w:space="0" w:color="auto"/>
        <w:bottom w:val="none" w:sz="0" w:space="0" w:color="auto"/>
        <w:right w:val="none" w:sz="0" w:space="0" w:color="auto"/>
      </w:divBdr>
    </w:div>
    <w:div w:id="1893349980">
      <w:bodyDiv w:val="1"/>
      <w:marLeft w:val="0"/>
      <w:marRight w:val="0"/>
      <w:marTop w:val="0"/>
      <w:marBottom w:val="0"/>
      <w:divBdr>
        <w:top w:val="none" w:sz="0" w:space="0" w:color="auto"/>
        <w:left w:val="none" w:sz="0" w:space="0" w:color="auto"/>
        <w:bottom w:val="none" w:sz="0" w:space="0" w:color="auto"/>
        <w:right w:val="none" w:sz="0" w:space="0" w:color="auto"/>
      </w:divBdr>
    </w:div>
    <w:div w:id="1893424868">
      <w:bodyDiv w:val="1"/>
      <w:marLeft w:val="0"/>
      <w:marRight w:val="0"/>
      <w:marTop w:val="0"/>
      <w:marBottom w:val="0"/>
      <w:divBdr>
        <w:top w:val="none" w:sz="0" w:space="0" w:color="auto"/>
        <w:left w:val="none" w:sz="0" w:space="0" w:color="auto"/>
        <w:bottom w:val="none" w:sz="0" w:space="0" w:color="auto"/>
        <w:right w:val="none" w:sz="0" w:space="0" w:color="auto"/>
      </w:divBdr>
    </w:div>
    <w:div w:id="1906605426">
      <w:bodyDiv w:val="1"/>
      <w:marLeft w:val="0"/>
      <w:marRight w:val="0"/>
      <w:marTop w:val="0"/>
      <w:marBottom w:val="0"/>
      <w:divBdr>
        <w:top w:val="none" w:sz="0" w:space="0" w:color="auto"/>
        <w:left w:val="none" w:sz="0" w:space="0" w:color="auto"/>
        <w:bottom w:val="none" w:sz="0" w:space="0" w:color="auto"/>
        <w:right w:val="none" w:sz="0" w:space="0" w:color="auto"/>
      </w:divBdr>
    </w:div>
    <w:div w:id="1923753710">
      <w:bodyDiv w:val="1"/>
      <w:marLeft w:val="0"/>
      <w:marRight w:val="0"/>
      <w:marTop w:val="0"/>
      <w:marBottom w:val="0"/>
      <w:divBdr>
        <w:top w:val="none" w:sz="0" w:space="0" w:color="auto"/>
        <w:left w:val="none" w:sz="0" w:space="0" w:color="auto"/>
        <w:bottom w:val="none" w:sz="0" w:space="0" w:color="auto"/>
        <w:right w:val="none" w:sz="0" w:space="0" w:color="auto"/>
      </w:divBdr>
    </w:div>
    <w:div w:id="1927228231">
      <w:bodyDiv w:val="1"/>
      <w:marLeft w:val="0"/>
      <w:marRight w:val="0"/>
      <w:marTop w:val="0"/>
      <w:marBottom w:val="0"/>
      <w:divBdr>
        <w:top w:val="none" w:sz="0" w:space="0" w:color="auto"/>
        <w:left w:val="none" w:sz="0" w:space="0" w:color="auto"/>
        <w:bottom w:val="none" w:sz="0" w:space="0" w:color="auto"/>
        <w:right w:val="none" w:sz="0" w:space="0" w:color="auto"/>
      </w:divBdr>
    </w:div>
    <w:div w:id="1931305263">
      <w:bodyDiv w:val="1"/>
      <w:marLeft w:val="0"/>
      <w:marRight w:val="0"/>
      <w:marTop w:val="0"/>
      <w:marBottom w:val="0"/>
      <w:divBdr>
        <w:top w:val="none" w:sz="0" w:space="0" w:color="auto"/>
        <w:left w:val="none" w:sz="0" w:space="0" w:color="auto"/>
        <w:bottom w:val="none" w:sz="0" w:space="0" w:color="auto"/>
        <w:right w:val="none" w:sz="0" w:space="0" w:color="auto"/>
      </w:divBdr>
    </w:div>
    <w:div w:id="1933128129">
      <w:bodyDiv w:val="1"/>
      <w:marLeft w:val="0"/>
      <w:marRight w:val="0"/>
      <w:marTop w:val="0"/>
      <w:marBottom w:val="0"/>
      <w:divBdr>
        <w:top w:val="none" w:sz="0" w:space="0" w:color="auto"/>
        <w:left w:val="none" w:sz="0" w:space="0" w:color="auto"/>
        <w:bottom w:val="none" w:sz="0" w:space="0" w:color="auto"/>
        <w:right w:val="none" w:sz="0" w:space="0" w:color="auto"/>
      </w:divBdr>
    </w:div>
    <w:div w:id="1942643359">
      <w:bodyDiv w:val="1"/>
      <w:marLeft w:val="0"/>
      <w:marRight w:val="0"/>
      <w:marTop w:val="0"/>
      <w:marBottom w:val="0"/>
      <w:divBdr>
        <w:top w:val="none" w:sz="0" w:space="0" w:color="auto"/>
        <w:left w:val="none" w:sz="0" w:space="0" w:color="auto"/>
        <w:bottom w:val="none" w:sz="0" w:space="0" w:color="auto"/>
        <w:right w:val="none" w:sz="0" w:space="0" w:color="auto"/>
      </w:divBdr>
    </w:div>
    <w:div w:id="1948850076">
      <w:bodyDiv w:val="1"/>
      <w:marLeft w:val="0"/>
      <w:marRight w:val="0"/>
      <w:marTop w:val="0"/>
      <w:marBottom w:val="0"/>
      <w:divBdr>
        <w:top w:val="none" w:sz="0" w:space="0" w:color="auto"/>
        <w:left w:val="none" w:sz="0" w:space="0" w:color="auto"/>
        <w:bottom w:val="none" w:sz="0" w:space="0" w:color="auto"/>
        <w:right w:val="none" w:sz="0" w:space="0" w:color="auto"/>
      </w:divBdr>
    </w:div>
    <w:div w:id="1951038807">
      <w:bodyDiv w:val="1"/>
      <w:marLeft w:val="0"/>
      <w:marRight w:val="0"/>
      <w:marTop w:val="0"/>
      <w:marBottom w:val="0"/>
      <w:divBdr>
        <w:top w:val="none" w:sz="0" w:space="0" w:color="auto"/>
        <w:left w:val="none" w:sz="0" w:space="0" w:color="auto"/>
        <w:bottom w:val="none" w:sz="0" w:space="0" w:color="auto"/>
        <w:right w:val="none" w:sz="0" w:space="0" w:color="auto"/>
      </w:divBdr>
    </w:div>
    <w:div w:id="1969819731">
      <w:bodyDiv w:val="1"/>
      <w:marLeft w:val="0"/>
      <w:marRight w:val="0"/>
      <w:marTop w:val="0"/>
      <w:marBottom w:val="0"/>
      <w:divBdr>
        <w:top w:val="none" w:sz="0" w:space="0" w:color="auto"/>
        <w:left w:val="none" w:sz="0" w:space="0" w:color="auto"/>
        <w:bottom w:val="none" w:sz="0" w:space="0" w:color="auto"/>
        <w:right w:val="none" w:sz="0" w:space="0" w:color="auto"/>
      </w:divBdr>
    </w:div>
    <w:div w:id="1974940899">
      <w:bodyDiv w:val="1"/>
      <w:marLeft w:val="0"/>
      <w:marRight w:val="0"/>
      <w:marTop w:val="0"/>
      <w:marBottom w:val="0"/>
      <w:divBdr>
        <w:top w:val="none" w:sz="0" w:space="0" w:color="auto"/>
        <w:left w:val="none" w:sz="0" w:space="0" w:color="auto"/>
        <w:bottom w:val="none" w:sz="0" w:space="0" w:color="auto"/>
        <w:right w:val="none" w:sz="0" w:space="0" w:color="auto"/>
      </w:divBdr>
    </w:div>
    <w:div w:id="1975325531">
      <w:bodyDiv w:val="1"/>
      <w:marLeft w:val="0"/>
      <w:marRight w:val="0"/>
      <w:marTop w:val="0"/>
      <w:marBottom w:val="0"/>
      <w:divBdr>
        <w:top w:val="none" w:sz="0" w:space="0" w:color="auto"/>
        <w:left w:val="none" w:sz="0" w:space="0" w:color="auto"/>
        <w:bottom w:val="none" w:sz="0" w:space="0" w:color="auto"/>
        <w:right w:val="none" w:sz="0" w:space="0" w:color="auto"/>
      </w:divBdr>
    </w:div>
    <w:div w:id="1975520090">
      <w:bodyDiv w:val="1"/>
      <w:marLeft w:val="0"/>
      <w:marRight w:val="0"/>
      <w:marTop w:val="0"/>
      <w:marBottom w:val="0"/>
      <w:divBdr>
        <w:top w:val="none" w:sz="0" w:space="0" w:color="auto"/>
        <w:left w:val="none" w:sz="0" w:space="0" w:color="auto"/>
        <w:bottom w:val="none" w:sz="0" w:space="0" w:color="auto"/>
        <w:right w:val="none" w:sz="0" w:space="0" w:color="auto"/>
      </w:divBdr>
    </w:div>
    <w:div w:id="1976912059">
      <w:bodyDiv w:val="1"/>
      <w:marLeft w:val="0"/>
      <w:marRight w:val="0"/>
      <w:marTop w:val="0"/>
      <w:marBottom w:val="0"/>
      <w:divBdr>
        <w:top w:val="none" w:sz="0" w:space="0" w:color="auto"/>
        <w:left w:val="none" w:sz="0" w:space="0" w:color="auto"/>
        <w:bottom w:val="none" w:sz="0" w:space="0" w:color="auto"/>
        <w:right w:val="none" w:sz="0" w:space="0" w:color="auto"/>
      </w:divBdr>
    </w:div>
    <w:div w:id="1978795695">
      <w:bodyDiv w:val="1"/>
      <w:marLeft w:val="0"/>
      <w:marRight w:val="0"/>
      <w:marTop w:val="0"/>
      <w:marBottom w:val="0"/>
      <w:divBdr>
        <w:top w:val="none" w:sz="0" w:space="0" w:color="auto"/>
        <w:left w:val="none" w:sz="0" w:space="0" w:color="auto"/>
        <w:bottom w:val="none" w:sz="0" w:space="0" w:color="auto"/>
        <w:right w:val="none" w:sz="0" w:space="0" w:color="auto"/>
      </w:divBdr>
    </w:div>
    <w:div w:id="1990280081">
      <w:bodyDiv w:val="1"/>
      <w:marLeft w:val="0"/>
      <w:marRight w:val="0"/>
      <w:marTop w:val="0"/>
      <w:marBottom w:val="0"/>
      <w:divBdr>
        <w:top w:val="none" w:sz="0" w:space="0" w:color="auto"/>
        <w:left w:val="none" w:sz="0" w:space="0" w:color="auto"/>
        <w:bottom w:val="none" w:sz="0" w:space="0" w:color="auto"/>
        <w:right w:val="none" w:sz="0" w:space="0" w:color="auto"/>
      </w:divBdr>
    </w:div>
    <w:div w:id="1990668202">
      <w:bodyDiv w:val="1"/>
      <w:marLeft w:val="0"/>
      <w:marRight w:val="0"/>
      <w:marTop w:val="0"/>
      <w:marBottom w:val="0"/>
      <w:divBdr>
        <w:top w:val="none" w:sz="0" w:space="0" w:color="auto"/>
        <w:left w:val="none" w:sz="0" w:space="0" w:color="auto"/>
        <w:bottom w:val="none" w:sz="0" w:space="0" w:color="auto"/>
        <w:right w:val="none" w:sz="0" w:space="0" w:color="auto"/>
      </w:divBdr>
    </w:div>
    <w:div w:id="2004314713">
      <w:bodyDiv w:val="1"/>
      <w:marLeft w:val="0"/>
      <w:marRight w:val="0"/>
      <w:marTop w:val="0"/>
      <w:marBottom w:val="0"/>
      <w:divBdr>
        <w:top w:val="none" w:sz="0" w:space="0" w:color="auto"/>
        <w:left w:val="none" w:sz="0" w:space="0" w:color="auto"/>
        <w:bottom w:val="none" w:sz="0" w:space="0" w:color="auto"/>
        <w:right w:val="none" w:sz="0" w:space="0" w:color="auto"/>
      </w:divBdr>
    </w:div>
    <w:div w:id="2030527222">
      <w:bodyDiv w:val="1"/>
      <w:marLeft w:val="0"/>
      <w:marRight w:val="0"/>
      <w:marTop w:val="0"/>
      <w:marBottom w:val="0"/>
      <w:divBdr>
        <w:top w:val="none" w:sz="0" w:space="0" w:color="auto"/>
        <w:left w:val="none" w:sz="0" w:space="0" w:color="auto"/>
        <w:bottom w:val="none" w:sz="0" w:space="0" w:color="auto"/>
        <w:right w:val="none" w:sz="0" w:space="0" w:color="auto"/>
      </w:divBdr>
    </w:div>
    <w:div w:id="2032534249">
      <w:bodyDiv w:val="1"/>
      <w:marLeft w:val="0"/>
      <w:marRight w:val="0"/>
      <w:marTop w:val="0"/>
      <w:marBottom w:val="0"/>
      <w:divBdr>
        <w:top w:val="none" w:sz="0" w:space="0" w:color="auto"/>
        <w:left w:val="none" w:sz="0" w:space="0" w:color="auto"/>
        <w:bottom w:val="none" w:sz="0" w:space="0" w:color="auto"/>
        <w:right w:val="none" w:sz="0" w:space="0" w:color="auto"/>
      </w:divBdr>
    </w:div>
    <w:div w:id="2032880005">
      <w:bodyDiv w:val="1"/>
      <w:marLeft w:val="0"/>
      <w:marRight w:val="0"/>
      <w:marTop w:val="0"/>
      <w:marBottom w:val="0"/>
      <w:divBdr>
        <w:top w:val="none" w:sz="0" w:space="0" w:color="auto"/>
        <w:left w:val="none" w:sz="0" w:space="0" w:color="auto"/>
        <w:bottom w:val="none" w:sz="0" w:space="0" w:color="auto"/>
        <w:right w:val="none" w:sz="0" w:space="0" w:color="auto"/>
      </w:divBdr>
    </w:div>
    <w:div w:id="2032952506">
      <w:bodyDiv w:val="1"/>
      <w:marLeft w:val="0"/>
      <w:marRight w:val="0"/>
      <w:marTop w:val="0"/>
      <w:marBottom w:val="0"/>
      <w:divBdr>
        <w:top w:val="none" w:sz="0" w:space="0" w:color="auto"/>
        <w:left w:val="none" w:sz="0" w:space="0" w:color="auto"/>
        <w:bottom w:val="none" w:sz="0" w:space="0" w:color="auto"/>
        <w:right w:val="none" w:sz="0" w:space="0" w:color="auto"/>
      </w:divBdr>
    </w:div>
    <w:div w:id="2034768931">
      <w:bodyDiv w:val="1"/>
      <w:marLeft w:val="0"/>
      <w:marRight w:val="0"/>
      <w:marTop w:val="0"/>
      <w:marBottom w:val="0"/>
      <w:divBdr>
        <w:top w:val="none" w:sz="0" w:space="0" w:color="auto"/>
        <w:left w:val="none" w:sz="0" w:space="0" w:color="auto"/>
        <w:bottom w:val="none" w:sz="0" w:space="0" w:color="auto"/>
        <w:right w:val="none" w:sz="0" w:space="0" w:color="auto"/>
      </w:divBdr>
    </w:div>
    <w:div w:id="2038893614">
      <w:bodyDiv w:val="1"/>
      <w:marLeft w:val="0"/>
      <w:marRight w:val="0"/>
      <w:marTop w:val="0"/>
      <w:marBottom w:val="0"/>
      <w:divBdr>
        <w:top w:val="none" w:sz="0" w:space="0" w:color="auto"/>
        <w:left w:val="none" w:sz="0" w:space="0" w:color="auto"/>
        <w:bottom w:val="none" w:sz="0" w:space="0" w:color="auto"/>
        <w:right w:val="none" w:sz="0" w:space="0" w:color="auto"/>
      </w:divBdr>
    </w:div>
    <w:div w:id="2041083623">
      <w:bodyDiv w:val="1"/>
      <w:marLeft w:val="0"/>
      <w:marRight w:val="0"/>
      <w:marTop w:val="0"/>
      <w:marBottom w:val="0"/>
      <w:divBdr>
        <w:top w:val="none" w:sz="0" w:space="0" w:color="auto"/>
        <w:left w:val="none" w:sz="0" w:space="0" w:color="auto"/>
        <w:bottom w:val="none" w:sz="0" w:space="0" w:color="auto"/>
        <w:right w:val="none" w:sz="0" w:space="0" w:color="auto"/>
      </w:divBdr>
    </w:div>
    <w:div w:id="2045445560">
      <w:bodyDiv w:val="1"/>
      <w:marLeft w:val="0"/>
      <w:marRight w:val="0"/>
      <w:marTop w:val="0"/>
      <w:marBottom w:val="0"/>
      <w:divBdr>
        <w:top w:val="none" w:sz="0" w:space="0" w:color="auto"/>
        <w:left w:val="none" w:sz="0" w:space="0" w:color="auto"/>
        <w:bottom w:val="none" w:sz="0" w:space="0" w:color="auto"/>
        <w:right w:val="none" w:sz="0" w:space="0" w:color="auto"/>
      </w:divBdr>
    </w:div>
    <w:div w:id="2049185205">
      <w:bodyDiv w:val="1"/>
      <w:marLeft w:val="0"/>
      <w:marRight w:val="0"/>
      <w:marTop w:val="0"/>
      <w:marBottom w:val="0"/>
      <w:divBdr>
        <w:top w:val="none" w:sz="0" w:space="0" w:color="auto"/>
        <w:left w:val="none" w:sz="0" w:space="0" w:color="auto"/>
        <w:bottom w:val="none" w:sz="0" w:space="0" w:color="auto"/>
        <w:right w:val="none" w:sz="0" w:space="0" w:color="auto"/>
      </w:divBdr>
    </w:div>
    <w:div w:id="2050907650">
      <w:bodyDiv w:val="1"/>
      <w:marLeft w:val="0"/>
      <w:marRight w:val="0"/>
      <w:marTop w:val="0"/>
      <w:marBottom w:val="0"/>
      <w:divBdr>
        <w:top w:val="none" w:sz="0" w:space="0" w:color="auto"/>
        <w:left w:val="none" w:sz="0" w:space="0" w:color="auto"/>
        <w:bottom w:val="none" w:sz="0" w:space="0" w:color="auto"/>
        <w:right w:val="none" w:sz="0" w:space="0" w:color="auto"/>
      </w:divBdr>
    </w:div>
    <w:div w:id="2051687569">
      <w:bodyDiv w:val="1"/>
      <w:marLeft w:val="0"/>
      <w:marRight w:val="0"/>
      <w:marTop w:val="0"/>
      <w:marBottom w:val="0"/>
      <w:divBdr>
        <w:top w:val="none" w:sz="0" w:space="0" w:color="auto"/>
        <w:left w:val="none" w:sz="0" w:space="0" w:color="auto"/>
        <w:bottom w:val="none" w:sz="0" w:space="0" w:color="auto"/>
        <w:right w:val="none" w:sz="0" w:space="0" w:color="auto"/>
      </w:divBdr>
    </w:div>
    <w:div w:id="2055961045">
      <w:bodyDiv w:val="1"/>
      <w:marLeft w:val="0"/>
      <w:marRight w:val="0"/>
      <w:marTop w:val="0"/>
      <w:marBottom w:val="0"/>
      <w:divBdr>
        <w:top w:val="none" w:sz="0" w:space="0" w:color="auto"/>
        <w:left w:val="none" w:sz="0" w:space="0" w:color="auto"/>
        <w:bottom w:val="none" w:sz="0" w:space="0" w:color="auto"/>
        <w:right w:val="none" w:sz="0" w:space="0" w:color="auto"/>
      </w:divBdr>
    </w:div>
    <w:div w:id="2069986679">
      <w:bodyDiv w:val="1"/>
      <w:marLeft w:val="0"/>
      <w:marRight w:val="0"/>
      <w:marTop w:val="0"/>
      <w:marBottom w:val="0"/>
      <w:divBdr>
        <w:top w:val="none" w:sz="0" w:space="0" w:color="auto"/>
        <w:left w:val="none" w:sz="0" w:space="0" w:color="auto"/>
        <w:bottom w:val="none" w:sz="0" w:space="0" w:color="auto"/>
        <w:right w:val="none" w:sz="0" w:space="0" w:color="auto"/>
      </w:divBdr>
    </w:div>
    <w:div w:id="2109813879">
      <w:bodyDiv w:val="1"/>
      <w:marLeft w:val="0"/>
      <w:marRight w:val="0"/>
      <w:marTop w:val="0"/>
      <w:marBottom w:val="0"/>
      <w:divBdr>
        <w:top w:val="none" w:sz="0" w:space="0" w:color="auto"/>
        <w:left w:val="none" w:sz="0" w:space="0" w:color="auto"/>
        <w:bottom w:val="none" w:sz="0" w:space="0" w:color="auto"/>
        <w:right w:val="none" w:sz="0" w:space="0" w:color="auto"/>
      </w:divBdr>
    </w:div>
    <w:div w:id="2116443335">
      <w:bodyDiv w:val="1"/>
      <w:marLeft w:val="0"/>
      <w:marRight w:val="0"/>
      <w:marTop w:val="0"/>
      <w:marBottom w:val="0"/>
      <w:divBdr>
        <w:top w:val="none" w:sz="0" w:space="0" w:color="auto"/>
        <w:left w:val="none" w:sz="0" w:space="0" w:color="auto"/>
        <w:bottom w:val="none" w:sz="0" w:space="0" w:color="auto"/>
        <w:right w:val="none" w:sz="0" w:space="0" w:color="auto"/>
      </w:divBdr>
    </w:div>
    <w:div w:id="2120373664">
      <w:bodyDiv w:val="1"/>
      <w:marLeft w:val="0"/>
      <w:marRight w:val="0"/>
      <w:marTop w:val="0"/>
      <w:marBottom w:val="0"/>
      <w:divBdr>
        <w:top w:val="none" w:sz="0" w:space="0" w:color="auto"/>
        <w:left w:val="none" w:sz="0" w:space="0" w:color="auto"/>
        <w:bottom w:val="none" w:sz="0" w:space="0" w:color="auto"/>
        <w:right w:val="none" w:sz="0" w:space="0" w:color="auto"/>
      </w:divBdr>
    </w:div>
    <w:div w:id="2127694309">
      <w:bodyDiv w:val="1"/>
      <w:marLeft w:val="0"/>
      <w:marRight w:val="0"/>
      <w:marTop w:val="0"/>
      <w:marBottom w:val="0"/>
      <w:divBdr>
        <w:top w:val="none" w:sz="0" w:space="0" w:color="auto"/>
        <w:left w:val="none" w:sz="0" w:space="0" w:color="auto"/>
        <w:bottom w:val="none" w:sz="0" w:space="0" w:color="auto"/>
        <w:right w:val="none" w:sz="0" w:space="0" w:color="auto"/>
      </w:divBdr>
    </w:div>
    <w:div w:id="2128768996">
      <w:bodyDiv w:val="1"/>
      <w:marLeft w:val="0"/>
      <w:marRight w:val="0"/>
      <w:marTop w:val="0"/>
      <w:marBottom w:val="0"/>
      <w:divBdr>
        <w:top w:val="none" w:sz="0" w:space="0" w:color="auto"/>
        <w:left w:val="none" w:sz="0" w:space="0" w:color="auto"/>
        <w:bottom w:val="none" w:sz="0" w:space="0" w:color="auto"/>
        <w:right w:val="none" w:sz="0" w:space="0" w:color="auto"/>
      </w:divBdr>
    </w:div>
    <w:div w:id="2132895683">
      <w:bodyDiv w:val="1"/>
      <w:marLeft w:val="0"/>
      <w:marRight w:val="0"/>
      <w:marTop w:val="0"/>
      <w:marBottom w:val="0"/>
      <w:divBdr>
        <w:top w:val="none" w:sz="0" w:space="0" w:color="auto"/>
        <w:left w:val="none" w:sz="0" w:space="0" w:color="auto"/>
        <w:bottom w:val="none" w:sz="0" w:space="0" w:color="auto"/>
        <w:right w:val="none" w:sz="0" w:space="0" w:color="auto"/>
      </w:divBdr>
    </w:div>
    <w:div w:id="2141730676">
      <w:bodyDiv w:val="1"/>
      <w:marLeft w:val="0"/>
      <w:marRight w:val="0"/>
      <w:marTop w:val="0"/>
      <w:marBottom w:val="0"/>
      <w:divBdr>
        <w:top w:val="none" w:sz="0" w:space="0" w:color="auto"/>
        <w:left w:val="none" w:sz="0" w:space="0" w:color="auto"/>
        <w:bottom w:val="none" w:sz="0" w:space="0" w:color="auto"/>
        <w:right w:val="none" w:sz="0" w:space="0" w:color="auto"/>
      </w:divBdr>
    </w:div>
    <w:div w:id="2144148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searchgate.net/publication/273338074" TargetMode="External"/><Relationship Id="rId13" Type="http://schemas.openxmlformats.org/officeDocument/2006/relationships/hyperlink" Target="https://riseprogramme.org" TargetMode="External"/><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iehs.nih.gov"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researchgate.net/publication/367390524"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62986/pn2023.22" TargetMode="External"/><Relationship Id="rId5" Type="http://schemas.openxmlformats.org/officeDocument/2006/relationships/webSettings" Target="webSettings.xml"/><Relationship Id="rId15" Type="http://schemas.openxmlformats.org/officeDocument/2006/relationships/hyperlink" Target="https://www.unicef.org" TargetMode="External"/><Relationship Id="rId10" Type="http://schemas.openxmlformats.org/officeDocument/2006/relationships/hyperlink" Target="https://www.globalpartnership.org/results/country-journeys/kenya-investing-education-better-futur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oi.org/10.3390/su14010470" TargetMode="External"/><Relationship Id="rId14" Type="http://schemas.openxmlformats.org/officeDocument/2006/relationships/hyperlink" Target="https://doi.org/10.62986/dp2025.0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Kuh85</b:Tag>
    <b:SourceType>Book</b:SourceType>
    <b:Guid>{FB64F9CA-DB46-7845-96B4-556A3CF8CA98}</b:Guid>
    <b:Author>
      <b:Author>
        <b:NameList>
          <b:Person>
            <b:Last>Kuhl j</b:Last>
            <b:First>Beckman</b:First>
            <b:Middle>J, ed.</b:Middle>
          </b:Person>
        </b:NameList>
      </b:Author>
    </b:Author>
    <b:Title>The Theory of Planned Behavior.  Adapted from Ajzen I. From intentions to actions: a theory of planned behavior</b:Title>
    <b:Year>1985</b:Year>
    <b:RefOrder>1</b:RefOrder>
  </b:Source>
</b:Sources>
</file>

<file path=customXml/itemProps1.xml><?xml version="1.0" encoding="utf-8"?>
<ds:datastoreItem xmlns:ds="http://schemas.openxmlformats.org/officeDocument/2006/customXml" ds:itemID="{CC7DB531-A919-4303-A6CB-485DF4D282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5191</Words>
  <Characters>29592</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Ryanden Hipolan</dc:creator>
  <cp:keywords/>
  <dc:description/>
  <cp:lastModifiedBy>Microsoft Office User</cp:lastModifiedBy>
  <cp:revision>2</cp:revision>
  <cp:lastPrinted>2026-06-27T03:21:00Z</cp:lastPrinted>
  <dcterms:created xsi:type="dcterms:W3CDTF">2026-06-27T03:56:00Z</dcterms:created>
  <dcterms:modified xsi:type="dcterms:W3CDTF">2026-06-27T03:56:00Z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5c3cfeb0-d3fe-439a-949e-ec324070e59f</vt:lpwstr>
  </property>
</Properties>
</file>