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8808" w14:textId="639E1144" w:rsidR="00E256C9" w:rsidRDefault="00E256C9" w:rsidP="00585059">
      <w:pPr>
        <w:jc w:val="center"/>
        <w:rPr>
          <w:rFonts w:ascii="Times New Roman" w:hAnsi="Times New Roman" w:cs="Times New Roman"/>
          <w:b/>
          <w:bCs/>
        </w:rPr>
      </w:pPr>
      <w:r w:rsidRPr="00E256C9">
        <w:rPr>
          <w:rFonts w:ascii="Times New Roman" w:hAnsi="Times New Roman" w:cs="Times New Roman"/>
          <w:b/>
          <w:bCs/>
        </w:rPr>
        <w:t>PHARMACOLOGICAL EVIDENCE FOR TRADITIONAL ANTISPASMODIC HERBS IN SIDDHA MEDICINE: A COMPREHENSIVE REVIEW</w:t>
      </w:r>
    </w:p>
    <w:p w14:paraId="1CF684D4" w14:textId="3FECE400" w:rsidR="00585059" w:rsidRPr="00585059" w:rsidRDefault="005B4E08" w:rsidP="00585059">
      <w:pPr>
        <w:jc w:val="center"/>
        <w:rPr>
          <w:rFonts w:ascii="Times New Roman" w:hAnsi="Times New Roman" w:cs="Times New Roman"/>
        </w:rPr>
      </w:pPr>
      <w:r>
        <w:rPr>
          <w:rFonts w:ascii="Times New Roman" w:hAnsi="Times New Roman" w:cs="Times New Roman"/>
        </w:rPr>
        <w:t xml:space="preserve"/>
      </w:r>
      <w:r w:rsidR="00585059" w:rsidRPr="00585059">
        <w:rPr>
          <w:rFonts w:ascii="Times New Roman" w:hAnsi="Times New Roman" w:cs="Times New Roman"/>
        </w:rPr>
        <w:t/>
      </w:r>
      <w:r>
        <w:rPr>
          <w:rFonts w:ascii="Times New Roman" w:hAnsi="Times New Roman" w:cs="Times New Roman"/>
        </w:rPr>
        <w:t/>
      </w:r>
    </w:p>
    <w:p w14:paraId="0B0D0059" w14:textId="162D6C62" w:rsidR="00585059" w:rsidRDefault="00585059" w:rsidP="00585059">
      <w:pPr>
        <w:jc w:val="center"/>
        <w:rPr>
          <w:rFonts w:ascii="Times New Roman" w:hAnsi="Times New Roman" w:cs="Times New Roman"/>
        </w:rPr>
      </w:pPr>
      <w:r w:rsidRPr="00585059">
        <w:rPr>
          <w:rFonts w:ascii="Times New Roman" w:hAnsi="Times New Roman" w:cs="Times New Roman"/>
        </w:rPr>
        <w:t xml:space="preserve"/>
      </w:r>
    </w:p>
    <w:p w14:paraId="075F98AD" w14:textId="65FE8EB5" w:rsidR="00585059" w:rsidRPr="00585059" w:rsidRDefault="00585059" w:rsidP="00585059">
      <w:pPr>
        <w:jc w:val="center"/>
        <w:rPr>
          <w:rFonts w:ascii="Times New Roman" w:hAnsi="Times New Roman" w:cs="Times New Roman"/>
        </w:rPr>
      </w:pPr>
      <w:r>
        <w:rPr>
          <w:rFonts w:ascii="Times New Roman" w:hAnsi="Times New Roman" w:cs="Times New Roman"/>
        </w:rPr>
        <w:t/>
      </w:r>
    </w:p>
    <w:p w14:paraId="72A51C3C" w14:textId="4887EF19" w:rsidR="007F4604" w:rsidRDefault="007F4604" w:rsidP="00585059">
      <w:pPr>
        <w:jc w:val="both"/>
        <w:rPr>
          <w:rFonts w:ascii="Times New Roman" w:hAnsi="Times New Roman" w:cs="Times New Roman"/>
          <w:b/>
          <w:bCs/>
        </w:rPr>
      </w:pPr>
      <w:r w:rsidRPr="00B972B3">
        <w:rPr>
          <w:rFonts w:ascii="Times New Roman" w:hAnsi="Times New Roman" w:cs="Times New Roman"/>
          <w:b/>
          <w:bCs/>
        </w:rPr>
        <w:t>Abstract</w:t>
      </w:r>
    </w:p>
    <w:p w14:paraId="5CFEE22D" w14:textId="1A488888" w:rsidR="006F68AC" w:rsidRPr="006F68AC" w:rsidRDefault="006F68AC" w:rsidP="00585059">
      <w:pPr>
        <w:jc w:val="both"/>
        <w:rPr>
          <w:rFonts w:ascii="Times New Roman" w:hAnsi="Times New Roman" w:cs="Times New Roman"/>
        </w:rPr>
      </w:pPr>
      <w:r w:rsidRPr="00DC742B">
        <w:rPr>
          <w:rFonts w:ascii="Times New Roman" w:hAnsi="Times New Roman" w:cs="Times New Roman"/>
          <w:i/>
          <w:iCs/>
        </w:rPr>
        <w:t>Background</w:t>
      </w:r>
      <w:r w:rsidRPr="006F68AC">
        <w:rPr>
          <w:rFonts w:ascii="Times New Roman" w:hAnsi="Times New Roman" w:cs="Times New Roman"/>
        </w:rPr>
        <w:t xml:space="preserve">: Traditional Siddha medicine has utilized antispasmodic herbs for centuries in </w:t>
      </w:r>
      <w:r w:rsidR="00DC742B" w:rsidRPr="006F68AC">
        <w:rPr>
          <w:rFonts w:ascii="Times New Roman" w:hAnsi="Times New Roman" w:cs="Times New Roman"/>
        </w:rPr>
        <w:t>Sri Lanka yet</w:t>
      </w:r>
      <w:r w:rsidRPr="006F68AC">
        <w:rPr>
          <w:rFonts w:ascii="Times New Roman" w:hAnsi="Times New Roman" w:cs="Times New Roman"/>
        </w:rPr>
        <w:t xml:space="preserve"> lacks comprehensive scientific validation. This gap between clinical efficacy and evidence-based documentation impedes acceptance within modern healthcare systems.</w:t>
      </w:r>
    </w:p>
    <w:p w14:paraId="2CDA9DA6" w14:textId="77777777" w:rsidR="006F68AC" w:rsidRPr="006F68AC" w:rsidRDefault="006F68AC" w:rsidP="00585059">
      <w:pPr>
        <w:jc w:val="both"/>
        <w:rPr>
          <w:rFonts w:ascii="Times New Roman" w:hAnsi="Times New Roman" w:cs="Times New Roman"/>
        </w:rPr>
      </w:pPr>
      <w:r w:rsidRPr="00DC742B">
        <w:rPr>
          <w:rFonts w:ascii="Times New Roman" w:hAnsi="Times New Roman" w:cs="Times New Roman"/>
          <w:i/>
          <w:iCs/>
        </w:rPr>
        <w:t>Objective</w:t>
      </w:r>
      <w:r w:rsidRPr="006F68AC">
        <w:rPr>
          <w:rFonts w:ascii="Times New Roman" w:hAnsi="Times New Roman" w:cs="Times New Roman"/>
        </w:rPr>
        <w:t>: This systematic review synthesizes ethnobotanical evidence from classical Siddha texts with contemporary pharmacological research to establish the scientific basis for ten commonly prescribed antispasmodic herbs.</w:t>
      </w:r>
    </w:p>
    <w:p w14:paraId="4F7030F4" w14:textId="77777777" w:rsidR="006F68AC" w:rsidRPr="006F68AC" w:rsidRDefault="006F68AC" w:rsidP="00585059">
      <w:pPr>
        <w:jc w:val="both"/>
        <w:rPr>
          <w:rFonts w:ascii="Times New Roman" w:hAnsi="Times New Roman" w:cs="Times New Roman"/>
        </w:rPr>
      </w:pPr>
      <w:r w:rsidRPr="00DC742B">
        <w:rPr>
          <w:rFonts w:ascii="Times New Roman" w:hAnsi="Times New Roman" w:cs="Times New Roman"/>
          <w:i/>
          <w:iCs/>
        </w:rPr>
        <w:t>Methods</w:t>
      </w:r>
      <w:r w:rsidRPr="006F68AC">
        <w:rPr>
          <w:rFonts w:ascii="Times New Roman" w:hAnsi="Times New Roman" w:cs="Times New Roman"/>
        </w:rPr>
        <w:t>: A cross-disciplinary approach integrated traditional Siddha Materia Medica classifications with peer-reviewed pharmacological studies employing ex-vivo tissue assays and in-vivo animal models using extraction methods congruent with traditional preparations.</w:t>
      </w:r>
    </w:p>
    <w:p w14:paraId="5401161B" w14:textId="7E9508BE" w:rsidR="006F68AC" w:rsidRPr="006F68AC" w:rsidRDefault="006F68AC" w:rsidP="00585059">
      <w:pPr>
        <w:jc w:val="both"/>
        <w:rPr>
          <w:rFonts w:ascii="Times New Roman" w:hAnsi="Times New Roman" w:cs="Times New Roman"/>
        </w:rPr>
      </w:pPr>
      <w:r w:rsidRPr="00DC742B">
        <w:rPr>
          <w:rFonts w:ascii="Times New Roman" w:hAnsi="Times New Roman" w:cs="Times New Roman"/>
          <w:i/>
          <w:iCs/>
        </w:rPr>
        <w:t>Results</w:t>
      </w:r>
      <w:r w:rsidRPr="006F68AC">
        <w:rPr>
          <w:rFonts w:ascii="Times New Roman" w:hAnsi="Times New Roman" w:cs="Times New Roman"/>
        </w:rPr>
        <w:t>: Ten herbs</w:t>
      </w:r>
      <w:r>
        <w:rPr>
          <w:rFonts w:ascii="Times New Roman" w:hAnsi="Times New Roman" w:cs="Times New Roman"/>
        </w:rPr>
        <w:t xml:space="preserve"> </w:t>
      </w:r>
      <w:r w:rsidRPr="006F68AC">
        <w:rPr>
          <w:rFonts w:ascii="Times New Roman" w:hAnsi="Times New Roman" w:cs="Times New Roman"/>
          <w:i/>
          <w:iCs/>
        </w:rPr>
        <w:t>Justicia adhatoda, Ruta angustifolia, Datura species (D. niger, D. metel, D. stramonium, D. innoxia), Hyoscyamus niger, Trachyspermum ammi, Papaver somniferum, Ferula asafoetida, Syzygium aromaticum, Moringa oleifera, and Sphaeranthus indicus</w:t>
      </w:r>
      <w:r>
        <w:rPr>
          <w:rFonts w:ascii="Times New Roman" w:hAnsi="Times New Roman" w:cs="Times New Roman"/>
        </w:rPr>
        <w:t xml:space="preserve"> </w:t>
      </w:r>
      <w:r w:rsidRPr="006F68AC">
        <w:rPr>
          <w:rFonts w:ascii="Times New Roman" w:hAnsi="Times New Roman" w:cs="Times New Roman"/>
        </w:rPr>
        <w:t xml:space="preserve">demonstrated antispasmodic activity through multiple mechanisms: calcium channel blockade, muscarinic receptor antagonism, and direct smooth muscle relaxation. </w:t>
      </w:r>
      <w:r w:rsidRPr="006F68AC">
        <w:rPr>
          <w:rFonts w:ascii="Times New Roman" w:hAnsi="Times New Roman" w:cs="Times New Roman"/>
          <w:i/>
          <w:iCs/>
        </w:rPr>
        <w:t xml:space="preserve">Trachyspermum ammi, </w:t>
      </w:r>
      <w:r w:rsidR="00DC742B" w:rsidRPr="00DC742B">
        <w:rPr>
          <w:rFonts w:ascii="Times New Roman" w:hAnsi="Times New Roman" w:cs="Times New Roman"/>
          <w:i/>
          <w:iCs/>
        </w:rPr>
        <w:t>Justicia adhatoda</w:t>
      </w:r>
      <w:r w:rsidRPr="006F68AC">
        <w:rPr>
          <w:rFonts w:ascii="Times New Roman" w:hAnsi="Times New Roman" w:cs="Times New Roman"/>
          <w:i/>
          <w:iCs/>
        </w:rPr>
        <w:t>, and Datura</w:t>
      </w:r>
      <w:r w:rsidRPr="006F68AC">
        <w:rPr>
          <w:rFonts w:ascii="Times New Roman" w:hAnsi="Times New Roman" w:cs="Times New Roman"/>
        </w:rPr>
        <w:t xml:space="preserve"> species exhibited high-quality experimental evidence with activity comparable to standard pharmaceuticals. Others demonstrated moderate pharmacological support or traditional ethnobotanical validation. Critical safety contraindications identified include narrow therapeutic windows for tropane alkaloid-containing species, cardiovascular risks with </w:t>
      </w:r>
      <w:r w:rsidRPr="006F68AC">
        <w:rPr>
          <w:rFonts w:ascii="Times New Roman" w:hAnsi="Times New Roman" w:cs="Times New Roman"/>
          <w:i/>
          <w:iCs/>
        </w:rPr>
        <w:t>Cannabis sativa</w:t>
      </w:r>
      <w:r w:rsidRPr="006F68AC">
        <w:rPr>
          <w:rFonts w:ascii="Times New Roman" w:hAnsi="Times New Roman" w:cs="Times New Roman"/>
        </w:rPr>
        <w:t>, and haemostatic interactions requiring perioperative management.</w:t>
      </w:r>
    </w:p>
    <w:p w14:paraId="58CBE580" w14:textId="1EF78220" w:rsidR="006F68AC" w:rsidRDefault="006F68AC" w:rsidP="00585059">
      <w:pPr>
        <w:jc w:val="both"/>
        <w:rPr>
          <w:rFonts w:ascii="Times New Roman" w:hAnsi="Times New Roman" w:cs="Times New Roman"/>
        </w:rPr>
      </w:pPr>
      <w:r w:rsidRPr="006F68AC">
        <w:rPr>
          <w:rFonts w:ascii="Times New Roman" w:hAnsi="Times New Roman" w:cs="Times New Roman"/>
        </w:rPr>
        <w:t>Conclusion: Substantial alignment exists between traditional Siddha practice and modern experimental validation. This evidence supports integration of standardized antispasmodic herbal extracts into evidence-based healthcare, with priority given to clinical safety profiles, quality standardization, and investigation of synergistic multi-herb formulations characteristic of Siddha pharmacology.</w:t>
      </w:r>
    </w:p>
    <w:p w14:paraId="134A9473" w14:textId="0E31913A" w:rsidR="00242B6A" w:rsidRDefault="00585059" w:rsidP="00242B6A">
      <w:pPr>
        <w:jc w:val="both"/>
        <w:rPr>
          <w:rFonts w:ascii="Times New Roman" w:hAnsi="Times New Roman" w:cs="Times New Roman"/>
        </w:rPr>
      </w:pPr>
      <w:r>
        <w:rPr>
          <w:rFonts w:ascii="Times New Roman" w:hAnsi="Times New Roman" w:cs="Times New Roman"/>
        </w:rPr>
        <w:t xml:space="preserve">Keywords: </w:t>
      </w:r>
      <w:r w:rsidRPr="00585059">
        <w:rPr>
          <w:rFonts w:ascii="Times New Roman" w:hAnsi="Times New Roman" w:cs="Times New Roman"/>
        </w:rPr>
        <w:t>Antispasmodic; Siddha; Justicia adhatoda; Trachyspermum ammi; Datura species; Calcium channel blockade; Muscarinic receptor antagonism; Sri Lanka</w:t>
      </w:r>
      <w:r w:rsidR="00404DF5">
        <w:rPr>
          <w:rFonts w:ascii="Times New Roman" w:hAnsi="Times New Roman" w:cs="Times New Roman"/>
        </w:rPr>
        <w:t>n</w:t>
      </w:r>
      <w:r w:rsidRPr="00585059">
        <w:rPr>
          <w:rFonts w:ascii="Times New Roman" w:hAnsi="Times New Roman" w:cs="Times New Roman"/>
        </w:rPr>
        <w:t xml:space="preserve"> traditional medicine; </w:t>
      </w:r>
    </w:p>
    <w:p w14:paraId="07EF0EA7" w14:textId="48FEBF0E" w:rsidR="007F4604" w:rsidRPr="00B972B3" w:rsidRDefault="00766DD6" w:rsidP="00242B6A">
      <w:pPr>
        <w:jc w:val="both"/>
        <w:rPr>
          <w:rFonts w:ascii="Times New Roman" w:hAnsi="Times New Roman" w:cs="Times New Roman"/>
          <w:b/>
          <w:bCs/>
        </w:rPr>
      </w:pPr>
      <w:r>
        <w:rPr>
          <w:rFonts w:ascii="Times New Roman" w:hAnsi="Times New Roman" w:cs="Times New Roman"/>
          <w:b/>
          <w:bCs/>
        </w:rPr>
        <w:t xml:space="preserve">1. </w:t>
      </w:r>
      <w:r w:rsidR="007F4604" w:rsidRPr="00B972B3">
        <w:rPr>
          <w:rFonts w:ascii="Times New Roman" w:hAnsi="Times New Roman" w:cs="Times New Roman"/>
          <w:b/>
          <w:bCs/>
        </w:rPr>
        <w:t>Introduction</w:t>
      </w:r>
    </w:p>
    <w:p w14:paraId="7DAD3E85" w14:textId="0C96CB01" w:rsidR="004F7351" w:rsidRPr="004F7351" w:rsidRDefault="00766DD6" w:rsidP="00585059">
      <w:pPr>
        <w:ind w:left="360"/>
        <w:jc w:val="both"/>
        <w:rPr>
          <w:rFonts w:ascii="Times New Roman" w:hAnsi="Times New Roman" w:cs="Times New Roman"/>
        </w:rPr>
      </w:pPr>
      <w:r>
        <w:rPr>
          <w:rFonts w:ascii="Times New Roman" w:hAnsi="Times New Roman" w:cs="Times New Roman"/>
        </w:rPr>
        <w:t>1.</w:t>
      </w:r>
      <w:r w:rsidR="004F7351" w:rsidRPr="004F7351">
        <w:rPr>
          <w:rFonts w:ascii="Times New Roman" w:hAnsi="Times New Roman" w:cs="Times New Roman"/>
        </w:rPr>
        <w:t>1. Traditional Medicine in Sri Lanka</w:t>
      </w:r>
    </w:p>
    <w:p w14:paraId="7A447139" w14:textId="77777777" w:rsidR="004F7351" w:rsidRPr="004F7351" w:rsidRDefault="004F7351" w:rsidP="00585059">
      <w:pPr>
        <w:jc w:val="both"/>
        <w:rPr>
          <w:rFonts w:ascii="Times New Roman" w:hAnsi="Times New Roman" w:cs="Times New Roman"/>
        </w:rPr>
      </w:pPr>
      <w:r w:rsidRPr="004F7351">
        <w:rPr>
          <w:rFonts w:ascii="Times New Roman" w:hAnsi="Times New Roman" w:cs="Times New Roman"/>
        </w:rPr>
        <w:t xml:space="preserve">Sri Lanka maintains a rich heritage of traditional medicine systems that have been central to healthcare for centuries. Herbal medicine, in particular, has served as an effective source for maintaining and restoring health across the island. Traditional treatment methodologies such </w:t>
      </w:r>
      <w:r w:rsidRPr="004F7351">
        <w:rPr>
          <w:rFonts w:ascii="Times New Roman" w:hAnsi="Times New Roman" w:cs="Times New Roman"/>
        </w:rPr>
        <w:lastRenderedPageBreak/>
        <w:t>as Siddha, Ayurveda, and Unani medicine, alongside indigenous practitioners, continue to keep herbal therapeutics alive with clinically relevant applications throughout Sri Lankan communities. This continued use reflects both cultural significance and empirical validation accumulated over generations of practice.</w:t>
      </w:r>
    </w:p>
    <w:p w14:paraId="2EB880AF" w14:textId="038E738E" w:rsidR="004F7351" w:rsidRPr="004F7351" w:rsidRDefault="00766DD6" w:rsidP="00585059">
      <w:pPr>
        <w:jc w:val="both"/>
        <w:rPr>
          <w:rFonts w:ascii="Times New Roman" w:hAnsi="Times New Roman" w:cs="Times New Roman"/>
        </w:rPr>
      </w:pPr>
      <w:r>
        <w:rPr>
          <w:rFonts w:ascii="Times New Roman" w:hAnsi="Times New Roman" w:cs="Times New Roman"/>
        </w:rPr>
        <w:t>1.</w:t>
      </w:r>
      <w:r w:rsidR="004F7351" w:rsidRPr="004F7351">
        <w:rPr>
          <w:rFonts w:ascii="Times New Roman" w:hAnsi="Times New Roman" w:cs="Times New Roman"/>
        </w:rPr>
        <w:t>2. Scientific Evidence and Eastern Medical Practices</w:t>
      </w:r>
    </w:p>
    <w:p w14:paraId="772D7F7B" w14:textId="77777777" w:rsidR="004F7351" w:rsidRPr="004F7351" w:rsidRDefault="004F7351" w:rsidP="00585059">
      <w:pPr>
        <w:jc w:val="both"/>
        <w:rPr>
          <w:rFonts w:ascii="Times New Roman" w:hAnsi="Times New Roman" w:cs="Times New Roman"/>
        </w:rPr>
      </w:pPr>
      <w:r w:rsidRPr="004F7351">
        <w:rPr>
          <w:rFonts w:ascii="Times New Roman" w:hAnsi="Times New Roman" w:cs="Times New Roman"/>
        </w:rPr>
        <w:t>Despite centuries of documented clinical success, Eastern medical systems face significant barriers to wider acceptance and integration into modern healthcare frameworks. A critical challenge is the lack of rigorous scientific evidence supporting traditional claims. Moreover, even when scientific evidence exists, inadequate dissemination and accessibility of this evidence among practitioners, scholars, and Western medical professionals has perpetuated a knowledge gap. This disconnect between traditional efficacy and scientific validation represents a substantial obstacle to the advancement and credibility of Eastern medical practices.</w:t>
      </w:r>
    </w:p>
    <w:p w14:paraId="27807D95" w14:textId="4565A61B" w:rsidR="004F7351" w:rsidRPr="004F7351" w:rsidRDefault="00766DD6" w:rsidP="00585059">
      <w:pPr>
        <w:jc w:val="both"/>
        <w:rPr>
          <w:rFonts w:ascii="Times New Roman" w:hAnsi="Times New Roman" w:cs="Times New Roman"/>
        </w:rPr>
      </w:pPr>
      <w:r>
        <w:rPr>
          <w:rFonts w:ascii="Times New Roman" w:hAnsi="Times New Roman" w:cs="Times New Roman"/>
        </w:rPr>
        <w:t>1.</w:t>
      </w:r>
      <w:r w:rsidR="004F7351" w:rsidRPr="004F7351">
        <w:rPr>
          <w:rFonts w:ascii="Times New Roman" w:hAnsi="Times New Roman" w:cs="Times New Roman"/>
        </w:rPr>
        <w:t>3. Bridging Traditional Knowledge with Modern Science</w:t>
      </w:r>
    </w:p>
    <w:p w14:paraId="075E8630" w14:textId="77777777" w:rsidR="004F7351" w:rsidRPr="004F7351" w:rsidRDefault="004F7351" w:rsidP="00585059">
      <w:pPr>
        <w:jc w:val="both"/>
        <w:rPr>
          <w:rFonts w:ascii="Times New Roman" w:hAnsi="Times New Roman" w:cs="Times New Roman"/>
        </w:rPr>
      </w:pPr>
      <w:r w:rsidRPr="004F7351">
        <w:rPr>
          <w:rFonts w:ascii="Times New Roman" w:hAnsi="Times New Roman" w:cs="Times New Roman"/>
        </w:rPr>
        <w:t>To address these barriers and advance evidence-based Eastern medicine, systematic integration of traditional wisdom with contemporary scientific validation is essential. By synthesizing the accumulated clinical experience documented in traditional Materia Medica with rigorous pharmacological investigations, a comprehensive understanding of herbal therapeutics can be established. Such an approach not only validates traditional practices but also provides the scientific foundation necessary for acceptance by educated scholars, Western medical practitioners, and patients seeking informed therapeutic options.</w:t>
      </w:r>
    </w:p>
    <w:p w14:paraId="504E96BC" w14:textId="51F817C1" w:rsidR="004F7351" w:rsidRPr="004F7351" w:rsidRDefault="00766DD6" w:rsidP="00585059">
      <w:pPr>
        <w:jc w:val="both"/>
        <w:rPr>
          <w:rFonts w:ascii="Times New Roman" w:hAnsi="Times New Roman" w:cs="Times New Roman"/>
        </w:rPr>
      </w:pPr>
      <w:r>
        <w:rPr>
          <w:rFonts w:ascii="Times New Roman" w:hAnsi="Times New Roman" w:cs="Times New Roman"/>
        </w:rPr>
        <w:t>1.</w:t>
      </w:r>
      <w:r w:rsidR="004F7351" w:rsidRPr="004F7351">
        <w:rPr>
          <w:rFonts w:ascii="Times New Roman" w:hAnsi="Times New Roman" w:cs="Times New Roman"/>
        </w:rPr>
        <w:t>4. Research Objective and Scope</w:t>
      </w:r>
    </w:p>
    <w:p w14:paraId="5AE3754D" w14:textId="77777777" w:rsidR="004F7351" w:rsidRDefault="004F7351" w:rsidP="00585059">
      <w:pPr>
        <w:jc w:val="both"/>
        <w:rPr>
          <w:rFonts w:ascii="Times New Roman" w:hAnsi="Times New Roman" w:cs="Times New Roman"/>
        </w:rPr>
      </w:pPr>
      <w:r w:rsidRPr="004F7351">
        <w:rPr>
          <w:rFonts w:ascii="Times New Roman" w:hAnsi="Times New Roman" w:cs="Times New Roman"/>
        </w:rPr>
        <w:t>This review focuses on antispasmodic herbs described in Siddha texts and actively used by traditional practitioners in Sri Lanka. The investigation synthesizes evidence from traditional Siddha classifications with peer-reviewed pharmacological studies to establish the scientific basis for these herbal remedies. By examining ten commonly used antispasmodic herbs, this review aims to illuminate the therapeutic potential of traditional Siddha medicine and provide evidence-based information to community members, healthcare professionals, and future practitioners. The ultimate goal is to present a clear, scientifically grounded picture of what herbal medicine is capable of achieving in clinical practice.</w:t>
      </w:r>
    </w:p>
    <w:p w14:paraId="7AE35FF6" w14:textId="05648612" w:rsidR="002F2B7E" w:rsidRPr="00766DD6" w:rsidRDefault="00766DD6" w:rsidP="00766DD6">
      <w:pPr>
        <w:ind w:left="360"/>
        <w:jc w:val="both"/>
        <w:rPr>
          <w:rFonts w:ascii="Times New Roman" w:hAnsi="Times New Roman" w:cs="Times New Roman"/>
          <w:b/>
          <w:bCs/>
        </w:rPr>
      </w:pPr>
      <w:r>
        <w:rPr>
          <w:rFonts w:ascii="Times New Roman" w:hAnsi="Times New Roman" w:cs="Times New Roman"/>
          <w:b/>
          <w:bCs/>
        </w:rPr>
        <w:t xml:space="preserve">(2) </w:t>
      </w:r>
      <w:r w:rsidR="002F2B7E" w:rsidRPr="00766DD6">
        <w:rPr>
          <w:rFonts w:ascii="Times New Roman" w:hAnsi="Times New Roman" w:cs="Times New Roman"/>
          <w:b/>
          <w:bCs/>
        </w:rPr>
        <w:t>Methodology</w:t>
      </w:r>
    </w:p>
    <w:p w14:paraId="11EFD67C" w14:textId="736C014E" w:rsidR="002F2B7E" w:rsidRPr="002F2B7E" w:rsidRDefault="002F2B7E" w:rsidP="00585059">
      <w:pPr>
        <w:jc w:val="both"/>
        <w:rPr>
          <w:rFonts w:ascii="Times New Roman" w:hAnsi="Times New Roman" w:cs="Times New Roman"/>
        </w:rPr>
      </w:pPr>
      <w:r w:rsidRPr="002F2B7E">
        <w:rPr>
          <w:rFonts w:ascii="Times New Roman" w:hAnsi="Times New Roman" w:cs="Times New Roman"/>
        </w:rPr>
        <w:t>The research methodology employed a systematic, cross-disciplinary approach, integrating the foundational clinical observations of traditional Siddha medicine with modern quantitative pharmacological verification. The primary source for traditional therapeutic protocols was the authoritative 1936 Materia Medica (</w:t>
      </w:r>
      <w:r>
        <w:rPr>
          <w:rFonts w:ascii="Times New Roman" w:hAnsi="Times New Roman" w:cs="Times New Roman"/>
        </w:rPr>
        <w:t>Herbs</w:t>
      </w:r>
      <w:r w:rsidRPr="002F2B7E">
        <w:rPr>
          <w:rFonts w:ascii="Times New Roman" w:hAnsi="Times New Roman" w:cs="Times New Roman"/>
        </w:rPr>
        <w:t xml:space="preserve"> Section), which documents the accumulated wisdom and clinical experience of Siddha practitioners. Candidate herbs were selected based on their explicit classification within this text as Isivagatri (anti-spasmodic)</w:t>
      </w:r>
      <w:r>
        <w:rPr>
          <w:rFonts w:ascii="Times New Roman" w:hAnsi="Times New Roman" w:cs="Times New Roman"/>
        </w:rPr>
        <w:t>.</w:t>
      </w:r>
    </w:p>
    <w:p w14:paraId="43690C48" w14:textId="2E7BC9D2" w:rsidR="004F7351" w:rsidRDefault="002F2B7E" w:rsidP="00585059">
      <w:pPr>
        <w:jc w:val="both"/>
        <w:rPr>
          <w:rFonts w:ascii="Times New Roman" w:hAnsi="Times New Roman" w:cs="Times New Roman"/>
        </w:rPr>
      </w:pPr>
      <w:r w:rsidRPr="002F2B7E">
        <w:rPr>
          <w:rFonts w:ascii="Times New Roman" w:hAnsi="Times New Roman" w:cs="Times New Roman"/>
        </w:rPr>
        <w:t>The selection criteria for contemporary scientific literature necessitated peer-reviewed studies that provided mechanistic insights into these traditional claims. Priority was given to experimental models</w:t>
      </w:r>
      <w:r>
        <w:rPr>
          <w:rFonts w:ascii="Times New Roman" w:hAnsi="Times New Roman" w:cs="Times New Roman"/>
        </w:rPr>
        <w:t xml:space="preserve"> </w:t>
      </w:r>
      <w:r w:rsidRPr="002F2B7E">
        <w:rPr>
          <w:rFonts w:ascii="Times New Roman" w:hAnsi="Times New Roman" w:cs="Times New Roman"/>
        </w:rPr>
        <w:t>specifically ex-vivo tissue assays and in-vivo animal studies</w:t>
      </w:r>
      <w:r>
        <w:rPr>
          <w:rFonts w:ascii="Times New Roman" w:hAnsi="Times New Roman" w:cs="Times New Roman"/>
        </w:rPr>
        <w:t xml:space="preserve"> </w:t>
      </w:r>
      <w:r w:rsidRPr="002F2B7E">
        <w:rPr>
          <w:rFonts w:ascii="Times New Roman" w:hAnsi="Times New Roman" w:cs="Times New Roman"/>
        </w:rPr>
        <w:t xml:space="preserve">that utilized extraction protocols congruent with traditional preparation methods, such as aqueous infusions </w:t>
      </w:r>
      <w:r w:rsidRPr="002F2B7E">
        <w:rPr>
          <w:rFonts w:ascii="Times New Roman" w:hAnsi="Times New Roman" w:cs="Times New Roman"/>
        </w:rPr>
        <w:lastRenderedPageBreak/>
        <w:t>or ethanolic macerations. This approach ensured a rigorous comparison between the qualitative therapeutic definitions in the Materia Medica and quantitative pharmacological indices, including calculated ED50 values and identified receptor-blockade mechanisms. By synthesizing ethnobotanical wisdom with rigorous literature selection, this methodology identifies the specific phytochemical agents responsible for the traditionally observed antispasmodic and styptic effects.</w:t>
      </w:r>
    </w:p>
    <w:p w14:paraId="638F30F7" w14:textId="5B6625F8" w:rsidR="004F7351" w:rsidRPr="00766DD6" w:rsidRDefault="004F7351" w:rsidP="00766DD6">
      <w:pPr>
        <w:pStyle w:val="ListParagraph"/>
        <w:numPr>
          <w:ilvl w:val="0"/>
          <w:numId w:val="3"/>
        </w:numPr>
        <w:jc w:val="both"/>
        <w:rPr>
          <w:rFonts w:ascii="Times New Roman" w:hAnsi="Times New Roman" w:cs="Times New Roman"/>
          <w:b/>
          <w:bCs/>
        </w:rPr>
      </w:pPr>
      <w:r w:rsidRPr="00766DD6">
        <w:rPr>
          <w:rFonts w:ascii="Times New Roman" w:hAnsi="Times New Roman" w:cs="Times New Roman"/>
          <w:b/>
          <w:bCs/>
        </w:rPr>
        <w:t>Background</w:t>
      </w:r>
    </w:p>
    <w:p w14:paraId="1693AEB9" w14:textId="5DB73FFA" w:rsidR="00495F27" w:rsidRPr="004F7351" w:rsidRDefault="00766DD6" w:rsidP="00585059">
      <w:pPr>
        <w:jc w:val="both"/>
        <w:rPr>
          <w:rFonts w:ascii="Times New Roman" w:hAnsi="Times New Roman" w:cs="Times New Roman"/>
          <w:b/>
          <w:bCs/>
          <w:i/>
          <w:iCs/>
        </w:rPr>
      </w:pPr>
      <w:r>
        <w:rPr>
          <w:rFonts w:ascii="Times New Roman" w:hAnsi="Times New Roman" w:cs="Times New Roman"/>
          <w:b/>
          <w:bCs/>
          <w:i/>
          <w:iCs/>
        </w:rPr>
        <w:t xml:space="preserve">3.1 </w:t>
      </w:r>
      <w:r w:rsidR="00495F27" w:rsidRPr="004F7351">
        <w:rPr>
          <w:rFonts w:ascii="Times New Roman" w:hAnsi="Times New Roman" w:cs="Times New Roman"/>
          <w:b/>
          <w:bCs/>
          <w:i/>
          <w:iCs/>
        </w:rPr>
        <w:t>Antispasmodics</w:t>
      </w:r>
    </w:p>
    <w:p w14:paraId="7110F0E6" w14:textId="550F3C79" w:rsidR="00495F27" w:rsidRDefault="00495F27" w:rsidP="00585059">
      <w:pPr>
        <w:jc w:val="both"/>
        <w:rPr>
          <w:rFonts w:ascii="Times New Roman" w:hAnsi="Times New Roman" w:cs="Times New Roman"/>
        </w:rPr>
      </w:pPr>
      <w:r w:rsidRPr="00495F27">
        <w:rPr>
          <w:rFonts w:ascii="Times New Roman" w:hAnsi="Times New Roman" w:cs="Times New Roman"/>
        </w:rPr>
        <w:t>Spasticity is defined as a velocity-dependent increase in muscle tone and is a consequence of upper motor neuron lesions, which result in the loss of inhibitory control over spinal stretch reflexes and reorganization within the spinal cord or higher centres after injury to motor pathways</w:t>
      </w:r>
      <w:r>
        <w:rPr>
          <w:rFonts w:ascii="Times New Roman" w:hAnsi="Times New Roman" w:cs="Times New Roman"/>
        </w:rPr>
        <w:t xml:space="preserve"> </w:t>
      </w:r>
      <w:r w:rsidRPr="00323AF1">
        <w:rPr>
          <w:rFonts w:ascii="Times New Roman" w:hAnsi="Times New Roman" w:cs="Times New Roman"/>
          <w:vertAlign w:val="superscript"/>
        </w:rPr>
        <w:t>(1, 2)</w:t>
      </w:r>
      <w:r>
        <w:rPr>
          <w:rFonts w:ascii="Times New Roman" w:hAnsi="Times New Roman" w:cs="Times New Roman"/>
        </w:rPr>
        <w:t xml:space="preserve">. </w:t>
      </w:r>
      <w:r w:rsidR="00473719" w:rsidRPr="00473719">
        <w:rPr>
          <w:rFonts w:ascii="Times New Roman" w:hAnsi="Times New Roman" w:cs="Times New Roman"/>
        </w:rPr>
        <w:t>In cerebral palsy, spasticity is characterized by rate-dependent hypertonia, with muscle tone increasing as the speed of stretch increases</w:t>
      </w:r>
      <w:r w:rsidR="00473719">
        <w:rPr>
          <w:rFonts w:ascii="Times New Roman" w:hAnsi="Times New Roman" w:cs="Times New Roman"/>
        </w:rPr>
        <w:t xml:space="preserve"> </w:t>
      </w:r>
      <w:r w:rsidR="00473719" w:rsidRPr="00323AF1">
        <w:rPr>
          <w:rFonts w:ascii="Times New Roman" w:hAnsi="Times New Roman" w:cs="Times New Roman"/>
          <w:vertAlign w:val="superscript"/>
        </w:rPr>
        <w:t>(3)</w:t>
      </w:r>
      <w:r w:rsidR="00473719">
        <w:rPr>
          <w:rFonts w:ascii="Times New Roman" w:hAnsi="Times New Roman" w:cs="Times New Roman"/>
        </w:rPr>
        <w:t xml:space="preserve">. </w:t>
      </w:r>
      <w:r w:rsidR="00473719" w:rsidRPr="00473719">
        <w:rPr>
          <w:rFonts w:ascii="Times New Roman" w:hAnsi="Times New Roman" w:cs="Times New Roman"/>
        </w:rPr>
        <w:t xml:space="preserve">Antispasmodic drugs are used to regulate this hyperexcitable circuitry, as many of the same mechanisms that underlie spasticity also contribute to neuropathic pain, including disinhibition of inhibitory input, hyperexcitability of neurons, and glial </w:t>
      </w:r>
      <w:r w:rsidR="00473719">
        <w:rPr>
          <w:rFonts w:ascii="Times New Roman" w:hAnsi="Times New Roman" w:cs="Times New Roman"/>
        </w:rPr>
        <w:t xml:space="preserve">activation </w:t>
      </w:r>
      <w:r w:rsidR="00473719" w:rsidRPr="00323AF1">
        <w:rPr>
          <w:rFonts w:ascii="Times New Roman" w:hAnsi="Times New Roman" w:cs="Times New Roman"/>
          <w:vertAlign w:val="superscript"/>
        </w:rPr>
        <w:t>(4)</w:t>
      </w:r>
      <w:r w:rsidR="00473719">
        <w:rPr>
          <w:rFonts w:ascii="Times New Roman" w:hAnsi="Times New Roman" w:cs="Times New Roman"/>
        </w:rPr>
        <w:t xml:space="preserve">. </w:t>
      </w:r>
      <w:r w:rsidR="00473719" w:rsidRPr="00473719">
        <w:rPr>
          <w:rFonts w:ascii="Times New Roman" w:hAnsi="Times New Roman" w:cs="Times New Roman"/>
        </w:rPr>
        <w:t>For treating spasticity, doctors often first prescribe baclofen, a drug that acts on the central nervous system. It works by stimulating GABA-B receptors, which calms overactive nerve signalling through several mechanisms. Unfortunately, baclofen has several limitations: it does not easily enter the brain, can cause excessive drowsiness and muscle weakness, may harm the liver, and its effectiveness can decrease over time.</w:t>
      </w:r>
      <w:r w:rsidR="00473719">
        <w:rPr>
          <w:rFonts w:ascii="Times New Roman" w:hAnsi="Times New Roman" w:cs="Times New Roman"/>
        </w:rPr>
        <w:t xml:space="preserve"> </w:t>
      </w:r>
      <w:r w:rsidR="00473719" w:rsidRPr="00473719">
        <w:rPr>
          <w:rFonts w:ascii="Times New Roman" w:hAnsi="Times New Roman" w:cs="Times New Roman"/>
        </w:rPr>
        <w:t>As a centrally acting alpha-2 adrenergic agonist, tizanidine suppresses muscle tone by inhibiting the spinal release of the excitatory neurotransmitters</w:t>
      </w:r>
      <w:r w:rsidR="00473719">
        <w:rPr>
          <w:rFonts w:ascii="Times New Roman" w:hAnsi="Times New Roman" w:cs="Times New Roman"/>
        </w:rPr>
        <w:t xml:space="preserve"> </w:t>
      </w:r>
      <w:r w:rsidR="00473719" w:rsidRPr="00473719">
        <w:rPr>
          <w:rFonts w:ascii="Times New Roman" w:hAnsi="Times New Roman" w:cs="Times New Roman"/>
        </w:rPr>
        <w:t>glutamate and aspartate. Benzodiazepines mediate their effects via GABA-A receptors, resulting in postsynaptic inhibition of central nervous system activity. Additional therapeutic options include gabapentin and the alpha-2 agonist clonidine; however, clonidine's utility is limited by side effects such as bradycardia and hypotension. Common adverse effects across this drug class encompass sedation, muscle weakness, dry mouth, urinary retention, and constipation.</w:t>
      </w:r>
    </w:p>
    <w:p w14:paraId="4516597A" w14:textId="34ED574F" w:rsidR="00533F8A" w:rsidRDefault="00533F8A" w:rsidP="00585059">
      <w:pPr>
        <w:jc w:val="both"/>
        <w:rPr>
          <w:rFonts w:ascii="Times New Roman" w:hAnsi="Times New Roman" w:cs="Times New Roman"/>
        </w:rPr>
      </w:pPr>
      <w:r w:rsidRPr="00533F8A">
        <w:rPr>
          <w:rFonts w:ascii="Times New Roman" w:hAnsi="Times New Roman" w:cs="Times New Roman"/>
        </w:rPr>
        <w:t>Asthma is a major congestive respiratory disorder, characterized</w:t>
      </w:r>
      <w:r>
        <w:rPr>
          <w:rFonts w:ascii="Times New Roman" w:hAnsi="Times New Roman" w:cs="Times New Roman"/>
        </w:rPr>
        <w:t xml:space="preserve"> </w:t>
      </w:r>
      <w:r w:rsidRPr="00533F8A">
        <w:rPr>
          <w:rFonts w:ascii="Times New Roman" w:hAnsi="Times New Roman" w:cs="Times New Roman"/>
        </w:rPr>
        <w:t>by episodic wheezing, cough and chest tightness associated with</w:t>
      </w:r>
      <w:r>
        <w:rPr>
          <w:rFonts w:ascii="Times New Roman" w:hAnsi="Times New Roman" w:cs="Times New Roman"/>
        </w:rPr>
        <w:t xml:space="preserve"> </w:t>
      </w:r>
      <w:r w:rsidRPr="00533F8A">
        <w:rPr>
          <w:rFonts w:ascii="Times New Roman" w:hAnsi="Times New Roman" w:cs="Times New Roman"/>
        </w:rPr>
        <w:t>airflow obstruction</w:t>
      </w:r>
      <w:r>
        <w:rPr>
          <w:rFonts w:ascii="Times New Roman" w:hAnsi="Times New Roman" w:cs="Times New Roman"/>
        </w:rPr>
        <w:t xml:space="preserve"> </w:t>
      </w:r>
      <w:r w:rsidRPr="00323AF1">
        <w:rPr>
          <w:rFonts w:ascii="Times New Roman" w:hAnsi="Times New Roman" w:cs="Times New Roman"/>
          <w:vertAlign w:val="superscript"/>
        </w:rPr>
        <w:t>(5)</w:t>
      </w:r>
      <w:r>
        <w:rPr>
          <w:rFonts w:ascii="Times New Roman" w:hAnsi="Times New Roman" w:cs="Times New Roman"/>
        </w:rPr>
        <w:t xml:space="preserve">. </w:t>
      </w:r>
      <w:r w:rsidRPr="00533F8A">
        <w:rPr>
          <w:rFonts w:ascii="Times New Roman" w:hAnsi="Times New Roman" w:cs="Times New Roman"/>
        </w:rPr>
        <w:t>According to WHO, it affects</w:t>
      </w:r>
      <w:r>
        <w:rPr>
          <w:rFonts w:ascii="Times New Roman" w:hAnsi="Times New Roman" w:cs="Times New Roman"/>
        </w:rPr>
        <w:t xml:space="preserve"> </w:t>
      </w:r>
      <w:r w:rsidRPr="00533F8A">
        <w:rPr>
          <w:rFonts w:ascii="Times New Roman" w:hAnsi="Times New Roman" w:cs="Times New Roman"/>
        </w:rPr>
        <w:t xml:space="preserve">about 5–10% of adults </w:t>
      </w:r>
      <w:r w:rsidRPr="00323AF1">
        <w:rPr>
          <w:rFonts w:ascii="Times New Roman" w:hAnsi="Times New Roman" w:cs="Times New Roman"/>
          <w:vertAlign w:val="superscript"/>
        </w:rPr>
        <w:t>(6)</w:t>
      </w:r>
      <w:r w:rsidRPr="00533F8A">
        <w:rPr>
          <w:rFonts w:ascii="Times New Roman" w:hAnsi="Times New Roman" w:cs="Times New Roman"/>
        </w:rPr>
        <w:t xml:space="preserve"> and 10% of children</w:t>
      </w:r>
      <w:r>
        <w:rPr>
          <w:rFonts w:ascii="Times New Roman" w:hAnsi="Times New Roman" w:cs="Times New Roman"/>
        </w:rPr>
        <w:t xml:space="preserve"> </w:t>
      </w:r>
      <w:r w:rsidRPr="00533F8A">
        <w:rPr>
          <w:rFonts w:ascii="Times New Roman" w:hAnsi="Times New Roman" w:cs="Times New Roman"/>
        </w:rPr>
        <w:t xml:space="preserve">globally </w:t>
      </w:r>
      <w:r w:rsidRPr="00323AF1">
        <w:rPr>
          <w:rFonts w:ascii="Times New Roman" w:hAnsi="Times New Roman" w:cs="Times New Roman"/>
          <w:vertAlign w:val="superscript"/>
        </w:rPr>
        <w:t>(7, 8)</w:t>
      </w:r>
      <w:r w:rsidRPr="00533F8A">
        <w:rPr>
          <w:rFonts w:ascii="Times New Roman" w:hAnsi="Times New Roman" w:cs="Times New Roman"/>
        </w:rPr>
        <w:t>. The treatment with</w:t>
      </w:r>
      <w:r>
        <w:rPr>
          <w:rFonts w:ascii="Times New Roman" w:hAnsi="Times New Roman" w:cs="Times New Roman"/>
        </w:rPr>
        <w:t xml:space="preserve"> </w:t>
      </w:r>
      <w:r w:rsidRPr="00533F8A">
        <w:rPr>
          <w:rFonts w:ascii="Times New Roman" w:hAnsi="Times New Roman" w:cs="Times New Roman"/>
        </w:rPr>
        <w:t>chemical drugs requires life-long use of expensive drugs, which</w:t>
      </w:r>
      <w:r>
        <w:rPr>
          <w:rFonts w:ascii="Times New Roman" w:hAnsi="Times New Roman" w:cs="Times New Roman"/>
        </w:rPr>
        <w:t xml:space="preserve"> </w:t>
      </w:r>
      <w:r w:rsidRPr="00533F8A">
        <w:rPr>
          <w:rFonts w:ascii="Times New Roman" w:hAnsi="Times New Roman" w:cs="Times New Roman"/>
        </w:rPr>
        <w:t>cause multiple side effects in addition to financial burden to</w:t>
      </w:r>
      <w:r>
        <w:rPr>
          <w:rFonts w:ascii="Times New Roman" w:hAnsi="Times New Roman" w:cs="Times New Roman"/>
        </w:rPr>
        <w:t xml:space="preserve"> </w:t>
      </w:r>
      <w:r w:rsidRPr="00533F8A">
        <w:rPr>
          <w:rFonts w:ascii="Times New Roman" w:hAnsi="Times New Roman" w:cs="Times New Roman"/>
        </w:rPr>
        <w:t>patients in developing countries.</w:t>
      </w:r>
      <w:r>
        <w:rPr>
          <w:rFonts w:ascii="Times New Roman" w:hAnsi="Times New Roman" w:cs="Times New Roman"/>
        </w:rPr>
        <w:t xml:space="preserve"> </w:t>
      </w:r>
    </w:p>
    <w:p w14:paraId="5B3B6B6B" w14:textId="5E2125D8" w:rsidR="00533F8A" w:rsidRDefault="00533F8A" w:rsidP="00585059">
      <w:pPr>
        <w:jc w:val="both"/>
        <w:rPr>
          <w:rFonts w:ascii="Times New Roman" w:hAnsi="Times New Roman" w:cs="Times New Roman"/>
        </w:rPr>
      </w:pPr>
      <w:r w:rsidRPr="00533F8A">
        <w:rPr>
          <w:rFonts w:ascii="Times New Roman" w:hAnsi="Times New Roman" w:cs="Times New Roman"/>
        </w:rPr>
        <w:t>Medicinal plants play an important role both in preventive and</w:t>
      </w:r>
      <w:r>
        <w:rPr>
          <w:rFonts w:ascii="Times New Roman" w:hAnsi="Times New Roman" w:cs="Times New Roman"/>
        </w:rPr>
        <w:t xml:space="preserve"> </w:t>
      </w:r>
      <w:r w:rsidRPr="00533F8A">
        <w:rPr>
          <w:rFonts w:ascii="Times New Roman" w:hAnsi="Times New Roman" w:cs="Times New Roman"/>
        </w:rPr>
        <w:t>curative treatments, despite advances in modern western medicine. A single plant usually possesses multiple medicinal applications. Several scientific studies, in parallel to this, have also shown</w:t>
      </w:r>
      <w:r>
        <w:rPr>
          <w:rFonts w:ascii="Times New Roman" w:hAnsi="Times New Roman" w:cs="Times New Roman"/>
        </w:rPr>
        <w:t xml:space="preserve"> </w:t>
      </w:r>
      <w:r w:rsidRPr="00533F8A">
        <w:rPr>
          <w:rFonts w:ascii="Times New Roman" w:hAnsi="Times New Roman" w:cs="Times New Roman"/>
        </w:rPr>
        <w:t xml:space="preserve">the presence of synergistic and/or side effect neutralizing combinations in plants </w:t>
      </w:r>
      <w:r w:rsidRPr="00323AF1">
        <w:rPr>
          <w:rFonts w:ascii="Times New Roman" w:hAnsi="Times New Roman" w:cs="Times New Roman"/>
          <w:vertAlign w:val="superscript"/>
        </w:rPr>
        <w:t>(9)</w:t>
      </w:r>
      <w:r w:rsidRPr="00533F8A">
        <w:rPr>
          <w:rFonts w:ascii="Times New Roman" w:hAnsi="Times New Roman" w:cs="Times New Roman"/>
        </w:rPr>
        <w:t>, which is the</w:t>
      </w:r>
      <w:r>
        <w:rPr>
          <w:rFonts w:ascii="Times New Roman" w:hAnsi="Times New Roman" w:cs="Times New Roman"/>
        </w:rPr>
        <w:t xml:space="preserve"> </w:t>
      </w:r>
      <w:r w:rsidRPr="00533F8A">
        <w:rPr>
          <w:rFonts w:ascii="Times New Roman" w:hAnsi="Times New Roman" w:cs="Times New Roman"/>
        </w:rPr>
        <w:t>result of presence of multiple constituents in single plant</w:t>
      </w:r>
      <w:r>
        <w:rPr>
          <w:rFonts w:ascii="Times New Roman" w:hAnsi="Times New Roman" w:cs="Times New Roman"/>
        </w:rPr>
        <w:t xml:space="preserve"> </w:t>
      </w:r>
      <w:r w:rsidRPr="00323AF1">
        <w:rPr>
          <w:rFonts w:ascii="Times New Roman" w:hAnsi="Times New Roman" w:cs="Times New Roman"/>
          <w:vertAlign w:val="superscript"/>
        </w:rPr>
        <w:t>(10, 11)</w:t>
      </w:r>
      <w:r w:rsidRPr="00533F8A">
        <w:rPr>
          <w:rFonts w:ascii="Times New Roman" w:hAnsi="Times New Roman" w:cs="Times New Roman"/>
        </w:rPr>
        <w:t>.</w:t>
      </w:r>
    </w:p>
    <w:p w14:paraId="2E99F170" w14:textId="69C795AB" w:rsidR="00533F8A" w:rsidRDefault="00533F8A" w:rsidP="00585059">
      <w:pPr>
        <w:jc w:val="both"/>
        <w:rPr>
          <w:rFonts w:ascii="Times New Roman" w:hAnsi="Times New Roman" w:cs="Times New Roman"/>
        </w:rPr>
      </w:pPr>
      <w:r>
        <w:rPr>
          <w:rFonts w:ascii="Times New Roman" w:hAnsi="Times New Roman" w:cs="Times New Roman"/>
        </w:rPr>
        <w:t>A</w:t>
      </w:r>
      <w:r w:rsidRPr="00533F8A">
        <w:rPr>
          <w:rFonts w:ascii="Times New Roman" w:hAnsi="Times New Roman" w:cs="Times New Roman"/>
        </w:rPr>
        <w:t xml:space="preserve">nti-spasmodic agents are referred to by the </w:t>
      </w:r>
      <w:r>
        <w:rPr>
          <w:rFonts w:ascii="Times New Roman" w:hAnsi="Times New Roman" w:cs="Times New Roman"/>
        </w:rPr>
        <w:t>t</w:t>
      </w:r>
      <w:r w:rsidRPr="00533F8A">
        <w:rPr>
          <w:rFonts w:ascii="Times New Roman" w:hAnsi="Times New Roman" w:cs="Times New Roman"/>
        </w:rPr>
        <w:t xml:space="preserve">amil terms </w:t>
      </w:r>
      <w:r w:rsidRPr="00533F8A">
        <w:rPr>
          <w:rFonts w:ascii="Nirmala UI" w:hAnsi="Nirmala UI" w:cs="Nirmala UI"/>
        </w:rPr>
        <w:t>இசிவகற்றி</w:t>
      </w:r>
      <w:r w:rsidRPr="00533F8A">
        <w:rPr>
          <w:rFonts w:ascii="Times New Roman" w:hAnsi="Times New Roman" w:cs="Times New Roman"/>
        </w:rPr>
        <w:t xml:space="preserve"> (Isivagatri) or </w:t>
      </w:r>
      <w:r w:rsidRPr="00533F8A">
        <w:rPr>
          <w:rFonts w:ascii="Nirmala UI" w:hAnsi="Nirmala UI" w:cs="Nirmala UI"/>
        </w:rPr>
        <w:t>அங்காகர்ஷணநாசதி</w:t>
      </w:r>
      <w:r w:rsidRPr="00533F8A">
        <w:rPr>
          <w:rFonts w:ascii="Times New Roman" w:hAnsi="Times New Roman" w:cs="Times New Roman"/>
        </w:rPr>
        <w:t xml:space="preserve"> (Angakarsana-nasati). These are defined as agents used for allaying or relieving convulsions or spasmodic pains</w:t>
      </w:r>
      <w:r>
        <w:rPr>
          <w:rFonts w:ascii="Times New Roman" w:hAnsi="Times New Roman" w:cs="Times New Roman"/>
        </w:rPr>
        <w:t xml:space="preserve"> </w:t>
      </w:r>
      <w:r w:rsidRPr="00323AF1">
        <w:rPr>
          <w:rFonts w:ascii="Times New Roman" w:hAnsi="Times New Roman" w:cs="Times New Roman"/>
          <w:vertAlign w:val="superscript"/>
        </w:rPr>
        <w:t>(12)</w:t>
      </w:r>
      <w:r>
        <w:rPr>
          <w:rFonts w:ascii="Times New Roman" w:hAnsi="Times New Roman" w:cs="Times New Roman"/>
        </w:rPr>
        <w:t xml:space="preserve">. </w:t>
      </w:r>
    </w:p>
    <w:p w14:paraId="40D0B5CA" w14:textId="7A705A7B" w:rsidR="00AD39B3" w:rsidRDefault="00AD39B3" w:rsidP="00585059">
      <w:pPr>
        <w:jc w:val="both"/>
        <w:rPr>
          <w:rFonts w:ascii="Times New Roman" w:hAnsi="Times New Roman" w:cs="Times New Roman"/>
        </w:rPr>
      </w:pPr>
      <w:r>
        <w:rPr>
          <w:rFonts w:ascii="Times New Roman" w:hAnsi="Times New Roman" w:cs="Times New Roman"/>
        </w:rPr>
        <w:lastRenderedPageBreak/>
        <w:t>Common anti-</w:t>
      </w:r>
      <w:r w:rsidR="001E7D6D">
        <w:rPr>
          <w:rFonts w:ascii="Times New Roman" w:hAnsi="Times New Roman" w:cs="Times New Roman"/>
        </w:rPr>
        <w:t>spasmodic</w:t>
      </w:r>
      <w:r>
        <w:rPr>
          <w:rFonts w:ascii="Times New Roman" w:hAnsi="Times New Roman" w:cs="Times New Roman"/>
        </w:rPr>
        <w:t xml:space="preserve"> </w:t>
      </w:r>
      <w:r w:rsidR="001E7D6D">
        <w:rPr>
          <w:rFonts w:ascii="Times New Roman" w:hAnsi="Times New Roman" w:cs="Times New Roman"/>
        </w:rPr>
        <w:t xml:space="preserve">herbs mentioned in Siddha texts and being used by practitioners in Sri Lanka, after personal interview with six Siddha physicians, four Ayurveda physicians, three Unani physicians and seven traditional medical practitioners are as follows. Even though each of them mentioned more herbs than what’s mentioned here, for the scope of commonly used herbs which all of them mentioned are discussed here. </w:t>
      </w:r>
    </w:p>
    <w:p w14:paraId="583DB151" w14:textId="54925FC5" w:rsidR="001E7D6D" w:rsidRDefault="00766DD6" w:rsidP="00585059">
      <w:pPr>
        <w:jc w:val="both"/>
        <w:rPr>
          <w:rFonts w:ascii="Times New Roman" w:hAnsi="Times New Roman" w:cs="Times New Roman"/>
        </w:rPr>
      </w:pPr>
      <w:r>
        <w:rPr>
          <w:rFonts w:ascii="Times New Roman" w:hAnsi="Times New Roman" w:cs="Times New Roman"/>
        </w:rPr>
        <w:t>3.1.1</w:t>
      </w:r>
      <w:r w:rsidR="001E7D6D">
        <w:rPr>
          <w:rFonts w:ascii="Times New Roman" w:hAnsi="Times New Roman" w:cs="Times New Roman"/>
        </w:rPr>
        <w:t xml:space="preserve">. </w:t>
      </w:r>
      <w:r w:rsidR="001E7D6D" w:rsidRPr="001E7D6D">
        <w:rPr>
          <w:rFonts w:ascii="Times New Roman" w:hAnsi="Times New Roman" w:cs="Times New Roman"/>
          <w:b/>
          <w:bCs/>
          <w:i/>
          <w:iCs/>
        </w:rPr>
        <w:t>Justicia adhatoda</w:t>
      </w:r>
    </w:p>
    <w:p w14:paraId="4B583C17" w14:textId="77777777" w:rsidR="00454C41" w:rsidRDefault="001E7D6D" w:rsidP="00585059">
      <w:pPr>
        <w:jc w:val="both"/>
        <w:rPr>
          <w:rFonts w:ascii="Times New Roman" w:hAnsi="Times New Roman" w:cs="Times New Roman"/>
        </w:rPr>
      </w:pPr>
      <w:r w:rsidRPr="001E7D6D">
        <w:rPr>
          <w:rFonts w:ascii="Times New Roman" w:hAnsi="Times New Roman" w:cs="Times New Roman"/>
        </w:rPr>
        <w:t>Adhatoda exhibits significant ex-vivo antispasmodic activity; stem extracts and isolated alkaloids, including vasicinone and vasicinolone, demonstrate a remarkable inhibition of acetylcholine-induced contractions in rat ileum models</w:t>
      </w:r>
      <w:r>
        <w:rPr>
          <w:rFonts w:ascii="Times New Roman" w:hAnsi="Times New Roman" w:cs="Times New Roman"/>
        </w:rPr>
        <w:t xml:space="preserve"> </w:t>
      </w:r>
      <w:r w:rsidRPr="00323AF1">
        <w:rPr>
          <w:rFonts w:ascii="Times New Roman" w:hAnsi="Times New Roman" w:cs="Times New Roman"/>
          <w:vertAlign w:val="superscript"/>
        </w:rPr>
        <w:t>(13, 14)</w:t>
      </w:r>
      <w:r w:rsidRPr="001E7D6D">
        <w:rPr>
          <w:rFonts w:ascii="Times New Roman" w:hAnsi="Times New Roman" w:cs="Times New Roman"/>
        </w:rPr>
        <w:t>. This pharmacological action supports its traditional medicinal use for treating respiratory complaints and spasmodic disorders</w:t>
      </w:r>
      <w:r w:rsidR="00276B42">
        <w:rPr>
          <w:rFonts w:ascii="Times New Roman" w:hAnsi="Times New Roman" w:cs="Times New Roman"/>
        </w:rPr>
        <w:t xml:space="preserve"> </w:t>
      </w:r>
      <w:r w:rsidR="00276B42" w:rsidRPr="00323AF1">
        <w:rPr>
          <w:rFonts w:ascii="Times New Roman" w:hAnsi="Times New Roman" w:cs="Times New Roman"/>
          <w:vertAlign w:val="superscript"/>
        </w:rPr>
        <w:t>(13,15)</w:t>
      </w:r>
      <w:r w:rsidRPr="001E7D6D">
        <w:rPr>
          <w:rFonts w:ascii="Times New Roman" w:hAnsi="Times New Roman" w:cs="Times New Roman"/>
        </w:rPr>
        <w:t xml:space="preserve">. </w:t>
      </w:r>
    </w:p>
    <w:p w14:paraId="160752FF" w14:textId="535D4BAA" w:rsidR="00454C41" w:rsidRDefault="00766DD6" w:rsidP="00585059">
      <w:pPr>
        <w:jc w:val="both"/>
        <w:rPr>
          <w:rFonts w:ascii="Times New Roman" w:hAnsi="Times New Roman" w:cs="Times New Roman"/>
        </w:rPr>
      </w:pPr>
      <w:r>
        <w:rPr>
          <w:rFonts w:ascii="Times New Roman" w:hAnsi="Times New Roman" w:cs="Times New Roman"/>
        </w:rPr>
        <w:t>3.1.2</w:t>
      </w:r>
      <w:r w:rsidR="00454C41">
        <w:rPr>
          <w:rFonts w:ascii="Times New Roman" w:hAnsi="Times New Roman" w:cs="Times New Roman"/>
          <w:i/>
          <w:iCs/>
        </w:rPr>
        <w:t xml:space="preserve">. </w:t>
      </w:r>
      <w:r w:rsidR="00454C41" w:rsidRPr="00454C41">
        <w:rPr>
          <w:rFonts w:ascii="Times New Roman" w:hAnsi="Times New Roman" w:cs="Times New Roman"/>
          <w:b/>
          <w:bCs/>
          <w:i/>
          <w:iCs/>
        </w:rPr>
        <w:t>Ruta angustifolia</w:t>
      </w:r>
      <w:r w:rsidR="00454C41" w:rsidRPr="001E7D6D">
        <w:rPr>
          <w:rFonts w:ascii="Times New Roman" w:hAnsi="Times New Roman" w:cs="Times New Roman"/>
        </w:rPr>
        <w:t xml:space="preserve"> </w:t>
      </w:r>
    </w:p>
    <w:p w14:paraId="1ADDD04B" w14:textId="46E54075" w:rsidR="001E7D6D" w:rsidRDefault="001E7D6D" w:rsidP="00585059">
      <w:pPr>
        <w:jc w:val="both"/>
        <w:rPr>
          <w:rFonts w:ascii="Times New Roman" w:hAnsi="Times New Roman" w:cs="Times New Roman"/>
        </w:rPr>
      </w:pPr>
      <w:r w:rsidRPr="00454C41">
        <w:rPr>
          <w:rFonts w:ascii="Times New Roman" w:hAnsi="Times New Roman" w:cs="Times New Roman"/>
          <w:i/>
          <w:iCs/>
        </w:rPr>
        <w:t>Ruta angustifolia</w:t>
      </w:r>
      <w:r w:rsidRPr="001E7D6D">
        <w:rPr>
          <w:rFonts w:ascii="Times New Roman" w:hAnsi="Times New Roman" w:cs="Times New Roman"/>
        </w:rPr>
        <w:t xml:space="preserve"> is explicitly identified as an agent for allaying convulsions and spasmodic pains, frequently employed in the management of infantile convulsions. The therapeutic utility is noted for its ability to relieve severe internal spasms.</w:t>
      </w:r>
      <w:r w:rsidR="00454C41">
        <w:rPr>
          <w:rFonts w:ascii="Times New Roman" w:hAnsi="Times New Roman" w:cs="Times New Roman"/>
        </w:rPr>
        <w:t xml:space="preserve"> </w:t>
      </w:r>
      <w:r w:rsidR="00454C41" w:rsidRPr="00323AF1">
        <w:rPr>
          <w:rFonts w:ascii="Times New Roman" w:hAnsi="Times New Roman" w:cs="Times New Roman"/>
          <w:vertAlign w:val="superscript"/>
        </w:rPr>
        <w:t>(25)</w:t>
      </w:r>
    </w:p>
    <w:p w14:paraId="2B6D5E9D" w14:textId="1FBD3202" w:rsidR="002B7DE6" w:rsidRDefault="00766DD6" w:rsidP="00585059">
      <w:pPr>
        <w:jc w:val="both"/>
        <w:rPr>
          <w:rFonts w:ascii="Google Sans Text" w:hAnsi="Google Sans Text"/>
          <w:i/>
          <w:iCs/>
          <w:color w:val="C7C7C7"/>
          <w:sz w:val="21"/>
          <w:szCs w:val="21"/>
          <w:shd w:val="clear" w:color="auto" w:fill="22262B"/>
        </w:rPr>
      </w:pPr>
      <w:r>
        <w:rPr>
          <w:rFonts w:ascii="Times New Roman" w:hAnsi="Times New Roman" w:cs="Times New Roman"/>
        </w:rPr>
        <w:t>3.1.3.</w:t>
      </w:r>
      <w:r w:rsidR="002B7DE6">
        <w:rPr>
          <w:rFonts w:ascii="Times New Roman" w:hAnsi="Times New Roman" w:cs="Times New Roman"/>
        </w:rPr>
        <w:t xml:space="preserve"> </w:t>
      </w:r>
      <w:r w:rsidR="002B7DE6" w:rsidRPr="002B7DE6">
        <w:rPr>
          <w:rFonts w:ascii="Times New Roman" w:hAnsi="Times New Roman" w:cs="Times New Roman"/>
          <w:b/>
          <w:bCs/>
          <w:i/>
          <w:iCs/>
        </w:rPr>
        <w:t>Datura niger</w:t>
      </w:r>
      <w:r w:rsidR="002B7DE6" w:rsidRPr="002B7DE6">
        <w:rPr>
          <w:rFonts w:ascii="Times New Roman" w:hAnsi="Times New Roman" w:cs="Times New Roman"/>
          <w:b/>
          <w:bCs/>
        </w:rPr>
        <w:t xml:space="preserve">, </w:t>
      </w:r>
      <w:r w:rsidR="002B7DE6" w:rsidRPr="002B7DE6">
        <w:rPr>
          <w:rFonts w:ascii="Times New Roman" w:hAnsi="Times New Roman" w:cs="Times New Roman"/>
          <w:b/>
          <w:bCs/>
          <w:i/>
          <w:iCs/>
        </w:rPr>
        <w:t>Datura metel</w:t>
      </w:r>
      <w:r w:rsidR="002B7DE6" w:rsidRPr="002B7DE6">
        <w:rPr>
          <w:rFonts w:ascii="Times New Roman" w:hAnsi="Times New Roman" w:cs="Times New Roman"/>
          <w:b/>
          <w:bCs/>
        </w:rPr>
        <w:t xml:space="preserve">, </w:t>
      </w:r>
      <w:r w:rsidR="002B7DE6" w:rsidRPr="002B7DE6">
        <w:rPr>
          <w:rFonts w:ascii="Times New Roman" w:hAnsi="Times New Roman" w:cs="Times New Roman"/>
          <w:b/>
          <w:bCs/>
          <w:i/>
          <w:iCs/>
        </w:rPr>
        <w:t>Datura stramonium</w:t>
      </w:r>
      <w:r w:rsidR="002B7DE6" w:rsidRPr="002B7DE6">
        <w:rPr>
          <w:rFonts w:ascii="Times New Roman" w:hAnsi="Times New Roman" w:cs="Times New Roman"/>
          <w:b/>
          <w:bCs/>
        </w:rPr>
        <w:t xml:space="preserve">, and </w:t>
      </w:r>
      <w:r w:rsidR="002B7DE6" w:rsidRPr="002B7DE6">
        <w:rPr>
          <w:rFonts w:ascii="Times New Roman" w:hAnsi="Times New Roman" w:cs="Times New Roman"/>
          <w:b/>
          <w:bCs/>
          <w:i/>
          <w:iCs/>
        </w:rPr>
        <w:t>Datura innoxia</w:t>
      </w:r>
    </w:p>
    <w:p w14:paraId="04BB83EC" w14:textId="77777777" w:rsidR="00454C41" w:rsidRDefault="002B7DE6" w:rsidP="00585059">
      <w:pPr>
        <w:jc w:val="both"/>
        <w:rPr>
          <w:rFonts w:ascii="Times New Roman" w:hAnsi="Times New Roman" w:cs="Times New Roman"/>
        </w:rPr>
      </w:pPr>
      <w:r w:rsidRPr="002B7DE6">
        <w:rPr>
          <w:rFonts w:ascii="Times New Roman" w:hAnsi="Times New Roman" w:cs="Times New Roman"/>
        </w:rPr>
        <w:t xml:space="preserve">Datura species, including </w:t>
      </w:r>
      <w:r w:rsidRPr="002B7DE6">
        <w:rPr>
          <w:rFonts w:ascii="Times New Roman" w:hAnsi="Times New Roman" w:cs="Times New Roman"/>
          <w:i/>
          <w:iCs/>
        </w:rPr>
        <w:t>Datura niger</w:t>
      </w:r>
      <w:r>
        <w:rPr>
          <w:rFonts w:ascii="Times New Roman" w:hAnsi="Times New Roman" w:cs="Times New Roman"/>
        </w:rPr>
        <w:t xml:space="preserve">, </w:t>
      </w:r>
      <w:r w:rsidRPr="002B7DE6">
        <w:rPr>
          <w:rFonts w:ascii="Times New Roman" w:hAnsi="Times New Roman" w:cs="Times New Roman"/>
          <w:i/>
          <w:iCs/>
        </w:rPr>
        <w:t>Datura metel</w:t>
      </w:r>
      <w:r w:rsidRPr="002B7DE6">
        <w:rPr>
          <w:rFonts w:ascii="Times New Roman" w:hAnsi="Times New Roman" w:cs="Times New Roman"/>
        </w:rPr>
        <w:t xml:space="preserve">, </w:t>
      </w:r>
      <w:r w:rsidRPr="002B7DE6">
        <w:rPr>
          <w:rFonts w:ascii="Times New Roman" w:hAnsi="Times New Roman" w:cs="Times New Roman"/>
          <w:i/>
          <w:iCs/>
        </w:rPr>
        <w:t>Datura stramonium</w:t>
      </w:r>
      <w:r w:rsidRPr="002B7DE6">
        <w:rPr>
          <w:rFonts w:ascii="Times New Roman" w:hAnsi="Times New Roman" w:cs="Times New Roman"/>
        </w:rPr>
        <w:t xml:space="preserve">, and </w:t>
      </w:r>
      <w:r w:rsidRPr="002B7DE6">
        <w:rPr>
          <w:rFonts w:ascii="Times New Roman" w:hAnsi="Times New Roman" w:cs="Times New Roman"/>
          <w:i/>
          <w:iCs/>
        </w:rPr>
        <w:t>Datura innoxia</w:t>
      </w:r>
      <w:r w:rsidRPr="002B7DE6">
        <w:rPr>
          <w:rFonts w:ascii="Times New Roman" w:hAnsi="Times New Roman" w:cs="Times New Roman"/>
        </w:rPr>
        <w:t>, possess potent antispasmodic constituents that significantly reduce gastrointestinal motility and increase intestinal transit time in charcoal meal tests</w:t>
      </w:r>
      <w:r>
        <w:rPr>
          <w:rFonts w:ascii="Times New Roman" w:hAnsi="Times New Roman" w:cs="Times New Roman"/>
        </w:rPr>
        <w:t xml:space="preserve"> </w:t>
      </w:r>
      <w:r w:rsidRPr="00323AF1">
        <w:rPr>
          <w:rFonts w:ascii="Times New Roman" w:hAnsi="Times New Roman" w:cs="Times New Roman"/>
          <w:vertAlign w:val="superscript"/>
        </w:rPr>
        <w:t>(16)</w:t>
      </w:r>
      <w:r w:rsidRPr="002B7DE6">
        <w:rPr>
          <w:rFonts w:ascii="Times New Roman" w:hAnsi="Times New Roman" w:cs="Times New Roman"/>
        </w:rPr>
        <w:t>. These effects are often attributed to the blockage of muscarinic receptors by tropane alkaloids</w:t>
      </w:r>
      <w:r w:rsidR="00C52FDE">
        <w:rPr>
          <w:rFonts w:ascii="Times New Roman" w:hAnsi="Times New Roman" w:cs="Times New Roman"/>
        </w:rPr>
        <w:t xml:space="preserve"> </w:t>
      </w:r>
      <w:r w:rsidR="00C52FDE" w:rsidRPr="00323AF1">
        <w:rPr>
          <w:rFonts w:ascii="Times New Roman" w:hAnsi="Times New Roman" w:cs="Times New Roman"/>
          <w:vertAlign w:val="superscript"/>
        </w:rPr>
        <w:t>(17)</w:t>
      </w:r>
      <w:r w:rsidRPr="002B7DE6">
        <w:rPr>
          <w:rFonts w:ascii="Times New Roman" w:hAnsi="Times New Roman" w:cs="Times New Roman"/>
        </w:rPr>
        <w:t xml:space="preserve">. </w:t>
      </w:r>
    </w:p>
    <w:p w14:paraId="70B3B030" w14:textId="02BDA462" w:rsidR="00454C41" w:rsidRPr="00454C41" w:rsidRDefault="00766DD6" w:rsidP="00585059">
      <w:pPr>
        <w:jc w:val="both"/>
        <w:rPr>
          <w:rFonts w:ascii="Times New Roman" w:hAnsi="Times New Roman" w:cs="Times New Roman"/>
          <w:b/>
          <w:bCs/>
          <w:i/>
          <w:iCs/>
        </w:rPr>
      </w:pPr>
      <w:r>
        <w:rPr>
          <w:rFonts w:ascii="Times New Roman" w:hAnsi="Times New Roman" w:cs="Times New Roman"/>
        </w:rPr>
        <w:t>3.1.4.</w:t>
      </w:r>
      <w:r w:rsidR="00454C41">
        <w:rPr>
          <w:rFonts w:ascii="Times New Roman" w:hAnsi="Times New Roman" w:cs="Times New Roman"/>
          <w:b/>
          <w:bCs/>
          <w:i/>
          <w:iCs/>
        </w:rPr>
        <w:t xml:space="preserve"> </w:t>
      </w:r>
      <w:r w:rsidR="00454C41" w:rsidRPr="00454C41">
        <w:rPr>
          <w:rFonts w:ascii="Times New Roman" w:hAnsi="Times New Roman" w:cs="Times New Roman"/>
          <w:b/>
          <w:bCs/>
          <w:i/>
          <w:iCs/>
        </w:rPr>
        <w:t>Hyoscyamus niger</w:t>
      </w:r>
    </w:p>
    <w:p w14:paraId="78A972D1" w14:textId="552B1439" w:rsidR="00495F27" w:rsidRDefault="002B7DE6" w:rsidP="00585059">
      <w:pPr>
        <w:jc w:val="both"/>
        <w:rPr>
          <w:rFonts w:ascii="Times New Roman" w:hAnsi="Times New Roman" w:cs="Times New Roman"/>
        </w:rPr>
      </w:pPr>
      <w:r w:rsidRPr="00454C41">
        <w:rPr>
          <w:rFonts w:ascii="Times New Roman" w:hAnsi="Times New Roman" w:cs="Times New Roman"/>
          <w:i/>
          <w:iCs/>
        </w:rPr>
        <w:t>Hyoscyamus niger</w:t>
      </w:r>
      <w:r w:rsidRPr="002B7DE6">
        <w:rPr>
          <w:rFonts w:ascii="Times New Roman" w:hAnsi="Times New Roman" w:cs="Times New Roman"/>
        </w:rPr>
        <w:t xml:space="preserve"> demonstrates concentration-dependent relaxation of spontaneous contractions in rabbit jejunum and guinea-pig trachea</w:t>
      </w:r>
      <w:r w:rsidR="007C10C3">
        <w:rPr>
          <w:rFonts w:ascii="Times New Roman" w:hAnsi="Times New Roman" w:cs="Times New Roman"/>
        </w:rPr>
        <w:t xml:space="preserve"> </w:t>
      </w:r>
      <w:r w:rsidR="007C10C3" w:rsidRPr="00323AF1">
        <w:rPr>
          <w:rFonts w:ascii="Times New Roman" w:hAnsi="Times New Roman" w:cs="Times New Roman"/>
          <w:vertAlign w:val="superscript"/>
        </w:rPr>
        <w:t>(16)</w:t>
      </w:r>
      <w:r w:rsidRPr="002B7DE6">
        <w:rPr>
          <w:rFonts w:ascii="Times New Roman" w:hAnsi="Times New Roman" w:cs="Times New Roman"/>
        </w:rPr>
        <w:t>. These relaxant effects are mediated through a dual blockade of muscarinic receptors and calcium channels.</w:t>
      </w:r>
      <w:r w:rsidR="007C10C3" w:rsidRPr="00323AF1">
        <w:rPr>
          <w:rFonts w:ascii="Times New Roman" w:hAnsi="Times New Roman" w:cs="Times New Roman"/>
          <w:vertAlign w:val="superscript"/>
        </w:rPr>
        <w:t>(18)</w:t>
      </w:r>
    </w:p>
    <w:p w14:paraId="4D86EB69" w14:textId="30DEF71C" w:rsidR="007C10C3" w:rsidRPr="007C10C3" w:rsidRDefault="00766DD6" w:rsidP="00585059">
      <w:pPr>
        <w:jc w:val="both"/>
        <w:rPr>
          <w:rFonts w:ascii="Times New Roman" w:hAnsi="Times New Roman" w:cs="Times New Roman"/>
          <w:b/>
          <w:bCs/>
          <w:i/>
          <w:iCs/>
        </w:rPr>
      </w:pPr>
      <w:r>
        <w:rPr>
          <w:rFonts w:ascii="Times New Roman" w:hAnsi="Times New Roman" w:cs="Times New Roman"/>
        </w:rPr>
        <w:t xml:space="preserve">3.1.5. </w:t>
      </w:r>
      <w:r w:rsidR="007C10C3" w:rsidRPr="007C10C3">
        <w:rPr>
          <w:rFonts w:ascii="Times New Roman" w:hAnsi="Times New Roman" w:cs="Times New Roman"/>
          <w:b/>
          <w:bCs/>
          <w:i/>
          <w:iCs/>
        </w:rPr>
        <w:t>Trachyspermum ammi</w:t>
      </w:r>
    </w:p>
    <w:p w14:paraId="51BD79DC" w14:textId="77777777" w:rsidR="00454C41" w:rsidRDefault="007C10C3" w:rsidP="00585059">
      <w:pPr>
        <w:jc w:val="both"/>
        <w:rPr>
          <w:rFonts w:ascii="Times New Roman" w:hAnsi="Times New Roman" w:cs="Times New Roman"/>
        </w:rPr>
      </w:pPr>
      <w:r w:rsidRPr="007C10C3">
        <w:rPr>
          <w:rFonts w:ascii="Times New Roman" w:hAnsi="Times New Roman" w:cs="Times New Roman"/>
        </w:rPr>
        <w:t>The aqueous-methanolic extract of Trachyspermum ammi seeds produces dose-dependent inhibitory effects on intestinal and tracheal contractions.</w:t>
      </w:r>
      <w:r w:rsidRPr="00323AF1">
        <w:rPr>
          <w:rFonts w:ascii="Times New Roman" w:hAnsi="Times New Roman" w:cs="Times New Roman"/>
          <w:vertAlign w:val="superscript"/>
        </w:rPr>
        <w:t>(19)</w:t>
      </w:r>
      <w:r w:rsidRPr="007C10C3">
        <w:rPr>
          <w:rFonts w:ascii="Times New Roman" w:hAnsi="Times New Roman" w:cs="Times New Roman"/>
        </w:rPr>
        <w:t xml:space="preserve"> Investigations suggest that this relaxant effect is a direct action on smooth muscle, antagonising barium chloride-induced stimulants in a manner similar to papaverine. </w:t>
      </w:r>
    </w:p>
    <w:p w14:paraId="3C5DB548" w14:textId="52A6F91C" w:rsidR="00454C41" w:rsidRDefault="00766DD6" w:rsidP="00585059">
      <w:pPr>
        <w:jc w:val="both"/>
        <w:rPr>
          <w:rFonts w:ascii="Times New Roman" w:hAnsi="Times New Roman" w:cs="Times New Roman"/>
        </w:rPr>
      </w:pPr>
      <w:r>
        <w:rPr>
          <w:rFonts w:ascii="Times New Roman" w:hAnsi="Times New Roman" w:cs="Times New Roman"/>
        </w:rPr>
        <w:t xml:space="preserve">3.1.6. </w:t>
      </w:r>
      <w:r w:rsidR="00454C41" w:rsidRPr="00454C41">
        <w:rPr>
          <w:rFonts w:ascii="Times New Roman" w:hAnsi="Times New Roman" w:cs="Times New Roman"/>
          <w:b/>
          <w:bCs/>
          <w:i/>
          <w:iCs/>
        </w:rPr>
        <w:t>Papaver somniferum</w:t>
      </w:r>
    </w:p>
    <w:p w14:paraId="22AC5E13" w14:textId="5B433539" w:rsidR="007C10C3" w:rsidRDefault="007C10C3" w:rsidP="00585059">
      <w:pPr>
        <w:jc w:val="both"/>
        <w:rPr>
          <w:rFonts w:ascii="Times New Roman" w:hAnsi="Times New Roman" w:cs="Times New Roman"/>
        </w:rPr>
      </w:pPr>
      <w:r w:rsidRPr="00454C41">
        <w:rPr>
          <w:rFonts w:ascii="Times New Roman" w:hAnsi="Times New Roman" w:cs="Times New Roman"/>
          <w:i/>
          <w:iCs/>
        </w:rPr>
        <w:t>Papaver somniferum</w:t>
      </w:r>
      <w:r w:rsidRPr="007C10C3">
        <w:rPr>
          <w:rFonts w:ascii="Times New Roman" w:hAnsi="Times New Roman" w:cs="Times New Roman"/>
        </w:rPr>
        <w:t xml:space="preserve"> remains a primary source of alkaloids used to lower functional activity and soothe irritations leading to spasms. </w:t>
      </w:r>
      <w:r w:rsidRPr="00323AF1">
        <w:rPr>
          <w:rFonts w:ascii="Times New Roman" w:hAnsi="Times New Roman" w:cs="Times New Roman"/>
          <w:vertAlign w:val="superscript"/>
        </w:rPr>
        <w:t>(12)</w:t>
      </w:r>
      <w:r>
        <w:rPr>
          <w:rFonts w:ascii="Times New Roman" w:hAnsi="Times New Roman" w:cs="Times New Roman"/>
        </w:rPr>
        <w:t xml:space="preserve"> </w:t>
      </w:r>
      <w:r w:rsidRPr="007C10C3">
        <w:rPr>
          <w:rFonts w:ascii="Times New Roman" w:hAnsi="Times New Roman" w:cs="Times New Roman"/>
        </w:rPr>
        <w:t>It contains papaverine, a critical benzylisoquinoline alkaloid that functions as a direct smooth muscle relaxant.</w:t>
      </w:r>
    </w:p>
    <w:p w14:paraId="302DDDC0" w14:textId="1EF21ED1" w:rsidR="007C10C3" w:rsidRDefault="00766DD6" w:rsidP="00585059">
      <w:pPr>
        <w:jc w:val="both"/>
        <w:rPr>
          <w:rFonts w:ascii="Times New Roman" w:hAnsi="Times New Roman" w:cs="Times New Roman"/>
        </w:rPr>
      </w:pPr>
      <w:r>
        <w:rPr>
          <w:rFonts w:ascii="Times New Roman" w:hAnsi="Times New Roman" w:cs="Times New Roman"/>
        </w:rPr>
        <w:t>3.1.7.</w:t>
      </w:r>
      <w:r w:rsidR="007C10C3">
        <w:rPr>
          <w:rFonts w:ascii="Times New Roman" w:hAnsi="Times New Roman" w:cs="Times New Roman"/>
        </w:rPr>
        <w:t xml:space="preserve"> </w:t>
      </w:r>
      <w:r w:rsidR="007C10C3" w:rsidRPr="007C10C3">
        <w:rPr>
          <w:rFonts w:ascii="Times New Roman" w:hAnsi="Times New Roman" w:cs="Times New Roman"/>
          <w:b/>
          <w:bCs/>
          <w:i/>
          <w:iCs/>
        </w:rPr>
        <w:t>Ferula asafoetida</w:t>
      </w:r>
    </w:p>
    <w:p w14:paraId="3C029ECB" w14:textId="77777777" w:rsidR="00454C41" w:rsidRDefault="007C10C3" w:rsidP="00585059">
      <w:pPr>
        <w:jc w:val="both"/>
        <w:rPr>
          <w:rFonts w:ascii="Times New Roman" w:hAnsi="Times New Roman" w:cs="Times New Roman"/>
        </w:rPr>
      </w:pPr>
      <w:r w:rsidRPr="007C10C3">
        <w:rPr>
          <w:rFonts w:ascii="Times New Roman" w:hAnsi="Times New Roman" w:cs="Times New Roman"/>
          <w:i/>
          <w:iCs/>
        </w:rPr>
        <w:t>Ferula asafoetida</w:t>
      </w:r>
      <w:r w:rsidRPr="007C10C3">
        <w:rPr>
          <w:rFonts w:ascii="Times New Roman" w:hAnsi="Times New Roman" w:cs="Times New Roman"/>
        </w:rPr>
        <w:t xml:space="preserve"> gum resin and its essential oil show significant relaxant effects on various smooth muscle tissues induced by contractile agents. </w:t>
      </w:r>
      <w:r w:rsidRPr="00323AF1">
        <w:rPr>
          <w:rFonts w:ascii="Times New Roman" w:hAnsi="Times New Roman" w:cs="Times New Roman"/>
          <w:vertAlign w:val="superscript"/>
        </w:rPr>
        <w:t>(20)</w:t>
      </w:r>
      <w:r>
        <w:rPr>
          <w:rFonts w:ascii="Times New Roman" w:hAnsi="Times New Roman" w:cs="Times New Roman"/>
        </w:rPr>
        <w:t xml:space="preserve"> </w:t>
      </w:r>
      <w:r w:rsidRPr="007C10C3">
        <w:rPr>
          <w:rFonts w:ascii="Times New Roman" w:hAnsi="Times New Roman" w:cs="Times New Roman"/>
        </w:rPr>
        <w:t xml:space="preserve">The mechanisms involved include the inhibition of muscarinic and histamine (H1) receptors, alongside stimulatory effects on -adrenoceptors. </w:t>
      </w:r>
    </w:p>
    <w:p w14:paraId="0E2EECE4" w14:textId="235E80F5" w:rsidR="00454C41" w:rsidRPr="00454C41" w:rsidRDefault="00766DD6" w:rsidP="00585059">
      <w:pPr>
        <w:jc w:val="both"/>
        <w:rPr>
          <w:rFonts w:ascii="Times New Roman" w:hAnsi="Times New Roman" w:cs="Times New Roman"/>
          <w:b/>
          <w:bCs/>
          <w:i/>
          <w:iCs/>
        </w:rPr>
      </w:pPr>
      <w:r>
        <w:rPr>
          <w:rFonts w:ascii="Times New Roman" w:hAnsi="Times New Roman" w:cs="Times New Roman"/>
        </w:rPr>
        <w:lastRenderedPageBreak/>
        <w:t>3.1.</w:t>
      </w:r>
      <w:r w:rsidR="000C75ED">
        <w:rPr>
          <w:rFonts w:ascii="Times New Roman" w:hAnsi="Times New Roman" w:cs="Times New Roman"/>
        </w:rPr>
        <w:t>8</w:t>
      </w:r>
      <w:r>
        <w:rPr>
          <w:rFonts w:ascii="Times New Roman" w:hAnsi="Times New Roman" w:cs="Times New Roman"/>
        </w:rPr>
        <w:t>.</w:t>
      </w:r>
      <w:r w:rsidR="00454C41">
        <w:rPr>
          <w:rFonts w:ascii="Times New Roman" w:hAnsi="Times New Roman" w:cs="Times New Roman"/>
          <w:b/>
          <w:bCs/>
          <w:i/>
          <w:iCs/>
        </w:rPr>
        <w:t xml:space="preserve"> </w:t>
      </w:r>
      <w:r w:rsidR="00454C41" w:rsidRPr="00454C41">
        <w:rPr>
          <w:rFonts w:ascii="Times New Roman" w:hAnsi="Times New Roman" w:cs="Times New Roman"/>
          <w:b/>
          <w:bCs/>
          <w:i/>
          <w:iCs/>
        </w:rPr>
        <w:t>Syzygium aromaticum</w:t>
      </w:r>
    </w:p>
    <w:p w14:paraId="1CE8E3EF" w14:textId="579F1D2B" w:rsidR="007C10C3" w:rsidRDefault="007C10C3" w:rsidP="00585059">
      <w:pPr>
        <w:jc w:val="both"/>
        <w:rPr>
          <w:rFonts w:ascii="Times New Roman" w:hAnsi="Times New Roman" w:cs="Times New Roman"/>
        </w:rPr>
      </w:pPr>
      <w:r w:rsidRPr="007C10C3">
        <w:rPr>
          <w:rFonts w:ascii="Times New Roman" w:hAnsi="Times New Roman" w:cs="Times New Roman"/>
          <w:i/>
          <w:iCs/>
        </w:rPr>
        <w:t>Syzygium aromaticum</w:t>
      </w:r>
      <w:r w:rsidRPr="007C10C3">
        <w:rPr>
          <w:rFonts w:ascii="Times New Roman" w:hAnsi="Times New Roman" w:cs="Times New Roman"/>
        </w:rPr>
        <w:t xml:space="preserve"> aqueous extracts and clove oil effectively inhibit rhythmic contractions of isolated intestines, validating its traditional use for gastric irritations and internal spasms.</w:t>
      </w:r>
      <w:r w:rsidR="00A72751">
        <w:rPr>
          <w:rFonts w:ascii="Times New Roman" w:hAnsi="Times New Roman" w:cs="Times New Roman"/>
        </w:rPr>
        <w:t xml:space="preserve"> </w:t>
      </w:r>
      <w:r w:rsidR="00A72751" w:rsidRPr="00323AF1">
        <w:rPr>
          <w:rFonts w:ascii="Times New Roman" w:hAnsi="Times New Roman" w:cs="Times New Roman"/>
          <w:vertAlign w:val="superscript"/>
        </w:rPr>
        <w:t>(21)</w:t>
      </w:r>
    </w:p>
    <w:p w14:paraId="76B05BDC" w14:textId="2804661D" w:rsidR="00A72751" w:rsidRDefault="00766DD6" w:rsidP="00585059">
      <w:pPr>
        <w:jc w:val="both"/>
        <w:rPr>
          <w:rFonts w:ascii="Times New Roman" w:hAnsi="Times New Roman" w:cs="Times New Roman"/>
        </w:rPr>
      </w:pPr>
      <w:r>
        <w:rPr>
          <w:rFonts w:ascii="Times New Roman" w:hAnsi="Times New Roman" w:cs="Times New Roman"/>
        </w:rPr>
        <w:t>3.1.</w:t>
      </w:r>
      <w:r w:rsidR="000C75ED">
        <w:rPr>
          <w:rFonts w:ascii="Times New Roman" w:hAnsi="Times New Roman" w:cs="Times New Roman"/>
        </w:rPr>
        <w:t>9</w:t>
      </w:r>
      <w:r>
        <w:rPr>
          <w:rFonts w:ascii="Times New Roman" w:hAnsi="Times New Roman" w:cs="Times New Roman"/>
        </w:rPr>
        <w:t>.</w:t>
      </w:r>
      <w:r w:rsidR="00A72751">
        <w:rPr>
          <w:rFonts w:ascii="Times New Roman" w:hAnsi="Times New Roman" w:cs="Times New Roman"/>
        </w:rPr>
        <w:t xml:space="preserve"> </w:t>
      </w:r>
      <w:r w:rsidR="00A72751" w:rsidRPr="00A72751">
        <w:rPr>
          <w:rFonts w:ascii="Times New Roman" w:hAnsi="Times New Roman" w:cs="Times New Roman"/>
          <w:b/>
          <w:bCs/>
          <w:i/>
          <w:iCs/>
        </w:rPr>
        <w:t>Moringa oleifera</w:t>
      </w:r>
    </w:p>
    <w:p w14:paraId="25970652" w14:textId="77777777" w:rsidR="00454C41" w:rsidRDefault="00A72751" w:rsidP="00585059">
      <w:pPr>
        <w:jc w:val="both"/>
        <w:rPr>
          <w:rFonts w:ascii="Times New Roman" w:hAnsi="Times New Roman" w:cs="Times New Roman"/>
        </w:rPr>
      </w:pPr>
      <w:r w:rsidRPr="00A72751">
        <w:rPr>
          <w:rFonts w:ascii="Times New Roman" w:hAnsi="Times New Roman" w:cs="Times New Roman"/>
          <w:i/>
          <w:iCs/>
        </w:rPr>
        <w:t>Moringa oleifera</w:t>
      </w:r>
      <w:r w:rsidRPr="00A72751">
        <w:rPr>
          <w:rFonts w:ascii="Times New Roman" w:hAnsi="Times New Roman" w:cs="Times New Roman"/>
        </w:rPr>
        <w:t xml:space="preserve"> seed infusions demonstrate significant inhibition of acetylcholine-induced contractions in the rat duodenum with a calculated median effective dose of 984 mg. </w:t>
      </w:r>
      <w:r w:rsidRPr="00323AF1">
        <w:rPr>
          <w:rFonts w:ascii="Times New Roman" w:hAnsi="Times New Roman" w:cs="Times New Roman"/>
          <w:vertAlign w:val="superscript"/>
        </w:rPr>
        <w:t>(22)</w:t>
      </w:r>
      <w:r>
        <w:rPr>
          <w:rFonts w:ascii="Times New Roman" w:hAnsi="Times New Roman" w:cs="Times New Roman"/>
        </w:rPr>
        <w:t xml:space="preserve"> </w:t>
      </w:r>
      <w:r w:rsidRPr="00A72751">
        <w:rPr>
          <w:rFonts w:ascii="Times New Roman" w:hAnsi="Times New Roman" w:cs="Times New Roman"/>
        </w:rPr>
        <w:t xml:space="preserve">Furthermore, ethanolic leaf extracts of this species have been shown to produce significant skeletal muscle relaxation in rotarod experimental models. </w:t>
      </w:r>
      <w:r w:rsidRPr="00323AF1">
        <w:rPr>
          <w:rFonts w:ascii="Times New Roman" w:hAnsi="Times New Roman" w:cs="Times New Roman"/>
          <w:vertAlign w:val="superscript"/>
        </w:rPr>
        <w:t>(23)</w:t>
      </w:r>
      <w:r>
        <w:rPr>
          <w:rFonts w:ascii="Times New Roman" w:hAnsi="Times New Roman" w:cs="Times New Roman"/>
        </w:rPr>
        <w:t xml:space="preserve"> </w:t>
      </w:r>
    </w:p>
    <w:p w14:paraId="52DD8067" w14:textId="3FBCB4C0" w:rsidR="00454C41" w:rsidRPr="00454C41" w:rsidRDefault="00766DD6" w:rsidP="00585059">
      <w:pPr>
        <w:jc w:val="both"/>
        <w:rPr>
          <w:rFonts w:ascii="Times New Roman" w:hAnsi="Times New Roman" w:cs="Times New Roman"/>
          <w:b/>
          <w:bCs/>
          <w:i/>
          <w:iCs/>
        </w:rPr>
      </w:pPr>
      <w:r>
        <w:rPr>
          <w:rFonts w:ascii="Times New Roman" w:hAnsi="Times New Roman" w:cs="Times New Roman"/>
        </w:rPr>
        <w:t>3.1.1</w:t>
      </w:r>
      <w:r w:rsidR="000C75ED">
        <w:rPr>
          <w:rFonts w:ascii="Times New Roman" w:hAnsi="Times New Roman" w:cs="Times New Roman"/>
        </w:rPr>
        <w:t>0</w:t>
      </w:r>
      <w:r>
        <w:rPr>
          <w:rFonts w:ascii="Times New Roman" w:hAnsi="Times New Roman" w:cs="Times New Roman"/>
        </w:rPr>
        <w:t>.</w:t>
      </w:r>
      <w:r w:rsidR="00454C41">
        <w:rPr>
          <w:rFonts w:ascii="Times New Roman" w:hAnsi="Times New Roman" w:cs="Times New Roman"/>
          <w:b/>
          <w:bCs/>
          <w:i/>
          <w:iCs/>
        </w:rPr>
        <w:t xml:space="preserve"> </w:t>
      </w:r>
      <w:r w:rsidR="00454C41" w:rsidRPr="00454C41">
        <w:rPr>
          <w:rFonts w:ascii="Times New Roman" w:hAnsi="Times New Roman" w:cs="Times New Roman"/>
          <w:b/>
          <w:bCs/>
          <w:i/>
          <w:iCs/>
        </w:rPr>
        <w:t>Sphaeranthus indicus</w:t>
      </w:r>
    </w:p>
    <w:p w14:paraId="7F45D2C5" w14:textId="75FF0130" w:rsidR="00A72751" w:rsidRDefault="00A72751" w:rsidP="00585059">
      <w:pPr>
        <w:jc w:val="both"/>
        <w:rPr>
          <w:rFonts w:ascii="Times New Roman" w:hAnsi="Times New Roman" w:cs="Times New Roman"/>
        </w:rPr>
      </w:pPr>
      <w:r w:rsidRPr="00A72751">
        <w:rPr>
          <w:rFonts w:ascii="Times New Roman" w:hAnsi="Times New Roman" w:cs="Times New Roman"/>
          <w:i/>
          <w:iCs/>
        </w:rPr>
        <w:t>Sphaeranthus indicus</w:t>
      </w:r>
      <w:r w:rsidRPr="00A72751">
        <w:rPr>
          <w:rFonts w:ascii="Times New Roman" w:hAnsi="Times New Roman" w:cs="Times New Roman"/>
        </w:rPr>
        <w:t xml:space="preserve"> is traditionally valued for its antispasmodic properties, with plant juice and whole herb preparations used to treat epileptic convulsions and various spasmodic gastropathies.</w:t>
      </w:r>
      <w:r>
        <w:rPr>
          <w:rFonts w:ascii="Times New Roman" w:hAnsi="Times New Roman" w:cs="Times New Roman"/>
        </w:rPr>
        <w:t xml:space="preserve"> </w:t>
      </w:r>
      <w:r w:rsidRPr="00323AF1">
        <w:rPr>
          <w:rFonts w:ascii="Times New Roman" w:hAnsi="Times New Roman" w:cs="Times New Roman"/>
          <w:vertAlign w:val="superscript"/>
        </w:rPr>
        <w:t>(12)</w:t>
      </w:r>
    </w:p>
    <w:p w14:paraId="703B96A6" w14:textId="7AFA1D13" w:rsidR="00454C41" w:rsidRDefault="00454C41" w:rsidP="00766DD6">
      <w:pPr>
        <w:pStyle w:val="ListParagraph"/>
        <w:numPr>
          <w:ilvl w:val="0"/>
          <w:numId w:val="3"/>
        </w:numPr>
        <w:rPr>
          <w:rFonts w:ascii="Times New Roman" w:hAnsi="Times New Roman" w:cs="Times New Roman"/>
          <w:b/>
          <w:bCs/>
        </w:rPr>
      </w:pPr>
      <w:r w:rsidRPr="00B972B3">
        <w:rPr>
          <w:rFonts w:ascii="Times New Roman" w:hAnsi="Times New Roman" w:cs="Times New Roman"/>
          <w:b/>
          <w:bCs/>
        </w:rPr>
        <w:t>Discussion</w:t>
      </w:r>
    </w:p>
    <w:p w14:paraId="46F97523" w14:textId="028B9A33" w:rsidR="00A35306" w:rsidRPr="00A35306" w:rsidRDefault="00A35306" w:rsidP="00A35306">
      <w:pPr>
        <w:rPr>
          <w:rFonts w:ascii="Times New Roman" w:hAnsi="Times New Roman" w:cs="Times New Roman"/>
        </w:rPr>
      </w:pPr>
      <w:r w:rsidRPr="00A35306">
        <w:rPr>
          <w:rFonts w:ascii="Times New Roman" w:hAnsi="Times New Roman" w:cs="Times New Roman"/>
        </w:rPr>
        <w:t>Table 1 summarizes the herbs, their active compounds, mechanisms, and clinical applications</w:t>
      </w:r>
    </w:p>
    <w:tbl>
      <w:tblPr>
        <w:tblStyle w:val="GridTable1Light"/>
        <w:tblW w:w="0" w:type="auto"/>
        <w:tblLook w:val="04A0" w:firstRow="1" w:lastRow="0" w:firstColumn="1" w:lastColumn="0" w:noHBand="0" w:noVBand="1"/>
      </w:tblPr>
      <w:tblGrid>
        <w:gridCol w:w="1928"/>
        <w:gridCol w:w="2313"/>
        <w:gridCol w:w="2617"/>
        <w:gridCol w:w="2158"/>
      </w:tblGrid>
      <w:tr w:rsidR="00454C41" w:rsidRPr="00454C41" w14:paraId="4094D831" w14:textId="77777777" w:rsidTr="00454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4620FB"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rPr>
              <w:t>Plant Species (Botanical Name)</w:t>
            </w:r>
          </w:p>
        </w:tc>
        <w:tc>
          <w:tcPr>
            <w:tcW w:w="0" w:type="auto"/>
            <w:hideMark/>
          </w:tcPr>
          <w:p w14:paraId="3B6C08C9" w14:textId="77777777" w:rsidR="00454C41" w:rsidRPr="00454C41" w:rsidRDefault="00454C41" w:rsidP="00454C4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Primary Active Compounds</w:t>
            </w:r>
          </w:p>
        </w:tc>
        <w:tc>
          <w:tcPr>
            <w:tcW w:w="0" w:type="auto"/>
            <w:hideMark/>
          </w:tcPr>
          <w:p w14:paraId="3A99EB6D" w14:textId="77777777" w:rsidR="00454C41" w:rsidRPr="00454C41" w:rsidRDefault="00454C41" w:rsidP="00454C4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Pharmacological Mechanism</w:t>
            </w:r>
          </w:p>
        </w:tc>
        <w:tc>
          <w:tcPr>
            <w:tcW w:w="0" w:type="auto"/>
            <w:hideMark/>
          </w:tcPr>
          <w:p w14:paraId="3DE9775C" w14:textId="77777777" w:rsidR="00454C41" w:rsidRPr="00454C41" w:rsidRDefault="00454C41" w:rsidP="00454C41">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Clinical and Traditional Applications</w:t>
            </w:r>
          </w:p>
        </w:tc>
      </w:tr>
      <w:tr w:rsidR="00454C41" w:rsidRPr="00454C41" w14:paraId="2695C19D"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2936AC7D" w14:textId="039D3919" w:rsidR="00454C41" w:rsidRPr="00454C41" w:rsidRDefault="00DC742B" w:rsidP="00454C41">
            <w:pPr>
              <w:spacing w:after="160" w:line="278" w:lineRule="auto"/>
              <w:rPr>
                <w:rFonts w:ascii="Times New Roman" w:hAnsi="Times New Roman" w:cs="Times New Roman"/>
              </w:rPr>
            </w:pPr>
            <w:r w:rsidRPr="00DC742B">
              <w:rPr>
                <w:rFonts w:ascii="Times New Roman" w:hAnsi="Times New Roman" w:cs="Times New Roman"/>
                <w:i/>
                <w:iCs/>
              </w:rPr>
              <w:t>Justicia adhatoda</w:t>
            </w:r>
          </w:p>
        </w:tc>
        <w:tc>
          <w:tcPr>
            <w:tcW w:w="0" w:type="auto"/>
            <w:hideMark/>
          </w:tcPr>
          <w:p w14:paraId="31840556"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Quinazoline alkaloids (vasicine, vasicinone, vasicinolone).</w:t>
            </w:r>
          </w:p>
        </w:tc>
        <w:tc>
          <w:tcPr>
            <w:tcW w:w="0" w:type="auto"/>
            <w:hideMark/>
          </w:tcPr>
          <w:p w14:paraId="30CD8A7C"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Inhibition of acetylcholine-induced contractions in smooth muscle.</w:t>
            </w:r>
          </w:p>
        </w:tc>
        <w:tc>
          <w:tcPr>
            <w:tcW w:w="0" w:type="auto"/>
            <w:hideMark/>
          </w:tcPr>
          <w:p w14:paraId="58469382"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Management of respiratory disorders (asthma, chronic bronchitis) and general spasmodic ailments.</w:t>
            </w:r>
          </w:p>
        </w:tc>
      </w:tr>
      <w:tr w:rsidR="00454C41" w:rsidRPr="00454C41" w14:paraId="1E34E3D2"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5A316047"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Ruta angustifolia</w:t>
            </w:r>
          </w:p>
        </w:tc>
        <w:tc>
          <w:tcPr>
            <w:tcW w:w="0" w:type="auto"/>
            <w:hideMark/>
          </w:tcPr>
          <w:p w14:paraId="33475F22"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Volatile oils, alkaloids, and flavonoids.</w:t>
            </w:r>
          </w:p>
        </w:tc>
        <w:tc>
          <w:tcPr>
            <w:tcW w:w="0" w:type="auto"/>
            <w:hideMark/>
          </w:tcPr>
          <w:p w14:paraId="54195EF0"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Allaying of convulsions and spasmodic pains.</w:t>
            </w:r>
          </w:p>
        </w:tc>
        <w:tc>
          <w:tcPr>
            <w:tcW w:w="0" w:type="auto"/>
            <w:hideMark/>
          </w:tcPr>
          <w:p w14:paraId="6C5BF0E1"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Management of infantile convulsions and bone/joint pain.</w:t>
            </w:r>
          </w:p>
        </w:tc>
      </w:tr>
      <w:tr w:rsidR="00454C41" w:rsidRPr="00454C41" w14:paraId="540E1F0B"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6E14C155"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Cannabis sativa</w:t>
            </w:r>
          </w:p>
        </w:tc>
        <w:tc>
          <w:tcPr>
            <w:tcW w:w="0" w:type="auto"/>
            <w:hideMark/>
          </w:tcPr>
          <w:p w14:paraId="2D49D61D"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Cannabinoids (including Cannabidiol/CBD).</w:t>
            </w:r>
          </w:p>
        </w:tc>
        <w:tc>
          <w:tcPr>
            <w:tcW w:w="0" w:type="auto"/>
            <w:hideMark/>
          </w:tcPr>
          <w:p w14:paraId="04A7D04F"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Non-competitive inhibition of voltage-gated calcium and sodium channels; enhancement of rectifier potassium currents.</w:t>
            </w:r>
          </w:p>
        </w:tc>
        <w:tc>
          <w:tcPr>
            <w:tcW w:w="0" w:type="auto"/>
            <w:hideMark/>
          </w:tcPr>
          <w:p w14:paraId="34EF1BE6"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Relief of severe internal spasms and neuropathic pain.</w:t>
            </w:r>
          </w:p>
        </w:tc>
      </w:tr>
      <w:tr w:rsidR="00454C41" w:rsidRPr="00454C41" w14:paraId="20AF6A32"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3CC9D6B1"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Datura metel / stramonium</w:t>
            </w:r>
          </w:p>
        </w:tc>
        <w:tc>
          <w:tcPr>
            <w:tcW w:w="0" w:type="auto"/>
            <w:hideMark/>
          </w:tcPr>
          <w:p w14:paraId="263E1B25"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Tropane alkaloids (hyoscyamine, scopolamine, atropine).</w:t>
            </w:r>
          </w:p>
        </w:tc>
        <w:tc>
          <w:tcPr>
            <w:tcW w:w="0" w:type="auto"/>
            <w:hideMark/>
          </w:tcPr>
          <w:p w14:paraId="37A421ED"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 xml:space="preserve">Blockage of muscarinic receptors (antimuscarinic effect) and inhibition of </w:t>
            </w:r>
            <w:r w:rsidRPr="00454C41">
              <w:rPr>
                <w:rFonts w:ascii="Times New Roman" w:hAnsi="Times New Roman" w:cs="Times New Roman"/>
              </w:rPr>
              <w:lastRenderedPageBreak/>
              <w:t>prostaglandin biosynthesis.</w:t>
            </w:r>
          </w:p>
        </w:tc>
        <w:tc>
          <w:tcPr>
            <w:tcW w:w="0" w:type="auto"/>
            <w:hideMark/>
          </w:tcPr>
          <w:p w14:paraId="2EB63F84"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lastRenderedPageBreak/>
              <w:t xml:space="preserve">Treatment of asthma, Parkinson’s disease, motion sickness, and </w:t>
            </w:r>
            <w:r w:rsidRPr="00454C41">
              <w:rPr>
                <w:rFonts w:ascii="Times New Roman" w:hAnsi="Times New Roman" w:cs="Times New Roman"/>
              </w:rPr>
              <w:lastRenderedPageBreak/>
              <w:t>gastrointestinal symptoms.</w:t>
            </w:r>
          </w:p>
        </w:tc>
      </w:tr>
      <w:tr w:rsidR="00454C41" w:rsidRPr="00454C41" w14:paraId="6C8A3126"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0489BF55"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lastRenderedPageBreak/>
              <w:t>Hyoscyamus niger</w:t>
            </w:r>
          </w:p>
        </w:tc>
        <w:tc>
          <w:tcPr>
            <w:tcW w:w="0" w:type="auto"/>
            <w:hideMark/>
          </w:tcPr>
          <w:p w14:paraId="337DD814"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Tropane alkaloids (hyoscyamine and scopolamine).</w:t>
            </w:r>
          </w:p>
        </w:tc>
        <w:tc>
          <w:tcPr>
            <w:tcW w:w="0" w:type="auto"/>
            <w:hideMark/>
          </w:tcPr>
          <w:p w14:paraId="7DD73394"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Dual blockade of muscarinic receptors and calcium channels.</w:t>
            </w:r>
          </w:p>
        </w:tc>
        <w:tc>
          <w:tcPr>
            <w:tcW w:w="0" w:type="auto"/>
            <w:hideMark/>
          </w:tcPr>
          <w:p w14:paraId="43E2BD6F"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Soothing of deep-seated nervous irritations, deep pain, and pulmonary infections.</w:t>
            </w:r>
          </w:p>
        </w:tc>
      </w:tr>
      <w:tr w:rsidR="00454C41" w:rsidRPr="00454C41" w14:paraId="7F99A652"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0C8C793E"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Trachyspermum ammi</w:t>
            </w:r>
            <w:r w:rsidRPr="00454C41">
              <w:rPr>
                <w:rFonts w:ascii="Times New Roman" w:hAnsi="Times New Roman" w:cs="Times New Roman"/>
              </w:rPr>
              <w:t xml:space="preserve"> (Omam)</w:t>
            </w:r>
          </w:p>
        </w:tc>
        <w:tc>
          <w:tcPr>
            <w:tcW w:w="0" w:type="auto"/>
            <w:hideMark/>
          </w:tcPr>
          <w:p w14:paraId="0413EB83"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Essential oil components (thymol and carvacrol).</w:t>
            </w:r>
          </w:p>
        </w:tc>
        <w:tc>
          <w:tcPr>
            <w:tcW w:w="0" w:type="auto"/>
            <w:hideMark/>
          </w:tcPr>
          <w:p w14:paraId="0B3EA59C"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Calcium channel blocking activity and anticholinergic functional antagonism.</w:t>
            </w:r>
          </w:p>
        </w:tc>
        <w:tc>
          <w:tcPr>
            <w:tcW w:w="0" w:type="auto"/>
            <w:hideMark/>
          </w:tcPr>
          <w:p w14:paraId="7D63FACE"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Treatment of intestinal colic, dyspepsia, and bronchial asthma.</w:t>
            </w:r>
          </w:p>
        </w:tc>
      </w:tr>
      <w:tr w:rsidR="00454C41" w:rsidRPr="00454C41" w14:paraId="4DA123EB"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448E90CC"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Papaver somniferum</w:t>
            </w:r>
            <w:r w:rsidRPr="00454C41">
              <w:rPr>
                <w:rFonts w:ascii="Times New Roman" w:hAnsi="Times New Roman" w:cs="Times New Roman"/>
              </w:rPr>
              <w:t xml:space="preserve"> (Opium)</w:t>
            </w:r>
          </w:p>
        </w:tc>
        <w:tc>
          <w:tcPr>
            <w:tcW w:w="0" w:type="auto"/>
            <w:hideMark/>
          </w:tcPr>
          <w:p w14:paraId="2C55C970"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Alkaloids (papaverine and morphine).</w:t>
            </w:r>
          </w:p>
        </w:tc>
        <w:tc>
          <w:tcPr>
            <w:tcW w:w="0" w:type="auto"/>
            <w:hideMark/>
          </w:tcPr>
          <w:p w14:paraId="721D93AB"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Direct smooth muscle relaxation via benzylisoquinoline alkaloids.</w:t>
            </w:r>
          </w:p>
        </w:tc>
        <w:tc>
          <w:tcPr>
            <w:tcW w:w="0" w:type="auto"/>
            <w:hideMark/>
          </w:tcPr>
          <w:p w14:paraId="73B6F9FC"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Haemostatic arrest of excessive bleeding and relief of severe spasmodic conditions like tetanus.</w:t>
            </w:r>
          </w:p>
        </w:tc>
      </w:tr>
      <w:tr w:rsidR="00454C41" w:rsidRPr="00454C41" w14:paraId="5B5EAE48"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39EBD373"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Ferula asafoetida</w:t>
            </w:r>
          </w:p>
        </w:tc>
        <w:tc>
          <w:tcPr>
            <w:tcW w:w="0" w:type="auto"/>
            <w:hideMark/>
          </w:tcPr>
          <w:p w14:paraId="271BBDE4"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Resins and volatile oils (umbelliferon and ferulic acid).</w:t>
            </w:r>
          </w:p>
        </w:tc>
        <w:tc>
          <w:tcPr>
            <w:tcW w:w="0" w:type="auto"/>
            <w:hideMark/>
          </w:tcPr>
          <w:p w14:paraId="6E50A8DF" w14:textId="7B9E804B"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Inhibition of muscarinic and histamine receptors; stimulatory effect on beta-adrenoceptors.</w:t>
            </w:r>
          </w:p>
        </w:tc>
        <w:tc>
          <w:tcPr>
            <w:tcW w:w="0" w:type="auto"/>
            <w:hideMark/>
          </w:tcPr>
          <w:p w14:paraId="276B5312"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Management of gastrointestinal spasms, flatulent colic, and hysteria.</w:t>
            </w:r>
          </w:p>
        </w:tc>
      </w:tr>
      <w:tr w:rsidR="00454C41" w:rsidRPr="00454C41" w14:paraId="51877C2B"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5A50EAB4"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Syzygium aromaticum</w:t>
            </w:r>
            <w:r w:rsidRPr="00454C41">
              <w:rPr>
                <w:rFonts w:ascii="Times New Roman" w:hAnsi="Times New Roman" w:cs="Times New Roman"/>
              </w:rPr>
              <w:t xml:space="preserve"> (Clove)</w:t>
            </w:r>
          </w:p>
        </w:tc>
        <w:tc>
          <w:tcPr>
            <w:tcW w:w="0" w:type="auto"/>
            <w:hideMark/>
          </w:tcPr>
          <w:p w14:paraId="6D48E077"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Essential oil (eugenol).</w:t>
            </w:r>
          </w:p>
        </w:tc>
        <w:tc>
          <w:tcPr>
            <w:tcW w:w="0" w:type="auto"/>
            <w:hideMark/>
          </w:tcPr>
          <w:p w14:paraId="1FD836B5"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Inhibition of rhythmic and acetylcholine-induced intestinal contractions.</w:t>
            </w:r>
          </w:p>
        </w:tc>
        <w:tc>
          <w:tcPr>
            <w:tcW w:w="0" w:type="auto"/>
            <w:hideMark/>
          </w:tcPr>
          <w:p w14:paraId="44B792CC"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Treatment of internal spasms, gastric irritations, and dental pain.</w:t>
            </w:r>
          </w:p>
        </w:tc>
      </w:tr>
      <w:tr w:rsidR="00454C41" w:rsidRPr="00454C41" w14:paraId="29B44C5B"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55B35237"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Moringa oleifera</w:t>
            </w:r>
          </w:p>
        </w:tc>
        <w:tc>
          <w:tcPr>
            <w:tcW w:w="0" w:type="auto"/>
            <w:hideMark/>
          </w:tcPr>
          <w:p w14:paraId="5B65E497"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Flavonoids, terpinoids, and saponins.</w:t>
            </w:r>
          </w:p>
        </w:tc>
        <w:tc>
          <w:tcPr>
            <w:tcW w:w="0" w:type="auto"/>
            <w:hideMark/>
          </w:tcPr>
          <w:p w14:paraId="6EFF622C"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Inhibition of acetylcholine-induced contractions; induction of skeletal muscle relaxation.</w:t>
            </w:r>
          </w:p>
        </w:tc>
        <w:tc>
          <w:tcPr>
            <w:tcW w:w="0" w:type="auto"/>
            <w:hideMark/>
          </w:tcPr>
          <w:p w14:paraId="566632B6"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Management of diverse spasmodic diseases, rheumatism, and muscle spasms.</w:t>
            </w:r>
          </w:p>
        </w:tc>
      </w:tr>
      <w:tr w:rsidR="00454C41" w:rsidRPr="00454C41" w14:paraId="65E2B5D3" w14:textId="77777777" w:rsidTr="00454C41">
        <w:tc>
          <w:tcPr>
            <w:cnfStyle w:val="001000000000" w:firstRow="0" w:lastRow="0" w:firstColumn="1" w:lastColumn="0" w:oddVBand="0" w:evenVBand="0" w:oddHBand="0" w:evenHBand="0" w:firstRowFirstColumn="0" w:firstRowLastColumn="0" w:lastRowFirstColumn="0" w:lastRowLastColumn="0"/>
            <w:tcW w:w="0" w:type="auto"/>
            <w:hideMark/>
          </w:tcPr>
          <w:p w14:paraId="04E2098B" w14:textId="77777777" w:rsidR="00454C41" w:rsidRPr="00454C41" w:rsidRDefault="00454C41" w:rsidP="00454C41">
            <w:pPr>
              <w:spacing w:after="160" w:line="278" w:lineRule="auto"/>
              <w:rPr>
                <w:rFonts w:ascii="Times New Roman" w:hAnsi="Times New Roman" w:cs="Times New Roman"/>
              </w:rPr>
            </w:pPr>
            <w:r w:rsidRPr="00454C41">
              <w:rPr>
                <w:rFonts w:ascii="Times New Roman" w:hAnsi="Times New Roman" w:cs="Times New Roman"/>
                <w:i/>
                <w:iCs/>
              </w:rPr>
              <w:t>Sphaeranthus indicus</w:t>
            </w:r>
          </w:p>
        </w:tc>
        <w:tc>
          <w:tcPr>
            <w:tcW w:w="0" w:type="auto"/>
            <w:hideMark/>
          </w:tcPr>
          <w:p w14:paraId="6E94BBBC"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Alkaloids (sphaeranthine) and sesquiterpene lactones.</w:t>
            </w:r>
          </w:p>
        </w:tc>
        <w:tc>
          <w:tcPr>
            <w:tcW w:w="0" w:type="auto"/>
            <w:hideMark/>
          </w:tcPr>
          <w:p w14:paraId="5AF31BDF"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Correction of "Vata" related disturbed doshas.</w:t>
            </w:r>
          </w:p>
        </w:tc>
        <w:tc>
          <w:tcPr>
            <w:tcW w:w="0" w:type="auto"/>
            <w:hideMark/>
          </w:tcPr>
          <w:p w14:paraId="3B812E87" w14:textId="77777777" w:rsidR="00454C41" w:rsidRPr="00454C41" w:rsidRDefault="00454C41" w:rsidP="00454C41">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54C41">
              <w:rPr>
                <w:rFonts w:ascii="Times New Roman" w:hAnsi="Times New Roman" w:cs="Times New Roman"/>
              </w:rPr>
              <w:t>Treatment of epileptic convulsions and various spasmodic gastropathies.</w:t>
            </w:r>
          </w:p>
        </w:tc>
      </w:tr>
    </w:tbl>
    <w:p w14:paraId="51C0A49A" w14:textId="22C81604" w:rsidR="00454C41" w:rsidRPr="002B7DE6" w:rsidRDefault="008566D7">
      <w:pPr>
        <w:rPr>
          <w:rFonts w:ascii="Times New Roman" w:hAnsi="Times New Roman" w:cs="Times New Roman"/>
        </w:rPr>
      </w:pPr>
      <w:r>
        <w:rPr>
          <w:rFonts w:ascii="Times New Roman" w:hAnsi="Times New Roman" w:cs="Times New Roman"/>
        </w:rPr>
        <w:t>Table 1: Summary of herbs and their mode of action</w:t>
      </w:r>
    </w:p>
    <w:p w14:paraId="3DD7D3ED" w14:textId="77777777" w:rsidR="00987D79" w:rsidRDefault="00987D79" w:rsidP="00585059">
      <w:pPr>
        <w:jc w:val="both"/>
        <w:rPr>
          <w:rFonts w:ascii="Times New Roman" w:hAnsi="Times New Roman" w:cs="Times New Roman"/>
          <w:b/>
          <w:bCs/>
        </w:rPr>
      </w:pPr>
    </w:p>
    <w:p w14:paraId="16C8B31F" w14:textId="77777777" w:rsidR="00323AF1" w:rsidRDefault="00323AF1" w:rsidP="00585059">
      <w:pPr>
        <w:jc w:val="both"/>
        <w:rPr>
          <w:rFonts w:ascii="Times New Roman" w:hAnsi="Times New Roman" w:cs="Times New Roman"/>
          <w:b/>
          <w:bCs/>
        </w:rPr>
      </w:pPr>
    </w:p>
    <w:p w14:paraId="237D8217" w14:textId="77777777" w:rsidR="00323AF1" w:rsidRDefault="00323AF1" w:rsidP="00585059">
      <w:pPr>
        <w:jc w:val="both"/>
        <w:rPr>
          <w:rFonts w:ascii="Times New Roman" w:hAnsi="Times New Roman" w:cs="Times New Roman"/>
          <w:b/>
          <w:bCs/>
        </w:rPr>
      </w:pPr>
    </w:p>
    <w:p w14:paraId="6E7BB3EA" w14:textId="4B4FC8C8" w:rsidR="003A101B" w:rsidRDefault="00766DD6" w:rsidP="00585059">
      <w:pPr>
        <w:jc w:val="both"/>
        <w:rPr>
          <w:rFonts w:ascii="Times New Roman" w:hAnsi="Times New Roman" w:cs="Times New Roman"/>
          <w:b/>
          <w:bCs/>
        </w:rPr>
      </w:pPr>
      <w:r>
        <w:rPr>
          <w:rFonts w:ascii="Times New Roman" w:hAnsi="Times New Roman" w:cs="Times New Roman"/>
          <w:b/>
          <w:bCs/>
        </w:rPr>
        <w:t xml:space="preserve">4.1. </w:t>
      </w:r>
      <w:r w:rsidR="003A101B" w:rsidRPr="003A101B">
        <w:rPr>
          <w:rFonts w:ascii="Times New Roman" w:hAnsi="Times New Roman" w:cs="Times New Roman"/>
          <w:b/>
          <w:bCs/>
        </w:rPr>
        <w:t xml:space="preserve">Potential drug interactions or contraindications </w:t>
      </w:r>
    </w:p>
    <w:p w14:paraId="01E4C17B" w14:textId="77777777" w:rsidR="003A101B" w:rsidRPr="003A101B" w:rsidRDefault="003A101B" w:rsidP="00585059">
      <w:pPr>
        <w:jc w:val="both"/>
        <w:rPr>
          <w:rFonts w:ascii="Times New Roman" w:hAnsi="Times New Roman" w:cs="Times New Roman"/>
        </w:rPr>
      </w:pPr>
      <w:r w:rsidRPr="003A101B">
        <w:rPr>
          <w:rFonts w:ascii="Times New Roman" w:hAnsi="Times New Roman" w:cs="Times New Roman"/>
        </w:rPr>
        <w:t>The clinical administration of these therapeutic agents necessitates a comprehensive understanding of their narrow therapeutic indices and potential for adverse drug-herb interactions. Pharmacological data and traditional protocols delineate several critical contraindications and physiological risks.</w:t>
      </w:r>
    </w:p>
    <w:p w14:paraId="3FDF4155" w14:textId="27BB1982" w:rsidR="003A101B" w:rsidRPr="003A101B" w:rsidRDefault="003A101B" w:rsidP="00766DD6">
      <w:pPr>
        <w:pStyle w:val="ListParagraph"/>
        <w:numPr>
          <w:ilvl w:val="2"/>
          <w:numId w:val="4"/>
        </w:numPr>
        <w:jc w:val="both"/>
        <w:rPr>
          <w:rFonts w:ascii="Times New Roman" w:hAnsi="Times New Roman" w:cs="Times New Roman"/>
        </w:rPr>
      </w:pPr>
      <w:r w:rsidRPr="003A101B">
        <w:rPr>
          <w:rFonts w:ascii="Times New Roman" w:hAnsi="Times New Roman" w:cs="Times New Roman"/>
          <w:i/>
          <w:iCs/>
        </w:rPr>
        <w:t xml:space="preserve">Cannabis sativa </w:t>
      </w:r>
      <w:r w:rsidRPr="003A101B">
        <w:rPr>
          <w:rFonts w:ascii="Times New Roman" w:hAnsi="Times New Roman" w:cs="Times New Roman"/>
        </w:rPr>
        <w:t>and Cannabidiol (CBD)</w:t>
      </w:r>
    </w:p>
    <w:p w14:paraId="72DA35D1" w14:textId="77777777" w:rsidR="003A101B" w:rsidRPr="003A101B" w:rsidRDefault="003A101B" w:rsidP="00585059">
      <w:pPr>
        <w:jc w:val="both"/>
        <w:rPr>
          <w:rFonts w:ascii="Times New Roman" w:hAnsi="Times New Roman" w:cs="Times New Roman"/>
        </w:rPr>
      </w:pPr>
      <w:r w:rsidRPr="003A101B">
        <w:rPr>
          <w:rFonts w:ascii="Times New Roman" w:hAnsi="Times New Roman" w:cs="Times New Roman"/>
        </w:rPr>
        <w:t>The use of Cannabis sativa and its derivatives involves significant cardiovascular and metabolic considerations.</w:t>
      </w:r>
    </w:p>
    <w:p w14:paraId="384F7EE6" w14:textId="6CA3169B" w:rsidR="003A101B" w:rsidRPr="003A101B" w:rsidRDefault="003A101B" w:rsidP="00585059">
      <w:pPr>
        <w:jc w:val="both"/>
        <w:rPr>
          <w:rFonts w:ascii="Times New Roman" w:hAnsi="Times New Roman" w:cs="Times New Roman"/>
        </w:rPr>
      </w:pPr>
      <w:r w:rsidRPr="003A101B">
        <w:rPr>
          <w:rFonts w:ascii="Times New Roman" w:hAnsi="Times New Roman" w:cs="Times New Roman"/>
        </w:rPr>
        <w:t>• Cardiovascular Risks: Cannabinoids are capable of inducing blood pressure fluctuations in a specific triphasic pattern (low-high-low) and have been linked to increased heart rate, arterial spasms, and postural hypotension. Evidence supports an increased risk of ischaemic stroke associated with relevant abuse, particularly involving the basal ganglia and cerebellum.</w:t>
      </w:r>
      <w:r w:rsidR="001E7C3D">
        <w:rPr>
          <w:rFonts w:ascii="Times New Roman" w:hAnsi="Times New Roman" w:cs="Times New Roman"/>
        </w:rPr>
        <w:t xml:space="preserve"> </w:t>
      </w:r>
      <w:r w:rsidR="001E7C3D" w:rsidRPr="00323AF1">
        <w:rPr>
          <w:rFonts w:ascii="Times New Roman" w:hAnsi="Times New Roman" w:cs="Times New Roman"/>
          <w:vertAlign w:val="superscript"/>
        </w:rPr>
        <w:t>(26)</w:t>
      </w:r>
    </w:p>
    <w:p w14:paraId="5CC40DA7" w14:textId="3B2FB35A" w:rsidR="003A101B" w:rsidRPr="003A101B" w:rsidRDefault="003A101B" w:rsidP="00585059">
      <w:pPr>
        <w:jc w:val="both"/>
        <w:rPr>
          <w:rFonts w:ascii="Times New Roman" w:hAnsi="Times New Roman" w:cs="Times New Roman"/>
        </w:rPr>
      </w:pPr>
      <w:r w:rsidRPr="003A101B">
        <w:rPr>
          <w:rFonts w:ascii="Times New Roman" w:hAnsi="Times New Roman" w:cs="Times New Roman"/>
        </w:rPr>
        <w:t>• Pharmacokinetic Interactions: CBD significantly inhibits the hepatic cytochrome P450 system, specifically the 2B1/2 isoform, and the intestinal P-glycoprotein (P-gp) activity. Such inhibition may enhance the bioavailability and toxic potential of co-administered pharmaceuticals that serve as substrates for these metabolic pathways.</w:t>
      </w:r>
      <w:r w:rsidR="001E7C3D">
        <w:rPr>
          <w:rFonts w:ascii="Times New Roman" w:hAnsi="Times New Roman" w:cs="Times New Roman"/>
        </w:rPr>
        <w:t xml:space="preserve"> </w:t>
      </w:r>
      <w:r w:rsidR="001E7C3D" w:rsidRPr="00323AF1">
        <w:rPr>
          <w:rFonts w:ascii="Times New Roman" w:hAnsi="Times New Roman" w:cs="Times New Roman"/>
          <w:vertAlign w:val="superscript"/>
        </w:rPr>
        <w:t>(27)</w:t>
      </w:r>
    </w:p>
    <w:p w14:paraId="684CA02C" w14:textId="6F8F0D2A" w:rsidR="003A101B" w:rsidRPr="003A101B" w:rsidRDefault="003A101B" w:rsidP="00585059">
      <w:pPr>
        <w:jc w:val="both"/>
        <w:rPr>
          <w:rFonts w:ascii="Times New Roman" w:hAnsi="Times New Roman" w:cs="Times New Roman"/>
        </w:rPr>
      </w:pPr>
      <w:r w:rsidRPr="003A101B">
        <w:rPr>
          <w:rFonts w:ascii="Times New Roman" w:hAnsi="Times New Roman" w:cs="Times New Roman"/>
        </w:rPr>
        <w:t>• Psychiatric and General Adverse Effects: Use may exacerbate pre-existing psychiatric illnesses or substance abuse. Common adverse events identified in clinical trials include somnolence, decreased appetite, fatigue, and pyrexia.</w:t>
      </w:r>
      <w:r w:rsidR="001E7C3D">
        <w:rPr>
          <w:rFonts w:ascii="Times New Roman" w:hAnsi="Times New Roman" w:cs="Times New Roman"/>
        </w:rPr>
        <w:t xml:space="preserve"> </w:t>
      </w:r>
      <w:r w:rsidR="001E7C3D" w:rsidRPr="00323AF1">
        <w:rPr>
          <w:rFonts w:ascii="Times New Roman" w:hAnsi="Times New Roman" w:cs="Times New Roman"/>
          <w:vertAlign w:val="superscript"/>
        </w:rPr>
        <w:t>(28)</w:t>
      </w:r>
    </w:p>
    <w:p w14:paraId="5EA9B663" w14:textId="1448E0C4" w:rsidR="003A101B" w:rsidRPr="003A101B" w:rsidRDefault="003A101B" w:rsidP="00766DD6">
      <w:pPr>
        <w:pStyle w:val="ListParagraph"/>
        <w:numPr>
          <w:ilvl w:val="2"/>
          <w:numId w:val="4"/>
        </w:numPr>
        <w:jc w:val="both"/>
        <w:rPr>
          <w:rFonts w:ascii="Times New Roman" w:hAnsi="Times New Roman" w:cs="Times New Roman"/>
        </w:rPr>
      </w:pPr>
      <w:r w:rsidRPr="003A101B">
        <w:rPr>
          <w:rFonts w:ascii="Times New Roman" w:hAnsi="Times New Roman" w:cs="Times New Roman"/>
        </w:rPr>
        <w:t>Tropane Alkaloid Species (Datura and Hyoscyamus)</w:t>
      </w:r>
    </w:p>
    <w:p w14:paraId="2FC6DE37" w14:textId="45A15EC6" w:rsidR="003A101B" w:rsidRPr="003A101B" w:rsidRDefault="003A101B" w:rsidP="00585059">
      <w:pPr>
        <w:jc w:val="both"/>
        <w:rPr>
          <w:rFonts w:ascii="Times New Roman" w:hAnsi="Times New Roman" w:cs="Times New Roman"/>
        </w:rPr>
      </w:pPr>
      <w:r w:rsidRPr="003A101B">
        <w:rPr>
          <w:rFonts w:ascii="Times New Roman" w:hAnsi="Times New Roman" w:cs="Times New Roman"/>
        </w:rPr>
        <w:t>Species containing tropane alkaloids, such as Datura metel, Datura stramonium, and Hyoscyamus niger, possess a narrow therapeutic window, rendering unsupervised use hazardous.</w:t>
      </w:r>
      <w:r w:rsidR="001E7C3D">
        <w:rPr>
          <w:rFonts w:ascii="Times New Roman" w:hAnsi="Times New Roman" w:cs="Times New Roman"/>
        </w:rPr>
        <w:t xml:space="preserve"> </w:t>
      </w:r>
      <w:r w:rsidR="001E7C3D" w:rsidRPr="00323AF1">
        <w:rPr>
          <w:rFonts w:ascii="Times New Roman" w:hAnsi="Times New Roman" w:cs="Times New Roman"/>
          <w:vertAlign w:val="superscript"/>
        </w:rPr>
        <w:t>(29)</w:t>
      </w:r>
    </w:p>
    <w:p w14:paraId="7B47AD2F" w14:textId="57DC4379" w:rsidR="003A101B" w:rsidRPr="003A101B" w:rsidRDefault="003A101B" w:rsidP="00585059">
      <w:pPr>
        <w:jc w:val="both"/>
        <w:rPr>
          <w:rFonts w:ascii="Times New Roman" w:hAnsi="Times New Roman" w:cs="Times New Roman"/>
        </w:rPr>
      </w:pPr>
      <w:r w:rsidRPr="003A101B">
        <w:rPr>
          <w:rFonts w:ascii="Times New Roman" w:hAnsi="Times New Roman" w:cs="Times New Roman"/>
        </w:rPr>
        <w:t>• Primary Contraindications: These plants are strictly contraindicated in cases of glaucoma (due to increased intraocular pressure), narrow-angle glaucoma, paralytic ileus, pyloric stenosis, enlarged prostate, and tachycardic arrhythmias.</w:t>
      </w:r>
      <w:r w:rsidR="001E7C3D">
        <w:rPr>
          <w:rFonts w:ascii="Times New Roman" w:hAnsi="Times New Roman" w:cs="Times New Roman"/>
        </w:rPr>
        <w:t xml:space="preserve"> </w:t>
      </w:r>
      <w:r w:rsidR="001E7C3D" w:rsidRPr="00323AF1">
        <w:rPr>
          <w:rFonts w:ascii="Times New Roman" w:hAnsi="Times New Roman" w:cs="Times New Roman"/>
          <w:vertAlign w:val="superscript"/>
        </w:rPr>
        <w:t>(16)</w:t>
      </w:r>
      <w:r w:rsidR="001E7C3D">
        <w:rPr>
          <w:rFonts w:ascii="Times New Roman" w:hAnsi="Times New Roman" w:cs="Times New Roman"/>
        </w:rPr>
        <w:t xml:space="preserve"> </w:t>
      </w:r>
    </w:p>
    <w:p w14:paraId="07CBCFAD" w14:textId="00039260" w:rsidR="003A101B" w:rsidRPr="003A101B" w:rsidRDefault="003A101B" w:rsidP="00585059">
      <w:pPr>
        <w:jc w:val="both"/>
        <w:rPr>
          <w:rFonts w:ascii="Times New Roman" w:hAnsi="Times New Roman" w:cs="Times New Roman"/>
        </w:rPr>
      </w:pPr>
      <w:r w:rsidRPr="003A101B">
        <w:rPr>
          <w:rFonts w:ascii="Times New Roman" w:hAnsi="Times New Roman" w:cs="Times New Roman"/>
        </w:rPr>
        <w:t>• Demographic Cautions: Extreme caution is required for elderly patients due to the risks of mydriasis and urinary retention, and for children, who are particularly sensitive to rapid increases in body temperature elicited by these alkaloids.</w:t>
      </w:r>
      <w:r w:rsidR="001E7C3D">
        <w:rPr>
          <w:rFonts w:ascii="Times New Roman" w:hAnsi="Times New Roman" w:cs="Times New Roman"/>
        </w:rPr>
        <w:t xml:space="preserve"> </w:t>
      </w:r>
      <w:r w:rsidR="001E7C3D" w:rsidRPr="00323AF1">
        <w:rPr>
          <w:rFonts w:ascii="Times New Roman" w:hAnsi="Times New Roman" w:cs="Times New Roman"/>
          <w:vertAlign w:val="superscript"/>
        </w:rPr>
        <w:t>(16)</w:t>
      </w:r>
    </w:p>
    <w:p w14:paraId="30EACD08" w14:textId="224A6F1F" w:rsidR="003A101B" w:rsidRPr="003A101B" w:rsidRDefault="003A101B" w:rsidP="00585059">
      <w:pPr>
        <w:jc w:val="both"/>
        <w:rPr>
          <w:rFonts w:ascii="Times New Roman" w:hAnsi="Times New Roman" w:cs="Times New Roman"/>
        </w:rPr>
      </w:pPr>
      <w:r w:rsidRPr="003A101B">
        <w:rPr>
          <w:rFonts w:ascii="Times New Roman" w:hAnsi="Times New Roman" w:cs="Times New Roman"/>
        </w:rPr>
        <w:t>• Pregnancy: Exposure to Datura during pregnancy has been associated with permanent fetal damage; therefore, its use is contraindicated for expectant mothers.</w:t>
      </w:r>
      <w:r w:rsidR="001E7C3D">
        <w:rPr>
          <w:rFonts w:ascii="Times New Roman" w:hAnsi="Times New Roman" w:cs="Times New Roman"/>
        </w:rPr>
        <w:t xml:space="preserve"> </w:t>
      </w:r>
      <w:r w:rsidR="001E7C3D" w:rsidRPr="00323AF1">
        <w:rPr>
          <w:rFonts w:ascii="Times New Roman" w:hAnsi="Times New Roman" w:cs="Times New Roman"/>
          <w:vertAlign w:val="superscript"/>
        </w:rPr>
        <w:t>(16)</w:t>
      </w:r>
    </w:p>
    <w:p w14:paraId="3AC873B0" w14:textId="15789A52" w:rsidR="003A101B" w:rsidRPr="003A101B" w:rsidRDefault="003A101B" w:rsidP="00766DD6">
      <w:pPr>
        <w:pStyle w:val="ListParagraph"/>
        <w:numPr>
          <w:ilvl w:val="2"/>
          <w:numId w:val="4"/>
        </w:numPr>
        <w:jc w:val="both"/>
        <w:rPr>
          <w:rFonts w:ascii="Times New Roman" w:hAnsi="Times New Roman" w:cs="Times New Roman"/>
        </w:rPr>
      </w:pPr>
      <w:r w:rsidRPr="003A101B">
        <w:rPr>
          <w:rFonts w:ascii="Times New Roman" w:hAnsi="Times New Roman" w:cs="Times New Roman"/>
        </w:rPr>
        <w:t>Ferula asafoetida and Syzygium aromaticum (Clove)</w:t>
      </w:r>
    </w:p>
    <w:p w14:paraId="370B013A" w14:textId="77777777" w:rsidR="003A101B" w:rsidRPr="003A101B" w:rsidRDefault="003A101B" w:rsidP="00585059">
      <w:pPr>
        <w:jc w:val="both"/>
        <w:rPr>
          <w:rFonts w:ascii="Times New Roman" w:hAnsi="Times New Roman" w:cs="Times New Roman"/>
        </w:rPr>
      </w:pPr>
      <w:r w:rsidRPr="003A101B">
        <w:rPr>
          <w:rFonts w:ascii="Times New Roman" w:hAnsi="Times New Roman" w:cs="Times New Roman"/>
        </w:rPr>
        <w:t>Both agents significantly influence haemostasis and require careful management around surgical procedures.</w:t>
      </w:r>
    </w:p>
    <w:p w14:paraId="3C3AE330" w14:textId="177A522E" w:rsidR="003A101B" w:rsidRPr="003A101B" w:rsidRDefault="003A101B" w:rsidP="00585059">
      <w:pPr>
        <w:jc w:val="both"/>
        <w:rPr>
          <w:rFonts w:ascii="Times New Roman" w:hAnsi="Times New Roman" w:cs="Times New Roman"/>
        </w:rPr>
      </w:pPr>
      <w:r w:rsidRPr="003A101B">
        <w:rPr>
          <w:rFonts w:ascii="Times New Roman" w:hAnsi="Times New Roman" w:cs="Times New Roman"/>
        </w:rPr>
        <w:t>• Haemostatic and Surgical Cautions: Ferula asafoetida and clove oil (Syzygium aromaticum) can slow blood clotting. Use must be discontinued at least two weeks prior to scheduled surgery to avoid excessive bleeding.</w:t>
      </w:r>
      <w:r w:rsidR="001E7C3D">
        <w:rPr>
          <w:rFonts w:ascii="Times New Roman" w:hAnsi="Times New Roman" w:cs="Times New Roman"/>
        </w:rPr>
        <w:t xml:space="preserve"> </w:t>
      </w:r>
      <w:r w:rsidR="001E7C3D" w:rsidRPr="00323AF1">
        <w:rPr>
          <w:rFonts w:ascii="Times New Roman" w:hAnsi="Times New Roman" w:cs="Times New Roman"/>
          <w:vertAlign w:val="superscript"/>
        </w:rPr>
        <w:t>(30)</w:t>
      </w:r>
    </w:p>
    <w:p w14:paraId="3A2A8F77" w14:textId="7858606B" w:rsidR="003A101B" w:rsidRPr="003A101B" w:rsidRDefault="003A101B" w:rsidP="00585059">
      <w:pPr>
        <w:jc w:val="both"/>
        <w:rPr>
          <w:rFonts w:ascii="Times New Roman" w:hAnsi="Times New Roman" w:cs="Times New Roman"/>
        </w:rPr>
      </w:pPr>
      <w:r w:rsidRPr="003A101B">
        <w:rPr>
          <w:rFonts w:ascii="Times New Roman" w:hAnsi="Times New Roman" w:cs="Times New Roman"/>
        </w:rPr>
        <w:lastRenderedPageBreak/>
        <w:t>• Drug Interactions: Ferula asafoetida is known to interact with anticoagulants, antiplatelet drugs, and antihypertensive medications.</w:t>
      </w:r>
      <w:r w:rsidR="00CA709B">
        <w:rPr>
          <w:rFonts w:ascii="Times New Roman" w:hAnsi="Times New Roman" w:cs="Times New Roman"/>
        </w:rPr>
        <w:t xml:space="preserve"> </w:t>
      </w:r>
      <w:r w:rsidR="00CA709B" w:rsidRPr="00323AF1">
        <w:rPr>
          <w:rFonts w:ascii="Times New Roman" w:hAnsi="Times New Roman" w:cs="Times New Roman"/>
          <w:vertAlign w:val="superscript"/>
        </w:rPr>
        <w:t>(30)</w:t>
      </w:r>
    </w:p>
    <w:p w14:paraId="0DCE98B5" w14:textId="6E99379E" w:rsidR="003A101B" w:rsidRPr="003A101B" w:rsidRDefault="003A101B" w:rsidP="00585059">
      <w:pPr>
        <w:jc w:val="both"/>
        <w:rPr>
          <w:rFonts w:ascii="Times New Roman" w:hAnsi="Times New Roman" w:cs="Times New Roman"/>
        </w:rPr>
      </w:pPr>
      <w:r w:rsidRPr="003A101B">
        <w:rPr>
          <w:rFonts w:ascii="Times New Roman" w:hAnsi="Times New Roman" w:cs="Times New Roman"/>
        </w:rPr>
        <w:t xml:space="preserve">• Pediatric and Obstetric Precautions: Asafoetida is contraindicated for pregnant and nursing mothers and can be life-threatening for children, potentially leading to blood disorders. </w:t>
      </w:r>
      <w:r w:rsidR="00CA709B">
        <w:rPr>
          <w:rFonts w:ascii="Times New Roman" w:hAnsi="Times New Roman" w:cs="Times New Roman"/>
        </w:rPr>
        <w:t xml:space="preserve">(30) </w:t>
      </w:r>
      <w:r w:rsidRPr="003A101B">
        <w:rPr>
          <w:rFonts w:ascii="Times New Roman" w:hAnsi="Times New Roman" w:cs="Times New Roman"/>
        </w:rPr>
        <w:t>Similarly, clove oil is likely unsafe for oral consumption by children, with risks of seizures, liver damage, and fluid imbalances.</w:t>
      </w:r>
      <w:r w:rsidR="00CA709B">
        <w:rPr>
          <w:rFonts w:ascii="Times New Roman" w:hAnsi="Times New Roman" w:cs="Times New Roman"/>
        </w:rPr>
        <w:t xml:space="preserve"> </w:t>
      </w:r>
      <w:r w:rsidR="00CA709B" w:rsidRPr="00323AF1">
        <w:rPr>
          <w:rFonts w:ascii="Times New Roman" w:hAnsi="Times New Roman" w:cs="Times New Roman"/>
          <w:vertAlign w:val="superscript"/>
        </w:rPr>
        <w:t>(31)</w:t>
      </w:r>
    </w:p>
    <w:p w14:paraId="49C50E60" w14:textId="5FE37A3B" w:rsidR="003A101B" w:rsidRPr="00766DD6" w:rsidRDefault="00766DD6" w:rsidP="00585059">
      <w:pPr>
        <w:jc w:val="both"/>
        <w:rPr>
          <w:rFonts w:ascii="Times New Roman" w:hAnsi="Times New Roman" w:cs="Times New Roman"/>
          <w:b/>
          <w:bCs/>
        </w:rPr>
      </w:pPr>
      <w:r w:rsidRPr="00766DD6">
        <w:rPr>
          <w:rFonts w:ascii="Times New Roman" w:hAnsi="Times New Roman" w:cs="Times New Roman"/>
          <w:b/>
          <w:bCs/>
        </w:rPr>
        <w:t xml:space="preserve">4.2 </w:t>
      </w:r>
      <w:r w:rsidR="003A101B" w:rsidRPr="00766DD6">
        <w:rPr>
          <w:rFonts w:ascii="Times New Roman" w:hAnsi="Times New Roman" w:cs="Times New Roman"/>
          <w:b/>
          <w:bCs/>
        </w:rPr>
        <w:t>Additional Phytotherapeutic Considerations</w:t>
      </w:r>
    </w:p>
    <w:p w14:paraId="27C562AD" w14:textId="6E9BBC36" w:rsidR="003A101B" w:rsidRPr="003A101B" w:rsidRDefault="00766DD6" w:rsidP="00585059">
      <w:pPr>
        <w:jc w:val="both"/>
        <w:rPr>
          <w:rFonts w:ascii="Times New Roman" w:hAnsi="Times New Roman" w:cs="Times New Roman"/>
        </w:rPr>
      </w:pPr>
      <w:r>
        <w:rPr>
          <w:rFonts w:ascii="Times New Roman" w:hAnsi="Times New Roman" w:cs="Times New Roman"/>
        </w:rPr>
        <w:t>4.2.1</w:t>
      </w:r>
      <w:r w:rsidR="003A101B" w:rsidRPr="003A101B">
        <w:rPr>
          <w:rFonts w:ascii="Times New Roman" w:hAnsi="Times New Roman" w:cs="Times New Roman"/>
        </w:rPr>
        <w:t xml:space="preserve"> Papaver somniferum (Opium): Sudden discontinuation of high-dose opium therapy can trigger a relapse of delirium and extraordinary depression. Its status as a potent narcotic necessitates strict dosage control to avoid fatal outcomes.</w:t>
      </w:r>
      <w:r w:rsidR="00CA709B">
        <w:rPr>
          <w:rFonts w:ascii="Times New Roman" w:hAnsi="Times New Roman" w:cs="Times New Roman"/>
        </w:rPr>
        <w:t xml:space="preserve"> </w:t>
      </w:r>
      <w:r w:rsidR="00CA709B" w:rsidRPr="00323AF1">
        <w:rPr>
          <w:rFonts w:ascii="Times New Roman" w:hAnsi="Times New Roman" w:cs="Times New Roman"/>
          <w:vertAlign w:val="superscript"/>
        </w:rPr>
        <w:t>(12)</w:t>
      </w:r>
    </w:p>
    <w:p w14:paraId="5A674C9B" w14:textId="5DE26600" w:rsidR="003A101B" w:rsidRPr="003A101B" w:rsidRDefault="00766DD6" w:rsidP="00585059">
      <w:pPr>
        <w:jc w:val="both"/>
        <w:rPr>
          <w:rFonts w:ascii="Times New Roman" w:hAnsi="Times New Roman" w:cs="Times New Roman"/>
        </w:rPr>
      </w:pPr>
      <w:r>
        <w:rPr>
          <w:rFonts w:ascii="Times New Roman" w:hAnsi="Times New Roman" w:cs="Times New Roman"/>
        </w:rPr>
        <w:t>4.2.2</w:t>
      </w:r>
      <w:r w:rsidR="003A101B" w:rsidRPr="003A101B">
        <w:rPr>
          <w:rFonts w:ascii="Times New Roman" w:hAnsi="Times New Roman" w:cs="Times New Roman"/>
        </w:rPr>
        <w:t xml:space="preserve"> Trachyspermum ammi (Omam): Human data indicate that its use can reduce both milk and semen production. It is traditionally advised that "hot-tempered" individuals use the seeds only in small quantities and in combination with cooling herbs to mitigate physiological irritation.</w:t>
      </w:r>
      <w:r w:rsidR="00CA709B">
        <w:rPr>
          <w:rFonts w:ascii="Times New Roman" w:hAnsi="Times New Roman" w:cs="Times New Roman"/>
        </w:rPr>
        <w:t xml:space="preserve"> </w:t>
      </w:r>
      <w:r w:rsidR="00CA709B" w:rsidRPr="00323AF1">
        <w:rPr>
          <w:rFonts w:ascii="Times New Roman" w:hAnsi="Times New Roman" w:cs="Times New Roman"/>
          <w:vertAlign w:val="superscript"/>
        </w:rPr>
        <w:t>(32)</w:t>
      </w:r>
      <w:r w:rsidR="00CA709B">
        <w:rPr>
          <w:rFonts w:ascii="Times New Roman" w:hAnsi="Times New Roman" w:cs="Times New Roman"/>
        </w:rPr>
        <w:t xml:space="preserve"> </w:t>
      </w:r>
    </w:p>
    <w:p w14:paraId="47F2B445" w14:textId="330A4A6E" w:rsidR="003A101B" w:rsidRPr="003A101B" w:rsidRDefault="00766DD6" w:rsidP="00585059">
      <w:pPr>
        <w:jc w:val="both"/>
        <w:rPr>
          <w:rFonts w:ascii="Times New Roman" w:hAnsi="Times New Roman" w:cs="Times New Roman"/>
        </w:rPr>
      </w:pPr>
      <w:r>
        <w:rPr>
          <w:rFonts w:ascii="Times New Roman" w:hAnsi="Times New Roman" w:cs="Times New Roman"/>
        </w:rPr>
        <w:t xml:space="preserve">4.2.3 </w:t>
      </w:r>
      <w:r w:rsidR="003A101B" w:rsidRPr="003A101B">
        <w:rPr>
          <w:rFonts w:ascii="Times New Roman" w:hAnsi="Times New Roman" w:cs="Times New Roman"/>
        </w:rPr>
        <w:t>Moringa oleifera: While the leaves show low toxicity, general considerations for skeletal muscle relaxants apply, including potential for CNS depression and sedation. Use should be monitored closely in elderly populations, children, and patients with cardiac disease.</w:t>
      </w:r>
      <w:r w:rsidR="00CA709B">
        <w:rPr>
          <w:rFonts w:ascii="Times New Roman" w:hAnsi="Times New Roman" w:cs="Times New Roman"/>
        </w:rPr>
        <w:t xml:space="preserve"> </w:t>
      </w:r>
      <w:r w:rsidR="00CA709B" w:rsidRPr="00323AF1">
        <w:rPr>
          <w:rFonts w:ascii="Times New Roman" w:hAnsi="Times New Roman" w:cs="Times New Roman"/>
          <w:vertAlign w:val="superscript"/>
        </w:rPr>
        <w:t>(23)</w:t>
      </w:r>
    </w:p>
    <w:p w14:paraId="3DD33BE1" w14:textId="2DF80852" w:rsidR="003A101B" w:rsidRDefault="00766DD6" w:rsidP="00585059">
      <w:pPr>
        <w:jc w:val="both"/>
        <w:rPr>
          <w:rFonts w:ascii="Times New Roman" w:hAnsi="Times New Roman" w:cs="Times New Roman"/>
        </w:rPr>
      </w:pPr>
      <w:r>
        <w:rPr>
          <w:rFonts w:ascii="Times New Roman" w:hAnsi="Times New Roman" w:cs="Times New Roman"/>
        </w:rPr>
        <w:t xml:space="preserve">4.2.4 </w:t>
      </w:r>
      <w:r w:rsidR="00DC742B" w:rsidRPr="00DC742B">
        <w:rPr>
          <w:rFonts w:ascii="Times New Roman" w:hAnsi="Times New Roman" w:cs="Times New Roman"/>
          <w:i/>
        </w:rPr>
        <w:t>Justicia adhatoda</w:t>
      </w:r>
      <w:r w:rsidR="003A101B" w:rsidRPr="003A101B">
        <w:rPr>
          <w:rFonts w:ascii="Times New Roman" w:hAnsi="Times New Roman" w:cs="Times New Roman"/>
        </w:rPr>
        <w:t>: Although preclinical findings are promising, a lack of standardized cultivation and extraction protocols remains a limitation, emphasizing the need for standardized safety parameters in clinical use.</w:t>
      </w:r>
      <w:r w:rsidR="00CA709B">
        <w:rPr>
          <w:rFonts w:ascii="Times New Roman" w:hAnsi="Times New Roman" w:cs="Times New Roman"/>
        </w:rPr>
        <w:t xml:space="preserve"> </w:t>
      </w:r>
      <w:r w:rsidR="00CA709B" w:rsidRPr="00323AF1">
        <w:rPr>
          <w:rFonts w:ascii="Times New Roman" w:hAnsi="Times New Roman" w:cs="Times New Roman"/>
          <w:vertAlign w:val="superscript"/>
        </w:rPr>
        <w:t>(33)</w:t>
      </w:r>
    </w:p>
    <w:p w14:paraId="1767F943" w14:textId="14AE4A28" w:rsidR="00CA709B" w:rsidRPr="00CA709B" w:rsidRDefault="00766DD6" w:rsidP="00585059">
      <w:pPr>
        <w:jc w:val="both"/>
        <w:rPr>
          <w:rFonts w:ascii="Times New Roman" w:hAnsi="Times New Roman" w:cs="Times New Roman"/>
          <w:b/>
          <w:bCs/>
        </w:rPr>
      </w:pPr>
      <w:r>
        <w:rPr>
          <w:rFonts w:ascii="Times New Roman" w:hAnsi="Times New Roman" w:cs="Times New Roman"/>
          <w:b/>
          <w:bCs/>
        </w:rPr>
        <w:t xml:space="preserve">5. </w:t>
      </w:r>
      <w:r w:rsidR="00CA709B" w:rsidRPr="00CA709B">
        <w:rPr>
          <w:rFonts w:ascii="Times New Roman" w:hAnsi="Times New Roman" w:cs="Times New Roman"/>
          <w:b/>
          <w:bCs/>
        </w:rPr>
        <w:t>Quality assessment of the evidence for each herb</w:t>
      </w:r>
    </w:p>
    <w:p w14:paraId="435A8072"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The evidence for the antispasmodic and haemostatic actions of the herbs identified in the sources ranges from centuries of documented traditional usage to modern quantitative pharmacological assays. A rigorous quality assessment reveals distinct tiers of scientific validation.</w:t>
      </w:r>
    </w:p>
    <w:p w14:paraId="01FE60F2" w14:textId="79ACC5D4" w:rsidR="00CA709B" w:rsidRPr="00CA709B" w:rsidRDefault="00766DD6" w:rsidP="00585059">
      <w:pPr>
        <w:jc w:val="both"/>
        <w:rPr>
          <w:rFonts w:ascii="Times New Roman" w:hAnsi="Times New Roman" w:cs="Times New Roman"/>
          <w:b/>
          <w:bCs/>
          <w:i/>
          <w:iCs/>
        </w:rPr>
      </w:pPr>
      <w:r>
        <w:rPr>
          <w:rFonts w:ascii="Times New Roman" w:hAnsi="Times New Roman" w:cs="Times New Roman"/>
          <w:b/>
          <w:bCs/>
          <w:i/>
          <w:iCs/>
        </w:rPr>
        <w:t xml:space="preserve">5.1 </w:t>
      </w:r>
      <w:r w:rsidR="00CA709B" w:rsidRPr="00CA709B">
        <w:rPr>
          <w:rFonts w:ascii="Times New Roman" w:hAnsi="Times New Roman" w:cs="Times New Roman"/>
          <w:b/>
          <w:bCs/>
          <w:i/>
          <w:iCs/>
        </w:rPr>
        <w:t>High-Quality Experimental Evidence</w:t>
      </w:r>
    </w:p>
    <w:p w14:paraId="16D9DAFD"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Several species are supported by robust, controlled experimental data, often involving both ex-vivo tissue models and in-vivo animal studies.</w:t>
      </w:r>
    </w:p>
    <w:p w14:paraId="51E21295" w14:textId="4CD1DD31"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Trachyspermum ammi</w:t>
      </w:r>
      <w:r w:rsidRPr="00CA709B">
        <w:rPr>
          <w:rFonts w:ascii="Times New Roman" w:hAnsi="Times New Roman" w:cs="Times New Roman"/>
        </w:rPr>
        <w:t xml:space="preserve"> (Omam): This species possesses the highest level of multi-modal evidence. Pharmacological studies demonstrate dose-dependent in-vivo hypotensive effects in rats and ex-vivo inhibitory actions on rabbit aorta and jejunum. The calcium channel blocking (CCB) mechanism is confirmed through rightward shifts in Ca 2+</w:t>
      </w:r>
      <w:r>
        <w:rPr>
          <w:rFonts w:ascii="Times New Roman" w:hAnsi="Times New Roman" w:cs="Times New Roman"/>
        </w:rPr>
        <w:t xml:space="preserve"> </w:t>
      </w:r>
      <w:r w:rsidRPr="00CA709B">
        <w:rPr>
          <w:rFonts w:ascii="Times New Roman" w:hAnsi="Times New Roman" w:cs="Times New Roman"/>
        </w:rPr>
        <w:t>dose–response curves, comparable to the reference standard verapamil. Furthermore, clinical evidence includes a double-blind randomised controlled trial (RCT) for its topical efficacy in neuropathic pain.</w:t>
      </w:r>
    </w:p>
    <w:p w14:paraId="68EFC18E"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Datura</w:t>
      </w:r>
      <w:r w:rsidRPr="00CA709B">
        <w:rPr>
          <w:rFonts w:ascii="Times New Roman" w:hAnsi="Times New Roman" w:cs="Times New Roman"/>
        </w:rPr>
        <w:t xml:space="preserve"> species: The evidence for </w:t>
      </w:r>
      <w:r w:rsidRPr="008C5EAE">
        <w:rPr>
          <w:rFonts w:ascii="Times New Roman" w:hAnsi="Times New Roman" w:cs="Times New Roman"/>
          <w:i/>
          <w:iCs/>
        </w:rPr>
        <w:t>Datura metel, D. stramonium, and D. innoxia</w:t>
      </w:r>
      <w:r w:rsidRPr="00CA709B">
        <w:rPr>
          <w:rFonts w:ascii="Times New Roman" w:hAnsi="Times New Roman" w:cs="Times New Roman"/>
        </w:rPr>
        <w:t xml:space="preserve"> is substantial. In-vivo gastrointestinal motility tests using charcoal meals and castor oil-induced diarrhea models in rodents confirm significant, dose-dependent antispasmodic and anti-motility actions. Muscle relaxant properties are further validated through traction and chimney tests in mice, </w:t>
      </w:r>
      <w:r w:rsidRPr="00CA709B">
        <w:rPr>
          <w:rFonts w:ascii="Times New Roman" w:hAnsi="Times New Roman" w:cs="Times New Roman"/>
        </w:rPr>
        <w:lastRenderedPageBreak/>
        <w:t>where both crude fractions and isolated compounds like daturaolone showed significant activity.</w:t>
      </w:r>
    </w:p>
    <w:p w14:paraId="50E16636" w14:textId="6DA7FE34"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00DC742B" w:rsidRPr="00DC742B">
        <w:rPr>
          <w:rFonts w:ascii="Times New Roman" w:hAnsi="Times New Roman" w:cs="Times New Roman"/>
          <w:i/>
        </w:rPr>
        <w:t>Justicia adhatoda</w:t>
      </w:r>
      <w:r w:rsidRPr="00CA709B">
        <w:rPr>
          <w:rFonts w:ascii="Times New Roman" w:hAnsi="Times New Roman" w:cs="Times New Roman"/>
        </w:rPr>
        <w:t>: This herb is supported by specific ex-vivo rat ileum models demonstrating that its petroleum ether and methylene chloride fractions, as well as isolated alkaloids like vasicinone and vasicinolone, produce "remarkable inhibition" of acetylcholine-induced contractions. These findings provide direct scientific validation for its traditional role as a respiratory and general antispasmodic.</w:t>
      </w:r>
    </w:p>
    <w:p w14:paraId="721B0898" w14:textId="15B626B5" w:rsidR="00CA709B" w:rsidRPr="00CA709B" w:rsidRDefault="00766DD6" w:rsidP="00585059">
      <w:pPr>
        <w:jc w:val="both"/>
        <w:rPr>
          <w:rFonts w:ascii="Times New Roman" w:hAnsi="Times New Roman" w:cs="Times New Roman"/>
          <w:b/>
          <w:bCs/>
          <w:i/>
          <w:iCs/>
        </w:rPr>
      </w:pPr>
      <w:r>
        <w:rPr>
          <w:rFonts w:ascii="Times New Roman" w:hAnsi="Times New Roman" w:cs="Times New Roman"/>
          <w:b/>
          <w:bCs/>
          <w:i/>
          <w:iCs/>
        </w:rPr>
        <w:t xml:space="preserve">5.2 </w:t>
      </w:r>
      <w:r w:rsidR="00CA709B" w:rsidRPr="00CA709B">
        <w:rPr>
          <w:rFonts w:ascii="Times New Roman" w:hAnsi="Times New Roman" w:cs="Times New Roman"/>
          <w:b/>
          <w:bCs/>
          <w:i/>
          <w:iCs/>
        </w:rPr>
        <w:t>Moderate to Strong Pharmacological Evidence</w:t>
      </w:r>
    </w:p>
    <w:p w14:paraId="1225AD67"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These herbs are supported by clear experimental results, though they often lack the extensive clinical or multi-modal mechanistic depth of the previous group.</w:t>
      </w:r>
    </w:p>
    <w:p w14:paraId="2B3642E9" w14:textId="4A4B256A"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Ferula asafoetida</w:t>
      </w:r>
      <w:r w:rsidRPr="00CA709B">
        <w:rPr>
          <w:rFonts w:ascii="Times New Roman" w:hAnsi="Times New Roman" w:cs="Times New Roman"/>
        </w:rPr>
        <w:t>: Evidence is grounded in ex-vivo studies where gum-resin extracts produced concentration-dependent relaxation of isolated guinea pig ileum and tracheal smooth muscle. The mechanism is identified as a dual blockade of muscarinic and histamine (H1) receptors.</w:t>
      </w:r>
    </w:p>
    <w:p w14:paraId="5BB19D84"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Syzygium aromaticum</w:t>
      </w:r>
      <w:r w:rsidRPr="00CA709B">
        <w:rPr>
          <w:rFonts w:ascii="Times New Roman" w:hAnsi="Times New Roman" w:cs="Times New Roman"/>
        </w:rPr>
        <w:t xml:space="preserve"> (Clove): Strong evidence exists for its antispasmodic and antidiarrheal actions through ex-vivo inhibition of rhythmic contractions in isolated rabbit intestines. In-vivo mouse models using charcoal transit and castor oil induction further validate its ability to decrease intestinal motility.</w:t>
      </w:r>
    </w:p>
    <w:p w14:paraId="49228B93" w14:textId="6A90C060"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Moringa oleifera</w:t>
      </w:r>
      <w:r w:rsidRPr="00CA709B">
        <w:rPr>
          <w:rFonts w:ascii="Times New Roman" w:hAnsi="Times New Roman" w:cs="Times New Roman"/>
        </w:rPr>
        <w:t>: The antispasmodic activity of its seed infusions is quantitatively established using isolated rat duodenum, yielding a calculated ED 50</w:t>
      </w:r>
      <w:r>
        <w:rPr>
          <w:rFonts w:ascii="Times New Roman" w:hAnsi="Times New Roman" w:cs="Times New Roman"/>
        </w:rPr>
        <w:t xml:space="preserve"> </w:t>
      </w:r>
      <w:r w:rsidRPr="00CA709B">
        <w:rPr>
          <w:rFonts w:ascii="Times New Roman" w:hAnsi="Times New Roman" w:cs="Times New Roman"/>
        </w:rPr>
        <w:t>of 65.6 mg/ml (or 984 mg equivalent of starting material). Additional studies confirm skeletal muscle relaxation in in-vivo experimental models.</w:t>
      </w:r>
    </w:p>
    <w:p w14:paraId="4D515EF8"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Hyoscyamus niger</w:t>
      </w:r>
      <w:r w:rsidRPr="00CA709B">
        <w:rPr>
          <w:rFonts w:ascii="Times New Roman" w:hAnsi="Times New Roman" w:cs="Times New Roman"/>
        </w:rPr>
        <w:t>: Its classification as a potent sedative and antispasmodic is supported by concentration-dependent relaxation of rabbit jejunum contractions. The evidence points to a dual blockade of muscarinic receptors and calcium channels as the primary mechanism.</w:t>
      </w:r>
    </w:p>
    <w:p w14:paraId="45B51E65" w14:textId="69565623" w:rsidR="00CA709B" w:rsidRPr="00CA709B" w:rsidRDefault="00766DD6" w:rsidP="00585059">
      <w:pPr>
        <w:jc w:val="both"/>
        <w:rPr>
          <w:rFonts w:ascii="Times New Roman" w:hAnsi="Times New Roman" w:cs="Times New Roman"/>
          <w:b/>
          <w:bCs/>
          <w:i/>
          <w:iCs/>
        </w:rPr>
      </w:pPr>
      <w:r>
        <w:rPr>
          <w:rFonts w:ascii="Times New Roman" w:hAnsi="Times New Roman" w:cs="Times New Roman"/>
          <w:b/>
          <w:bCs/>
          <w:i/>
          <w:iCs/>
        </w:rPr>
        <w:t xml:space="preserve">5.3 </w:t>
      </w:r>
      <w:r w:rsidR="00CA709B" w:rsidRPr="00CA709B">
        <w:rPr>
          <w:rFonts w:ascii="Times New Roman" w:hAnsi="Times New Roman" w:cs="Times New Roman"/>
          <w:b/>
          <w:bCs/>
          <w:i/>
          <w:iCs/>
        </w:rPr>
        <w:t>Primarily Traditional and Ethnobotanical Evidence</w:t>
      </w:r>
    </w:p>
    <w:p w14:paraId="505BDB69"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For certain substances, the quality of evidence is heavily weighted toward traditional Materia Medica or preliminary characterisation, with fewer specific pharmacological assays provided in the sources.</w:t>
      </w:r>
    </w:p>
    <w:p w14:paraId="6EFD395D"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Papaver somniferum</w:t>
      </w:r>
      <w:r w:rsidRPr="00CA709B">
        <w:rPr>
          <w:rFonts w:ascii="Times New Roman" w:hAnsi="Times New Roman" w:cs="Times New Roman"/>
        </w:rPr>
        <w:t xml:space="preserve"> (Opium): While its role as a "primary" antispasmodic and haemostatic is extensively documented in traditional texts for treating tetanus and excessive bleeding, the sources focus more on its established clinical status as a narcotic rather than new experimental assays. Its mechanism is attributed to benzylisoquinoline alkaloids like papaverine.</w:t>
      </w:r>
    </w:p>
    <w:p w14:paraId="038E860C"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Sphaeranthus indicus</w:t>
      </w:r>
      <w:r w:rsidRPr="00CA709B">
        <w:rPr>
          <w:rFonts w:ascii="Times New Roman" w:hAnsi="Times New Roman" w:cs="Times New Roman"/>
        </w:rPr>
        <w:t xml:space="preserve"> (Sivakaranthai): The evidence is largely ethnobotanical, identifying it as a treatment for epileptic convulsions and spasmodic gastropathies. While modern screening has identified antimicrobial and immunomodulatory properties, specific quantitative antispasmodic assays are less prominent in the provided data.</w:t>
      </w:r>
    </w:p>
    <w:p w14:paraId="0DB92526" w14:textId="77777777" w:rsidR="00CA709B" w:rsidRPr="00CA709B" w:rsidRDefault="00CA709B" w:rsidP="00585059">
      <w:pPr>
        <w:jc w:val="both"/>
        <w:rPr>
          <w:rFonts w:ascii="Times New Roman" w:hAnsi="Times New Roman" w:cs="Times New Roman"/>
        </w:rPr>
      </w:pPr>
      <w:r w:rsidRPr="00CA709B">
        <w:rPr>
          <w:rFonts w:ascii="Times New Roman" w:hAnsi="Times New Roman" w:cs="Times New Roman"/>
        </w:rPr>
        <w:lastRenderedPageBreak/>
        <w:t xml:space="preserve">• </w:t>
      </w:r>
      <w:r w:rsidRPr="008C5EAE">
        <w:rPr>
          <w:rFonts w:ascii="Times New Roman" w:hAnsi="Times New Roman" w:cs="Times New Roman"/>
          <w:i/>
          <w:iCs/>
        </w:rPr>
        <w:t>Ruta angustifolia</w:t>
      </w:r>
      <w:r w:rsidRPr="00CA709B">
        <w:rPr>
          <w:rFonts w:ascii="Times New Roman" w:hAnsi="Times New Roman" w:cs="Times New Roman"/>
        </w:rPr>
        <w:t xml:space="preserve"> (Aruvadha): Though explicitly identified for allaying convulsions in infants, it has received "limited research attention" regarding its chemical composition and biological activity compared to other Ruta species. Current evidence is primarily traditional.</w:t>
      </w:r>
    </w:p>
    <w:p w14:paraId="0C2031AF" w14:textId="12D2CB6B" w:rsidR="00CA709B" w:rsidRDefault="00CA709B" w:rsidP="00585059">
      <w:pPr>
        <w:jc w:val="both"/>
        <w:rPr>
          <w:rFonts w:ascii="Times New Roman" w:hAnsi="Times New Roman" w:cs="Times New Roman"/>
        </w:rPr>
      </w:pPr>
      <w:r w:rsidRPr="00CA709B">
        <w:rPr>
          <w:rFonts w:ascii="Times New Roman" w:hAnsi="Times New Roman" w:cs="Times New Roman"/>
        </w:rPr>
        <w:t xml:space="preserve">• </w:t>
      </w:r>
      <w:r w:rsidRPr="008C5EAE">
        <w:rPr>
          <w:rFonts w:ascii="Times New Roman" w:hAnsi="Times New Roman" w:cs="Times New Roman"/>
          <w:i/>
          <w:iCs/>
        </w:rPr>
        <w:t>Cannabis sativa</w:t>
      </w:r>
      <w:r w:rsidRPr="00CA709B">
        <w:rPr>
          <w:rFonts w:ascii="Times New Roman" w:hAnsi="Times New Roman" w:cs="Times New Roman"/>
        </w:rPr>
        <w:t>: Historically valued for relieving severe internal spasms, the source evidence is primarily traditional. Recent findings provided focus on isolated cannabidiol (CBD) and its effects on multiple ion channels rather than whole-herb antispasmodic assays.</w:t>
      </w:r>
    </w:p>
    <w:p w14:paraId="5434A088" w14:textId="291A4957" w:rsidR="00B972B3" w:rsidRPr="00766DD6" w:rsidRDefault="00B972B3" w:rsidP="00766DD6">
      <w:pPr>
        <w:pStyle w:val="ListParagraph"/>
        <w:numPr>
          <w:ilvl w:val="0"/>
          <w:numId w:val="5"/>
        </w:numPr>
        <w:jc w:val="both"/>
        <w:rPr>
          <w:rFonts w:ascii="Times New Roman" w:hAnsi="Times New Roman" w:cs="Times New Roman"/>
          <w:b/>
          <w:bCs/>
        </w:rPr>
      </w:pPr>
      <w:r w:rsidRPr="00766DD6">
        <w:rPr>
          <w:rFonts w:ascii="Times New Roman" w:hAnsi="Times New Roman" w:cs="Times New Roman"/>
          <w:b/>
          <w:bCs/>
        </w:rPr>
        <w:t>Conclusion</w:t>
      </w:r>
    </w:p>
    <w:p w14:paraId="5E43E48A" w14:textId="1720B7D6" w:rsidR="00B972B3" w:rsidRPr="00B972B3" w:rsidRDefault="00B972B3" w:rsidP="00585059">
      <w:pPr>
        <w:jc w:val="both"/>
        <w:rPr>
          <w:rFonts w:ascii="Times New Roman" w:hAnsi="Times New Roman" w:cs="Times New Roman"/>
        </w:rPr>
      </w:pPr>
      <w:r w:rsidRPr="00B972B3">
        <w:rPr>
          <w:rFonts w:ascii="Times New Roman" w:hAnsi="Times New Roman" w:cs="Times New Roman"/>
        </w:rPr>
        <w:t xml:space="preserve">The systematic evaluation of Siddha medicinal flora reveals a profound alignment between ancient ethnobotanical classifications and contemporary pharmacological validation. The evidence supporting the use of these traditional herbs is robust, ranging from the documented therapeutic protocols in the Materia Medica to high-precision ex-vivo assays demonstrating calcium channel blockade and muscarinic </w:t>
      </w:r>
      <w:r w:rsidR="00936A54" w:rsidRPr="00B972B3">
        <w:rPr>
          <w:rFonts w:ascii="Times New Roman" w:hAnsi="Times New Roman" w:cs="Times New Roman"/>
        </w:rPr>
        <w:t>antagonism.</w:t>
      </w:r>
      <w:r w:rsidRPr="00B972B3">
        <w:rPr>
          <w:rFonts w:ascii="Times New Roman" w:hAnsi="Times New Roman" w:cs="Times New Roman"/>
        </w:rPr>
        <w:t xml:space="preserve"> Species such as </w:t>
      </w:r>
      <w:r w:rsidRPr="00B972B3">
        <w:rPr>
          <w:rFonts w:ascii="Times New Roman" w:hAnsi="Times New Roman" w:cs="Times New Roman"/>
          <w:i/>
          <w:iCs/>
        </w:rPr>
        <w:t>Trachyspermum ammi</w:t>
      </w:r>
      <w:r w:rsidRPr="00B972B3">
        <w:rPr>
          <w:rFonts w:ascii="Times New Roman" w:hAnsi="Times New Roman" w:cs="Times New Roman"/>
        </w:rPr>
        <w:t xml:space="preserve"> and </w:t>
      </w:r>
      <w:r w:rsidR="00DC742B" w:rsidRPr="00DC742B">
        <w:rPr>
          <w:rFonts w:ascii="Times New Roman" w:hAnsi="Times New Roman" w:cs="Times New Roman"/>
          <w:i/>
          <w:iCs/>
        </w:rPr>
        <w:t>Justicia adhatoda</w:t>
      </w:r>
      <w:r w:rsidRPr="00B972B3">
        <w:rPr>
          <w:rFonts w:ascii="Times New Roman" w:hAnsi="Times New Roman" w:cs="Times New Roman"/>
        </w:rPr>
        <w:t xml:space="preserve"> exhibit quantifiable antispasmodic activity that is comparable to standard pharmaceutical references, while the styptic properties of </w:t>
      </w:r>
      <w:r w:rsidRPr="00B972B3">
        <w:rPr>
          <w:rFonts w:ascii="Times New Roman" w:hAnsi="Times New Roman" w:cs="Times New Roman"/>
          <w:i/>
          <w:iCs/>
        </w:rPr>
        <w:t>Papaver somniferum</w:t>
      </w:r>
      <w:r w:rsidRPr="00B972B3">
        <w:rPr>
          <w:rFonts w:ascii="Times New Roman" w:hAnsi="Times New Roman" w:cs="Times New Roman"/>
        </w:rPr>
        <w:t xml:space="preserve"> remain foundational for the management of haemorrhagic </w:t>
      </w:r>
      <w:r w:rsidR="00936A54" w:rsidRPr="00B972B3">
        <w:rPr>
          <w:rFonts w:ascii="Times New Roman" w:hAnsi="Times New Roman" w:cs="Times New Roman"/>
        </w:rPr>
        <w:t>disorders.</w:t>
      </w:r>
      <w:r w:rsidRPr="00B972B3">
        <w:rPr>
          <w:rFonts w:ascii="Times New Roman" w:hAnsi="Times New Roman" w:cs="Times New Roman"/>
        </w:rPr>
        <w:t xml:space="preserve"> This duality of evidence</w:t>
      </w:r>
      <w:r>
        <w:rPr>
          <w:rFonts w:ascii="Times New Roman" w:hAnsi="Times New Roman" w:cs="Times New Roman"/>
        </w:rPr>
        <w:t xml:space="preserve"> </w:t>
      </w:r>
      <w:r w:rsidRPr="00B972B3">
        <w:rPr>
          <w:rFonts w:ascii="Times New Roman" w:hAnsi="Times New Roman" w:cs="Times New Roman"/>
        </w:rPr>
        <w:t>centuries of successful clinical application corroborated by modern experimental data</w:t>
      </w:r>
      <w:r>
        <w:rPr>
          <w:rFonts w:ascii="Times New Roman" w:hAnsi="Times New Roman" w:cs="Times New Roman"/>
        </w:rPr>
        <w:t xml:space="preserve"> </w:t>
      </w:r>
      <w:r w:rsidRPr="00B972B3">
        <w:rPr>
          <w:rFonts w:ascii="Times New Roman" w:hAnsi="Times New Roman" w:cs="Times New Roman"/>
        </w:rPr>
        <w:t xml:space="preserve">underscores the reliability of the Siddha </w:t>
      </w:r>
      <w:r w:rsidR="00936A54" w:rsidRPr="00B972B3">
        <w:rPr>
          <w:rFonts w:ascii="Times New Roman" w:hAnsi="Times New Roman" w:cs="Times New Roman"/>
        </w:rPr>
        <w:t>pharmacopeia.</w:t>
      </w:r>
    </w:p>
    <w:p w14:paraId="6DA366AF" w14:textId="0E716156" w:rsidR="00B972B3" w:rsidRPr="00B972B3" w:rsidRDefault="00B972B3" w:rsidP="00585059">
      <w:pPr>
        <w:jc w:val="both"/>
        <w:rPr>
          <w:rFonts w:ascii="Times New Roman" w:hAnsi="Times New Roman" w:cs="Times New Roman"/>
        </w:rPr>
      </w:pPr>
      <w:r w:rsidRPr="00B972B3">
        <w:rPr>
          <w:rFonts w:ascii="Times New Roman" w:hAnsi="Times New Roman" w:cs="Times New Roman"/>
        </w:rPr>
        <w:t xml:space="preserve">The implications for the future of Siddha medicine are significant, suggesting a transition from traditional practice to a more integrated, evidence-based medical system. The identification of specific active compounds, such as the quinazoline alkaloids in </w:t>
      </w:r>
      <w:r w:rsidRPr="00B972B3">
        <w:rPr>
          <w:rFonts w:ascii="Times New Roman" w:hAnsi="Times New Roman" w:cs="Times New Roman"/>
          <w:i/>
          <w:iCs/>
        </w:rPr>
        <w:t>Adhatoda</w:t>
      </w:r>
      <w:r w:rsidRPr="00B972B3">
        <w:rPr>
          <w:rFonts w:ascii="Times New Roman" w:hAnsi="Times New Roman" w:cs="Times New Roman"/>
        </w:rPr>
        <w:t xml:space="preserve"> or the tropane alkaloids in </w:t>
      </w:r>
      <w:r w:rsidRPr="00B972B3">
        <w:rPr>
          <w:rFonts w:ascii="Times New Roman" w:hAnsi="Times New Roman" w:cs="Times New Roman"/>
          <w:i/>
          <w:iCs/>
        </w:rPr>
        <w:t>Datura</w:t>
      </w:r>
      <w:r w:rsidRPr="00B972B3">
        <w:rPr>
          <w:rFonts w:ascii="Times New Roman" w:hAnsi="Times New Roman" w:cs="Times New Roman"/>
        </w:rPr>
        <w:t xml:space="preserve">, provides a platform for the standardisation of Siddha </w:t>
      </w:r>
      <w:r w:rsidR="00936A54" w:rsidRPr="00B972B3">
        <w:rPr>
          <w:rFonts w:ascii="Times New Roman" w:hAnsi="Times New Roman" w:cs="Times New Roman"/>
        </w:rPr>
        <w:t>drugs.</w:t>
      </w:r>
      <w:r w:rsidRPr="00B972B3">
        <w:rPr>
          <w:rFonts w:ascii="Times New Roman" w:hAnsi="Times New Roman" w:cs="Times New Roman"/>
        </w:rPr>
        <w:t xml:space="preserve"> This scientific grounding facilitates the broader acceptance of traditional therapies within global healthcare frameworks, provided that the inherent complexities of whole-plant extracts are </w:t>
      </w:r>
      <w:r w:rsidR="00936A54" w:rsidRPr="00B972B3">
        <w:rPr>
          <w:rFonts w:ascii="Times New Roman" w:hAnsi="Times New Roman" w:cs="Times New Roman"/>
        </w:rPr>
        <w:t>respected.</w:t>
      </w:r>
    </w:p>
    <w:p w14:paraId="30A73EA3" w14:textId="0D77D64B" w:rsidR="00B972B3" w:rsidRPr="00B972B3" w:rsidRDefault="00B972B3" w:rsidP="00585059">
      <w:pPr>
        <w:jc w:val="both"/>
        <w:rPr>
          <w:rFonts w:ascii="Times New Roman" w:hAnsi="Times New Roman" w:cs="Times New Roman"/>
        </w:rPr>
      </w:pPr>
      <w:r w:rsidRPr="00B972B3">
        <w:rPr>
          <w:rFonts w:ascii="Times New Roman" w:hAnsi="Times New Roman" w:cs="Times New Roman"/>
        </w:rPr>
        <w:t xml:space="preserve">For practitioners and patients, the primary recommendation is one of informed caution, particularly concerning the administration of herbs with narrow therapeutic indices. Potent agents like </w:t>
      </w:r>
      <w:r w:rsidRPr="00B972B3">
        <w:rPr>
          <w:rFonts w:ascii="Times New Roman" w:hAnsi="Times New Roman" w:cs="Times New Roman"/>
          <w:i/>
          <w:iCs/>
        </w:rPr>
        <w:t>Datura</w:t>
      </w:r>
      <w:r w:rsidRPr="00B972B3">
        <w:rPr>
          <w:rFonts w:ascii="Times New Roman" w:hAnsi="Times New Roman" w:cs="Times New Roman"/>
        </w:rPr>
        <w:t xml:space="preserve">, </w:t>
      </w:r>
      <w:r w:rsidRPr="00B972B3">
        <w:rPr>
          <w:rFonts w:ascii="Times New Roman" w:hAnsi="Times New Roman" w:cs="Times New Roman"/>
          <w:i/>
          <w:iCs/>
        </w:rPr>
        <w:t>Hyoscyamus</w:t>
      </w:r>
      <w:r w:rsidRPr="00B972B3">
        <w:rPr>
          <w:rFonts w:ascii="Times New Roman" w:hAnsi="Times New Roman" w:cs="Times New Roman"/>
        </w:rPr>
        <w:t xml:space="preserve"> </w:t>
      </w:r>
      <w:r w:rsidRPr="00B972B3">
        <w:rPr>
          <w:rFonts w:ascii="Times New Roman" w:hAnsi="Times New Roman" w:cs="Times New Roman"/>
          <w:i/>
          <w:iCs/>
        </w:rPr>
        <w:t>niger</w:t>
      </w:r>
      <w:r w:rsidRPr="00B972B3">
        <w:rPr>
          <w:rFonts w:ascii="Times New Roman" w:hAnsi="Times New Roman" w:cs="Times New Roman"/>
        </w:rPr>
        <w:t xml:space="preserve">, and </w:t>
      </w:r>
      <w:r w:rsidRPr="00B972B3">
        <w:rPr>
          <w:rFonts w:ascii="Times New Roman" w:hAnsi="Times New Roman" w:cs="Times New Roman"/>
          <w:i/>
          <w:iCs/>
        </w:rPr>
        <w:t>Papaver somniferum</w:t>
      </w:r>
      <w:r w:rsidRPr="00B972B3">
        <w:rPr>
          <w:rFonts w:ascii="Times New Roman" w:hAnsi="Times New Roman" w:cs="Times New Roman"/>
        </w:rPr>
        <w:t xml:space="preserve"> must be used under strict supervision to avoid systemic toxicity and nervous system </w:t>
      </w:r>
      <w:r w:rsidR="00936A54" w:rsidRPr="00B972B3">
        <w:rPr>
          <w:rFonts w:ascii="Times New Roman" w:hAnsi="Times New Roman" w:cs="Times New Roman"/>
        </w:rPr>
        <w:t>depression.</w:t>
      </w:r>
      <w:r w:rsidRPr="00B972B3">
        <w:rPr>
          <w:rFonts w:ascii="Times New Roman" w:hAnsi="Times New Roman" w:cs="Times New Roman"/>
        </w:rPr>
        <w:t xml:space="preserve"> Furthermore, patients must be aware of critical drug-herb interactions; for instance, the anticoagulant effects of </w:t>
      </w:r>
      <w:r w:rsidRPr="00B972B3">
        <w:rPr>
          <w:rFonts w:ascii="Times New Roman" w:hAnsi="Times New Roman" w:cs="Times New Roman"/>
          <w:i/>
          <w:iCs/>
        </w:rPr>
        <w:t>Ferula asafoetida</w:t>
      </w:r>
      <w:r w:rsidRPr="00B972B3">
        <w:rPr>
          <w:rFonts w:ascii="Times New Roman" w:hAnsi="Times New Roman" w:cs="Times New Roman"/>
        </w:rPr>
        <w:t xml:space="preserve"> and </w:t>
      </w:r>
      <w:r w:rsidRPr="00B972B3">
        <w:rPr>
          <w:rFonts w:ascii="Times New Roman" w:hAnsi="Times New Roman" w:cs="Times New Roman"/>
          <w:i/>
          <w:iCs/>
        </w:rPr>
        <w:t>Syzygium aromaticum</w:t>
      </w:r>
      <w:r w:rsidRPr="00B972B3">
        <w:rPr>
          <w:rFonts w:ascii="Times New Roman" w:hAnsi="Times New Roman" w:cs="Times New Roman"/>
        </w:rPr>
        <w:t xml:space="preserve"> necessitate their discontinuation prior to surgical </w:t>
      </w:r>
      <w:r w:rsidR="00936A54" w:rsidRPr="00B972B3">
        <w:rPr>
          <w:rFonts w:ascii="Times New Roman" w:hAnsi="Times New Roman" w:cs="Times New Roman"/>
        </w:rPr>
        <w:t>procedures.</w:t>
      </w:r>
      <w:r w:rsidRPr="00B972B3">
        <w:rPr>
          <w:rFonts w:ascii="Times New Roman" w:hAnsi="Times New Roman" w:cs="Times New Roman"/>
        </w:rPr>
        <w:t xml:space="preserve"> Accuracy in dosage and a thorough understanding of a patient’s concurrent pharmaceutical regimen are essential to ensure </w:t>
      </w:r>
      <w:r w:rsidR="00936A54" w:rsidRPr="00B972B3">
        <w:rPr>
          <w:rFonts w:ascii="Times New Roman" w:hAnsi="Times New Roman" w:cs="Times New Roman"/>
        </w:rPr>
        <w:t>safety.</w:t>
      </w:r>
    </w:p>
    <w:p w14:paraId="7F873AF2" w14:textId="4F5A11EC" w:rsidR="00B972B3" w:rsidRDefault="00B972B3" w:rsidP="00585059">
      <w:pPr>
        <w:jc w:val="both"/>
        <w:rPr>
          <w:rFonts w:ascii="Times New Roman" w:hAnsi="Times New Roman" w:cs="Times New Roman"/>
        </w:rPr>
      </w:pPr>
      <w:r w:rsidRPr="00B972B3">
        <w:rPr>
          <w:rFonts w:ascii="Times New Roman" w:hAnsi="Times New Roman" w:cs="Times New Roman"/>
        </w:rPr>
        <w:t xml:space="preserve">Future research must move beyond preliminary screening to address the current gaps in clinical data. Priority should be given to longitudinal human trials that establish definitive safety profiles and pharmacokinetic parameters for standardised </w:t>
      </w:r>
      <w:r w:rsidR="00936A54" w:rsidRPr="00B972B3">
        <w:rPr>
          <w:rFonts w:ascii="Times New Roman" w:hAnsi="Times New Roman" w:cs="Times New Roman"/>
        </w:rPr>
        <w:t>extracts.</w:t>
      </w:r>
      <w:r w:rsidRPr="00B972B3">
        <w:rPr>
          <w:rFonts w:ascii="Times New Roman" w:hAnsi="Times New Roman" w:cs="Times New Roman"/>
        </w:rPr>
        <w:t xml:space="preserve"> Additionally, investigating the synergistic effects of multi-herb formulations, a hallmark of Siddha practice, would provide deeper insight into how these complex mixtures mitigate side effects while enhancing </w:t>
      </w:r>
      <w:r w:rsidR="00936A54" w:rsidRPr="00B972B3">
        <w:rPr>
          <w:rFonts w:ascii="Times New Roman" w:hAnsi="Times New Roman" w:cs="Times New Roman"/>
        </w:rPr>
        <w:t>efficacy.</w:t>
      </w:r>
      <w:r w:rsidRPr="00B972B3">
        <w:rPr>
          <w:rFonts w:ascii="Times New Roman" w:hAnsi="Times New Roman" w:cs="Times New Roman"/>
        </w:rPr>
        <w:t xml:space="preserve"> Continued exploration of the molecular mechanisms behind "Vata"-regulating herbs will further illuminate the physiological basis of Siddha’s holistic approach to spasmodic and inflammatory </w:t>
      </w:r>
      <w:r w:rsidR="00936A54" w:rsidRPr="00B972B3">
        <w:rPr>
          <w:rFonts w:ascii="Times New Roman" w:hAnsi="Times New Roman" w:cs="Times New Roman"/>
        </w:rPr>
        <w:t>conditions.</w:t>
      </w:r>
    </w:p>
    <w:p w14:paraId="0A7E2203" w14:textId="77777777" w:rsidR="008C5EAE" w:rsidRDefault="008C5EAE" w:rsidP="00585059">
      <w:pPr>
        <w:jc w:val="both"/>
        <w:rPr>
          <w:rFonts w:ascii="Times New Roman" w:hAnsi="Times New Roman" w:cs="Times New Roman"/>
        </w:rPr>
      </w:pPr>
    </w:p>
    <w:p w14:paraId="1D5C8497" w14:textId="77777777" w:rsidR="008C5EAE" w:rsidRDefault="008C5EAE" w:rsidP="00585059">
      <w:pPr>
        <w:jc w:val="both"/>
        <w:rPr>
          <w:rFonts w:ascii="Times New Roman" w:hAnsi="Times New Roman" w:cs="Times New Roman"/>
        </w:rPr>
      </w:pPr>
    </w:p>
    <w:p w14:paraId="4D4840D8" w14:textId="77777777" w:rsidR="008C5EAE" w:rsidRPr="008C5EAE" w:rsidRDefault="008C5EAE" w:rsidP="008C5EAE">
      <w:pPr>
        <w:jc w:val="both"/>
        <w:rPr>
          <w:rFonts w:ascii="Times New Roman" w:hAnsi="Times New Roman" w:cs="Times New Roman"/>
        </w:rPr>
      </w:pPr>
      <w:r w:rsidRPr="008C5EAE">
        <w:rPr>
          <w:rFonts w:ascii="Times New Roman" w:hAnsi="Times New Roman" w:cs="Times New Roman"/>
          <w:b/>
          <w:bCs/>
        </w:rPr>
        <w:lastRenderedPageBreak/>
        <w:t>Acknowledgments</w:t>
      </w:r>
    </w:p>
    <w:p w14:paraId="67EC6CC4" w14:textId="77777777" w:rsidR="008C5EAE" w:rsidRDefault="008C5EAE" w:rsidP="008C5EAE">
      <w:pPr>
        <w:jc w:val="both"/>
        <w:rPr>
          <w:rFonts w:ascii="Times New Roman" w:hAnsi="Times New Roman" w:cs="Times New Roman"/>
        </w:rPr>
      </w:pPr>
      <w:r w:rsidRPr="008C5EAE">
        <w:rPr>
          <w:rFonts w:ascii="Times New Roman" w:hAnsi="Times New Roman" w:cs="Times New Roman"/>
        </w:rPr>
        <w:t>The authors wish to acknowledge the six Siddha physicians, four Ayurveda physicians, three Unani physicians, and seven traditional medical practitioners in Sri Lanka whose clinical knowledge informed the selection of herbs reviewed in this study. The authors also acknowledge the Faculty of Siddha Medicine, Trincomalee Campus, Eastern University of Sri Lanka, for institutional support. This research received no specific grant from any funding agency in the public, commercial, or not-for-profit sectors.</w:t>
      </w:r>
    </w:p>
    <w:p w14:paraId="7B5CCBEA" w14:textId="77777777" w:rsidR="008C5EAE" w:rsidRPr="008C5EAE" w:rsidRDefault="008C5EAE" w:rsidP="008C5EAE">
      <w:pPr>
        <w:jc w:val="both"/>
        <w:rPr>
          <w:rFonts w:ascii="Times New Roman" w:hAnsi="Times New Roman" w:cs="Times New Roman"/>
        </w:rPr>
      </w:pPr>
      <w:r w:rsidRPr="008C5EAE">
        <w:rPr>
          <w:rFonts w:ascii="Times New Roman" w:hAnsi="Times New Roman" w:cs="Times New Roman"/>
          <w:b/>
          <w:bCs/>
        </w:rPr>
        <w:t>Competing Interests</w:t>
      </w:r>
    </w:p>
    <w:p w14:paraId="3207CDBD" w14:textId="77777777" w:rsidR="008C5EAE" w:rsidRPr="008C5EAE" w:rsidRDefault="008C5EAE" w:rsidP="008C5EAE">
      <w:pPr>
        <w:jc w:val="both"/>
        <w:rPr>
          <w:rFonts w:ascii="Times New Roman" w:hAnsi="Times New Roman" w:cs="Times New Roman"/>
        </w:rPr>
      </w:pPr>
      <w:r w:rsidRPr="008C5EAE">
        <w:rPr>
          <w:rFonts w:ascii="Times New Roman" w:hAnsi="Times New Roman" w:cs="Times New Roman"/>
        </w:rPr>
        <w:t>Authors have declared that no competing interests exist.</w:t>
      </w:r>
    </w:p>
    <w:p w14:paraId="392A0B10" w14:textId="77777777" w:rsidR="008C5EAE" w:rsidRPr="008C5EAE" w:rsidRDefault="008C5EAE" w:rsidP="008C5EAE">
      <w:pPr>
        <w:jc w:val="both"/>
        <w:rPr>
          <w:rFonts w:ascii="Times New Roman" w:hAnsi="Times New Roman" w:cs="Times New Roman"/>
        </w:rPr>
      </w:pPr>
      <w:r w:rsidRPr="008C5EAE">
        <w:rPr>
          <w:rFonts w:ascii="Times New Roman" w:hAnsi="Times New Roman" w:cs="Times New Roman"/>
          <w:b/>
          <w:bCs/>
        </w:rPr>
        <w:t>Authors' Contributions</w:t>
      </w:r>
    </w:p>
    <w:p w14:paraId="1CF72EFE" w14:textId="77777777" w:rsidR="008C5EAE" w:rsidRPr="008C5EAE" w:rsidRDefault="008C5EAE" w:rsidP="008C5EAE">
      <w:pPr>
        <w:jc w:val="both"/>
        <w:rPr>
          <w:rFonts w:ascii="Times New Roman" w:hAnsi="Times New Roman" w:cs="Times New Roman"/>
        </w:rPr>
      </w:pPr>
      <w:r w:rsidRPr="008C5EAE">
        <w:rPr>
          <w:rFonts w:ascii="Times New Roman" w:hAnsi="Times New Roman" w:cs="Times New Roman"/>
        </w:rPr>
        <w:t>Dr. K. Tharaneenthan conceptualized and designed the study, conducted the traditional Siddha Materia Medica analysis, performed the literature search, and wrote the first draft of the manuscript. Dr. R. Pratheepkumar contributed to the pharmacological data synthesis, critically reviewed the manuscript, and provided expert input on the Siddha medicine classifications. Both authors reviewed and approved the final manuscript.</w:t>
      </w:r>
    </w:p>
    <w:p w14:paraId="738064AA" w14:textId="13D5070A" w:rsidR="00495F27" w:rsidRPr="00CA709B" w:rsidRDefault="00495F27">
      <w:pPr>
        <w:rPr>
          <w:rFonts w:ascii="Times New Roman" w:hAnsi="Times New Roman" w:cs="Times New Roman"/>
          <w:i/>
          <w:iCs/>
        </w:rPr>
      </w:pPr>
      <w:r w:rsidRPr="00CA709B">
        <w:rPr>
          <w:rFonts w:ascii="Times New Roman" w:hAnsi="Times New Roman" w:cs="Times New Roman"/>
          <w:i/>
          <w:iCs/>
        </w:rPr>
        <w:t>References</w:t>
      </w:r>
    </w:p>
    <w:p w14:paraId="2D73A1D5" w14:textId="66B0D791" w:rsidR="00495F27" w:rsidRDefault="00495F27" w:rsidP="00495F27">
      <w:pPr>
        <w:rPr>
          <w:rFonts w:ascii="Times New Roman" w:hAnsi="Times New Roman" w:cs="Times New Roman"/>
        </w:rPr>
      </w:pPr>
      <w:r>
        <w:rPr>
          <w:rFonts w:ascii="Times New Roman" w:hAnsi="Times New Roman" w:cs="Times New Roman"/>
        </w:rPr>
        <w:t xml:space="preserve">1. </w:t>
      </w:r>
      <w:r w:rsidRPr="00495F27">
        <w:rPr>
          <w:rFonts w:ascii="Times New Roman" w:hAnsi="Times New Roman" w:cs="Times New Roman"/>
        </w:rPr>
        <w:t>Demyelinating and Inflammatory Disorders of the Central Nervous System</w:t>
      </w:r>
      <w:r>
        <w:rPr>
          <w:rFonts w:ascii="Times New Roman" w:hAnsi="Times New Roman" w:cs="Times New Roman"/>
        </w:rPr>
        <w:t xml:space="preserve">, </w:t>
      </w:r>
      <w:r w:rsidRPr="00495F27">
        <w:rPr>
          <w:rFonts w:ascii="Times New Roman" w:hAnsi="Times New Roman" w:cs="Times New Roman"/>
        </w:rPr>
        <w:t>Bruce Cree</w:t>
      </w:r>
      <w:r>
        <w:rPr>
          <w:rFonts w:ascii="Times New Roman" w:hAnsi="Times New Roman" w:cs="Times New Roman"/>
        </w:rPr>
        <w:t xml:space="preserve">. </w:t>
      </w:r>
      <w:r w:rsidRPr="00495F27">
        <w:rPr>
          <w:rFonts w:ascii="Times New Roman" w:hAnsi="Times New Roman" w:cs="Times New Roman"/>
        </w:rPr>
        <w:t>On Call Neurology, 2007 pp 266-293</w:t>
      </w:r>
      <w:r>
        <w:rPr>
          <w:rFonts w:ascii="Times New Roman" w:hAnsi="Times New Roman" w:cs="Times New Roman"/>
        </w:rPr>
        <w:t>.</w:t>
      </w:r>
    </w:p>
    <w:p w14:paraId="588AA280" w14:textId="32B1DBD0" w:rsidR="00495F27" w:rsidRDefault="00495F27" w:rsidP="00495F27">
      <w:pPr>
        <w:rPr>
          <w:rFonts w:ascii="Times New Roman" w:hAnsi="Times New Roman" w:cs="Times New Roman"/>
        </w:rPr>
      </w:pPr>
      <w:r>
        <w:rPr>
          <w:rFonts w:ascii="Times New Roman" w:hAnsi="Times New Roman" w:cs="Times New Roman"/>
        </w:rPr>
        <w:t xml:space="preserve">2. </w:t>
      </w:r>
      <w:r w:rsidRPr="00495F27">
        <w:rPr>
          <w:rFonts w:ascii="Times New Roman" w:hAnsi="Times New Roman" w:cs="Times New Roman"/>
        </w:rPr>
        <w:t>Methods of Trials for Consideration of Intrathecal Drug Delivery Systems</w:t>
      </w:r>
      <w:r>
        <w:rPr>
          <w:rFonts w:ascii="Times New Roman" w:hAnsi="Times New Roman" w:cs="Times New Roman"/>
        </w:rPr>
        <w:t xml:space="preserve">, </w:t>
      </w:r>
      <w:r w:rsidRPr="00495F27">
        <w:rPr>
          <w:rFonts w:ascii="Times New Roman" w:hAnsi="Times New Roman" w:cs="Times New Roman"/>
        </w:rPr>
        <w:t>Wellington J.</w:t>
      </w:r>
      <w:r>
        <w:rPr>
          <w:rFonts w:ascii="Times New Roman" w:hAnsi="Times New Roman" w:cs="Times New Roman"/>
        </w:rPr>
        <w:t xml:space="preserve">, </w:t>
      </w:r>
      <w:r w:rsidRPr="00495F27">
        <w:rPr>
          <w:rFonts w:ascii="Times New Roman" w:hAnsi="Times New Roman" w:cs="Times New Roman"/>
        </w:rPr>
        <w:t>Intrathecal Drug Delivery for Pain and Spasticity, 2012 pp 69-77</w:t>
      </w:r>
    </w:p>
    <w:p w14:paraId="786A21FB" w14:textId="34ED6E1E" w:rsidR="00473719" w:rsidRDefault="00473719" w:rsidP="00473719">
      <w:pPr>
        <w:rPr>
          <w:rFonts w:ascii="Times New Roman" w:hAnsi="Times New Roman" w:cs="Times New Roman"/>
        </w:rPr>
      </w:pPr>
      <w:r>
        <w:rPr>
          <w:rFonts w:ascii="Times New Roman" w:hAnsi="Times New Roman" w:cs="Times New Roman"/>
        </w:rPr>
        <w:t xml:space="preserve">3. </w:t>
      </w:r>
      <w:r w:rsidRPr="00473719">
        <w:rPr>
          <w:rFonts w:ascii="Times New Roman" w:hAnsi="Times New Roman" w:cs="Times New Roman"/>
        </w:rPr>
        <w:t>Short- medium- and long-term effects of botulinum toxin on upper limb spasticity in children with cerebral palsy: A meta-analysis of randomized controlled trials</w:t>
      </w:r>
      <w:r>
        <w:rPr>
          <w:rFonts w:ascii="Times New Roman" w:hAnsi="Times New Roman" w:cs="Times New Roman"/>
        </w:rPr>
        <w:t xml:space="preserve">, </w:t>
      </w:r>
      <w:r w:rsidRPr="00473719">
        <w:rPr>
          <w:rFonts w:ascii="Times New Roman" w:hAnsi="Times New Roman" w:cs="Times New Roman"/>
        </w:rPr>
        <w:t>Chen T., Wu Y., Zhong M., Xu K.</w:t>
      </w:r>
      <w:r>
        <w:rPr>
          <w:rFonts w:ascii="Times New Roman" w:hAnsi="Times New Roman" w:cs="Times New Roman"/>
        </w:rPr>
        <w:t xml:space="preserve">, </w:t>
      </w:r>
      <w:r w:rsidRPr="00473719">
        <w:rPr>
          <w:rFonts w:ascii="Times New Roman" w:hAnsi="Times New Roman" w:cs="Times New Roman"/>
        </w:rPr>
        <w:t>Annals of Physical and Rehabilitation Medicine, 2024 pp 101869</w:t>
      </w:r>
    </w:p>
    <w:p w14:paraId="649BC411" w14:textId="09C7964C" w:rsidR="00473719" w:rsidRDefault="00473719" w:rsidP="00473719">
      <w:pPr>
        <w:rPr>
          <w:rFonts w:ascii="Times New Roman" w:hAnsi="Times New Roman" w:cs="Times New Roman"/>
        </w:rPr>
      </w:pPr>
      <w:r>
        <w:rPr>
          <w:rFonts w:ascii="Times New Roman" w:hAnsi="Times New Roman" w:cs="Times New Roman"/>
        </w:rPr>
        <w:t xml:space="preserve">4. </w:t>
      </w:r>
      <w:r w:rsidRPr="00473719">
        <w:rPr>
          <w:rFonts w:ascii="Times New Roman" w:hAnsi="Times New Roman" w:cs="Times New Roman"/>
        </w:rPr>
        <w:t>Introduction to trauma in the central nervous system</w:t>
      </w:r>
      <w:r>
        <w:rPr>
          <w:rFonts w:ascii="Times New Roman" w:hAnsi="Times New Roman" w:cs="Times New Roman"/>
        </w:rPr>
        <w:t xml:space="preserve">, </w:t>
      </w:r>
      <w:r w:rsidRPr="00473719">
        <w:rPr>
          <w:rFonts w:ascii="Times New Roman" w:hAnsi="Times New Roman" w:cs="Times New Roman"/>
        </w:rPr>
        <w:t>Laureen D. Hachem, Michael G. Fehlings</w:t>
      </w:r>
      <w:r>
        <w:rPr>
          <w:rFonts w:ascii="Times New Roman" w:hAnsi="Times New Roman" w:cs="Times New Roman"/>
        </w:rPr>
        <w:t xml:space="preserve">, </w:t>
      </w:r>
      <w:r w:rsidRPr="00473719">
        <w:rPr>
          <w:rFonts w:ascii="Times New Roman" w:hAnsi="Times New Roman" w:cs="Times New Roman"/>
        </w:rPr>
        <w:t>Handbook of Innovations in Central Nervous System Regenerative Medicine , 2020 pp 55-78</w:t>
      </w:r>
    </w:p>
    <w:p w14:paraId="783178B6" w14:textId="0CB80E30" w:rsidR="00473719" w:rsidRDefault="00533F8A" w:rsidP="00473719">
      <w:pPr>
        <w:rPr>
          <w:rFonts w:ascii="Times New Roman" w:hAnsi="Times New Roman" w:cs="Times New Roman"/>
        </w:rPr>
      </w:pPr>
      <w:r>
        <w:rPr>
          <w:rFonts w:ascii="Times New Roman" w:hAnsi="Times New Roman" w:cs="Times New Roman"/>
        </w:rPr>
        <w:t xml:space="preserve">5. </w:t>
      </w:r>
      <w:r w:rsidRPr="00533F8A">
        <w:rPr>
          <w:rFonts w:ascii="Times New Roman" w:hAnsi="Times New Roman" w:cs="Times New Roman"/>
        </w:rPr>
        <w:t>Howarth, P.H., 1997. Pathology: what is the nature of asthma and where are the therapeutic targets. Respiratory Medicine 91, 2–8.</w:t>
      </w:r>
    </w:p>
    <w:p w14:paraId="334BF58A" w14:textId="7F998292" w:rsidR="00533F8A" w:rsidRDefault="00533F8A" w:rsidP="00533F8A">
      <w:pPr>
        <w:rPr>
          <w:rFonts w:ascii="Times New Roman" w:hAnsi="Times New Roman" w:cs="Times New Roman"/>
        </w:rPr>
      </w:pPr>
      <w:r>
        <w:rPr>
          <w:rFonts w:ascii="Times New Roman" w:hAnsi="Times New Roman" w:cs="Times New Roman"/>
        </w:rPr>
        <w:t xml:space="preserve">6. </w:t>
      </w:r>
      <w:r w:rsidRPr="00533F8A">
        <w:rPr>
          <w:rFonts w:ascii="Times New Roman" w:hAnsi="Times New Roman" w:cs="Times New Roman"/>
        </w:rPr>
        <w:t>Lowgagon, O., 1999. Asthma and asthma-like disorders. Respiratory Medicine 93,</w:t>
      </w:r>
      <w:r>
        <w:rPr>
          <w:rFonts w:ascii="Times New Roman" w:hAnsi="Times New Roman" w:cs="Times New Roman"/>
        </w:rPr>
        <w:t xml:space="preserve"> </w:t>
      </w:r>
      <w:r w:rsidRPr="00533F8A">
        <w:rPr>
          <w:rFonts w:ascii="Times New Roman" w:hAnsi="Times New Roman" w:cs="Times New Roman"/>
        </w:rPr>
        <w:t>851–855.</w:t>
      </w:r>
    </w:p>
    <w:p w14:paraId="25B1B665" w14:textId="71D6638F" w:rsidR="00533F8A" w:rsidRDefault="00533F8A" w:rsidP="00533F8A">
      <w:pPr>
        <w:rPr>
          <w:rFonts w:ascii="Times New Roman" w:hAnsi="Times New Roman" w:cs="Times New Roman"/>
        </w:rPr>
      </w:pPr>
      <w:r>
        <w:rPr>
          <w:rFonts w:ascii="Times New Roman" w:hAnsi="Times New Roman" w:cs="Times New Roman"/>
        </w:rPr>
        <w:t xml:space="preserve">7. </w:t>
      </w:r>
      <w:r w:rsidRPr="00533F8A">
        <w:rPr>
          <w:rFonts w:ascii="Times New Roman" w:hAnsi="Times New Roman" w:cs="Times New Roman"/>
        </w:rPr>
        <w:t>Lazaro, C., De-Cid, R., Sunyer, J., Soriano, J., Gimenz, J., Alvarez, M., Casals, T., Anto, J.M., Estivill, X., 1999. Missense mutations in the cystic fibrosis gene in adult patients with asthma. Human Mutation 14, 510–519</w:t>
      </w:r>
    </w:p>
    <w:p w14:paraId="42498289" w14:textId="007AF787" w:rsidR="00533F8A" w:rsidRDefault="00533F8A" w:rsidP="00533F8A">
      <w:pPr>
        <w:rPr>
          <w:rFonts w:ascii="Times New Roman" w:hAnsi="Times New Roman" w:cs="Times New Roman"/>
        </w:rPr>
      </w:pPr>
      <w:r>
        <w:rPr>
          <w:rFonts w:ascii="Times New Roman" w:hAnsi="Times New Roman" w:cs="Times New Roman"/>
        </w:rPr>
        <w:t xml:space="preserve">8. </w:t>
      </w:r>
      <w:r w:rsidRPr="00533F8A">
        <w:rPr>
          <w:rFonts w:ascii="Times New Roman" w:hAnsi="Times New Roman" w:cs="Times New Roman"/>
        </w:rPr>
        <w:t>Malhotra, S., 2000. Managing asthma in children-the valair study. Pakistan Journal of Chest Medicine 6, 27–30.</w:t>
      </w:r>
    </w:p>
    <w:p w14:paraId="51C3256E" w14:textId="552D2520" w:rsidR="00533F8A" w:rsidRDefault="00533F8A" w:rsidP="00533F8A">
      <w:pPr>
        <w:rPr>
          <w:rFonts w:ascii="Times New Roman" w:hAnsi="Times New Roman" w:cs="Times New Roman"/>
        </w:rPr>
      </w:pPr>
      <w:r>
        <w:rPr>
          <w:rFonts w:ascii="Times New Roman" w:hAnsi="Times New Roman" w:cs="Times New Roman"/>
        </w:rPr>
        <w:t xml:space="preserve">9. </w:t>
      </w:r>
      <w:r w:rsidRPr="00533F8A">
        <w:rPr>
          <w:rFonts w:ascii="Times New Roman" w:hAnsi="Times New Roman" w:cs="Times New Roman"/>
        </w:rPr>
        <w:t>Gilani, A.H., Atta-ur-Rahman, 2005. Trends in ethnopharmacology. Journal of Ethnopharmacology 100, 43–49.</w:t>
      </w:r>
    </w:p>
    <w:p w14:paraId="079A700E" w14:textId="12AC4753" w:rsidR="00533F8A" w:rsidRDefault="00533F8A" w:rsidP="00533F8A">
      <w:pPr>
        <w:rPr>
          <w:rFonts w:ascii="Times New Roman" w:hAnsi="Times New Roman" w:cs="Times New Roman"/>
        </w:rPr>
      </w:pPr>
      <w:r>
        <w:rPr>
          <w:rFonts w:ascii="Times New Roman" w:hAnsi="Times New Roman" w:cs="Times New Roman"/>
        </w:rPr>
        <w:lastRenderedPageBreak/>
        <w:t xml:space="preserve">10. </w:t>
      </w:r>
      <w:r w:rsidRPr="00533F8A">
        <w:rPr>
          <w:rFonts w:ascii="Times New Roman" w:hAnsi="Times New Roman" w:cs="Times New Roman"/>
        </w:rPr>
        <w:t>Williamson, E.M., 2001. Synergy and other interactions in phytomedicines. Phytomedicine 8, 401–409.</w:t>
      </w:r>
    </w:p>
    <w:p w14:paraId="5837D019" w14:textId="255315F6" w:rsidR="00533F8A" w:rsidRDefault="00533F8A" w:rsidP="00533F8A">
      <w:pPr>
        <w:rPr>
          <w:rFonts w:ascii="Times New Roman" w:hAnsi="Times New Roman" w:cs="Times New Roman"/>
        </w:rPr>
      </w:pPr>
      <w:r>
        <w:rPr>
          <w:rFonts w:ascii="Times New Roman" w:hAnsi="Times New Roman" w:cs="Times New Roman"/>
        </w:rPr>
        <w:t xml:space="preserve">11. </w:t>
      </w:r>
      <w:r w:rsidRPr="00533F8A">
        <w:rPr>
          <w:rFonts w:ascii="Times New Roman" w:hAnsi="Times New Roman" w:cs="Times New Roman"/>
        </w:rPr>
        <w:t>Spinella, M., 2002. The importance of pharmacological synergy in psychoactive herbal medicines. Alternative Medicine Review 7, 130–137</w:t>
      </w:r>
    </w:p>
    <w:p w14:paraId="64446861" w14:textId="6346551F" w:rsidR="00533F8A" w:rsidRDefault="00533F8A" w:rsidP="00533F8A">
      <w:pPr>
        <w:rPr>
          <w:rFonts w:ascii="Times New Roman" w:hAnsi="Times New Roman" w:cs="Times New Roman"/>
        </w:rPr>
      </w:pPr>
      <w:r>
        <w:rPr>
          <w:rFonts w:ascii="Times New Roman" w:hAnsi="Times New Roman" w:cs="Times New Roman"/>
        </w:rPr>
        <w:t xml:space="preserve">12. </w:t>
      </w:r>
      <w:r w:rsidRPr="00533F8A">
        <w:rPr>
          <w:rFonts w:ascii="Times New Roman" w:hAnsi="Times New Roman" w:cs="Times New Roman"/>
        </w:rPr>
        <w:t>Murugesa  Mudaliyar  KS.  Siddha  Materia Medica,  Dept  of  Indian  Medicine  and Homeopathy,  Chennai,  Govt  of  Tamilnadu, 2006</w:t>
      </w:r>
    </w:p>
    <w:p w14:paraId="429E3C36" w14:textId="044B5DE8" w:rsidR="00276B42" w:rsidRPr="00276B42" w:rsidRDefault="001E7D6D" w:rsidP="00276B42">
      <w:pPr>
        <w:rPr>
          <w:rFonts w:ascii="Times New Roman" w:hAnsi="Times New Roman" w:cs="Times New Roman"/>
          <w:lang w:val="en-US"/>
        </w:rPr>
      </w:pPr>
      <w:r>
        <w:rPr>
          <w:rFonts w:ascii="Times New Roman" w:hAnsi="Times New Roman" w:cs="Times New Roman"/>
        </w:rPr>
        <w:t xml:space="preserve">13. </w:t>
      </w:r>
      <w:r w:rsidR="00276B42" w:rsidRPr="00276B42">
        <w:rPr>
          <w:rFonts w:ascii="Times New Roman" w:hAnsi="Times New Roman" w:cs="Times New Roman"/>
          <w:lang w:val="en-US"/>
        </w:rPr>
        <w:t xml:space="preserve">Ibrahim, Dareen, et al. “Antimicrobial, Antiquorum-Sensing and Ex-Vivo Antispasmodic Activity of </w:t>
      </w:r>
      <w:r w:rsidR="00DC742B" w:rsidRPr="00DC742B">
        <w:rPr>
          <w:rFonts w:ascii="Times New Roman" w:hAnsi="Times New Roman" w:cs="Times New Roman"/>
          <w:i/>
          <w:lang w:val="en-US"/>
        </w:rPr>
        <w:t>Justicia adhatoda</w:t>
      </w:r>
      <w:r w:rsidR="00276B42" w:rsidRPr="00276B42">
        <w:rPr>
          <w:rFonts w:ascii="Times New Roman" w:hAnsi="Times New Roman" w:cs="Times New Roman"/>
          <w:lang w:val="en-US"/>
        </w:rPr>
        <w:t>.” </w:t>
      </w:r>
      <w:r w:rsidR="00276B42" w:rsidRPr="00276B42">
        <w:rPr>
          <w:rFonts w:ascii="Times New Roman" w:hAnsi="Times New Roman" w:cs="Times New Roman"/>
          <w:i/>
          <w:iCs/>
          <w:lang w:val="en-US"/>
        </w:rPr>
        <w:t>Journal of Pharmaceutical Research International</w:t>
      </w:r>
      <w:r w:rsidR="00276B42" w:rsidRPr="00276B42">
        <w:rPr>
          <w:rFonts w:ascii="Times New Roman" w:hAnsi="Times New Roman" w:cs="Times New Roman"/>
          <w:lang w:val="en-US"/>
        </w:rPr>
        <w:t>, Dec. 2019, pp. 1–16. </w:t>
      </w:r>
      <w:r w:rsidR="00276B42" w:rsidRPr="00276B42">
        <w:rPr>
          <w:rFonts w:ascii="Times New Roman" w:hAnsi="Times New Roman" w:cs="Times New Roman"/>
          <w:i/>
          <w:iCs/>
          <w:lang w:val="en-US"/>
        </w:rPr>
        <w:t>DOI.org (Crossref)</w:t>
      </w:r>
      <w:r w:rsidR="00276B42" w:rsidRPr="00276B42">
        <w:rPr>
          <w:rFonts w:ascii="Times New Roman" w:hAnsi="Times New Roman" w:cs="Times New Roman"/>
          <w:lang w:val="en-US"/>
        </w:rPr>
        <w:t>, https://doi.org/10.9734/jpri/2019/v31i630353.</w:t>
      </w:r>
    </w:p>
    <w:p w14:paraId="49BF49BF" w14:textId="6A35432F" w:rsidR="001E7D6D" w:rsidRDefault="00276B42" w:rsidP="00533F8A">
      <w:pPr>
        <w:rPr>
          <w:rFonts w:ascii="Times New Roman" w:hAnsi="Times New Roman" w:cs="Times New Roman"/>
        </w:rPr>
      </w:pPr>
      <w:r>
        <w:rPr>
          <w:rFonts w:ascii="Times New Roman" w:hAnsi="Times New Roman" w:cs="Times New Roman"/>
        </w:rPr>
        <w:t xml:space="preserve">14. </w:t>
      </w:r>
      <w:r w:rsidRPr="00276B42">
        <w:rPr>
          <w:rFonts w:ascii="Times New Roman" w:hAnsi="Times New Roman" w:cs="Times New Roman"/>
        </w:rPr>
        <w:t xml:space="preserve">Sadiq V P, Mohammed. “Phytochemistry and Medicinal Significance of </w:t>
      </w:r>
      <w:r w:rsidR="00DC742B" w:rsidRPr="00DC742B">
        <w:rPr>
          <w:rFonts w:ascii="Times New Roman" w:hAnsi="Times New Roman" w:cs="Times New Roman"/>
          <w:i/>
        </w:rPr>
        <w:t>Justicia adhatoda</w:t>
      </w:r>
      <w:r w:rsidRPr="00276B42">
        <w:rPr>
          <w:rFonts w:ascii="Times New Roman" w:hAnsi="Times New Roman" w:cs="Times New Roman"/>
        </w:rPr>
        <w:t>: A Review.” </w:t>
      </w:r>
      <w:r w:rsidRPr="00276B42">
        <w:rPr>
          <w:rFonts w:ascii="Times New Roman" w:hAnsi="Times New Roman" w:cs="Times New Roman"/>
          <w:i/>
          <w:iCs/>
        </w:rPr>
        <w:t>Journal of Sustainable Technology in Agriculture</w:t>
      </w:r>
      <w:r w:rsidRPr="00276B42">
        <w:rPr>
          <w:rFonts w:ascii="Times New Roman" w:hAnsi="Times New Roman" w:cs="Times New Roman"/>
        </w:rPr>
        <w:t>, vol. 1, no. 2, Dec. 2025. </w:t>
      </w:r>
      <w:r w:rsidRPr="00276B42">
        <w:rPr>
          <w:rFonts w:ascii="Times New Roman" w:hAnsi="Times New Roman" w:cs="Times New Roman"/>
          <w:i/>
          <w:iCs/>
        </w:rPr>
        <w:t>DOI.org (Crossref)</w:t>
      </w:r>
      <w:r w:rsidRPr="00276B42">
        <w:rPr>
          <w:rFonts w:ascii="Times New Roman" w:hAnsi="Times New Roman" w:cs="Times New Roman"/>
        </w:rPr>
        <w:t xml:space="preserve">, </w:t>
      </w:r>
      <w:hyperlink r:id="rId5" w:history="1">
        <w:r w:rsidRPr="0072635A">
          <w:rPr>
            <w:rStyle w:val="Hyperlink"/>
            <w:rFonts w:ascii="Times New Roman" w:hAnsi="Times New Roman" w:cs="Times New Roman"/>
          </w:rPr>
          <w:t>https://doi.org/10.65287/josta.202511.4C90</w:t>
        </w:r>
      </w:hyperlink>
      <w:r w:rsidRPr="00276B42">
        <w:rPr>
          <w:rFonts w:ascii="Times New Roman" w:hAnsi="Times New Roman" w:cs="Times New Roman"/>
        </w:rPr>
        <w:t>.</w:t>
      </w:r>
    </w:p>
    <w:p w14:paraId="269CAD3C" w14:textId="0A133570" w:rsidR="00276B42" w:rsidRDefault="00276B42" w:rsidP="00533F8A">
      <w:pPr>
        <w:rPr>
          <w:rFonts w:ascii="Times New Roman" w:hAnsi="Times New Roman" w:cs="Times New Roman"/>
        </w:rPr>
      </w:pPr>
      <w:r>
        <w:rPr>
          <w:rFonts w:ascii="Times New Roman" w:hAnsi="Times New Roman" w:cs="Times New Roman"/>
        </w:rPr>
        <w:t xml:space="preserve">15. </w:t>
      </w:r>
      <w:r w:rsidRPr="00276B42">
        <w:rPr>
          <w:rFonts w:ascii="Times New Roman" w:hAnsi="Times New Roman" w:cs="Times New Roman"/>
        </w:rPr>
        <w:t>Basit, Abdul, et al. “Anti-Inflammatory and Analgesic Potential of Leaf Extract of Justicia Adhatoda L. (Acanthaceae) in Carrageenan and Formalin-Induced Models by Targeting Oxidative Stress.” </w:t>
      </w:r>
      <w:r w:rsidRPr="00276B42">
        <w:rPr>
          <w:rFonts w:ascii="Times New Roman" w:hAnsi="Times New Roman" w:cs="Times New Roman"/>
          <w:i/>
          <w:iCs/>
        </w:rPr>
        <w:t>Biomedicine &amp; Pharmacotherapy</w:t>
      </w:r>
      <w:r w:rsidRPr="00276B42">
        <w:rPr>
          <w:rFonts w:ascii="Times New Roman" w:hAnsi="Times New Roman" w:cs="Times New Roman"/>
        </w:rPr>
        <w:t>, vol. 153, Sept. 2022, p. 113322. </w:t>
      </w:r>
      <w:r w:rsidRPr="00276B42">
        <w:rPr>
          <w:rFonts w:ascii="Times New Roman" w:hAnsi="Times New Roman" w:cs="Times New Roman"/>
          <w:i/>
          <w:iCs/>
        </w:rPr>
        <w:t>DOI.org (Crossref)</w:t>
      </w:r>
      <w:r w:rsidRPr="00276B42">
        <w:rPr>
          <w:rFonts w:ascii="Times New Roman" w:hAnsi="Times New Roman" w:cs="Times New Roman"/>
        </w:rPr>
        <w:t xml:space="preserve">, </w:t>
      </w:r>
      <w:hyperlink r:id="rId6" w:history="1">
        <w:r w:rsidRPr="0072635A">
          <w:rPr>
            <w:rStyle w:val="Hyperlink"/>
            <w:rFonts w:ascii="Times New Roman" w:hAnsi="Times New Roman" w:cs="Times New Roman"/>
          </w:rPr>
          <w:t>https://doi.org/10.1016/j.biopha.2022.113322</w:t>
        </w:r>
      </w:hyperlink>
      <w:r w:rsidRPr="00276B42">
        <w:rPr>
          <w:rFonts w:ascii="Times New Roman" w:hAnsi="Times New Roman" w:cs="Times New Roman"/>
        </w:rPr>
        <w:t>.</w:t>
      </w:r>
    </w:p>
    <w:p w14:paraId="0D2D91E8" w14:textId="552161A9" w:rsidR="00276B42" w:rsidRDefault="00276B42" w:rsidP="002B7DE6">
      <w:pPr>
        <w:rPr>
          <w:rFonts w:ascii="Times New Roman" w:hAnsi="Times New Roman" w:cs="Times New Roman"/>
        </w:rPr>
      </w:pPr>
      <w:r>
        <w:rPr>
          <w:rFonts w:ascii="Times New Roman" w:hAnsi="Times New Roman" w:cs="Times New Roman"/>
        </w:rPr>
        <w:t xml:space="preserve">16. </w:t>
      </w:r>
      <w:r w:rsidR="002B7DE6" w:rsidRPr="002B7DE6">
        <w:rPr>
          <w:rFonts w:ascii="Times New Roman" w:hAnsi="Times New Roman" w:cs="Times New Roman"/>
          <w:i/>
          <w:iCs/>
        </w:rPr>
        <w:t>Prof Dr Ali Esmail Al-Snafi</w:t>
      </w:r>
      <w:r w:rsidR="002B7DE6" w:rsidRPr="002B7DE6">
        <w:rPr>
          <w:rFonts w:ascii="Times New Roman" w:hAnsi="Times New Roman" w:cs="Times New Roman"/>
        </w:rPr>
        <w:t xml:space="preserve"> </w:t>
      </w:r>
      <w:r w:rsidR="002B7DE6">
        <w:rPr>
          <w:rFonts w:ascii="Times New Roman" w:hAnsi="Times New Roman" w:cs="Times New Roman"/>
        </w:rPr>
        <w:t>“</w:t>
      </w:r>
      <w:r w:rsidR="002B7DE6" w:rsidRPr="002B7DE6">
        <w:rPr>
          <w:rFonts w:ascii="Times New Roman" w:hAnsi="Times New Roman" w:cs="Times New Roman"/>
        </w:rPr>
        <w:t>Medical importance of Datura fastuosa (syn: Datura metel) and</w:t>
      </w:r>
      <w:r w:rsidR="002B7DE6">
        <w:rPr>
          <w:rFonts w:ascii="Times New Roman" w:hAnsi="Times New Roman" w:cs="Times New Roman"/>
        </w:rPr>
        <w:t xml:space="preserve"> </w:t>
      </w:r>
      <w:r w:rsidR="002B7DE6" w:rsidRPr="002B7DE6">
        <w:rPr>
          <w:rFonts w:ascii="Times New Roman" w:hAnsi="Times New Roman" w:cs="Times New Roman"/>
        </w:rPr>
        <w:t>Datura stramonium - A review</w:t>
      </w:r>
      <w:r w:rsidR="002B7DE6">
        <w:rPr>
          <w:rFonts w:ascii="Times New Roman" w:hAnsi="Times New Roman" w:cs="Times New Roman"/>
        </w:rPr>
        <w:t xml:space="preserve">” </w:t>
      </w:r>
      <w:r w:rsidR="002B7DE6" w:rsidRPr="002B7DE6">
        <w:rPr>
          <w:rFonts w:ascii="Times New Roman" w:hAnsi="Times New Roman" w:cs="Times New Roman"/>
        </w:rPr>
        <w:t>IOSR Journal Of Pharmacy</w:t>
      </w:r>
      <w:r w:rsidR="002B7DE6">
        <w:rPr>
          <w:rFonts w:ascii="Times New Roman" w:hAnsi="Times New Roman" w:cs="Times New Roman"/>
        </w:rPr>
        <w:t xml:space="preserve">, </w:t>
      </w:r>
      <w:r w:rsidR="002B7DE6" w:rsidRPr="002B7DE6">
        <w:rPr>
          <w:rFonts w:ascii="Times New Roman" w:hAnsi="Times New Roman" w:cs="Times New Roman"/>
        </w:rPr>
        <w:t>ISSN: 2250-3013, (p)-ISSN: 2319-4219</w:t>
      </w:r>
      <w:r w:rsidR="002B7DE6">
        <w:rPr>
          <w:rFonts w:ascii="Times New Roman" w:hAnsi="Times New Roman" w:cs="Times New Roman"/>
        </w:rPr>
        <w:t xml:space="preserve"> </w:t>
      </w:r>
      <w:r w:rsidR="002B7DE6" w:rsidRPr="002B7DE6">
        <w:rPr>
          <w:rFonts w:ascii="Times New Roman" w:hAnsi="Times New Roman" w:cs="Times New Roman"/>
        </w:rPr>
        <w:t>Volume 7, Issue 2 Version. 1 (Feb 2017), PP. 43-58</w:t>
      </w:r>
      <w:r w:rsidR="002B7DE6">
        <w:rPr>
          <w:rFonts w:ascii="Times New Roman" w:hAnsi="Times New Roman" w:cs="Times New Roman"/>
        </w:rPr>
        <w:t>.</w:t>
      </w:r>
    </w:p>
    <w:p w14:paraId="773AB152" w14:textId="77777777" w:rsidR="00C52FDE" w:rsidRDefault="002B7DE6" w:rsidP="00C52FDE">
      <w:r>
        <w:rPr>
          <w:rFonts w:ascii="Times New Roman" w:hAnsi="Times New Roman" w:cs="Times New Roman"/>
        </w:rPr>
        <w:t xml:space="preserve">17. </w:t>
      </w:r>
      <w:r w:rsidR="00C52FDE" w:rsidRPr="00C52FDE">
        <w:t xml:space="preserve">Bawazeer, S., Rauf, A. and Bawazeer, S. (2020). Gastrointestinal Motility, Muscle Relaxation, Antipyretic and Acute Toxicity Screening of Amyrin Type Triterpenoid (Daturaolone) Isolated From Datura metel Linnaeus (Angel’s Trumpet) Fruits. </w:t>
      </w:r>
      <w:r w:rsidR="00C52FDE" w:rsidRPr="00C52FDE">
        <w:rPr>
          <w:i/>
          <w:iCs/>
        </w:rPr>
        <w:t>Frontiers in Pharmacology</w:t>
      </w:r>
      <w:r w:rsidR="00C52FDE" w:rsidRPr="00C52FDE">
        <w:t>, 11. doi:https://doi.org/10.3389/fphar.2020.544794.</w:t>
      </w:r>
    </w:p>
    <w:p w14:paraId="5648CD05" w14:textId="45C2A397" w:rsidR="007C10C3" w:rsidRDefault="007C10C3" w:rsidP="007C10C3">
      <w:r>
        <w:t>18. Gilani AH, Khan AU, Raoof M, Ghayur MN, Siddiqui BS, Vohra W and Begum S. “Gastrointestinal, selective airways and urinary bladder relaxant effects of Hyoscyamus niger are mediated through dual blockade of muscarinic receptors and Ca 2+ channels.” Fundam Clin Pharmacol 2008; 22(1): 87-99.</w:t>
      </w:r>
    </w:p>
    <w:p w14:paraId="25F5FFB6" w14:textId="77777777" w:rsidR="007C10C3" w:rsidRDefault="007C10C3" w:rsidP="007C10C3">
      <w:r>
        <w:t xml:space="preserve">19. </w:t>
      </w:r>
      <w:r w:rsidRPr="007C10C3">
        <w:t xml:space="preserve">Gilani, A.H., Jabeen, Q., Ghayur, M.N., Janbaz, K.H. and Akhtar, M.S. (2005). Studies on the antihypertensive, antispasmodic, bronchodilator and hepatoprotective activities of the Carum copticum seed extract. </w:t>
      </w:r>
      <w:r w:rsidRPr="007C10C3">
        <w:rPr>
          <w:i/>
          <w:iCs/>
        </w:rPr>
        <w:t>Journal of Ethnopharmacology</w:t>
      </w:r>
      <w:r w:rsidRPr="007C10C3">
        <w:t>, 98(1-2), pp.127–135. doi:https://doi.org/10.1016/j.jep.2005.01.017.</w:t>
      </w:r>
    </w:p>
    <w:p w14:paraId="17A0E816" w14:textId="77777777" w:rsidR="007C10C3" w:rsidRDefault="007C10C3" w:rsidP="007C10C3">
      <w:r>
        <w:t xml:space="preserve">20. </w:t>
      </w:r>
      <w:r w:rsidRPr="007C10C3">
        <w:t xml:space="preserve">Gholamnezhad, Z., Boskabady, M.H., Iranshahi, M. and Bayrami, G. (2011). Dose asafoetida (Ferula assafoetida oleo-gum-resin) extract has relaxant effects on guinea-pig tracheal chains. </w:t>
      </w:r>
      <w:r w:rsidRPr="007C10C3">
        <w:rPr>
          <w:i/>
          <w:iCs/>
        </w:rPr>
        <w:t>Clinical Biochemistry</w:t>
      </w:r>
      <w:r w:rsidRPr="007C10C3">
        <w:t>, 44(13), pp.S344–S345. doi:https://doi.org/10.1016/j.clinbiochem.2011.08.859.</w:t>
      </w:r>
    </w:p>
    <w:p w14:paraId="7A7BD06F" w14:textId="1776A065" w:rsidR="00A72751" w:rsidRDefault="00A72751" w:rsidP="00A72751">
      <w:r>
        <w:t xml:space="preserve">21. ABDEL HAMID MOHAMMAD SENUSSI M.B.Ch.B. Studies on analgesic, antidiarrheal, and antimicrobial effects of clove (Syzygium aromaticum), Dissertation submitted in </w:t>
      </w:r>
      <w:r>
        <w:lastRenderedPageBreak/>
        <w:t>partial fulfillment of M.Sc. degree in Medical Sciences (PHARMACOLOGY) BENGHAZI – LIBYA.</w:t>
      </w:r>
    </w:p>
    <w:p w14:paraId="3B117B37" w14:textId="77777777" w:rsidR="00A72751" w:rsidRDefault="00A72751" w:rsidP="00A72751">
      <w:r>
        <w:t xml:space="preserve">22. </w:t>
      </w:r>
      <w:r w:rsidRPr="00A72751">
        <w:t xml:space="preserve">Cáceres, A., Saravia, A., Rizzo, S., Zabala, L., De Leon, E. and Nave, F. (1992). Pharmacologic properties of Moringa oleifera. 2: Screening for antispasmodic, antiinflammatory and diuretic activity. </w:t>
      </w:r>
      <w:r w:rsidRPr="00A72751">
        <w:rPr>
          <w:i/>
          <w:iCs/>
        </w:rPr>
        <w:t>Journal of ethnopharmacology</w:t>
      </w:r>
      <w:r w:rsidRPr="00A72751">
        <w:t>, [online] 36(3), pp.233–7. doi:https://doi.org/10.1016/0378-8741(92)90049-w.</w:t>
      </w:r>
    </w:p>
    <w:p w14:paraId="378C0F8D" w14:textId="07B57F33" w:rsidR="00A72751" w:rsidRDefault="00A72751" w:rsidP="00A72751">
      <w:r>
        <w:t>23. Ayon Bhattacharya, Manas R Naik, Divya Agrawal, Pratap K Sahu, Sanjay Kumar, Sudhanshu S Mishra. “CNS Depressant and Muscle Relaxant effect of Ethanolic Leaf</w:t>
      </w:r>
    </w:p>
    <w:p w14:paraId="065FF5F7" w14:textId="2F723A40" w:rsidR="00A72751" w:rsidRDefault="00454C41" w:rsidP="00A72751">
      <w:r>
        <w:t xml:space="preserve">24. </w:t>
      </w:r>
      <w:r w:rsidR="00A72751">
        <w:t>Extract of Moringa Oleifera on Albino Rats”. International Journal of PharmTech Research CODEN (USA): IJPRIF ISSN : 0974-4304 Vol.6, No.5, pp 1441-1449, Sept-Oct 2014.</w:t>
      </w:r>
    </w:p>
    <w:p w14:paraId="0BD6D87B" w14:textId="77777777" w:rsidR="00454C41" w:rsidRPr="00454C41" w:rsidRDefault="00454C41" w:rsidP="00454C41">
      <w:r>
        <w:t xml:space="preserve">25. </w:t>
      </w:r>
      <w:r w:rsidRPr="00454C41">
        <w:t xml:space="preserve">Annaz, H., Zerrad, H., Moullamri, M., Ajaha, A., Kounnoun, A., Cacciola, F., Altemimi, A.B., Laganà Vinci, R., Arakrak, A., Laglaoui, A., Bouayad, N. and Rharrabe, K. (2024). </w:t>
      </w:r>
      <w:r w:rsidRPr="00454C41">
        <w:rPr>
          <w:i/>
          <w:iCs/>
        </w:rPr>
        <w:t>Ruta Angustifolia</w:t>
      </w:r>
      <w:r w:rsidRPr="00454C41">
        <w:t xml:space="preserve"> Essential Oil: Behavioral and Insecticidal Effects Against Larvae and Adults of </w:t>
      </w:r>
      <w:r w:rsidRPr="00454C41">
        <w:rPr>
          <w:i/>
          <w:iCs/>
        </w:rPr>
        <w:t>Tribolium castaneum</w:t>
      </w:r>
      <w:r w:rsidRPr="00454C41">
        <w:t xml:space="preserve">. </w:t>
      </w:r>
      <w:r w:rsidRPr="00454C41">
        <w:rPr>
          <w:i/>
          <w:iCs/>
        </w:rPr>
        <w:t>Chemistry &amp; Biodiversity</w:t>
      </w:r>
      <w:r w:rsidRPr="00454C41">
        <w:t>, 22(3). doi:https://doi.org/10.1002/cbdv.202402043.</w:t>
      </w:r>
    </w:p>
    <w:p w14:paraId="019258B1" w14:textId="77777777" w:rsidR="001E7C3D" w:rsidRPr="001E7C3D" w:rsidRDefault="001E7C3D" w:rsidP="001E7C3D">
      <w:r>
        <w:t xml:space="preserve">26. </w:t>
      </w:r>
      <w:r w:rsidRPr="001E7C3D">
        <w:t xml:space="preserve">Marinelli, L., Balestrino, M., Mori, L., Puce, L., Rosa, G.M., Giorello, L., Currà, A., Fattapposta, F., Serrati, C., Gandolfo, C., Abbruzzese, G. and Trompetto, C. (2017). A randomised controlled cross-over double-blind pilot study protocol on THC:CBD oromucosal spray efficacy as an add-on therapy for post-stroke spasticity. </w:t>
      </w:r>
      <w:r w:rsidRPr="001E7C3D">
        <w:rPr>
          <w:i/>
          <w:iCs/>
        </w:rPr>
        <w:t>BMJ Open</w:t>
      </w:r>
      <w:r w:rsidRPr="001E7C3D">
        <w:t>, 7(9), p.e016843. doi:https://doi.org/10.1136/bmjopen-2017-016843.</w:t>
      </w:r>
    </w:p>
    <w:p w14:paraId="1FA5B656" w14:textId="77777777" w:rsidR="001E7C3D" w:rsidRDefault="001E7C3D" w:rsidP="001E7C3D">
      <w:r>
        <w:t xml:space="preserve">27. </w:t>
      </w:r>
      <w:r w:rsidRPr="001E7C3D">
        <w:t xml:space="preserve">Comelli, F., Giagnoni, G., Bettoni, I., Colleoni, M. and Costa, B. (2008). Antihyperalgesic effect of a Cannabis sativa extract in a rat model of neuropathic pain: mechanisms involved. </w:t>
      </w:r>
      <w:r w:rsidRPr="001E7C3D">
        <w:rPr>
          <w:i/>
          <w:iCs/>
        </w:rPr>
        <w:t>Phytotherapy Research</w:t>
      </w:r>
      <w:r w:rsidRPr="001E7C3D">
        <w:t>, 22(8), pp.1017–1024. doi:https://doi.org/10.1002/ptr.2401.</w:t>
      </w:r>
    </w:p>
    <w:p w14:paraId="755234D9" w14:textId="77777777" w:rsidR="001E7C3D" w:rsidRPr="001E7C3D" w:rsidRDefault="001E7C3D" w:rsidP="001E7C3D">
      <w:r>
        <w:t xml:space="preserve">28. </w:t>
      </w:r>
      <w:r w:rsidRPr="001E7C3D">
        <w:t xml:space="preserve">Yuan, J.T., Tello, T.L., Hultman, C., Barker, C.A., Arron, S.T. and Yom, S.S. (2017). Medical marijuana for the treatment of vismodegib-related muscle spasm. </w:t>
      </w:r>
      <w:r w:rsidRPr="001E7C3D">
        <w:rPr>
          <w:i/>
          <w:iCs/>
        </w:rPr>
        <w:t>JAAD case reports</w:t>
      </w:r>
      <w:r w:rsidRPr="001E7C3D">
        <w:t>, 3(5), pp.438–440. doi:https://doi.org/10.1016/j.jdcr.2017.06.012.</w:t>
      </w:r>
    </w:p>
    <w:p w14:paraId="35D95D9B" w14:textId="0629D742" w:rsidR="001E7C3D" w:rsidRDefault="001E7C3D" w:rsidP="001E7C3D">
      <w:r>
        <w:t xml:space="preserve">29. </w:t>
      </w:r>
      <w:r w:rsidRPr="001E7C3D">
        <w:t>Vinod Kumar Singh</w:t>
      </w:r>
      <w:r>
        <w:t>, A STUDY ON RELEVANCE AND SIGNIFICANCE OF MEDICINAL PLANTS(SOLANACEAE FAMILY )IN THE PRESENT MEDICAL FIELD, International Journal of Advanced Research in Engineering and Applied Sciences ISSN: 2278-6252</w:t>
      </w:r>
    </w:p>
    <w:p w14:paraId="44D822CD" w14:textId="7130466A" w:rsidR="001E7C3D" w:rsidRDefault="001E7C3D" w:rsidP="001E7C3D">
      <w:r>
        <w:t xml:space="preserve">30. </w:t>
      </w:r>
      <w:r w:rsidRPr="001E7C3D">
        <w:t>Nargiza R. Hamzaeva</w:t>
      </w:r>
      <w:r>
        <w:t xml:space="preserve"> et al. </w:t>
      </w:r>
      <w:r w:rsidRPr="001E7C3D">
        <w:t>Dietary Asafoetida</w:t>
      </w:r>
      <w:r>
        <w:t xml:space="preserve">, INTERNATIONAL JOURNAL ON HUMAN COMPUTING STUDIES </w:t>
      </w:r>
      <w:hyperlink r:id="rId7" w:history="1">
        <w:r w:rsidRPr="00B22974">
          <w:rPr>
            <w:rStyle w:val="Hyperlink"/>
          </w:rPr>
          <w:t>www.journalsresearchparks.org/index.php/IJHCS</w:t>
        </w:r>
      </w:hyperlink>
      <w:r>
        <w:t xml:space="preserve"> e-ISSN: 2615-8159|p-ISSN: 2615-1898 Volume: III Issue: 3 May-June 2021</w:t>
      </w:r>
    </w:p>
    <w:p w14:paraId="61B65F9C" w14:textId="29ADCA89" w:rsidR="00CA709B" w:rsidRPr="001E7C3D" w:rsidRDefault="00CA709B" w:rsidP="00CA709B">
      <w:r>
        <w:t>31.</w:t>
      </w:r>
      <w:r w:rsidRPr="00CA709B">
        <w:t xml:space="preserve"> </w:t>
      </w:r>
      <w:r>
        <w:t xml:space="preserve">Debjit Bhowmik, K.P. Sampath Kumar, Akhilesh Yadav, Shweta Srivastava, Shravan Paswan, Amit Sankar Dutta. Recent Trends in Indian Traditional Herbs Syzygium aromaticum and its Health Benefits. </w:t>
      </w:r>
      <w:r w:rsidRPr="00CA709B">
        <w:t>Journal of Pharmacognosy and Phytochemistry</w:t>
      </w:r>
      <w:r>
        <w:t>, ISSN 2278- 4136 Online Available at www.phytojournal.com.</w:t>
      </w:r>
    </w:p>
    <w:p w14:paraId="7C4DF5B0" w14:textId="77777777" w:rsidR="00CA709B" w:rsidRDefault="00CA709B" w:rsidP="00CA709B">
      <w:r>
        <w:lastRenderedPageBreak/>
        <w:t xml:space="preserve">32. </w:t>
      </w:r>
      <w:r w:rsidRPr="00CA709B">
        <w:t xml:space="preserve">Fazeli-nasab, B. and Fooladvand, Z. (2016). A Review on Iranian Carum copticum (L.): Composition and Biological Activities. </w:t>
      </w:r>
      <w:r w:rsidRPr="00CA709B">
        <w:rPr>
          <w:i/>
          <w:iCs/>
        </w:rPr>
        <w:t>European Journal of Medicinal Plants</w:t>
      </w:r>
      <w:r w:rsidRPr="00CA709B">
        <w:t>, 12(1), pp.1–8. doi:https://doi.org/10.9734/ejmp/2016/17584.</w:t>
      </w:r>
    </w:p>
    <w:p w14:paraId="63E0E860" w14:textId="1CF6DEBA" w:rsidR="00CA709B" w:rsidRPr="00CA709B" w:rsidRDefault="00CA709B" w:rsidP="00CA709B">
      <w:r>
        <w:t xml:space="preserve">33. </w:t>
      </w:r>
      <w:r w:rsidRPr="00CA709B">
        <w:t xml:space="preserve">Sadiq V P, M. (2025). Phytochemistry and Medicinal Significance of </w:t>
      </w:r>
      <w:r w:rsidR="00DC742B" w:rsidRPr="00DC742B">
        <w:rPr>
          <w:i/>
        </w:rPr>
        <w:t>Justicia adhatoda</w:t>
      </w:r>
      <w:r w:rsidRPr="00CA709B">
        <w:t xml:space="preserve">: A Review. </w:t>
      </w:r>
      <w:r w:rsidRPr="00CA709B">
        <w:rPr>
          <w:i/>
          <w:iCs/>
        </w:rPr>
        <w:t>Journal of Sustainable Technology in Agriculture</w:t>
      </w:r>
      <w:r w:rsidRPr="00CA709B">
        <w:t>, 1(2). doi:https://doi.org/10.65287/josta.202511.4c90.</w:t>
      </w:r>
    </w:p>
    <w:p w14:paraId="33E6E217" w14:textId="463F8457" w:rsidR="00CA709B" w:rsidRPr="00CA709B" w:rsidRDefault="00CA709B" w:rsidP="00CA709B"/>
    <w:p w14:paraId="2079724F" w14:textId="55D75AEC" w:rsidR="00454C41" w:rsidRDefault="00454C41" w:rsidP="00A72751"/>
    <w:p w14:paraId="1DEF0FC7" w14:textId="77777777" w:rsidR="00A72751" w:rsidRPr="00A72751" w:rsidRDefault="00A72751" w:rsidP="00A72751"/>
    <w:p w14:paraId="2E4C1D1D" w14:textId="28B0AF72" w:rsidR="00A72751" w:rsidRPr="007C10C3" w:rsidRDefault="00A72751" w:rsidP="00A72751"/>
    <w:p w14:paraId="025EA1EE" w14:textId="12F43F87" w:rsidR="007C10C3" w:rsidRPr="007C10C3" w:rsidRDefault="007C10C3" w:rsidP="007C10C3"/>
    <w:p w14:paraId="7117785A" w14:textId="695FB1F2" w:rsidR="007C10C3" w:rsidRPr="00C52FDE" w:rsidRDefault="007C10C3" w:rsidP="007C10C3"/>
    <w:p w14:paraId="01B2E096" w14:textId="21B17C78" w:rsidR="002B7DE6" w:rsidRDefault="002B7DE6" w:rsidP="002B7DE6">
      <w:pPr>
        <w:rPr>
          <w:rFonts w:ascii="Times New Roman" w:hAnsi="Times New Roman" w:cs="Times New Roman"/>
        </w:rPr>
      </w:pPr>
    </w:p>
    <w:p w14:paraId="5F49215E" w14:textId="77777777" w:rsidR="00276B42" w:rsidRDefault="00276B42" w:rsidP="00533F8A">
      <w:pPr>
        <w:rPr>
          <w:rFonts w:ascii="Times New Roman" w:hAnsi="Times New Roman" w:cs="Times New Roman"/>
        </w:rPr>
      </w:pPr>
    </w:p>
    <w:p w14:paraId="14A911FB" w14:textId="77777777" w:rsidR="00533F8A" w:rsidRDefault="00533F8A" w:rsidP="00473719">
      <w:pPr>
        <w:rPr>
          <w:rFonts w:ascii="Times New Roman" w:hAnsi="Times New Roman" w:cs="Times New Roman"/>
        </w:rPr>
      </w:pPr>
    </w:p>
    <w:p w14:paraId="6D9AA0AB" w14:textId="77777777" w:rsidR="00473719" w:rsidRPr="007F4604" w:rsidRDefault="00473719" w:rsidP="00473719">
      <w:pPr>
        <w:rPr>
          <w:rFonts w:ascii="Times New Roman" w:hAnsi="Times New Roman" w:cs="Times New Roman"/>
        </w:rPr>
      </w:pPr>
    </w:p>
    <w:sectPr w:rsidR="00473719" w:rsidRPr="007F4604" w:rsidSect="007F4604">
      <w:pgSz w:w="11906" w:h="16838" w:code="9"/>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Google Sans 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A19"/>
    <w:multiLevelType w:val="hybridMultilevel"/>
    <w:tmpl w:val="FCFCF8A4"/>
    <w:lvl w:ilvl="0" w:tplc="FDC86B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10CAE"/>
    <w:multiLevelType w:val="hybridMultilevel"/>
    <w:tmpl w:val="E37EF25C"/>
    <w:lvl w:ilvl="0" w:tplc="D9BEDA7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047C1B"/>
    <w:multiLevelType w:val="multilevel"/>
    <w:tmpl w:val="F7807F2C"/>
    <w:lvl w:ilvl="0">
      <w:start w:val="4"/>
      <w:numFmt w:val="decimal"/>
      <w:lvlText w:val="%1"/>
      <w:lvlJc w:val="left"/>
      <w:pPr>
        <w:ind w:left="480" w:hanging="480"/>
      </w:pPr>
      <w:rPr>
        <w:rFonts w:hint="default"/>
        <w:i/>
      </w:rPr>
    </w:lvl>
    <w:lvl w:ilvl="1">
      <w:start w:val="1"/>
      <w:numFmt w:val="decimal"/>
      <w:lvlText w:val="%1.%2"/>
      <w:lvlJc w:val="left"/>
      <w:pPr>
        <w:ind w:left="840" w:hanging="48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59BA6E4D"/>
    <w:multiLevelType w:val="hybridMultilevel"/>
    <w:tmpl w:val="627A6936"/>
    <w:lvl w:ilvl="0" w:tplc="3BE8BD1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4C4790"/>
    <w:multiLevelType w:val="hybridMultilevel"/>
    <w:tmpl w:val="380C7D9C"/>
    <w:lvl w:ilvl="0" w:tplc="3C4C7B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615626">
    <w:abstractNumId w:val="1"/>
  </w:num>
  <w:num w:numId="2" w16cid:durableId="1445076650">
    <w:abstractNumId w:val="4"/>
  </w:num>
  <w:num w:numId="3" w16cid:durableId="370157733">
    <w:abstractNumId w:val="0"/>
  </w:num>
  <w:num w:numId="4" w16cid:durableId="769812902">
    <w:abstractNumId w:val="2"/>
  </w:num>
  <w:num w:numId="5" w16cid:durableId="104466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26"/>
    <w:rsid w:val="000C5014"/>
    <w:rsid w:val="000C75ED"/>
    <w:rsid w:val="001E7C3D"/>
    <w:rsid w:val="001E7D6D"/>
    <w:rsid w:val="00242B6A"/>
    <w:rsid w:val="00276B42"/>
    <w:rsid w:val="00290B0D"/>
    <w:rsid w:val="002B7DE6"/>
    <w:rsid w:val="002F2B7E"/>
    <w:rsid w:val="00323AF1"/>
    <w:rsid w:val="003A101B"/>
    <w:rsid w:val="003D1CE5"/>
    <w:rsid w:val="00404DF5"/>
    <w:rsid w:val="00454C41"/>
    <w:rsid w:val="00473719"/>
    <w:rsid w:val="004765CC"/>
    <w:rsid w:val="00495F27"/>
    <w:rsid w:val="004F7351"/>
    <w:rsid w:val="005031F7"/>
    <w:rsid w:val="00526C70"/>
    <w:rsid w:val="00533F8A"/>
    <w:rsid w:val="00585059"/>
    <w:rsid w:val="005B4E08"/>
    <w:rsid w:val="005D2B9E"/>
    <w:rsid w:val="005D7DC0"/>
    <w:rsid w:val="006269AA"/>
    <w:rsid w:val="006635DC"/>
    <w:rsid w:val="0068194C"/>
    <w:rsid w:val="006C6126"/>
    <w:rsid w:val="006D56BC"/>
    <w:rsid w:val="006F68AC"/>
    <w:rsid w:val="007218C7"/>
    <w:rsid w:val="00766DD6"/>
    <w:rsid w:val="007C10C3"/>
    <w:rsid w:val="007F4604"/>
    <w:rsid w:val="008127D7"/>
    <w:rsid w:val="00847CEA"/>
    <w:rsid w:val="008566D7"/>
    <w:rsid w:val="0087271A"/>
    <w:rsid w:val="008C5EAE"/>
    <w:rsid w:val="00936A54"/>
    <w:rsid w:val="00987D79"/>
    <w:rsid w:val="00A10483"/>
    <w:rsid w:val="00A25697"/>
    <w:rsid w:val="00A35306"/>
    <w:rsid w:val="00A72751"/>
    <w:rsid w:val="00AD39B3"/>
    <w:rsid w:val="00B972B3"/>
    <w:rsid w:val="00C52FDE"/>
    <w:rsid w:val="00C80826"/>
    <w:rsid w:val="00CA709B"/>
    <w:rsid w:val="00CE17DA"/>
    <w:rsid w:val="00DC742B"/>
    <w:rsid w:val="00E256C9"/>
    <w:rsid w:val="00E8780D"/>
    <w:rsid w:val="00F559C4"/>
    <w:rsid w:val="00F64C58"/>
    <w:rsid w:val="00F90F40"/>
    <w:rsid w:val="00FB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A8D8"/>
  <w15:chartTrackingRefBased/>
  <w15:docId w15:val="{62BAB120-030C-436B-8649-BD1100A5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80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826"/>
    <w:rPr>
      <w:rFonts w:eastAsiaTheme="majorEastAsia" w:cstheme="majorBidi"/>
      <w:color w:val="272727" w:themeColor="text1" w:themeTint="D8"/>
    </w:rPr>
  </w:style>
  <w:style w:type="paragraph" w:styleId="Title">
    <w:name w:val="Title"/>
    <w:basedOn w:val="Normal"/>
    <w:next w:val="Normal"/>
    <w:link w:val="TitleChar"/>
    <w:uiPriority w:val="10"/>
    <w:qFormat/>
    <w:rsid w:val="00C8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826"/>
    <w:pPr>
      <w:spacing w:before="160"/>
      <w:jc w:val="center"/>
    </w:pPr>
    <w:rPr>
      <w:i/>
      <w:iCs/>
      <w:color w:val="404040" w:themeColor="text1" w:themeTint="BF"/>
    </w:rPr>
  </w:style>
  <w:style w:type="character" w:customStyle="1" w:styleId="QuoteChar">
    <w:name w:val="Quote Char"/>
    <w:basedOn w:val="DefaultParagraphFont"/>
    <w:link w:val="Quote"/>
    <w:uiPriority w:val="29"/>
    <w:rsid w:val="00C80826"/>
    <w:rPr>
      <w:i/>
      <w:iCs/>
      <w:color w:val="404040" w:themeColor="text1" w:themeTint="BF"/>
    </w:rPr>
  </w:style>
  <w:style w:type="paragraph" w:styleId="ListParagraph">
    <w:name w:val="List Paragraph"/>
    <w:basedOn w:val="Normal"/>
    <w:uiPriority w:val="34"/>
    <w:qFormat/>
    <w:rsid w:val="00C80826"/>
    <w:pPr>
      <w:ind w:left="720"/>
      <w:contextualSpacing/>
    </w:pPr>
  </w:style>
  <w:style w:type="character" w:styleId="IntenseEmphasis">
    <w:name w:val="Intense Emphasis"/>
    <w:basedOn w:val="DefaultParagraphFont"/>
    <w:uiPriority w:val="21"/>
    <w:qFormat/>
    <w:rsid w:val="00C80826"/>
    <w:rPr>
      <w:i/>
      <w:iCs/>
      <w:color w:val="0F4761" w:themeColor="accent1" w:themeShade="BF"/>
    </w:rPr>
  </w:style>
  <w:style w:type="paragraph" w:styleId="IntenseQuote">
    <w:name w:val="Intense Quote"/>
    <w:basedOn w:val="Normal"/>
    <w:next w:val="Normal"/>
    <w:link w:val="IntenseQuoteChar"/>
    <w:uiPriority w:val="30"/>
    <w:qFormat/>
    <w:rsid w:val="00C80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826"/>
    <w:rPr>
      <w:i/>
      <w:iCs/>
      <w:color w:val="0F4761" w:themeColor="accent1" w:themeShade="BF"/>
    </w:rPr>
  </w:style>
  <w:style w:type="character" w:styleId="IntenseReference">
    <w:name w:val="Intense Reference"/>
    <w:basedOn w:val="DefaultParagraphFont"/>
    <w:uiPriority w:val="32"/>
    <w:qFormat/>
    <w:rsid w:val="00C80826"/>
    <w:rPr>
      <w:b/>
      <w:bCs/>
      <w:smallCaps/>
      <w:color w:val="0F4761" w:themeColor="accent1" w:themeShade="BF"/>
      <w:spacing w:val="5"/>
    </w:rPr>
  </w:style>
  <w:style w:type="character" w:styleId="Hyperlink">
    <w:name w:val="Hyperlink"/>
    <w:basedOn w:val="DefaultParagraphFont"/>
    <w:uiPriority w:val="99"/>
    <w:unhideWhenUsed/>
    <w:rsid w:val="00495F27"/>
    <w:rPr>
      <w:color w:val="467886" w:themeColor="hyperlink"/>
      <w:u w:val="single"/>
    </w:rPr>
  </w:style>
  <w:style w:type="character" w:styleId="UnresolvedMention">
    <w:name w:val="Unresolved Mention"/>
    <w:basedOn w:val="DefaultParagraphFont"/>
    <w:uiPriority w:val="99"/>
    <w:semiHidden/>
    <w:unhideWhenUsed/>
    <w:rsid w:val="00495F27"/>
    <w:rPr>
      <w:color w:val="605E5C"/>
      <w:shd w:val="clear" w:color="auto" w:fill="E1DFDD"/>
    </w:rPr>
  </w:style>
  <w:style w:type="paragraph" w:styleId="NormalWeb">
    <w:name w:val="Normal (Web)"/>
    <w:basedOn w:val="Normal"/>
    <w:uiPriority w:val="99"/>
    <w:semiHidden/>
    <w:unhideWhenUsed/>
    <w:rsid w:val="00C52FDE"/>
    <w:rPr>
      <w:rFonts w:ascii="Times New Roman" w:hAnsi="Times New Roman" w:cs="Times New Roman"/>
    </w:rPr>
  </w:style>
  <w:style w:type="table" w:styleId="GridTable1Light">
    <w:name w:val="Grid Table 1 Light"/>
    <w:basedOn w:val="TableNormal"/>
    <w:uiPriority w:val="46"/>
    <w:rsid w:val="00454C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urnalsresearchparks.org/index.php/IJH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biopha.2022.113322" TargetMode="External"/><Relationship Id="rId5" Type="http://schemas.openxmlformats.org/officeDocument/2006/relationships/hyperlink" Target="https://doi.org/10.65287/josta.202511.4C9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14</Pages>
  <Words>5432</Words>
  <Characters>30966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Tharanee</dc:creator>
  <cp:keywords/>
  <dc:description/>
  <cp:lastModifiedBy>Tharanee</cp:lastModifiedBy>
  <cp:revision>36</cp:revision>
  <dcterms:created xsi:type="dcterms:W3CDTF">2026-01-22T14:03:00Z</dcterms:created>
  <dcterms:modified xsi:type="dcterms:W3CDTF">2026-05-16T10:52:00Z</dcterms:modified>
</cp:coreProperties>
</file>