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22E" w:rsidRDefault="004D722E" w:rsidP="004D722E">
      <w:pPr>
        <w:widowControl w:val="0"/>
        <w:tabs>
          <w:tab w:val="left" w:pos="1488"/>
          <w:tab w:val="center" w:pos="4680"/>
        </w:tabs>
        <w:autoSpaceDE w:val="0"/>
        <w:autoSpaceDN w:val="0"/>
        <w:adjustRightInd w:val="0"/>
        <w:spacing w:after="0" w:line="240" w:lineRule="auto"/>
        <w:rPr>
          <w:rFonts w:ascii="Times New Roman" w:eastAsiaTheme="minorEastAsia" w:hAnsi="Times New Roman" w:cs="Times New Roman"/>
          <w:sz w:val="24"/>
          <w:szCs w:val="24"/>
          <w:vertAlign w:val="superscript"/>
          <w:lang w:val="en-GB" w:eastAsia="en-GB"/>
        </w:rPr>
      </w:pPr>
    </w:p>
    <w:p w:rsidR="004D722E" w:rsidRDefault="004D722E" w:rsidP="004D722E">
      <w:pPr>
        <w:widowControl w:val="0"/>
        <w:tabs>
          <w:tab w:val="left" w:pos="1488"/>
          <w:tab w:val="center" w:pos="4680"/>
        </w:tabs>
        <w:autoSpaceDE w:val="0"/>
        <w:autoSpaceDN w:val="0"/>
        <w:adjustRightInd w:val="0"/>
        <w:spacing w:after="0" w:line="240" w:lineRule="auto"/>
        <w:rPr>
          <w:rFonts w:ascii="Times New Roman" w:eastAsiaTheme="minorEastAsia" w:hAnsi="Times New Roman" w:cs="Times New Roman"/>
          <w:sz w:val="24"/>
          <w:szCs w:val="24"/>
          <w:vertAlign w:val="superscript"/>
          <w:lang w:val="en-GB" w:eastAsia="en-GB"/>
        </w:rPr>
      </w:pPr>
    </w:p>
    <w:p w:rsidR="004D722E" w:rsidRDefault="00FB492F" w:rsidP="00FB492F">
      <w:pPr>
        <w:rPr>
          <w:rFonts w:ascii="Times New Roman" w:hAnsi="Times New Roman"/>
          <w:b/>
          <w:bCs/>
          <w:sz w:val="24"/>
        </w:rPr>
      </w:pPr>
      <w:r>
        <w:rPr>
          <w:rFonts w:ascii="Times New Roman" w:hAnsi="Times New Roman"/>
          <w:b/>
          <w:bCs/>
          <w:sz w:val="24"/>
        </w:rPr>
        <w:t xml:space="preserve">         </w:t>
      </w:r>
      <w:r w:rsidR="004D722E" w:rsidRPr="00BB7B80">
        <w:rPr>
          <w:rFonts w:ascii="Times New Roman" w:hAnsi="Times New Roman"/>
          <w:b/>
          <w:bCs/>
          <w:sz w:val="24"/>
        </w:rPr>
        <w:t xml:space="preserve">ANALYSIS OF YOUTH PARTICIPATION IN IRRIGATION FARMING FOR </w:t>
      </w:r>
      <w:r>
        <w:rPr>
          <w:rFonts w:ascii="Times New Roman" w:hAnsi="Times New Roman"/>
          <w:b/>
          <w:bCs/>
          <w:sz w:val="24"/>
        </w:rPr>
        <w:t xml:space="preserve">  </w:t>
      </w:r>
      <w:r>
        <w:rPr>
          <w:rFonts w:ascii="Times New Roman" w:hAnsi="Times New Roman"/>
          <w:b/>
          <w:bCs/>
          <w:sz w:val="24"/>
        </w:rPr>
        <w:tab/>
      </w:r>
      <w:r>
        <w:rPr>
          <w:rFonts w:ascii="Times New Roman" w:hAnsi="Times New Roman"/>
          <w:b/>
          <w:bCs/>
          <w:sz w:val="24"/>
        </w:rPr>
        <w:tab/>
        <w:t xml:space="preserve">     </w:t>
      </w:r>
      <w:r w:rsidR="004D722E" w:rsidRPr="00BB7B80">
        <w:rPr>
          <w:rFonts w:ascii="Times New Roman" w:hAnsi="Times New Roman"/>
          <w:b/>
          <w:bCs/>
          <w:sz w:val="24"/>
        </w:rPr>
        <w:t>ENHANCING FOOD SECURITY IN ADAMAWA STATE, NIGERIA</w:t>
      </w:r>
    </w:p>
    <w:p w:rsidR="004D722E" w:rsidRDefault="004D722E" w:rsidP="004D722E">
      <w:pPr>
        <w:widowControl w:val="0"/>
        <w:tabs>
          <w:tab w:val="left" w:pos="1488"/>
          <w:tab w:val="center" w:pos="4680"/>
        </w:tabs>
        <w:autoSpaceDE w:val="0"/>
        <w:autoSpaceDN w:val="0"/>
        <w:adjustRightInd w:val="0"/>
        <w:spacing w:after="0" w:line="240" w:lineRule="auto"/>
        <w:rPr>
          <w:rFonts w:ascii="Times New Roman" w:eastAsiaTheme="minorEastAsia" w:hAnsi="Times New Roman" w:cs="Times New Roman"/>
          <w:sz w:val="24"/>
          <w:szCs w:val="24"/>
          <w:vertAlign w:val="superscript"/>
          <w:lang w:val="en-GB" w:eastAsia="en-GB"/>
        </w:rPr>
      </w:pPr>
    </w:p>
    <w:p w:rsidR="00D82DEC" w:rsidRPr="00002125" w:rsidRDefault="004D722E" w:rsidP="00D82DEC">
      <w:pPr>
        <w:widowControl w:val="0"/>
        <w:tabs>
          <w:tab w:val="left" w:pos="1488"/>
          <w:tab w:val="center" w:pos="4680"/>
        </w:tabs>
        <w:autoSpaceDE w:val="0"/>
        <w:autoSpaceDN w:val="0"/>
        <w:adjustRightInd w:val="0"/>
        <w:spacing w:after="0" w:line="240" w:lineRule="auto"/>
        <w:jc w:val="center"/>
        <w:rPr>
          <w:rFonts w:ascii="Times New Roman" w:eastAsiaTheme="minorEastAsia" w:hAnsi="Times New Roman" w:cs="Times New Roman"/>
          <w:sz w:val="24"/>
          <w:szCs w:val="24"/>
          <w:lang w:val="en-GB" w:eastAsia="en-GB"/>
        </w:rPr>
      </w:pPr>
      <w:r w:rsidRPr="00002125">
        <w:rPr>
          <w:rFonts w:ascii="Times New Roman" w:eastAsiaTheme="minorEastAsia" w:hAnsi="Times New Roman" w:cs="Times New Roman"/>
          <w:sz w:val="24"/>
          <w:szCs w:val="24"/>
          <w:vertAlign w:val="superscript"/>
          <w:lang w:val="en-GB" w:eastAsia="en-GB"/>
        </w:rPr>
        <w:t>1*</w:t>
      </w:r>
      <w:r w:rsidRPr="00002125">
        <w:rPr>
          <w:rFonts w:ascii="Times New Roman" w:eastAsiaTheme="minorEastAsia" w:hAnsi="Times New Roman" w:cs="Times New Roman"/>
          <w:sz w:val="24"/>
          <w:szCs w:val="24"/>
          <w:lang w:val="en-GB" w:eastAsia="en-GB"/>
        </w:rPr>
        <w:t xml:space="preserve">Usman,  J.,  </w:t>
      </w:r>
      <w:r w:rsidRPr="00002125">
        <w:rPr>
          <w:rFonts w:ascii="Times New Roman" w:eastAsiaTheme="minorEastAsia" w:hAnsi="Times New Roman" w:cs="Times New Roman"/>
          <w:sz w:val="24"/>
          <w:szCs w:val="24"/>
          <w:vertAlign w:val="superscript"/>
          <w:lang w:val="en-GB" w:eastAsia="en-GB"/>
        </w:rPr>
        <w:t>1</w:t>
      </w:r>
      <w:r w:rsidR="000A7BCB">
        <w:rPr>
          <w:rFonts w:ascii="Times New Roman" w:eastAsiaTheme="minorEastAsia" w:hAnsi="Times New Roman" w:cs="Times New Roman"/>
          <w:sz w:val="24"/>
          <w:szCs w:val="24"/>
          <w:lang w:val="en-GB" w:eastAsia="en-GB"/>
        </w:rPr>
        <w:t>Madu, A. U.,</w:t>
      </w:r>
      <w:r w:rsidRPr="00002125">
        <w:rPr>
          <w:rFonts w:ascii="Times New Roman" w:eastAsiaTheme="minorEastAsia" w:hAnsi="Times New Roman" w:cs="Times New Roman"/>
          <w:sz w:val="24"/>
          <w:szCs w:val="24"/>
          <w:lang w:val="en-GB" w:eastAsia="en-GB"/>
        </w:rPr>
        <w:t xml:space="preserve">  </w:t>
      </w:r>
      <w:r w:rsidRPr="00002125">
        <w:rPr>
          <w:rFonts w:ascii="Times New Roman" w:eastAsiaTheme="minorEastAsia" w:hAnsi="Times New Roman" w:cs="Times New Roman"/>
          <w:sz w:val="24"/>
          <w:szCs w:val="24"/>
          <w:vertAlign w:val="superscript"/>
          <w:lang w:val="en-GB" w:eastAsia="en-GB"/>
        </w:rPr>
        <w:t>1</w:t>
      </w:r>
      <w:r w:rsidRPr="00002125">
        <w:rPr>
          <w:rFonts w:ascii="Times New Roman" w:eastAsiaTheme="minorEastAsia" w:hAnsi="Times New Roman" w:cs="Times New Roman"/>
          <w:sz w:val="24"/>
          <w:szCs w:val="24"/>
          <w:lang w:val="en-GB" w:eastAsia="en-GB"/>
        </w:rPr>
        <w:t xml:space="preserve"> </w:t>
      </w:r>
      <w:proofErr w:type="spellStart"/>
      <w:r w:rsidRPr="00002125">
        <w:rPr>
          <w:rFonts w:ascii="Times New Roman" w:eastAsiaTheme="minorEastAsia" w:hAnsi="Times New Roman" w:cs="Times New Roman"/>
          <w:sz w:val="24"/>
          <w:szCs w:val="24"/>
          <w:lang w:val="en-GB" w:eastAsia="en-GB"/>
        </w:rPr>
        <w:t>Wadzu</w:t>
      </w:r>
      <w:proofErr w:type="spellEnd"/>
      <w:r w:rsidRPr="00002125">
        <w:rPr>
          <w:rFonts w:ascii="Times New Roman" w:eastAsiaTheme="minorEastAsia" w:hAnsi="Times New Roman" w:cs="Times New Roman"/>
          <w:sz w:val="24"/>
          <w:szCs w:val="24"/>
          <w:lang w:val="en-GB" w:eastAsia="en-GB"/>
        </w:rPr>
        <w:t>,</w:t>
      </w:r>
      <w:r w:rsidR="00D82DEC" w:rsidRPr="00002125">
        <w:rPr>
          <w:rFonts w:ascii="Times New Roman" w:eastAsiaTheme="minorEastAsia" w:hAnsi="Times New Roman" w:cs="Times New Roman"/>
          <w:sz w:val="24"/>
          <w:szCs w:val="24"/>
          <w:lang w:val="en-GB" w:eastAsia="en-GB"/>
        </w:rPr>
        <w:t xml:space="preserve"> A. J.</w:t>
      </w:r>
      <w:r w:rsidR="00002125" w:rsidRPr="00002125">
        <w:rPr>
          <w:rFonts w:ascii="Times New Roman" w:eastAsiaTheme="minorEastAsia" w:hAnsi="Times New Roman" w:cs="Times New Roman"/>
          <w:sz w:val="24"/>
          <w:szCs w:val="24"/>
          <w:lang w:val="en-GB" w:eastAsia="en-GB"/>
        </w:rPr>
        <w:t xml:space="preserve"> </w:t>
      </w:r>
      <w:r w:rsidR="00002125" w:rsidRPr="00002125">
        <w:rPr>
          <w:rFonts w:ascii="Times New Roman" w:hAnsi="Times New Roman" w:cs="Times New Roman"/>
          <w:sz w:val="24"/>
          <w:szCs w:val="24"/>
          <w:vertAlign w:val="superscript"/>
        </w:rPr>
        <w:t>1</w:t>
      </w:r>
      <w:r w:rsidR="00002125" w:rsidRPr="00002125">
        <w:rPr>
          <w:rFonts w:ascii="Times New Roman" w:hAnsi="Times New Roman" w:cs="Times New Roman"/>
          <w:sz w:val="24"/>
          <w:szCs w:val="24"/>
        </w:rPr>
        <w:t xml:space="preserve">Haddabi, A. S. and  </w:t>
      </w:r>
      <w:r w:rsidR="00002125" w:rsidRPr="00002125">
        <w:rPr>
          <w:rFonts w:ascii="Times New Roman" w:hAnsi="Times New Roman" w:cs="Times New Roman"/>
          <w:sz w:val="24"/>
          <w:szCs w:val="24"/>
          <w:vertAlign w:val="superscript"/>
        </w:rPr>
        <w:t>1</w:t>
      </w:r>
      <w:r w:rsidR="00002125" w:rsidRPr="00002125">
        <w:rPr>
          <w:rFonts w:ascii="Times New Roman" w:hAnsi="Times New Roman" w:cs="Times New Roman"/>
          <w:sz w:val="24"/>
          <w:szCs w:val="24"/>
        </w:rPr>
        <w:t>Shelleng, B. A.</w:t>
      </w:r>
    </w:p>
    <w:p w:rsidR="004D722E" w:rsidRPr="004D722E" w:rsidRDefault="004D722E" w:rsidP="004D722E">
      <w:pPr>
        <w:widowControl w:val="0"/>
        <w:tabs>
          <w:tab w:val="left" w:pos="1488"/>
          <w:tab w:val="center" w:pos="4680"/>
        </w:tabs>
        <w:autoSpaceDE w:val="0"/>
        <w:autoSpaceDN w:val="0"/>
        <w:adjustRightInd w:val="0"/>
        <w:spacing w:after="0" w:line="240" w:lineRule="auto"/>
        <w:rPr>
          <w:rFonts w:ascii="Times New Roman" w:eastAsiaTheme="minorEastAsia" w:hAnsi="Times New Roman" w:cs="Times New Roman"/>
          <w:sz w:val="24"/>
          <w:lang w:val="en-GB" w:eastAsia="en-GB"/>
        </w:rPr>
      </w:pPr>
    </w:p>
    <w:p w:rsidR="004D722E" w:rsidRPr="004D722E" w:rsidRDefault="004D722E" w:rsidP="004D722E">
      <w:pPr>
        <w:widowControl w:val="0"/>
        <w:tabs>
          <w:tab w:val="left" w:pos="1488"/>
          <w:tab w:val="center" w:pos="4680"/>
        </w:tabs>
        <w:autoSpaceDE w:val="0"/>
        <w:autoSpaceDN w:val="0"/>
        <w:adjustRightInd w:val="0"/>
        <w:spacing w:after="0" w:line="240" w:lineRule="auto"/>
        <w:jc w:val="center"/>
        <w:rPr>
          <w:rFonts w:ascii="Times New Roman" w:eastAsiaTheme="minorEastAsia" w:hAnsi="Times New Roman" w:cs="Times New Roman"/>
          <w:sz w:val="24"/>
          <w:lang w:val="en-GB" w:eastAsia="en-GB"/>
        </w:rPr>
      </w:pPr>
      <w:r w:rsidRPr="004D722E">
        <w:rPr>
          <w:rFonts w:ascii="Times New Roman" w:eastAsiaTheme="minorEastAsia" w:hAnsi="Times New Roman" w:cs="Times New Roman"/>
          <w:b/>
          <w:sz w:val="24"/>
          <w:szCs w:val="24"/>
          <w:vertAlign w:val="superscript"/>
          <w:lang w:val="en-GB" w:eastAsia="en-GB"/>
        </w:rPr>
        <w:t>1</w:t>
      </w:r>
      <w:r w:rsidRPr="004D722E">
        <w:rPr>
          <w:rFonts w:ascii="Times New Roman" w:eastAsiaTheme="minorEastAsia" w:hAnsi="Times New Roman" w:cs="Times New Roman"/>
          <w:sz w:val="24"/>
          <w:lang w:val="en-GB" w:eastAsia="en-GB"/>
        </w:rPr>
        <w:t xml:space="preserve">Department of Agricultural Economics and Extension, Faculty of Agriculture, Adamawa State University, </w:t>
      </w:r>
      <w:proofErr w:type="spellStart"/>
      <w:r w:rsidRPr="004D722E">
        <w:rPr>
          <w:rFonts w:ascii="Times New Roman" w:eastAsiaTheme="minorEastAsia" w:hAnsi="Times New Roman" w:cs="Times New Roman"/>
          <w:sz w:val="24"/>
          <w:lang w:val="en-GB" w:eastAsia="en-GB"/>
        </w:rPr>
        <w:t>Mubi</w:t>
      </w:r>
      <w:proofErr w:type="spellEnd"/>
      <w:r w:rsidRPr="004D722E">
        <w:rPr>
          <w:rFonts w:ascii="Times New Roman" w:eastAsiaTheme="minorEastAsia" w:hAnsi="Times New Roman" w:cs="Times New Roman"/>
          <w:sz w:val="24"/>
          <w:lang w:val="en-GB" w:eastAsia="en-GB"/>
        </w:rPr>
        <w:t>. Adamawa State, Nigeria.</w:t>
      </w:r>
    </w:p>
    <w:p w:rsidR="004D722E" w:rsidRPr="004D722E" w:rsidRDefault="004D722E" w:rsidP="004D722E">
      <w:pPr>
        <w:widowControl w:val="0"/>
        <w:tabs>
          <w:tab w:val="left" w:pos="1488"/>
          <w:tab w:val="center" w:pos="4680"/>
        </w:tabs>
        <w:autoSpaceDE w:val="0"/>
        <w:autoSpaceDN w:val="0"/>
        <w:adjustRightInd w:val="0"/>
        <w:spacing w:after="0" w:line="240" w:lineRule="auto"/>
        <w:jc w:val="center"/>
        <w:rPr>
          <w:rFonts w:ascii="Times New Roman" w:eastAsiaTheme="minorEastAsia" w:hAnsi="Times New Roman" w:cs="Times New Roman"/>
          <w:b/>
          <w:sz w:val="24"/>
          <w:szCs w:val="24"/>
          <w:lang w:val="en-GB" w:eastAsia="en-GB"/>
        </w:rPr>
      </w:pPr>
      <w:r w:rsidRPr="004D722E">
        <w:rPr>
          <w:rFonts w:ascii="Times New Roman" w:eastAsiaTheme="minorEastAsia" w:hAnsi="Times New Roman" w:cs="Times New Roman"/>
          <w:b/>
          <w:sz w:val="24"/>
          <w:szCs w:val="24"/>
          <w:lang w:val="en-GB" w:eastAsia="en-GB"/>
        </w:rPr>
        <w:t>*</w:t>
      </w:r>
      <w:r w:rsidRPr="004D722E">
        <w:rPr>
          <w:rFonts w:ascii="Times New Roman" w:eastAsiaTheme="minorEastAsia" w:hAnsi="Times New Roman" w:cs="Times New Roman"/>
          <w:sz w:val="24"/>
          <w:lang w:val="en-GB" w:eastAsia="en-GB"/>
        </w:rPr>
        <w:t>Corresponding Author: jalaluddeen4u@gmail.com</w:t>
      </w:r>
    </w:p>
    <w:p w:rsidR="004D722E" w:rsidRPr="004D722E" w:rsidRDefault="00D82DEC" w:rsidP="004D722E">
      <w:pPr>
        <w:widowControl w:val="0"/>
        <w:tabs>
          <w:tab w:val="left" w:pos="1488"/>
          <w:tab w:val="center" w:pos="4680"/>
        </w:tabs>
        <w:autoSpaceDE w:val="0"/>
        <w:autoSpaceDN w:val="0"/>
        <w:adjustRightInd w:val="0"/>
        <w:spacing w:after="0" w:line="240" w:lineRule="auto"/>
        <w:jc w:val="center"/>
        <w:rPr>
          <w:rFonts w:ascii="Times New Roman" w:eastAsiaTheme="minorEastAsia" w:hAnsi="Times New Roman" w:cs="Times New Roman"/>
          <w:b/>
          <w:sz w:val="24"/>
          <w:szCs w:val="24"/>
          <w:lang w:val="en-GB" w:eastAsia="en-GB"/>
        </w:rPr>
      </w:pPr>
      <w:r>
        <w:rPr>
          <w:rFonts w:ascii="Times New Roman" w:eastAsiaTheme="minorEastAsia" w:hAnsi="Times New Roman" w:cs="Times New Roman"/>
          <w:b/>
          <w:sz w:val="24"/>
          <w:szCs w:val="24"/>
          <w:lang w:val="en-GB" w:eastAsia="en-GB"/>
        </w:rPr>
        <w:t xml:space="preserve"> </w:t>
      </w:r>
    </w:p>
    <w:p w:rsidR="0083678A" w:rsidRPr="00002125" w:rsidRDefault="0083678A" w:rsidP="00002125">
      <w:pPr>
        <w:spacing w:after="0" w:line="240" w:lineRule="auto"/>
        <w:ind w:right="-421"/>
        <w:rPr>
          <w:rFonts w:ascii="Times New Roman" w:eastAsia="Cambria" w:hAnsi="Times New Roman" w:cs="Times New Roman"/>
          <w:b/>
          <w:sz w:val="24"/>
          <w:szCs w:val="24"/>
          <w:lang w:eastAsia="en-GB"/>
        </w:rPr>
      </w:pPr>
      <w:r w:rsidRPr="00B038DE">
        <w:rPr>
          <w:rFonts w:ascii="Times New Roman" w:hAnsi="Times New Roman" w:cs="Times New Roman"/>
          <w:sz w:val="24"/>
          <w:szCs w:val="24"/>
        </w:rPr>
        <w:tab/>
      </w:r>
      <w:r w:rsidRPr="00B038DE">
        <w:rPr>
          <w:rFonts w:ascii="Times New Roman" w:hAnsi="Times New Roman" w:cs="Times New Roman"/>
          <w:sz w:val="24"/>
          <w:szCs w:val="24"/>
        </w:rPr>
        <w:tab/>
      </w:r>
      <w:r w:rsidRPr="00B038DE">
        <w:rPr>
          <w:rFonts w:ascii="Times New Roman" w:hAnsi="Times New Roman" w:cs="Times New Roman"/>
          <w:sz w:val="24"/>
          <w:szCs w:val="24"/>
        </w:rPr>
        <w:tab/>
      </w:r>
      <w:r w:rsidRPr="00B038DE">
        <w:rPr>
          <w:rFonts w:ascii="Times New Roman" w:hAnsi="Times New Roman" w:cs="Times New Roman"/>
          <w:sz w:val="24"/>
          <w:szCs w:val="24"/>
        </w:rPr>
        <w:tab/>
      </w:r>
      <w:r w:rsidRPr="00B038DE">
        <w:rPr>
          <w:rFonts w:ascii="Times New Roman" w:hAnsi="Times New Roman" w:cs="Times New Roman"/>
          <w:sz w:val="24"/>
          <w:szCs w:val="24"/>
        </w:rPr>
        <w:tab/>
      </w:r>
      <w:r w:rsidRPr="00B038DE">
        <w:rPr>
          <w:rFonts w:ascii="Times New Roman" w:hAnsi="Times New Roman" w:cs="Times New Roman"/>
          <w:sz w:val="24"/>
          <w:szCs w:val="24"/>
        </w:rPr>
        <w:tab/>
      </w:r>
      <w:r>
        <w:rPr>
          <w:rFonts w:ascii="Times New Roman" w:hAnsi="Times New Roman" w:cs="Times New Roman"/>
          <w:sz w:val="24"/>
          <w:szCs w:val="24"/>
        </w:rPr>
        <w:t xml:space="preserve"> </w:t>
      </w:r>
    </w:p>
    <w:p w:rsidR="00D0441A" w:rsidRPr="00D0441A" w:rsidRDefault="00D0441A" w:rsidP="00D0441A">
      <w:pPr>
        <w:rPr>
          <w:b/>
        </w:rPr>
      </w:pPr>
      <w:r>
        <w:rPr>
          <w:rFonts w:ascii="Times New Roman" w:hAnsi="Times New Roman"/>
          <w:b/>
          <w:bCs/>
          <w:sz w:val="24"/>
        </w:rPr>
        <w:t>Abstract</w:t>
      </w:r>
    </w:p>
    <w:p w:rsidR="006D280D" w:rsidRDefault="0083678A" w:rsidP="0083678A">
      <w:pPr>
        <w:jc w:val="both"/>
        <w:rPr>
          <w:rFonts w:ascii="Times New Roman" w:hAnsi="Times New Roman"/>
          <w:i/>
          <w:noProof/>
          <w:sz w:val="24"/>
          <w:szCs w:val="24"/>
        </w:rPr>
      </w:pPr>
      <w:r w:rsidRPr="00D25644">
        <w:rPr>
          <w:rFonts w:ascii="Calibri" w:hAnsi="Calibri"/>
          <w:i/>
          <w:noProof/>
        </w:rPr>
        <mc:AlternateContent>
          <mc:Choice Requires="wps">
            <w:drawing>
              <wp:anchor distT="4294967295" distB="4294967295" distL="114300" distR="114300" simplePos="0" relativeHeight="251661312" behindDoc="0" locked="0" layoutInCell="1" allowOverlap="1" wp14:anchorId="00C27FE2" wp14:editId="40B0AB70">
                <wp:simplePos x="0" y="0"/>
                <wp:positionH relativeFrom="column">
                  <wp:posOffset>4321175</wp:posOffset>
                </wp:positionH>
                <wp:positionV relativeFrom="paragraph">
                  <wp:posOffset>1947544</wp:posOffset>
                </wp:positionV>
                <wp:extent cx="571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DBC87"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0.25pt,153.35pt" to="344.7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" strokecolor="black [3200]">
                <v:stroke joinstyle="miter"/>
                <o:lock v:ext="edit" shapetype="f"/>
              </v:line>
            </w:pict>
          </mc:Fallback>
        </mc:AlternateContent>
      </w:r>
      <w:r w:rsidRPr="00D25644">
        <w:rPr>
          <w:rFonts w:ascii="Calibri" w:hAnsi="Calibri"/>
          <w:i/>
          <w:noProof/>
        </w:rPr>
        <mc:AlternateContent>
          <mc:Choice Requires="wps">
            <w:drawing>
              <wp:anchor distT="4294967295" distB="4294967295" distL="114300" distR="114300" simplePos="0" relativeHeight="251660288" behindDoc="0" locked="0" layoutInCell="1" allowOverlap="1" wp14:anchorId="54ADB337" wp14:editId="26C12DE2">
                <wp:simplePos x="0" y="0"/>
                <wp:positionH relativeFrom="column">
                  <wp:posOffset>4841875</wp:posOffset>
                </wp:positionH>
                <wp:positionV relativeFrom="paragraph">
                  <wp:posOffset>2134869</wp:posOffset>
                </wp:positionV>
                <wp:extent cx="57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31FC5"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1.25pt,168.1pt" to="385.75pt,1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" strokecolor="black [3200]">
                <v:stroke joinstyle="miter"/>
                <o:lock v:ext="edit" shapetype="f"/>
              </v:line>
            </w:pict>
          </mc:Fallback>
        </mc:AlternateContent>
      </w:r>
      <w:r w:rsidRPr="00D25644">
        <w:rPr>
          <w:rFonts w:ascii="Times New Roman" w:hAnsi="Times New Roman"/>
          <w:i/>
          <w:noProof/>
          <w:sz w:val="24"/>
          <w:szCs w:val="24"/>
        </w:rPr>
        <w:t>This re</w:t>
      </w:r>
      <w:r w:rsidR="00AC38BB">
        <w:rPr>
          <w:rFonts w:ascii="Times New Roman" w:hAnsi="Times New Roman"/>
          <w:i/>
          <w:noProof/>
          <w:sz w:val="24"/>
          <w:szCs w:val="24"/>
        </w:rPr>
        <w:t>search work</w:t>
      </w:r>
      <w:r w:rsidRPr="00D25644">
        <w:rPr>
          <w:rFonts w:ascii="Times New Roman" w:hAnsi="Times New Roman"/>
          <w:i/>
          <w:noProof/>
          <w:sz w:val="24"/>
          <w:szCs w:val="24"/>
        </w:rPr>
        <w:t xml:space="preserve"> analyse</w:t>
      </w:r>
      <w:r w:rsidR="00AC38BB">
        <w:rPr>
          <w:rFonts w:ascii="Times New Roman" w:hAnsi="Times New Roman"/>
          <w:i/>
          <w:noProof/>
          <w:sz w:val="24"/>
          <w:szCs w:val="24"/>
        </w:rPr>
        <w:t>d</w:t>
      </w:r>
      <w:r w:rsidRPr="00D25644">
        <w:rPr>
          <w:rFonts w:ascii="Times New Roman" w:hAnsi="Times New Roman"/>
          <w:b/>
          <w:bCs/>
          <w:i/>
          <w:noProof/>
          <w:sz w:val="24"/>
          <w:szCs w:val="24"/>
        </w:rPr>
        <w:t xml:space="preserve"> </w:t>
      </w:r>
      <w:r w:rsidRPr="00D25644">
        <w:rPr>
          <w:rFonts w:ascii="Times New Roman" w:hAnsi="Times New Roman"/>
          <w:bCs/>
          <w:i/>
          <w:noProof/>
          <w:sz w:val="24"/>
          <w:szCs w:val="24"/>
        </w:rPr>
        <w:t>the Youth participation in irrigation farming for enhancing food security in Adamawa State, Nigeria.</w:t>
      </w:r>
      <w:r w:rsidR="00AC38BB">
        <w:rPr>
          <w:rFonts w:ascii="Times New Roman" w:hAnsi="Times New Roman"/>
          <w:i/>
          <w:noProof/>
          <w:sz w:val="24"/>
          <w:szCs w:val="24"/>
        </w:rPr>
        <w:t xml:space="preserve"> It </w:t>
      </w:r>
      <w:r w:rsidRPr="00D25644">
        <w:rPr>
          <w:rFonts w:ascii="Times New Roman" w:hAnsi="Times New Roman"/>
          <w:i/>
          <w:noProof/>
          <w:sz w:val="24"/>
          <w:szCs w:val="24"/>
        </w:rPr>
        <w:t xml:space="preserve"> focus</w:t>
      </w:r>
      <w:r w:rsidR="00AC38BB">
        <w:rPr>
          <w:rFonts w:ascii="Times New Roman" w:hAnsi="Times New Roman"/>
          <w:i/>
          <w:noProof/>
          <w:sz w:val="24"/>
          <w:szCs w:val="24"/>
        </w:rPr>
        <w:t>ed</w:t>
      </w:r>
      <w:r w:rsidRPr="00D25644">
        <w:rPr>
          <w:rFonts w:ascii="Times New Roman" w:hAnsi="Times New Roman"/>
          <w:i/>
          <w:noProof/>
          <w:sz w:val="24"/>
          <w:szCs w:val="24"/>
        </w:rPr>
        <w:t xml:space="preserve"> on the following </w:t>
      </w:r>
      <w:bookmarkStart w:id="0" w:name="_GoBack"/>
      <w:r w:rsidRPr="00D25644">
        <w:rPr>
          <w:rFonts w:ascii="Times New Roman" w:hAnsi="Times New Roman"/>
          <w:i/>
          <w:noProof/>
          <w:sz w:val="24"/>
          <w:szCs w:val="24"/>
        </w:rPr>
        <w:t xml:space="preserve">specific </w:t>
      </w:r>
      <w:bookmarkEnd w:id="0"/>
      <w:r w:rsidRPr="00D25644">
        <w:rPr>
          <w:rFonts w:ascii="Times New Roman" w:hAnsi="Times New Roman"/>
          <w:i/>
          <w:noProof/>
          <w:sz w:val="24"/>
          <w:szCs w:val="24"/>
        </w:rPr>
        <w:t xml:space="preserve">goals, to: determine the </w:t>
      </w:r>
      <w:r w:rsidR="00AC38BB">
        <w:rPr>
          <w:rFonts w:ascii="Times New Roman" w:hAnsi="Times New Roman"/>
          <w:i/>
          <w:noProof/>
          <w:sz w:val="24"/>
          <w:szCs w:val="24"/>
        </w:rPr>
        <w:t>socio-economic features of youth</w:t>
      </w:r>
      <w:r w:rsidRPr="00D25644">
        <w:rPr>
          <w:rFonts w:ascii="Times New Roman" w:hAnsi="Times New Roman"/>
          <w:i/>
          <w:noProof/>
          <w:sz w:val="24"/>
          <w:szCs w:val="24"/>
        </w:rPr>
        <w:t xml:space="preserve"> involved in irrigation farming in the study area;analyse the </w:t>
      </w:r>
      <w:r w:rsidR="005D23A7">
        <w:rPr>
          <w:rFonts w:ascii="Times New Roman" w:hAnsi="Times New Roman"/>
          <w:i/>
          <w:noProof/>
          <w:sz w:val="24"/>
          <w:szCs w:val="24"/>
        </w:rPr>
        <w:t xml:space="preserve">factors influencing </w:t>
      </w:r>
      <w:r w:rsidR="005D23A7" w:rsidRPr="006E1E7E">
        <w:rPr>
          <w:rFonts w:ascii="Times New Roman" w:hAnsi="Times New Roman"/>
          <w:bCs/>
          <w:i/>
          <w:sz w:val="24"/>
        </w:rPr>
        <w:t>youth</w:t>
      </w:r>
      <w:r w:rsidRPr="00D25644">
        <w:rPr>
          <w:rFonts w:ascii="Times New Roman" w:hAnsi="Times New Roman"/>
          <w:i/>
          <w:noProof/>
          <w:sz w:val="24"/>
          <w:szCs w:val="24"/>
        </w:rPr>
        <w:t xml:space="preserve"> involved in irrigation farming in the study are</w:t>
      </w:r>
      <w:r w:rsidR="00DD57A8">
        <w:rPr>
          <w:rFonts w:ascii="Times New Roman" w:hAnsi="Times New Roman"/>
          <w:i/>
          <w:noProof/>
          <w:sz w:val="24"/>
          <w:szCs w:val="24"/>
        </w:rPr>
        <w:t>a; and identify the challenges</w:t>
      </w:r>
      <w:r>
        <w:rPr>
          <w:rFonts w:ascii="Times New Roman" w:hAnsi="Times New Roman"/>
          <w:i/>
          <w:noProof/>
          <w:sz w:val="24"/>
          <w:szCs w:val="24"/>
        </w:rPr>
        <w:t xml:space="preserve"> face by </w:t>
      </w:r>
      <w:r w:rsidRPr="006E1E7E">
        <w:rPr>
          <w:rFonts w:ascii="Times New Roman" w:hAnsi="Times New Roman"/>
          <w:bCs/>
          <w:i/>
          <w:sz w:val="24"/>
        </w:rPr>
        <w:t>youth  in participating  in irrigati</w:t>
      </w:r>
      <w:r>
        <w:rPr>
          <w:rFonts w:ascii="Times New Roman" w:hAnsi="Times New Roman"/>
          <w:bCs/>
          <w:i/>
          <w:sz w:val="24"/>
        </w:rPr>
        <w:t xml:space="preserve">on farming </w:t>
      </w:r>
      <w:r w:rsidRPr="006E1E7E">
        <w:rPr>
          <w:rFonts w:ascii="Times New Roman" w:hAnsi="Times New Roman"/>
          <w:bCs/>
          <w:i/>
          <w:sz w:val="24"/>
        </w:rPr>
        <w:t xml:space="preserve">for enhancing food security in Adamawa state, </w:t>
      </w:r>
      <w:r>
        <w:rPr>
          <w:rFonts w:ascii="Times New Roman" w:hAnsi="Times New Roman"/>
          <w:bCs/>
          <w:i/>
          <w:sz w:val="24"/>
        </w:rPr>
        <w:t>Nigeria</w:t>
      </w:r>
      <w:r>
        <w:rPr>
          <w:rFonts w:ascii="Times New Roman" w:hAnsi="Times New Roman"/>
          <w:b/>
          <w:bCs/>
          <w:sz w:val="24"/>
        </w:rPr>
        <w:t xml:space="preserve">. </w:t>
      </w:r>
      <w:r w:rsidRPr="00D25644">
        <w:rPr>
          <w:rFonts w:ascii="Times New Roman" w:hAnsi="Times New Roman"/>
          <w:i/>
          <w:noProof/>
          <w:sz w:val="24"/>
          <w:szCs w:val="24"/>
        </w:rPr>
        <w:t>Purposive and simple rand</w:t>
      </w:r>
      <w:r w:rsidR="00154252">
        <w:rPr>
          <w:rFonts w:ascii="Times New Roman" w:hAnsi="Times New Roman"/>
          <w:i/>
          <w:noProof/>
          <w:sz w:val="24"/>
          <w:szCs w:val="24"/>
        </w:rPr>
        <w:t>om sample approaches were</w:t>
      </w:r>
      <w:r w:rsidRPr="00D25644">
        <w:rPr>
          <w:rFonts w:ascii="Times New Roman" w:hAnsi="Times New Roman"/>
          <w:i/>
          <w:noProof/>
          <w:sz w:val="24"/>
          <w:szCs w:val="24"/>
        </w:rPr>
        <w:t xml:space="preserve"> adopted in selecting the respondents Via questionnaire in the  four Agricultural zones of Adamawa state.</w:t>
      </w:r>
      <w:r w:rsidR="006D280D">
        <w:rPr>
          <w:rFonts w:ascii="Times New Roman" w:hAnsi="Times New Roman"/>
          <w:i/>
          <w:noProof/>
          <w:sz w:val="24"/>
          <w:szCs w:val="24"/>
        </w:rPr>
        <w:t xml:space="preserve"> </w:t>
      </w:r>
      <w:r w:rsidR="008B497D" w:rsidRPr="008B497D">
        <w:rPr>
          <w:rFonts w:ascii="Times New Roman" w:hAnsi="Times New Roman"/>
          <w:i/>
          <w:noProof/>
          <w:sz w:val="24"/>
          <w:szCs w:val="24"/>
        </w:rPr>
        <w:t xml:space="preserve">The findings of the study revealed that over 56% of the respondents were between the age of 27 and 29 with over 60% of youth attaining formal education and more than 78% being married. The poor knowledge of irrigation, socio-cultural factors, disease outbreak and experience were significant at 1% level of significance and were found to be the major factors affecting the youth </w:t>
      </w:r>
      <w:r w:rsidR="008B497D">
        <w:rPr>
          <w:rFonts w:ascii="Times New Roman" w:hAnsi="Times New Roman"/>
          <w:i/>
          <w:noProof/>
          <w:sz w:val="24"/>
          <w:szCs w:val="24"/>
        </w:rPr>
        <w:t>participation</w:t>
      </w:r>
      <w:r w:rsidR="008B497D" w:rsidRPr="008B497D">
        <w:rPr>
          <w:rFonts w:ascii="Times New Roman" w:hAnsi="Times New Roman"/>
          <w:i/>
          <w:noProof/>
          <w:sz w:val="24"/>
          <w:szCs w:val="24"/>
        </w:rPr>
        <w:t xml:space="preserve"> in irrigation farming. Similarly, inadequate access to financial services especially credit, high cost of inputs, were the major challenges faced by Youth participation in irrigation farming while difficulties in accessing market was</w:t>
      </w:r>
      <w:r w:rsidR="00577C57">
        <w:rPr>
          <w:rFonts w:ascii="Times New Roman" w:hAnsi="Times New Roman"/>
          <w:i/>
          <w:noProof/>
          <w:sz w:val="24"/>
          <w:szCs w:val="24"/>
        </w:rPr>
        <w:t xml:space="preserve"> the least in the study area. </w:t>
      </w:r>
      <w:r w:rsidRPr="00D25644">
        <w:rPr>
          <w:rFonts w:ascii="Times New Roman" w:hAnsi="Times New Roman"/>
          <w:i/>
          <w:noProof/>
          <w:sz w:val="24"/>
          <w:szCs w:val="24"/>
        </w:rPr>
        <w:t>Based on the</w:t>
      </w:r>
      <w:r w:rsidR="001677AF">
        <w:rPr>
          <w:rFonts w:ascii="Times New Roman" w:hAnsi="Times New Roman"/>
          <w:i/>
          <w:noProof/>
          <w:sz w:val="24"/>
          <w:szCs w:val="24"/>
        </w:rPr>
        <w:t xml:space="preserve"> findings the study recommends </w:t>
      </w:r>
      <w:r w:rsidR="00577C57" w:rsidRPr="00577C57">
        <w:rPr>
          <w:rFonts w:ascii="Times New Roman" w:hAnsi="Times New Roman"/>
          <w:i/>
          <w:noProof/>
          <w:sz w:val="24"/>
          <w:szCs w:val="24"/>
        </w:rPr>
        <w:t>strong linked between financial institutions, cooperatives and youth participating in irrigation farming to facilitate their access to credit, agricultural inputs and  improved management strategies</w:t>
      </w:r>
      <w:r w:rsidR="006D280D">
        <w:rPr>
          <w:rFonts w:ascii="Times New Roman" w:hAnsi="Times New Roman"/>
          <w:i/>
          <w:noProof/>
          <w:sz w:val="24"/>
          <w:szCs w:val="24"/>
        </w:rPr>
        <w:t>.</w:t>
      </w:r>
    </w:p>
    <w:p w:rsidR="006D280D" w:rsidRDefault="006D280D" w:rsidP="0083678A">
      <w:pPr>
        <w:jc w:val="both"/>
        <w:rPr>
          <w:rFonts w:ascii="Times New Roman" w:hAnsi="Times New Roman"/>
          <w:i/>
          <w:noProof/>
          <w:sz w:val="24"/>
          <w:szCs w:val="24"/>
        </w:rPr>
      </w:pPr>
    </w:p>
    <w:p w:rsidR="006D280D" w:rsidRDefault="006D280D" w:rsidP="0083678A">
      <w:pPr>
        <w:jc w:val="both"/>
        <w:rPr>
          <w:rFonts w:ascii="Times New Roman" w:hAnsi="Times New Roman"/>
          <w:i/>
          <w:noProof/>
          <w:sz w:val="24"/>
          <w:szCs w:val="24"/>
        </w:rPr>
      </w:pPr>
    </w:p>
    <w:p w:rsidR="00577C57" w:rsidRDefault="006D280D" w:rsidP="0083678A">
      <w:pPr>
        <w:jc w:val="both"/>
        <w:rPr>
          <w:rFonts w:ascii="Times New Roman" w:hAnsi="Times New Roman"/>
          <w:i/>
          <w:noProof/>
          <w:sz w:val="24"/>
          <w:szCs w:val="24"/>
        </w:rPr>
      </w:pPr>
      <w:r w:rsidRPr="00166C54">
        <w:rPr>
          <w:rFonts w:ascii="Times New Roman" w:hAnsi="Times New Roman"/>
          <w:b/>
          <w:i/>
          <w:noProof/>
          <w:sz w:val="24"/>
          <w:szCs w:val="24"/>
        </w:rPr>
        <w:t>Key Words:</w:t>
      </w:r>
      <w:r w:rsidR="001E3ABC" w:rsidRPr="001E3ABC">
        <w:rPr>
          <w:rFonts w:ascii="Times New Roman" w:hAnsi="Times New Roman"/>
          <w:bCs/>
          <w:i/>
          <w:sz w:val="24"/>
        </w:rPr>
        <w:t xml:space="preserve"> </w:t>
      </w:r>
      <w:r w:rsidR="00843253" w:rsidRPr="001E3ABC">
        <w:rPr>
          <w:rFonts w:ascii="Times New Roman" w:hAnsi="Times New Roman"/>
          <w:bCs/>
          <w:i/>
          <w:noProof/>
          <w:sz w:val="24"/>
          <w:szCs w:val="24"/>
        </w:rPr>
        <w:t xml:space="preserve">Food </w:t>
      </w:r>
      <w:r w:rsidR="001E3ABC" w:rsidRPr="001E3ABC">
        <w:rPr>
          <w:rFonts w:ascii="Times New Roman" w:hAnsi="Times New Roman"/>
          <w:bCs/>
          <w:i/>
          <w:noProof/>
          <w:sz w:val="24"/>
          <w:szCs w:val="24"/>
        </w:rPr>
        <w:t>security</w:t>
      </w:r>
      <w:r w:rsidR="001E3ABC">
        <w:rPr>
          <w:rFonts w:ascii="Times New Roman" w:hAnsi="Times New Roman"/>
          <w:bCs/>
          <w:i/>
          <w:noProof/>
          <w:sz w:val="24"/>
          <w:szCs w:val="24"/>
        </w:rPr>
        <w:t>,</w:t>
      </w:r>
      <w:r w:rsidR="001E3ABC" w:rsidRPr="001E3ABC">
        <w:rPr>
          <w:rFonts w:ascii="Times New Roman" w:hAnsi="Times New Roman"/>
          <w:i/>
          <w:noProof/>
          <w:sz w:val="24"/>
          <w:szCs w:val="24"/>
        </w:rPr>
        <w:t xml:space="preserve"> </w:t>
      </w:r>
      <w:r w:rsidR="00843253" w:rsidRPr="00D25644">
        <w:rPr>
          <w:rFonts w:ascii="Times New Roman" w:hAnsi="Times New Roman"/>
          <w:i/>
          <w:noProof/>
          <w:sz w:val="24"/>
          <w:szCs w:val="24"/>
        </w:rPr>
        <w:t xml:space="preserve">Irrigation </w:t>
      </w:r>
      <w:r w:rsidR="001E3ABC" w:rsidRPr="00D25644">
        <w:rPr>
          <w:rFonts w:ascii="Times New Roman" w:hAnsi="Times New Roman"/>
          <w:i/>
          <w:noProof/>
          <w:sz w:val="24"/>
          <w:szCs w:val="24"/>
        </w:rPr>
        <w:t>farming</w:t>
      </w:r>
      <w:r w:rsidR="001E3ABC">
        <w:rPr>
          <w:rFonts w:ascii="Times New Roman" w:hAnsi="Times New Roman"/>
          <w:i/>
          <w:noProof/>
          <w:sz w:val="24"/>
          <w:szCs w:val="24"/>
        </w:rPr>
        <w:t xml:space="preserve">, </w:t>
      </w:r>
      <w:r w:rsidR="001E3ABC">
        <w:rPr>
          <w:rFonts w:ascii="Times New Roman" w:hAnsi="Times New Roman"/>
          <w:bCs/>
          <w:i/>
          <w:sz w:val="24"/>
        </w:rPr>
        <w:t>Nigeria,</w:t>
      </w:r>
      <w:r w:rsidR="001E3ABC" w:rsidRPr="001E3ABC">
        <w:rPr>
          <w:rFonts w:ascii="Times New Roman" w:hAnsi="Times New Roman"/>
          <w:i/>
          <w:noProof/>
          <w:sz w:val="24"/>
          <w:szCs w:val="24"/>
        </w:rPr>
        <w:t xml:space="preserve"> </w:t>
      </w:r>
      <w:r w:rsidR="00843253">
        <w:rPr>
          <w:rFonts w:ascii="Times New Roman" w:hAnsi="Times New Roman"/>
          <w:i/>
          <w:noProof/>
          <w:sz w:val="24"/>
          <w:szCs w:val="24"/>
        </w:rPr>
        <w:t>Youth</w:t>
      </w:r>
      <w:r w:rsidR="001E3ABC">
        <w:rPr>
          <w:rFonts w:ascii="Times New Roman" w:hAnsi="Times New Roman"/>
          <w:i/>
          <w:noProof/>
          <w:sz w:val="24"/>
          <w:szCs w:val="24"/>
        </w:rPr>
        <w:t>,</w:t>
      </w:r>
      <w:r w:rsidR="001E3ABC" w:rsidRPr="001E3ABC">
        <w:rPr>
          <w:rFonts w:ascii="Times New Roman" w:hAnsi="Times New Roman"/>
          <w:bCs/>
          <w:i/>
          <w:noProof/>
          <w:sz w:val="24"/>
          <w:szCs w:val="24"/>
        </w:rPr>
        <w:t xml:space="preserve"> </w:t>
      </w:r>
      <w:r w:rsidR="00843253">
        <w:rPr>
          <w:rFonts w:ascii="Times New Roman" w:hAnsi="Times New Roman"/>
          <w:i/>
          <w:noProof/>
          <w:sz w:val="24"/>
          <w:szCs w:val="24"/>
        </w:rPr>
        <w:t>Socio</w:t>
      </w:r>
      <w:r>
        <w:rPr>
          <w:rFonts w:ascii="Times New Roman" w:hAnsi="Times New Roman"/>
          <w:i/>
          <w:noProof/>
          <w:sz w:val="24"/>
          <w:szCs w:val="24"/>
        </w:rPr>
        <w:t xml:space="preserve">-economic  </w:t>
      </w:r>
      <w:r w:rsidR="001E3ABC">
        <w:rPr>
          <w:rFonts w:ascii="Times New Roman" w:hAnsi="Times New Roman"/>
          <w:i/>
          <w:noProof/>
          <w:sz w:val="24"/>
          <w:szCs w:val="24"/>
        </w:rPr>
        <w:t xml:space="preserve"> </w:t>
      </w:r>
      <w:r w:rsidR="00577C57" w:rsidRPr="00577C57">
        <w:rPr>
          <w:rFonts w:ascii="Times New Roman" w:hAnsi="Times New Roman"/>
          <w:i/>
          <w:noProof/>
          <w:sz w:val="24"/>
          <w:szCs w:val="24"/>
        </w:rPr>
        <w:t xml:space="preserve">  </w:t>
      </w:r>
    </w:p>
    <w:p w:rsidR="003A1EED" w:rsidRDefault="003A1EED" w:rsidP="0083678A">
      <w:pPr>
        <w:jc w:val="both"/>
        <w:rPr>
          <w:rFonts w:ascii="Times New Roman" w:hAnsi="Times New Roman"/>
          <w:i/>
          <w:noProof/>
          <w:sz w:val="24"/>
          <w:szCs w:val="24"/>
        </w:rPr>
      </w:pPr>
    </w:p>
    <w:p w:rsidR="0083678A" w:rsidRPr="00460798" w:rsidRDefault="0083678A" w:rsidP="0083678A">
      <w:pPr>
        <w:jc w:val="both"/>
        <w:rPr>
          <w:rFonts w:ascii="Times New Roman" w:hAnsi="Times New Roman"/>
          <w:i/>
          <w:noProof/>
          <w:sz w:val="24"/>
          <w:szCs w:val="24"/>
        </w:rPr>
      </w:pPr>
    </w:p>
    <w:p w:rsidR="0083678A" w:rsidRPr="00B038DE" w:rsidRDefault="0083678A" w:rsidP="0083678A">
      <w:pPr>
        <w:tabs>
          <w:tab w:val="left" w:pos="1980"/>
        </w:tabs>
        <w:spacing w:after="0" w:line="240" w:lineRule="auto"/>
        <w:jc w:val="both"/>
        <w:rPr>
          <w:rFonts w:ascii="Times New Roman" w:hAnsi="Times New Roman"/>
          <w:i/>
          <w:noProof/>
          <w:sz w:val="24"/>
          <w:szCs w:val="24"/>
        </w:rPr>
      </w:pPr>
    </w:p>
    <w:p w:rsidR="0083678A" w:rsidRPr="00B038DE" w:rsidRDefault="0083678A" w:rsidP="004D40B3">
      <w:pPr>
        <w:pStyle w:val="Heading2"/>
        <w:rPr>
          <w:rFonts w:eastAsia="SimSun"/>
          <w:lang w:eastAsia="zh-CN"/>
        </w:rPr>
      </w:pPr>
      <w:bookmarkStart w:id="1" w:name="_Toc156245402"/>
      <w:r w:rsidRPr="00B038DE">
        <w:rPr>
          <w:rFonts w:eastAsia="SimSun"/>
          <w:lang w:eastAsia="zh-CN"/>
        </w:rPr>
        <w:lastRenderedPageBreak/>
        <w:t>INTRODUCTION</w:t>
      </w:r>
      <w:bookmarkEnd w:id="1"/>
    </w:p>
    <w:p w:rsidR="00090272" w:rsidRPr="004D40B3" w:rsidRDefault="0083678A" w:rsidP="004D40B3">
      <w:pPr>
        <w:pStyle w:val="Heading2"/>
        <w:jc w:val="left"/>
        <w:rPr>
          <w:rFonts w:eastAsia="SimSun"/>
          <w:lang w:eastAsia="zh-CN"/>
        </w:rPr>
      </w:pPr>
      <w:bookmarkStart w:id="2" w:name="_Toc156245403"/>
      <w:r w:rsidRPr="00B038DE">
        <w:rPr>
          <w:rFonts w:eastAsia="SimSun"/>
          <w:lang w:eastAsia="zh-CN"/>
        </w:rPr>
        <w:t>Background to the Study</w:t>
      </w:r>
      <w:bookmarkStart w:id="3" w:name="_Toc156245404"/>
      <w:bookmarkEnd w:id="2"/>
    </w:p>
    <w:p w:rsidR="0083678A" w:rsidRPr="00B34FF6" w:rsidRDefault="00740E85" w:rsidP="00B34FF6">
      <w:pPr>
        <w:spacing w:after="0" w:line="360" w:lineRule="auto"/>
        <w:jc w:val="both"/>
        <w:rPr>
          <w:rFonts w:ascii="Times New Roman" w:hAnsi="Times New Roman" w:cs="Times New Roman"/>
          <w:sz w:val="24"/>
          <w:lang w:eastAsia="zh-CN"/>
        </w:rPr>
      </w:pPr>
      <w:r>
        <w:rPr>
          <w:rFonts w:ascii="Times New Roman" w:hAnsi="Times New Roman" w:cs="Times New Roman"/>
          <w:sz w:val="24"/>
          <w:lang w:eastAsia="zh-CN"/>
        </w:rPr>
        <w:tab/>
      </w:r>
      <w:r w:rsidR="0083678A" w:rsidRPr="00B038DE">
        <w:rPr>
          <w:rFonts w:ascii="Times New Roman" w:hAnsi="Times New Roman" w:cs="Times New Roman"/>
          <w:sz w:val="24"/>
          <w:lang w:eastAsia="zh-CN"/>
        </w:rPr>
        <w:t>In many agricultural nations, youth and agriculture continue to be significant topics in national debat</w:t>
      </w:r>
      <w:r w:rsidR="00AC38BB">
        <w:rPr>
          <w:rFonts w:ascii="Times New Roman" w:hAnsi="Times New Roman" w:cs="Times New Roman"/>
          <w:sz w:val="24"/>
          <w:lang w:eastAsia="zh-CN"/>
        </w:rPr>
        <w:t>es. The United Nations (UN, 2025</w:t>
      </w:r>
      <w:r w:rsidR="0083678A" w:rsidRPr="00B038DE">
        <w:rPr>
          <w:rFonts w:ascii="Times New Roman" w:hAnsi="Times New Roman" w:cs="Times New Roman"/>
          <w:sz w:val="24"/>
          <w:lang w:eastAsia="zh-CN"/>
        </w:rPr>
        <w:t>) defines youths as those in the age range of 15 to 24</w:t>
      </w:r>
      <w:r w:rsidR="00B34FF6">
        <w:rPr>
          <w:rFonts w:ascii="Times New Roman" w:hAnsi="Times New Roman" w:cs="Times New Roman"/>
          <w:sz w:val="24"/>
          <w:lang w:eastAsia="zh-CN"/>
        </w:rPr>
        <w:t xml:space="preserve"> years</w:t>
      </w:r>
      <w:r w:rsidR="0083678A" w:rsidRPr="00B038DE">
        <w:rPr>
          <w:rFonts w:ascii="Times New Roman" w:hAnsi="Times New Roman" w:cs="Times New Roman"/>
          <w:sz w:val="24"/>
          <w:lang w:eastAsia="zh-CN"/>
        </w:rPr>
        <w:t>. Nevertheless, the phrase varies a little bit depending on the nation. Those in Indonesia between the ages of 18 and 30</w:t>
      </w:r>
      <w:r w:rsidR="00B34FF6" w:rsidRPr="00B34FF6">
        <w:rPr>
          <w:rFonts w:ascii="Times New Roman" w:hAnsi="Times New Roman" w:cs="Times New Roman"/>
          <w:sz w:val="24"/>
          <w:lang w:eastAsia="zh-CN"/>
        </w:rPr>
        <w:t xml:space="preserve"> </w:t>
      </w:r>
      <w:r w:rsidR="00B34FF6">
        <w:rPr>
          <w:rFonts w:ascii="Times New Roman" w:hAnsi="Times New Roman" w:cs="Times New Roman"/>
          <w:sz w:val="24"/>
          <w:lang w:eastAsia="zh-CN"/>
        </w:rPr>
        <w:t>years</w:t>
      </w:r>
      <w:r w:rsidR="0083678A" w:rsidRPr="00B038DE">
        <w:rPr>
          <w:rFonts w:ascii="Times New Roman" w:hAnsi="Times New Roman" w:cs="Times New Roman"/>
          <w:sz w:val="24"/>
          <w:lang w:eastAsia="zh-CN"/>
        </w:rPr>
        <w:t xml:space="preserve"> are considered as youth. In contrast to the UN and Ghana and several other </w:t>
      </w:r>
      <w:r w:rsidR="0083678A" w:rsidRPr="003924BB">
        <w:rPr>
          <w:rFonts w:ascii="Times New Roman" w:hAnsi="Times New Roman" w:cs="Times New Roman"/>
          <w:sz w:val="24"/>
          <w:szCs w:val="24"/>
          <w:lang w:eastAsia="zh-CN"/>
        </w:rPr>
        <w:t>African nations classified youth as individuals between the ages of 15 and 35</w:t>
      </w:r>
      <w:r w:rsidR="00B34FF6" w:rsidRPr="00B34FF6">
        <w:rPr>
          <w:rFonts w:ascii="Times New Roman" w:hAnsi="Times New Roman" w:cs="Times New Roman"/>
          <w:sz w:val="24"/>
          <w:lang w:eastAsia="zh-CN"/>
        </w:rPr>
        <w:t xml:space="preserve"> </w:t>
      </w:r>
      <w:r w:rsidR="00B34FF6">
        <w:rPr>
          <w:rFonts w:ascii="Times New Roman" w:hAnsi="Times New Roman" w:cs="Times New Roman"/>
          <w:sz w:val="24"/>
          <w:lang w:eastAsia="zh-CN"/>
        </w:rPr>
        <w:t>years</w:t>
      </w:r>
      <w:r w:rsidR="0083678A" w:rsidRPr="003924BB">
        <w:rPr>
          <w:rFonts w:ascii="Times New Roman" w:hAnsi="Times New Roman" w:cs="Times New Roman"/>
          <w:sz w:val="24"/>
          <w:szCs w:val="24"/>
          <w:lang w:eastAsia="zh-CN"/>
        </w:rPr>
        <w:t xml:space="preserve"> (</w:t>
      </w:r>
      <w:proofErr w:type="spellStart"/>
      <w:r w:rsidR="0083678A" w:rsidRPr="003924BB">
        <w:rPr>
          <w:rFonts w:ascii="Times New Roman" w:hAnsi="Times New Roman" w:cs="Times New Roman"/>
          <w:sz w:val="24"/>
          <w:szCs w:val="24"/>
          <w:lang w:eastAsia="zh-CN"/>
        </w:rPr>
        <w:t>Naamwintome</w:t>
      </w:r>
      <w:proofErr w:type="spellEnd"/>
      <w:r w:rsidR="0083678A" w:rsidRPr="003924BB">
        <w:rPr>
          <w:rFonts w:ascii="Times New Roman" w:hAnsi="Times New Roman" w:cs="Times New Roman"/>
          <w:sz w:val="24"/>
          <w:szCs w:val="24"/>
          <w:lang w:eastAsia="zh-CN"/>
        </w:rPr>
        <w:t xml:space="preserve"> and </w:t>
      </w:r>
      <w:proofErr w:type="spellStart"/>
      <w:r w:rsidR="0083678A" w:rsidRPr="003924BB">
        <w:rPr>
          <w:rFonts w:ascii="Times New Roman" w:hAnsi="Times New Roman" w:cs="Times New Roman"/>
          <w:sz w:val="24"/>
          <w:szCs w:val="24"/>
          <w:lang w:eastAsia="zh-CN"/>
        </w:rPr>
        <w:t>Bagson</w:t>
      </w:r>
      <w:proofErr w:type="spellEnd"/>
      <w:r w:rsidR="0083678A" w:rsidRPr="003924BB">
        <w:rPr>
          <w:rFonts w:ascii="Times New Roman" w:hAnsi="Times New Roman" w:cs="Times New Roman"/>
          <w:sz w:val="24"/>
          <w:szCs w:val="24"/>
          <w:lang w:eastAsia="zh-CN"/>
        </w:rPr>
        <w:t>, 2013). In Nigeria, on the other hand, youth are Federal Republic of Nigeria citizens between the ages of 18 and 29</w:t>
      </w:r>
      <w:r w:rsidR="00B34FF6">
        <w:rPr>
          <w:rFonts w:ascii="Times New Roman" w:hAnsi="Times New Roman" w:cs="Times New Roman"/>
          <w:sz w:val="24"/>
          <w:szCs w:val="24"/>
          <w:lang w:eastAsia="zh-CN"/>
        </w:rPr>
        <w:t xml:space="preserve"> </w:t>
      </w:r>
      <w:r w:rsidR="00B34FF6">
        <w:rPr>
          <w:rFonts w:ascii="Times New Roman" w:hAnsi="Times New Roman" w:cs="Times New Roman"/>
          <w:sz w:val="24"/>
          <w:lang w:eastAsia="zh-CN"/>
        </w:rPr>
        <w:t>years</w:t>
      </w:r>
      <w:r w:rsidR="0083678A" w:rsidRPr="003924BB">
        <w:rPr>
          <w:rFonts w:ascii="Times New Roman" w:hAnsi="Times New Roman" w:cs="Times New Roman"/>
          <w:sz w:val="24"/>
          <w:szCs w:val="24"/>
          <w:lang w:eastAsia="zh-CN"/>
        </w:rPr>
        <w:t xml:space="preserve"> (New Youth Policy, 2019). </w:t>
      </w:r>
      <w:r w:rsidR="0083678A" w:rsidRPr="003924BB">
        <w:rPr>
          <w:rFonts w:ascii="Times New Roman" w:hAnsi="Times New Roman" w:cs="Times New Roman"/>
          <w:sz w:val="24"/>
          <w:szCs w:val="24"/>
        </w:rPr>
        <w:t xml:space="preserve">Young people constitute a high and increasing population of the African continent with around 70 percent of the total population under 30 </w:t>
      </w:r>
      <w:r w:rsidR="00B34FF6">
        <w:rPr>
          <w:rFonts w:ascii="Times New Roman" w:hAnsi="Times New Roman" w:cs="Times New Roman"/>
          <w:sz w:val="24"/>
          <w:szCs w:val="24"/>
        </w:rPr>
        <w:t>years</w:t>
      </w:r>
      <w:r w:rsidR="0083678A">
        <w:rPr>
          <w:rFonts w:ascii="Times New Roman" w:hAnsi="Times New Roman" w:cs="Times New Roman"/>
          <w:sz w:val="24"/>
          <w:szCs w:val="24"/>
        </w:rPr>
        <w:t xml:space="preserve"> </w:t>
      </w:r>
      <w:proofErr w:type="spellStart"/>
      <w:r w:rsidR="0083678A" w:rsidRPr="002373A9">
        <w:rPr>
          <w:rFonts w:ascii="Times New Roman" w:hAnsi="Times New Roman" w:cs="Times New Roman"/>
          <w:sz w:val="24"/>
          <w:szCs w:val="24"/>
        </w:rPr>
        <w:t>Manikas</w:t>
      </w:r>
      <w:proofErr w:type="spellEnd"/>
      <w:r w:rsidR="0083678A">
        <w:rPr>
          <w:rFonts w:ascii="Times New Roman" w:hAnsi="Times New Roman" w:cs="Times New Roman"/>
          <w:sz w:val="24"/>
          <w:szCs w:val="24"/>
        </w:rPr>
        <w:t>,</w:t>
      </w:r>
      <w:r w:rsidR="0083678A" w:rsidRPr="002373A9">
        <w:rPr>
          <w:rFonts w:ascii="Times New Roman" w:hAnsi="Times New Roman" w:cs="Times New Roman"/>
          <w:i/>
        </w:rPr>
        <w:t xml:space="preserve"> </w:t>
      </w:r>
      <w:r w:rsidR="0083678A">
        <w:rPr>
          <w:rFonts w:ascii="Times New Roman" w:hAnsi="Times New Roman" w:cs="Times New Roman"/>
          <w:i/>
        </w:rPr>
        <w:t>e</w:t>
      </w:r>
      <w:r w:rsidR="0083678A" w:rsidRPr="002373A9">
        <w:rPr>
          <w:rFonts w:ascii="Times New Roman" w:hAnsi="Times New Roman" w:cs="Times New Roman"/>
          <w:i/>
        </w:rPr>
        <w:t>t al</w:t>
      </w:r>
      <w:r w:rsidR="0083678A" w:rsidRPr="002373A9">
        <w:rPr>
          <w:rFonts w:ascii="Times New Roman" w:hAnsi="Times New Roman" w:cs="Times New Roman"/>
        </w:rPr>
        <w:t xml:space="preserve"> (</w:t>
      </w:r>
      <w:r w:rsidR="0083678A">
        <w:rPr>
          <w:rFonts w:ascii="Times New Roman" w:hAnsi="Times New Roman" w:cs="Times New Roman"/>
        </w:rPr>
        <w:t>2023</w:t>
      </w:r>
      <w:r w:rsidR="0083678A" w:rsidRPr="002373A9">
        <w:rPr>
          <w:rFonts w:ascii="Times New Roman" w:hAnsi="Times New Roman" w:cs="Times New Roman"/>
          <w:sz w:val="24"/>
          <w:szCs w:val="24"/>
        </w:rPr>
        <w:t>)</w:t>
      </w:r>
      <w:r w:rsidR="0083678A" w:rsidRPr="003924BB">
        <w:rPr>
          <w:rFonts w:ascii="Times New Roman" w:hAnsi="Times New Roman" w:cs="Times New Roman"/>
          <w:sz w:val="24"/>
          <w:szCs w:val="24"/>
        </w:rPr>
        <w:t xml:space="preserve">. According to International </w:t>
      </w:r>
      <w:proofErr w:type="spellStart"/>
      <w:r w:rsidR="0083678A" w:rsidRPr="003924BB">
        <w:rPr>
          <w:rFonts w:ascii="Times New Roman" w:hAnsi="Times New Roman" w:cs="Times New Roman"/>
          <w:sz w:val="24"/>
          <w:szCs w:val="24"/>
        </w:rPr>
        <w:t>Labour</w:t>
      </w:r>
      <w:proofErr w:type="spellEnd"/>
      <w:r w:rsidR="0083678A" w:rsidRPr="003924BB">
        <w:rPr>
          <w:rFonts w:ascii="Times New Roman" w:hAnsi="Times New Roman" w:cs="Times New Roman"/>
          <w:sz w:val="24"/>
          <w:szCs w:val="24"/>
        </w:rPr>
        <w:t xml:space="preserve"> Organization,</w:t>
      </w:r>
      <w:r w:rsidR="0083678A">
        <w:rPr>
          <w:rFonts w:ascii="Times New Roman" w:hAnsi="Times New Roman" w:cs="Times New Roman"/>
          <w:sz w:val="24"/>
          <w:szCs w:val="24"/>
        </w:rPr>
        <w:t xml:space="preserve"> </w:t>
      </w:r>
      <w:proofErr w:type="spellStart"/>
      <w:r w:rsidR="0083678A" w:rsidRPr="002373A9">
        <w:rPr>
          <w:rFonts w:ascii="Times New Roman" w:hAnsi="Times New Roman" w:cs="Times New Roman"/>
        </w:rPr>
        <w:t>Ogunniyi</w:t>
      </w:r>
      <w:proofErr w:type="spellEnd"/>
      <w:r w:rsidR="0083678A" w:rsidRPr="002373A9">
        <w:rPr>
          <w:rFonts w:ascii="Times New Roman" w:hAnsi="Times New Roman" w:cs="Times New Roman"/>
        </w:rPr>
        <w:t xml:space="preserve">, </w:t>
      </w:r>
      <w:r w:rsidR="0083678A">
        <w:rPr>
          <w:rFonts w:ascii="Times New Roman" w:hAnsi="Times New Roman" w:cs="Times New Roman"/>
          <w:i/>
        </w:rPr>
        <w:t>e</w:t>
      </w:r>
      <w:r w:rsidR="0083678A" w:rsidRPr="002373A9">
        <w:rPr>
          <w:rFonts w:ascii="Times New Roman" w:hAnsi="Times New Roman" w:cs="Times New Roman"/>
          <w:i/>
        </w:rPr>
        <w:t>t al</w:t>
      </w:r>
      <w:r w:rsidR="0083678A" w:rsidRPr="002373A9">
        <w:rPr>
          <w:rFonts w:ascii="Times New Roman" w:hAnsi="Times New Roman" w:cs="Times New Roman"/>
        </w:rPr>
        <w:t xml:space="preserve"> (2024</w:t>
      </w:r>
      <w:r w:rsidR="0083678A" w:rsidRPr="002373A9">
        <w:rPr>
          <w:rFonts w:ascii="Times New Roman" w:hAnsi="Times New Roman" w:cs="Times New Roman"/>
          <w:sz w:val="24"/>
          <w:szCs w:val="24"/>
        </w:rPr>
        <w:t xml:space="preserve">) </w:t>
      </w:r>
      <w:r w:rsidR="0083678A" w:rsidRPr="003924BB">
        <w:rPr>
          <w:rFonts w:ascii="Times New Roman" w:hAnsi="Times New Roman" w:cs="Times New Roman"/>
          <w:sz w:val="24"/>
          <w:szCs w:val="24"/>
        </w:rPr>
        <w:t>60% of African unemployed people are youth. In Nigeria the youth unemployment rate was 5.13% as at January 2025.</w:t>
      </w:r>
      <w:r w:rsidR="0083678A" w:rsidRPr="003924BB">
        <w:rPr>
          <w:rFonts w:ascii="Times New Roman" w:hAnsi="Times New Roman" w:cs="Times New Roman"/>
          <w:sz w:val="24"/>
          <w:szCs w:val="24"/>
          <w:lang w:eastAsia="zh-CN"/>
        </w:rPr>
        <w:t xml:space="preserve"> </w:t>
      </w:r>
      <w:r w:rsidR="0083678A" w:rsidRPr="003924BB">
        <w:rPr>
          <w:rFonts w:ascii="Times New Roman" w:eastAsia="Times New Roman" w:hAnsi="Times New Roman" w:cs="Times New Roman"/>
          <w:sz w:val="24"/>
          <w:szCs w:val="24"/>
        </w:rPr>
        <w:t xml:space="preserve">According to statistics provided by 2024 Cadre </w:t>
      </w:r>
      <w:proofErr w:type="spellStart"/>
      <w:r w:rsidR="0083678A" w:rsidRPr="003924BB">
        <w:rPr>
          <w:rFonts w:ascii="Times New Roman" w:eastAsia="Times New Roman" w:hAnsi="Times New Roman" w:cs="Times New Roman"/>
          <w:sz w:val="24"/>
          <w:szCs w:val="24"/>
        </w:rPr>
        <w:t>Harmonise</w:t>
      </w:r>
      <w:proofErr w:type="spellEnd"/>
      <w:r w:rsidR="0083678A" w:rsidRPr="003924BB">
        <w:rPr>
          <w:rFonts w:ascii="Times New Roman" w:eastAsia="Times New Roman" w:hAnsi="Times New Roman" w:cs="Times New Roman"/>
          <w:sz w:val="24"/>
          <w:szCs w:val="24"/>
        </w:rPr>
        <w:t xml:space="preserve"> report, over 31.8m Nigerians are suffering from acute food insecurity compounded with malnutrition among women and children in the Country. The surge in food commodity prices which is as a result of the removal of fuel subsidy in addition to security challenges has placed millions of Nigerians in a precarious situation. </w:t>
      </w:r>
      <w:r w:rsidR="0083678A" w:rsidRPr="003924BB">
        <w:rPr>
          <w:rFonts w:ascii="Times New Roman" w:hAnsi="Times New Roman" w:cs="Times New Roman"/>
          <w:sz w:val="24"/>
          <w:szCs w:val="24"/>
        </w:rPr>
        <w:t>The northern part of Nigeria is prone to periodic droughts, where a good percentage of the country’s agricultural produce emanates. However, the central and southern parts are prone to periodic floods</w:t>
      </w:r>
      <w:r w:rsidR="0083678A" w:rsidRPr="003924BB">
        <w:rPr>
          <w:rFonts w:ascii="Times New Roman" w:hAnsi="Times New Roman" w:cs="Times New Roman"/>
          <w:b/>
          <w:bCs/>
          <w:sz w:val="24"/>
          <w:szCs w:val="24"/>
        </w:rPr>
        <w:t>. </w:t>
      </w:r>
      <w:r w:rsidR="0083678A" w:rsidRPr="003924BB">
        <w:rPr>
          <w:rFonts w:ascii="Times New Roman" w:hAnsi="Times New Roman" w:cs="Times New Roman"/>
          <w:sz w:val="24"/>
          <w:szCs w:val="24"/>
        </w:rPr>
        <w:t xml:space="preserve">Although, the government has embarked on various policies to curb the effects of these disasters, </w:t>
      </w:r>
      <w:proofErr w:type="gramStart"/>
      <w:r w:rsidR="0083678A" w:rsidRPr="003924BB">
        <w:rPr>
          <w:rFonts w:ascii="Times New Roman" w:hAnsi="Times New Roman" w:cs="Times New Roman"/>
          <w:sz w:val="24"/>
          <w:szCs w:val="24"/>
        </w:rPr>
        <w:t>the</w:t>
      </w:r>
      <w:proofErr w:type="gramEnd"/>
      <w:r w:rsidR="0083678A" w:rsidRPr="003924BB">
        <w:rPr>
          <w:rFonts w:ascii="Times New Roman" w:hAnsi="Times New Roman" w:cs="Times New Roman"/>
          <w:sz w:val="24"/>
          <w:szCs w:val="24"/>
        </w:rPr>
        <w:t xml:space="preserve"> adverse effects on agricultural output and the vulnerability of the rural populace are striking</w:t>
      </w:r>
      <w:r w:rsidR="0083678A" w:rsidRPr="00CD4D2A">
        <w:t xml:space="preserve"> </w:t>
      </w:r>
      <w:proofErr w:type="spellStart"/>
      <w:r w:rsidR="0083678A">
        <w:rPr>
          <w:rFonts w:ascii="Times New Roman" w:hAnsi="Times New Roman" w:cs="Times New Roman"/>
          <w:sz w:val="24"/>
          <w:szCs w:val="24"/>
        </w:rPr>
        <w:t>Nemine</w:t>
      </w:r>
      <w:proofErr w:type="spellEnd"/>
      <w:r w:rsidR="0083678A">
        <w:rPr>
          <w:rFonts w:ascii="Times New Roman" w:hAnsi="Times New Roman" w:cs="Times New Roman"/>
          <w:sz w:val="24"/>
          <w:szCs w:val="24"/>
        </w:rPr>
        <w:t>, (2015)</w:t>
      </w:r>
      <w:r w:rsidR="0083678A" w:rsidRPr="003924BB">
        <w:rPr>
          <w:rFonts w:ascii="Times New Roman" w:hAnsi="Times New Roman" w:cs="Times New Roman"/>
          <w:sz w:val="24"/>
          <w:szCs w:val="24"/>
        </w:rPr>
        <w:t>.</w:t>
      </w:r>
    </w:p>
    <w:p w:rsidR="0083678A" w:rsidRPr="009111EF" w:rsidRDefault="00740E85" w:rsidP="00DE378D">
      <w:pPr>
        <w:shd w:val="clear" w:color="auto" w:fill="FFFFFF"/>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zh-CN"/>
        </w:rPr>
        <w:tab/>
      </w:r>
      <w:r w:rsidR="0083678A" w:rsidRPr="003924BB">
        <w:rPr>
          <w:rFonts w:ascii="Times New Roman" w:hAnsi="Times New Roman" w:cs="Times New Roman"/>
          <w:sz w:val="24"/>
          <w:szCs w:val="24"/>
          <w:lang w:eastAsia="zh-CN"/>
        </w:rPr>
        <w:t xml:space="preserve">The deliberate application of water to soil or land is known as irrigation. It is used in arid regions and during times of little rainfall to help re-vegetate disturbed soil, maintain landscapes, and aid in the growth of agricultural products. According to </w:t>
      </w:r>
      <w:proofErr w:type="spellStart"/>
      <w:r w:rsidR="0083678A" w:rsidRPr="003924BB">
        <w:rPr>
          <w:rFonts w:ascii="Times New Roman" w:hAnsi="Times New Roman" w:cs="Times New Roman"/>
          <w:sz w:val="24"/>
          <w:szCs w:val="24"/>
          <w:lang w:eastAsia="zh-CN"/>
        </w:rPr>
        <w:t>Eisenhaver</w:t>
      </w:r>
      <w:proofErr w:type="spellEnd"/>
      <w:r w:rsidR="0083678A" w:rsidRPr="003924BB">
        <w:rPr>
          <w:rFonts w:ascii="Times New Roman" w:hAnsi="Times New Roman" w:cs="Times New Roman"/>
          <w:sz w:val="24"/>
          <w:szCs w:val="24"/>
          <w:lang w:eastAsia="zh-CN"/>
        </w:rPr>
        <w:t xml:space="preserve"> </w:t>
      </w:r>
      <w:r w:rsidR="0083678A" w:rsidRPr="003924BB">
        <w:rPr>
          <w:rFonts w:ascii="Times New Roman" w:hAnsi="Times New Roman" w:cs="Times New Roman"/>
          <w:i/>
          <w:sz w:val="24"/>
          <w:szCs w:val="24"/>
          <w:lang w:eastAsia="zh-CN"/>
        </w:rPr>
        <w:t>et al</w:t>
      </w:r>
      <w:r w:rsidR="0083678A" w:rsidRPr="003924BB">
        <w:rPr>
          <w:rFonts w:ascii="Times New Roman" w:hAnsi="Times New Roman" w:cs="Times New Roman"/>
          <w:sz w:val="24"/>
          <w:szCs w:val="24"/>
          <w:lang w:eastAsia="zh-CN"/>
        </w:rPr>
        <w:t xml:space="preserve">. (2021), irrigation is the artificial provision of water to crops. Its purpose is to counteract dehydration in semiarid sections of sub humid regions and to allow desirable plant development in arid locations. Stable food production is made possible by irrigation. Irrigation extends the growing season in some places. 21% of the world's farmed land is irrigated, producing one-third of the world's food (FAO, 2021). About half of the overall crop sales value in the United States in 2012 came from irrigated agriculture, which was planted on 28% of harvested crop land (USDA, 2019). Many of the most </w:t>
      </w:r>
      <w:r w:rsidR="0083678A" w:rsidRPr="003924BB">
        <w:rPr>
          <w:rFonts w:ascii="Times New Roman" w:hAnsi="Times New Roman" w:cs="Times New Roman"/>
          <w:sz w:val="24"/>
          <w:szCs w:val="24"/>
          <w:lang w:eastAsia="zh-CN"/>
        </w:rPr>
        <w:lastRenderedPageBreak/>
        <w:t>fertile and arid places on earth have been transformed into significant crop-producing areas by irrigation; Egypt is a prime example. The irrigation practice in Nigeria can be traced back to 700 AD (</w:t>
      </w:r>
      <w:proofErr w:type="spellStart"/>
      <w:r w:rsidR="0083678A" w:rsidRPr="003924BB">
        <w:rPr>
          <w:rFonts w:ascii="Times New Roman" w:hAnsi="Times New Roman" w:cs="Times New Roman"/>
          <w:sz w:val="24"/>
          <w:szCs w:val="24"/>
          <w:lang w:eastAsia="zh-CN"/>
        </w:rPr>
        <w:t>Olubole</w:t>
      </w:r>
      <w:proofErr w:type="spellEnd"/>
      <w:r w:rsidR="0083678A" w:rsidRPr="003924BB">
        <w:rPr>
          <w:rFonts w:ascii="Times New Roman" w:hAnsi="Times New Roman" w:cs="Times New Roman"/>
          <w:sz w:val="24"/>
          <w:szCs w:val="24"/>
          <w:lang w:eastAsia="zh-CN"/>
        </w:rPr>
        <w:t xml:space="preserve">, </w:t>
      </w:r>
      <w:proofErr w:type="spellStart"/>
      <w:r w:rsidR="0083678A" w:rsidRPr="003924BB">
        <w:rPr>
          <w:rFonts w:ascii="Times New Roman" w:hAnsi="Times New Roman" w:cs="Times New Roman"/>
          <w:sz w:val="24"/>
          <w:szCs w:val="24"/>
          <w:lang w:eastAsia="zh-CN"/>
        </w:rPr>
        <w:t>Awosola</w:t>
      </w:r>
      <w:proofErr w:type="spellEnd"/>
      <w:r w:rsidR="0083678A" w:rsidRPr="003924BB">
        <w:rPr>
          <w:rFonts w:ascii="Times New Roman" w:hAnsi="Times New Roman" w:cs="Times New Roman"/>
          <w:sz w:val="24"/>
          <w:szCs w:val="24"/>
          <w:lang w:eastAsia="zh-CN"/>
        </w:rPr>
        <w:t xml:space="preserve"> and </w:t>
      </w:r>
      <w:proofErr w:type="spellStart"/>
      <w:r w:rsidR="0083678A" w:rsidRPr="003924BB">
        <w:rPr>
          <w:rFonts w:ascii="Times New Roman" w:hAnsi="Times New Roman" w:cs="Times New Roman"/>
          <w:sz w:val="24"/>
          <w:szCs w:val="24"/>
          <w:lang w:eastAsia="zh-CN"/>
        </w:rPr>
        <w:t>Idowu</w:t>
      </w:r>
      <w:proofErr w:type="spellEnd"/>
      <w:r w:rsidR="0083678A" w:rsidRPr="003924BB">
        <w:rPr>
          <w:rFonts w:ascii="Times New Roman" w:hAnsi="Times New Roman" w:cs="Times New Roman"/>
          <w:sz w:val="24"/>
          <w:szCs w:val="24"/>
          <w:lang w:eastAsia="zh-CN"/>
        </w:rPr>
        <w:t xml:space="preserve">, 2004). In Nigeria, irrigation schemes and projects consist of three categories, the public irrigation schemes, which are government executed schemes, the farmer-owned irrigation scheme and the flood plains called </w:t>
      </w:r>
      <w:proofErr w:type="spellStart"/>
      <w:r w:rsidR="0083678A" w:rsidRPr="003924BB">
        <w:rPr>
          <w:rFonts w:ascii="Times New Roman" w:hAnsi="Times New Roman" w:cs="Times New Roman"/>
          <w:sz w:val="24"/>
          <w:szCs w:val="24"/>
          <w:lang w:eastAsia="zh-CN"/>
        </w:rPr>
        <w:t>Fadama</w:t>
      </w:r>
      <w:proofErr w:type="spellEnd"/>
      <w:r w:rsidR="0083678A" w:rsidRPr="003924BB">
        <w:rPr>
          <w:rFonts w:ascii="Times New Roman" w:hAnsi="Times New Roman" w:cs="Times New Roman"/>
          <w:sz w:val="24"/>
          <w:szCs w:val="24"/>
          <w:lang w:eastAsia="zh-CN"/>
        </w:rPr>
        <w:t xml:space="preserve"> irrigation scheme. One of the largest irrigation projects in Nigeria, the Kano River irrigation project (144,444 hectares) was started in 1970 under the </w:t>
      </w:r>
      <w:proofErr w:type="spellStart"/>
      <w:r w:rsidR="0083678A" w:rsidRPr="003924BB">
        <w:rPr>
          <w:rFonts w:ascii="Times New Roman" w:hAnsi="Times New Roman" w:cs="Times New Roman"/>
          <w:sz w:val="24"/>
          <w:szCs w:val="24"/>
          <w:lang w:eastAsia="zh-CN"/>
        </w:rPr>
        <w:t>Hadeja-Jama'are</w:t>
      </w:r>
      <w:proofErr w:type="spellEnd"/>
      <w:r w:rsidR="0083678A" w:rsidRPr="003924BB">
        <w:rPr>
          <w:rFonts w:ascii="Times New Roman" w:hAnsi="Times New Roman" w:cs="Times New Roman"/>
          <w:sz w:val="24"/>
          <w:szCs w:val="24"/>
          <w:lang w:eastAsia="zh-CN"/>
        </w:rPr>
        <w:t xml:space="preserve"> River Basin and Rural Development. It is an example of a well-known irrigation system in Nigeria. The other two are the 12, 000-hectare Lake Chad irrigation project in </w:t>
      </w:r>
      <w:proofErr w:type="spellStart"/>
      <w:r w:rsidR="0083678A" w:rsidRPr="003924BB">
        <w:rPr>
          <w:rFonts w:ascii="Times New Roman" w:hAnsi="Times New Roman" w:cs="Times New Roman"/>
          <w:sz w:val="24"/>
          <w:szCs w:val="24"/>
          <w:lang w:eastAsia="zh-CN"/>
        </w:rPr>
        <w:t>Borno</w:t>
      </w:r>
      <w:proofErr w:type="spellEnd"/>
      <w:r w:rsidR="0083678A" w:rsidRPr="003924BB">
        <w:rPr>
          <w:rFonts w:ascii="Times New Roman" w:hAnsi="Times New Roman" w:cs="Times New Roman"/>
          <w:sz w:val="24"/>
          <w:szCs w:val="24"/>
          <w:lang w:eastAsia="zh-CN"/>
        </w:rPr>
        <w:t xml:space="preserve"> State and the 23, 300-hectare</w:t>
      </w:r>
      <w:r w:rsidR="0083678A">
        <w:rPr>
          <w:rFonts w:ascii="Times New Roman" w:hAnsi="Times New Roman" w:cs="Times New Roman"/>
          <w:sz w:val="24"/>
          <w:szCs w:val="24"/>
          <w:lang w:eastAsia="zh-CN"/>
        </w:rPr>
        <w:t xml:space="preserve"> </w:t>
      </w:r>
      <w:proofErr w:type="spellStart"/>
      <w:r w:rsidR="0083678A" w:rsidRPr="003924BB">
        <w:rPr>
          <w:rFonts w:ascii="Times New Roman" w:hAnsi="Times New Roman" w:cs="Times New Roman"/>
          <w:sz w:val="24"/>
          <w:szCs w:val="24"/>
          <w:lang w:eastAsia="zh-CN"/>
        </w:rPr>
        <w:t>Bakolori</w:t>
      </w:r>
      <w:proofErr w:type="spellEnd"/>
      <w:r w:rsidR="0083678A" w:rsidRPr="003924BB">
        <w:rPr>
          <w:rFonts w:ascii="Times New Roman" w:hAnsi="Times New Roman" w:cs="Times New Roman"/>
          <w:sz w:val="24"/>
          <w:szCs w:val="24"/>
          <w:lang w:eastAsia="zh-CN"/>
        </w:rPr>
        <w:t xml:space="preserve"> irrigation project in </w:t>
      </w:r>
      <w:proofErr w:type="spellStart"/>
      <w:r w:rsidR="0083678A" w:rsidRPr="003924BB">
        <w:rPr>
          <w:rFonts w:ascii="Times New Roman" w:hAnsi="Times New Roman" w:cs="Times New Roman"/>
          <w:sz w:val="24"/>
          <w:szCs w:val="24"/>
          <w:lang w:eastAsia="zh-CN"/>
        </w:rPr>
        <w:t>Zamfara</w:t>
      </w:r>
      <w:proofErr w:type="spellEnd"/>
      <w:r w:rsidR="0083678A" w:rsidRPr="003924BB">
        <w:rPr>
          <w:rFonts w:ascii="Times New Roman" w:hAnsi="Times New Roman" w:cs="Times New Roman"/>
          <w:sz w:val="24"/>
          <w:szCs w:val="24"/>
          <w:lang w:eastAsia="zh-CN"/>
        </w:rPr>
        <w:t xml:space="preserve"> State. Approximately 250,900 hectares of land in Adamawa State are </w:t>
      </w:r>
      <w:proofErr w:type="spellStart"/>
      <w:r w:rsidR="0083678A" w:rsidRPr="003924BB">
        <w:rPr>
          <w:rFonts w:ascii="Times New Roman" w:hAnsi="Times New Roman" w:cs="Times New Roman"/>
          <w:sz w:val="24"/>
          <w:szCs w:val="24"/>
          <w:lang w:eastAsia="zh-CN"/>
        </w:rPr>
        <w:t>utilised</w:t>
      </w:r>
      <w:proofErr w:type="spellEnd"/>
      <w:r w:rsidR="0083678A" w:rsidRPr="003924BB">
        <w:rPr>
          <w:rFonts w:ascii="Times New Roman" w:hAnsi="Times New Roman" w:cs="Times New Roman"/>
          <w:sz w:val="24"/>
          <w:szCs w:val="24"/>
          <w:lang w:eastAsia="zh-CN"/>
        </w:rPr>
        <w:t xml:space="preserve"> for irrigation. </w:t>
      </w:r>
      <w:proofErr w:type="spellStart"/>
      <w:r w:rsidR="0083678A" w:rsidRPr="003924BB">
        <w:rPr>
          <w:rFonts w:ascii="Times New Roman" w:hAnsi="Times New Roman" w:cs="Times New Roman"/>
          <w:sz w:val="24"/>
          <w:szCs w:val="24"/>
          <w:lang w:eastAsia="zh-CN"/>
        </w:rPr>
        <w:t>Shelleng</w:t>
      </w:r>
      <w:proofErr w:type="spellEnd"/>
      <w:r w:rsidR="0083678A" w:rsidRPr="003924BB">
        <w:rPr>
          <w:rFonts w:ascii="Times New Roman" w:hAnsi="Times New Roman" w:cs="Times New Roman"/>
          <w:sz w:val="24"/>
          <w:szCs w:val="24"/>
          <w:lang w:eastAsia="zh-CN"/>
        </w:rPr>
        <w:t xml:space="preserve"> Local Government Area, </w:t>
      </w:r>
      <w:proofErr w:type="spellStart"/>
      <w:r w:rsidR="0083678A" w:rsidRPr="003924BB">
        <w:rPr>
          <w:rFonts w:ascii="Times New Roman" w:hAnsi="Times New Roman" w:cs="Times New Roman"/>
          <w:sz w:val="24"/>
          <w:szCs w:val="24"/>
          <w:lang w:eastAsia="zh-CN"/>
        </w:rPr>
        <w:t>Lamurde</w:t>
      </w:r>
      <w:proofErr w:type="spellEnd"/>
      <w:r w:rsidR="0083678A" w:rsidRPr="003924BB">
        <w:rPr>
          <w:rFonts w:ascii="Times New Roman" w:hAnsi="Times New Roman" w:cs="Times New Roman"/>
          <w:sz w:val="24"/>
          <w:szCs w:val="24"/>
          <w:lang w:eastAsia="zh-CN"/>
        </w:rPr>
        <w:t xml:space="preserve"> Local Government Area, </w:t>
      </w:r>
      <w:proofErr w:type="spellStart"/>
      <w:r w:rsidR="0083678A" w:rsidRPr="003924BB">
        <w:rPr>
          <w:rFonts w:ascii="Times New Roman" w:hAnsi="Times New Roman" w:cs="Times New Roman"/>
          <w:sz w:val="24"/>
          <w:szCs w:val="24"/>
          <w:lang w:eastAsia="zh-CN"/>
        </w:rPr>
        <w:t>Numan</w:t>
      </w:r>
      <w:proofErr w:type="spellEnd"/>
      <w:r w:rsidR="0083678A" w:rsidRPr="003924BB">
        <w:rPr>
          <w:rFonts w:ascii="Times New Roman" w:hAnsi="Times New Roman" w:cs="Times New Roman"/>
          <w:sz w:val="24"/>
          <w:szCs w:val="24"/>
          <w:lang w:eastAsia="zh-CN"/>
        </w:rPr>
        <w:t xml:space="preserve"> Local Government Area, and </w:t>
      </w:r>
      <w:proofErr w:type="spellStart"/>
      <w:r w:rsidR="0083678A" w:rsidRPr="003924BB">
        <w:rPr>
          <w:rFonts w:ascii="Times New Roman" w:hAnsi="Times New Roman" w:cs="Times New Roman"/>
          <w:sz w:val="24"/>
          <w:szCs w:val="24"/>
          <w:lang w:eastAsia="zh-CN"/>
        </w:rPr>
        <w:t>Fufore</w:t>
      </w:r>
      <w:proofErr w:type="spellEnd"/>
      <w:r w:rsidR="0083678A" w:rsidRPr="003924BB">
        <w:rPr>
          <w:rFonts w:ascii="Times New Roman" w:hAnsi="Times New Roman" w:cs="Times New Roman"/>
          <w:sz w:val="24"/>
          <w:szCs w:val="24"/>
          <w:lang w:eastAsia="zh-CN"/>
        </w:rPr>
        <w:t xml:space="preserve"> Local Government Area are some of the major irrigation regions in the state. The main water sources for irrigation in </w:t>
      </w:r>
      <w:proofErr w:type="spellStart"/>
      <w:r w:rsidR="0083678A" w:rsidRPr="003924BB">
        <w:rPr>
          <w:rFonts w:ascii="Times New Roman" w:hAnsi="Times New Roman" w:cs="Times New Roman"/>
          <w:sz w:val="24"/>
          <w:szCs w:val="24"/>
          <w:lang w:eastAsia="zh-CN"/>
        </w:rPr>
        <w:t>Sehelleng</w:t>
      </w:r>
      <w:proofErr w:type="spellEnd"/>
      <w:r w:rsidR="0083678A" w:rsidRPr="003924BB">
        <w:rPr>
          <w:rFonts w:ascii="Times New Roman" w:hAnsi="Times New Roman" w:cs="Times New Roman"/>
          <w:sz w:val="24"/>
          <w:szCs w:val="24"/>
          <w:lang w:eastAsia="zh-CN"/>
        </w:rPr>
        <w:t xml:space="preserve"> LGA was the </w:t>
      </w:r>
      <w:proofErr w:type="spellStart"/>
      <w:r w:rsidR="0083678A" w:rsidRPr="003924BB">
        <w:rPr>
          <w:rFonts w:ascii="Times New Roman" w:hAnsi="Times New Roman" w:cs="Times New Roman"/>
          <w:sz w:val="24"/>
          <w:szCs w:val="24"/>
          <w:lang w:eastAsia="zh-CN"/>
        </w:rPr>
        <w:t>Kiri</w:t>
      </w:r>
      <w:proofErr w:type="spellEnd"/>
      <w:r w:rsidR="0083678A" w:rsidRPr="003924BB">
        <w:rPr>
          <w:rFonts w:ascii="Times New Roman" w:hAnsi="Times New Roman" w:cs="Times New Roman"/>
          <w:sz w:val="24"/>
          <w:szCs w:val="24"/>
          <w:lang w:eastAsia="zh-CN"/>
        </w:rPr>
        <w:t xml:space="preserve"> dam, while ground water in the form of wells and boreholes were the sources of water for irrigation purposes in </w:t>
      </w:r>
      <w:proofErr w:type="spellStart"/>
      <w:r w:rsidR="0083678A" w:rsidRPr="003924BB">
        <w:rPr>
          <w:rFonts w:ascii="Times New Roman" w:hAnsi="Times New Roman" w:cs="Times New Roman"/>
          <w:sz w:val="24"/>
          <w:szCs w:val="24"/>
          <w:lang w:eastAsia="zh-CN"/>
        </w:rPr>
        <w:t>Lamurde</w:t>
      </w:r>
      <w:proofErr w:type="spellEnd"/>
      <w:r w:rsidR="0083678A" w:rsidRPr="003924BB">
        <w:rPr>
          <w:rFonts w:ascii="Times New Roman" w:hAnsi="Times New Roman" w:cs="Times New Roman"/>
          <w:sz w:val="24"/>
          <w:szCs w:val="24"/>
          <w:lang w:eastAsia="zh-CN"/>
        </w:rPr>
        <w:t xml:space="preserve">, </w:t>
      </w:r>
      <w:proofErr w:type="spellStart"/>
      <w:r w:rsidR="0083678A" w:rsidRPr="003924BB">
        <w:rPr>
          <w:rFonts w:ascii="Times New Roman" w:hAnsi="Times New Roman" w:cs="Times New Roman"/>
          <w:sz w:val="24"/>
          <w:szCs w:val="24"/>
          <w:lang w:eastAsia="zh-CN"/>
        </w:rPr>
        <w:t>Numan</w:t>
      </w:r>
      <w:proofErr w:type="spellEnd"/>
      <w:r w:rsidR="0083678A" w:rsidRPr="003924BB">
        <w:rPr>
          <w:rFonts w:ascii="Times New Roman" w:hAnsi="Times New Roman" w:cs="Times New Roman"/>
          <w:sz w:val="24"/>
          <w:szCs w:val="24"/>
          <w:lang w:eastAsia="zh-CN"/>
        </w:rPr>
        <w:t xml:space="preserve"> and </w:t>
      </w:r>
      <w:proofErr w:type="spellStart"/>
      <w:r w:rsidR="0083678A" w:rsidRPr="003924BB">
        <w:rPr>
          <w:rFonts w:ascii="Times New Roman" w:hAnsi="Times New Roman" w:cs="Times New Roman"/>
          <w:sz w:val="24"/>
          <w:szCs w:val="24"/>
          <w:lang w:eastAsia="zh-CN"/>
        </w:rPr>
        <w:t>Fufore</w:t>
      </w:r>
      <w:proofErr w:type="spellEnd"/>
      <w:r w:rsidR="0083678A" w:rsidRPr="003924BB">
        <w:rPr>
          <w:rFonts w:ascii="Times New Roman" w:hAnsi="Times New Roman" w:cs="Times New Roman"/>
          <w:sz w:val="24"/>
          <w:szCs w:val="24"/>
          <w:lang w:eastAsia="zh-CN"/>
        </w:rPr>
        <w:t xml:space="preserve"> Local Government Area respectively. The state's irrigated farming are the River Benue, </w:t>
      </w:r>
      <w:proofErr w:type="spellStart"/>
      <w:r w:rsidR="0083678A" w:rsidRPr="003924BB">
        <w:rPr>
          <w:rFonts w:ascii="Times New Roman" w:hAnsi="Times New Roman" w:cs="Times New Roman"/>
          <w:sz w:val="24"/>
          <w:szCs w:val="24"/>
          <w:lang w:eastAsia="zh-CN"/>
        </w:rPr>
        <w:t>Kiri</w:t>
      </w:r>
      <w:proofErr w:type="spellEnd"/>
      <w:r w:rsidR="0083678A" w:rsidRPr="003924BB">
        <w:rPr>
          <w:rFonts w:ascii="Times New Roman" w:hAnsi="Times New Roman" w:cs="Times New Roman"/>
          <w:sz w:val="24"/>
          <w:szCs w:val="24"/>
          <w:lang w:eastAsia="zh-CN"/>
        </w:rPr>
        <w:t xml:space="preserve">, </w:t>
      </w:r>
      <w:proofErr w:type="spellStart"/>
      <w:r w:rsidR="0083678A" w:rsidRPr="003924BB">
        <w:rPr>
          <w:rFonts w:ascii="Times New Roman" w:hAnsi="Times New Roman" w:cs="Times New Roman"/>
          <w:sz w:val="24"/>
          <w:szCs w:val="24"/>
          <w:lang w:eastAsia="zh-CN"/>
        </w:rPr>
        <w:t>Kilange</w:t>
      </w:r>
      <w:proofErr w:type="spellEnd"/>
      <w:r w:rsidR="0083678A" w:rsidRPr="003924BB">
        <w:rPr>
          <w:rFonts w:ascii="Times New Roman" w:hAnsi="Times New Roman" w:cs="Times New Roman"/>
          <w:sz w:val="24"/>
          <w:szCs w:val="24"/>
          <w:lang w:eastAsia="zh-CN"/>
        </w:rPr>
        <w:t xml:space="preserve">, Mayo </w:t>
      </w:r>
      <w:proofErr w:type="spellStart"/>
      <w:r w:rsidR="0083678A" w:rsidRPr="003924BB">
        <w:rPr>
          <w:rFonts w:ascii="Times New Roman" w:hAnsi="Times New Roman" w:cs="Times New Roman"/>
          <w:sz w:val="24"/>
          <w:szCs w:val="24"/>
          <w:lang w:eastAsia="zh-CN"/>
        </w:rPr>
        <w:t>Inne</w:t>
      </w:r>
      <w:proofErr w:type="spellEnd"/>
      <w:r w:rsidR="0083678A" w:rsidRPr="003924BB">
        <w:rPr>
          <w:rFonts w:ascii="Times New Roman" w:hAnsi="Times New Roman" w:cs="Times New Roman"/>
          <w:sz w:val="24"/>
          <w:szCs w:val="24"/>
          <w:lang w:eastAsia="zh-CN"/>
        </w:rPr>
        <w:t xml:space="preserve">, </w:t>
      </w:r>
      <w:proofErr w:type="spellStart"/>
      <w:r w:rsidR="0083678A" w:rsidRPr="003924BB">
        <w:rPr>
          <w:rFonts w:ascii="Times New Roman" w:hAnsi="Times New Roman" w:cs="Times New Roman"/>
          <w:sz w:val="24"/>
          <w:szCs w:val="24"/>
          <w:lang w:eastAsia="zh-CN"/>
        </w:rPr>
        <w:t>Chouchi</w:t>
      </w:r>
      <w:proofErr w:type="spellEnd"/>
      <w:r w:rsidR="0083678A" w:rsidRPr="003924BB">
        <w:rPr>
          <w:rFonts w:ascii="Times New Roman" w:hAnsi="Times New Roman" w:cs="Times New Roman"/>
          <w:sz w:val="24"/>
          <w:szCs w:val="24"/>
          <w:lang w:eastAsia="zh-CN"/>
        </w:rPr>
        <w:t xml:space="preserve">, and Lake </w:t>
      </w:r>
      <w:proofErr w:type="spellStart"/>
      <w:r w:rsidR="0083678A" w:rsidRPr="003924BB">
        <w:rPr>
          <w:rFonts w:ascii="Times New Roman" w:hAnsi="Times New Roman" w:cs="Times New Roman"/>
          <w:sz w:val="24"/>
          <w:szCs w:val="24"/>
          <w:lang w:eastAsia="zh-CN"/>
        </w:rPr>
        <w:t>Geriyo</w:t>
      </w:r>
      <w:proofErr w:type="spellEnd"/>
      <w:r w:rsidR="0083678A" w:rsidRPr="003924BB">
        <w:rPr>
          <w:rFonts w:ascii="Times New Roman" w:hAnsi="Times New Roman" w:cs="Times New Roman"/>
          <w:sz w:val="24"/>
          <w:szCs w:val="24"/>
          <w:lang w:eastAsia="zh-CN"/>
        </w:rPr>
        <w:t xml:space="preserve">. </w:t>
      </w:r>
    </w:p>
    <w:p w:rsidR="0083678A" w:rsidRPr="003924BB" w:rsidRDefault="00740E85" w:rsidP="00DE378D">
      <w:pPr>
        <w:spacing w:after="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0083678A" w:rsidRPr="003924BB">
        <w:rPr>
          <w:rFonts w:ascii="Times New Roman" w:hAnsi="Times New Roman" w:cs="Times New Roman"/>
          <w:sz w:val="24"/>
          <w:szCs w:val="24"/>
          <w:lang w:eastAsia="zh-CN"/>
        </w:rPr>
        <w:t xml:space="preserve">Young people are, both practically and theoretically, the best investment for the growth of a nation. This is because they have the capacity to get over a few significant obstacles in order to increase the output of agriculture. They may work in agriculture in a variety of ways, including owning their own farm, working as farm </w:t>
      </w:r>
      <w:proofErr w:type="spellStart"/>
      <w:r w:rsidR="0083678A" w:rsidRPr="003924BB">
        <w:rPr>
          <w:rFonts w:ascii="Times New Roman" w:hAnsi="Times New Roman" w:cs="Times New Roman"/>
          <w:sz w:val="24"/>
          <w:szCs w:val="24"/>
          <w:lang w:eastAsia="zh-CN"/>
        </w:rPr>
        <w:t>labourers</w:t>
      </w:r>
      <w:proofErr w:type="spellEnd"/>
      <w:r w:rsidR="0083678A" w:rsidRPr="003924BB">
        <w:rPr>
          <w:rFonts w:ascii="Times New Roman" w:hAnsi="Times New Roman" w:cs="Times New Roman"/>
          <w:sz w:val="24"/>
          <w:szCs w:val="24"/>
          <w:lang w:eastAsia="zh-CN"/>
        </w:rPr>
        <w:t xml:space="preserve">, working on the family farm, working for a firm that provides agricultural services, or starting their own farm. Young people are crucial in the </w:t>
      </w:r>
      <w:proofErr w:type="spellStart"/>
      <w:r w:rsidR="0083678A" w:rsidRPr="003924BB">
        <w:rPr>
          <w:rFonts w:ascii="Times New Roman" w:hAnsi="Times New Roman" w:cs="Times New Roman"/>
          <w:sz w:val="24"/>
          <w:szCs w:val="24"/>
          <w:lang w:eastAsia="zh-CN"/>
        </w:rPr>
        <w:t>labour</w:t>
      </w:r>
      <w:proofErr w:type="spellEnd"/>
      <w:r w:rsidR="0083678A" w:rsidRPr="003924BB">
        <w:rPr>
          <w:rFonts w:ascii="Times New Roman" w:hAnsi="Times New Roman" w:cs="Times New Roman"/>
          <w:sz w:val="24"/>
          <w:szCs w:val="24"/>
          <w:lang w:eastAsia="zh-CN"/>
        </w:rPr>
        <w:t xml:space="preserve"> supply, material contribution, project start, timely attendance at meetings, and use of initiative to get outside assistance. Adamawa State has long been heavily dependent on the agricultural sector, with agriculture playing a crucial role in providing food, generating employment, and contributing to its economic development.  However, the recent happenings and a forecasts for the next few decades are warning about shortage of water and food.  The demand for food will continue to increase because of population growth.  The problem is reinforced by the lack of water and reduction in food production. Irrigation is a key factor in improving food security in Adamawa State, which is heavily dependent on rain-fed agriculture. However, the State's food security is still a challenge due to climate change, water scarcity, and other factors.  Farmers may now produce more lucrative cash crops or larger yields of current crops thanks to the development </w:t>
      </w:r>
      <w:r w:rsidR="0083678A" w:rsidRPr="003924BB">
        <w:rPr>
          <w:rFonts w:ascii="Times New Roman" w:hAnsi="Times New Roman" w:cs="Times New Roman"/>
          <w:sz w:val="24"/>
          <w:szCs w:val="24"/>
          <w:lang w:eastAsia="zh-CN"/>
        </w:rPr>
        <w:lastRenderedPageBreak/>
        <w:t>of irrigation systems. The danger of unpredictable rainfall is reduced by building a system of water storage and convergence. When farmers can forecast the amount of water that will be available, they may better plan their crop rotation strategies. Additionally, farmers may apply water when it is most helpful for crops thanks to irrigation, as opposed to being dependent on variations in rainfall. If the majority of production efforts are left in the hands of elderly subsistence farmers—who now make up the majority of the agricultural population—the future of agriculture for the majority of emerging nations may be dismal. Due to their advanced age, elderly farmers will undoubtedly be phased out as their production levels cannot support the constantly expanding population's requirements for food and fiber. In light of this and the significance of irrigation</w:t>
      </w:r>
      <w:r w:rsidR="0083678A">
        <w:rPr>
          <w:rFonts w:ascii="Times New Roman" w:hAnsi="Times New Roman" w:cs="Times New Roman"/>
          <w:sz w:val="24"/>
          <w:szCs w:val="24"/>
          <w:lang w:eastAsia="zh-CN"/>
        </w:rPr>
        <w:t xml:space="preserve"> in food security of the state</w:t>
      </w:r>
      <w:r w:rsidR="0083678A" w:rsidRPr="003924BB">
        <w:rPr>
          <w:rFonts w:ascii="Times New Roman" w:hAnsi="Times New Roman" w:cs="Times New Roman"/>
          <w:sz w:val="24"/>
          <w:szCs w:val="24"/>
          <w:lang w:eastAsia="zh-CN"/>
        </w:rPr>
        <w:t>, it is necessary for this research to examine the factors affecting youth engagement in irrigation in Adamawa State, Nigeria.</w:t>
      </w:r>
    </w:p>
    <w:p w:rsidR="0083678A" w:rsidRPr="00B038DE" w:rsidRDefault="0083678A" w:rsidP="004D40B3">
      <w:pPr>
        <w:pStyle w:val="Heading2"/>
        <w:jc w:val="left"/>
        <w:rPr>
          <w:rFonts w:eastAsia="SimSun"/>
          <w:lang w:eastAsia="zh-CN"/>
        </w:rPr>
      </w:pPr>
      <w:r w:rsidRPr="00B038DE">
        <w:rPr>
          <w:rFonts w:eastAsia="SimSun"/>
          <w:lang w:eastAsia="zh-CN"/>
        </w:rPr>
        <w:t>Statement of the Problem</w:t>
      </w:r>
      <w:bookmarkEnd w:id="3"/>
    </w:p>
    <w:p w:rsidR="0083678A" w:rsidRPr="00B038DE" w:rsidRDefault="00740E85" w:rsidP="00DE378D">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83678A" w:rsidRPr="00B038DE">
        <w:rPr>
          <w:rFonts w:ascii="Times New Roman" w:eastAsia="SimSun" w:hAnsi="Times New Roman" w:cs="Times New Roman"/>
          <w:sz w:val="24"/>
          <w:szCs w:val="24"/>
          <w:lang w:eastAsia="zh-CN"/>
        </w:rPr>
        <w:t>Global irrigation practices are essential to the green revolution's success as well as the achievement of sustainable development objectives in the areas of rural development, socioeconomic uplift, and food security. Over the last fifty (50) years, irrigation has raised living standards and enhanced food security in many regions of the globe (</w:t>
      </w:r>
      <w:proofErr w:type="spellStart"/>
      <w:r w:rsidR="0083678A" w:rsidRPr="00B038DE">
        <w:rPr>
          <w:rFonts w:ascii="Times New Roman" w:eastAsia="SimSun" w:hAnsi="Times New Roman" w:cs="Times New Roman"/>
          <w:sz w:val="24"/>
          <w:szCs w:val="24"/>
          <w:lang w:eastAsia="zh-CN"/>
        </w:rPr>
        <w:t>Adelodun</w:t>
      </w:r>
      <w:proofErr w:type="spellEnd"/>
      <w:r w:rsidR="0083678A" w:rsidRPr="00B038DE">
        <w:rPr>
          <w:rFonts w:ascii="Times New Roman" w:eastAsia="SimSun" w:hAnsi="Times New Roman" w:cs="Times New Roman"/>
          <w:sz w:val="24"/>
          <w:szCs w:val="24"/>
          <w:lang w:eastAsia="zh-CN"/>
        </w:rPr>
        <w:t xml:space="preserve"> and </w:t>
      </w:r>
      <w:proofErr w:type="spellStart"/>
      <w:r w:rsidR="0083678A" w:rsidRPr="00B038DE">
        <w:rPr>
          <w:rFonts w:ascii="Times New Roman" w:eastAsia="SimSun" w:hAnsi="Times New Roman" w:cs="Times New Roman"/>
          <w:sz w:val="24"/>
          <w:szCs w:val="24"/>
          <w:lang w:eastAsia="zh-CN"/>
        </w:rPr>
        <w:t>Sook</w:t>
      </w:r>
      <w:proofErr w:type="spellEnd"/>
      <w:r w:rsidR="0083678A" w:rsidRPr="00B038DE">
        <w:rPr>
          <w:rFonts w:ascii="Times New Roman" w:eastAsia="SimSun" w:hAnsi="Times New Roman" w:cs="Times New Roman"/>
          <w:sz w:val="24"/>
          <w:szCs w:val="24"/>
          <w:lang w:eastAsia="zh-CN"/>
        </w:rPr>
        <w:t xml:space="preserve"> Choi, 2018). Unquestionably, irrigation increases productivity by expanding the amount of land that may be used for agricultural production. There is evidence that the expansion of irrigation systems has resulted in more job prospects in many places. Despite significant land and water availability in Adamawa State for irrigation purposes, due to quite number of reasons like limited access to resources, lack of awareness, and the perception that agriculture is not a lucrative or attractive career option.</w:t>
      </w:r>
      <w:r w:rsidR="0083678A">
        <w:rPr>
          <w:rFonts w:ascii="Times New Roman" w:eastAsia="SimSun" w:hAnsi="Times New Roman" w:cs="Times New Roman"/>
          <w:sz w:val="24"/>
          <w:szCs w:val="24"/>
          <w:lang w:eastAsia="zh-CN"/>
        </w:rPr>
        <w:t xml:space="preserve"> </w:t>
      </w:r>
      <w:r w:rsidR="0083678A" w:rsidRPr="00B038DE">
        <w:rPr>
          <w:rFonts w:ascii="Times New Roman" w:eastAsia="SimSun" w:hAnsi="Times New Roman" w:cs="Times New Roman"/>
          <w:sz w:val="24"/>
          <w:szCs w:val="24"/>
          <w:lang w:eastAsia="zh-CN"/>
        </w:rPr>
        <w:t xml:space="preserve">According to </w:t>
      </w:r>
      <w:proofErr w:type="spellStart"/>
      <w:r w:rsidR="0083678A" w:rsidRPr="00B038DE">
        <w:rPr>
          <w:rFonts w:ascii="Times New Roman" w:eastAsia="SimSun" w:hAnsi="Times New Roman" w:cs="Times New Roman"/>
          <w:sz w:val="24"/>
          <w:szCs w:val="24"/>
          <w:lang w:eastAsia="zh-CN"/>
        </w:rPr>
        <w:t>Lebdi</w:t>
      </w:r>
      <w:proofErr w:type="spellEnd"/>
      <w:r w:rsidR="0083678A" w:rsidRPr="00B038DE">
        <w:rPr>
          <w:rFonts w:ascii="Times New Roman" w:eastAsia="SimSun" w:hAnsi="Times New Roman" w:cs="Times New Roman"/>
          <w:sz w:val="24"/>
          <w:szCs w:val="24"/>
          <w:lang w:eastAsia="zh-CN"/>
        </w:rPr>
        <w:t xml:space="preserve"> (2016), the irrigation industry has not yet made a significant contribution to balancing the supply and demand of food, which would help farmers and provide employment for young people in particular.</w:t>
      </w:r>
    </w:p>
    <w:p w:rsidR="0083678A" w:rsidRPr="00B038DE" w:rsidRDefault="00740E85" w:rsidP="00DE378D">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83678A" w:rsidRPr="00B038DE">
        <w:rPr>
          <w:rFonts w:ascii="Times New Roman" w:eastAsia="SimSun" w:hAnsi="Times New Roman" w:cs="Times New Roman"/>
          <w:sz w:val="24"/>
          <w:szCs w:val="24"/>
          <w:lang w:eastAsia="zh-CN"/>
        </w:rPr>
        <w:t>From the foregoing, irrigation practice seems to be very important for national food security and coupled with dwindling performance of the aged farmers, there is the need for adequate participation of youth in irrigation to help achieve food security.  In Adamawa State, areas of irrigation farming that r</w:t>
      </w:r>
      <w:r w:rsidR="0083678A">
        <w:rPr>
          <w:rFonts w:ascii="Times New Roman" w:eastAsia="SimSun" w:hAnsi="Times New Roman" w:cs="Times New Roman"/>
          <w:sz w:val="24"/>
          <w:szCs w:val="24"/>
          <w:lang w:eastAsia="zh-CN"/>
        </w:rPr>
        <w:t xml:space="preserve">equire the input of youth are:  </w:t>
      </w:r>
      <w:r w:rsidR="0083678A" w:rsidRPr="00B038DE">
        <w:rPr>
          <w:rFonts w:ascii="Times New Roman" w:eastAsia="SimSun" w:hAnsi="Times New Roman" w:cs="Times New Roman"/>
          <w:sz w:val="24"/>
          <w:szCs w:val="24"/>
          <w:lang w:eastAsia="zh-CN"/>
        </w:rPr>
        <w:t xml:space="preserve">Technology adoption; implementing modern irrigation techniques such as drip irrigation systems and sensor-based monitoring; Crop diversification: introducing new crops suitable for irrigation to diversify agricultural production and increase resistance to climate changes; value addition and marketing; developing value-added </w:t>
      </w:r>
      <w:r w:rsidR="0083678A" w:rsidRPr="00B038DE">
        <w:rPr>
          <w:rFonts w:ascii="Times New Roman" w:eastAsia="SimSun" w:hAnsi="Times New Roman" w:cs="Times New Roman"/>
          <w:sz w:val="24"/>
          <w:szCs w:val="24"/>
          <w:lang w:eastAsia="zh-CN"/>
        </w:rPr>
        <w:lastRenderedPageBreak/>
        <w:t xml:space="preserve">products from irrigated crops and establishing efficient marketing channels to reach wider market.  While the gap in research that needs to be filled in Adamawa state are; Crop-water interaction studies; understanding the water requirements of different crops under varying environmental conditions to </w:t>
      </w:r>
      <w:proofErr w:type="spellStart"/>
      <w:r w:rsidR="0083678A" w:rsidRPr="00B038DE">
        <w:rPr>
          <w:rFonts w:ascii="Times New Roman" w:eastAsia="SimSun" w:hAnsi="Times New Roman" w:cs="Times New Roman"/>
          <w:sz w:val="24"/>
          <w:szCs w:val="24"/>
          <w:lang w:eastAsia="zh-CN"/>
        </w:rPr>
        <w:t>optimise</w:t>
      </w:r>
      <w:proofErr w:type="spellEnd"/>
      <w:r w:rsidR="0083678A" w:rsidRPr="00B038DE">
        <w:rPr>
          <w:rFonts w:ascii="Times New Roman" w:eastAsia="SimSun" w:hAnsi="Times New Roman" w:cs="Times New Roman"/>
          <w:sz w:val="24"/>
          <w:szCs w:val="24"/>
          <w:lang w:eastAsia="zh-CN"/>
        </w:rPr>
        <w:t xml:space="preserve"> irrigation scheduling. Soil management techniques; investigating soil health and fertility management practice tailored to </w:t>
      </w:r>
      <w:proofErr w:type="gramStart"/>
      <w:r w:rsidR="0083678A" w:rsidRPr="00B038DE">
        <w:rPr>
          <w:rFonts w:ascii="Times New Roman" w:eastAsia="SimSun" w:hAnsi="Times New Roman" w:cs="Times New Roman"/>
          <w:sz w:val="24"/>
          <w:szCs w:val="24"/>
          <w:lang w:eastAsia="zh-CN"/>
        </w:rPr>
        <w:t>irrigated</w:t>
      </w:r>
      <w:proofErr w:type="gramEnd"/>
      <w:r w:rsidR="0083678A" w:rsidRPr="00B038DE">
        <w:rPr>
          <w:rFonts w:ascii="Times New Roman" w:eastAsia="SimSun" w:hAnsi="Times New Roman" w:cs="Times New Roman"/>
          <w:sz w:val="24"/>
          <w:szCs w:val="24"/>
          <w:lang w:eastAsia="zh-CN"/>
        </w:rPr>
        <w:t xml:space="preserve"> agriculture to maintain long-term productivity. Climate resistance; studying the impact of climate change on irrigation farming and developing adaptation strategies to mitigate it. </w:t>
      </w:r>
    </w:p>
    <w:p w:rsidR="0083678A" w:rsidRPr="00B038DE" w:rsidRDefault="00740E85" w:rsidP="00DE378D">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83678A" w:rsidRPr="00B038DE">
        <w:rPr>
          <w:rFonts w:ascii="Times New Roman" w:eastAsia="SimSun" w:hAnsi="Times New Roman" w:cs="Times New Roman"/>
          <w:sz w:val="24"/>
          <w:szCs w:val="24"/>
          <w:lang w:eastAsia="zh-CN"/>
        </w:rPr>
        <w:t>However, youth in Adamawa do not seem to be fully involved in irrigation farming</w:t>
      </w:r>
      <w:r w:rsidR="0083678A">
        <w:rPr>
          <w:rFonts w:ascii="Times New Roman" w:eastAsia="SimSun" w:hAnsi="Times New Roman" w:cs="Times New Roman"/>
          <w:sz w:val="24"/>
          <w:szCs w:val="24"/>
          <w:lang w:eastAsia="zh-CN"/>
        </w:rPr>
        <w:t xml:space="preserve"> to tap from its numerous advantages</w:t>
      </w:r>
      <w:r w:rsidR="0083678A" w:rsidRPr="00B038DE">
        <w:rPr>
          <w:rFonts w:ascii="Times New Roman" w:eastAsia="SimSun" w:hAnsi="Times New Roman" w:cs="Times New Roman"/>
          <w:sz w:val="24"/>
          <w:szCs w:val="24"/>
          <w:lang w:eastAsia="zh-CN"/>
        </w:rPr>
        <w:t xml:space="preserve">, this study therefore, is design to </w:t>
      </w:r>
      <w:proofErr w:type="spellStart"/>
      <w:r w:rsidR="0083678A" w:rsidRPr="00B038DE">
        <w:rPr>
          <w:rFonts w:ascii="Times New Roman" w:eastAsia="SimSun" w:hAnsi="Times New Roman" w:cs="Times New Roman"/>
          <w:sz w:val="24"/>
          <w:szCs w:val="24"/>
          <w:lang w:eastAsia="zh-CN"/>
        </w:rPr>
        <w:t>analyse</w:t>
      </w:r>
      <w:proofErr w:type="spellEnd"/>
      <w:r w:rsidR="0083678A" w:rsidRPr="00B038DE">
        <w:rPr>
          <w:rFonts w:ascii="Times New Roman" w:eastAsia="SimSun" w:hAnsi="Times New Roman" w:cs="Times New Roman"/>
          <w:sz w:val="24"/>
          <w:szCs w:val="24"/>
          <w:lang w:eastAsia="zh-CN"/>
        </w:rPr>
        <w:t xml:space="preserve"> </w:t>
      </w:r>
      <w:r w:rsidR="0083678A" w:rsidRPr="00B038DE">
        <w:rPr>
          <w:rFonts w:ascii="Times New Roman" w:hAnsi="Times New Roman" w:cs="Times New Roman"/>
          <w:noProof/>
          <w:sz w:val="24"/>
          <w:szCs w:val="24"/>
        </w:rPr>
        <w:t>the</w:t>
      </w:r>
      <w:r w:rsidR="0083678A" w:rsidRPr="007C76C5">
        <w:t xml:space="preserve"> </w:t>
      </w:r>
      <w:r w:rsidR="0083678A" w:rsidRPr="007C76C5">
        <w:rPr>
          <w:rFonts w:ascii="Times New Roman" w:hAnsi="Times New Roman" w:cs="Times New Roman"/>
          <w:noProof/>
          <w:sz w:val="24"/>
          <w:szCs w:val="24"/>
        </w:rPr>
        <w:t>Youth Participation in Irrigation Farming for Enhancing Food Security in Adamawa State, Nigeria</w:t>
      </w:r>
      <w:r w:rsidR="0083678A">
        <w:rPr>
          <w:rFonts w:ascii="Times New Roman" w:hAnsi="Times New Roman" w:cs="Times New Roman"/>
          <w:noProof/>
          <w:sz w:val="24"/>
          <w:szCs w:val="24"/>
        </w:rPr>
        <w:t xml:space="preserve">. </w:t>
      </w:r>
    </w:p>
    <w:p w:rsidR="0083678A" w:rsidRPr="00B038DE" w:rsidRDefault="0083678A" w:rsidP="00DE378D">
      <w:pPr>
        <w:spacing w:after="0" w:line="360" w:lineRule="auto"/>
        <w:contextualSpacing/>
        <w:jc w:val="both"/>
        <w:rPr>
          <w:rFonts w:ascii="Times New Roman" w:hAnsi="Times New Roman" w:cs="Times New Roman"/>
          <w:b/>
          <w:sz w:val="24"/>
        </w:rPr>
      </w:pPr>
      <w:bookmarkStart w:id="4" w:name="_Toc156245406"/>
      <w:r w:rsidRPr="00B038DE">
        <w:rPr>
          <w:rFonts w:ascii="Times New Roman" w:hAnsi="Times New Roman" w:cs="Times New Roman"/>
          <w:b/>
          <w:sz w:val="24"/>
        </w:rPr>
        <w:t>Objectives of the Study</w:t>
      </w:r>
      <w:bookmarkEnd w:id="4"/>
    </w:p>
    <w:p w:rsidR="0083678A" w:rsidRPr="00B038DE" w:rsidRDefault="0083678A" w:rsidP="00DE378D">
      <w:pPr>
        <w:autoSpaceDE w:val="0"/>
        <w:autoSpaceDN w:val="0"/>
        <w:adjustRightInd w:val="0"/>
        <w:spacing w:after="0" w:line="360" w:lineRule="auto"/>
        <w:jc w:val="both"/>
        <w:rPr>
          <w:rFonts w:ascii="Times New Roman" w:hAnsi="Times New Roman" w:cs="Times New Roman"/>
          <w:sz w:val="24"/>
          <w:szCs w:val="24"/>
        </w:rPr>
      </w:pPr>
      <w:r w:rsidRPr="00B038DE">
        <w:rPr>
          <w:rFonts w:ascii="Times New Roman" w:hAnsi="Times New Roman" w:cs="Times New Roman"/>
          <w:sz w:val="24"/>
          <w:szCs w:val="24"/>
        </w:rPr>
        <w:t>The main obje</w:t>
      </w:r>
      <w:r>
        <w:rPr>
          <w:rFonts w:ascii="Times New Roman" w:hAnsi="Times New Roman" w:cs="Times New Roman"/>
          <w:sz w:val="24"/>
          <w:szCs w:val="24"/>
        </w:rPr>
        <w:t xml:space="preserve">ctive of this study is to </w:t>
      </w:r>
      <w:proofErr w:type="spellStart"/>
      <w:r>
        <w:rPr>
          <w:rFonts w:ascii="Times New Roman" w:hAnsi="Times New Roman" w:cs="Times New Roman"/>
          <w:sz w:val="24"/>
          <w:szCs w:val="24"/>
        </w:rPr>
        <w:t>analys</w:t>
      </w:r>
      <w:r w:rsidRPr="00B038DE">
        <w:rPr>
          <w:rFonts w:ascii="Times New Roman" w:hAnsi="Times New Roman" w:cs="Times New Roman"/>
          <w:sz w:val="24"/>
          <w:szCs w:val="24"/>
        </w:rPr>
        <w:t>e</w:t>
      </w:r>
      <w:proofErr w:type="spellEnd"/>
      <w:r w:rsidRPr="00460798">
        <w:t xml:space="preserve"> </w:t>
      </w:r>
      <w:r w:rsidRPr="00460798">
        <w:rPr>
          <w:rFonts w:ascii="Times New Roman" w:hAnsi="Times New Roman" w:cs="Times New Roman"/>
          <w:sz w:val="24"/>
          <w:szCs w:val="24"/>
        </w:rPr>
        <w:t xml:space="preserve">the Youth participation in irrigation farming for enhancing food security in Adamawa State, Nigeria. </w:t>
      </w:r>
      <w:r w:rsidRPr="00B038DE">
        <w:rPr>
          <w:rFonts w:ascii="Times New Roman" w:hAnsi="Times New Roman" w:cs="Times New Roman"/>
          <w:sz w:val="24"/>
          <w:szCs w:val="24"/>
        </w:rPr>
        <w:t xml:space="preserve">While the specific objectives include to: </w:t>
      </w:r>
    </w:p>
    <w:p w:rsidR="0083678A" w:rsidRPr="00B038DE" w:rsidRDefault="0083678A" w:rsidP="00DE378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B038DE">
        <w:rPr>
          <w:rFonts w:ascii="Times New Roman" w:hAnsi="Times New Roman" w:cs="Times New Roman"/>
          <w:noProof/>
          <w:sz w:val="24"/>
          <w:szCs w:val="24"/>
        </w:rPr>
        <w:t>determine the socio-economic features of  young people involved in irrigation farming;</w:t>
      </w:r>
    </w:p>
    <w:p w:rsidR="0083678A" w:rsidRPr="00B038DE" w:rsidRDefault="0083678A" w:rsidP="00DE378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B038DE">
        <w:rPr>
          <w:rFonts w:ascii="Times New Roman" w:hAnsi="Times New Roman" w:cs="Times New Roman"/>
          <w:noProof/>
          <w:sz w:val="24"/>
          <w:szCs w:val="24"/>
        </w:rPr>
        <w:t>analyse the factors affecting young people involved in irrigation farming;</w:t>
      </w:r>
    </w:p>
    <w:p w:rsidR="0083678A" w:rsidRPr="00B038DE" w:rsidRDefault="0083678A" w:rsidP="00DE378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B038DE">
        <w:rPr>
          <w:rFonts w:ascii="Times New Roman" w:hAnsi="Times New Roman" w:cs="Times New Roman"/>
          <w:noProof/>
          <w:sz w:val="24"/>
          <w:szCs w:val="24"/>
        </w:rPr>
        <w:t xml:space="preserve"> identify the difficulties face by  young people involved in irrigation farming in the study area.</w:t>
      </w:r>
    </w:p>
    <w:p w:rsidR="0083678A" w:rsidRPr="00217601" w:rsidRDefault="0083678A" w:rsidP="004D40B3">
      <w:pPr>
        <w:spacing w:line="360" w:lineRule="auto"/>
        <w:jc w:val="center"/>
        <w:rPr>
          <w:rFonts w:ascii="Times New Roman" w:hAnsi="Times New Roman" w:cs="Times New Roman"/>
          <w:b/>
          <w:sz w:val="24"/>
          <w:szCs w:val="24"/>
        </w:rPr>
      </w:pPr>
      <w:bookmarkStart w:id="5" w:name="_Toc156245433"/>
      <w:bookmarkStart w:id="6" w:name="_Toc383061663"/>
      <w:r w:rsidRPr="00217601">
        <w:rPr>
          <w:rFonts w:ascii="Times New Roman" w:hAnsi="Times New Roman" w:cs="Times New Roman"/>
          <w:b/>
        </w:rPr>
        <w:t>METHODOLOGY</w:t>
      </w:r>
      <w:bookmarkEnd w:id="5"/>
    </w:p>
    <w:p w:rsidR="0083678A" w:rsidRPr="00B038DE" w:rsidRDefault="0083678A" w:rsidP="004D40B3">
      <w:pPr>
        <w:pStyle w:val="Heading2"/>
        <w:jc w:val="left"/>
      </w:pPr>
      <w:bookmarkStart w:id="7" w:name="_Toc156245435"/>
      <w:r w:rsidRPr="00B038DE">
        <w:t>Study Area</w:t>
      </w:r>
      <w:bookmarkEnd w:id="7"/>
    </w:p>
    <w:p w:rsidR="0083678A" w:rsidRPr="00B038DE" w:rsidRDefault="00740E85" w:rsidP="0083678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255B1">
        <w:rPr>
          <w:rFonts w:ascii="Times New Roman" w:hAnsi="Times New Roman" w:cs="Times New Roman"/>
          <w:sz w:val="24"/>
          <w:szCs w:val="24"/>
        </w:rPr>
        <w:t>This research was</w:t>
      </w:r>
      <w:r w:rsidR="0083678A" w:rsidRPr="00B038DE">
        <w:rPr>
          <w:rFonts w:ascii="Times New Roman" w:hAnsi="Times New Roman" w:cs="Times New Roman"/>
          <w:sz w:val="24"/>
          <w:szCs w:val="24"/>
        </w:rPr>
        <w:t xml:space="preserve"> conducted in Adamawa State. The state of Adamawa is situated in north-eastern Nigeria. According to Adebayo </w:t>
      </w:r>
      <w:r w:rsidR="0083678A" w:rsidRPr="00B038DE">
        <w:rPr>
          <w:rFonts w:ascii="Times New Roman" w:hAnsi="Times New Roman" w:cs="Times New Roman"/>
          <w:i/>
          <w:sz w:val="24"/>
          <w:szCs w:val="24"/>
        </w:rPr>
        <w:t>et al</w:t>
      </w:r>
      <w:r w:rsidR="0083678A" w:rsidRPr="00B038DE">
        <w:rPr>
          <w:rFonts w:ascii="Times New Roman" w:hAnsi="Times New Roman" w:cs="Times New Roman"/>
          <w:sz w:val="24"/>
          <w:szCs w:val="24"/>
        </w:rPr>
        <w:t xml:space="preserve">. (2020), it is located between latitudes 7° 15' and 10° 58' N of the equator and longitudes 11° 09' and 13° 47' E of the Greenwich Meridian. Boundaries with </w:t>
      </w:r>
      <w:proofErr w:type="spellStart"/>
      <w:r w:rsidR="0083678A" w:rsidRPr="00B038DE">
        <w:rPr>
          <w:rFonts w:ascii="Times New Roman" w:hAnsi="Times New Roman" w:cs="Times New Roman"/>
          <w:sz w:val="24"/>
          <w:szCs w:val="24"/>
        </w:rPr>
        <w:t>Borno</w:t>
      </w:r>
      <w:proofErr w:type="spellEnd"/>
      <w:r w:rsidR="0083678A" w:rsidRPr="00B038DE">
        <w:rPr>
          <w:rFonts w:ascii="Times New Roman" w:hAnsi="Times New Roman" w:cs="Times New Roman"/>
          <w:sz w:val="24"/>
          <w:szCs w:val="24"/>
        </w:rPr>
        <w:t xml:space="preserve"> to the north, </w:t>
      </w:r>
      <w:proofErr w:type="spellStart"/>
      <w:r w:rsidR="0083678A" w:rsidRPr="00B038DE">
        <w:rPr>
          <w:rFonts w:ascii="Times New Roman" w:hAnsi="Times New Roman" w:cs="Times New Roman"/>
          <w:sz w:val="24"/>
          <w:szCs w:val="24"/>
        </w:rPr>
        <w:t>Gombe</w:t>
      </w:r>
      <w:proofErr w:type="spellEnd"/>
      <w:r w:rsidR="0083678A" w:rsidRPr="00B038DE">
        <w:rPr>
          <w:rFonts w:ascii="Times New Roman" w:hAnsi="Times New Roman" w:cs="Times New Roman"/>
          <w:sz w:val="24"/>
          <w:szCs w:val="24"/>
        </w:rPr>
        <w:t xml:space="preserve"> State to the northwest, and </w:t>
      </w:r>
      <w:proofErr w:type="spellStart"/>
      <w:r w:rsidR="0083678A" w:rsidRPr="00B038DE">
        <w:rPr>
          <w:rFonts w:ascii="Times New Roman" w:hAnsi="Times New Roman" w:cs="Times New Roman"/>
          <w:sz w:val="24"/>
          <w:szCs w:val="24"/>
        </w:rPr>
        <w:t>Taraba</w:t>
      </w:r>
      <w:proofErr w:type="spellEnd"/>
      <w:r w:rsidR="0083678A" w:rsidRPr="00B038DE">
        <w:rPr>
          <w:rFonts w:ascii="Times New Roman" w:hAnsi="Times New Roman" w:cs="Times New Roman"/>
          <w:sz w:val="24"/>
          <w:szCs w:val="24"/>
        </w:rPr>
        <w:t xml:space="preserve"> State </w:t>
      </w:r>
      <w:r w:rsidR="00D255B1">
        <w:rPr>
          <w:rFonts w:ascii="Times New Roman" w:hAnsi="Times New Roman" w:cs="Times New Roman"/>
          <w:sz w:val="24"/>
          <w:szCs w:val="24"/>
        </w:rPr>
        <w:t>to the south and west</w:t>
      </w:r>
      <w:r w:rsidR="0083678A" w:rsidRPr="00B038DE">
        <w:rPr>
          <w:rFonts w:ascii="Times New Roman" w:hAnsi="Times New Roman" w:cs="Times New Roman"/>
          <w:sz w:val="24"/>
          <w:szCs w:val="24"/>
        </w:rPr>
        <w:t>. The Cameroon Republic has an international border with Adamawa State on its eastern side. About 39, 972.3 km² and 2,873,000 hectares of arable land make up the State's total land area (Nigerian Bureau of Statistics, 2019). Approximately 250,900 hectares of this are irrigated. URBDA, the Upper Benue River Basin Development Authority, 2017. Assuming a constant population growth rate of +2.94% each year, the population density of Adamawa state was 99.5 persons per km². According to the National Bureau of Statistics (2022) and the National Population Commission of Nigeria (2022), Adamawa State has 4, 902,100 residents.</w:t>
      </w:r>
    </w:p>
    <w:p w:rsidR="0083678A" w:rsidRPr="00B038DE" w:rsidRDefault="00740E85" w:rsidP="0083678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83678A" w:rsidRPr="00B038DE">
        <w:rPr>
          <w:rFonts w:ascii="Times New Roman" w:hAnsi="Times New Roman" w:cs="Times New Roman"/>
          <w:sz w:val="24"/>
          <w:szCs w:val="24"/>
        </w:rPr>
        <w:t>Adamawa State consists of 21 Local Government Areas with four agricultural zones. The zones are as follows: Zone I (</w:t>
      </w:r>
      <w:proofErr w:type="spellStart"/>
      <w:r w:rsidR="0083678A" w:rsidRPr="00B038DE">
        <w:rPr>
          <w:rFonts w:ascii="Times New Roman" w:hAnsi="Times New Roman" w:cs="Times New Roman"/>
          <w:sz w:val="24"/>
          <w:szCs w:val="24"/>
        </w:rPr>
        <w:t>Maiha</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Mubi</w:t>
      </w:r>
      <w:proofErr w:type="spellEnd"/>
      <w:r w:rsidR="0083678A" w:rsidRPr="00B038DE">
        <w:rPr>
          <w:rFonts w:ascii="Times New Roman" w:hAnsi="Times New Roman" w:cs="Times New Roman"/>
          <w:sz w:val="24"/>
          <w:szCs w:val="24"/>
        </w:rPr>
        <w:t xml:space="preserve"> North, </w:t>
      </w:r>
      <w:proofErr w:type="spellStart"/>
      <w:r w:rsidR="0083678A" w:rsidRPr="00B038DE">
        <w:rPr>
          <w:rFonts w:ascii="Times New Roman" w:hAnsi="Times New Roman" w:cs="Times New Roman"/>
          <w:sz w:val="24"/>
          <w:szCs w:val="24"/>
        </w:rPr>
        <w:t>Mubi</w:t>
      </w:r>
      <w:proofErr w:type="spellEnd"/>
      <w:r w:rsidR="0083678A" w:rsidRPr="00B038DE">
        <w:rPr>
          <w:rFonts w:ascii="Times New Roman" w:hAnsi="Times New Roman" w:cs="Times New Roman"/>
          <w:sz w:val="24"/>
          <w:szCs w:val="24"/>
        </w:rPr>
        <w:t xml:space="preserve"> South, </w:t>
      </w:r>
      <w:proofErr w:type="spellStart"/>
      <w:r w:rsidR="0083678A" w:rsidRPr="00B038DE">
        <w:rPr>
          <w:rFonts w:ascii="Times New Roman" w:hAnsi="Times New Roman" w:cs="Times New Roman"/>
          <w:sz w:val="24"/>
          <w:szCs w:val="24"/>
        </w:rPr>
        <w:t>Michika</w:t>
      </w:r>
      <w:proofErr w:type="spellEnd"/>
      <w:r w:rsidR="0083678A" w:rsidRPr="00B038DE">
        <w:rPr>
          <w:rFonts w:ascii="Times New Roman" w:hAnsi="Times New Roman" w:cs="Times New Roman"/>
          <w:sz w:val="24"/>
          <w:szCs w:val="24"/>
        </w:rPr>
        <w:t xml:space="preserve"> and </w:t>
      </w:r>
      <w:proofErr w:type="spellStart"/>
      <w:r w:rsidR="0083678A" w:rsidRPr="00B038DE">
        <w:rPr>
          <w:rFonts w:ascii="Times New Roman" w:hAnsi="Times New Roman" w:cs="Times New Roman"/>
          <w:sz w:val="24"/>
          <w:szCs w:val="24"/>
        </w:rPr>
        <w:t>Madagali</w:t>
      </w:r>
      <w:proofErr w:type="spellEnd"/>
      <w:r w:rsidR="0083678A" w:rsidRPr="00B038DE">
        <w:rPr>
          <w:rFonts w:ascii="Times New Roman" w:hAnsi="Times New Roman" w:cs="Times New Roman"/>
          <w:sz w:val="24"/>
          <w:szCs w:val="24"/>
        </w:rPr>
        <w:t xml:space="preserve"> LGAs), Zone II (</w:t>
      </w:r>
      <w:proofErr w:type="spellStart"/>
      <w:r w:rsidR="0083678A" w:rsidRPr="00B038DE">
        <w:rPr>
          <w:rFonts w:ascii="Times New Roman" w:hAnsi="Times New Roman" w:cs="Times New Roman"/>
          <w:sz w:val="24"/>
          <w:szCs w:val="24"/>
        </w:rPr>
        <w:t>Gombi</w:t>
      </w:r>
      <w:proofErr w:type="spellEnd"/>
      <w:r w:rsidR="0083678A" w:rsidRPr="00B038DE">
        <w:rPr>
          <w:rFonts w:ascii="Times New Roman" w:hAnsi="Times New Roman" w:cs="Times New Roman"/>
          <w:sz w:val="24"/>
          <w:szCs w:val="24"/>
        </w:rPr>
        <w:t xml:space="preserve">, Hong, </w:t>
      </w:r>
      <w:proofErr w:type="spellStart"/>
      <w:r w:rsidR="0083678A" w:rsidRPr="00B038DE">
        <w:rPr>
          <w:rFonts w:ascii="Times New Roman" w:hAnsi="Times New Roman" w:cs="Times New Roman"/>
          <w:sz w:val="24"/>
          <w:szCs w:val="24"/>
        </w:rPr>
        <w:t>Girei</w:t>
      </w:r>
      <w:proofErr w:type="spellEnd"/>
      <w:r w:rsidR="0083678A" w:rsidRPr="00B038DE">
        <w:rPr>
          <w:rFonts w:ascii="Times New Roman" w:hAnsi="Times New Roman" w:cs="Times New Roman"/>
          <w:sz w:val="24"/>
          <w:szCs w:val="24"/>
        </w:rPr>
        <w:t>, and Song LGAs), Zone III (</w:t>
      </w:r>
      <w:proofErr w:type="spellStart"/>
      <w:r w:rsidR="0083678A" w:rsidRPr="00B038DE">
        <w:rPr>
          <w:rFonts w:ascii="Times New Roman" w:hAnsi="Times New Roman" w:cs="Times New Roman"/>
          <w:sz w:val="24"/>
          <w:szCs w:val="24"/>
        </w:rPr>
        <w:t>Ganye</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Toungo</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Fufore</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Yola</w:t>
      </w:r>
      <w:proofErr w:type="spellEnd"/>
      <w:r w:rsidR="0083678A" w:rsidRPr="00B038DE">
        <w:rPr>
          <w:rFonts w:ascii="Times New Roman" w:hAnsi="Times New Roman" w:cs="Times New Roman"/>
          <w:sz w:val="24"/>
          <w:szCs w:val="24"/>
        </w:rPr>
        <w:t xml:space="preserve"> South, </w:t>
      </w:r>
      <w:proofErr w:type="spellStart"/>
      <w:r w:rsidR="0083678A" w:rsidRPr="00B038DE">
        <w:rPr>
          <w:rFonts w:ascii="Times New Roman" w:hAnsi="Times New Roman" w:cs="Times New Roman"/>
          <w:sz w:val="24"/>
          <w:szCs w:val="24"/>
        </w:rPr>
        <w:t>Yola</w:t>
      </w:r>
      <w:proofErr w:type="spellEnd"/>
      <w:r w:rsidR="0083678A" w:rsidRPr="00B038DE">
        <w:rPr>
          <w:rFonts w:ascii="Times New Roman" w:hAnsi="Times New Roman" w:cs="Times New Roman"/>
          <w:sz w:val="24"/>
          <w:szCs w:val="24"/>
        </w:rPr>
        <w:t xml:space="preserve"> North, Jada and Mayo-</w:t>
      </w:r>
      <w:proofErr w:type="spellStart"/>
      <w:r w:rsidR="0083678A" w:rsidRPr="00B038DE">
        <w:rPr>
          <w:rFonts w:ascii="Times New Roman" w:hAnsi="Times New Roman" w:cs="Times New Roman"/>
          <w:sz w:val="24"/>
          <w:szCs w:val="24"/>
        </w:rPr>
        <w:t>Belwa</w:t>
      </w:r>
      <w:proofErr w:type="spellEnd"/>
      <w:r w:rsidR="0083678A" w:rsidRPr="00B038DE">
        <w:rPr>
          <w:rFonts w:ascii="Times New Roman" w:hAnsi="Times New Roman" w:cs="Times New Roman"/>
          <w:sz w:val="24"/>
          <w:szCs w:val="24"/>
        </w:rPr>
        <w:t xml:space="preserve"> LGA) and Zone IV (</w:t>
      </w:r>
      <w:proofErr w:type="spellStart"/>
      <w:r w:rsidR="0083678A" w:rsidRPr="00B038DE">
        <w:rPr>
          <w:rFonts w:ascii="Times New Roman" w:hAnsi="Times New Roman" w:cs="Times New Roman"/>
          <w:sz w:val="24"/>
          <w:szCs w:val="24"/>
        </w:rPr>
        <w:t>Numan</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Demsa</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Lamurde</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Guyuk</w:t>
      </w:r>
      <w:proofErr w:type="spellEnd"/>
      <w:r w:rsidR="0083678A" w:rsidRPr="00B038DE">
        <w:rPr>
          <w:rFonts w:ascii="Times New Roman" w:hAnsi="Times New Roman" w:cs="Times New Roman"/>
          <w:sz w:val="24"/>
          <w:szCs w:val="24"/>
        </w:rPr>
        <w:t xml:space="preserve"> and </w:t>
      </w:r>
      <w:proofErr w:type="spellStart"/>
      <w:r w:rsidR="0083678A" w:rsidRPr="00B038DE">
        <w:rPr>
          <w:rFonts w:ascii="Times New Roman" w:hAnsi="Times New Roman" w:cs="Times New Roman"/>
          <w:sz w:val="24"/>
          <w:szCs w:val="24"/>
        </w:rPr>
        <w:t>Shelleng</w:t>
      </w:r>
      <w:proofErr w:type="spellEnd"/>
      <w:r w:rsidR="0083678A" w:rsidRPr="00B038DE">
        <w:rPr>
          <w:rFonts w:ascii="Times New Roman" w:hAnsi="Times New Roman" w:cs="Times New Roman"/>
          <w:sz w:val="24"/>
          <w:szCs w:val="24"/>
        </w:rPr>
        <w:t xml:space="preserve">). Adamawa State has a tropical wet and dry </w:t>
      </w:r>
      <w:proofErr w:type="spellStart"/>
      <w:r w:rsidR="0083678A" w:rsidRPr="00B038DE">
        <w:rPr>
          <w:rFonts w:ascii="Times New Roman" w:hAnsi="Times New Roman" w:cs="Times New Roman"/>
          <w:sz w:val="24"/>
          <w:szCs w:val="24"/>
        </w:rPr>
        <w:t>climate.Dry</w:t>
      </w:r>
      <w:proofErr w:type="spellEnd"/>
      <w:r w:rsidR="0083678A" w:rsidRPr="00B038DE">
        <w:rPr>
          <w:rFonts w:ascii="Times New Roman" w:hAnsi="Times New Roman" w:cs="Times New Roman"/>
          <w:sz w:val="24"/>
          <w:szCs w:val="24"/>
        </w:rPr>
        <w:t xml:space="preserve"> season lasts for Minimum of five months (November - March) while the wet season spans April to October. The movement of the Inter Tropical Discontinuity (ITD) and its associated zones of rainfall during the course of the year is the major factor controlling rainfall in the State (Adebayo, 2020). Between November and January, the ITD is in its most southerly position (at about latitude 2 – 5</w:t>
      </w:r>
      <w:r w:rsidR="0083678A" w:rsidRPr="00B038DE">
        <w:rPr>
          <w:rFonts w:ascii="Times New Roman" w:hAnsi="Times New Roman" w:cs="Times New Roman"/>
          <w:sz w:val="24"/>
          <w:szCs w:val="24"/>
          <w:vertAlign w:val="superscript"/>
        </w:rPr>
        <w:t>o</w:t>
      </w:r>
      <w:r w:rsidR="0083678A" w:rsidRPr="00B038DE">
        <w:rPr>
          <w:rFonts w:ascii="Times New Roman" w:hAnsi="Times New Roman" w:cs="Times New Roman"/>
          <w:sz w:val="24"/>
          <w:szCs w:val="24"/>
        </w:rPr>
        <w:t xml:space="preserve">N). During this period, the whole of Adamawa State is under the influence of dry, continental and relatively stable air masses from the northeast (the </w:t>
      </w:r>
      <w:proofErr w:type="spellStart"/>
      <w:r w:rsidR="0083678A" w:rsidRPr="00B038DE">
        <w:rPr>
          <w:rFonts w:ascii="Times New Roman" w:hAnsi="Times New Roman" w:cs="Times New Roman"/>
          <w:sz w:val="24"/>
          <w:szCs w:val="24"/>
        </w:rPr>
        <w:t>hamattan</w:t>
      </w:r>
      <w:proofErr w:type="spellEnd"/>
      <w:r w:rsidR="0083678A" w:rsidRPr="00B038DE">
        <w:rPr>
          <w:rFonts w:ascii="Times New Roman" w:hAnsi="Times New Roman" w:cs="Times New Roman"/>
          <w:sz w:val="24"/>
          <w:szCs w:val="24"/>
        </w:rPr>
        <w:t xml:space="preserve">). There is hardly any rainfall received between November and February in the State. As the Inter Tropical Discontinuity (ITD) advances northward, some part of Adamawa starts receiving rainfall in small amount in March. The mean monthly rainfall in the northern part of the State ranges from 5.8mm to 269.6mm, in the Central zone it ranges from 3.7mm to 200.8mm while in the southern zone, it ranges from 29.8mm to 257.0mm (Adebayo </w:t>
      </w:r>
      <w:r w:rsidR="0083678A" w:rsidRPr="00B038DE">
        <w:rPr>
          <w:rFonts w:ascii="Times New Roman" w:hAnsi="Times New Roman" w:cs="Times New Roman"/>
          <w:i/>
          <w:iCs/>
          <w:sz w:val="24"/>
          <w:szCs w:val="24"/>
        </w:rPr>
        <w:t>et al.</w:t>
      </w:r>
      <w:r w:rsidR="0083678A">
        <w:rPr>
          <w:rFonts w:ascii="Times New Roman" w:hAnsi="Times New Roman" w:cs="Times New Roman"/>
          <w:sz w:val="24"/>
          <w:szCs w:val="24"/>
        </w:rPr>
        <w:t>, 2020).</w:t>
      </w:r>
    </w:p>
    <w:p w:rsidR="0083678A" w:rsidRPr="00B038DE" w:rsidRDefault="00740E85" w:rsidP="0083678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3678A" w:rsidRPr="00B038DE">
        <w:rPr>
          <w:rFonts w:ascii="Times New Roman" w:hAnsi="Times New Roman" w:cs="Times New Roman"/>
          <w:sz w:val="24"/>
          <w:szCs w:val="24"/>
        </w:rPr>
        <w:t xml:space="preserve">The major vegetation formation in the state is the Southern Guinea Savannah, Northern Guinea Savannah and the Sudan Savannah, within each formation is interspersion of thickets, tree Savannah, open grass Savannah and fringing forests in the river valleys climatically, and edaphically, Adamawa is quite variable, and so are the distributions of food and cash crops. The major food crops of Adamawa State include, Cereal (Maize, Sorghum, Rice </w:t>
      </w:r>
      <w:proofErr w:type="spellStart"/>
      <w:r w:rsidR="0083678A" w:rsidRPr="00B038DE">
        <w:rPr>
          <w:rFonts w:ascii="Times New Roman" w:hAnsi="Times New Roman" w:cs="Times New Roman"/>
          <w:sz w:val="24"/>
          <w:szCs w:val="24"/>
        </w:rPr>
        <w:t>etc</w:t>
      </w:r>
      <w:proofErr w:type="spellEnd"/>
      <w:r w:rsidR="0083678A" w:rsidRPr="00B038DE">
        <w:rPr>
          <w:rFonts w:ascii="Times New Roman" w:hAnsi="Times New Roman" w:cs="Times New Roman"/>
          <w:sz w:val="24"/>
          <w:szCs w:val="24"/>
        </w:rPr>
        <w:t xml:space="preserve">), legumes (Groundnut, cowpea, Bambara nut, </w:t>
      </w:r>
      <w:proofErr w:type="spellStart"/>
      <w:r w:rsidR="0083678A" w:rsidRPr="00B038DE">
        <w:rPr>
          <w:rFonts w:ascii="Times New Roman" w:hAnsi="Times New Roman" w:cs="Times New Roman"/>
          <w:sz w:val="24"/>
          <w:szCs w:val="24"/>
        </w:rPr>
        <w:t>Soyabean</w:t>
      </w:r>
      <w:proofErr w:type="spellEnd"/>
      <w:r w:rsidR="0083678A" w:rsidRPr="00B038DE">
        <w:rPr>
          <w:rFonts w:ascii="Times New Roman" w:hAnsi="Times New Roman" w:cs="Times New Roman"/>
          <w:sz w:val="24"/>
          <w:szCs w:val="24"/>
        </w:rPr>
        <w:t xml:space="preserve">), oil seed (Sesame, groundnut, cotton </w:t>
      </w:r>
      <w:proofErr w:type="spellStart"/>
      <w:r w:rsidR="0083678A" w:rsidRPr="00B038DE">
        <w:rPr>
          <w:rFonts w:ascii="Times New Roman" w:hAnsi="Times New Roman" w:cs="Times New Roman"/>
          <w:sz w:val="24"/>
          <w:szCs w:val="24"/>
        </w:rPr>
        <w:t>etc</w:t>
      </w:r>
      <w:proofErr w:type="spellEnd"/>
      <w:r w:rsidR="0083678A" w:rsidRPr="00B038DE">
        <w:rPr>
          <w:rFonts w:ascii="Times New Roman" w:hAnsi="Times New Roman" w:cs="Times New Roman"/>
          <w:sz w:val="24"/>
          <w:szCs w:val="24"/>
        </w:rPr>
        <w:t xml:space="preserve">) and root (yam, cassava, sweet potatoes, cocoyam </w:t>
      </w:r>
      <w:proofErr w:type="spellStart"/>
      <w:r w:rsidR="0083678A" w:rsidRPr="00B038DE">
        <w:rPr>
          <w:rFonts w:ascii="Times New Roman" w:hAnsi="Times New Roman" w:cs="Times New Roman"/>
          <w:sz w:val="24"/>
          <w:szCs w:val="24"/>
        </w:rPr>
        <w:t>etc</w:t>
      </w:r>
      <w:proofErr w:type="spellEnd"/>
      <w:r w:rsidR="0083678A" w:rsidRPr="00B038DE">
        <w:rPr>
          <w:rFonts w:ascii="Times New Roman" w:hAnsi="Times New Roman" w:cs="Times New Roman"/>
          <w:sz w:val="24"/>
          <w:szCs w:val="24"/>
        </w:rPr>
        <w:t xml:space="preserve">) while the cash crops are mainly cotton, groundnut, cowpea and sugar cane (Adebayo </w:t>
      </w:r>
      <w:r w:rsidR="0083678A" w:rsidRPr="00B038DE">
        <w:rPr>
          <w:rFonts w:ascii="Times New Roman" w:hAnsi="Times New Roman" w:cs="Times New Roman"/>
          <w:i/>
          <w:iCs/>
          <w:sz w:val="24"/>
          <w:szCs w:val="24"/>
        </w:rPr>
        <w:t>et al.</w:t>
      </w:r>
      <w:r w:rsidR="0083678A" w:rsidRPr="00B038DE">
        <w:rPr>
          <w:rFonts w:ascii="Times New Roman" w:hAnsi="Times New Roman" w:cs="Times New Roman"/>
          <w:sz w:val="24"/>
          <w:szCs w:val="24"/>
        </w:rPr>
        <w:t>, 2020).</w:t>
      </w:r>
    </w:p>
    <w:p w:rsidR="0083678A" w:rsidRPr="00B038DE" w:rsidRDefault="00740E85" w:rsidP="0083678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3678A" w:rsidRPr="00B038DE">
        <w:rPr>
          <w:rFonts w:ascii="Times New Roman" w:hAnsi="Times New Roman" w:cs="Times New Roman"/>
          <w:sz w:val="24"/>
          <w:szCs w:val="24"/>
        </w:rPr>
        <w:t xml:space="preserve">Irrigated agriculture is increasingly becoming more popular in Adamawa State, as its advantages are glaringly noticeable. Major irrigation areas of the State are; </w:t>
      </w:r>
      <w:proofErr w:type="spellStart"/>
      <w:r w:rsidR="0083678A" w:rsidRPr="00B038DE">
        <w:rPr>
          <w:rFonts w:ascii="Times New Roman" w:hAnsi="Times New Roman" w:cs="Times New Roman"/>
          <w:sz w:val="24"/>
          <w:szCs w:val="24"/>
        </w:rPr>
        <w:t>Shelleng</w:t>
      </w:r>
      <w:proofErr w:type="spellEnd"/>
      <w:r w:rsidR="0083678A" w:rsidRPr="00B038DE">
        <w:rPr>
          <w:rFonts w:ascii="Times New Roman" w:hAnsi="Times New Roman" w:cs="Times New Roman"/>
          <w:sz w:val="24"/>
          <w:szCs w:val="24"/>
        </w:rPr>
        <w:t xml:space="preserve"> local Government (</w:t>
      </w:r>
      <w:proofErr w:type="spellStart"/>
      <w:r w:rsidR="0083678A" w:rsidRPr="00B038DE">
        <w:rPr>
          <w:rFonts w:ascii="Times New Roman" w:hAnsi="Times New Roman" w:cs="Times New Roman"/>
          <w:sz w:val="24"/>
          <w:szCs w:val="24"/>
        </w:rPr>
        <w:t>Shelleng</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Ketembari</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Talum</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Lamurde</w:t>
      </w:r>
      <w:proofErr w:type="spellEnd"/>
      <w:r w:rsidR="0083678A" w:rsidRPr="00B038DE">
        <w:rPr>
          <w:rFonts w:ascii="Times New Roman" w:hAnsi="Times New Roman" w:cs="Times New Roman"/>
          <w:sz w:val="24"/>
          <w:szCs w:val="24"/>
        </w:rPr>
        <w:t xml:space="preserve"> Local Government (</w:t>
      </w:r>
      <w:proofErr w:type="spellStart"/>
      <w:r w:rsidR="0083678A" w:rsidRPr="00B038DE">
        <w:rPr>
          <w:rFonts w:ascii="Times New Roman" w:hAnsi="Times New Roman" w:cs="Times New Roman"/>
          <w:sz w:val="24"/>
          <w:szCs w:val="24"/>
        </w:rPr>
        <w:t>Gyawana</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Tingni</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Waduku</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Numan</w:t>
      </w:r>
      <w:proofErr w:type="spellEnd"/>
      <w:r w:rsidR="0083678A" w:rsidRPr="00B038DE">
        <w:rPr>
          <w:rFonts w:ascii="Times New Roman" w:hAnsi="Times New Roman" w:cs="Times New Roman"/>
          <w:sz w:val="24"/>
          <w:szCs w:val="24"/>
        </w:rPr>
        <w:t xml:space="preserve"> local Government (</w:t>
      </w:r>
      <w:proofErr w:type="spellStart"/>
      <w:r w:rsidR="0083678A" w:rsidRPr="00B038DE">
        <w:rPr>
          <w:rFonts w:ascii="Times New Roman" w:hAnsi="Times New Roman" w:cs="Times New Roman"/>
          <w:sz w:val="24"/>
          <w:szCs w:val="24"/>
        </w:rPr>
        <w:t>Gwalam</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Vulpi</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Numan</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Demsa</w:t>
      </w:r>
      <w:proofErr w:type="spellEnd"/>
      <w:r w:rsidR="0083678A" w:rsidRPr="00B038DE">
        <w:rPr>
          <w:rFonts w:ascii="Times New Roman" w:hAnsi="Times New Roman" w:cs="Times New Roman"/>
          <w:sz w:val="24"/>
          <w:szCs w:val="24"/>
        </w:rPr>
        <w:t xml:space="preserve"> local Government (</w:t>
      </w:r>
      <w:proofErr w:type="spellStart"/>
      <w:r w:rsidR="0083678A" w:rsidRPr="00B038DE">
        <w:rPr>
          <w:rFonts w:ascii="Times New Roman" w:hAnsi="Times New Roman" w:cs="Times New Roman"/>
          <w:sz w:val="24"/>
          <w:szCs w:val="24"/>
        </w:rPr>
        <w:t>Borrong</w:t>
      </w:r>
      <w:proofErr w:type="spellEnd"/>
      <w:r w:rsidR="0083678A" w:rsidRPr="00B038DE">
        <w:rPr>
          <w:rFonts w:ascii="Times New Roman" w:hAnsi="Times New Roman" w:cs="Times New Roman"/>
          <w:sz w:val="24"/>
          <w:szCs w:val="24"/>
        </w:rPr>
        <w:t xml:space="preserve">, Dung, </w:t>
      </w:r>
      <w:proofErr w:type="spellStart"/>
      <w:r w:rsidR="0083678A" w:rsidRPr="00B038DE">
        <w:rPr>
          <w:rFonts w:ascii="Times New Roman" w:hAnsi="Times New Roman" w:cs="Times New Roman"/>
          <w:sz w:val="24"/>
          <w:szCs w:val="24"/>
        </w:rPr>
        <w:t>Dwam</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Yola</w:t>
      </w:r>
      <w:proofErr w:type="spellEnd"/>
      <w:r w:rsidR="0083678A" w:rsidRPr="00B038DE">
        <w:rPr>
          <w:rFonts w:ascii="Times New Roman" w:hAnsi="Times New Roman" w:cs="Times New Roman"/>
          <w:sz w:val="24"/>
          <w:szCs w:val="24"/>
        </w:rPr>
        <w:t xml:space="preserve"> North Local Government (</w:t>
      </w:r>
      <w:proofErr w:type="spellStart"/>
      <w:r w:rsidR="0083678A" w:rsidRPr="00B038DE">
        <w:rPr>
          <w:rFonts w:ascii="Times New Roman" w:hAnsi="Times New Roman" w:cs="Times New Roman"/>
          <w:sz w:val="24"/>
          <w:szCs w:val="24"/>
        </w:rPr>
        <w:t>Geriyo</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Vunoklang</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FuFore</w:t>
      </w:r>
      <w:proofErr w:type="spellEnd"/>
      <w:r w:rsidR="0083678A" w:rsidRPr="00B038DE">
        <w:rPr>
          <w:rFonts w:ascii="Times New Roman" w:hAnsi="Times New Roman" w:cs="Times New Roman"/>
          <w:sz w:val="24"/>
          <w:szCs w:val="24"/>
        </w:rPr>
        <w:t xml:space="preserve"> local Government (</w:t>
      </w:r>
      <w:proofErr w:type="spellStart"/>
      <w:r w:rsidR="0083678A" w:rsidRPr="00B038DE">
        <w:rPr>
          <w:rFonts w:ascii="Times New Roman" w:hAnsi="Times New Roman" w:cs="Times New Roman"/>
          <w:sz w:val="24"/>
          <w:szCs w:val="24"/>
        </w:rPr>
        <w:t>Tambajam</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Chigari</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Ribadu</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Michika</w:t>
      </w:r>
      <w:proofErr w:type="spellEnd"/>
      <w:r w:rsidR="0083678A" w:rsidRPr="00B038DE">
        <w:rPr>
          <w:rFonts w:ascii="Times New Roman" w:hAnsi="Times New Roman" w:cs="Times New Roman"/>
          <w:sz w:val="24"/>
          <w:szCs w:val="24"/>
        </w:rPr>
        <w:t xml:space="preserve"> Local Government (</w:t>
      </w:r>
      <w:proofErr w:type="spellStart"/>
      <w:r w:rsidR="0083678A" w:rsidRPr="00B038DE">
        <w:rPr>
          <w:rFonts w:ascii="Times New Roman" w:hAnsi="Times New Roman" w:cs="Times New Roman"/>
          <w:sz w:val="24"/>
          <w:szCs w:val="24"/>
        </w:rPr>
        <w:t>Dzuruk</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Dilchim</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Washili</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Mubi</w:t>
      </w:r>
      <w:proofErr w:type="spellEnd"/>
      <w:r w:rsidR="0083678A" w:rsidRPr="00B038DE">
        <w:rPr>
          <w:rFonts w:ascii="Times New Roman" w:hAnsi="Times New Roman" w:cs="Times New Roman"/>
          <w:sz w:val="24"/>
          <w:szCs w:val="24"/>
        </w:rPr>
        <w:t>- North local Government (</w:t>
      </w:r>
      <w:proofErr w:type="spellStart"/>
      <w:r w:rsidR="0083678A" w:rsidRPr="00B038DE">
        <w:rPr>
          <w:rFonts w:ascii="Times New Roman" w:hAnsi="Times New Roman" w:cs="Times New Roman"/>
          <w:sz w:val="24"/>
          <w:szCs w:val="24"/>
        </w:rPr>
        <w:t>Muchalla</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Digil</w:t>
      </w:r>
      <w:proofErr w:type="spellEnd"/>
      <w:r w:rsidR="0083678A" w:rsidRPr="00B038DE">
        <w:rPr>
          <w:rFonts w:ascii="Times New Roman" w:hAnsi="Times New Roman" w:cs="Times New Roman"/>
          <w:sz w:val="24"/>
          <w:szCs w:val="24"/>
        </w:rPr>
        <w:t xml:space="preserve">, </w:t>
      </w:r>
      <w:proofErr w:type="spellStart"/>
      <w:r w:rsidR="0083678A" w:rsidRPr="00B038DE">
        <w:rPr>
          <w:rFonts w:ascii="Times New Roman" w:hAnsi="Times New Roman" w:cs="Times New Roman"/>
          <w:sz w:val="24"/>
          <w:szCs w:val="24"/>
        </w:rPr>
        <w:t>Hurida</w:t>
      </w:r>
      <w:proofErr w:type="spellEnd"/>
      <w:r w:rsidR="0083678A" w:rsidRPr="00B038DE">
        <w:rPr>
          <w:rFonts w:ascii="Times New Roman" w:hAnsi="Times New Roman" w:cs="Times New Roman"/>
          <w:sz w:val="24"/>
          <w:szCs w:val="24"/>
        </w:rPr>
        <w:t xml:space="preserve">) etc. (Adebayo </w:t>
      </w:r>
      <w:r w:rsidR="0083678A" w:rsidRPr="00B038DE">
        <w:rPr>
          <w:rFonts w:ascii="Times New Roman" w:hAnsi="Times New Roman" w:cs="Times New Roman"/>
          <w:i/>
          <w:iCs/>
          <w:sz w:val="24"/>
          <w:szCs w:val="24"/>
        </w:rPr>
        <w:t>et al.</w:t>
      </w:r>
      <w:r w:rsidR="0083678A" w:rsidRPr="00B038DE">
        <w:rPr>
          <w:rFonts w:ascii="Times New Roman" w:hAnsi="Times New Roman" w:cs="Times New Roman"/>
          <w:sz w:val="24"/>
          <w:szCs w:val="24"/>
        </w:rPr>
        <w:t xml:space="preserve">, 2012). </w:t>
      </w:r>
      <w:proofErr w:type="spellStart"/>
      <w:r w:rsidR="0083678A" w:rsidRPr="00B038DE">
        <w:rPr>
          <w:rFonts w:ascii="Times New Roman" w:hAnsi="Times New Roman" w:cs="Times New Roman"/>
          <w:sz w:val="24"/>
          <w:szCs w:val="24"/>
        </w:rPr>
        <w:lastRenderedPageBreak/>
        <w:t>Kiridam</w:t>
      </w:r>
      <w:proofErr w:type="spellEnd"/>
      <w:r w:rsidR="0083678A" w:rsidRPr="00B038DE">
        <w:rPr>
          <w:rFonts w:ascii="Times New Roman" w:hAnsi="Times New Roman" w:cs="Times New Roman"/>
          <w:sz w:val="24"/>
          <w:szCs w:val="24"/>
        </w:rPr>
        <w:t xml:space="preserve"> constructed on River </w:t>
      </w:r>
      <w:proofErr w:type="spellStart"/>
      <w:r w:rsidR="0083678A" w:rsidRPr="00B038DE">
        <w:rPr>
          <w:rFonts w:ascii="Times New Roman" w:hAnsi="Times New Roman" w:cs="Times New Roman"/>
          <w:sz w:val="24"/>
          <w:szCs w:val="24"/>
        </w:rPr>
        <w:t>Gongola</w:t>
      </w:r>
      <w:proofErr w:type="spellEnd"/>
      <w:r w:rsidR="0083678A" w:rsidRPr="00B038DE">
        <w:rPr>
          <w:rFonts w:ascii="Times New Roman" w:hAnsi="Times New Roman" w:cs="Times New Roman"/>
          <w:sz w:val="24"/>
          <w:szCs w:val="24"/>
        </w:rPr>
        <w:t xml:space="preserve"> for irrigation purposes is the main standard dam for domestic water supply in the state. Most of the water schemes in the state are based on ground water in form of wells and boreholes. The occurrence of ground water in the state varies from place to place both in quantity and quality depending on the geological, climatic and other environmental factors (Adebayo, </w:t>
      </w:r>
      <w:r w:rsidR="0083678A" w:rsidRPr="00B038DE">
        <w:rPr>
          <w:rFonts w:ascii="Times New Roman" w:hAnsi="Times New Roman" w:cs="Times New Roman"/>
          <w:i/>
          <w:iCs/>
          <w:sz w:val="24"/>
          <w:szCs w:val="24"/>
        </w:rPr>
        <w:t>et al.,</w:t>
      </w:r>
      <w:r w:rsidR="0083678A" w:rsidRPr="00B038DE">
        <w:rPr>
          <w:rFonts w:ascii="Times New Roman" w:hAnsi="Times New Roman" w:cs="Times New Roman"/>
          <w:sz w:val="24"/>
          <w:szCs w:val="24"/>
        </w:rPr>
        <w:t xml:space="preserve"> 2020).</w:t>
      </w:r>
    </w:p>
    <w:p w:rsidR="0083678A" w:rsidRPr="00B038DE" w:rsidRDefault="0083678A" w:rsidP="0083678A">
      <w:pPr>
        <w:spacing w:after="0" w:line="360" w:lineRule="auto"/>
        <w:ind w:firstLine="720"/>
        <w:contextualSpacing/>
        <w:jc w:val="both"/>
        <w:rPr>
          <w:rFonts w:ascii="Times New Roman" w:hAnsi="Times New Roman" w:cs="Times New Roman"/>
          <w:sz w:val="24"/>
          <w:szCs w:val="24"/>
        </w:rPr>
      </w:pPr>
      <w:r w:rsidRPr="00B038DE">
        <w:rPr>
          <w:rFonts w:ascii="Times New Roman" w:hAnsi="Times New Roman" w:cs="Times New Roman"/>
          <w:sz w:val="24"/>
          <w:szCs w:val="24"/>
        </w:rPr>
        <w:br w:type="page"/>
      </w:r>
    </w:p>
    <w:p w:rsidR="0083678A" w:rsidRPr="00B038DE" w:rsidRDefault="0083678A" w:rsidP="0083678A">
      <w:pPr>
        <w:pStyle w:val="NormalWeb"/>
        <w:spacing w:before="0" w:beforeAutospacing="0" w:after="0" w:afterAutospacing="0" w:line="360" w:lineRule="auto"/>
        <w:contextualSpacing/>
        <w:jc w:val="both"/>
      </w:pPr>
      <w:r w:rsidRPr="00B038DE">
        <w:rPr>
          <w:noProof/>
          <w:lang w:val="en-US"/>
        </w:rPr>
        <w:lastRenderedPageBreak/>
        <mc:AlternateContent>
          <mc:Choice Requires="wpg">
            <w:drawing>
              <wp:anchor distT="0" distB="0" distL="114300" distR="114300" simplePos="0" relativeHeight="251659264" behindDoc="0" locked="0" layoutInCell="1" allowOverlap="1" wp14:anchorId="3630DBFC" wp14:editId="0B7420A0">
                <wp:simplePos x="0" y="0"/>
                <wp:positionH relativeFrom="column">
                  <wp:posOffset>1581150</wp:posOffset>
                </wp:positionH>
                <wp:positionV relativeFrom="paragraph">
                  <wp:posOffset>914400</wp:posOffset>
                </wp:positionV>
                <wp:extent cx="3152775" cy="6282055"/>
                <wp:effectExtent l="0" t="0" r="2857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2775" cy="6282055"/>
                          <a:chOff x="0" y="0"/>
                          <a:chExt cx="3152775" cy="6282055"/>
                        </a:xfrm>
                      </wpg:grpSpPr>
                      <wps:wsp>
                        <wps:cNvPr id="5" name="Rectangle 39"/>
                        <wps:cNvSpPr>
                          <a:spLocks noChangeArrowheads="1"/>
                        </wps:cNvSpPr>
                        <wps:spPr bwMode="auto">
                          <a:xfrm>
                            <a:off x="1000125" y="2095500"/>
                            <a:ext cx="133350" cy="90805"/>
                          </a:xfrm>
                          <a:prstGeom prst="rect">
                            <a:avLst/>
                          </a:prstGeom>
                          <a:solidFill>
                            <a:srgbClr val="70AD47">
                              <a:lumMod val="75000"/>
                            </a:srgbClr>
                          </a:solidFill>
                          <a:ln>
                            <a:solidFill>
                              <a:srgbClr val="70AD47">
                                <a:lumMod val="75000"/>
                              </a:srgbClr>
                            </a:solidFill>
                          </a:ln>
                        </wps:spPr>
                        <wps:bodyPr rot="0" vert="horz" wrap="square" lIns="91440" tIns="45720" rIns="91440" bIns="45720" anchor="t" anchorCtr="0" upright="1">
                          <a:noAutofit/>
                        </wps:bodyPr>
                      </wps:wsp>
                      <wps:wsp>
                        <wps:cNvPr id="15" name="Rectangle 42"/>
                        <wps:cNvSpPr>
                          <a:spLocks noChangeArrowheads="1"/>
                        </wps:cNvSpPr>
                        <wps:spPr bwMode="auto">
                          <a:xfrm>
                            <a:off x="1714500" y="257175"/>
                            <a:ext cx="133350" cy="90805"/>
                          </a:xfrm>
                          <a:prstGeom prst="rect">
                            <a:avLst/>
                          </a:prstGeom>
                          <a:solidFill>
                            <a:srgbClr val="70AD47">
                              <a:lumMod val="75000"/>
                            </a:srgbClr>
                          </a:solidFill>
                          <a:ln>
                            <a:solidFill>
                              <a:srgbClr val="70AD47">
                                <a:lumMod val="75000"/>
                              </a:srgbClr>
                            </a:solidFill>
                          </a:ln>
                        </wps:spPr>
                        <wps:bodyPr rot="0" vert="horz" wrap="square" lIns="91440" tIns="45720" rIns="91440" bIns="45720" anchor="t" anchorCtr="0" upright="1">
                          <a:noAutofit/>
                        </wps:bodyPr>
                      </wps:wsp>
                      <wps:wsp>
                        <wps:cNvPr id="7" name="Rectangle 44"/>
                        <wps:cNvSpPr>
                          <a:spLocks noChangeArrowheads="1"/>
                        </wps:cNvSpPr>
                        <wps:spPr bwMode="auto">
                          <a:xfrm>
                            <a:off x="1828800" y="2314575"/>
                            <a:ext cx="133350" cy="90805"/>
                          </a:xfrm>
                          <a:prstGeom prst="rect">
                            <a:avLst/>
                          </a:prstGeom>
                          <a:solidFill>
                            <a:srgbClr val="70AD47">
                              <a:lumMod val="75000"/>
                            </a:srgbClr>
                          </a:solidFill>
                          <a:ln>
                            <a:solidFill>
                              <a:srgbClr val="70AD47">
                                <a:lumMod val="75000"/>
                              </a:srgbClr>
                            </a:solidFill>
                          </a:ln>
                        </wps:spPr>
                        <wps:bodyPr rot="0" vert="horz" wrap="square" lIns="91440" tIns="45720" rIns="91440" bIns="45720" anchor="t" anchorCtr="0" upright="1">
                          <a:noAutofit/>
                        </wps:bodyPr>
                      </wps:wsp>
                      <wps:wsp>
                        <wps:cNvPr id="8" name="Rectangle 45"/>
                        <wps:cNvSpPr>
                          <a:spLocks noChangeArrowheads="1"/>
                        </wps:cNvSpPr>
                        <wps:spPr bwMode="auto">
                          <a:xfrm>
                            <a:off x="1352550" y="1352550"/>
                            <a:ext cx="133350" cy="90805"/>
                          </a:xfrm>
                          <a:prstGeom prst="rect">
                            <a:avLst/>
                          </a:prstGeom>
                          <a:solidFill>
                            <a:srgbClr val="70AD47">
                              <a:lumMod val="75000"/>
                            </a:srgbClr>
                          </a:solidFill>
                          <a:ln>
                            <a:solidFill>
                              <a:srgbClr val="70AD47">
                                <a:lumMod val="75000"/>
                              </a:srgbClr>
                            </a:solidFill>
                          </a:ln>
                        </wps:spPr>
                        <wps:bodyPr rot="0" vert="horz" wrap="square" lIns="91440" tIns="45720" rIns="91440" bIns="45720" anchor="t" anchorCtr="0" upright="1">
                          <a:noAutofit/>
                        </wps:bodyPr>
                      </wps:wsp>
                      <wps:wsp>
                        <wps:cNvPr id="14" name="Rectangle 47"/>
                        <wps:cNvSpPr>
                          <a:spLocks noChangeArrowheads="1"/>
                        </wps:cNvSpPr>
                        <wps:spPr bwMode="auto">
                          <a:xfrm>
                            <a:off x="3019425" y="0"/>
                            <a:ext cx="133350" cy="90805"/>
                          </a:xfrm>
                          <a:prstGeom prst="rect">
                            <a:avLst/>
                          </a:prstGeom>
                          <a:solidFill>
                            <a:srgbClr val="70AD47">
                              <a:lumMod val="75000"/>
                            </a:srgbClr>
                          </a:solidFill>
                          <a:ln>
                            <a:solidFill>
                              <a:srgbClr val="70AD47">
                                <a:lumMod val="75000"/>
                              </a:srgbClr>
                            </a:solidFill>
                          </a:ln>
                        </wps:spPr>
                        <wps:bodyPr rot="0" vert="horz" wrap="square" lIns="91440" tIns="45720" rIns="91440" bIns="45720" anchor="t" anchorCtr="0" upright="1">
                          <a:noAutofit/>
                        </wps:bodyPr>
                      </wps:wsp>
                      <wps:wsp>
                        <wps:cNvPr id="2" name="Rectangle 47"/>
                        <wps:cNvSpPr>
                          <a:spLocks noChangeArrowheads="1"/>
                        </wps:cNvSpPr>
                        <wps:spPr bwMode="auto">
                          <a:xfrm>
                            <a:off x="2600325" y="342900"/>
                            <a:ext cx="133350" cy="90805"/>
                          </a:xfrm>
                          <a:prstGeom prst="rect">
                            <a:avLst/>
                          </a:prstGeom>
                          <a:solidFill>
                            <a:srgbClr val="70AD47">
                              <a:lumMod val="75000"/>
                            </a:srgbClr>
                          </a:solidFill>
                          <a:ln>
                            <a:solidFill>
                              <a:srgbClr val="70AD47">
                                <a:lumMod val="75000"/>
                              </a:srgbClr>
                            </a:solidFill>
                          </a:ln>
                        </wps:spPr>
                        <wps:bodyPr rot="0" vert="horz" wrap="square" lIns="91440" tIns="45720" rIns="91440" bIns="45720" anchor="t" anchorCtr="0" upright="1">
                          <a:noAutofit/>
                        </wps:bodyPr>
                      </wps:wsp>
                      <wps:wsp>
                        <wps:cNvPr id="3" name="Rectangle 44"/>
                        <wps:cNvSpPr>
                          <a:spLocks noChangeArrowheads="1"/>
                        </wps:cNvSpPr>
                        <wps:spPr bwMode="auto">
                          <a:xfrm>
                            <a:off x="0" y="1695450"/>
                            <a:ext cx="133350" cy="90805"/>
                          </a:xfrm>
                          <a:prstGeom prst="rect">
                            <a:avLst/>
                          </a:prstGeom>
                          <a:solidFill>
                            <a:srgbClr val="70AD47">
                              <a:lumMod val="75000"/>
                            </a:srgbClr>
                          </a:solidFill>
                          <a:ln>
                            <a:solidFill>
                              <a:srgbClr val="70AD47">
                                <a:lumMod val="75000"/>
                              </a:srgbClr>
                            </a:solidFill>
                          </a:ln>
                        </wps:spPr>
                        <wps:bodyPr rot="0" vert="horz" wrap="square" lIns="91440" tIns="45720" rIns="91440" bIns="45720" anchor="t" anchorCtr="0" upright="1">
                          <a:noAutofit/>
                        </wps:bodyPr>
                      </wps:wsp>
                      <wps:wsp>
                        <wps:cNvPr id="9" name="Rectangle 44"/>
                        <wps:cNvSpPr>
                          <a:spLocks noChangeArrowheads="1"/>
                        </wps:cNvSpPr>
                        <wps:spPr bwMode="auto">
                          <a:xfrm>
                            <a:off x="390525" y="1085850"/>
                            <a:ext cx="133350" cy="90805"/>
                          </a:xfrm>
                          <a:prstGeom prst="rect">
                            <a:avLst/>
                          </a:prstGeom>
                          <a:solidFill>
                            <a:srgbClr val="70AD47">
                              <a:lumMod val="75000"/>
                            </a:srgbClr>
                          </a:solidFill>
                          <a:ln>
                            <a:solidFill>
                              <a:srgbClr val="70AD47">
                                <a:lumMod val="75000"/>
                              </a:srgbClr>
                            </a:solidFill>
                          </a:ln>
                        </wps:spPr>
                        <wps:bodyPr rot="0" vert="horz" wrap="square" lIns="91440" tIns="45720" rIns="91440" bIns="45720" anchor="t" anchorCtr="0" upright="1">
                          <a:noAutofit/>
                        </wps:bodyPr>
                      </wps:wsp>
                      <wps:wsp>
                        <wps:cNvPr id="11" name="Rectangle 39"/>
                        <wps:cNvSpPr>
                          <a:spLocks noChangeArrowheads="1"/>
                        </wps:cNvSpPr>
                        <wps:spPr bwMode="auto">
                          <a:xfrm>
                            <a:off x="2409825" y="6191250"/>
                            <a:ext cx="133350" cy="90805"/>
                          </a:xfrm>
                          <a:prstGeom prst="rect">
                            <a:avLst/>
                          </a:prstGeom>
                          <a:solidFill>
                            <a:srgbClr val="70AD47">
                              <a:lumMod val="75000"/>
                            </a:srgbClr>
                          </a:solidFill>
                          <a:ln>
                            <a:solidFill>
                              <a:srgbClr val="70AD47">
                                <a:lumMod val="75000"/>
                              </a:srgbClr>
                            </a:solid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CE7F7" id="Group 1" o:spid="_x0000_s1026" style="position:absolute;margin-left:124.5pt;margin-top:1in;width:248.25pt;height:494.65pt;z-index:251659264" coordsize="31527,6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">
                <v:rect id="Rectangle 39" o:spid="_x0000_s1027" style="position:absolute;left:10001;top:20955;width:133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lq68QA&#10;AADaAAAADwAAAGRycy9kb3ducmV2LnhtbESP0WrCQBRE3wv+w3KFvtWN0hqJrqLFFqGUEvUDLtlr&#10;EszeTXe3Sfx7t1Do4zAzZ5jVZjCN6Mj52rKC6SQBQVxYXXOp4Hx6e1qA8AFZY2OZFNzIw2Y9elhh&#10;pm3POXXHUIoIYZ+hgiqENpPSFxUZ9BPbEkfvYp3BEKUrpXbYR7hp5CxJ5tJgzXGhwpZeKyquxx+j&#10;4P15l34eUG/3Te52p/3XPD1/fCv1OB62SxCBhvAf/msftIIX+L0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5auvEAAAA2gAAAA8AAAAAAAAAAAAAAAAAmAIAAGRycy9k&#10;b3ducmV2LnhtbFBLBQYAAAAABAAEAPUAAACJAwAAAAA=&#10;" fillcolor="#548235" strokecolor="#548235"/>
                <v:rect id="Rectangle 42" o:spid="_x0000_s1028" style="position:absolute;left:17145;top:2571;width:133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DTMEA&#10;AADbAAAADwAAAGRycy9kb3ducmV2LnhtbERP24rCMBB9F/Yfwiz4pukuXpauUVRUBBHx8gFDM7bF&#10;ZlKTqN2/3wiCb3M41xlNGlOJOzlfWlbw1U1AEGdWl5wrOB2XnR8QPiBrrCyTgj/yMBl/tEaYavvg&#10;Pd0PIRcxhH2KCooQ6lRKnxVk0HdtTRy5s3UGQ4Qul9rhI4abSn4nyUAaLDk2FFjTvKDscrgZBave&#10;bLhdo54uqr2bHRe7wfC0uSrV/mymvyACNeEtfrnXOs7vw/OXeIA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Hw0zBAAAA2wAAAA8AAAAAAAAAAAAAAAAAmAIAAGRycy9kb3du&#10;cmV2LnhtbFBLBQYAAAAABAAEAPUAAACGAwAAAAA=&#10;" fillcolor="#548235" strokecolor="#548235"/>
                <v:rect id="Rectangle 44" o:spid="_x0000_s1029" style="position:absolute;left:18288;top:23145;width:133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dRB8IA&#10;AADaAAAADwAAAGRycy9kb3ducmV2LnhtbESP3YrCMBSE74V9h3AWvNNUWexSjaKLK4LI4s8DHJpj&#10;W2xOuknU+vZGELwcZuYbZjJrTS2u5HxlWcGgn4Agzq2uuFBwPPz2vkH4gKyxtkwK7uRhNv3oTDDT&#10;9sY7uu5DISKEfYYKyhCaTEqfl2TQ921DHL2TdQZDlK6Q2uEtwk0th0kykgYrjgslNvRTUn7eX4yC&#10;1dci3a5Rz5f1zi0Oy79Retz8K9X9bOdjEIHa8A6/2mutIIXnlXg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1EHwgAAANoAAAAPAAAAAAAAAAAAAAAAAJgCAABkcnMvZG93&#10;bnJldi54bWxQSwUGAAAAAAQABAD1AAAAhwMAAAAA&#10;" fillcolor="#548235" strokecolor="#548235"/>
                <v:rect id="Rectangle 45" o:spid="_x0000_s1030" style="position:absolute;left:13525;top:13525;width:1334;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FdcAA&#10;AADaAAAADwAAAGRycy9kb3ducmV2LnhtbERP3WrCMBS+F3yHcATvNN0YOjqjqHQiiAx/HuDQnLVl&#10;yUlNMtu9/XIhePnx/S9WvTXiTj40jhW8TDMQxKXTDVcKrpfPyTuIEJE1Gsek4I8CrJbDwQJz7To+&#10;0f0cK5FCOOSooI6xzaUMZU0Ww9S1xIn7dt5iTNBXUnvsUrg18jXLZtJiw6mhxpa2NZU/51+rYPe2&#10;mR/3qNeFOfnNpfiaza+Hm1LjUb/+ABGpj0/xw73XCtLWdCXd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jFdcAAAADaAAAADwAAAAAAAAAAAAAAAACYAgAAZHJzL2Rvd25y&#10;ZXYueG1sUEsFBgAAAAAEAAQA9QAAAIUDAAAAAA==&#10;" fillcolor="#548235" strokecolor="#548235"/>
                <v:rect id="Rectangle 47" o:spid="_x0000_s1031" style="position:absolute;left:30194;width:133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m18IA&#10;AADbAAAADwAAAGRycy9kb3ducmV2LnhtbERP3WrCMBS+H/gO4Qi7m6lDVKpR7KhDGGPY+gCH5tgW&#10;m5OaRO3efhkMdnc+vt+z3g6mE3dyvrWsYDpJQBBXVrdcKziV+5clCB+QNXaWScE3edhuRk9rTLV9&#10;8JHuRahFDGGfooImhD6V0lcNGfQT2xNH7mydwRChq6V2+IjhppOvSTKXBluODQ329NZQdSluRsH7&#10;LFt8HlDv8u7osjL/mi9OH1elnsfDbgUi0BD+xX/ug47zZ/D7Szx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2bXwgAAANsAAAAPAAAAAAAAAAAAAAAAAJgCAABkcnMvZG93&#10;bnJldi54bWxQSwUGAAAAAAQABAD1AAAAhwMAAAAA&#10;" fillcolor="#548235" strokecolor="#548235"/>
                <v:rect id="Rectangle 47" o:spid="_x0000_s1032" style="position:absolute;left:26003;top:3429;width:133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Dyn8MA&#10;AADaAAAADwAAAGRycy9kb3ducmV2LnhtbESP0WrCQBRE3wv+w3KFvtWNIlGiq2jREiilmPgBl+w1&#10;CWbvxt2tpn/fLRT6OMzMGWa9HUwn7uR8a1nBdJKAIK6sbrlWcC6PL0sQPiBr7CyTgm/ysN2MntaY&#10;afvgE92LUIsIYZ+hgiaEPpPSVw0Z9BPbE0fvYp3BEKWrpXb4iHDTyVmSpNJgy3GhwZ5eG6quxZdR&#10;8DbfLz5y1LtDd3L78vCZLs7vN6Wex8NuBSLQEP7Df+1cK5jB75V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Dyn8MAAADaAAAADwAAAAAAAAAAAAAAAACYAgAAZHJzL2Rv&#10;d25yZXYueG1sUEsFBgAAAAAEAAQA9QAAAIgDAAAAAA==&#10;" fillcolor="#548235" strokecolor="#548235"/>
                <v:rect id="Rectangle 44" o:spid="_x0000_s1033" style="position:absolute;top:16954;width:133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XBMQA&#10;AADaAAAADwAAAGRycy9kb3ducmV2LnhtbESP0WrCQBRE3wv+w3KFvtWNthiJrqLFFqGUEvUDLtlr&#10;EszeTXe3Sfx7t1Do4zAzZ5jVZjCN6Mj52rKC6SQBQVxYXXOp4Hx6e1qA8AFZY2OZFNzIw2Y9elhh&#10;pm3POXXHUIoIYZ+hgiqENpPSFxUZ9BPbEkfvYp3BEKUrpXbYR7hp5CxJ5tJgzXGhwpZeKyquxx+j&#10;4P1ll34eUG/3Te52p/3XPD1/fCv1OB62SxCBhvAf/msftIJn+L0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VwTEAAAA2gAAAA8AAAAAAAAAAAAAAAAAmAIAAGRycy9k&#10;b3ducmV2LnhtbFBLBQYAAAAABAAEAPUAAACJAwAAAAA=&#10;" fillcolor="#548235" strokecolor="#548235"/>
                <v:rect id="Rectangle 44" o:spid="_x0000_s1034" style="position:absolute;left:3905;top:10858;width:133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Rg7sQA&#10;AADaAAAADwAAAGRycy9kb3ducmV2LnhtbESP3WrCQBSE7wu+w3KE3jUbS/EnukpSbBGkFI0PcMge&#10;k2D2bLq71fTtu0Khl8PMfMOsNoPpxJWcby0rmCQpCOLK6pZrBafy7WkOwgdkjZ1lUvBDHjbr0cMK&#10;M21vfKDrMdQiQthnqKAJoc+k9FVDBn1ie+Lona0zGKJ0tdQObxFuOvmcplNpsOW40GBPrw1Vl+O3&#10;UfD+Usw+dqjzbXdwRbn9nM5O+y+lHsdDvgQRaAj/4b/2TitYwP1Kv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0YO7EAAAA2gAAAA8AAAAAAAAAAAAAAAAAmAIAAGRycy9k&#10;b3ducmV2LnhtbFBLBQYAAAAABAAEAPUAAACJAwAAAAA=&#10;" fillcolor="#548235" strokecolor="#548235"/>
                <v:rect id="Rectangle 39" o:spid="_x0000_s1035" style="position:absolute;left:24098;top:61912;width:133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FT8EA&#10;AADbAAAADwAAAGRycy9kb3ducmV2LnhtbERP24rCMBB9F/Yfwiz4pqmy6NI1ii6uCCJS9QOGZmyL&#10;zaSbRK1/bwTBtzmc60xmranFlZyvLCsY9BMQxLnVFRcKjoe/3jcIH5A11pZJwZ08zKYfnQmm2t44&#10;o+s+FCKGsE9RQRlCk0rp85IM+r5tiCN3ss5giNAVUju8xXBTy2GSjKTBimNDiQ39lpSf9xejYPW1&#10;GG/XqOfLOnOLw3I3Gh83/0p1P9v5D4hAbXiLX+61jvMH8PwlHi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8xU/BAAAA2wAAAA8AAAAAAAAAAAAAAAAAmAIAAGRycy9kb3du&#10;cmV2LnhtbFBLBQYAAAAABAAEAPUAAACGAwAAAAA=&#10;" fillcolor="#548235" strokecolor="#548235"/>
              </v:group>
            </w:pict>
          </mc:Fallback>
        </mc:AlternateContent>
      </w:r>
      <w:r w:rsidRPr="00B038DE">
        <w:rPr>
          <w:noProof/>
          <w:lang w:val="en-US"/>
        </w:rPr>
        <w:drawing>
          <wp:inline distT="0" distB="0" distL="0" distR="0" wp14:anchorId="011457F2" wp14:editId="047E8CC6">
            <wp:extent cx="6124575" cy="7524750"/>
            <wp:effectExtent l="0" t="0" r="0" b="0"/>
            <wp:docPr id="29"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7">
                      <a:extLst>
                        <a:ext uri="{28A0092B-C50C-407E-A947-70E740481C1C}">
                          <a14:useLocalDpi xmlns:a14="http://schemas.microsoft.com/office/drawing/2010/main" val="0"/>
                        </a:ext>
                      </a:extLst>
                    </a:blip>
                    <a:srcRect l="7854" t="4044" r="11859" b="9703"/>
                    <a:stretch>
                      <a:fillRect/>
                    </a:stretch>
                  </pic:blipFill>
                  <pic:spPr bwMode="auto">
                    <a:xfrm>
                      <a:off x="0" y="0"/>
                      <a:ext cx="6124575" cy="7524750"/>
                    </a:xfrm>
                    <a:prstGeom prst="rect">
                      <a:avLst/>
                    </a:prstGeom>
                    <a:noFill/>
                    <a:ln>
                      <a:noFill/>
                    </a:ln>
                  </pic:spPr>
                </pic:pic>
              </a:graphicData>
            </a:graphic>
          </wp:inline>
        </w:drawing>
      </w:r>
    </w:p>
    <w:p w:rsidR="0083678A" w:rsidRPr="00B038DE" w:rsidRDefault="0083678A" w:rsidP="0083678A">
      <w:pPr>
        <w:pStyle w:val="NormalWeb"/>
        <w:spacing w:before="0" w:beforeAutospacing="0" w:after="0" w:afterAutospacing="0" w:line="360" w:lineRule="auto"/>
        <w:contextualSpacing/>
        <w:jc w:val="both"/>
        <w:rPr>
          <w:bCs/>
        </w:rPr>
      </w:pPr>
      <w:bookmarkStart w:id="8" w:name="_Hlk156245198"/>
      <w:r w:rsidRPr="00B038DE">
        <w:rPr>
          <w:b/>
          <w:bCs/>
        </w:rPr>
        <w:t xml:space="preserve">Figure 1: </w:t>
      </w:r>
      <w:r w:rsidRPr="00B038DE">
        <w:rPr>
          <w:bCs/>
        </w:rPr>
        <w:t>Map of Adamawa State showing the study areas</w:t>
      </w:r>
      <w:bookmarkEnd w:id="8"/>
    </w:p>
    <w:p w:rsidR="0083678A" w:rsidRPr="00B038DE" w:rsidRDefault="0083678A" w:rsidP="0083678A">
      <w:pPr>
        <w:pStyle w:val="NormalWeb"/>
        <w:spacing w:before="0" w:beforeAutospacing="0" w:after="0" w:afterAutospacing="0" w:line="360" w:lineRule="auto"/>
        <w:contextualSpacing/>
        <w:jc w:val="both"/>
      </w:pPr>
      <w:r w:rsidRPr="00B038DE">
        <w:rPr>
          <w:b/>
          <w:bCs/>
        </w:rPr>
        <w:t xml:space="preserve">Source: </w:t>
      </w:r>
      <w:r w:rsidRPr="00B038DE">
        <w:t xml:space="preserve">Adebayo </w:t>
      </w:r>
      <w:r w:rsidRPr="00B038DE">
        <w:rPr>
          <w:i/>
          <w:iCs/>
        </w:rPr>
        <w:t>et al</w:t>
      </w:r>
      <w:proofErr w:type="gramStart"/>
      <w:r w:rsidRPr="00B038DE">
        <w:rPr>
          <w:i/>
          <w:iCs/>
        </w:rPr>
        <w:t>.</w:t>
      </w:r>
      <w:r w:rsidRPr="00B038DE">
        <w:t>(</w:t>
      </w:r>
      <w:proofErr w:type="gramEnd"/>
      <w:r w:rsidRPr="00B038DE">
        <w:t>2020).</w:t>
      </w:r>
    </w:p>
    <w:p w:rsidR="0083678A" w:rsidRPr="00B038DE" w:rsidRDefault="0083678A" w:rsidP="004D40B3">
      <w:pPr>
        <w:pStyle w:val="Heading2"/>
        <w:jc w:val="left"/>
      </w:pPr>
      <w:bookmarkStart w:id="9" w:name="_Toc156245436"/>
      <w:r w:rsidRPr="00B038DE">
        <w:lastRenderedPageBreak/>
        <w:t>Sampling Techniques and Sample Size</w:t>
      </w:r>
      <w:bookmarkEnd w:id="9"/>
    </w:p>
    <w:p w:rsidR="006713C0" w:rsidRDefault="00740E85" w:rsidP="0083678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3678A" w:rsidRPr="00B038DE">
        <w:rPr>
          <w:rFonts w:ascii="Times New Roman" w:hAnsi="Times New Roman" w:cs="Times New Roman"/>
          <w:sz w:val="24"/>
          <w:szCs w:val="24"/>
        </w:rPr>
        <w:t>A purposive and simple r</w:t>
      </w:r>
      <w:r w:rsidR="006713C0">
        <w:rPr>
          <w:rFonts w:ascii="Times New Roman" w:hAnsi="Times New Roman" w:cs="Times New Roman"/>
          <w:sz w:val="24"/>
          <w:szCs w:val="24"/>
        </w:rPr>
        <w:t>andom sampling techniques were</w:t>
      </w:r>
      <w:r w:rsidR="0083678A" w:rsidRPr="00B038DE">
        <w:rPr>
          <w:rFonts w:ascii="Times New Roman" w:hAnsi="Times New Roman" w:cs="Times New Roman"/>
          <w:sz w:val="24"/>
          <w:szCs w:val="24"/>
        </w:rPr>
        <w:t xml:space="preserve"> adopted for the selection of respondents for this study. </w:t>
      </w:r>
      <w:r w:rsidR="006713C0">
        <w:rPr>
          <w:rFonts w:ascii="Times New Roman" w:hAnsi="Times New Roman" w:cs="Times New Roman"/>
          <w:sz w:val="24"/>
          <w:szCs w:val="24"/>
        </w:rPr>
        <w:t xml:space="preserve">A purposive selection of two LGAs </w:t>
      </w:r>
      <w:r w:rsidR="0083678A" w:rsidRPr="00B038DE">
        <w:rPr>
          <w:rFonts w:ascii="Times New Roman" w:hAnsi="Times New Roman" w:cs="Times New Roman"/>
          <w:sz w:val="24"/>
          <w:szCs w:val="24"/>
        </w:rPr>
        <w:t>From the four (4) Agricultural zones</w:t>
      </w:r>
      <w:r w:rsidR="006713C0">
        <w:rPr>
          <w:rFonts w:ascii="Times New Roman" w:hAnsi="Times New Roman" w:cs="Times New Roman"/>
          <w:sz w:val="24"/>
          <w:szCs w:val="24"/>
        </w:rPr>
        <w:t xml:space="preserve"> was made </w:t>
      </w:r>
      <w:r w:rsidR="002B040B">
        <w:rPr>
          <w:rFonts w:ascii="Times New Roman" w:hAnsi="Times New Roman" w:cs="Times New Roman"/>
          <w:sz w:val="24"/>
          <w:szCs w:val="24"/>
        </w:rPr>
        <w:t>base on</w:t>
      </w:r>
      <w:r w:rsidR="0083678A" w:rsidRPr="00B038DE">
        <w:rPr>
          <w:rFonts w:ascii="Times New Roman" w:hAnsi="Times New Roman" w:cs="Times New Roman"/>
          <w:sz w:val="24"/>
          <w:szCs w:val="24"/>
        </w:rPr>
        <w:t xml:space="preserve"> of their high level of participation in irrigation farming. </w:t>
      </w:r>
      <w:r w:rsidR="006713C0">
        <w:rPr>
          <w:rFonts w:ascii="Times New Roman" w:hAnsi="Times New Roman" w:cs="Times New Roman"/>
          <w:sz w:val="24"/>
          <w:szCs w:val="24"/>
        </w:rPr>
        <w:t>Sixteen wards (16)</w:t>
      </w:r>
      <w:r w:rsidR="002B040B">
        <w:rPr>
          <w:rFonts w:ascii="Times New Roman" w:hAnsi="Times New Roman" w:cs="Times New Roman"/>
          <w:sz w:val="24"/>
          <w:szCs w:val="24"/>
        </w:rPr>
        <w:t xml:space="preserve"> two each from the eight LGAs were selected. </w:t>
      </w:r>
      <w:r w:rsidR="003B55DF">
        <w:rPr>
          <w:rFonts w:ascii="Times New Roman" w:hAnsi="Times New Roman" w:cs="Times New Roman"/>
          <w:sz w:val="24"/>
          <w:szCs w:val="24"/>
        </w:rPr>
        <w:t xml:space="preserve">A sample size of 250 </w:t>
      </w:r>
      <w:r w:rsidR="002416C4">
        <w:rPr>
          <w:rFonts w:ascii="Times New Roman" w:hAnsi="Times New Roman" w:cs="Times New Roman"/>
          <w:sz w:val="24"/>
          <w:szCs w:val="24"/>
        </w:rPr>
        <w:t>respondents</w:t>
      </w:r>
      <w:r w:rsidR="003B55DF">
        <w:rPr>
          <w:rFonts w:ascii="Times New Roman" w:hAnsi="Times New Roman" w:cs="Times New Roman"/>
          <w:sz w:val="24"/>
          <w:szCs w:val="24"/>
        </w:rPr>
        <w:t xml:space="preserve"> were drown </w:t>
      </w:r>
      <w:r w:rsidR="002416C4">
        <w:rPr>
          <w:rFonts w:ascii="Times New Roman" w:hAnsi="Times New Roman" w:cs="Times New Roman"/>
          <w:sz w:val="24"/>
          <w:szCs w:val="24"/>
        </w:rPr>
        <w:t xml:space="preserve">using simple random sampling in </w:t>
      </w:r>
      <w:r w:rsidR="00BE6BBF">
        <w:rPr>
          <w:rFonts w:ascii="Times New Roman" w:hAnsi="Times New Roman" w:cs="Times New Roman"/>
          <w:sz w:val="24"/>
          <w:szCs w:val="24"/>
        </w:rPr>
        <w:t>proportionate</w:t>
      </w:r>
      <w:r w:rsidR="002416C4">
        <w:rPr>
          <w:rFonts w:ascii="Times New Roman" w:hAnsi="Times New Roman" w:cs="Times New Roman"/>
          <w:sz w:val="24"/>
          <w:szCs w:val="24"/>
        </w:rPr>
        <w:t xml:space="preserve"> to</w:t>
      </w:r>
      <w:r w:rsidR="00BE6BBF">
        <w:rPr>
          <w:rFonts w:ascii="Times New Roman" w:hAnsi="Times New Roman" w:cs="Times New Roman"/>
          <w:sz w:val="24"/>
          <w:szCs w:val="24"/>
        </w:rPr>
        <w:t xml:space="preserve"> </w:t>
      </w:r>
      <w:r w:rsidR="002416C4">
        <w:rPr>
          <w:rFonts w:ascii="Times New Roman" w:hAnsi="Times New Roman" w:cs="Times New Roman"/>
          <w:sz w:val="24"/>
          <w:szCs w:val="24"/>
        </w:rPr>
        <w:t xml:space="preserve">the total registered irrigated </w:t>
      </w:r>
      <w:r w:rsidR="00BE6BBF">
        <w:rPr>
          <w:rFonts w:ascii="Times New Roman" w:hAnsi="Times New Roman" w:cs="Times New Roman"/>
          <w:sz w:val="24"/>
          <w:szCs w:val="24"/>
        </w:rPr>
        <w:t xml:space="preserve">farmers </w:t>
      </w:r>
      <w:r w:rsidR="00BE6BBF" w:rsidRPr="00B038DE">
        <w:rPr>
          <w:rFonts w:ascii="Times New Roman" w:hAnsi="Times New Roman" w:cs="Times New Roman"/>
          <w:sz w:val="24"/>
          <w:szCs w:val="24"/>
        </w:rPr>
        <w:t>(</w:t>
      </w:r>
      <w:proofErr w:type="spellStart"/>
      <w:r w:rsidR="00BE6BBF" w:rsidRPr="00B038DE">
        <w:rPr>
          <w:rFonts w:ascii="Times New Roman" w:hAnsi="Times New Roman" w:cs="Times New Roman"/>
          <w:sz w:val="24"/>
          <w:szCs w:val="24"/>
        </w:rPr>
        <w:t>Fadama</w:t>
      </w:r>
      <w:proofErr w:type="spellEnd"/>
      <w:r w:rsidR="00BE6BBF" w:rsidRPr="00B038DE">
        <w:rPr>
          <w:rFonts w:ascii="Times New Roman" w:hAnsi="Times New Roman" w:cs="Times New Roman"/>
          <w:sz w:val="24"/>
          <w:szCs w:val="24"/>
        </w:rPr>
        <w:t xml:space="preserve"> II AF 1; 2022)</w:t>
      </w:r>
      <w:r w:rsidR="00BE6BBF">
        <w:rPr>
          <w:rFonts w:ascii="Times New Roman" w:hAnsi="Times New Roman" w:cs="Times New Roman"/>
          <w:sz w:val="24"/>
          <w:szCs w:val="24"/>
        </w:rPr>
        <w:t>.</w:t>
      </w:r>
      <w:r w:rsidR="002416C4">
        <w:rPr>
          <w:rFonts w:ascii="Times New Roman" w:hAnsi="Times New Roman" w:cs="Times New Roman"/>
          <w:sz w:val="24"/>
          <w:szCs w:val="24"/>
        </w:rPr>
        <w:t xml:space="preserve"> </w:t>
      </w:r>
      <w:r w:rsidR="003B55DF">
        <w:rPr>
          <w:rFonts w:ascii="Times New Roman" w:hAnsi="Times New Roman" w:cs="Times New Roman"/>
          <w:sz w:val="24"/>
          <w:szCs w:val="24"/>
        </w:rPr>
        <w:t xml:space="preserve"> </w:t>
      </w:r>
      <w:r w:rsidR="002B040B">
        <w:rPr>
          <w:rFonts w:ascii="Times New Roman" w:hAnsi="Times New Roman" w:cs="Times New Roman"/>
          <w:sz w:val="24"/>
          <w:szCs w:val="24"/>
        </w:rPr>
        <w:t xml:space="preserve"> </w:t>
      </w:r>
    </w:p>
    <w:p w:rsidR="0083678A" w:rsidRPr="00B038DE" w:rsidRDefault="0083678A" w:rsidP="004D40B3">
      <w:pPr>
        <w:pStyle w:val="Heading2"/>
        <w:jc w:val="left"/>
      </w:pPr>
      <w:bookmarkStart w:id="10" w:name="_Toc156245437"/>
      <w:r w:rsidRPr="00B038DE">
        <w:t>Method of Data Collection</w:t>
      </w:r>
      <w:bookmarkEnd w:id="6"/>
      <w:bookmarkEnd w:id="10"/>
    </w:p>
    <w:p w:rsidR="0083678A" w:rsidRPr="00B038DE" w:rsidRDefault="00740E85" w:rsidP="0083678A">
      <w:pPr>
        <w:spacing w:after="0" w:line="360" w:lineRule="auto"/>
        <w:contextualSpacing/>
        <w:jc w:val="both"/>
        <w:rPr>
          <w:rFonts w:ascii="Times New Roman" w:hAnsi="Times New Roman"/>
          <w:sz w:val="24"/>
          <w:szCs w:val="24"/>
        </w:rPr>
      </w:pPr>
      <w:r>
        <w:rPr>
          <w:rFonts w:ascii="Times New Roman" w:hAnsi="Times New Roman"/>
          <w:sz w:val="24"/>
          <w:szCs w:val="24"/>
        </w:rPr>
        <w:tab/>
      </w:r>
      <w:r w:rsidR="00025E05">
        <w:rPr>
          <w:rFonts w:ascii="Times New Roman" w:hAnsi="Times New Roman"/>
          <w:sz w:val="24"/>
          <w:szCs w:val="24"/>
        </w:rPr>
        <w:t xml:space="preserve">The </w:t>
      </w:r>
      <w:r w:rsidR="00025E05" w:rsidRPr="00B038DE">
        <w:rPr>
          <w:rFonts w:ascii="Times New Roman" w:hAnsi="Times New Roman"/>
          <w:sz w:val="24"/>
          <w:szCs w:val="24"/>
        </w:rPr>
        <w:t xml:space="preserve">data </w:t>
      </w:r>
      <w:r w:rsidR="00025E05">
        <w:rPr>
          <w:rFonts w:ascii="Times New Roman" w:hAnsi="Times New Roman"/>
          <w:sz w:val="24"/>
          <w:szCs w:val="24"/>
        </w:rPr>
        <w:t>for this study was</w:t>
      </w:r>
      <w:r w:rsidR="0083678A" w:rsidRPr="00B038DE">
        <w:rPr>
          <w:rFonts w:ascii="Times New Roman" w:hAnsi="Times New Roman"/>
          <w:sz w:val="24"/>
          <w:szCs w:val="24"/>
        </w:rPr>
        <w:t xml:space="preserve"> collected from primary </w:t>
      </w:r>
      <w:r w:rsidR="00025E05">
        <w:rPr>
          <w:rFonts w:ascii="Times New Roman" w:hAnsi="Times New Roman"/>
          <w:sz w:val="24"/>
          <w:szCs w:val="24"/>
        </w:rPr>
        <w:t>source</w:t>
      </w:r>
      <w:r w:rsidR="0083678A" w:rsidRPr="00B038DE">
        <w:rPr>
          <w:rFonts w:ascii="Times New Roman" w:hAnsi="Times New Roman"/>
          <w:sz w:val="24"/>
          <w:szCs w:val="24"/>
        </w:rPr>
        <w:t xml:space="preserve"> with the aid of well-structured questionnaire using Kobo collect. The adoption of Kobo collect data collection platform added efficiency, reliability, quality control and very high</w:t>
      </w:r>
      <w:r w:rsidR="00025E05">
        <w:rPr>
          <w:rFonts w:ascii="Times New Roman" w:hAnsi="Times New Roman"/>
          <w:sz w:val="24"/>
          <w:szCs w:val="24"/>
        </w:rPr>
        <w:t xml:space="preserve"> response rate. The data was</w:t>
      </w:r>
      <w:r w:rsidR="0083678A" w:rsidRPr="00B038DE">
        <w:rPr>
          <w:rFonts w:ascii="Times New Roman" w:hAnsi="Times New Roman"/>
          <w:sz w:val="24"/>
          <w:szCs w:val="24"/>
        </w:rPr>
        <w:t xml:space="preserve"> collected on socio-economic attributes of the youth with respect to irrigation farming, factors affecting youth participation in irrigation farming and also problems associated with youth participation in irrigation farming activities</w:t>
      </w:r>
      <w:r w:rsidR="0083678A">
        <w:rPr>
          <w:rFonts w:ascii="Times New Roman" w:hAnsi="Times New Roman"/>
          <w:sz w:val="24"/>
          <w:szCs w:val="24"/>
        </w:rPr>
        <w:t xml:space="preserve"> for enhancing food security in the study area</w:t>
      </w:r>
      <w:r w:rsidR="00025E05">
        <w:rPr>
          <w:rFonts w:ascii="Times New Roman" w:hAnsi="Times New Roman"/>
          <w:sz w:val="24"/>
          <w:szCs w:val="24"/>
        </w:rPr>
        <w:t>. The data was</w:t>
      </w:r>
      <w:r w:rsidR="0083678A" w:rsidRPr="00B038DE">
        <w:rPr>
          <w:rFonts w:ascii="Times New Roman" w:hAnsi="Times New Roman"/>
          <w:sz w:val="24"/>
          <w:szCs w:val="24"/>
        </w:rPr>
        <w:t xml:space="preserve"> collected for </w:t>
      </w:r>
      <w:r w:rsidR="0083678A">
        <w:rPr>
          <w:rFonts w:ascii="Times New Roman" w:hAnsi="Times New Roman"/>
          <w:sz w:val="24"/>
          <w:szCs w:val="24"/>
        </w:rPr>
        <w:t>2024/</w:t>
      </w:r>
      <w:r w:rsidR="0083678A" w:rsidRPr="00B038DE">
        <w:rPr>
          <w:rFonts w:ascii="Times New Roman" w:hAnsi="Times New Roman"/>
          <w:sz w:val="24"/>
          <w:szCs w:val="24"/>
        </w:rPr>
        <w:t>2025 irrigation cropping season.</w:t>
      </w:r>
    </w:p>
    <w:p w:rsidR="0083678A" w:rsidRPr="00B038DE" w:rsidRDefault="0083678A" w:rsidP="004D40B3">
      <w:pPr>
        <w:pStyle w:val="Heading2"/>
        <w:jc w:val="left"/>
      </w:pPr>
      <w:bookmarkStart w:id="11" w:name="_Toc156245438"/>
      <w:r w:rsidRPr="00B038DE">
        <w:t>Analy</w:t>
      </w:r>
      <w:bookmarkEnd w:id="11"/>
      <w:r w:rsidR="008F63E5">
        <w:t xml:space="preserve">tical Techniques </w:t>
      </w:r>
    </w:p>
    <w:p w:rsidR="0083678A" w:rsidRPr="00B038DE" w:rsidRDefault="00740E85" w:rsidP="0083678A">
      <w:pPr>
        <w:spacing w:after="0" w:line="360" w:lineRule="auto"/>
        <w:ind w:right="-15"/>
        <w:contextualSpacing/>
        <w:jc w:val="both"/>
        <w:rPr>
          <w:rFonts w:ascii="Times New Roman" w:hAnsi="Times New Roman"/>
          <w:sz w:val="24"/>
          <w:szCs w:val="24"/>
        </w:rPr>
      </w:pPr>
      <w:r>
        <w:rPr>
          <w:rFonts w:ascii="Times New Roman" w:hAnsi="Times New Roman"/>
          <w:sz w:val="24"/>
          <w:szCs w:val="24"/>
        </w:rPr>
        <w:tab/>
      </w:r>
      <w:r w:rsidR="0083678A" w:rsidRPr="00B038DE">
        <w:rPr>
          <w:rFonts w:ascii="Times New Roman" w:hAnsi="Times New Roman"/>
          <w:sz w:val="24"/>
          <w:szCs w:val="24"/>
        </w:rPr>
        <w:t>Descriptive an</w:t>
      </w:r>
      <w:r w:rsidR="001B7195">
        <w:rPr>
          <w:rFonts w:ascii="Times New Roman" w:hAnsi="Times New Roman"/>
          <w:sz w:val="24"/>
          <w:szCs w:val="24"/>
        </w:rPr>
        <w:t>d inferential statistics was</w:t>
      </w:r>
      <w:r w:rsidR="0083678A" w:rsidRPr="00B038DE">
        <w:rPr>
          <w:rFonts w:ascii="Times New Roman" w:hAnsi="Times New Roman"/>
          <w:sz w:val="24"/>
          <w:szCs w:val="24"/>
        </w:rPr>
        <w:t xml:space="preserve"> employed to achieve the objectives of this study</w:t>
      </w:r>
      <w:r w:rsidR="001B7195">
        <w:rPr>
          <w:rFonts w:ascii="Times New Roman" w:hAnsi="Times New Roman"/>
          <w:sz w:val="24"/>
          <w:szCs w:val="24"/>
        </w:rPr>
        <w:t>. Descriptive Statistics was</w:t>
      </w:r>
      <w:r w:rsidR="0083678A" w:rsidRPr="00B038DE">
        <w:rPr>
          <w:rFonts w:ascii="Times New Roman" w:hAnsi="Times New Roman"/>
          <w:sz w:val="24"/>
          <w:szCs w:val="24"/>
        </w:rPr>
        <w:t xml:space="preserve"> used to achieve objectives I, and III. This involved the use of measures of central tendency such as mean, frequency distribution, percentages and ranking. Inferential statistics involve the use o</w:t>
      </w:r>
      <w:r w:rsidR="00687870">
        <w:rPr>
          <w:rFonts w:ascii="Times New Roman" w:hAnsi="Times New Roman"/>
          <w:sz w:val="24"/>
          <w:szCs w:val="24"/>
        </w:rPr>
        <w:t xml:space="preserve">f </w:t>
      </w:r>
      <w:proofErr w:type="spellStart"/>
      <w:r w:rsidR="00687870">
        <w:rPr>
          <w:rFonts w:ascii="Times New Roman" w:hAnsi="Times New Roman"/>
          <w:sz w:val="24"/>
          <w:szCs w:val="24"/>
        </w:rPr>
        <w:t>Logit</w:t>
      </w:r>
      <w:proofErr w:type="spellEnd"/>
      <w:r w:rsidR="00687870">
        <w:rPr>
          <w:rFonts w:ascii="Times New Roman" w:hAnsi="Times New Roman"/>
          <w:sz w:val="24"/>
          <w:szCs w:val="24"/>
        </w:rPr>
        <w:t xml:space="preserve"> Regression which was</w:t>
      </w:r>
      <w:r w:rsidR="0083678A" w:rsidRPr="00B038DE">
        <w:rPr>
          <w:rFonts w:ascii="Times New Roman" w:hAnsi="Times New Roman"/>
          <w:sz w:val="24"/>
          <w:szCs w:val="24"/>
        </w:rPr>
        <w:t xml:space="preserve"> used to achieve objective II. </w:t>
      </w:r>
    </w:p>
    <w:p w:rsidR="0083678A" w:rsidRPr="00B038DE" w:rsidRDefault="0083678A" w:rsidP="0083678A">
      <w:pPr>
        <w:spacing w:after="0" w:line="360" w:lineRule="auto"/>
        <w:ind w:right="-15"/>
        <w:contextualSpacing/>
        <w:jc w:val="both"/>
        <w:rPr>
          <w:rFonts w:ascii="Times New Roman" w:hAnsi="Times New Roman"/>
          <w:sz w:val="24"/>
          <w:szCs w:val="24"/>
        </w:rPr>
      </w:pPr>
      <w:r w:rsidRPr="00B038DE">
        <w:rPr>
          <w:rFonts w:ascii="Times New Roman" w:hAnsi="Times New Roman"/>
          <w:sz w:val="24"/>
          <w:szCs w:val="24"/>
        </w:rPr>
        <w:t xml:space="preserve">The </w:t>
      </w:r>
      <w:proofErr w:type="spellStart"/>
      <w:r w:rsidRPr="00B038DE">
        <w:rPr>
          <w:rFonts w:ascii="Times New Roman" w:hAnsi="Times New Roman"/>
          <w:sz w:val="24"/>
          <w:szCs w:val="24"/>
        </w:rPr>
        <w:t>logit</w:t>
      </w:r>
      <w:proofErr w:type="spellEnd"/>
      <w:r w:rsidRPr="00B038DE">
        <w:rPr>
          <w:rFonts w:ascii="Times New Roman" w:hAnsi="Times New Roman"/>
          <w:sz w:val="24"/>
          <w:szCs w:val="24"/>
        </w:rPr>
        <w:t xml:space="preserve"> regression equation estimate is expressed as; </w:t>
      </w:r>
    </w:p>
    <w:p w:rsidR="0083678A" w:rsidRPr="00B038DE" w:rsidRDefault="0083678A" w:rsidP="0083678A">
      <w:pPr>
        <w:rPr>
          <w:rFonts w:ascii="Times New Roman" w:hAnsi="Times New Roman"/>
          <w:sz w:val="24"/>
        </w:rPr>
      </w:pPr>
      <w:proofErr w:type="spellStart"/>
      <w:proofErr w:type="gramStart"/>
      <w:r w:rsidRPr="00B038DE">
        <w:rPr>
          <w:rFonts w:ascii="Times New Roman" w:hAnsi="Times New Roman"/>
          <w:sz w:val="24"/>
        </w:rPr>
        <w:t>Logit</w:t>
      </w:r>
      <w:proofErr w:type="spellEnd"/>
      <w:r w:rsidRPr="00B038DE">
        <w:rPr>
          <w:rFonts w:ascii="Times New Roman" w:hAnsi="Times New Roman"/>
          <w:sz w:val="24"/>
        </w:rPr>
        <w:t>(</w:t>
      </w:r>
      <w:proofErr w:type="gramEnd"/>
      <w:r w:rsidRPr="00B038DE">
        <w:rPr>
          <w:rFonts w:ascii="Times New Roman" w:hAnsi="Times New Roman"/>
          <w:sz w:val="24"/>
        </w:rPr>
        <w:t xml:space="preserve">[Y/X]) = </w:t>
      </w:r>
      <w:proofErr w:type="spellStart"/>
      <w:r w:rsidRPr="00B038DE">
        <w:rPr>
          <w:rFonts w:ascii="Times New Roman" w:hAnsi="Times New Roman"/>
          <w:sz w:val="24"/>
        </w:rPr>
        <w:t>logit</w:t>
      </w:r>
      <w:proofErr w:type="spellEnd"/>
      <w:r w:rsidRPr="00B038DE">
        <w:rPr>
          <w:rFonts w:ascii="Times New Roman" w:hAnsi="Times New Roman"/>
          <w:sz w:val="24"/>
        </w:rPr>
        <w:t xml:space="preserve"> (Y</w:t>
      </w:r>
      <w:r w:rsidRPr="00B038DE">
        <w:rPr>
          <w:rFonts w:ascii="Times New Roman" w:hAnsi="Times New Roman"/>
          <w:sz w:val="24"/>
          <w:vertAlign w:val="subscript"/>
        </w:rPr>
        <w:t>i</w:t>
      </w:r>
      <w:r w:rsidRPr="00B038DE">
        <w:rPr>
          <w:rFonts w:ascii="Times New Roman" w:hAnsi="Times New Roman"/>
          <w:sz w:val="24"/>
        </w:rPr>
        <w:t>) = log</w:t>
      </w:r>
      <m:oMath>
        <m:r>
          <w:rPr>
            <w:rFonts w:ascii="Cambria Math" w:hAnsi="Cambria Math"/>
            <w:sz w:val="24"/>
          </w:rPr>
          <m:t>(</m:t>
        </m:r>
        <m:f>
          <m:fPr>
            <m:ctrlPr>
              <w:rPr>
                <w:rFonts w:ascii="Cambria Math" w:hAnsi="Cambria Math"/>
                <w:i/>
                <w:sz w:val="24"/>
              </w:rPr>
            </m:ctrlPr>
          </m:fPr>
          <m:num>
            <m:r>
              <w:rPr>
                <w:rFonts w:ascii="Cambria Math" w:hAnsi="Cambria Math"/>
                <w:sz w:val="24"/>
              </w:rPr>
              <m:t>Y</m:t>
            </m:r>
          </m:num>
          <m:den>
            <m:r>
              <w:rPr>
                <w:rFonts w:ascii="Cambria Math" w:hAnsi="Cambria Math"/>
                <w:sz w:val="24"/>
              </w:rPr>
              <m:t>1-Y</m:t>
            </m:r>
          </m:den>
        </m:f>
        <m:r>
          <w:rPr>
            <w:rFonts w:ascii="Cambria Math" w:hAnsi="Cambria Math"/>
            <w:sz w:val="24"/>
          </w:rPr>
          <m:t>)</m:t>
        </m:r>
      </m:oMath>
      <w:r w:rsidRPr="00B038DE">
        <w:rPr>
          <w:rFonts w:ascii="Times New Roman" w:hAnsi="Times New Roman"/>
          <w:sz w:val="24"/>
          <w:szCs w:val="24"/>
        </w:rPr>
        <w:t>= βo + β</w:t>
      </w:r>
      <w:r w:rsidRPr="00B038DE">
        <w:rPr>
          <w:rFonts w:ascii="Times New Roman" w:hAnsi="Times New Roman"/>
          <w:sz w:val="24"/>
          <w:szCs w:val="24"/>
          <w:vertAlign w:val="subscript"/>
        </w:rPr>
        <w:t>1</w:t>
      </w:r>
      <w:r w:rsidRPr="00B038DE">
        <w:rPr>
          <w:rFonts w:ascii="Times New Roman" w:hAnsi="Times New Roman"/>
          <w:sz w:val="24"/>
          <w:szCs w:val="24"/>
        </w:rPr>
        <w:t xml:space="preserve"> X</w:t>
      </w:r>
      <w:r w:rsidRPr="00B038DE">
        <w:rPr>
          <w:rFonts w:ascii="Times New Roman" w:hAnsi="Times New Roman"/>
          <w:sz w:val="24"/>
          <w:szCs w:val="24"/>
          <w:vertAlign w:val="subscript"/>
        </w:rPr>
        <w:t>i1</w:t>
      </w:r>
      <w:r w:rsidRPr="00B038DE">
        <w:rPr>
          <w:rFonts w:ascii="Times New Roman" w:hAnsi="Times New Roman"/>
          <w:sz w:val="24"/>
          <w:szCs w:val="24"/>
        </w:rPr>
        <w:t xml:space="preserve"> + - - - + β</w:t>
      </w:r>
      <w:r w:rsidRPr="00B038DE">
        <w:rPr>
          <w:rFonts w:ascii="Times New Roman" w:hAnsi="Times New Roman"/>
          <w:sz w:val="24"/>
          <w:szCs w:val="24"/>
          <w:vertAlign w:val="subscript"/>
        </w:rPr>
        <w:t>10</w:t>
      </w:r>
      <w:r w:rsidRPr="00B038DE">
        <w:rPr>
          <w:rFonts w:ascii="Times New Roman" w:hAnsi="Times New Roman"/>
          <w:sz w:val="24"/>
          <w:szCs w:val="24"/>
        </w:rPr>
        <w:t xml:space="preserve"> X</w:t>
      </w:r>
      <w:r w:rsidRPr="00B038DE">
        <w:rPr>
          <w:rFonts w:ascii="Times New Roman" w:hAnsi="Times New Roman"/>
          <w:sz w:val="24"/>
          <w:szCs w:val="24"/>
          <w:vertAlign w:val="subscript"/>
        </w:rPr>
        <w:t>i10</w:t>
      </w:r>
      <w:r w:rsidRPr="00B038DE">
        <w:rPr>
          <w:rFonts w:ascii="Times New Roman" w:hAnsi="Times New Roman"/>
          <w:sz w:val="24"/>
          <w:szCs w:val="24"/>
        </w:rPr>
        <w:t xml:space="preserve"> + </w:t>
      </w:r>
      <w:proofErr w:type="spellStart"/>
      <w:r w:rsidRPr="00B038DE">
        <w:rPr>
          <w:rFonts w:ascii="Times New Roman" w:hAnsi="Times New Roman"/>
          <w:sz w:val="24"/>
          <w:szCs w:val="24"/>
        </w:rPr>
        <w:t>e</w:t>
      </w:r>
      <w:r w:rsidRPr="00B038DE">
        <w:rPr>
          <w:rFonts w:ascii="Times New Roman" w:hAnsi="Times New Roman"/>
          <w:i/>
          <w:iCs/>
          <w:sz w:val="24"/>
          <w:szCs w:val="24"/>
          <w:vertAlign w:val="subscript"/>
        </w:rPr>
        <w:t>i</w:t>
      </w:r>
      <w:proofErr w:type="spellEnd"/>
    </w:p>
    <w:p w:rsidR="0083678A" w:rsidRPr="00B038DE" w:rsidRDefault="0083678A" w:rsidP="0083678A">
      <w:pPr>
        <w:autoSpaceDE w:val="0"/>
        <w:autoSpaceDN w:val="0"/>
        <w:adjustRightInd w:val="0"/>
        <w:spacing w:before="240" w:after="0" w:line="360" w:lineRule="auto"/>
        <w:jc w:val="both"/>
        <w:rPr>
          <w:rFonts w:ascii="Times New Roman" w:hAnsi="Times New Roman"/>
          <w:sz w:val="24"/>
          <w:szCs w:val="24"/>
        </w:rPr>
      </w:pPr>
      <w:r w:rsidRPr="00B038DE">
        <w:rPr>
          <w:rFonts w:ascii="Times New Roman" w:hAnsi="Times New Roman"/>
          <w:sz w:val="24"/>
          <w:szCs w:val="24"/>
        </w:rPr>
        <w:t xml:space="preserve">Where; </w:t>
      </w:r>
    </w:p>
    <w:p w:rsidR="0083678A" w:rsidRPr="00B038DE" w:rsidRDefault="0083678A" w:rsidP="0083678A">
      <w:pPr>
        <w:autoSpaceDE w:val="0"/>
        <w:autoSpaceDN w:val="0"/>
        <w:adjustRightInd w:val="0"/>
        <w:spacing w:after="0" w:line="360" w:lineRule="auto"/>
        <w:jc w:val="both"/>
        <w:rPr>
          <w:rFonts w:ascii="Times New Roman" w:hAnsi="Times New Roman"/>
          <w:sz w:val="24"/>
          <w:szCs w:val="24"/>
        </w:rPr>
      </w:pPr>
      <w:r w:rsidRPr="00B038DE">
        <w:rPr>
          <w:rFonts w:ascii="Times New Roman" w:hAnsi="Times New Roman"/>
          <w:sz w:val="24"/>
          <w:szCs w:val="24"/>
        </w:rPr>
        <w:t xml:space="preserve">Y = the probability of full-time participation in irrigation farming by the youth which takes </w:t>
      </w:r>
      <w:r w:rsidRPr="00B038DE">
        <w:rPr>
          <w:rFonts w:ascii="Times New Roman" w:hAnsi="Times New Roman"/>
          <w:sz w:val="24"/>
          <w:szCs w:val="24"/>
        </w:rPr>
        <w:tab/>
        <w:t xml:space="preserve">the value of 1 while 0 is the probability of not participating full-time (i.e. Probability of </w:t>
      </w:r>
      <w:r w:rsidRPr="00B038DE">
        <w:rPr>
          <w:rFonts w:ascii="Times New Roman" w:hAnsi="Times New Roman"/>
          <w:sz w:val="24"/>
          <w:szCs w:val="24"/>
        </w:rPr>
        <w:tab/>
        <w:t>part time participation). Full time was coded = 1 and Part time was coded = 0.</w:t>
      </w:r>
    </w:p>
    <w:p w:rsidR="0083678A" w:rsidRPr="00B038DE" w:rsidRDefault="0083678A" w:rsidP="0083678A">
      <w:pPr>
        <w:autoSpaceDE w:val="0"/>
        <w:autoSpaceDN w:val="0"/>
        <w:adjustRightInd w:val="0"/>
        <w:spacing w:after="0" w:line="480" w:lineRule="auto"/>
        <w:jc w:val="both"/>
        <w:rPr>
          <w:rFonts w:ascii="Times New Roman" w:hAnsi="Times New Roman"/>
          <w:sz w:val="24"/>
          <w:szCs w:val="24"/>
        </w:rPr>
      </w:pPr>
      <w:proofErr w:type="gramStart"/>
      <w:r w:rsidRPr="00B038DE">
        <w:rPr>
          <w:rFonts w:ascii="Times New Roman" w:hAnsi="Times New Roman"/>
          <w:sz w:val="24"/>
        </w:rPr>
        <w:t>log</w:t>
      </w:r>
      <w:proofErr w:type="gramEnd"/>
      <m:oMath>
        <m:r>
          <w:rPr>
            <w:rFonts w:ascii="Cambria Math" w:hAnsi="Cambria Math"/>
            <w:sz w:val="24"/>
          </w:rPr>
          <m:t>(</m:t>
        </m:r>
        <m:f>
          <m:fPr>
            <m:ctrlPr>
              <w:rPr>
                <w:rFonts w:ascii="Cambria Math" w:hAnsi="Cambria Math"/>
                <w:i/>
                <w:sz w:val="24"/>
              </w:rPr>
            </m:ctrlPr>
          </m:fPr>
          <m:num>
            <m:r>
              <w:rPr>
                <w:rFonts w:ascii="Cambria Math" w:hAnsi="Cambria Math"/>
                <w:sz w:val="24"/>
              </w:rPr>
              <m:t>Y</m:t>
            </m:r>
          </m:num>
          <m:den>
            <m:r>
              <w:rPr>
                <w:rFonts w:ascii="Cambria Math" w:hAnsi="Cambria Math"/>
                <w:sz w:val="24"/>
              </w:rPr>
              <m:t>1-Y</m:t>
            </m:r>
          </m:den>
        </m:f>
        <m:r>
          <w:rPr>
            <w:rFonts w:ascii="Cambria Math" w:hAnsi="Cambria Math"/>
            <w:sz w:val="24"/>
          </w:rPr>
          <m:t>)</m:t>
        </m:r>
      </m:oMath>
      <w:r w:rsidRPr="00B038DE">
        <w:rPr>
          <w:rFonts w:ascii="Times New Roman" w:eastAsia="Times New Roman" w:hAnsi="Times New Roman"/>
          <w:sz w:val="24"/>
        </w:rPr>
        <w:t xml:space="preserve"> = log odds of full-time participation in irrigation farming</w:t>
      </w:r>
    </w:p>
    <w:p w:rsidR="0083678A" w:rsidRPr="00B038DE" w:rsidRDefault="0083678A" w:rsidP="006D0B44">
      <w:pPr>
        <w:autoSpaceDE w:val="0"/>
        <w:autoSpaceDN w:val="0"/>
        <w:adjustRightInd w:val="0"/>
        <w:spacing w:after="0" w:line="240" w:lineRule="auto"/>
        <w:rPr>
          <w:rFonts w:ascii="Times New Roman" w:hAnsi="Times New Roman"/>
          <w:sz w:val="24"/>
          <w:szCs w:val="24"/>
        </w:rPr>
      </w:pPr>
      <w:r w:rsidRPr="00B038DE">
        <w:rPr>
          <w:rFonts w:ascii="Times New Roman" w:hAnsi="Times New Roman"/>
          <w:i/>
          <w:iCs/>
          <w:sz w:val="24"/>
          <w:szCs w:val="24"/>
        </w:rPr>
        <w:t>X</w:t>
      </w:r>
      <w:r w:rsidRPr="00B038DE">
        <w:rPr>
          <w:rFonts w:ascii="Times New Roman" w:hAnsi="Times New Roman"/>
          <w:sz w:val="14"/>
          <w:szCs w:val="14"/>
        </w:rPr>
        <w:t xml:space="preserve">1 </w:t>
      </w:r>
      <w:r w:rsidRPr="00B038DE">
        <w:rPr>
          <w:rFonts w:ascii="Times New Roman" w:hAnsi="Times New Roman"/>
          <w:sz w:val="24"/>
          <w:szCs w:val="24"/>
        </w:rPr>
        <w:t>= Lack of interest in Farming (Yes = 1 or No = 0)</w:t>
      </w:r>
    </w:p>
    <w:p w:rsidR="0083678A" w:rsidRPr="00B038DE" w:rsidRDefault="0083678A" w:rsidP="006D0B44">
      <w:pPr>
        <w:autoSpaceDE w:val="0"/>
        <w:autoSpaceDN w:val="0"/>
        <w:adjustRightInd w:val="0"/>
        <w:spacing w:after="0" w:line="240" w:lineRule="auto"/>
        <w:rPr>
          <w:rFonts w:ascii="Times New Roman" w:hAnsi="Times New Roman"/>
          <w:sz w:val="24"/>
          <w:szCs w:val="24"/>
        </w:rPr>
      </w:pPr>
      <w:r w:rsidRPr="00B038DE">
        <w:rPr>
          <w:rFonts w:ascii="Times New Roman" w:hAnsi="Times New Roman"/>
          <w:i/>
          <w:sz w:val="24"/>
          <w:szCs w:val="24"/>
        </w:rPr>
        <w:t>X</w:t>
      </w:r>
      <w:r w:rsidRPr="00B038DE">
        <w:rPr>
          <w:rFonts w:ascii="Times New Roman" w:hAnsi="Times New Roman"/>
          <w:i/>
          <w:sz w:val="24"/>
          <w:szCs w:val="24"/>
          <w:vertAlign w:val="subscript"/>
        </w:rPr>
        <w:t>2</w:t>
      </w:r>
      <w:r w:rsidRPr="00B038DE">
        <w:rPr>
          <w:rFonts w:ascii="Times New Roman" w:hAnsi="Times New Roman"/>
          <w:sz w:val="24"/>
          <w:szCs w:val="24"/>
        </w:rPr>
        <w:t>= Poor Knowledge of irrigation techniques (Yes = 1 or No = 0)</w:t>
      </w:r>
    </w:p>
    <w:p w:rsidR="0083678A" w:rsidRPr="00B038DE" w:rsidRDefault="0083678A" w:rsidP="006D0B44">
      <w:pPr>
        <w:autoSpaceDE w:val="0"/>
        <w:autoSpaceDN w:val="0"/>
        <w:adjustRightInd w:val="0"/>
        <w:spacing w:after="0" w:line="240" w:lineRule="auto"/>
        <w:rPr>
          <w:rFonts w:ascii="Times New Roman" w:hAnsi="Times New Roman"/>
          <w:sz w:val="24"/>
          <w:szCs w:val="24"/>
        </w:rPr>
      </w:pPr>
      <w:r w:rsidRPr="00B038DE">
        <w:rPr>
          <w:rFonts w:ascii="Times New Roman" w:hAnsi="Times New Roman"/>
          <w:i/>
          <w:sz w:val="24"/>
          <w:szCs w:val="24"/>
        </w:rPr>
        <w:t>X</w:t>
      </w:r>
      <w:r w:rsidRPr="00B038DE">
        <w:rPr>
          <w:rFonts w:ascii="Times New Roman" w:hAnsi="Times New Roman"/>
          <w:i/>
          <w:sz w:val="24"/>
          <w:szCs w:val="24"/>
          <w:vertAlign w:val="subscript"/>
        </w:rPr>
        <w:t>3</w:t>
      </w:r>
      <w:r w:rsidRPr="00B038DE">
        <w:rPr>
          <w:rFonts w:ascii="Times New Roman" w:hAnsi="Times New Roman"/>
          <w:sz w:val="24"/>
          <w:szCs w:val="24"/>
        </w:rPr>
        <w:t xml:space="preserve"> = Social Cultural factor (Yes = 1 or No = 0)</w:t>
      </w:r>
    </w:p>
    <w:p w:rsidR="0083678A" w:rsidRPr="00B038DE" w:rsidRDefault="0083678A" w:rsidP="006D0B44">
      <w:pPr>
        <w:autoSpaceDE w:val="0"/>
        <w:autoSpaceDN w:val="0"/>
        <w:adjustRightInd w:val="0"/>
        <w:spacing w:after="0" w:line="240" w:lineRule="auto"/>
        <w:rPr>
          <w:rFonts w:ascii="Times New Roman" w:hAnsi="Times New Roman"/>
          <w:sz w:val="24"/>
          <w:szCs w:val="24"/>
        </w:rPr>
      </w:pPr>
      <w:r w:rsidRPr="00B038DE">
        <w:rPr>
          <w:rFonts w:ascii="Times New Roman" w:hAnsi="Times New Roman"/>
          <w:i/>
          <w:iCs/>
          <w:sz w:val="24"/>
          <w:szCs w:val="24"/>
        </w:rPr>
        <w:lastRenderedPageBreak/>
        <w:t>X</w:t>
      </w:r>
      <w:r w:rsidRPr="00B038DE">
        <w:rPr>
          <w:rFonts w:ascii="Times New Roman" w:hAnsi="Times New Roman"/>
          <w:sz w:val="14"/>
          <w:szCs w:val="14"/>
        </w:rPr>
        <w:t xml:space="preserve">4 </w:t>
      </w:r>
      <w:r w:rsidRPr="00B038DE">
        <w:rPr>
          <w:rFonts w:ascii="Times New Roman" w:hAnsi="Times New Roman"/>
          <w:sz w:val="24"/>
          <w:szCs w:val="24"/>
        </w:rPr>
        <w:t>= Disease outbreak (Yes = 1 or No = 0)</w:t>
      </w:r>
    </w:p>
    <w:p w:rsidR="0083678A" w:rsidRPr="00B038DE" w:rsidRDefault="0083678A" w:rsidP="006D0B44">
      <w:pPr>
        <w:autoSpaceDE w:val="0"/>
        <w:autoSpaceDN w:val="0"/>
        <w:adjustRightInd w:val="0"/>
        <w:spacing w:after="0" w:line="240" w:lineRule="auto"/>
        <w:rPr>
          <w:rFonts w:ascii="Times New Roman" w:hAnsi="Times New Roman"/>
          <w:sz w:val="24"/>
          <w:szCs w:val="24"/>
        </w:rPr>
      </w:pPr>
      <w:r w:rsidRPr="00B038DE">
        <w:rPr>
          <w:rFonts w:ascii="Times New Roman" w:hAnsi="Times New Roman"/>
          <w:i/>
          <w:iCs/>
          <w:sz w:val="24"/>
          <w:szCs w:val="24"/>
        </w:rPr>
        <w:t>X</w:t>
      </w:r>
      <w:r w:rsidRPr="00B038DE">
        <w:rPr>
          <w:rFonts w:ascii="Times New Roman" w:hAnsi="Times New Roman"/>
          <w:sz w:val="14"/>
          <w:szCs w:val="14"/>
        </w:rPr>
        <w:t xml:space="preserve">5 </w:t>
      </w:r>
      <w:r w:rsidRPr="00B038DE">
        <w:rPr>
          <w:rFonts w:ascii="Times New Roman" w:hAnsi="Times New Roman"/>
          <w:sz w:val="24"/>
          <w:szCs w:val="24"/>
        </w:rPr>
        <w:t>= Insufficient water for irrigation (litters)</w:t>
      </w:r>
    </w:p>
    <w:p w:rsidR="0083678A" w:rsidRPr="00B038DE" w:rsidRDefault="0083678A" w:rsidP="006D0B44">
      <w:pPr>
        <w:autoSpaceDE w:val="0"/>
        <w:autoSpaceDN w:val="0"/>
        <w:adjustRightInd w:val="0"/>
        <w:spacing w:after="0" w:line="240" w:lineRule="auto"/>
        <w:jc w:val="both"/>
        <w:rPr>
          <w:rFonts w:ascii="Times New Roman" w:hAnsi="Times New Roman"/>
          <w:sz w:val="24"/>
          <w:szCs w:val="24"/>
        </w:rPr>
      </w:pPr>
      <w:r w:rsidRPr="00B038DE">
        <w:rPr>
          <w:rFonts w:ascii="Times New Roman" w:hAnsi="Times New Roman"/>
          <w:i/>
          <w:iCs/>
          <w:sz w:val="24"/>
          <w:szCs w:val="24"/>
        </w:rPr>
        <w:t>X</w:t>
      </w:r>
      <w:r w:rsidRPr="00B038DE">
        <w:rPr>
          <w:rFonts w:ascii="Times New Roman" w:hAnsi="Times New Roman"/>
          <w:sz w:val="14"/>
          <w:szCs w:val="14"/>
        </w:rPr>
        <w:t xml:space="preserve">6 </w:t>
      </w:r>
      <w:r w:rsidRPr="00B038DE">
        <w:rPr>
          <w:rFonts w:ascii="Times New Roman" w:hAnsi="Times New Roman"/>
          <w:sz w:val="24"/>
          <w:szCs w:val="24"/>
        </w:rPr>
        <w:t>= Experience in irrigation farming (years)</w:t>
      </w:r>
    </w:p>
    <w:p w:rsidR="0083678A" w:rsidRPr="00B038DE" w:rsidRDefault="0083678A" w:rsidP="006D0B44">
      <w:pPr>
        <w:autoSpaceDE w:val="0"/>
        <w:autoSpaceDN w:val="0"/>
        <w:adjustRightInd w:val="0"/>
        <w:spacing w:after="0" w:line="240" w:lineRule="auto"/>
        <w:rPr>
          <w:rFonts w:ascii="Times New Roman" w:hAnsi="Times New Roman"/>
          <w:sz w:val="24"/>
          <w:szCs w:val="24"/>
        </w:rPr>
      </w:pPr>
      <w:r w:rsidRPr="00B038DE">
        <w:rPr>
          <w:rFonts w:ascii="Times New Roman" w:hAnsi="Times New Roman"/>
          <w:i/>
          <w:iCs/>
          <w:sz w:val="24"/>
          <w:szCs w:val="24"/>
        </w:rPr>
        <w:t>X</w:t>
      </w:r>
      <w:r w:rsidRPr="00B038DE">
        <w:rPr>
          <w:rFonts w:ascii="Times New Roman" w:hAnsi="Times New Roman"/>
          <w:sz w:val="14"/>
          <w:szCs w:val="14"/>
        </w:rPr>
        <w:t xml:space="preserve">7 </w:t>
      </w:r>
      <w:r w:rsidRPr="00B038DE">
        <w:rPr>
          <w:rFonts w:ascii="Times New Roman" w:hAnsi="Times New Roman"/>
          <w:sz w:val="24"/>
          <w:szCs w:val="24"/>
        </w:rPr>
        <w:t>= Inability to access credit (Yes = 1 or No = 0)</w:t>
      </w:r>
    </w:p>
    <w:p w:rsidR="0083678A" w:rsidRPr="00B038DE" w:rsidRDefault="0083678A" w:rsidP="006D0B44">
      <w:pPr>
        <w:autoSpaceDE w:val="0"/>
        <w:autoSpaceDN w:val="0"/>
        <w:adjustRightInd w:val="0"/>
        <w:spacing w:after="0" w:line="240" w:lineRule="auto"/>
        <w:rPr>
          <w:rFonts w:ascii="Times New Roman" w:hAnsi="Times New Roman"/>
          <w:sz w:val="24"/>
          <w:szCs w:val="24"/>
        </w:rPr>
      </w:pPr>
      <w:r w:rsidRPr="00B038DE">
        <w:rPr>
          <w:rFonts w:ascii="Times New Roman" w:hAnsi="Times New Roman"/>
          <w:i/>
          <w:iCs/>
          <w:sz w:val="24"/>
          <w:szCs w:val="24"/>
        </w:rPr>
        <w:t>X</w:t>
      </w:r>
      <w:r w:rsidRPr="00B038DE">
        <w:rPr>
          <w:rFonts w:ascii="Times New Roman" w:hAnsi="Times New Roman"/>
          <w:sz w:val="14"/>
          <w:szCs w:val="14"/>
        </w:rPr>
        <w:t xml:space="preserve">8 </w:t>
      </w:r>
      <w:r w:rsidRPr="00B038DE">
        <w:rPr>
          <w:rFonts w:ascii="Times New Roman" w:hAnsi="Times New Roman"/>
          <w:sz w:val="24"/>
          <w:szCs w:val="24"/>
        </w:rPr>
        <w:t xml:space="preserve">= High cost of </w:t>
      </w:r>
      <w:proofErr w:type="spellStart"/>
      <w:r w:rsidRPr="00B038DE">
        <w:rPr>
          <w:rFonts w:ascii="Times New Roman" w:hAnsi="Times New Roman"/>
          <w:sz w:val="24"/>
          <w:szCs w:val="24"/>
        </w:rPr>
        <w:t>labour</w:t>
      </w:r>
      <w:proofErr w:type="spellEnd"/>
      <w:r w:rsidRPr="00B038DE">
        <w:rPr>
          <w:rFonts w:ascii="Times New Roman" w:hAnsi="Times New Roman"/>
          <w:sz w:val="24"/>
          <w:szCs w:val="24"/>
        </w:rPr>
        <w:t xml:space="preserve"> (</w:t>
      </w:r>
      <w:r w:rsidRPr="00B038DE">
        <w:rPr>
          <w:rFonts w:ascii="Times New Roman" w:hAnsi="Times New Roman"/>
          <w:dstrike/>
          <w:sz w:val="24"/>
          <w:szCs w:val="24"/>
        </w:rPr>
        <w:t>N</w:t>
      </w:r>
      <w:r w:rsidRPr="00B038DE">
        <w:rPr>
          <w:rFonts w:ascii="Times New Roman" w:hAnsi="Times New Roman"/>
          <w:sz w:val="24"/>
          <w:szCs w:val="24"/>
        </w:rPr>
        <w:t>)</w:t>
      </w:r>
    </w:p>
    <w:p w:rsidR="0083678A" w:rsidRPr="00B038DE" w:rsidRDefault="0083678A" w:rsidP="006D0B44">
      <w:pPr>
        <w:autoSpaceDE w:val="0"/>
        <w:autoSpaceDN w:val="0"/>
        <w:adjustRightInd w:val="0"/>
        <w:spacing w:after="0" w:line="240" w:lineRule="auto"/>
        <w:rPr>
          <w:rFonts w:ascii="Times New Roman" w:hAnsi="Times New Roman"/>
          <w:sz w:val="24"/>
          <w:szCs w:val="24"/>
        </w:rPr>
      </w:pPr>
      <w:r w:rsidRPr="00B038DE">
        <w:rPr>
          <w:rFonts w:ascii="Times New Roman" w:hAnsi="Times New Roman"/>
          <w:i/>
          <w:iCs/>
          <w:sz w:val="24"/>
          <w:szCs w:val="24"/>
        </w:rPr>
        <w:t>X</w:t>
      </w:r>
      <w:r w:rsidRPr="00B038DE">
        <w:rPr>
          <w:rFonts w:ascii="Times New Roman" w:hAnsi="Times New Roman"/>
          <w:sz w:val="14"/>
          <w:szCs w:val="14"/>
        </w:rPr>
        <w:t xml:space="preserve">9 </w:t>
      </w:r>
      <w:r w:rsidRPr="00B038DE">
        <w:rPr>
          <w:rFonts w:ascii="Times New Roman" w:hAnsi="Times New Roman"/>
          <w:sz w:val="24"/>
          <w:szCs w:val="24"/>
        </w:rPr>
        <w:t>= High cost of operation (</w:t>
      </w:r>
      <w:r w:rsidRPr="00B038DE">
        <w:rPr>
          <w:rFonts w:ascii="Times New Roman" w:hAnsi="Times New Roman"/>
          <w:dstrike/>
          <w:sz w:val="24"/>
          <w:szCs w:val="24"/>
        </w:rPr>
        <w:t>N</w:t>
      </w:r>
      <w:r w:rsidRPr="00B038DE">
        <w:rPr>
          <w:rFonts w:ascii="Times New Roman" w:hAnsi="Times New Roman"/>
          <w:sz w:val="24"/>
          <w:szCs w:val="24"/>
        </w:rPr>
        <w:t>)</w:t>
      </w:r>
    </w:p>
    <w:p w:rsidR="0083678A" w:rsidRPr="00B038DE" w:rsidRDefault="0083678A" w:rsidP="006D0B44">
      <w:pPr>
        <w:autoSpaceDE w:val="0"/>
        <w:autoSpaceDN w:val="0"/>
        <w:adjustRightInd w:val="0"/>
        <w:spacing w:after="0" w:line="240" w:lineRule="auto"/>
        <w:rPr>
          <w:rFonts w:ascii="Times New Roman" w:hAnsi="Times New Roman"/>
          <w:sz w:val="24"/>
          <w:szCs w:val="24"/>
        </w:rPr>
      </w:pPr>
      <w:r w:rsidRPr="00B038DE">
        <w:rPr>
          <w:rFonts w:ascii="Times New Roman" w:hAnsi="Times New Roman"/>
          <w:i/>
          <w:iCs/>
          <w:sz w:val="24"/>
          <w:szCs w:val="24"/>
        </w:rPr>
        <w:t>X</w:t>
      </w:r>
      <w:r w:rsidRPr="00B038DE">
        <w:rPr>
          <w:rFonts w:ascii="Times New Roman" w:hAnsi="Times New Roman"/>
          <w:sz w:val="14"/>
          <w:szCs w:val="14"/>
        </w:rPr>
        <w:t xml:space="preserve">10 </w:t>
      </w:r>
      <w:r w:rsidRPr="00B038DE">
        <w:rPr>
          <w:rFonts w:ascii="Times New Roman" w:hAnsi="Times New Roman"/>
          <w:sz w:val="24"/>
          <w:szCs w:val="24"/>
        </w:rPr>
        <w:t>= Drudgery and time consuming (Hour)</w:t>
      </w:r>
    </w:p>
    <w:p w:rsidR="0083678A" w:rsidRPr="00B038DE" w:rsidRDefault="0083678A" w:rsidP="006D0B44">
      <w:pPr>
        <w:autoSpaceDE w:val="0"/>
        <w:autoSpaceDN w:val="0"/>
        <w:adjustRightInd w:val="0"/>
        <w:spacing w:after="0" w:line="240" w:lineRule="auto"/>
        <w:rPr>
          <w:rFonts w:ascii="Times New Roman" w:hAnsi="Times New Roman"/>
          <w:sz w:val="24"/>
          <w:szCs w:val="24"/>
        </w:rPr>
      </w:pPr>
      <w:r w:rsidRPr="00B038DE">
        <w:rPr>
          <w:rFonts w:ascii="Times New Roman" w:hAnsi="Times New Roman"/>
          <w:sz w:val="24"/>
          <w:szCs w:val="24"/>
        </w:rPr>
        <w:t>P = Probability of participation in irrigation farming</w:t>
      </w:r>
    </w:p>
    <w:p w:rsidR="0083678A" w:rsidRPr="00B038DE" w:rsidRDefault="0083678A" w:rsidP="006D0B44">
      <w:pPr>
        <w:autoSpaceDE w:val="0"/>
        <w:autoSpaceDN w:val="0"/>
        <w:adjustRightInd w:val="0"/>
        <w:spacing w:after="0" w:line="240" w:lineRule="auto"/>
        <w:jc w:val="both"/>
        <w:rPr>
          <w:rFonts w:ascii="Times New Roman" w:hAnsi="Times New Roman"/>
          <w:sz w:val="24"/>
          <w:szCs w:val="24"/>
        </w:rPr>
      </w:pPr>
      <w:r w:rsidRPr="00B038DE">
        <w:rPr>
          <w:rFonts w:ascii="Times New Roman" w:hAnsi="Times New Roman"/>
          <w:sz w:val="24"/>
          <w:szCs w:val="24"/>
        </w:rPr>
        <w:t xml:space="preserve">Ln = Natural logarithm function </w:t>
      </w:r>
    </w:p>
    <w:p w:rsidR="0083678A" w:rsidRPr="00B038DE" w:rsidRDefault="0083678A" w:rsidP="006D0B44">
      <w:pPr>
        <w:autoSpaceDE w:val="0"/>
        <w:autoSpaceDN w:val="0"/>
        <w:adjustRightInd w:val="0"/>
        <w:spacing w:after="0" w:line="240" w:lineRule="auto"/>
        <w:jc w:val="both"/>
        <w:rPr>
          <w:rFonts w:ascii="Times New Roman" w:hAnsi="Times New Roman"/>
          <w:sz w:val="24"/>
          <w:szCs w:val="24"/>
        </w:rPr>
      </w:pPr>
      <w:proofErr w:type="gramStart"/>
      <w:r w:rsidRPr="00B038DE">
        <w:rPr>
          <w:rFonts w:ascii="Times New Roman" w:hAnsi="Times New Roman"/>
          <w:sz w:val="24"/>
          <w:szCs w:val="24"/>
        </w:rPr>
        <w:t>βo</w:t>
      </w:r>
      <w:proofErr w:type="gramEnd"/>
      <w:r w:rsidRPr="00B038DE">
        <w:rPr>
          <w:rFonts w:ascii="Times New Roman" w:hAnsi="Times New Roman"/>
          <w:sz w:val="24"/>
          <w:szCs w:val="24"/>
        </w:rPr>
        <w:t xml:space="preserve"> = Constant </w:t>
      </w:r>
    </w:p>
    <w:p w:rsidR="0083678A" w:rsidRPr="00B038DE" w:rsidRDefault="0083678A" w:rsidP="006D0B44">
      <w:pPr>
        <w:autoSpaceDE w:val="0"/>
        <w:autoSpaceDN w:val="0"/>
        <w:adjustRightInd w:val="0"/>
        <w:spacing w:after="0" w:line="240" w:lineRule="auto"/>
        <w:jc w:val="both"/>
        <w:rPr>
          <w:rFonts w:ascii="Times New Roman" w:hAnsi="Times New Roman"/>
          <w:sz w:val="24"/>
          <w:szCs w:val="24"/>
        </w:rPr>
      </w:pPr>
      <w:r w:rsidRPr="00B038DE">
        <w:rPr>
          <w:rFonts w:ascii="Times New Roman" w:hAnsi="Times New Roman"/>
          <w:sz w:val="24"/>
          <w:szCs w:val="24"/>
        </w:rPr>
        <w:t>β</w:t>
      </w:r>
      <w:r w:rsidRPr="00B038DE">
        <w:rPr>
          <w:rFonts w:ascii="Times New Roman" w:hAnsi="Times New Roman"/>
          <w:sz w:val="24"/>
          <w:szCs w:val="24"/>
          <w:vertAlign w:val="subscript"/>
        </w:rPr>
        <w:t>1</w:t>
      </w:r>
      <w:r w:rsidRPr="00B038DE">
        <w:rPr>
          <w:rFonts w:ascii="Times New Roman" w:hAnsi="Times New Roman"/>
          <w:sz w:val="24"/>
          <w:szCs w:val="24"/>
        </w:rPr>
        <w:t xml:space="preserve"> – β</w:t>
      </w:r>
      <w:r w:rsidRPr="00B038DE">
        <w:rPr>
          <w:rFonts w:ascii="Times New Roman" w:hAnsi="Times New Roman"/>
          <w:sz w:val="24"/>
          <w:szCs w:val="24"/>
          <w:vertAlign w:val="subscript"/>
        </w:rPr>
        <w:t>10</w:t>
      </w:r>
      <w:r w:rsidRPr="00B038DE">
        <w:rPr>
          <w:rFonts w:ascii="Times New Roman" w:hAnsi="Times New Roman"/>
          <w:sz w:val="24"/>
          <w:szCs w:val="24"/>
        </w:rPr>
        <w:t xml:space="preserve"> = Regression coefficients </w:t>
      </w:r>
    </w:p>
    <w:p w:rsidR="0083678A" w:rsidRPr="00B038DE" w:rsidRDefault="0083678A" w:rsidP="006D0B44">
      <w:pPr>
        <w:autoSpaceDE w:val="0"/>
        <w:autoSpaceDN w:val="0"/>
        <w:adjustRightInd w:val="0"/>
        <w:spacing w:after="0" w:line="240" w:lineRule="auto"/>
        <w:jc w:val="both"/>
        <w:rPr>
          <w:rFonts w:ascii="Times New Roman" w:hAnsi="Times New Roman"/>
          <w:sz w:val="24"/>
          <w:szCs w:val="24"/>
        </w:rPr>
      </w:pPr>
      <w:r w:rsidRPr="00B038DE">
        <w:rPr>
          <w:rFonts w:ascii="Times New Roman" w:hAnsi="Times New Roman"/>
          <w:sz w:val="24"/>
          <w:szCs w:val="24"/>
        </w:rPr>
        <w:t>X</w:t>
      </w:r>
      <w:r w:rsidRPr="00B038DE">
        <w:rPr>
          <w:rFonts w:ascii="Times New Roman" w:hAnsi="Times New Roman"/>
          <w:sz w:val="24"/>
          <w:szCs w:val="24"/>
          <w:vertAlign w:val="subscript"/>
        </w:rPr>
        <w:t>1</w:t>
      </w:r>
      <w:r w:rsidRPr="00B038DE">
        <w:rPr>
          <w:rFonts w:ascii="Times New Roman" w:hAnsi="Times New Roman"/>
          <w:sz w:val="24"/>
          <w:szCs w:val="24"/>
        </w:rPr>
        <w:t>-X</w:t>
      </w:r>
      <w:r w:rsidRPr="00B038DE">
        <w:rPr>
          <w:rFonts w:ascii="Times New Roman" w:hAnsi="Times New Roman"/>
          <w:sz w:val="24"/>
          <w:szCs w:val="24"/>
          <w:vertAlign w:val="subscript"/>
        </w:rPr>
        <w:t>10</w:t>
      </w:r>
      <w:r w:rsidRPr="00B038DE">
        <w:rPr>
          <w:rFonts w:ascii="Times New Roman" w:hAnsi="Times New Roman"/>
          <w:sz w:val="24"/>
          <w:szCs w:val="24"/>
        </w:rPr>
        <w:t xml:space="preserve"> = Explanatory variables </w:t>
      </w:r>
    </w:p>
    <w:p w:rsidR="0083678A" w:rsidRPr="00B038DE" w:rsidRDefault="0083678A" w:rsidP="006D0B44">
      <w:pPr>
        <w:autoSpaceDE w:val="0"/>
        <w:autoSpaceDN w:val="0"/>
        <w:adjustRightInd w:val="0"/>
        <w:spacing w:after="0" w:line="240" w:lineRule="auto"/>
        <w:ind w:firstLine="142"/>
        <w:jc w:val="both"/>
        <w:rPr>
          <w:rFonts w:ascii="Times New Roman" w:hAnsi="Times New Roman"/>
          <w:sz w:val="24"/>
          <w:szCs w:val="24"/>
        </w:rPr>
      </w:pPr>
      <w:proofErr w:type="spellStart"/>
      <w:r w:rsidRPr="00B038DE">
        <w:rPr>
          <w:rFonts w:ascii="Times New Roman" w:hAnsi="Times New Roman"/>
          <w:sz w:val="24"/>
          <w:szCs w:val="24"/>
        </w:rPr>
        <w:t>i</w:t>
      </w:r>
      <w:proofErr w:type="spellEnd"/>
      <w:r w:rsidRPr="00B038DE">
        <w:rPr>
          <w:rFonts w:ascii="Times New Roman" w:hAnsi="Times New Roman"/>
          <w:sz w:val="24"/>
          <w:szCs w:val="24"/>
        </w:rPr>
        <w:t xml:space="preserve"> = stands for observations, i.e., I = 1</w:t>
      </w:r>
      <w:proofErr w:type="gramStart"/>
      <w:r w:rsidRPr="00B038DE">
        <w:rPr>
          <w:rFonts w:ascii="Times New Roman" w:hAnsi="Times New Roman"/>
          <w:sz w:val="24"/>
          <w:szCs w:val="24"/>
        </w:rPr>
        <w:t>,2,3</w:t>
      </w:r>
      <w:proofErr w:type="gramEnd"/>
      <w:r w:rsidRPr="00B038DE">
        <w:rPr>
          <w:rFonts w:ascii="Times New Roman" w:hAnsi="Times New Roman"/>
          <w:sz w:val="24"/>
          <w:szCs w:val="24"/>
        </w:rPr>
        <w:t>,……..10.</w:t>
      </w:r>
    </w:p>
    <w:p w:rsidR="0083678A" w:rsidRDefault="0083678A" w:rsidP="006D0B44">
      <w:pPr>
        <w:autoSpaceDE w:val="0"/>
        <w:autoSpaceDN w:val="0"/>
        <w:adjustRightInd w:val="0"/>
        <w:spacing w:after="0" w:line="240" w:lineRule="auto"/>
        <w:jc w:val="both"/>
        <w:rPr>
          <w:rFonts w:ascii="Times New Roman" w:hAnsi="Times New Roman"/>
          <w:sz w:val="23"/>
          <w:szCs w:val="23"/>
        </w:rPr>
      </w:pPr>
      <w:r w:rsidRPr="00B038DE">
        <w:rPr>
          <w:rFonts w:ascii="Times New Roman" w:hAnsi="Times New Roman"/>
          <w:sz w:val="24"/>
          <w:szCs w:val="24"/>
        </w:rPr>
        <w:t>e</w:t>
      </w:r>
      <w:r w:rsidRPr="00B038DE">
        <w:rPr>
          <w:rFonts w:ascii="Times New Roman" w:hAnsi="Times New Roman"/>
          <w:sz w:val="23"/>
          <w:szCs w:val="23"/>
        </w:rPr>
        <w:t xml:space="preserve"> = error term</w:t>
      </w:r>
    </w:p>
    <w:p w:rsidR="004C06C0" w:rsidRDefault="00CC0C17" w:rsidP="006D0B44">
      <w:pPr>
        <w:pStyle w:val="Heading2"/>
        <w:spacing w:line="240" w:lineRule="auto"/>
        <w:jc w:val="left"/>
      </w:pPr>
      <w:bookmarkStart w:id="12" w:name="_Toc156245440"/>
      <w:r>
        <w:tab/>
      </w:r>
      <w:r>
        <w:tab/>
      </w:r>
      <w:r>
        <w:tab/>
      </w:r>
    </w:p>
    <w:p w:rsidR="00A53CBA" w:rsidRDefault="00CC0C17" w:rsidP="004D40B3">
      <w:pPr>
        <w:pStyle w:val="Heading2"/>
      </w:pPr>
      <w:r w:rsidRPr="00B21930">
        <w:t>RESULTS AND DISCUSSION</w:t>
      </w:r>
      <w:bookmarkStart w:id="13" w:name="_Toc156245441"/>
      <w:bookmarkEnd w:id="12"/>
    </w:p>
    <w:p w:rsidR="00CC0C17" w:rsidRDefault="00CC0C17" w:rsidP="004D40B3">
      <w:pPr>
        <w:pStyle w:val="Heading2"/>
        <w:jc w:val="left"/>
      </w:pPr>
      <w:r w:rsidRPr="003C452A">
        <w:t>Socio-Economic Characteristics of Youth Participating in</w:t>
      </w:r>
      <w:r>
        <w:t xml:space="preserve"> </w:t>
      </w:r>
      <w:r w:rsidRPr="003C452A">
        <w:t>Irrigation Farming</w:t>
      </w:r>
      <w:bookmarkEnd w:id="13"/>
    </w:p>
    <w:p w:rsidR="00CC0C17" w:rsidRDefault="00002125" w:rsidP="004503A3">
      <w:pPr>
        <w:spacing w:after="0" w:line="360" w:lineRule="auto"/>
        <w:jc w:val="both"/>
        <w:rPr>
          <w:rFonts w:ascii="Times New Roman" w:hAnsi="Times New Roman"/>
          <w:sz w:val="24"/>
          <w:szCs w:val="24"/>
        </w:rPr>
      </w:pPr>
      <w:r>
        <w:rPr>
          <w:rFonts w:ascii="Times New Roman" w:hAnsi="Times New Roman"/>
          <w:sz w:val="24"/>
          <w:szCs w:val="24"/>
        </w:rPr>
        <w:tab/>
      </w:r>
      <w:r w:rsidR="00CC0C17">
        <w:rPr>
          <w:rFonts w:ascii="Times New Roman" w:hAnsi="Times New Roman"/>
          <w:sz w:val="24"/>
          <w:szCs w:val="24"/>
        </w:rPr>
        <w:t xml:space="preserve">The </w:t>
      </w:r>
      <w:r w:rsidR="00CC0C17" w:rsidRPr="00DD35B0">
        <w:rPr>
          <w:rFonts w:ascii="Times New Roman" w:hAnsi="Times New Roman"/>
          <w:sz w:val="24"/>
          <w:szCs w:val="24"/>
        </w:rPr>
        <w:t xml:space="preserve">socio-economic characteristics of </w:t>
      </w:r>
      <w:r w:rsidR="00CC0C17">
        <w:rPr>
          <w:rFonts w:ascii="Times New Roman" w:hAnsi="Times New Roman"/>
          <w:sz w:val="24"/>
          <w:szCs w:val="24"/>
        </w:rPr>
        <w:t xml:space="preserve">the </w:t>
      </w:r>
      <w:r w:rsidR="00CC0C17" w:rsidRPr="00DD35B0">
        <w:rPr>
          <w:rFonts w:ascii="Times New Roman" w:hAnsi="Times New Roman"/>
          <w:sz w:val="24"/>
          <w:szCs w:val="24"/>
        </w:rPr>
        <w:t>youth</w:t>
      </w:r>
      <w:r w:rsidR="004D722E">
        <w:rPr>
          <w:rFonts w:ascii="Times New Roman" w:hAnsi="Times New Roman"/>
          <w:sz w:val="24"/>
          <w:szCs w:val="24"/>
        </w:rPr>
        <w:t xml:space="preserve"> in</w:t>
      </w:r>
      <w:r w:rsidR="00CC0C17" w:rsidRPr="00DD35B0">
        <w:rPr>
          <w:rFonts w:ascii="Times New Roman" w:hAnsi="Times New Roman"/>
          <w:sz w:val="24"/>
          <w:szCs w:val="24"/>
        </w:rPr>
        <w:t xml:space="preserve"> irrigation farm</w:t>
      </w:r>
      <w:r w:rsidR="004D722E">
        <w:rPr>
          <w:rFonts w:ascii="Times New Roman" w:hAnsi="Times New Roman"/>
          <w:sz w:val="24"/>
          <w:szCs w:val="24"/>
        </w:rPr>
        <w:t>ing</w:t>
      </w:r>
      <w:r w:rsidR="00CC0C17">
        <w:rPr>
          <w:rFonts w:ascii="Times New Roman" w:hAnsi="Times New Roman"/>
          <w:sz w:val="24"/>
          <w:szCs w:val="24"/>
        </w:rPr>
        <w:t xml:space="preserve">; </w:t>
      </w:r>
      <w:r w:rsidR="004D722E">
        <w:rPr>
          <w:rFonts w:ascii="Times New Roman" w:hAnsi="Times New Roman"/>
          <w:sz w:val="24"/>
          <w:szCs w:val="24"/>
        </w:rPr>
        <w:t>(</w:t>
      </w:r>
      <w:r w:rsidR="00CC0C17">
        <w:rPr>
          <w:rFonts w:ascii="Times New Roman" w:hAnsi="Times New Roman"/>
          <w:sz w:val="24"/>
          <w:szCs w:val="24"/>
        </w:rPr>
        <w:t>age, gender</w:t>
      </w:r>
      <w:r w:rsidR="004D722E">
        <w:rPr>
          <w:rFonts w:ascii="Times New Roman" w:hAnsi="Times New Roman"/>
          <w:sz w:val="24"/>
          <w:szCs w:val="24"/>
        </w:rPr>
        <w:t>,</w:t>
      </w:r>
      <w:r w:rsidR="00CC0C17">
        <w:rPr>
          <w:rFonts w:ascii="Times New Roman" w:hAnsi="Times New Roman"/>
          <w:sz w:val="24"/>
          <w:szCs w:val="24"/>
        </w:rPr>
        <w:t xml:space="preserve"> education lev</w:t>
      </w:r>
      <w:r w:rsidR="004D722E">
        <w:rPr>
          <w:rFonts w:ascii="Times New Roman" w:hAnsi="Times New Roman"/>
          <w:sz w:val="24"/>
          <w:szCs w:val="24"/>
        </w:rPr>
        <w:t>el)</w:t>
      </w:r>
      <w:r w:rsidR="00CC0C17">
        <w:rPr>
          <w:rFonts w:ascii="Times New Roman" w:hAnsi="Times New Roman"/>
          <w:sz w:val="24"/>
          <w:szCs w:val="24"/>
        </w:rPr>
        <w:t xml:space="preserve"> were discussed based on the responses obtained from the respondents</w:t>
      </w:r>
      <w:r w:rsidR="004D722E">
        <w:rPr>
          <w:rFonts w:ascii="Times New Roman" w:hAnsi="Times New Roman"/>
          <w:sz w:val="24"/>
          <w:szCs w:val="24"/>
        </w:rPr>
        <w:t>.</w:t>
      </w:r>
    </w:p>
    <w:p w:rsidR="00CC0C17" w:rsidRPr="004D40B3" w:rsidRDefault="00A53CBA" w:rsidP="00CC0C17">
      <w:pPr>
        <w:spacing w:after="0"/>
        <w:jc w:val="both"/>
        <w:rPr>
          <w:rFonts w:ascii="Times New Roman" w:hAnsi="Times New Roman"/>
          <w:b/>
          <w:bCs/>
          <w:sz w:val="24"/>
          <w:szCs w:val="24"/>
        </w:rPr>
      </w:pPr>
      <w:r w:rsidRPr="004D40B3">
        <w:rPr>
          <w:rFonts w:ascii="Times New Roman" w:hAnsi="Times New Roman"/>
          <w:b/>
          <w:bCs/>
          <w:sz w:val="24"/>
          <w:szCs w:val="24"/>
        </w:rPr>
        <w:t xml:space="preserve">Table </w:t>
      </w:r>
      <w:r w:rsidR="00CC0C17" w:rsidRPr="004D40B3">
        <w:rPr>
          <w:rFonts w:ascii="Times New Roman" w:hAnsi="Times New Roman"/>
          <w:b/>
          <w:bCs/>
          <w:sz w:val="24"/>
          <w:szCs w:val="24"/>
        </w:rPr>
        <w:t>1: Distribution of irrigation farmers according to gender</w:t>
      </w:r>
    </w:p>
    <w:tbl>
      <w:tblPr>
        <w:tblStyle w:val="TableGridLight2"/>
        <w:tblW w:w="84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1967"/>
        <w:gridCol w:w="2388"/>
      </w:tblGrid>
      <w:tr w:rsidR="00CC0C17" w:rsidRPr="004D40B3" w:rsidTr="004D722E">
        <w:trPr>
          <w:trHeight w:val="180"/>
        </w:trPr>
        <w:tc>
          <w:tcPr>
            <w:tcW w:w="4070" w:type="dxa"/>
            <w:tcBorders>
              <w:top w:val="single" w:sz="4" w:space="0" w:color="auto"/>
              <w:bottom w:val="single" w:sz="4" w:space="0" w:color="auto"/>
            </w:tcBorders>
          </w:tcPr>
          <w:p w:rsidR="00CC0C17" w:rsidRPr="004D40B3" w:rsidRDefault="00CC0C17" w:rsidP="004D722E">
            <w:pPr>
              <w:jc w:val="both"/>
              <w:rPr>
                <w:rFonts w:ascii="Times New Roman" w:hAnsi="Times New Roman"/>
                <w:b/>
                <w:bCs/>
                <w:sz w:val="24"/>
                <w:szCs w:val="24"/>
              </w:rPr>
            </w:pPr>
            <w:r w:rsidRPr="004D40B3">
              <w:rPr>
                <w:rFonts w:ascii="Times New Roman" w:hAnsi="Times New Roman"/>
                <w:b/>
                <w:bCs/>
                <w:sz w:val="24"/>
                <w:szCs w:val="24"/>
              </w:rPr>
              <w:t>Variable</w:t>
            </w:r>
          </w:p>
        </w:tc>
        <w:tc>
          <w:tcPr>
            <w:tcW w:w="1967" w:type="dxa"/>
            <w:tcBorders>
              <w:top w:val="single" w:sz="4" w:space="0" w:color="auto"/>
              <w:bottom w:val="single" w:sz="4" w:space="0" w:color="auto"/>
            </w:tcBorders>
          </w:tcPr>
          <w:p w:rsidR="00CC0C17" w:rsidRPr="004D40B3" w:rsidRDefault="00CC0C17" w:rsidP="004D722E">
            <w:pPr>
              <w:jc w:val="both"/>
              <w:rPr>
                <w:rFonts w:ascii="Times New Roman" w:hAnsi="Times New Roman"/>
                <w:b/>
                <w:bCs/>
                <w:sz w:val="24"/>
                <w:szCs w:val="24"/>
              </w:rPr>
            </w:pPr>
            <w:r w:rsidRPr="004D40B3">
              <w:rPr>
                <w:rFonts w:ascii="Times New Roman" w:hAnsi="Times New Roman"/>
                <w:b/>
                <w:bCs/>
                <w:sz w:val="24"/>
                <w:szCs w:val="24"/>
              </w:rPr>
              <w:t>Frequency</w:t>
            </w:r>
          </w:p>
        </w:tc>
        <w:tc>
          <w:tcPr>
            <w:tcW w:w="2388" w:type="dxa"/>
            <w:tcBorders>
              <w:top w:val="single" w:sz="4" w:space="0" w:color="auto"/>
              <w:bottom w:val="single" w:sz="4" w:space="0" w:color="auto"/>
            </w:tcBorders>
          </w:tcPr>
          <w:p w:rsidR="00CC0C17" w:rsidRPr="004D40B3" w:rsidRDefault="00CC0C17" w:rsidP="004D722E">
            <w:pPr>
              <w:jc w:val="both"/>
              <w:rPr>
                <w:rFonts w:ascii="Times New Roman" w:hAnsi="Times New Roman"/>
                <w:b/>
                <w:bCs/>
                <w:sz w:val="24"/>
                <w:szCs w:val="24"/>
              </w:rPr>
            </w:pPr>
            <w:r w:rsidRPr="004D40B3">
              <w:rPr>
                <w:rFonts w:ascii="Times New Roman" w:hAnsi="Times New Roman"/>
                <w:b/>
                <w:bCs/>
                <w:sz w:val="24"/>
                <w:szCs w:val="24"/>
              </w:rPr>
              <w:t xml:space="preserve">Percentage </w:t>
            </w:r>
          </w:p>
        </w:tc>
      </w:tr>
      <w:tr w:rsidR="00CC0C17" w:rsidRPr="00BD7AC6" w:rsidTr="004D722E">
        <w:trPr>
          <w:trHeight w:val="191"/>
        </w:trPr>
        <w:tc>
          <w:tcPr>
            <w:tcW w:w="4070" w:type="dxa"/>
            <w:tcBorders>
              <w:top w:val="single" w:sz="4" w:space="0" w:color="auto"/>
            </w:tcBorders>
          </w:tcPr>
          <w:p w:rsidR="00CC0C17" w:rsidRPr="00034FF0" w:rsidRDefault="00CC0C17" w:rsidP="004D722E">
            <w:pPr>
              <w:jc w:val="both"/>
              <w:rPr>
                <w:rFonts w:ascii="Times New Roman" w:hAnsi="Times New Roman"/>
                <w:sz w:val="24"/>
                <w:szCs w:val="24"/>
              </w:rPr>
            </w:pPr>
            <w:r>
              <w:rPr>
                <w:rFonts w:ascii="Times New Roman" w:hAnsi="Times New Roman"/>
                <w:sz w:val="24"/>
                <w:szCs w:val="24"/>
              </w:rPr>
              <w:t>Sex</w:t>
            </w:r>
          </w:p>
        </w:tc>
        <w:tc>
          <w:tcPr>
            <w:tcW w:w="1967" w:type="dxa"/>
            <w:tcBorders>
              <w:top w:val="single" w:sz="4" w:space="0" w:color="auto"/>
            </w:tcBorders>
          </w:tcPr>
          <w:p w:rsidR="00CC0C17" w:rsidRPr="00BD7AC6" w:rsidRDefault="00CC0C17" w:rsidP="004D722E">
            <w:pPr>
              <w:jc w:val="both"/>
              <w:rPr>
                <w:rFonts w:ascii="Times New Roman" w:hAnsi="Times New Roman"/>
                <w:b/>
                <w:sz w:val="24"/>
                <w:szCs w:val="24"/>
              </w:rPr>
            </w:pPr>
          </w:p>
        </w:tc>
        <w:tc>
          <w:tcPr>
            <w:tcW w:w="2388" w:type="dxa"/>
            <w:tcBorders>
              <w:top w:val="single" w:sz="4" w:space="0" w:color="auto"/>
            </w:tcBorders>
          </w:tcPr>
          <w:p w:rsidR="00CC0C17" w:rsidRPr="00BD7AC6" w:rsidRDefault="00CC0C17" w:rsidP="004D722E">
            <w:pPr>
              <w:jc w:val="both"/>
              <w:rPr>
                <w:rFonts w:ascii="Times New Roman" w:hAnsi="Times New Roman"/>
                <w:b/>
                <w:sz w:val="24"/>
                <w:szCs w:val="24"/>
              </w:rPr>
            </w:pPr>
          </w:p>
        </w:tc>
      </w:tr>
      <w:tr w:rsidR="00CC0C17" w:rsidRPr="00BD7AC6" w:rsidTr="004D722E">
        <w:trPr>
          <w:trHeight w:val="180"/>
        </w:trPr>
        <w:tc>
          <w:tcPr>
            <w:tcW w:w="4070" w:type="dxa"/>
          </w:tcPr>
          <w:p w:rsidR="00CC0C17" w:rsidRPr="00034FF0" w:rsidRDefault="00CC0C17" w:rsidP="004D722E">
            <w:pPr>
              <w:jc w:val="both"/>
              <w:rPr>
                <w:rFonts w:ascii="Times New Roman" w:hAnsi="Times New Roman"/>
                <w:sz w:val="24"/>
                <w:szCs w:val="24"/>
              </w:rPr>
            </w:pPr>
            <w:r w:rsidRPr="00034FF0">
              <w:rPr>
                <w:rFonts w:ascii="Times New Roman" w:hAnsi="Times New Roman"/>
                <w:sz w:val="24"/>
                <w:szCs w:val="24"/>
              </w:rPr>
              <w:t>Male</w:t>
            </w:r>
          </w:p>
        </w:tc>
        <w:tc>
          <w:tcPr>
            <w:tcW w:w="1967" w:type="dxa"/>
          </w:tcPr>
          <w:p w:rsidR="00CC0C17" w:rsidRPr="00034FF0" w:rsidRDefault="00CC0C17" w:rsidP="004D722E">
            <w:pPr>
              <w:jc w:val="both"/>
              <w:rPr>
                <w:rFonts w:ascii="Times New Roman" w:hAnsi="Times New Roman"/>
                <w:sz w:val="24"/>
                <w:szCs w:val="24"/>
              </w:rPr>
            </w:pPr>
            <w:r w:rsidRPr="00034FF0">
              <w:rPr>
                <w:rFonts w:ascii="Times New Roman" w:hAnsi="Times New Roman"/>
                <w:sz w:val="24"/>
                <w:szCs w:val="24"/>
              </w:rPr>
              <w:t>377</w:t>
            </w:r>
          </w:p>
        </w:tc>
        <w:tc>
          <w:tcPr>
            <w:tcW w:w="2388" w:type="dxa"/>
          </w:tcPr>
          <w:p w:rsidR="00CC0C17" w:rsidRPr="00034FF0" w:rsidRDefault="00CC0C17" w:rsidP="004D722E">
            <w:pPr>
              <w:jc w:val="both"/>
              <w:rPr>
                <w:rFonts w:ascii="Times New Roman" w:hAnsi="Times New Roman"/>
                <w:sz w:val="24"/>
                <w:szCs w:val="24"/>
              </w:rPr>
            </w:pPr>
            <w:r>
              <w:rPr>
                <w:rFonts w:ascii="Times New Roman" w:hAnsi="Times New Roman"/>
                <w:sz w:val="24"/>
                <w:szCs w:val="24"/>
              </w:rPr>
              <w:t>98.69</w:t>
            </w:r>
          </w:p>
        </w:tc>
      </w:tr>
      <w:tr w:rsidR="00CC0C17" w:rsidRPr="00BD7AC6" w:rsidTr="004D722E">
        <w:trPr>
          <w:trHeight w:val="191"/>
        </w:trPr>
        <w:tc>
          <w:tcPr>
            <w:tcW w:w="4070" w:type="dxa"/>
          </w:tcPr>
          <w:p w:rsidR="00CC0C17" w:rsidRPr="00034FF0" w:rsidRDefault="00CC0C17" w:rsidP="004D722E">
            <w:pPr>
              <w:jc w:val="both"/>
              <w:rPr>
                <w:rFonts w:ascii="Times New Roman" w:hAnsi="Times New Roman"/>
                <w:sz w:val="24"/>
                <w:szCs w:val="24"/>
              </w:rPr>
            </w:pPr>
            <w:r w:rsidRPr="00034FF0">
              <w:rPr>
                <w:rFonts w:ascii="Times New Roman" w:hAnsi="Times New Roman"/>
                <w:sz w:val="24"/>
                <w:szCs w:val="24"/>
              </w:rPr>
              <w:t>Female</w:t>
            </w:r>
          </w:p>
        </w:tc>
        <w:tc>
          <w:tcPr>
            <w:tcW w:w="1967" w:type="dxa"/>
          </w:tcPr>
          <w:p w:rsidR="00CC0C17" w:rsidRPr="00034FF0" w:rsidRDefault="00CC0C17" w:rsidP="004D722E">
            <w:pPr>
              <w:jc w:val="both"/>
              <w:rPr>
                <w:rFonts w:ascii="Times New Roman" w:hAnsi="Times New Roman"/>
                <w:sz w:val="24"/>
                <w:szCs w:val="24"/>
              </w:rPr>
            </w:pPr>
            <w:r>
              <w:rPr>
                <w:rFonts w:ascii="Times New Roman" w:hAnsi="Times New Roman"/>
                <w:sz w:val="24"/>
                <w:szCs w:val="24"/>
              </w:rPr>
              <w:t>5</w:t>
            </w:r>
          </w:p>
        </w:tc>
        <w:tc>
          <w:tcPr>
            <w:tcW w:w="2388" w:type="dxa"/>
          </w:tcPr>
          <w:p w:rsidR="00CC0C17" w:rsidRPr="00034FF0" w:rsidRDefault="00CC0C17" w:rsidP="004D722E">
            <w:pPr>
              <w:jc w:val="both"/>
              <w:rPr>
                <w:rFonts w:ascii="Times New Roman" w:hAnsi="Times New Roman"/>
                <w:sz w:val="24"/>
                <w:szCs w:val="24"/>
              </w:rPr>
            </w:pPr>
            <w:r>
              <w:rPr>
                <w:rFonts w:ascii="Times New Roman" w:hAnsi="Times New Roman"/>
                <w:sz w:val="24"/>
                <w:szCs w:val="24"/>
              </w:rPr>
              <w:t>1.31</w:t>
            </w:r>
          </w:p>
        </w:tc>
      </w:tr>
      <w:tr w:rsidR="00CC0C17" w:rsidRPr="00BD7AC6" w:rsidTr="004D722E">
        <w:trPr>
          <w:trHeight w:val="360"/>
        </w:trPr>
        <w:tc>
          <w:tcPr>
            <w:tcW w:w="4070" w:type="dxa"/>
          </w:tcPr>
          <w:p w:rsidR="00CC0C17" w:rsidRPr="002A4FF5" w:rsidRDefault="00CC0C17" w:rsidP="004D722E">
            <w:pPr>
              <w:jc w:val="both"/>
              <w:rPr>
                <w:rFonts w:ascii="Times New Roman" w:hAnsi="Times New Roman"/>
                <w:sz w:val="24"/>
                <w:szCs w:val="24"/>
              </w:rPr>
            </w:pPr>
            <w:r>
              <w:rPr>
                <w:rFonts w:ascii="Times New Roman" w:hAnsi="Times New Roman"/>
                <w:sz w:val="24"/>
                <w:szCs w:val="24"/>
              </w:rPr>
              <w:t>Total</w:t>
            </w:r>
          </w:p>
        </w:tc>
        <w:tc>
          <w:tcPr>
            <w:tcW w:w="1967" w:type="dxa"/>
          </w:tcPr>
          <w:p w:rsidR="00CC0C17" w:rsidRPr="00034FF0" w:rsidRDefault="00CC0C17" w:rsidP="004D722E">
            <w:pPr>
              <w:jc w:val="both"/>
              <w:rPr>
                <w:rFonts w:ascii="Times New Roman" w:hAnsi="Times New Roman"/>
                <w:sz w:val="24"/>
                <w:szCs w:val="24"/>
              </w:rPr>
            </w:pPr>
            <w:r w:rsidRPr="00034FF0">
              <w:rPr>
                <w:rFonts w:ascii="Times New Roman" w:hAnsi="Times New Roman"/>
                <w:sz w:val="24"/>
                <w:szCs w:val="24"/>
              </w:rPr>
              <w:t>382</w:t>
            </w:r>
          </w:p>
        </w:tc>
        <w:tc>
          <w:tcPr>
            <w:tcW w:w="2388" w:type="dxa"/>
          </w:tcPr>
          <w:p w:rsidR="00CC0C17" w:rsidRPr="00034FF0" w:rsidRDefault="00CC0C17" w:rsidP="004D722E">
            <w:pPr>
              <w:jc w:val="both"/>
              <w:rPr>
                <w:rFonts w:ascii="Times New Roman" w:hAnsi="Times New Roman"/>
                <w:sz w:val="24"/>
                <w:szCs w:val="24"/>
              </w:rPr>
            </w:pPr>
            <w:r>
              <w:rPr>
                <w:rFonts w:ascii="Times New Roman" w:hAnsi="Times New Roman"/>
                <w:sz w:val="24"/>
                <w:szCs w:val="24"/>
              </w:rPr>
              <w:t>100</w:t>
            </w:r>
          </w:p>
        </w:tc>
      </w:tr>
    </w:tbl>
    <w:p w:rsidR="00CC0C17" w:rsidRPr="00A05A9C" w:rsidRDefault="00CC0C17" w:rsidP="00A05A9C">
      <w:pPr>
        <w:spacing w:after="0" w:line="480" w:lineRule="auto"/>
        <w:jc w:val="both"/>
        <w:rPr>
          <w:rFonts w:ascii="Times New Roman" w:hAnsi="Times New Roman"/>
          <w:sz w:val="24"/>
          <w:szCs w:val="24"/>
        </w:rPr>
      </w:pPr>
      <w:r w:rsidRPr="00EB2D2A">
        <w:rPr>
          <w:rFonts w:ascii="Times New Roman" w:hAnsi="Times New Roman"/>
          <w:sz w:val="24"/>
          <w:szCs w:val="24"/>
        </w:rPr>
        <w:t>Source: Field Survey, 2023.</w:t>
      </w:r>
    </w:p>
    <w:p w:rsidR="00CC0C17" w:rsidRDefault="00447A19" w:rsidP="004503A3">
      <w:pPr>
        <w:spacing w:after="0" w:line="360" w:lineRule="auto"/>
        <w:jc w:val="both"/>
        <w:rPr>
          <w:rFonts w:ascii="Times New Roman" w:hAnsi="Times New Roman"/>
          <w:sz w:val="24"/>
        </w:rPr>
      </w:pPr>
      <w:r>
        <w:rPr>
          <w:rFonts w:ascii="Times New Roman" w:hAnsi="Times New Roman"/>
          <w:sz w:val="24"/>
        </w:rPr>
        <w:tab/>
      </w:r>
      <w:r w:rsidR="00CC0C17" w:rsidRPr="00D854A5">
        <w:rPr>
          <w:rFonts w:ascii="Times New Roman" w:hAnsi="Times New Roman"/>
          <w:sz w:val="24"/>
        </w:rPr>
        <w:t>The gender</w:t>
      </w:r>
      <w:r w:rsidR="00A05A9C">
        <w:rPr>
          <w:rFonts w:ascii="Times New Roman" w:hAnsi="Times New Roman"/>
          <w:sz w:val="24"/>
        </w:rPr>
        <w:t xml:space="preserve"> distribution </w:t>
      </w:r>
      <w:r w:rsidR="00CC0C17" w:rsidRPr="00D854A5">
        <w:rPr>
          <w:rFonts w:ascii="Times New Roman" w:hAnsi="Times New Roman"/>
          <w:sz w:val="24"/>
        </w:rPr>
        <w:t>of youth irrigation farmers</w:t>
      </w:r>
      <w:r w:rsidR="00A05A9C">
        <w:rPr>
          <w:rFonts w:ascii="Times New Roman" w:hAnsi="Times New Roman"/>
          <w:sz w:val="24"/>
        </w:rPr>
        <w:t xml:space="preserve"> presented in Table </w:t>
      </w:r>
      <w:r w:rsidR="00CC0C17">
        <w:rPr>
          <w:rFonts w:ascii="Times New Roman" w:hAnsi="Times New Roman"/>
          <w:sz w:val="24"/>
        </w:rPr>
        <w:t>1.</w:t>
      </w:r>
      <w:r w:rsidR="00E31233">
        <w:rPr>
          <w:rFonts w:ascii="Times New Roman" w:hAnsi="Times New Roman"/>
          <w:sz w:val="24"/>
        </w:rPr>
        <w:t xml:space="preserve"> </w:t>
      </w:r>
      <w:r w:rsidR="00CC0C17">
        <w:rPr>
          <w:rFonts w:ascii="Times New Roman" w:hAnsi="Times New Roman"/>
          <w:sz w:val="24"/>
        </w:rPr>
        <w:t>1</w:t>
      </w:r>
      <w:r w:rsidR="00CC0C17" w:rsidRPr="00D854A5">
        <w:rPr>
          <w:rFonts w:ascii="Times New Roman" w:hAnsi="Times New Roman"/>
          <w:sz w:val="24"/>
        </w:rPr>
        <w:t>indicates a notable disparity, with males accounting for the majority (98.69%). This is consistent with the broader trend observed in many agricultural contexts, where male participation is traditionally more prevalent due to cultural norms, access to resourc</w:t>
      </w:r>
      <w:r w:rsidR="00CC0C17">
        <w:rPr>
          <w:rFonts w:ascii="Times New Roman" w:hAnsi="Times New Roman"/>
          <w:sz w:val="24"/>
        </w:rPr>
        <w:t>es, and land ownership patterns</w:t>
      </w:r>
      <w:r w:rsidR="00CC0C17" w:rsidRPr="00D854A5">
        <w:rPr>
          <w:rFonts w:ascii="Times New Roman" w:hAnsi="Times New Roman"/>
          <w:sz w:val="24"/>
        </w:rPr>
        <w:t>.</w:t>
      </w:r>
      <w:r w:rsidR="00CC0C17">
        <w:rPr>
          <w:rFonts w:ascii="Times New Roman" w:hAnsi="Times New Roman"/>
          <w:sz w:val="24"/>
        </w:rPr>
        <w:t xml:space="preserve"> The result is in line with </w:t>
      </w:r>
      <w:proofErr w:type="spellStart"/>
      <w:r w:rsidR="00CC0C17">
        <w:rPr>
          <w:rFonts w:ascii="Times New Roman" w:hAnsi="Times New Roman"/>
          <w:sz w:val="24"/>
        </w:rPr>
        <w:t>Kimaro</w:t>
      </w:r>
      <w:proofErr w:type="spellEnd"/>
      <w:r w:rsidR="00CC0C17">
        <w:rPr>
          <w:rFonts w:ascii="Times New Roman" w:hAnsi="Times New Roman"/>
          <w:sz w:val="24"/>
        </w:rPr>
        <w:t xml:space="preserve"> </w:t>
      </w:r>
      <w:r w:rsidR="00CC0C17" w:rsidRPr="00561A73">
        <w:rPr>
          <w:rFonts w:ascii="Times New Roman" w:hAnsi="Times New Roman"/>
          <w:i/>
          <w:iCs/>
          <w:sz w:val="24"/>
        </w:rPr>
        <w:t>et al</w:t>
      </w:r>
      <w:proofErr w:type="gramStart"/>
      <w:r w:rsidR="00CC0C17" w:rsidRPr="00561A73">
        <w:rPr>
          <w:rFonts w:ascii="Times New Roman" w:hAnsi="Times New Roman"/>
          <w:i/>
          <w:iCs/>
          <w:sz w:val="24"/>
        </w:rPr>
        <w:t>.</w:t>
      </w:r>
      <w:r w:rsidR="00CC0C17">
        <w:rPr>
          <w:rFonts w:ascii="Times New Roman" w:hAnsi="Times New Roman"/>
          <w:sz w:val="24"/>
        </w:rPr>
        <w:t>(</w:t>
      </w:r>
      <w:proofErr w:type="gramEnd"/>
      <w:r w:rsidR="00CC0C17">
        <w:rPr>
          <w:rFonts w:ascii="Times New Roman" w:hAnsi="Times New Roman"/>
          <w:sz w:val="24"/>
        </w:rPr>
        <w:t xml:space="preserve">2015) who reported that women are less involve in vegetable and cowpea cultivation which required more physical strength. This imply </w:t>
      </w:r>
      <w:proofErr w:type="spellStart"/>
      <w:r w:rsidR="00CC0C17">
        <w:rPr>
          <w:rFonts w:ascii="Times New Roman" w:hAnsi="Times New Roman"/>
          <w:sz w:val="24"/>
        </w:rPr>
        <w:t>labour</w:t>
      </w:r>
      <w:proofErr w:type="spellEnd"/>
      <w:r w:rsidR="00CC0C17">
        <w:rPr>
          <w:rFonts w:ascii="Times New Roman" w:hAnsi="Times New Roman"/>
          <w:sz w:val="24"/>
        </w:rPr>
        <w:t xml:space="preserve"> division with both spouse involved in tasks that can be divided more effectively leading to increased productivity and the ability to manage large farms or more intensive farms practices.</w:t>
      </w:r>
    </w:p>
    <w:p w:rsidR="006D0B44" w:rsidRDefault="006D0B44" w:rsidP="004503A3">
      <w:pPr>
        <w:spacing w:after="0" w:line="360" w:lineRule="auto"/>
        <w:jc w:val="both"/>
        <w:rPr>
          <w:rFonts w:ascii="Times New Roman" w:hAnsi="Times New Roman"/>
          <w:sz w:val="24"/>
        </w:rPr>
      </w:pPr>
    </w:p>
    <w:p w:rsidR="006D0B44" w:rsidRDefault="006D0B44" w:rsidP="004503A3">
      <w:pPr>
        <w:spacing w:after="0" w:line="360" w:lineRule="auto"/>
        <w:jc w:val="both"/>
        <w:rPr>
          <w:rFonts w:ascii="Times New Roman" w:hAnsi="Times New Roman"/>
          <w:sz w:val="24"/>
        </w:rPr>
      </w:pPr>
    </w:p>
    <w:p w:rsidR="006D0B44" w:rsidRDefault="006D0B44" w:rsidP="004503A3">
      <w:pPr>
        <w:spacing w:after="0" w:line="360" w:lineRule="auto"/>
        <w:jc w:val="both"/>
        <w:rPr>
          <w:rFonts w:ascii="Times New Roman" w:hAnsi="Times New Roman"/>
          <w:sz w:val="24"/>
        </w:rPr>
      </w:pPr>
    </w:p>
    <w:p w:rsidR="00CC0C17" w:rsidRPr="004D40B3" w:rsidRDefault="00D440FD" w:rsidP="00CC0C17">
      <w:pPr>
        <w:spacing w:after="0"/>
        <w:jc w:val="both"/>
        <w:rPr>
          <w:rFonts w:ascii="Times New Roman" w:hAnsi="Times New Roman"/>
          <w:b/>
          <w:bCs/>
          <w:sz w:val="24"/>
          <w:szCs w:val="24"/>
        </w:rPr>
      </w:pPr>
      <w:r w:rsidRPr="004D40B3">
        <w:rPr>
          <w:rFonts w:ascii="Times New Roman" w:hAnsi="Times New Roman"/>
          <w:b/>
          <w:bCs/>
          <w:sz w:val="24"/>
          <w:szCs w:val="24"/>
        </w:rPr>
        <w:lastRenderedPageBreak/>
        <w:t xml:space="preserve">Table </w:t>
      </w:r>
      <w:r w:rsidR="00CC0C17" w:rsidRPr="004D40B3">
        <w:rPr>
          <w:rFonts w:ascii="Times New Roman" w:hAnsi="Times New Roman"/>
          <w:b/>
          <w:bCs/>
          <w:sz w:val="24"/>
          <w:szCs w:val="24"/>
        </w:rPr>
        <w:t>2: Distribution of respondents of irrigation farming by Age</w:t>
      </w:r>
    </w:p>
    <w:tbl>
      <w:tblPr>
        <w:tblStyle w:val="TableGridLight2"/>
        <w:tblW w:w="85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85"/>
        <w:gridCol w:w="2409"/>
      </w:tblGrid>
      <w:tr w:rsidR="00CC0C17" w:rsidRPr="004D40B3" w:rsidTr="004D722E">
        <w:tc>
          <w:tcPr>
            <w:tcW w:w="4106" w:type="dxa"/>
            <w:tcBorders>
              <w:top w:val="single" w:sz="4" w:space="0" w:color="auto"/>
              <w:bottom w:val="single" w:sz="4" w:space="0" w:color="auto"/>
            </w:tcBorders>
          </w:tcPr>
          <w:p w:rsidR="00CC0C17" w:rsidRPr="004D40B3" w:rsidRDefault="00CC0C17" w:rsidP="004D722E">
            <w:pPr>
              <w:jc w:val="both"/>
              <w:rPr>
                <w:rFonts w:ascii="Times New Roman" w:hAnsi="Times New Roman"/>
                <w:b/>
                <w:bCs/>
                <w:sz w:val="24"/>
                <w:szCs w:val="24"/>
              </w:rPr>
            </w:pPr>
            <w:r w:rsidRPr="004D40B3">
              <w:rPr>
                <w:rFonts w:ascii="Times New Roman" w:hAnsi="Times New Roman"/>
                <w:b/>
                <w:bCs/>
                <w:sz w:val="24"/>
                <w:szCs w:val="24"/>
              </w:rPr>
              <w:t>Variable</w:t>
            </w:r>
          </w:p>
        </w:tc>
        <w:tc>
          <w:tcPr>
            <w:tcW w:w="1985" w:type="dxa"/>
            <w:tcBorders>
              <w:top w:val="single" w:sz="4" w:space="0" w:color="auto"/>
              <w:bottom w:val="single" w:sz="4" w:space="0" w:color="auto"/>
            </w:tcBorders>
          </w:tcPr>
          <w:p w:rsidR="00CC0C17" w:rsidRPr="004D40B3" w:rsidRDefault="00CC0C17" w:rsidP="004D722E">
            <w:pPr>
              <w:jc w:val="both"/>
              <w:rPr>
                <w:rFonts w:ascii="Times New Roman" w:hAnsi="Times New Roman"/>
                <w:b/>
                <w:bCs/>
                <w:sz w:val="24"/>
                <w:szCs w:val="24"/>
              </w:rPr>
            </w:pPr>
            <w:r w:rsidRPr="004D40B3">
              <w:rPr>
                <w:rFonts w:ascii="Times New Roman" w:hAnsi="Times New Roman"/>
                <w:b/>
                <w:bCs/>
                <w:sz w:val="24"/>
                <w:szCs w:val="24"/>
              </w:rPr>
              <w:t>Frequency</w:t>
            </w:r>
          </w:p>
        </w:tc>
        <w:tc>
          <w:tcPr>
            <w:tcW w:w="2409" w:type="dxa"/>
            <w:tcBorders>
              <w:top w:val="single" w:sz="4" w:space="0" w:color="auto"/>
              <w:bottom w:val="single" w:sz="4" w:space="0" w:color="auto"/>
            </w:tcBorders>
          </w:tcPr>
          <w:p w:rsidR="00CC0C17" w:rsidRPr="004D40B3" w:rsidRDefault="00CC0C17" w:rsidP="004D722E">
            <w:pPr>
              <w:jc w:val="both"/>
              <w:rPr>
                <w:rFonts w:ascii="Times New Roman" w:hAnsi="Times New Roman"/>
                <w:b/>
                <w:bCs/>
                <w:sz w:val="24"/>
                <w:szCs w:val="24"/>
              </w:rPr>
            </w:pPr>
            <w:r w:rsidRPr="004D40B3">
              <w:rPr>
                <w:rFonts w:ascii="Times New Roman" w:hAnsi="Times New Roman"/>
                <w:b/>
                <w:bCs/>
                <w:sz w:val="24"/>
                <w:szCs w:val="24"/>
              </w:rPr>
              <w:t xml:space="preserve">Percentage </w:t>
            </w:r>
          </w:p>
        </w:tc>
      </w:tr>
      <w:tr w:rsidR="00CC0C17" w:rsidRPr="00BD7AC6" w:rsidTr="004D722E">
        <w:trPr>
          <w:trHeight w:val="1907"/>
        </w:trPr>
        <w:tc>
          <w:tcPr>
            <w:tcW w:w="4106" w:type="dxa"/>
            <w:tcBorders>
              <w:top w:val="single" w:sz="4" w:space="0" w:color="auto"/>
            </w:tcBorders>
          </w:tcPr>
          <w:p w:rsidR="00CC0C17" w:rsidRDefault="00CC0C17" w:rsidP="004D722E">
            <w:pPr>
              <w:jc w:val="both"/>
              <w:rPr>
                <w:rFonts w:ascii="Times New Roman" w:hAnsi="Times New Roman"/>
                <w:sz w:val="24"/>
                <w:szCs w:val="24"/>
              </w:rPr>
            </w:pPr>
            <w:r>
              <w:rPr>
                <w:rFonts w:ascii="Times New Roman" w:hAnsi="Times New Roman"/>
                <w:sz w:val="24"/>
                <w:szCs w:val="24"/>
              </w:rPr>
              <w:t>Age</w:t>
            </w:r>
          </w:p>
          <w:p w:rsidR="00CC0C17" w:rsidRDefault="00CC0C17" w:rsidP="004D722E">
            <w:pPr>
              <w:jc w:val="both"/>
              <w:rPr>
                <w:rFonts w:ascii="Times New Roman" w:hAnsi="Times New Roman"/>
                <w:sz w:val="24"/>
                <w:szCs w:val="24"/>
              </w:rPr>
            </w:pPr>
            <w:r>
              <w:rPr>
                <w:rFonts w:ascii="Times New Roman" w:hAnsi="Times New Roman"/>
                <w:sz w:val="24"/>
                <w:szCs w:val="24"/>
              </w:rPr>
              <w:t>18-20</w:t>
            </w:r>
          </w:p>
          <w:p w:rsidR="00CC0C17" w:rsidRDefault="00CC0C17" w:rsidP="004D722E">
            <w:pPr>
              <w:jc w:val="both"/>
              <w:rPr>
                <w:rFonts w:ascii="Times New Roman" w:hAnsi="Times New Roman"/>
                <w:sz w:val="24"/>
                <w:szCs w:val="24"/>
              </w:rPr>
            </w:pPr>
            <w:r>
              <w:rPr>
                <w:rFonts w:ascii="Times New Roman" w:hAnsi="Times New Roman"/>
                <w:sz w:val="24"/>
                <w:szCs w:val="24"/>
              </w:rPr>
              <w:t xml:space="preserve">21-23   </w:t>
            </w:r>
          </w:p>
          <w:p w:rsidR="00CC0C17" w:rsidRDefault="00CC0C17" w:rsidP="004D722E">
            <w:pPr>
              <w:jc w:val="both"/>
              <w:rPr>
                <w:rFonts w:ascii="Times New Roman" w:hAnsi="Times New Roman"/>
                <w:sz w:val="24"/>
                <w:szCs w:val="24"/>
              </w:rPr>
            </w:pPr>
            <w:r>
              <w:rPr>
                <w:rFonts w:ascii="Times New Roman" w:hAnsi="Times New Roman"/>
                <w:sz w:val="24"/>
                <w:szCs w:val="24"/>
              </w:rPr>
              <w:t>24-26</w:t>
            </w:r>
          </w:p>
          <w:p w:rsidR="00CC0C17" w:rsidRDefault="00CC0C17" w:rsidP="004D722E">
            <w:pPr>
              <w:jc w:val="both"/>
              <w:rPr>
                <w:rFonts w:ascii="Times New Roman" w:hAnsi="Times New Roman"/>
                <w:sz w:val="24"/>
                <w:szCs w:val="24"/>
              </w:rPr>
            </w:pPr>
            <w:r>
              <w:rPr>
                <w:rFonts w:ascii="Times New Roman" w:hAnsi="Times New Roman"/>
                <w:sz w:val="24"/>
                <w:szCs w:val="24"/>
              </w:rPr>
              <w:t>27-29</w:t>
            </w:r>
          </w:p>
          <w:p w:rsidR="00CC0C17" w:rsidRPr="002A4FF5" w:rsidRDefault="00CC0C17" w:rsidP="004D722E">
            <w:pPr>
              <w:jc w:val="both"/>
              <w:rPr>
                <w:rFonts w:ascii="Times New Roman" w:hAnsi="Times New Roman"/>
                <w:sz w:val="24"/>
                <w:szCs w:val="24"/>
              </w:rPr>
            </w:pPr>
            <w:r>
              <w:rPr>
                <w:rFonts w:ascii="Times New Roman" w:hAnsi="Times New Roman"/>
                <w:sz w:val="24"/>
                <w:szCs w:val="24"/>
              </w:rPr>
              <w:t>Total</w:t>
            </w:r>
          </w:p>
        </w:tc>
        <w:tc>
          <w:tcPr>
            <w:tcW w:w="1985" w:type="dxa"/>
            <w:tcBorders>
              <w:top w:val="single" w:sz="4" w:space="0" w:color="auto"/>
            </w:tcBorders>
          </w:tcPr>
          <w:p w:rsidR="00CC0C17" w:rsidRDefault="00CC0C17" w:rsidP="004D722E">
            <w:pPr>
              <w:jc w:val="both"/>
              <w:rPr>
                <w:rFonts w:ascii="Times New Roman" w:hAnsi="Times New Roman"/>
                <w:b/>
                <w:sz w:val="24"/>
                <w:szCs w:val="24"/>
              </w:rPr>
            </w:pPr>
          </w:p>
          <w:p w:rsidR="00CC0C17" w:rsidRDefault="00CC0C17" w:rsidP="004D722E">
            <w:pPr>
              <w:jc w:val="both"/>
              <w:rPr>
                <w:rFonts w:ascii="Times New Roman" w:hAnsi="Times New Roman"/>
                <w:sz w:val="24"/>
                <w:szCs w:val="24"/>
              </w:rPr>
            </w:pPr>
            <w:r w:rsidRPr="00916C7B">
              <w:rPr>
                <w:rFonts w:ascii="Times New Roman" w:hAnsi="Times New Roman"/>
                <w:sz w:val="24"/>
                <w:szCs w:val="24"/>
              </w:rPr>
              <w:t>23</w:t>
            </w:r>
          </w:p>
          <w:p w:rsidR="00CC0C17" w:rsidRDefault="00CC0C17" w:rsidP="004D722E">
            <w:pPr>
              <w:jc w:val="both"/>
              <w:rPr>
                <w:rFonts w:ascii="Times New Roman" w:hAnsi="Times New Roman"/>
                <w:sz w:val="24"/>
                <w:szCs w:val="24"/>
              </w:rPr>
            </w:pPr>
            <w:r>
              <w:rPr>
                <w:rFonts w:ascii="Times New Roman" w:hAnsi="Times New Roman"/>
                <w:sz w:val="24"/>
                <w:szCs w:val="24"/>
              </w:rPr>
              <w:t>33</w:t>
            </w:r>
          </w:p>
          <w:p w:rsidR="00CC0C17" w:rsidRDefault="00CC0C17" w:rsidP="004D722E">
            <w:pPr>
              <w:jc w:val="both"/>
              <w:rPr>
                <w:rFonts w:ascii="Times New Roman" w:hAnsi="Times New Roman"/>
                <w:sz w:val="24"/>
                <w:szCs w:val="24"/>
              </w:rPr>
            </w:pPr>
            <w:r>
              <w:rPr>
                <w:rFonts w:ascii="Times New Roman" w:hAnsi="Times New Roman"/>
                <w:sz w:val="24"/>
                <w:szCs w:val="24"/>
              </w:rPr>
              <w:t>109</w:t>
            </w:r>
          </w:p>
          <w:p w:rsidR="00CC0C17" w:rsidRDefault="00CC0C17" w:rsidP="004D722E">
            <w:pPr>
              <w:jc w:val="both"/>
              <w:rPr>
                <w:rFonts w:ascii="Times New Roman" w:hAnsi="Times New Roman"/>
                <w:sz w:val="24"/>
                <w:szCs w:val="24"/>
              </w:rPr>
            </w:pPr>
            <w:r>
              <w:rPr>
                <w:rFonts w:ascii="Times New Roman" w:hAnsi="Times New Roman"/>
                <w:sz w:val="24"/>
                <w:szCs w:val="24"/>
              </w:rPr>
              <w:t>217</w:t>
            </w:r>
          </w:p>
          <w:p w:rsidR="00CC0C17" w:rsidRPr="00916C7B" w:rsidRDefault="00CC0C17" w:rsidP="004D722E">
            <w:pPr>
              <w:jc w:val="both"/>
              <w:rPr>
                <w:rFonts w:ascii="Times New Roman" w:hAnsi="Times New Roman"/>
                <w:sz w:val="24"/>
                <w:szCs w:val="24"/>
              </w:rPr>
            </w:pPr>
            <w:r>
              <w:rPr>
                <w:rFonts w:ascii="Times New Roman" w:hAnsi="Times New Roman"/>
                <w:sz w:val="24"/>
                <w:szCs w:val="24"/>
              </w:rPr>
              <w:t>382</w:t>
            </w:r>
          </w:p>
        </w:tc>
        <w:tc>
          <w:tcPr>
            <w:tcW w:w="2409" w:type="dxa"/>
            <w:tcBorders>
              <w:top w:val="single" w:sz="4" w:space="0" w:color="auto"/>
            </w:tcBorders>
          </w:tcPr>
          <w:p w:rsidR="00CC0C17" w:rsidRDefault="00CC0C17" w:rsidP="004D722E">
            <w:pPr>
              <w:jc w:val="both"/>
              <w:rPr>
                <w:rFonts w:ascii="Times New Roman" w:hAnsi="Times New Roman"/>
                <w:b/>
                <w:sz w:val="24"/>
                <w:szCs w:val="24"/>
              </w:rPr>
            </w:pPr>
          </w:p>
          <w:p w:rsidR="00CC0C17" w:rsidRDefault="00CC0C17" w:rsidP="004D722E">
            <w:pPr>
              <w:jc w:val="both"/>
              <w:rPr>
                <w:rFonts w:ascii="Times New Roman" w:hAnsi="Times New Roman"/>
                <w:sz w:val="24"/>
                <w:szCs w:val="24"/>
              </w:rPr>
            </w:pPr>
            <w:r w:rsidRPr="00916C7B">
              <w:rPr>
                <w:rFonts w:ascii="Times New Roman" w:hAnsi="Times New Roman"/>
                <w:sz w:val="24"/>
                <w:szCs w:val="24"/>
              </w:rPr>
              <w:t>6.02</w:t>
            </w:r>
          </w:p>
          <w:p w:rsidR="00CC0C17" w:rsidRDefault="00CC0C17" w:rsidP="004D722E">
            <w:pPr>
              <w:jc w:val="both"/>
              <w:rPr>
                <w:rFonts w:ascii="Times New Roman" w:hAnsi="Times New Roman"/>
                <w:sz w:val="24"/>
                <w:szCs w:val="24"/>
              </w:rPr>
            </w:pPr>
            <w:r>
              <w:rPr>
                <w:rFonts w:ascii="Times New Roman" w:hAnsi="Times New Roman"/>
                <w:sz w:val="24"/>
                <w:szCs w:val="24"/>
              </w:rPr>
              <w:t>8.64</w:t>
            </w:r>
          </w:p>
          <w:p w:rsidR="00CC0C17" w:rsidRDefault="00CC0C17" w:rsidP="004D722E">
            <w:pPr>
              <w:jc w:val="both"/>
              <w:rPr>
                <w:rFonts w:ascii="Times New Roman" w:hAnsi="Times New Roman"/>
                <w:sz w:val="24"/>
                <w:szCs w:val="24"/>
              </w:rPr>
            </w:pPr>
            <w:r>
              <w:rPr>
                <w:rFonts w:ascii="Times New Roman" w:hAnsi="Times New Roman"/>
                <w:sz w:val="24"/>
                <w:szCs w:val="24"/>
              </w:rPr>
              <w:t>28.53</w:t>
            </w:r>
          </w:p>
          <w:p w:rsidR="00CC0C17" w:rsidRDefault="00CC0C17" w:rsidP="004D722E">
            <w:pPr>
              <w:jc w:val="both"/>
              <w:rPr>
                <w:rFonts w:ascii="Times New Roman" w:hAnsi="Times New Roman"/>
                <w:sz w:val="24"/>
                <w:szCs w:val="24"/>
              </w:rPr>
            </w:pPr>
            <w:r>
              <w:rPr>
                <w:rFonts w:ascii="Times New Roman" w:hAnsi="Times New Roman"/>
                <w:sz w:val="24"/>
                <w:szCs w:val="24"/>
              </w:rPr>
              <w:t>56.81</w:t>
            </w:r>
          </w:p>
          <w:p w:rsidR="00CC0C17" w:rsidRPr="00916C7B" w:rsidRDefault="00CC0C17" w:rsidP="004D722E">
            <w:pPr>
              <w:jc w:val="both"/>
              <w:rPr>
                <w:rFonts w:ascii="Times New Roman" w:hAnsi="Times New Roman"/>
                <w:sz w:val="24"/>
                <w:szCs w:val="24"/>
              </w:rPr>
            </w:pPr>
            <w:r>
              <w:rPr>
                <w:rFonts w:ascii="Times New Roman" w:hAnsi="Times New Roman"/>
                <w:sz w:val="24"/>
                <w:szCs w:val="24"/>
              </w:rPr>
              <w:t>100</w:t>
            </w:r>
          </w:p>
        </w:tc>
      </w:tr>
    </w:tbl>
    <w:p w:rsidR="00CC0C17" w:rsidRPr="004D40B3" w:rsidRDefault="00CC0C17" w:rsidP="004D40B3">
      <w:pPr>
        <w:spacing w:after="0" w:line="480" w:lineRule="auto"/>
        <w:jc w:val="both"/>
        <w:rPr>
          <w:rFonts w:ascii="Times New Roman" w:hAnsi="Times New Roman"/>
          <w:sz w:val="24"/>
          <w:szCs w:val="24"/>
        </w:rPr>
      </w:pPr>
      <w:r w:rsidRPr="00EB2D2A">
        <w:rPr>
          <w:rFonts w:ascii="Times New Roman" w:hAnsi="Times New Roman"/>
          <w:sz w:val="24"/>
          <w:szCs w:val="24"/>
        </w:rPr>
        <w:t>Source: Field Survey, 2023.</w:t>
      </w:r>
    </w:p>
    <w:p w:rsidR="00CC0C17" w:rsidRDefault="00447A19" w:rsidP="004503A3">
      <w:pPr>
        <w:spacing w:after="0" w:line="360" w:lineRule="auto"/>
        <w:jc w:val="both"/>
        <w:rPr>
          <w:rFonts w:ascii="Times New Roman" w:hAnsi="Times New Roman"/>
          <w:sz w:val="24"/>
        </w:rPr>
      </w:pPr>
      <w:r>
        <w:rPr>
          <w:rFonts w:ascii="Times New Roman" w:hAnsi="Times New Roman"/>
          <w:sz w:val="24"/>
        </w:rPr>
        <w:tab/>
      </w:r>
      <w:r w:rsidR="00CC0C17" w:rsidRPr="00D854A5">
        <w:rPr>
          <w:rFonts w:ascii="Times New Roman" w:hAnsi="Times New Roman"/>
          <w:sz w:val="24"/>
        </w:rPr>
        <w:t xml:space="preserve">The age distribution of youth irrigation farmers </w:t>
      </w:r>
      <w:r w:rsidR="00084FE4">
        <w:rPr>
          <w:rFonts w:ascii="Times New Roman" w:hAnsi="Times New Roman"/>
          <w:sz w:val="24"/>
        </w:rPr>
        <w:t xml:space="preserve">in Table </w:t>
      </w:r>
      <w:r w:rsidR="00CC0C17">
        <w:rPr>
          <w:rFonts w:ascii="Times New Roman" w:hAnsi="Times New Roman"/>
          <w:sz w:val="24"/>
        </w:rPr>
        <w:t>2</w:t>
      </w:r>
      <w:r w:rsidR="00084FE4">
        <w:rPr>
          <w:rFonts w:ascii="Times New Roman" w:hAnsi="Times New Roman"/>
          <w:sz w:val="24"/>
        </w:rPr>
        <w:t xml:space="preserve"> </w:t>
      </w:r>
      <w:r w:rsidR="00CC0C17" w:rsidRPr="00D854A5">
        <w:rPr>
          <w:rFonts w:ascii="Times New Roman" w:hAnsi="Times New Roman"/>
          <w:sz w:val="24"/>
        </w:rPr>
        <w:t>reveals a diverse range of participants. The majority</w:t>
      </w:r>
      <w:r w:rsidR="00CC0C17">
        <w:rPr>
          <w:rFonts w:ascii="Times New Roman" w:hAnsi="Times New Roman"/>
          <w:sz w:val="24"/>
        </w:rPr>
        <w:t xml:space="preserve"> (56.81%)</w:t>
      </w:r>
      <w:r w:rsidR="00CC0C17" w:rsidRPr="00D854A5">
        <w:rPr>
          <w:rFonts w:ascii="Times New Roman" w:hAnsi="Times New Roman"/>
          <w:sz w:val="24"/>
        </w:rPr>
        <w:t xml:space="preserve"> falls wi</w:t>
      </w:r>
      <w:r w:rsidR="00CC0C17">
        <w:rPr>
          <w:rFonts w:ascii="Times New Roman" w:hAnsi="Times New Roman"/>
          <w:sz w:val="24"/>
        </w:rPr>
        <w:t>thin the age groups of 27 to 29, while those within</w:t>
      </w:r>
      <w:r w:rsidR="00CC0C17" w:rsidRPr="00D854A5">
        <w:rPr>
          <w:rFonts w:ascii="Times New Roman" w:hAnsi="Times New Roman"/>
          <w:sz w:val="24"/>
        </w:rPr>
        <w:t xml:space="preserve"> 24 to 26 </w:t>
      </w:r>
      <w:r w:rsidR="00CC0C17">
        <w:rPr>
          <w:rFonts w:ascii="Times New Roman" w:hAnsi="Times New Roman"/>
          <w:sz w:val="24"/>
        </w:rPr>
        <w:t>constitute(28.53%). t</w:t>
      </w:r>
      <w:r w:rsidR="00CC0C17" w:rsidRPr="00D854A5">
        <w:rPr>
          <w:rFonts w:ascii="Times New Roman" w:hAnsi="Times New Roman"/>
          <w:sz w:val="24"/>
        </w:rPr>
        <w:t xml:space="preserve">his indicates that a substantial portion of the youth </w:t>
      </w:r>
      <w:r w:rsidR="00CC0C17">
        <w:rPr>
          <w:rFonts w:ascii="Times New Roman" w:hAnsi="Times New Roman"/>
          <w:sz w:val="24"/>
        </w:rPr>
        <w:t xml:space="preserve">are </w:t>
      </w:r>
      <w:r w:rsidR="00CC0C17" w:rsidRPr="00D854A5">
        <w:rPr>
          <w:rFonts w:ascii="Times New Roman" w:hAnsi="Times New Roman"/>
          <w:sz w:val="24"/>
        </w:rPr>
        <w:t>engaged in irrigation farming</w:t>
      </w:r>
      <w:r w:rsidR="00CC0C17">
        <w:rPr>
          <w:rFonts w:ascii="Times New Roman" w:hAnsi="Times New Roman"/>
          <w:sz w:val="24"/>
        </w:rPr>
        <w:t>. s</w:t>
      </w:r>
      <w:r w:rsidR="00CC0C17" w:rsidRPr="00D854A5">
        <w:rPr>
          <w:rFonts w:ascii="Times New Roman" w:hAnsi="Times New Roman"/>
          <w:sz w:val="24"/>
        </w:rPr>
        <w:t>uggesting that they are in the early stages of adulthood and potentially in their prime physical and mental capacity for agricultural activities.</w:t>
      </w:r>
      <w:r w:rsidR="00CC0C17">
        <w:rPr>
          <w:rFonts w:ascii="Times New Roman" w:hAnsi="Times New Roman"/>
          <w:sz w:val="24"/>
        </w:rPr>
        <w:t xml:space="preserve"> This result suggest that the right audience (youth) was targeted and it is an indication that youth really engaged in irrigation farming in Adamawa State. This is also in agreement with </w:t>
      </w:r>
      <w:proofErr w:type="spellStart"/>
      <w:r w:rsidR="00CC0C17">
        <w:rPr>
          <w:rFonts w:ascii="Times New Roman" w:hAnsi="Times New Roman"/>
          <w:sz w:val="24"/>
        </w:rPr>
        <w:t>Agboola</w:t>
      </w:r>
      <w:proofErr w:type="spellEnd"/>
      <w:r w:rsidR="00CC0C17">
        <w:rPr>
          <w:rFonts w:ascii="Times New Roman" w:hAnsi="Times New Roman"/>
          <w:sz w:val="24"/>
        </w:rPr>
        <w:t xml:space="preserve"> </w:t>
      </w:r>
      <w:r w:rsidR="00CC0C17" w:rsidRPr="00561A73">
        <w:rPr>
          <w:rFonts w:ascii="Times New Roman" w:hAnsi="Times New Roman"/>
          <w:i/>
          <w:iCs/>
          <w:sz w:val="24"/>
        </w:rPr>
        <w:t>et al.</w:t>
      </w:r>
      <w:r w:rsidR="004503A3">
        <w:rPr>
          <w:rFonts w:ascii="Times New Roman" w:hAnsi="Times New Roman"/>
          <w:i/>
          <w:iCs/>
          <w:sz w:val="24"/>
        </w:rPr>
        <w:t xml:space="preserve"> </w:t>
      </w:r>
      <w:r w:rsidR="00CC0C17">
        <w:rPr>
          <w:rFonts w:ascii="Times New Roman" w:hAnsi="Times New Roman"/>
          <w:sz w:val="24"/>
        </w:rPr>
        <w:t xml:space="preserve">(2015) who found that 65% of the respondent were below 30 years. </w:t>
      </w:r>
    </w:p>
    <w:p w:rsidR="00CC0C17" w:rsidRPr="004D40B3" w:rsidRDefault="00D440FD" w:rsidP="00CC0C17">
      <w:pPr>
        <w:spacing w:after="0"/>
        <w:jc w:val="both"/>
        <w:rPr>
          <w:rFonts w:ascii="Times New Roman" w:hAnsi="Times New Roman"/>
          <w:b/>
          <w:bCs/>
          <w:sz w:val="24"/>
          <w:szCs w:val="24"/>
        </w:rPr>
      </w:pPr>
      <w:r w:rsidRPr="004D40B3">
        <w:rPr>
          <w:rFonts w:ascii="Times New Roman" w:hAnsi="Times New Roman"/>
          <w:b/>
          <w:bCs/>
          <w:sz w:val="24"/>
          <w:szCs w:val="24"/>
        </w:rPr>
        <w:t xml:space="preserve">Table </w:t>
      </w:r>
      <w:r w:rsidR="00CC0C17" w:rsidRPr="004D40B3">
        <w:rPr>
          <w:rFonts w:ascii="Times New Roman" w:hAnsi="Times New Roman"/>
          <w:b/>
          <w:bCs/>
          <w:sz w:val="24"/>
          <w:szCs w:val="24"/>
        </w:rPr>
        <w:t>3: Distribution of respondents Educational Level</w:t>
      </w:r>
    </w:p>
    <w:tbl>
      <w:tblPr>
        <w:tblStyle w:val="TableGridLight2"/>
        <w:tblW w:w="85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85"/>
        <w:gridCol w:w="2409"/>
      </w:tblGrid>
      <w:tr w:rsidR="00CC0C17" w:rsidRPr="00E63A7C" w:rsidTr="004D722E">
        <w:tc>
          <w:tcPr>
            <w:tcW w:w="4106" w:type="dxa"/>
            <w:tcBorders>
              <w:top w:val="single" w:sz="4" w:space="0" w:color="auto"/>
              <w:bottom w:val="single" w:sz="4" w:space="0" w:color="auto"/>
            </w:tcBorders>
          </w:tcPr>
          <w:p w:rsidR="00CC0C17" w:rsidRPr="004D40B3" w:rsidRDefault="00CC0C17" w:rsidP="004D722E">
            <w:pPr>
              <w:jc w:val="both"/>
              <w:rPr>
                <w:rFonts w:ascii="Times New Roman" w:hAnsi="Times New Roman"/>
                <w:b/>
                <w:bCs/>
                <w:sz w:val="24"/>
                <w:szCs w:val="24"/>
              </w:rPr>
            </w:pPr>
            <w:r w:rsidRPr="004D40B3">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33372155" wp14:editId="65067F1D">
                      <wp:simplePos x="0" y="0"/>
                      <wp:positionH relativeFrom="column">
                        <wp:posOffset>-47625</wp:posOffset>
                      </wp:positionH>
                      <wp:positionV relativeFrom="paragraph">
                        <wp:posOffset>173990</wp:posOffset>
                      </wp:positionV>
                      <wp:extent cx="5381625" cy="19050"/>
                      <wp:effectExtent l="9525" t="11430" r="9525" b="762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407226" id="_x0000_t32" coordsize="21600,21600" o:spt="32" o:oned="t" path="m,l21600,21600e" filled="f">
                      <v:path arrowok="t" fillok="f" o:connecttype="none"/>
                      <o:lock v:ext="edit" shapetype="t"/>
                    </v:shapetype>
                    <v:shape id="Straight Arrow Connector 18" o:spid="_x0000_s1026" type="#_x0000_t32" style="position:absolute;margin-left:-3.75pt;margin-top:13.7pt;width:423.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"/>
                  </w:pict>
                </mc:Fallback>
              </mc:AlternateContent>
            </w:r>
            <w:r w:rsidRPr="004D40B3">
              <w:rPr>
                <w:rFonts w:ascii="Times New Roman" w:hAnsi="Times New Roman"/>
                <w:b/>
                <w:bCs/>
                <w:sz w:val="24"/>
                <w:szCs w:val="24"/>
              </w:rPr>
              <w:t>Variable</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Educational qualifications</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Non formal Education</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Primary Education</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Secondary Education</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Tertiary Education</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Total</w:t>
            </w:r>
          </w:p>
        </w:tc>
        <w:tc>
          <w:tcPr>
            <w:tcW w:w="1985" w:type="dxa"/>
            <w:tcBorders>
              <w:top w:val="single" w:sz="4" w:space="0" w:color="auto"/>
              <w:bottom w:val="single" w:sz="4" w:space="0" w:color="auto"/>
            </w:tcBorders>
          </w:tcPr>
          <w:p w:rsidR="00CC0C17" w:rsidRPr="004D40B3" w:rsidRDefault="00CC0C17" w:rsidP="004D722E">
            <w:pPr>
              <w:jc w:val="both"/>
              <w:rPr>
                <w:rFonts w:ascii="Times New Roman" w:hAnsi="Times New Roman"/>
                <w:b/>
                <w:bCs/>
                <w:sz w:val="24"/>
                <w:szCs w:val="24"/>
              </w:rPr>
            </w:pPr>
            <w:r w:rsidRPr="004D40B3">
              <w:rPr>
                <w:rFonts w:ascii="Times New Roman" w:hAnsi="Times New Roman"/>
                <w:b/>
                <w:bCs/>
                <w:sz w:val="24"/>
                <w:szCs w:val="24"/>
              </w:rPr>
              <w:t>Frequency</w:t>
            </w:r>
          </w:p>
          <w:p w:rsidR="00CC0C17" w:rsidRPr="00E63A7C" w:rsidRDefault="00CC0C17" w:rsidP="004D722E">
            <w:pPr>
              <w:jc w:val="both"/>
              <w:rPr>
                <w:rFonts w:ascii="Times New Roman" w:hAnsi="Times New Roman"/>
                <w:bCs/>
                <w:sz w:val="24"/>
                <w:szCs w:val="24"/>
              </w:rPr>
            </w:pP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145</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104</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120</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13</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382</w:t>
            </w:r>
          </w:p>
        </w:tc>
        <w:tc>
          <w:tcPr>
            <w:tcW w:w="2409" w:type="dxa"/>
            <w:tcBorders>
              <w:top w:val="single" w:sz="4" w:space="0" w:color="auto"/>
              <w:bottom w:val="single" w:sz="4" w:space="0" w:color="auto"/>
            </w:tcBorders>
          </w:tcPr>
          <w:p w:rsidR="00CC0C17" w:rsidRPr="004D40B3" w:rsidRDefault="00CC0C17" w:rsidP="004D722E">
            <w:pPr>
              <w:jc w:val="both"/>
              <w:rPr>
                <w:rFonts w:ascii="Times New Roman" w:hAnsi="Times New Roman"/>
                <w:b/>
                <w:bCs/>
                <w:sz w:val="24"/>
                <w:szCs w:val="24"/>
              </w:rPr>
            </w:pPr>
            <w:r w:rsidRPr="004D40B3">
              <w:rPr>
                <w:rFonts w:ascii="Times New Roman" w:hAnsi="Times New Roman"/>
                <w:b/>
                <w:bCs/>
                <w:sz w:val="24"/>
                <w:szCs w:val="24"/>
              </w:rPr>
              <w:t xml:space="preserve">Percentage </w:t>
            </w:r>
          </w:p>
          <w:p w:rsidR="00CC0C17" w:rsidRPr="00E63A7C" w:rsidRDefault="00CC0C17" w:rsidP="004D722E">
            <w:pPr>
              <w:jc w:val="both"/>
              <w:rPr>
                <w:rFonts w:ascii="Times New Roman" w:hAnsi="Times New Roman"/>
                <w:bCs/>
                <w:sz w:val="24"/>
                <w:szCs w:val="24"/>
              </w:rPr>
            </w:pP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37.96</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27.23</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31.41</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3.4</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100</w:t>
            </w:r>
          </w:p>
        </w:tc>
      </w:tr>
    </w:tbl>
    <w:p w:rsidR="004D40B3" w:rsidRDefault="004D40B3" w:rsidP="004D40B3">
      <w:pPr>
        <w:spacing w:after="0" w:line="480" w:lineRule="auto"/>
        <w:jc w:val="both"/>
        <w:rPr>
          <w:rFonts w:ascii="Times New Roman" w:hAnsi="Times New Roman"/>
          <w:sz w:val="24"/>
          <w:szCs w:val="24"/>
        </w:rPr>
      </w:pPr>
      <w:r>
        <w:rPr>
          <w:rFonts w:ascii="Times New Roman" w:hAnsi="Times New Roman"/>
          <w:sz w:val="24"/>
          <w:szCs w:val="24"/>
        </w:rPr>
        <w:t>Source: Field Survey, 2023</w:t>
      </w:r>
    </w:p>
    <w:p w:rsidR="006D0B44" w:rsidRDefault="00447A19" w:rsidP="002D31CB">
      <w:pPr>
        <w:spacing w:after="0" w:line="360" w:lineRule="auto"/>
        <w:jc w:val="both"/>
        <w:rPr>
          <w:rFonts w:ascii="Times New Roman" w:hAnsi="Times New Roman"/>
          <w:sz w:val="24"/>
        </w:rPr>
      </w:pPr>
      <w:r>
        <w:rPr>
          <w:rFonts w:ascii="Times New Roman" w:hAnsi="Times New Roman"/>
          <w:sz w:val="24"/>
        </w:rPr>
        <w:tab/>
      </w:r>
      <w:r w:rsidR="00CC0C17" w:rsidRPr="00D854A5">
        <w:rPr>
          <w:rFonts w:ascii="Times New Roman" w:hAnsi="Times New Roman"/>
          <w:sz w:val="24"/>
        </w:rPr>
        <w:t xml:space="preserve">The educational qualification </w:t>
      </w:r>
      <w:r w:rsidR="00CC0C17">
        <w:rPr>
          <w:rFonts w:ascii="Times New Roman" w:hAnsi="Times New Roman"/>
          <w:sz w:val="24"/>
        </w:rPr>
        <w:t>of the respon</w:t>
      </w:r>
      <w:r w:rsidR="00727767">
        <w:rPr>
          <w:rFonts w:ascii="Times New Roman" w:hAnsi="Times New Roman"/>
          <w:sz w:val="24"/>
        </w:rPr>
        <w:t xml:space="preserve">dents as presented in Table </w:t>
      </w:r>
      <w:r w:rsidR="00CC0C17">
        <w:rPr>
          <w:rFonts w:ascii="Times New Roman" w:hAnsi="Times New Roman"/>
          <w:sz w:val="24"/>
        </w:rPr>
        <w:t>3</w:t>
      </w:r>
      <w:r w:rsidR="00727767">
        <w:rPr>
          <w:rFonts w:ascii="Times New Roman" w:hAnsi="Times New Roman"/>
          <w:sz w:val="24"/>
        </w:rPr>
        <w:t>. indicates</w:t>
      </w:r>
      <w:r w:rsidR="00CC0C17">
        <w:rPr>
          <w:rFonts w:ascii="Times New Roman" w:hAnsi="Times New Roman"/>
          <w:sz w:val="24"/>
        </w:rPr>
        <w:t xml:space="preserve"> that more than 60% of the farmers were educated. This is an indication that they had the capacity to </w:t>
      </w:r>
      <w:proofErr w:type="gramStart"/>
      <w:r w:rsidR="00CC0C17">
        <w:rPr>
          <w:rFonts w:ascii="Times New Roman" w:hAnsi="Times New Roman"/>
          <w:sz w:val="24"/>
        </w:rPr>
        <w:t>engaged</w:t>
      </w:r>
      <w:proofErr w:type="gramEnd"/>
      <w:r w:rsidR="00CC0C17">
        <w:rPr>
          <w:rFonts w:ascii="Times New Roman" w:hAnsi="Times New Roman"/>
          <w:sz w:val="24"/>
        </w:rPr>
        <w:t xml:space="preserve"> in modern irrigation farming given every available resource because they can read and write, and therefore can understand and follow instructions on the use of agricultural resources as they relate to irrigation farming. </w:t>
      </w:r>
      <w:proofErr w:type="spellStart"/>
      <w:r w:rsidR="00CC0C17">
        <w:rPr>
          <w:rFonts w:ascii="Times New Roman" w:hAnsi="Times New Roman"/>
          <w:sz w:val="24"/>
        </w:rPr>
        <w:t>Dorcho</w:t>
      </w:r>
      <w:proofErr w:type="spellEnd"/>
      <w:r w:rsidR="006D0B44">
        <w:rPr>
          <w:rFonts w:ascii="Times New Roman" w:hAnsi="Times New Roman"/>
          <w:sz w:val="24"/>
        </w:rPr>
        <w:t xml:space="preserve"> </w:t>
      </w:r>
      <w:r w:rsidR="00CC0C17" w:rsidRPr="00561A73">
        <w:rPr>
          <w:rFonts w:ascii="Times New Roman" w:hAnsi="Times New Roman"/>
          <w:i/>
          <w:iCs/>
          <w:sz w:val="24"/>
        </w:rPr>
        <w:t>et al.</w:t>
      </w:r>
      <w:r w:rsidR="006D0B44">
        <w:rPr>
          <w:rFonts w:ascii="Times New Roman" w:hAnsi="Times New Roman"/>
          <w:i/>
          <w:iCs/>
          <w:sz w:val="24"/>
        </w:rPr>
        <w:t xml:space="preserve"> </w:t>
      </w:r>
      <w:r w:rsidR="00CC0C17">
        <w:rPr>
          <w:rFonts w:ascii="Times New Roman" w:hAnsi="Times New Roman"/>
          <w:sz w:val="24"/>
        </w:rPr>
        <w:t xml:space="preserve">(2022) reported that more educated youth are expected to adopt new technologies in order to increase their land and </w:t>
      </w:r>
      <w:proofErr w:type="spellStart"/>
      <w:r w:rsidR="00CC0C17">
        <w:rPr>
          <w:rFonts w:ascii="Times New Roman" w:hAnsi="Times New Roman"/>
          <w:sz w:val="24"/>
        </w:rPr>
        <w:t>labour</w:t>
      </w:r>
      <w:proofErr w:type="spellEnd"/>
      <w:r w:rsidR="00CC0C17">
        <w:rPr>
          <w:rFonts w:ascii="Times New Roman" w:hAnsi="Times New Roman"/>
          <w:sz w:val="24"/>
        </w:rPr>
        <w:t xml:space="preserve"> productivity.</w:t>
      </w:r>
    </w:p>
    <w:p w:rsidR="006D0B44" w:rsidRDefault="006D0B44" w:rsidP="002D31CB">
      <w:pPr>
        <w:spacing w:after="0" w:line="360" w:lineRule="auto"/>
        <w:jc w:val="both"/>
        <w:rPr>
          <w:rFonts w:ascii="Times New Roman" w:hAnsi="Times New Roman"/>
          <w:sz w:val="24"/>
        </w:rPr>
      </w:pPr>
    </w:p>
    <w:p w:rsidR="006D0B44" w:rsidRDefault="006D0B44" w:rsidP="002D31CB">
      <w:pPr>
        <w:spacing w:after="0" w:line="360" w:lineRule="auto"/>
        <w:jc w:val="both"/>
        <w:rPr>
          <w:rFonts w:ascii="Times New Roman" w:hAnsi="Times New Roman"/>
          <w:sz w:val="24"/>
        </w:rPr>
      </w:pPr>
    </w:p>
    <w:p w:rsidR="00CC0C17" w:rsidRPr="004D40B3" w:rsidRDefault="00CC0C17" w:rsidP="002D31CB">
      <w:pPr>
        <w:spacing w:after="0" w:line="360" w:lineRule="auto"/>
        <w:jc w:val="both"/>
        <w:rPr>
          <w:rFonts w:ascii="Times New Roman" w:hAnsi="Times New Roman"/>
          <w:sz w:val="24"/>
          <w:szCs w:val="24"/>
        </w:rPr>
      </w:pPr>
      <w:r>
        <w:rPr>
          <w:rFonts w:ascii="Times New Roman" w:hAnsi="Times New Roman"/>
          <w:sz w:val="24"/>
        </w:rPr>
        <w:t xml:space="preserve">  </w:t>
      </w:r>
    </w:p>
    <w:p w:rsidR="00CC0C17" w:rsidRPr="002D31CB" w:rsidRDefault="004647F4" w:rsidP="00CC0C17">
      <w:pPr>
        <w:spacing w:after="0"/>
        <w:jc w:val="both"/>
        <w:rPr>
          <w:rFonts w:ascii="Times New Roman" w:hAnsi="Times New Roman"/>
          <w:b/>
          <w:bCs/>
          <w:sz w:val="24"/>
          <w:szCs w:val="24"/>
        </w:rPr>
      </w:pPr>
      <w:r w:rsidRPr="002D31CB">
        <w:rPr>
          <w:rFonts w:ascii="Times New Roman" w:hAnsi="Times New Roman"/>
          <w:b/>
          <w:bCs/>
          <w:sz w:val="24"/>
          <w:szCs w:val="24"/>
        </w:rPr>
        <w:lastRenderedPageBreak/>
        <w:t xml:space="preserve">Table </w:t>
      </w:r>
      <w:r w:rsidR="00CC0C17" w:rsidRPr="002D31CB">
        <w:rPr>
          <w:rFonts w:ascii="Times New Roman" w:hAnsi="Times New Roman"/>
          <w:b/>
          <w:bCs/>
          <w:sz w:val="24"/>
          <w:szCs w:val="24"/>
        </w:rPr>
        <w:t>4: Distribution of respondents Marital Status</w:t>
      </w:r>
    </w:p>
    <w:tbl>
      <w:tblPr>
        <w:tblStyle w:val="TableGridLight2"/>
        <w:tblW w:w="85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85"/>
        <w:gridCol w:w="2409"/>
      </w:tblGrid>
      <w:tr w:rsidR="00CC0C17" w:rsidRPr="00E63A7C" w:rsidTr="004D722E">
        <w:tc>
          <w:tcPr>
            <w:tcW w:w="4106" w:type="dxa"/>
            <w:tcBorders>
              <w:top w:val="single" w:sz="4" w:space="0" w:color="auto"/>
              <w:bottom w:val="single" w:sz="4" w:space="0" w:color="auto"/>
            </w:tcBorders>
          </w:tcPr>
          <w:p w:rsidR="00CC0C17" w:rsidRPr="002D31CB" w:rsidRDefault="00CC0C17" w:rsidP="004D722E">
            <w:pPr>
              <w:jc w:val="both"/>
              <w:rPr>
                <w:rFonts w:ascii="Times New Roman" w:hAnsi="Times New Roman"/>
                <w:b/>
                <w:bCs/>
                <w:sz w:val="24"/>
                <w:szCs w:val="24"/>
              </w:rPr>
            </w:pPr>
            <w:r w:rsidRPr="002D31CB">
              <w:rPr>
                <w:rFonts w:ascii="Times New Roman" w:hAnsi="Times New Roman"/>
                <w:b/>
                <w:bCs/>
                <w:noProof/>
                <w:sz w:val="24"/>
                <w:szCs w:val="24"/>
              </w:rPr>
              <mc:AlternateContent>
                <mc:Choice Requires="wps">
                  <w:drawing>
                    <wp:anchor distT="0" distB="0" distL="114300" distR="114300" simplePos="0" relativeHeight="251664384" behindDoc="0" locked="0" layoutInCell="1" allowOverlap="1" wp14:anchorId="45476615" wp14:editId="5F2418B5">
                      <wp:simplePos x="0" y="0"/>
                      <wp:positionH relativeFrom="column">
                        <wp:posOffset>-47625</wp:posOffset>
                      </wp:positionH>
                      <wp:positionV relativeFrom="paragraph">
                        <wp:posOffset>173990</wp:posOffset>
                      </wp:positionV>
                      <wp:extent cx="5381625" cy="19050"/>
                      <wp:effectExtent l="9525" t="5080" r="9525"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0C844" id="Straight Arrow Connector 17" o:spid="_x0000_s1026" type="#_x0000_t32" style="position:absolute;margin-left:-3.75pt;margin-top:13.7pt;width:423.7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YPKgIAAFA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"/>
                  </w:pict>
                </mc:Fallback>
              </mc:AlternateContent>
            </w:r>
            <w:r w:rsidRPr="002D31CB">
              <w:rPr>
                <w:rFonts w:ascii="Times New Roman" w:hAnsi="Times New Roman"/>
                <w:b/>
                <w:bCs/>
                <w:sz w:val="24"/>
                <w:szCs w:val="24"/>
              </w:rPr>
              <w:t>Variable</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Marital Status</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Divorced</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Married</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Single</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Widow/Widower</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Total</w:t>
            </w:r>
          </w:p>
        </w:tc>
        <w:tc>
          <w:tcPr>
            <w:tcW w:w="1985" w:type="dxa"/>
            <w:tcBorders>
              <w:top w:val="single" w:sz="4" w:space="0" w:color="auto"/>
              <w:bottom w:val="single" w:sz="4" w:space="0" w:color="auto"/>
            </w:tcBorders>
          </w:tcPr>
          <w:p w:rsidR="00CC0C17" w:rsidRPr="002D31CB" w:rsidRDefault="00CC0C17" w:rsidP="004D722E">
            <w:pPr>
              <w:jc w:val="both"/>
              <w:rPr>
                <w:rFonts w:ascii="Times New Roman" w:hAnsi="Times New Roman"/>
                <w:b/>
                <w:bCs/>
                <w:sz w:val="24"/>
                <w:szCs w:val="24"/>
              </w:rPr>
            </w:pPr>
            <w:r w:rsidRPr="002D31CB">
              <w:rPr>
                <w:rFonts w:ascii="Times New Roman" w:hAnsi="Times New Roman"/>
                <w:b/>
                <w:bCs/>
                <w:sz w:val="24"/>
                <w:szCs w:val="24"/>
              </w:rPr>
              <w:t>Frequency</w:t>
            </w:r>
          </w:p>
          <w:p w:rsidR="00CC0C17" w:rsidRPr="00E63A7C" w:rsidRDefault="00CC0C17" w:rsidP="004D722E">
            <w:pPr>
              <w:jc w:val="both"/>
              <w:rPr>
                <w:rFonts w:ascii="Times New Roman" w:hAnsi="Times New Roman"/>
                <w:bCs/>
                <w:sz w:val="24"/>
                <w:szCs w:val="24"/>
              </w:rPr>
            </w:pP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1</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301</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73</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7</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382</w:t>
            </w:r>
          </w:p>
        </w:tc>
        <w:tc>
          <w:tcPr>
            <w:tcW w:w="2409" w:type="dxa"/>
            <w:tcBorders>
              <w:top w:val="single" w:sz="4" w:space="0" w:color="auto"/>
              <w:bottom w:val="single" w:sz="4" w:space="0" w:color="auto"/>
            </w:tcBorders>
          </w:tcPr>
          <w:p w:rsidR="00CC0C17" w:rsidRPr="002D31CB" w:rsidRDefault="00CC0C17" w:rsidP="004D722E">
            <w:pPr>
              <w:jc w:val="both"/>
              <w:rPr>
                <w:rFonts w:ascii="Times New Roman" w:hAnsi="Times New Roman"/>
                <w:b/>
                <w:bCs/>
                <w:sz w:val="24"/>
                <w:szCs w:val="24"/>
              </w:rPr>
            </w:pPr>
            <w:r w:rsidRPr="002D31CB">
              <w:rPr>
                <w:rFonts w:ascii="Times New Roman" w:hAnsi="Times New Roman"/>
                <w:b/>
                <w:bCs/>
                <w:sz w:val="24"/>
                <w:szCs w:val="24"/>
              </w:rPr>
              <w:t xml:space="preserve">Percentage </w:t>
            </w:r>
          </w:p>
          <w:p w:rsidR="00CC0C17" w:rsidRPr="00E63A7C" w:rsidRDefault="00CC0C17" w:rsidP="004D722E">
            <w:pPr>
              <w:jc w:val="both"/>
              <w:rPr>
                <w:rFonts w:ascii="Times New Roman" w:hAnsi="Times New Roman"/>
                <w:bCs/>
                <w:sz w:val="24"/>
                <w:szCs w:val="24"/>
              </w:rPr>
            </w:pP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0.26</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78.8</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19.11</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1.83</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100</w:t>
            </w:r>
          </w:p>
        </w:tc>
      </w:tr>
    </w:tbl>
    <w:p w:rsidR="00CC0C17" w:rsidRPr="006D0B44" w:rsidRDefault="00CC0C17" w:rsidP="006D0B44">
      <w:pPr>
        <w:spacing w:after="0" w:line="480" w:lineRule="auto"/>
        <w:jc w:val="both"/>
        <w:rPr>
          <w:rFonts w:ascii="Times New Roman" w:hAnsi="Times New Roman"/>
          <w:sz w:val="24"/>
          <w:szCs w:val="24"/>
        </w:rPr>
      </w:pPr>
      <w:r w:rsidRPr="00EB2D2A">
        <w:rPr>
          <w:rFonts w:ascii="Times New Roman" w:hAnsi="Times New Roman"/>
          <w:sz w:val="24"/>
          <w:szCs w:val="24"/>
        </w:rPr>
        <w:t>Source: Field Survey, 2023.</w:t>
      </w:r>
    </w:p>
    <w:p w:rsidR="00CC0C17" w:rsidRDefault="00447A19" w:rsidP="004503A3">
      <w:pPr>
        <w:spacing w:after="0" w:line="360" w:lineRule="auto"/>
        <w:jc w:val="both"/>
        <w:rPr>
          <w:rFonts w:ascii="Times New Roman" w:hAnsi="Times New Roman"/>
          <w:sz w:val="24"/>
        </w:rPr>
      </w:pPr>
      <w:r>
        <w:rPr>
          <w:rFonts w:ascii="Times New Roman" w:hAnsi="Times New Roman"/>
          <w:sz w:val="24"/>
        </w:rPr>
        <w:tab/>
      </w:r>
      <w:r w:rsidR="00CC0C17">
        <w:rPr>
          <w:rFonts w:ascii="Times New Roman" w:hAnsi="Times New Roman"/>
          <w:sz w:val="24"/>
        </w:rPr>
        <w:t>The distribution of the respondents based on marit</w:t>
      </w:r>
      <w:r w:rsidR="00CF33CA">
        <w:rPr>
          <w:rFonts w:ascii="Times New Roman" w:hAnsi="Times New Roman"/>
          <w:sz w:val="24"/>
        </w:rPr>
        <w:t xml:space="preserve">al status as shown in Table </w:t>
      </w:r>
      <w:r w:rsidR="00CC0C17">
        <w:rPr>
          <w:rFonts w:ascii="Times New Roman" w:hAnsi="Times New Roman"/>
          <w:sz w:val="24"/>
        </w:rPr>
        <w:t xml:space="preserve">4 indicates that 78.8% of the respondents were married and only 19.1% were single. This means that majority of those youth who engages in irrigation farming were married. Moreover, only 1.8% and 0.3% of the respondents are widows and </w:t>
      </w:r>
      <w:r w:rsidR="00CC0C17" w:rsidRPr="00C0638C">
        <w:rPr>
          <w:rFonts w:ascii="Times New Roman" w:hAnsi="Times New Roman"/>
          <w:sz w:val="24"/>
        </w:rPr>
        <w:t>divorcer</w:t>
      </w:r>
      <w:r w:rsidR="00CC0C17">
        <w:rPr>
          <w:rFonts w:ascii="Times New Roman" w:hAnsi="Times New Roman"/>
          <w:sz w:val="24"/>
        </w:rPr>
        <w:t xml:space="preserve"> respectively. The fact that majority of the youth farmers were married means that they had to engage in some productive ventures to be able to cater for the welfare of their families, hence engaging in irrigation farming. This agreed with the findings of </w:t>
      </w:r>
      <w:proofErr w:type="spellStart"/>
      <w:r w:rsidR="00CC0C17">
        <w:rPr>
          <w:rFonts w:ascii="Times New Roman" w:hAnsi="Times New Roman"/>
          <w:sz w:val="24"/>
        </w:rPr>
        <w:t>Darcho</w:t>
      </w:r>
      <w:proofErr w:type="spellEnd"/>
      <w:r w:rsidR="00CC0C17">
        <w:rPr>
          <w:rFonts w:ascii="Times New Roman" w:hAnsi="Times New Roman"/>
          <w:sz w:val="24"/>
        </w:rPr>
        <w:t xml:space="preserve"> </w:t>
      </w:r>
      <w:r w:rsidR="00CC0C17" w:rsidRPr="00561A73">
        <w:rPr>
          <w:rFonts w:ascii="Times New Roman" w:hAnsi="Times New Roman"/>
          <w:i/>
          <w:iCs/>
          <w:sz w:val="24"/>
        </w:rPr>
        <w:t>et al</w:t>
      </w:r>
      <w:proofErr w:type="gramStart"/>
      <w:r w:rsidR="00CC0C17" w:rsidRPr="00561A73">
        <w:rPr>
          <w:rFonts w:ascii="Times New Roman" w:hAnsi="Times New Roman"/>
          <w:i/>
          <w:iCs/>
          <w:sz w:val="24"/>
        </w:rPr>
        <w:t>.</w:t>
      </w:r>
      <w:r w:rsidR="00CC0C17">
        <w:rPr>
          <w:rFonts w:ascii="Times New Roman" w:hAnsi="Times New Roman"/>
          <w:sz w:val="24"/>
        </w:rPr>
        <w:t>(</w:t>
      </w:r>
      <w:proofErr w:type="gramEnd"/>
      <w:r w:rsidR="00CC0C17">
        <w:rPr>
          <w:rFonts w:ascii="Times New Roman" w:hAnsi="Times New Roman"/>
          <w:sz w:val="24"/>
        </w:rPr>
        <w:t xml:space="preserve">2022) that larger (76.2%) percentages of irrigation farmers were married. This implies that married youth are more likely to participate in agricultural activities than unmarried ones. This is because married persons have more family obligations than unmarried persons.  </w:t>
      </w:r>
    </w:p>
    <w:p w:rsidR="00CC0C17" w:rsidRPr="006D0B44" w:rsidRDefault="004647F4" w:rsidP="00CC0C17">
      <w:pPr>
        <w:spacing w:after="0"/>
        <w:jc w:val="both"/>
        <w:rPr>
          <w:rFonts w:ascii="Times New Roman" w:hAnsi="Times New Roman"/>
          <w:b/>
          <w:bCs/>
          <w:sz w:val="24"/>
          <w:szCs w:val="24"/>
        </w:rPr>
      </w:pPr>
      <w:r w:rsidRPr="006D0B44">
        <w:rPr>
          <w:rFonts w:ascii="Times New Roman" w:hAnsi="Times New Roman"/>
          <w:b/>
          <w:bCs/>
          <w:sz w:val="24"/>
          <w:szCs w:val="24"/>
        </w:rPr>
        <w:t>Table 5</w:t>
      </w:r>
      <w:r w:rsidR="00CC0C17" w:rsidRPr="006D0B44">
        <w:rPr>
          <w:rFonts w:ascii="Times New Roman" w:hAnsi="Times New Roman"/>
          <w:b/>
          <w:bCs/>
          <w:sz w:val="24"/>
          <w:szCs w:val="24"/>
        </w:rPr>
        <w:t>: Distribution of Irrigation farmers by farming Engagement type</w:t>
      </w:r>
    </w:p>
    <w:tbl>
      <w:tblPr>
        <w:tblStyle w:val="TableGridLight2"/>
        <w:tblW w:w="85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85"/>
        <w:gridCol w:w="2409"/>
      </w:tblGrid>
      <w:tr w:rsidR="00CC0C17" w:rsidRPr="00E63A7C" w:rsidTr="004D722E">
        <w:tc>
          <w:tcPr>
            <w:tcW w:w="4106" w:type="dxa"/>
            <w:tcBorders>
              <w:top w:val="single" w:sz="4" w:space="0" w:color="auto"/>
              <w:bottom w:val="single" w:sz="4" w:space="0" w:color="auto"/>
            </w:tcBorders>
          </w:tcPr>
          <w:p w:rsidR="00CC0C17" w:rsidRPr="006D0B44" w:rsidRDefault="00CC0C17" w:rsidP="004D722E">
            <w:pPr>
              <w:jc w:val="both"/>
              <w:rPr>
                <w:rFonts w:ascii="Times New Roman" w:hAnsi="Times New Roman"/>
                <w:b/>
                <w:bCs/>
                <w:sz w:val="24"/>
                <w:szCs w:val="24"/>
              </w:rPr>
            </w:pPr>
            <w:r w:rsidRPr="006D0B44">
              <w:rPr>
                <w:rFonts w:ascii="Times New Roman" w:hAnsi="Times New Roman"/>
                <w:b/>
                <w:bCs/>
                <w:noProof/>
                <w:sz w:val="24"/>
                <w:szCs w:val="24"/>
              </w:rPr>
              <mc:AlternateContent>
                <mc:Choice Requires="wps">
                  <w:drawing>
                    <wp:anchor distT="0" distB="0" distL="114300" distR="114300" simplePos="0" relativeHeight="251668480" behindDoc="0" locked="0" layoutInCell="1" allowOverlap="1" wp14:anchorId="06D4B2DF" wp14:editId="28DEC3B2">
                      <wp:simplePos x="0" y="0"/>
                      <wp:positionH relativeFrom="column">
                        <wp:posOffset>-47625</wp:posOffset>
                      </wp:positionH>
                      <wp:positionV relativeFrom="paragraph">
                        <wp:posOffset>173990</wp:posOffset>
                      </wp:positionV>
                      <wp:extent cx="5381625" cy="19050"/>
                      <wp:effectExtent l="9525" t="5080" r="9525"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9F033" id="Straight Arrow Connector 10" o:spid="_x0000_s1026" type="#_x0000_t32" style="position:absolute;margin-left:-3.75pt;margin-top:13.7pt;width:423.7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"/>
                  </w:pict>
                </mc:Fallback>
              </mc:AlternateContent>
            </w:r>
            <w:r w:rsidRPr="006D0B44">
              <w:rPr>
                <w:rFonts w:ascii="Times New Roman" w:hAnsi="Times New Roman"/>
                <w:b/>
                <w:bCs/>
                <w:sz w:val="24"/>
                <w:szCs w:val="24"/>
              </w:rPr>
              <w:t>Variable</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Farming Engagement</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Full time</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Part-time</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Total</w:t>
            </w:r>
          </w:p>
        </w:tc>
        <w:tc>
          <w:tcPr>
            <w:tcW w:w="1985" w:type="dxa"/>
            <w:tcBorders>
              <w:top w:val="single" w:sz="4" w:space="0" w:color="auto"/>
              <w:bottom w:val="single" w:sz="4" w:space="0" w:color="auto"/>
            </w:tcBorders>
          </w:tcPr>
          <w:p w:rsidR="00CC0C17" w:rsidRPr="006D0B44" w:rsidRDefault="00CC0C17" w:rsidP="004D722E">
            <w:pPr>
              <w:jc w:val="both"/>
              <w:rPr>
                <w:rFonts w:ascii="Times New Roman" w:hAnsi="Times New Roman"/>
                <w:b/>
                <w:bCs/>
                <w:sz w:val="24"/>
                <w:szCs w:val="24"/>
              </w:rPr>
            </w:pPr>
            <w:r w:rsidRPr="006D0B44">
              <w:rPr>
                <w:rFonts w:ascii="Times New Roman" w:hAnsi="Times New Roman"/>
                <w:b/>
                <w:bCs/>
                <w:sz w:val="24"/>
                <w:szCs w:val="24"/>
              </w:rPr>
              <w:t>Frequency</w:t>
            </w:r>
          </w:p>
          <w:p w:rsidR="00CC0C17" w:rsidRPr="00E63A7C" w:rsidRDefault="00CC0C17" w:rsidP="004D722E">
            <w:pPr>
              <w:jc w:val="both"/>
              <w:rPr>
                <w:rFonts w:ascii="Times New Roman" w:hAnsi="Times New Roman"/>
                <w:bCs/>
                <w:sz w:val="24"/>
                <w:szCs w:val="24"/>
              </w:rPr>
            </w:pP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366</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16</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382</w:t>
            </w:r>
          </w:p>
        </w:tc>
        <w:tc>
          <w:tcPr>
            <w:tcW w:w="2409" w:type="dxa"/>
            <w:tcBorders>
              <w:top w:val="single" w:sz="4" w:space="0" w:color="auto"/>
              <w:bottom w:val="single" w:sz="4" w:space="0" w:color="auto"/>
            </w:tcBorders>
          </w:tcPr>
          <w:p w:rsidR="00CC0C17" w:rsidRPr="006D0B44" w:rsidRDefault="00CC0C17" w:rsidP="004D722E">
            <w:pPr>
              <w:jc w:val="both"/>
              <w:rPr>
                <w:rFonts w:ascii="Times New Roman" w:hAnsi="Times New Roman"/>
                <w:b/>
                <w:bCs/>
                <w:sz w:val="24"/>
                <w:szCs w:val="24"/>
              </w:rPr>
            </w:pPr>
            <w:r w:rsidRPr="006D0B44">
              <w:rPr>
                <w:rFonts w:ascii="Times New Roman" w:hAnsi="Times New Roman"/>
                <w:b/>
                <w:bCs/>
                <w:sz w:val="24"/>
                <w:szCs w:val="24"/>
              </w:rPr>
              <w:t xml:space="preserve">Percentage </w:t>
            </w:r>
          </w:p>
          <w:p w:rsidR="00CC0C17" w:rsidRPr="00E63A7C" w:rsidRDefault="00CC0C17" w:rsidP="004D722E">
            <w:pPr>
              <w:jc w:val="both"/>
              <w:rPr>
                <w:rFonts w:ascii="Times New Roman" w:hAnsi="Times New Roman"/>
                <w:bCs/>
                <w:sz w:val="24"/>
                <w:szCs w:val="24"/>
              </w:rPr>
            </w:pP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95.81</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4.19</w:t>
            </w:r>
          </w:p>
          <w:p w:rsidR="00CC0C17" w:rsidRPr="00E63A7C" w:rsidRDefault="00CC0C17" w:rsidP="004D722E">
            <w:pPr>
              <w:jc w:val="both"/>
              <w:rPr>
                <w:rFonts w:ascii="Times New Roman" w:hAnsi="Times New Roman"/>
                <w:bCs/>
                <w:sz w:val="24"/>
                <w:szCs w:val="24"/>
              </w:rPr>
            </w:pPr>
            <w:r w:rsidRPr="00E63A7C">
              <w:rPr>
                <w:rFonts w:ascii="Times New Roman" w:hAnsi="Times New Roman"/>
                <w:bCs/>
                <w:sz w:val="24"/>
                <w:szCs w:val="24"/>
              </w:rPr>
              <w:t>100</w:t>
            </w:r>
          </w:p>
        </w:tc>
      </w:tr>
    </w:tbl>
    <w:p w:rsidR="00CC0C17" w:rsidRPr="006D0B44" w:rsidRDefault="00CC0C17" w:rsidP="006D0B44">
      <w:pPr>
        <w:spacing w:after="0" w:line="480" w:lineRule="auto"/>
        <w:jc w:val="both"/>
        <w:rPr>
          <w:rFonts w:ascii="Times New Roman" w:hAnsi="Times New Roman"/>
          <w:sz w:val="24"/>
          <w:szCs w:val="24"/>
        </w:rPr>
      </w:pPr>
      <w:r>
        <w:rPr>
          <w:rFonts w:ascii="Times New Roman" w:hAnsi="Times New Roman"/>
          <w:sz w:val="24"/>
          <w:szCs w:val="24"/>
        </w:rPr>
        <w:t>Source: field S</w:t>
      </w:r>
      <w:r w:rsidRPr="00BB1EC5">
        <w:rPr>
          <w:rFonts w:ascii="Times New Roman" w:hAnsi="Times New Roman"/>
          <w:sz w:val="24"/>
          <w:szCs w:val="24"/>
        </w:rPr>
        <w:t>urvey</w:t>
      </w:r>
      <w:proofErr w:type="gramStart"/>
      <w:r>
        <w:rPr>
          <w:rFonts w:ascii="Times New Roman" w:hAnsi="Times New Roman"/>
          <w:sz w:val="24"/>
          <w:szCs w:val="24"/>
        </w:rPr>
        <w:t>,</w:t>
      </w:r>
      <w:r w:rsidRPr="00BB1EC5">
        <w:rPr>
          <w:rFonts w:ascii="Times New Roman" w:hAnsi="Times New Roman"/>
          <w:sz w:val="24"/>
          <w:szCs w:val="24"/>
        </w:rPr>
        <w:t>2023</w:t>
      </w:r>
      <w:proofErr w:type="gramEnd"/>
      <w:r>
        <w:rPr>
          <w:rFonts w:ascii="Times New Roman" w:hAnsi="Times New Roman"/>
          <w:sz w:val="24"/>
          <w:szCs w:val="24"/>
        </w:rPr>
        <w:t>.</w:t>
      </w:r>
    </w:p>
    <w:p w:rsidR="00CC0C17" w:rsidRDefault="00447A19" w:rsidP="004503A3">
      <w:pPr>
        <w:spacing w:after="0" w:line="360" w:lineRule="auto"/>
        <w:jc w:val="both"/>
        <w:rPr>
          <w:rFonts w:ascii="Times New Roman" w:hAnsi="Times New Roman"/>
          <w:sz w:val="24"/>
        </w:rPr>
      </w:pPr>
      <w:r>
        <w:rPr>
          <w:rFonts w:ascii="Times New Roman" w:hAnsi="Times New Roman"/>
          <w:sz w:val="24"/>
        </w:rPr>
        <w:tab/>
      </w:r>
      <w:r w:rsidR="00CF33CA">
        <w:rPr>
          <w:rFonts w:ascii="Times New Roman" w:hAnsi="Times New Roman"/>
          <w:sz w:val="24"/>
        </w:rPr>
        <w:t>Table 4</w:t>
      </w:r>
      <w:r w:rsidR="00CC0C17">
        <w:rPr>
          <w:rFonts w:ascii="Times New Roman" w:hAnsi="Times New Roman"/>
          <w:sz w:val="24"/>
        </w:rPr>
        <w:t xml:space="preserve"> also shows distribution of the farmers according to their engagement in farming. Majority, constituting 95.8% are full time farmers while 4.2% are part-time farmers. </w:t>
      </w:r>
      <w:r w:rsidR="00CC0C17" w:rsidRPr="0098354D">
        <w:rPr>
          <w:rFonts w:ascii="Times New Roman" w:hAnsi="Times New Roman"/>
          <w:sz w:val="24"/>
        </w:rPr>
        <w:t xml:space="preserve">The </w:t>
      </w:r>
      <w:r w:rsidR="00CC0C17">
        <w:rPr>
          <w:rFonts w:ascii="Times New Roman" w:hAnsi="Times New Roman"/>
          <w:sz w:val="24"/>
        </w:rPr>
        <w:t xml:space="preserve">result </w:t>
      </w:r>
      <w:r w:rsidR="00CC0C17" w:rsidRPr="0098354D">
        <w:rPr>
          <w:rFonts w:ascii="Times New Roman" w:hAnsi="Times New Roman"/>
          <w:sz w:val="24"/>
        </w:rPr>
        <w:t>categorizes their engagement into two groups: full-time and part-time. This allows us to understand the dedication of these youth to farming and how their commitment aligns with their livelihood strategies within the rural context.</w:t>
      </w:r>
      <w:r w:rsidR="00CC0C17">
        <w:rPr>
          <w:rFonts w:ascii="Times New Roman" w:hAnsi="Times New Roman"/>
          <w:sz w:val="24"/>
        </w:rPr>
        <w:t xml:space="preserve"> </w:t>
      </w:r>
      <w:r w:rsidR="00CC0C17" w:rsidRPr="0098354D">
        <w:rPr>
          <w:rFonts w:ascii="Times New Roman" w:hAnsi="Times New Roman"/>
          <w:sz w:val="24"/>
        </w:rPr>
        <w:t>This category suggests that a minority of the surveyed youth may be supplementing their income or engaging in other activities alongside farming. This aligns with the broader rural context where diverse income sources are often necessary to ensure economic stability (</w:t>
      </w:r>
      <w:proofErr w:type="spellStart"/>
      <w:r w:rsidR="00CC0C17" w:rsidRPr="0098354D">
        <w:rPr>
          <w:rFonts w:ascii="Times New Roman" w:hAnsi="Times New Roman"/>
          <w:sz w:val="24"/>
        </w:rPr>
        <w:t>Ajadi</w:t>
      </w:r>
      <w:proofErr w:type="spellEnd"/>
      <w:r w:rsidR="00CC0C17" w:rsidRPr="0098354D">
        <w:rPr>
          <w:rFonts w:ascii="Times New Roman" w:hAnsi="Times New Roman"/>
          <w:sz w:val="24"/>
        </w:rPr>
        <w:t xml:space="preserve"> </w:t>
      </w:r>
      <w:r w:rsidR="00CC0C17" w:rsidRPr="00561A73">
        <w:rPr>
          <w:rFonts w:ascii="Times New Roman" w:hAnsi="Times New Roman"/>
          <w:i/>
          <w:iCs/>
          <w:sz w:val="24"/>
        </w:rPr>
        <w:t>et al.</w:t>
      </w:r>
      <w:r w:rsidR="00CC0C17" w:rsidRPr="0098354D">
        <w:rPr>
          <w:rFonts w:ascii="Times New Roman" w:hAnsi="Times New Roman"/>
          <w:sz w:val="24"/>
        </w:rPr>
        <w:t xml:space="preserve">, 2019). </w:t>
      </w:r>
      <w:r w:rsidR="00CC0C17">
        <w:rPr>
          <w:rFonts w:ascii="Times New Roman" w:hAnsi="Times New Roman"/>
          <w:sz w:val="24"/>
        </w:rPr>
        <w:t xml:space="preserve"> This imply increased food production. More people dedicated to farming or irrigation farming can lead to increased agricultural productivity, contributing to food security and reducing dependency on imports.</w:t>
      </w:r>
    </w:p>
    <w:p w:rsidR="00CC0C17" w:rsidRPr="00DB03E2" w:rsidRDefault="00CC0C17" w:rsidP="00DB03E2">
      <w:pPr>
        <w:spacing w:after="0" w:line="360" w:lineRule="auto"/>
        <w:rPr>
          <w:rFonts w:ascii="Times New Roman" w:hAnsi="Times New Roman"/>
          <w:sz w:val="24"/>
        </w:rPr>
      </w:pPr>
      <w:r>
        <w:rPr>
          <w:rFonts w:ascii="Times New Roman" w:hAnsi="Times New Roman"/>
          <w:sz w:val="24"/>
        </w:rPr>
        <w:br w:type="page"/>
      </w:r>
      <w:r w:rsidR="00C60E9F" w:rsidRPr="00DB03E2">
        <w:rPr>
          <w:rFonts w:ascii="Times New Roman" w:hAnsi="Times New Roman"/>
          <w:b/>
          <w:bCs/>
          <w:sz w:val="24"/>
        </w:rPr>
        <w:lastRenderedPageBreak/>
        <w:t>Table 6</w:t>
      </w:r>
      <w:r w:rsidRPr="00DB03E2">
        <w:rPr>
          <w:rFonts w:ascii="Times New Roman" w:hAnsi="Times New Roman"/>
          <w:b/>
          <w:bCs/>
          <w:sz w:val="24"/>
        </w:rPr>
        <w:t>:</w:t>
      </w:r>
      <w:r w:rsidRPr="00341458">
        <w:rPr>
          <w:rFonts w:ascii="Times New Roman" w:hAnsi="Times New Roman"/>
          <w:bCs/>
          <w:sz w:val="24"/>
        </w:rPr>
        <w:t xml:space="preserve"> </w:t>
      </w:r>
      <w:r w:rsidRPr="00341458">
        <w:rPr>
          <w:rFonts w:ascii="Times New Roman" w:hAnsi="Times New Roman"/>
          <w:bCs/>
          <w:sz w:val="24"/>
        </w:rPr>
        <w:tab/>
      </w:r>
      <w:proofErr w:type="spellStart"/>
      <w:r w:rsidRPr="00D8210F">
        <w:rPr>
          <w:rFonts w:ascii="Times New Roman" w:hAnsi="Times New Roman"/>
          <w:b/>
          <w:bCs/>
          <w:sz w:val="24"/>
        </w:rPr>
        <w:t>Logit</w:t>
      </w:r>
      <w:proofErr w:type="spellEnd"/>
      <w:r w:rsidRPr="00D8210F">
        <w:rPr>
          <w:rFonts w:ascii="Times New Roman" w:hAnsi="Times New Roman"/>
          <w:b/>
          <w:bCs/>
          <w:sz w:val="24"/>
        </w:rPr>
        <w:t xml:space="preserve"> Regression Analysis of Factors Affecting Youth Participation in </w:t>
      </w:r>
      <w:r w:rsidR="00447A19">
        <w:rPr>
          <w:rFonts w:ascii="Times New Roman" w:hAnsi="Times New Roman"/>
          <w:b/>
          <w:bCs/>
          <w:sz w:val="24"/>
        </w:rPr>
        <w:tab/>
      </w:r>
      <w:r w:rsidR="00447A19">
        <w:rPr>
          <w:rFonts w:ascii="Times New Roman" w:hAnsi="Times New Roman"/>
          <w:b/>
          <w:bCs/>
          <w:sz w:val="24"/>
        </w:rPr>
        <w:tab/>
      </w:r>
      <w:r w:rsidR="00447A19">
        <w:rPr>
          <w:rFonts w:ascii="Times New Roman" w:hAnsi="Times New Roman"/>
          <w:b/>
          <w:bCs/>
          <w:sz w:val="24"/>
        </w:rPr>
        <w:tab/>
      </w:r>
      <w:r w:rsidR="00447A19">
        <w:rPr>
          <w:rFonts w:ascii="Times New Roman" w:hAnsi="Times New Roman"/>
          <w:b/>
          <w:bCs/>
          <w:sz w:val="24"/>
        </w:rPr>
        <w:tab/>
      </w:r>
      <w:r w:rsidR="00447A19">
        <w:rPr>
          <w:rFonts w:ascii="Times New Roman" w:hAnsi="Times New Roman"/>
          <w:b/>
          <w:bCs/>
          <w:sz w:val="24"/>
        </w:rPr>
        <w:tab/>
      </w:r>
      <w:r w:rsidR="00447A19">
        <w:rPr>
          <w:rFonts w:ascii="Times New Roman" w:hAnsi="Times New Roman"/>
          <w:b/>
          <w:bCs/>
          <w:sz w:val="24"/>
        </w:rPr>
        <w:tab/>
      </w:r>
      <w:r w:rsidR="00447A19">
        <w:rPr>
          <w:rFonts w:ascii="Times New Roman" w:hAnsi="Times New Roman"/>
          <w:b/>
          <w:bCs/>
          <w:sz w:val="24"/>
        </w:rPr>
        <w:tab/>
      </w:r>
      <w:r w:rsidRPr="00D8210F">
        <w:rPr>
          <w:rFonts w:ascii="Times New Roman" w:hAnsi="Times New Roman"/>
          <w:b/>
          <w:bCs/>
          <w:sz w:val="24"/>
        </w:rPr>
        <w:t>Irrigation Farming</w:t>
      </w:r>
    </w:p>
    <w:tbl>
      <w:tblPr>
        <w:tblW w:w="9256" w:type="dxa"/>
        <w:tblBorders>
          <w:top w:val="single" w:sz="4" w:space="0" w:color="auto"/>
          <w:bottom w:val="single" w:sz="4" w:space="0" w:color="auto"/>
        </w:tblBorders>
        <w:tblLook w:val="04A0" w:firstRow="1" w:lastRow="0" w:firstColumn="1" w:lastColumn="0" w:noHBand="0" w:noVBand="1"/>
      </w:tblPr>
      <w:tblGrid>
        <w:gridCol w:w="4387"/>
        <w:gridCol w:w="1449"/>
        <w:gridCol w:w="1080"/>
        <w:gridCol w:w="1080"/>
        <w:gridCol w:w="1260"/>
      </w:tblGrid>
      <w:tr w:rsidR="00CC0C17" w:rsidTr="004D722E">
        <w:trPr>
          <w:trHeight w:val="890"/>
        </w:trPr>
        <w:tc>
          <w:tcPr>
            <w:tcW w:w="4387" w:type="dxa"/>
            <w:tcBorders>
              <w:bottom w:val="single" w:sz="4" w:space="0" w:color="auto"/>
            </w:tcBorders>
            <w:tcMar>
              <w:top w:w="0" w:type="dxa"/>
              <w:left w:w="108" w:type="dxa"/>
              <w:bottom w:w="0" w:type="dxa"/>
              <w:right w:w="108" w:type="dxa"/>
            </w:tcMar>
          </w:tcPr>
          <w:p w:rsidR="00CC0C17" w:rsidRPr="006D0B44" w:rsidRDefault="00CC0C17" w:rsidP="006D0B44">
            <w:pPr>
              <w:spacing w:after="0" w:line="240" w:lineRule="auto"/>
              <w:jc w:val="both"/>
              <w:rPr>
                <w:b/>
              </w:rPr>
            </w:pPr>
            <w:r w:rsidRPr="006D0B44">
              <w:rPr>
                <w:rFonts w:ascii="Times New Roman" w:hAnsi="Times New Roman"/>
                <w:b/>
                <w:sz w:val="24"/>
              </w:rPr>
              <w:t>Dependent variable: Youth participation (measured by the Engagement type either full or part time)</w:t>
            </w:r>
          </w:p>
        </w:tc>
        <w:tc>
          <w:tcPr>
            <w:tcW w:w="1449" w:type="dxa"/>
            <w:tcBorders>
              <w:bottom w:val="single" w:sz="4" w:space="0" w:color="auto"/>
            </w:tcBorders>
            <w:tcMar>
              <w:top w:w="0" w:type="dxa"/>
              <w:left w:w="108" w:type="dxa"/>
              <w:bottom w:w="0" w:type="dxa"/>
              <w:right w:w="108" w:type="dxa"/>
            </w:tcMar>
          </w:tcPr>
          <w:p w:rsidR="00CC0C17" w:rsidRPr="006D0B44" w:rsidRDefault="00CC0C17" w:rsidP="006D0B44">
            <w:pPr>
              <w:spacing w:after="0" w:line="240" w:lineRule="auto"/>
              <w:jc w:val="both"/>
              <w:rPr>
                <w:b/>
              </w:rPr>
            </w:pPr>
            <w:r w:rsidRPr="006D0B44">
              <w:rPr>
                <w:rFonts w:ascii="Times New Roman" w:hAnsi="Times New Roman"/>
                <w:b/>
                <w:sz w:val="24"/>
              </w:rPr>
              <w:t xml:space="preserve"> Coefficient (Odds Ratio)</w:t>
            </w:r>
          </w:p>
        </w:tc>
        <w:tc>
          <w:tcPr>
            <w:tcW w:w="1080" w:type="dxa"/>
            <w:tcBorders>
              <w:bottom w:val="single" w:sz="4" w:space="0" w:color="auto"/>
            </w:tcBorders>
            <w:tcMar>
              <w:top w:w="0" w:type="dxa"/>
              <w:left w:w="108" w:type="dxa"/>
              <w:bottom w:w="0" w:type="dxa"/>
              <w:right w:w="108" w:type="dxa"/>
            </w:tcMar>
          </w:tcPr>
          <w:p w:rsidR="00CC0C17" w:rsidRPr="006D0B44" w:rsidRDefault="00CC0C17" w:rsidP="006D0B44">
            <w:pPr>
              <w:spacing w:after="0" w:line="240" w:lineRule="auto"/>
              <w:jc w:val="both"/>
              <w:rPr>
                <w:b/>
              </w:rPr>
            </w:pPr>
            <w:proofErr w:type="spellStart"/>
            <w:r w:rsidRPr="006D0B44">
              <w:rPr>
                <w:rFonts w:ascii="Times New Roman" w:hAnsi="Times New Roman"/>
                <w:b/>
                <w:sz w:val="24"/>
              </w:rPr>
              <w:t>St.Err</w:t>
            </w:r>
            <w:proofErr w:type="spellEnd"/>
            <w:r w:rsidRPr="006D0B44">
              <w:rPr>
                <w:rFonts w:ascii="Times New Roman" w:hAnsi="Times New Roman"/>
                <w:b/>
                <w:sz w:val="24"/>
              </w:rPr>
              <w:t>.</w:t>
            </w:r>
          </w:p>
        </w:tc>
        <w:tc>
          <w:tcPr>
            <w:tcW w:w="1080" w:type="dxa"/>
            <w:tcBorders>
              <w:bottom w:val="single" w:sz="4" w:space="0" w:color="auto"/>
            </w:tcBorders>
            <w:tcMar>
              <w:top w:w="0" w:type="dxa"/>
              <w:left w:w="108" w:type="dxa"/>
              <w:bottom w:w="0" w:type="dxa"/>
              <w:right w:w="108" w:type="dxa"/>
            </w:tcMar>
          </w:tcPr>
          <w:p w:rsidR="00CC0C17" w:rsidRPr="006D0B44" w:rsidRDefault="00CC0C17" w:rsidP="006D0B44">
            <w:pPr>
              <w:spacing w:after="0" w:line="240" w:lineRule="auto"/>
              <w:jc w:val="both"/>
              <w:rPr>
                <w:b/>
              </w:rPr>
            </w:pPr>
            <w:r w:rsidRPr="006D0B44">
              <w:rPr>
                <w:rFonts w:ascii="Times New Roman" w:hAnsi="Times New Roman"/>
                <w:b/>
                <w:sz w:val="24"/>
              </w:rPr>
              <w:t xml:space="preserve"> t-value</w:t>
            </w:r>
          </w:p>
        </w:tc>
        <w:tc>
          <w:tcPr>
            <w:tcW w:w="1260" w:type="dxa"/>
            <w:tcBorders>
              <w:bottom w:val="single" w:sz="4" w:space="0" w:color="auto"/>
            </w:tcBorders>
            <w:tcMar>
              <w:top w:w="0" w:type="dxa"/>
              <w:left w:w="108" w:type="dxa"/>
              <w:bottom w:w="0" w:type="dxa"/>
              <w:right w:w="108" w:type="dxa"/>
            </w:tcMar>
          </w:tcPr>
          <w:p w:rsidR="00CC0C17" w:rsidRPr="006D0B44" w:rsidRDefault="00CC0C17" w:rsidP="006D0B44">
            <w:pPr>
              <w:spacing w:after="0" w:line="240" w:lineRule="auto"/>
              <w:jc w:val="both"/>
              <w:rPr>
                <w:b/>
              </w:rPr>
            </w:pPr>
            <w:r w:rsidRPr="006D0B44">
              <w:rPr>
                <w:rFonts w:ascii="Times New Roman" w:hAnsi="Times New Roman"/>
                <w:b/>
                <w:sz w:val="24"/>
              </w:rPr>
              <w:t xml:space="preserve"> p-value</w:t>
            </w:r>
          </w:p>
        </w:tc>
      </w:tr>
      <w:tr w:rsidR="00CC0C17" w:rsidTr="004D722E">
        <w:trPr>
          <w:trHeight w:val="224"/>
        </w:trPr>
        <w:tc>
          <w:tcPr>
            <w:tcW w:w="4387" w:type="dxa"/>
            <w:tcBorders>
              <w:top w:val="single" w:sz="4" w:space="0" w:color="auto"/>
              <w:bottom w:val="nil"/>
            </w:tcBorders>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 xml:space="preserve">Lack of interest in farming </w:t>
            </w:r>
          </w:p>
        </w:tc>
        <w:tc>
          <w:tcPr>
            <w:tcW w:w="1449" w:type="dxa"/>
            <w:tcBorders>
              <w:top w:val="single" w:sz="4" w:space="0" w:color="auto"/>
              <w:bottom w:val="nil"/>
            </w:tcBorders>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1.405</w:t>
            </w:r>
          </w:p>
        </w:tc>
        <w:tc>
          <w:tcPr>
            <w:tcW w:w="1080" w:type="dxa"/>
            <w:tcBorders>
              <w:top w:val="single" w:sz="4" w:space="0" w:color="auto"/>
              <w:bottom w:val="nil"/>
            </w:tcBorders>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1.086</w:t>
            </w:r>
          </w:p>
        </w:tc>
        <w:tc>
          <w:tcPr>
            <w:tcW w:w="1080" w:type="dxa"/>
            <w:tcBorders>
              <w:top w:val="single" w:sz="4" w:space="0" w:color="auto"/>
              <w:bottom w:val="nil"/>
            </w:tcBorders>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0.440</w:t>
            </w:r>
          </w:p>
        </w:tc>
        <w:tc>
          <w:tcPr>
            <w:tcW w:w="1260" w:type="dxa"/>
            <w:tcBorders>
              <w:top w:val="single" w:sz="4" w:space="0" w:color="auto"/>
              <w:bottom w:val="nil"/>
            </w:tcBorders>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0.660</w:t>
            </w:r>
          </w:p>
        </w:tc>
      </w:tr>
      <w:tr w:rsidR="00CC0C17" w:rsidTr="004D722E">
        <w:trPr>
          <w:trHeight w:val="535"/>
        </w:trPr>
        <w:tc>
          <w:tcPr>
            <w:tcW w:w="4387" w:type="dxa"/>
            <w:tcBorders>
              <w:top w:val="nil"/>
            </w:tcBorders>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 xml:space="preserve">Poor knowledge of irrigation </w:t>
            </w:r>
          </w:p>
        </w:tc>
        <w:tc>
          <w:tcPr>
            <w:tcW w:w="1449" w:type="dxa"/>
            <w:tcBorders>
              <w:top w:val="nil"/>
            </w:tcBorders>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12.333</w:t>
            </w:r>
          </w:p>
        </w:tc>
        <w:tc>
          <w:tcPr>
            <w:tcW w:w="1080" w:type="dxa"/>
            <w:tcBorders>
              <w:top w:val="nil"/>
            </w:tcBorders>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9.489</w:t>
            </w:r>
          </w:p>
        </w:tc>
        <w:tc>
          <w:tcPr>
            <w:tcW w:w="1080" w:type="dxa"/>
            <w:tcBorders>
              <w:top w:val="nil"/>
            </w:tcBorders>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3.270</w:t>
            </w:r>
          </w:p>
        </w:tc>
        <w:tc>
          <w:tcPr>
            <w:tcW w:w="1260" w:type="dxa"/>
            <w:tcBorders>
              <w:top w:val="nil"/>
            </w:tcBorders>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0.001</w:t>
            </w:r>
            <w:r>
              <w:rPr>
                <w:rFonts w:ascii="Times New Roman" w:hAnsi="Times New Roman"/>
                <w:sz w:val="24"/>
                <w:vertAlign w:val="superscript"/>
              </w:rPr>
              <w:t>***</w:t>
            </w:r>
          </w:p>
        </w:tc>
      </w:tr>
      <w:tr w:rsidR="00CC0C17" w:rsidTr="004D722E">
        <w:trPr>
          <w:trHeight w:val="449"/>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Socio cultural factor</w:t>
            </w:r>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8.388</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5.507</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3.240</w:t>
            </w:r>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0.001</w:t>
            </w:r>
            <w:r>
              <w:rPr>
                <w:rFonts w:ascii="Times New Roman" w:hAnsi="Times New Roman"/>
                <w:sz w:val="24"/>
                <w:vertAlign w:val="superscript"/>
              </w:rPr>
              <w:t>***</w:t>
            </w:r>
          </w:p>
        </w:tc>
      </w:tr>
      <w:tr w:rsidR="00CC0C17" w:rsidTr="004D722E">
        <w:trPr>
          <w:trHeight w:val="350"/>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Disease out break</w:t>
            </w:r>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0.032</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0.032</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-3.490</w:t>
            </w:r>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0.000</w:t>
            </w:r>
            <w:r>
              <w:rPr>
                <w:rFonts w:ascii="Times New Roman" w:hAnsi="Times New Roman"/>
                <w:sz w:val="24"/>
                <w:vertAlign w:val="superscript"/>
              </w:rPr>
              <w:t>***</w:t>
            </w:r>
          </w:p>
        </w:tc>
      </w:tr>
      <w:tr w:rsidR="00CC0C17" w:rsidTr="004D722E">
        <w:trPr>
          <w:trHeight w:val="550"/>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Insufficient water for irrigation</w:t>
            </w:r>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1.609</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1.212</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0.630</w:t>
            </w:r>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0.527</w:t>
            </w:r>
          </w:p>
        </w:tc>
      </w:tr>
      <w:tr w:rsidR="00CC0C17" w:rsidTr="004D722E">
        <w:trPr>
          <w:trHeight w:val="422"/>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 xml:space="preserve">High cost of </w:t>
            </w:r>
            <w:proofErr w:type="spellStart"/>
            <w:r>
              <w:rPr>
                <w:rFonts w:ascii="Times New Roman" w:hAnsi="Times New Roman"/>
                <w:sz w:val="24"/>
              </w:rPr>
              <w:t>labour</w:t>
            </w:r>
            <w:proofErr w:type="spellEnd"/>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0.842</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0.667</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-0.220</w:t>
            </w:r>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0.828</w:t>
            </w:r>
          </w:p>
        </w:tc>
      </w:tr>
      <w:tr w:rsidR="00CC0C17" w:rsidTr="004D722E">
        <w:trPr>
          <w:trHeight w:val="431"/>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Inability to access credit</w:t>
            </w:r>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1.044</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1.010</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0.040</w:t>
            </w:r>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0.964</w:t>
            </w:r>
          </w:p>
        </w:tc>
      </w:tr>
      <w:tr w:rsidR="00CC0C17" w:rsidTr="004D722E">
        <w:trPr>
          <w:trHeight w:val="368"/>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High cost of operation</w:t>
            </w:r>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1.315</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0.918</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0.390</w:t>
            </w:r>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0.695</w:t>
            </w:r>
          </w:p>
        </w:tc>
      </w:tr>
      <w:tr w:rsidR="00CC0C17" w:rsidTr="004D722E">
        <w:trPr>
          <w:trHeight w:val="535"/>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Drudgery  and time consuming</w:t>
            </w:r>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0.522</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0.650</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-0.520</w:t>
            </w:r>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0.602</w:t>
            </w:r>
          </w:p>
        </w:tc>
      </w:tr>
      <w:tr w:rsidR="00CC0C17" w:rsidTr="004D722E">
        <w:trPr>
          <w:trHeight w:val="267"/>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Experience</w:t>
            </w:r>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1.276</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0.104</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2.990</w:t>
            </w:r>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0.003</w:t>
            </w:r>
            <w:r>
              <w:rPr>
                <w:rFonts w:ascii="Times New Roman" w:hAnsi="Times New Roman"/>
                <w:sz w:val="24"/>
                <w:vertAlign w:val="superscript"/>
              </w:rPr>
              <w:t>***</w:t>
            </w:r>
          </w:p>
        </w:tc>
      </w:tr>
      <w:tr w:rsidR="00CC0C17" w:rsidTr="004D722E">
        <w:trPr>
          <w:trHeight w:val="252"/>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Constant</w:t>
            </w:r>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1.041</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1.699</w:t>
            </w:r>
          </w:p>
        </w:tc>
        <w:tc>
          <w:tcPr>
            <w:tcW w:w="108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0.020</w:t>
            </w:r>
          </w:p>
        </w:tc>
        <w:tc>
          <w:tcPr>
            <w:tcW w:w="1260" w:type="dxa"/>
            <w:tcMar>
              <w:top w:w="0" w:type="dxa"/>
              <w:left w:w="108" w:type="dxa"/>
              <w:bottom w:w="0" w:type="dxa"/>
              <w:right w:w="108" w:type="dxa"/>
            </w:tcMar>
          </w:tcPr>
          <w:p w:rsidR="00CC0C17" w:rsidRDefault="00CC0C17" w:rsidP="006D0B44">
            <w:pPr>
              <w:spacing w:after="0" w:line="240" w:lineRule="auto"/>
              <w:jc w:val="both"/>
              <w:rPr>
                <w:rFonts w:ascii="Times New Roman" w:hAnsi="Times New Roman"/>
                <w:sz w:val="24"/>
              </w:rPr>
            </w:pPr>
            <w:r>
              <w:rPr>
                <w:rFonts w:ascii="Times New Roman" w:hAnsi="Times New Roman"/>
                <w:sz w:val="24"/>
              </w:rPr>
              <w:t>0.980</w:t>
            </w:r>
          </w:p>
          <w:p w:rsidR="00CC0C17" w:rsidRDefault="00CC0C17" w:rsidP="006D0B44">
            <w:pPr>
              <w:spacing w:after="0" w:line="240" w:lineRule="auto"/>
              <w:jc w:val="both"/>
            </w:pPr>
          </w:p>
        </w:tc>
      </w:tr>
      <w:tr w:rsidR="00CC0C17" w:rsidTr="004D722E">
        <w:trPr>
          <w:trHeight w:val="252"/>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 xml:space="preserve">Mean dependent </w:t>
            </w:r>
            <w:proofErr w:type="spellStart"/>
            <w:r>
              <w:rPr>
                <w:rFonts w:ascii="Times New Roman" w:hAnsi="Times New Roman"/>
                <w:sz w:val="24"/>
              </w:rPr>
              <w:t>var</w:t>
            </w:r>
            <w:proofErr w:type="spellEnd"/>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0.937</w:t>
            </w:r>
          </w:p>
        </w:tc>
        <w:tc>
          <w:tcPr>
            <w:tcW w:w="2160" w:type="dxa"/>
            <w:gridSpan w:val="2"/>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 xml:space="preserve">SD dependent </w:t>
            </w:r>
            <w:proofErr w:type="spellStart"/>
            <w:r>
              <w:rPr>
                <w:rFonts w:ascii="Times New Roman" w:hAnsi="Times New Roman"/>
                <w:sz w:val="24"/>
              </w:rPr>
              <w:t>var</w:t>
            </w:r>
            <w:proofErr w:type="spellEnd"/>
            <w:r>
              <w:rPr>
                <w:rFonts w:ascii="Times New Roman" w:hAnsi="Times New Roman"/>
                <w:sz w:val="24"/>
              </w:rPr>
              <w:t xml:space="preserve"> </w:t>
            </w:r>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0.243</w:t>
            </w:r>
          </w:p>
        </w:tc>
      </w:tr>
      <w:tr w:rsidR="00CC0C17" w:rsidTr="004D722E">
        <w:trPr>
          <w:trHeight w:val="252"/>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 xml:space="preserve">Pseudo r-squared </w:t>
            </w:r>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0.434</w:t>
            </w:r>
          </w:p>
        </w:tc>
        <w:tc>
          <w:tcPr>
            <w:tcW w:w="2160" w:type="dxa"/>
            <w:gridSpan w:val="2"/>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 xml:space="preserve">Number of </w:t>
            </w:r>
            <w:proofErr w:type="spellStart"/>
            <w:r>
              <w:rPr>
                <w:rFonts w:ascii="Times New Roman" w:hAnsi="Times New Roman"/>
                <w:sz w:val="24"/>
              </w:rPr>
              <w:t>obs</w:t>
            </w:r>
            <w:proofErr w:type="spellEnd"/>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382</w:t>
            </w:r>
          </w:p>
        </w:tc>
      </w:tr>
      <w:tr w:rsidR="00CC0C17" w:rsidTr="004D722E">
        <w:trPr>
          <w:trHeight w:val="252"/>
        </w:trPr>
        <w:tc>
          <w:tcPr>
            <w:tcW w:w="4387"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 xml:space="preserve">Chi-square  </w:t>
            </w:r>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68.009</w:t>
            </w:r>
          </w:p>
        </w:tc>
        <w:tc>
          <w:tcPr>
            <w:tcW w:w="2160" w:type="dxa"/>
            <w:gridSpan w:val="2"/>
            <w:tcMar>
              <w:top w:w="0" w:type="dxa"/>
              <w:left w:w="108" w:type="dxa"/>
              <w:bottom w:w="0" w:type="dxa"/>
              <w:right w:w="108" w:type="dxa"/>
            </w:tcMar>
          </w:tcPr>
          <w:p w:rsidR="00CC0C17" w:rsidRDefault="00CC0C17" w:rsidP="006D0B44">
            <w:pPr>
              <w:spacing w:after="0" w:line="240" w:lineRule="auto"/>
              <w:jc w:val="both"/>
            </w:pPr>
            <w:proofErr w:type="spellStart"/>
            <w:r>
              <w:rPr>
                <w:rFonts w:ascii="Times New Roman" w:hAnsi="Times New Roman"/>
                <w:sz w:val="24"/>
              </w:rPr>
              <w:t>Prob</w:t>
            </w:r>
            <w:proofErr w:type="spellEnd"/>
            <w:r>
              <w:rPr>
                <w:rFonts w:ascii="Times New Roman" w:hAnsi="Times New Roman"/>
                <w:sz w:val="24"/>
              </w:rPr>
              <w:t xml:space="preserve"> &gt; chi2 </w:t>
            </w:r>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0.000</w:t>
            </w:r>
          </w:p>
        </w:tc>
      </w:tr>
      <w:tr w:rsidR="00CC0C17" w:rsidTr="004D722E">
        <w:trPr>
          <w:trHeight w:val="252"/>
        </w:trPr>
        <w:tc>
          <w:tcPr>
            <w:tcW w:w="4387" w:type="dxa"/>
            <w:tcMar>
              <w:top w:w="0" w:type="dxa"/>
              <w:left w:w="108" w:type="dxa"/>
              <w:bottom w:w="0" w:type="dxa"/>
              <w:right w:w="108" w:type="dxa"/>
            </w:tcMar>
          </w:tcPr>
          <w:p w:rsidR="00CC0C17" w:rsidRDefault="00CC0C17" w:rsidP="006D0B44">
            <w:pPr>
              <w:spacing w:after="0" w:line="240" w:lineRule="auto"/>
              <w:jc w:val="both"/>
            </w:pPr>
            <w:proofErr w:type="spellStart"/>
            <w:r>
              <w:rPr>
                <w:rFonts w:ascii="Times New Roman" w:hAnsi="Times New Roman"/>
                <w:sz w:val="24"/>
              </w:rPr>
              <w:t>Akaike</w:t>
            </w:r>
            <w:proofErr w:type="spellEnd"/>
            <w:r>
              <w:rPr>
                <w:rFonts w:ascii="Times New Roman" w:hAnsi="Times New Roman"/>
                <w:sz w:val="24"/>
              </w:rPr>
              <w:t xml:space="preserve"> crit. (AIC)</w:t>
            </w:r>
          </w:p>
        </w:tc>
        <w:tc>
          <w:tcPr>
            <w:tcW w:w="1449"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163.382</w:t>
            </w:r>
          </w:p>
        </w:tc>
        <w:tc>
          <w:tcPr>
            <w:tcW w:w="2160" w:type="dxa"/>
            <w:gridSpan w:val="2"/>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Bayesian crit. (BIC)</w:t>
            </w:r>
          </w:p>
        </w:tc>
        <w:tc>
          <w:tcPr>
            <w:tcW w:w="1260" w:type="dxa"/>
            <w:tcMar>
              <w:top w:w="0" w:type="dxa"/>
              <w:left w:w="108" w:type="dxa"/>
              <w:bottom w:w="0" w:type="dxa"/>
              <w:right w:w="108" w:type="dxa"/>
            </w:tcMar>
          </w:tcPr>
          <w:p w:rsidR="00CC0C17" w:rsidRDefault="00CC0C17" w:rsidP="006D0B44">
            <w:pPr>
              <w:spacing w:after="0" w:line="240" w:lineRule="auto"/>
              <w:jc w:val="both"/>
            </w:pPr>
            <w:r>
              <w:rPr>
                <w:rFonts w:ascii="Times New Roman" w:hAnsi="Times New Roman"/>
                <w:sz w:val="24"/>
              </w:rPr>
              <w:t>214.673</w:t>
            </w:r>
          </w:p>
        </w:tc>
      </w:tr>
    </w:tbl>
    <w:p w:rsidR="00CC0C17" w:rsidRPr="00F455BA" w:rsidRDefault="00CC0C17" w:rsidP="00CC0C17">
      <w:pPr>
        <w:spacing w:after="0" w:line="480" w:lineRule="auto"/>
        <w:rPr>
          <w:rFonts w:ascii="Times New Roman" w:hAnsi="Times New Roman"/>
          <w:iCs/>
          <w:sz w:val="20"/>
          <w:szCs w:val="20"/>
        </w:rPr>
      </w:pPr>
      <w:r w:rsidRPr="00070108">
        <w:rPr>
          <w:rFonts w:ascii="Times New Roman" w:hAnsi="Times New Roman"/>
          <w:sz w:val="20"/>
          <w:szCs w:val="20"/>
        </w:rPr>
        <w:t xml:space="preserve">Source: Author’s computation using </w:t>
      </w:r>
      <w:proofErr w:type="spellStart"/>
      <w:r w:rsidRPr="00070108">
        <w:rPr>
          <w:rFonts w:ascii="Times New Roman" w:hAnsi="Times New Roman"/>
          <w:sz w:val="20"/>
          <w:szCs w:val="20"/>
        </w:rPr>
        <w:t>Stata</w:t>
      </w:r>
      <w:proofErr w:type="spellEnd"/>
      <w:r w:rsidRPr="00070108">
        <w:rPr>
          <w:rFonts w:ascii="Times New Roman" w:hAnsi="Times New Roman"/>
          <w:sz w:val="20"/>
          <w:szCs w:val="20"/>
        </w:rPr>
        <w:t xml:space="preserve"> 15. Note: </w:t>
      </w:r>
      <w:r w:rsidRPr="00070108">
        <w:rPr>
          <w:rFonts w:ascii="Times New Roman" w:hAnsi="Times New Roman"/>
          <w:i/>
          <w:iCs/>
          <w:sz w:val="20"/>
          <w:szCs w:val="20"/>
        </w:rPr>
        <w:t xml:space="preserve">*** </w:t>
      </w:r>
      <w:r w:rsidRPr="00070108">
        <w:rPr>
          <w:rFonts w:ascii="Times New Roman" w:hAnsi="Times New Roman"/>
          <w:iCs/>
          <w:sz w:val="20"/>
          <w:szCs w:val="20"/>
        </w:rPr>
        <w:t>Indicates significance at 1% level where</w:t>
      </w:r>
      <w:r w:rsidRPr="00070108">
        <w:rPr>
          <w:rFonts w:ascii="Times New Roman" w:hAnsi="Times New Roman"/>
          <w:i/>
          <w:iCs/>
          <w:sz w:val="20"/>
          <w:szCs w:val="20"/>
        </w:rPr>
        <w:t xml:space="preserve"> p&lt;.01</w:t>
      </w:r>
    </w:p>
    <w:p w:rsidR="00CC0C17" w:rsidRDefault="00CC0C17" w:rsidP="00CC0C17">
      <w:pPr>
        <w:spacing w:after="0" w:line="480" w:lineRule="auto"/>
        <w:rPr>
          <w:rFonts w:ascii="Times New Roman" w:hAnsi="Times New Roman"/>
          <w:sz w:val="24"/>
        </w:rPr>
      </w:pPr>
    </w:p>
    <w:p w:rsidR="00CC0C17" w:rsidRPr="00EA2545" w:rsidRDefault="00CC0C17" w:rsidP="004503A3">
      <w:pPr>
        <w:spacing w:after="0" w:line="360" w:lineRule="auto"/>
        <w:rPr>
          <w:rFonts w:ascii="Times New Roman" w:hAnsi="Times New Roman"/>
          <w:vanish/>
          <w:sz w:val="24"/>
        </w:rPr>
      </w:pPr>
      <w:r w:rsidRPr="00EA2545">
        <w:rPr>
          <w:rFonts w:ascii="Times New Roman" w:hAnsi="Times New Roman"/>
          <w:vanish/>
          <w:sz w:val="24"/>
        </w:rPr>
        <w:t>Top of Form</w:t>
      </w:r>
    </w:p>
    <w:p w:rsidR="00CC0C17" w:rsidRDefault="00CC0C17" w:rsidP="004D40B3">
      <w:pPr>
        <w:pStyle w:val="Heading2"/>
      </w:pPr>
      <w:bookmarkStart w:id="14" w:name="_Toc156245457"/>
      <w:r w:rsidRPr="008836DD">
        <w:t>Factors Affecting Youth Participation in Irrigation Farming</w:t>
      </w:r>
      <w:r>
        <w:t xml:space="preserve"> in Adamawa State</w:t>
      </w:r>
      <w:bookmarkEnd w:id="14"/>
    </w:p>
    <w:p w:rsidR="00CC0C17" w:rsidRDefault="00447A19" w:rsidP="004503A3">
      <w:pPr>
        <w:spacing w:after="0" w:line="360" w:lineRule="auto"/>
        <w:jc w:val="both"/>
        <w:rPr>
          <w:rFonts w:ascii="Times New Roman" w:hAnsi="Times New Roman"/>
          <w:sz w:val="24"/>
        </w:rPr>
      </w:pPr>
      <w:r>
        <w:rPr>
          <w:rFonts w:ascii="Times New Roman" w:hAnsi="Times New Roman"/>
          <w:sz w:val="24"/>
        </w:rPr>
        <w:tab/>
      </w:r>
      <w:r w:rsidR="00CC0C17" w:rsidRPr="00122615">
        <w:rPr>
          <w:rFonts w:ascii="Times New Roman" w:hAnsi="Times New Roman"/>
          <w:sz w:val="24"/>
        </w:rPr>
        <w:t xml:space="preserve">The results of the </w:t>
      </w:r>
      <w:proofErr w:type="spellStart"/>
      <w:r w:rsidR="00CC0C17" w:rsidRPr="00122615">
        <w:rPr>
          <w:rFonts w:ascii="Times New Roman" w:hAnsi="Times New Roman"/>
          <w:sz w:val="24"/>
        </w:rPr>
        <w:t>logit</w:t>
      </w:r>
      <w:proofErr w:type="spellEnd"/>
      <w:r w:rsidR="00CC0C17" w:rsidRPr="00122615">
        <w:rPr>
          <w:rFonts w:ascii="Times New Roman" w:hAnsi="Times New Roman"/>
          <w:sz w:val="24"/>
        </w:rPr>
        <w:t xml:space="preserve"> regression</w:t>
      </w:r>
      <w:r>
        <w:rPr>
          <w:rFonts w:ascii="Times New Roman" w:hAnsi="Times New Roman"/>
          <w:sz w:val="24"/>
        </w:rPr>
        <w:t xml:space="preserve"> analysis presented in Table 6</w:t>
      </w:r>
      <w:r w:rsidR="00CC0C17" w:rsidRPr="00122615">
        <w:rPr>
          <w:rFonts w:ascii="Times New Roman" w:hAnsi="Times New Roman"/>
          <w:sz w:val="24"/>
        </w:rPr>
        <w:t xml:space="preserve"> provide insights into the factors </w:t>
      </w:r>
      <w:r w:rsidR="00CC0C17">
        <w:rPr>
          <w:rFonts w:ascii="Times New Roman" w:hAnsi="Times New Roman"/>
          <w:sz w:val="24"/>
        </w:rPr>
        <w:t xml:space="preserve">affecting </w:t>
      </w:r>
      <w:r w:rsidR="00CC0C17" w:rsidRPr="00122615">
        <w:rPr>
          <w:rFonts w:ascii="Times New Roman" w:hAnsi="Times New Roman"/>
          <w:sz w:val="24"/>
        </w:rPr>
        <w:t>youth participation in irrigation farming in Adamawa State. Each coefficient's sign, standard error, t-value, and corresponding p-value offer valuable information about the significance and direction of the relationships between the independent variables and youth participation.</w:t>
      </w:r>
      <w:r w:rsidR="00CC0C17">
        <w:rPr>
          <w:rFonts w:ascii="Times New Roman" w:hAnsi="Times New Roman"/>
          <w:sz w:val="24"/>
        </w:rPr>
        <w:t xml:space="preserve"> The odds ratios associated with each variable provide a comprehensive perspective on how different factors affect youth participation.</w:t>
      </w:r>
    </w:p>
    <w:p w:rsidR="00CC0C17" w:rsidRPr="00122615" w:rsidRDefault="00447A19" w:rsidP="004503A3">
      <w:pPr>
        <w:spacing w:after="0" w:line="360" w:lineRule="auto"/>
        <w:jc w:val="both"/>
        <w:rPr>
          <w:rFonts w:ascii="Times New Roman" w:hAnsi="Times New Roman"/>
          <w:sz w:val="24"/>
        </w:rPr>
      </w:pPr>
      <w:r>
        <w:rPr>
          <w:rFonts w:ascii="Times New Roman" w:hAnsi="Times New Roman"/>
          <w:sz w:val="24"/>
        </w:rPr>
        <w:tab/>
      </w:r>
      <w:r w:rsidR="00CC0C17">
        <w:rPr>
          <w:rFonts w:ascii="Times New Roman" w:hAnsi="Times New Roman"/>
          <w:sz w:val="24"/>
        </w:rPr>
        <w:t xml:space="preserve">Among the factors examined, </w:t>
      </w:r>
      <w:r w:rsidR="00CC0C17" w:rsidRPr="00122615">
        <w:rPr>
          <w:rFonts w:ascii="Times New Roman" w:hAnsi="Times New Roman"/>
          <w:sz w:val="24"/>
        </w:rPr>
        <w:t>Poor kno</w:t>
      </w:r>
      <w:r w:rsidR="00CC0C17">
        <w:rPr>
          <w:rFonts w:ascii="Times New Roman" w:hAnsi="Times New Roman"/>
          <w:sz w:val="24"/>
        </w:rPr>
        <w:t>wledge of irrigation techniques</w:t>
      </w:r>
      <w:r w:rsidR="00CC0C17" w:rsidRPr="00122615">
        <w:rPr>
          <w:rFonts w:ascii="Times New Roman" w:hAnsi="Times New Roman"/>
          <w:sz w:val="24"/>
        </w:rPr>
        <w:t xml:space="preserve"> emerges as a significant determinant of youth participation in irrigation farming. The </w:t>
      </w:r>
      <w:r w:rsidR="00CC0C17">
        <w:rPr>
          <w:rFonts w:ascii="Times New Roman" w:hAnsi="Times New Roman"/>
          <w:sz w:val="24"/>
        </w:rPr>
        <w:t>coefficient of 12</w:t>
      </w:r>
      <w:r w:rsidR="00CC0C17" w:rsidRPr="00122615">
        <w:rPr>
          <w:rFonts w:ascii="Times New Roman" w:hAnsi="Times New Roman"/>
          <w:sz w:val="24"/>
        </w:rPr>
        <w:t>.</w:t>
      </w:r>
      <w:r w:rsidR="00CC0C17">
        <w:rPr>
          <w:rFonts w:ascii="Times New Roman" w:hAnsi="Times New Roman"/>
          <w:sz w:val="24"/>
        </w:rPr>
        <w:t>333</w:t>
      </w:r>
      <w:r w:rsidR="00CC0C17" w:rsidRPr="00122615">
        <w:rPr>
          <w:rFonts w:ascii="Times New Roman" w:hAnsi="Times New Roman"/>
          <w:sz w:val="24"/>
        </w:rPr>
        <w:t xml:space="preserve"> suggests that a lack of knowledge about effective irrigation practices is associated with a lower </w:t>
      </w:r>
      <w:r w:rsidR="00CC0C17" w:rsidRPr="00122615">
        <w:rPr>
          <w:rFonts w:ascii="Times New Roman" w:hAnsi="Times New Roman"/>
          <w:sz w:val="24"/>
        </w:rPr>
        <w:lastRenderedPageBreak/>
        <w:t xml:space="preserve">likelihood of youth engagement in this farming method. This aligns with </w:t>
      </w:r>
      <w:proofErr w:type="spellStart"/>
      <w:r w:rsidR="00CC0C17" w:rsidRPr="00122615">
        <w:rPr>
          <w:rFonts w:ascii="Times New Roman" w:hAnsi="Times New Roman"/>
          <w:sz w:val="24"/>
        </w:rPr>
        <w:t>Dauda</w:t>
      </w:r>
      <w:proofErr w:type="spellEnd"/>
      <w:r w:rsidR="00CC0C17" w:rsidRPr="00122615">
        <w:rPr>
          <w:rFonts w:ascii="Times New Roman" w:hAnsi="Times New Roman"/>
          <w:sz w:val="24"/>
        </w:rPr>
        <w:t xml:space="preserve"> </w:t>
      </w:r>
      <w:r w:rsidR="00CC0C17" w:rsidRPr="00561A73">
        <w:rPr>
          <w:rFonts w:ascii="Times New Roman" w:hAnsi="Times New Roman"/>
          <w:i/>
          <w:iCs/>
          <w:sz w:val="24"/>
        </w:rPr>
        <w:t>et al.</w:t>
      </w:r>
      <w:r w:rsidR="00CC0C17" w:rsidRPr="00122615">
        <w:rPr>
          <w:rFonts w:ascii="Times New Roman" w:hAnsi="Times New Roman"/>
          <w:sz w:val="24"/>
        </w:rPr>
        <w:t xml:space="preserve"> (2009), who emphasize the importance of technical expertise for successful irrigation farming.</w:t>
      </w:r>
      <w:r w:rsidR="00CC0C17">
        <w:rPr>
          <w:rFonts w:ascii="Times New Roman" w:hAnsi="Times New Roman"/>
          <w:sz w:val="24"/>
        </w:rPr>
        <w:t xml:space="preserve"> In this analysis, the odd ratio of poor knowledge of irrigation farming given as 12.333 means that, compared to those with adequate knowledge of irrigation techniques, young individuals with limited knowledge were approximately 12.3 times less likely to engage in irrigation. Essentially, this high odd ration indicates that the level of knowledge in irrigation techniques significantly affect youth participation. This implies that youth individuals with little understanding of technical aspect of irrigation may perceive it as a complex of risky endeavor and as a result may be less inclined to participate. </w:t>
      </w:r>
      <w:r w:rsidR="00CC0C17" w:rsidRPr="00122615">
        <w:rPr>
          <w:rFonts w:ascii="Times New Roman" w:hAnsi="Times New Roman"/>
          <w:sz w:val="24"/>
        </w:rPr>
        <w:t>Policymakers can prioritize knowledge dissemination programs that equip youth with the necessary skills to optimize irrigation practices and enhance participation.</w:t>
      </w:r>
    </w:p>
    <w:p w:rsidR="00CC0C17" w:rsidRDefault="00447A19" w:rsidP="004503A3">
      <w:pPr>
        <w:spacing w:after="0" w:line="360" w:lineRule="auto"/>
        <w:jc w:val="both"/>
        <w:rPr>
          <w:rFonts w:ascii="Times New Roman" w:hAnsi="Times New Roman"/>
          <w:sz w:val="24"/>
        </w:rPr>
      </w:pPr>
      <w:r>
        <w:rPr>
          <w:rFonts w:ascii="Times New Roman" w:hAnsi="Times New Roman"/>
          <w:sz w:val="24"/>
        </w:rPr>
        <w:tab/>
      </w:r>
      <w:r w:rsidR="00CC0C17">
        <w:rPr>
          <w:rFonts w:ascii="Times New Roman" w:hAnsi="Times New Roman"/>
          <w:sz w:val="24"/>
        </w:rPr>
        <w:t>Socio-cultural factors</w:t>
      </w:r>
      <w:r w:rsidR="00CC0C17" w:rsidRPr="00122615">
        <w:rPr>
          <w:rFonts w:ascii="Times New Roman" w:hAnsi="Times New Roman"/>
          <w:sz w:val="24"/>
        </w:rPr>
        <w:t xml:space="preserve"> show a coefficient of </w:t>
      </w:r>
      <w:r w:rsidR="00CC0C17">
        <w:rPr>
          <w:rFonts w:ascii="Times New Roman" w:hAnsi="Times New Roman"/>
          <w:sz w:val="24"/>
        </w:rPr>
        <w:t>8.388</w:t>
      </w:r>
      <w:r w:rsidR="00CC0C17" w:rsidRPr="00122615">
        <w:rPr>
          <w:rFonts w:ascii="Times New Roman" w:hAnsi="Times New Roman"/>
          <w:sz w:val="24"/>
        </w:rPr>
        <w:t xml:space="preserve">, indicating a significant positive influence on youth participation. This finding resonates with </w:t>
      </w:r>
      <w:proofErr w:type="spellStart"/>
      <w:r w:rsidR="00CC0C17" w:rsidRPr="00122615">
        <w:rPr>
          <w:rFonts w:ascii="Times New Roman" w:hAnsi="Times New Roman"/>
          <w:sz w:val="24"/>
        </w:rPr>
        <w:t>Geza</w:t>
      </w:r>
      <w:proofErr w:type="spellEnd"/>
      <w:r w:rsidR="00CC0C17" w:rsidRPr="00122615">
        <w:rPr>
          <w:rFonts w:ascii="Times New Roman" w:hAnsi="Times New Roman"/>
          <w:sz w:val="24"/>
        </w:rPr>
        <w:t xml:space="preserve"> </w:t>
      </w:r>
      <w:r w:rsidR="00CC0C17" w:rsidRPr="00561A73">
        <w:rPr>
          <w:rFonts w:ascii="Times New Roman" w:hAnsi="Times New Roman"/>
          <w:i/>
          <w:iCs/>
          <w:sz w:val="24"/>
        </w:rPr>
        <w:t>et al.</w:t>
      </w:r>
      <w:r w:rsidR="00CC0C17" w:rsidRPr="00122615">
        <w:rPr>
          <w:rFonts w:ascii="Times New Roman" w:hAnsi="Times New Roman"/>
          <w:sz w:val="24"/>
        </w:rPr>
        <w:t xml:space="preserve"> (2021), who highlight the role of cultural norms and social perceptions in shaping agricultural engagement. Socio-cultural attitudes toward irrigation farming can encourage more youth to participate, underscoring the significance of community support and cultural acceptance.</w:t>
      </w:r>
      <w:r w:rsidR="00CC0C17">
        <w:rPr>
          <w:rFonts w:ascii="Times New Roman" w:hAnsi="Times New Roman"/>
          <w:sz w:val="24"/>
        </w:rPr>
        <w:t xml:space="preserve"> In essence, an odd ratio of 8.388 indicates that young people who are moved by this specific socio-cultural factors are approximately 8.4 times more likely to participate in irrigation farming compared to those who are not affected by these factors.</w:t>
      </w:r>
    </w:p>
    <w:p w:rsidR="00CC0C17" w:rsidRDefault="00447A19" w:rsidP="004503A3">
      <w:pPr>
        <w:spacing w:after="0" w:line="360" w:lineRule="auto"/>
        <w:jc w:val="both"/>
        <w:rPr>
          <w:rFonts w:ascii="Times New Roman" w:hAnsi="Times New Roman"/>
          <w:sz w:val="24"/>
        </w:rPr>
      </w:pPr>
      <w:r>
        <w:rPr>
          <w:rFonts w:ascii="Times New Roman" w:hAnsi="Times New Roman"/>
          <w:sz w:val="24"/>
        </w:rPr>
        <w:tab/>
      </w:r>
      <w:r w:rsidR="00CC0C17">
        <w:rPr>
          <w:rFonts w:ascii="Times New Roman" w:hAnsi="Times New Roman"/>
          <w:sz w:val="24"/>
        </w:rPr>
        <w:t>The variable Disease outbreak reduces</w:t>
      </w:r>
      <w:r w:rsidR="00CC0C17" w:rsidRPr="00122615">
        <w:rPr>
          <w:rFonts w:ascii="Times New Roman" w:hAnsi="Times New Roman"/>
          <w:sz w:val="24"/>
        </w:rPr>
        <w:t xml:space="preserve"> yields</w:t>
      </w:r>
      <w:r w:rsidR="00CC0C17">
        <w:rPr>
          <w:rFonts w:ascii="Times New Roman" w:hAnsi="Times New Roman"/>
          <w:sz w:val="24"/>
        </w:rPr>
        <w:t xml:space="preserve"> with</w:t>
      </w:r>
      <w:r w:rsidR="00CC0C17" w:rsidRPr="00122615">
        <w:rPr>
          <w:rFonts w:ascii="Times New Roman" w:hAnsi="Times New Roman"/>
          <w:sz w:val="24"/>
        </w:rPr>
        <w:t xml:space="preserve"> a coefficient of </w:t>
      </w:r>
      <w:r w:rsidR="00CC0C17">
        <w:rPr>
          <w:rFonts w:ascii="Times New Roman" w:hAnsi="Times New Roman"/>
          <w:sz w:val="24"/>
        </w:rPr>
        <w:t>0.032</w:t>
      </w:r>
      <w:r w:rsidR="00CC0C17" w:rsidRPr="00122615">
        <w:rPr>
          <w:rFonts w:ascii="Times New Roman" w:hAnsi="Times New Roman"/>
          <w:sz w:val="24"/>
        </w:rPr>
        <w:t>, suggesting that the presence of disease outbreaks significantly hampers youth participation in irrigation farming.</w:t>
      </w:r>
      <w:r w:rsidR="00CC0C17">
        <w:rPr>
          <w:rFonts w:ascii="Times New Roman" w:hAnsi="Times New Roman"/>
          <w:sz w:val="24"/>
        </w:rPr>
        <w:t xml:space="preserve"> Low odd ratio of 0.032 for disease outbreak reveals a critical factor that irreversibly affects youth participation in irrigation farming. In this context, an odd ratio less than 1 suggests that the presence of disease outbreak significantly reduces the likelihood of young individuals engaging in irrigation farming. This is in line with Othman (2023), who reported that pests and diseases affect bumper harvest in Nigeria.</w:t>
      </w:r>
      <w:r w:rsidR="00CC0C17" w:rsidRPr="00122615">
        <w:rPr>
          <w:rFonts w:ascii="Times New Roman" w:hAnsi="Times New Roman"/>
          <w:sz w:val="24"/>
        </w:rPr>
        <w:t xml:space="preserve"> Policymakers should consider strategies to mitigate disease risks and provide youth participants with information and resources to manage and prevent</w:t>
      </w:r>
      <w:r w:rsidR="00CC0C17">
        <w:rPr>
          <w:rFonts w:ascii="Times New Roman" w:hAnsi="Times New Roman"/>
          <w:sz w:val="24"/>
        </w:rPr>
        <w:t xml:space="preserve"> frequent </w:t>
      </w:r>
      <w:r w:rsidR="00CC0C17" w:rsidRPr="00122615">
        <w:rPr>
          <w:rFonts w:ascii="Times New Roman" w:hAnsi="Times New Roman"/>
          <w:sz w:val="24"/>
        </w:rPr>
        <w:t>outbreaks effectively.</w:t>
      </w:r>
    </w:p>
    <w:p w:rsidR="00CC0C17" w:rsidRDefault="006226C2" w:rsidP="004503A3">
      <w:pPr>
        <w:spacing w:after="0" w:line="360" w:lineRule="auto"/>
        <w:jc w:val="both"/>
        <w:rPr>
          <w:rFonts w:ascii="Times New Roman" w:hAnsi="Times New Roman"/>
          <w:sz w:val="24"/>
        </w:rPr>
      </w:pPr>
      <w:r>
        <w:rPr>
          <w:rFonts w:ascii="Times New Roman" w:hAnsi="Times New Roman"/>
          <w:sz w:val="24"/>
        </w:rPr>
        <w:tab/>
      </w:r>
      <w:r w:rsidR="00CC0C17">
        <w:rPr>
          <w:rFonts w:ascii="Times New Roman" w:hAnsi="Times New Roman"/>
          <w:sz w:val="24"/>
        </w:rPr>
        <w:t xml:space="preserve">Irrigation farming experience carries a significant odds ratio of 1.276 which suggests that irrigation farming plays a crucial role in involving youth participation. An odds ratio greater than 1 implies a positive relationship, meaning that as the years of experience in irrigation farming increases, the likelihood of young individuals participating in this sector also increases. This result </w:t>
      </w:r>
      <w:r w:rsidR="00CC0C17">
        <w:rPr>
          <w:rFonts w:ascii="Times New Roman" w:hAnsi="Times New Roman"/>
          <w:sz w:val="24"/>
        </w:rPr>
        <w:lastRenderedPageBreak/>
        <w:t xml:space="preserve">is of substantial importance as it underlines the value of practical knowledge and hands-on experience in agriculture. It indicates that the more familiar and skilled young individuals become in irrigation techniques, the more inclined they are to participate in this form of farming. In the context of irrigation farming, experience can significantly contribute to better water management, improved crop yield and more efficient resource utilization. </w:t>
      </w:r>
    </w:p>
    <w:p w:rsidR="00CC0C17" w:rsidRDefault="006226C2" w:rsidP="004503A3">
      <w:pPr>
        <w:spacing w:after="0" w:line="360" w:lineRule="auto"/>
        <w:jc w:val="both"/>
        <w:rPr>
          <w:rFonts w:ascii="Times New Roman" w:hAnsi="Times New Roman"/>
          <w:sz w:val="24"/>
        </w:rPr>
      </w:pPr>
      <w:r>
        <w:rPr>
          <w:rFonts w:ascii="Times New Roman" w:hAnsi="Times New Roman"/>
          <w:sz w:val="24"/>
        </w:rPr>
        <w:tab/>
      </w:r>
      <w:r w:rsidR="00CC0C17" w:rsidRPr="00AD0154">
        <w:rPr>
          <w:rFonts w:ascii="Times New Roman" w:hAnsi="Times New Roman"/>
          <w:sz w:val="24"/>
        </w:rPr>
        <w:t>The regression analysis reveals several variables</w:t>
      </w:r>
      <w:r w:rsidR="00CC0C17">
        <w:rPr>
          <w:rFonts w:ascii="Times New Roman" w:hAnsi="Times New Roman"/>
          <w:sz w:val="24"/>
        </w:rPr>
        <w:t xml:space="preserve"> such as lack of interest in irrigation farming, insufficient water for irrigation, high cost of </w:t>
      </w:r>
      <w:proofErr w:type="spellStart"/>
      <w:r w:rsidR="00CC0C17">
        <w:rPr>
          <w:rFonts w:ascii="Times New Roman" w:hAnsi="Times New Roman"/>
          <w:sz w:val="24"/>
        </w:rPr>
        <w:t>labour</w:t>
      </w:r>
      <w:proofErr w:type="spellEnd"/>
      <w:r w:rsidR="00CC0C17">
        <w:rPr>
          <w:rFonts w:ascii="Times New Roman" w:hAnsi="Times New Roman"/>
          <w:sz w:val="24"/>
        </w:rPr>
        <w:t xml:space="preserve">, inability to access credit, high cost of operation and maintenance, drudgery/time consuming and unavailability/high fuel cost and total cost do not display statistical significance in affecting youth </w:t>
      </w:r>
      <w:r w:rsidR="00985778">
        <w:rPr>
          <w:rFonts w:ascii="Times New Roman" w:hAnsi="Times New Roman"/>
          <w:sz w:val="24"/>
        </w:rPr>
        <w:t>participation. The</w:t>
      </w:r>
      <w:r w:rsidR="00CC0C17">
        <w:rPr>
          <w:rFonts w:ascii="Times New Roman" w:hAnsi="Times New Roman"/>
          <w:sz w:val="24"/>
        </w:rPr>
        <w:t xml:space="preserve"> odd ratios near 1 for these variables suggests that they have little effects on the choice of engagement type by young individuals.</w:t>
      </w:r>
    </w:p>
    <w:p w:rsidR="00CC0C17" w:rsidRPr="008049B9" w:rsidRDefault="006226C2" w:rsidP="004503A3">
      <w:pPr>
        <w:spacing w:after="0" w:line="360" w:lineRule="auto"/>
        <w:jc w:val="both"/>
        <w:rPr>
          <w:rFonts w:ascii="Times New Roman" w:hAnsi="Times New Roman"/>
          <w:sz w:val="24"/>
        </w:rPr>
      </w:pPr>
      <w:r>
        <w:rPr>
          <w:rFonts w:ascii="Times New Roman" w:hAnsi="Times New Roman"/>
          <w:sz w:val="24"/>
        </w:rPr>
        <w:tab/>
      </w:r>
      <w:r w:rsidR="00CC0C17">
        <w:rPr>
          <w:rFonts w:ascii="Times New Roman" w:hAnsi="Times New Roman"/>
          <w:sz w:val="24"/>
        </w:rPr>
        <w:t>The pseudo R-square value of 0.4338 indicates that the mode explains about 43.4% of the variation in youth participation in irrigation farming. This pseudo (R</w:t>
      </w:r>
      <w:r w:rsidR="00CC0C17" w:rsidRPr="008049B9">
        <w:rPr>
          <w:rFonts w:ascii="Times New Roman" w:hAnsi="Times New Roman"/>
          <w:sz w:val="24"/>
          <w:vertAlign w:val="superscript"/>
        </w:rPr>
        <w:t>2</w:t>
      </w:r>
      <w:r w:rsidR="00CC0C17">
        <w:rPr>
          <w:rFonts w:ascii="Times New Roman" w:hAnsi="Times New Roman"/>
          <w:sz w:val="24"/>
        </w:rPr>
        <w:t xml:space="preserve">) value concur with </w:t>
      </w:r>
      <w:proofErr w:type="spellStart"/>
      <w:r w:rsidR="00CC0C17">
        <w:rPr>
          <w:rFonts w:ascii="Times New Roman" w:hAnsi="Times New Roman"/>
          <w:sz w:val="24"/>
        </w:rPr>
        <w:t>Ibidapo</w:t>
      </w:r>
      <w:proofErr w:type="spellEnd"/>
      <w:r w:rsidR="00CC0C17">
        <w:rPr>
          <w:rFonts w:ascii="Times New Roman" w:hAnsi="Times New Roman"/>
          <w:sz w:val="24"/>
        </w:rPr>
        <w:t xml:space="preserve"> </w:t>
      </w:r>
      <w:r w:rsidR="00CC0C17" w:rsidRPr="008049B9">
        <w:rPr>
          <w:rFonts w:ascii="Times New Roman" w:hAnsi="Times New Roman"/>
          <w:i/>
          <w:sz w:val="24"/>
        </w:rPr>
        <w:t xml:space="preserve">et al </w:t>
      </w:r>
      <w:r w:rsidR="00CC0C17">
        <w:rPr>
          <w:rFonts w:ascii="Times New Roman" w:hAnsi="Times New Roman"/>
          <w:sz w:val="24"/>
        </w:rPr>
        <w:t>(2017), whose value was 0.4</w:t>
      </w:r>
      <w:r>
        <w:rPr>
          <w:rFonts w:ascii="Times New Roman" w:hAnsi="Times New Roman"/>
          <w:sz w:val="24"/>
        </w:rPr>
        <w:t>82</w:t>
      </w:r>
      <w:r w:rsidR="00CC0C17">
        <w:rPr>
          <w:rFonts w:ascii="Times New Roman" w:hAnsi="Times New Roman"/>
          <w:sz w:val="24"/>
        </w:rPr>
        <w:t xml:space="preserve"> in context of determinants of youth participation in dry season vegetables cultivation in urban areas of </w:t>
      </w:r>
      <w:proofErr w:type="spellStart"/>
      <w:r w:rsidR="00CC0C17">
        <w:rPr>
          <w:rFonts w:ascii="Times New Roman" w:hAnsi="Times New Roman"/>
          <w:sz w:val="24"/>
        </w:rPr>
        <w:t>Ondo</w:t>
      </w:r>
      <w:proofErr w:type="spellEnd"/>
      <w:r w:rsidR="00CC0C17">
        <w:rPr>
          <w:rFonts w:ascii="Times New Roman" w:hAnsi="Times New Roman"/>
          <w:sz w:val="24"/>
        </w:rPr>
        <w:t xml:space="preserve"> State, Nigeria. The pseudo R-square of 0.434 indicates that the factors considered, includes poor knowledge of irrigation, socio-cultural factors, disease outbreaks and experience, collectively have a substantial impact on youth participation. </w:t>
      </w:r>
    </w:p>
    <w:p w:rsidR="00CC0C17" w:rsidRPr="006D0B44" w:rsidRDefault="001100A2" w:rsidP="006D0B44">
      <w:pPr>
        <w:spacing w:after="0" w:line="240" w:lineRule="auto"/>
        <w:rPr>
          <w:rFonts w:ascii="Times New Roman" w:hAnsi="Times New Roman"/>
          <w:b/>
          <w:sz w:val="24"/>
        </w:rPr>
      </w:pPr>
      <w:bookmarkStart w:id="15" w:name="_Toc156245458"/>
      <w:r w:rsidRPr="006D0B44">
        <w:rPr>
          <w:rFonts w:ascii="Times New Roman" w:hAnsi="Times New Roman"/>
          <w:b/>
          <w:bCs/>
        </w:rPr>
        <w:t>Table 7</w:t>
      </w:r>
      <w:r w:rsidR="00CC0C17" w:rsidRPr="006D0B44">
        <w:rPr>
          <w:rFonts w:ascii="Times New Roman" w:hAnsi="Times New Roman"/>
          <w:b/>
          <w:bCs/>
        </w:rPr>
        <w:t>:  Challenges Facing Youth Participation in Irrigation Farming in Adamawa State</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1310"/>
        <w:gridCol w:w="1349"/>
        <w:gridCol w:w="1504"/>
      </w:tblGrid>
      <w:tr w:rsidR="00CC0C17" w:rsidRPr="006D0B44" w:rsidTr="004D722E">
        <w:tc>
          <w:tcPr>
            <w:tcW w:w="4909" w:type="dxa"/>
            <w:tcBorders>
              <w:top w:val="nil"/>
              <w:bottom w:val="single" w:sz="4" w:space="0" w:color="auto"/>
            </w:tcBorders>
          </w:tcPr>
          <w:p w:rsidR="00CC0C17" w:rsidRPr="006D0B44" w:rsidRDefault="00CC0C17" w:rsidP="004D722E">
            <w:pPr>
              <w:widowControl w:val="0"/>
              <w:autoSpaceDE w:val="0"/>
              <w:autoSpaceDN w:val="0"/>
              <w:adjustRightInd w:val="0"/>
              <w:spacing w:line="360" w:lineRule="auto"/>
              <w:rPr>
                <w:rFonts w:ascii="Times New Roman" w:hAnsi="Times New Roman"/>
                <w:b/>
                <w:bCs/>
                <w:sz w:val="24"/>
                <w:szCs w:val="24"/>
              </w:rPr>
            </w:pPr>
            <w:r w:rsidRPr="006D0B44">
              <w:rPr>
                <w:rFonts w:ascii="Times New Roman" w:hAnsi="Times New Roman"/>
                <w:b/>
                <w:bCs/>
                <w:sz w:val="24"/>
                <w:szCs w:val="24"/>
              </w:rPr>
              <w:t>Challenges</w:t>
            </w:r>
          </w:p>
        </w:tc>
        <w:tc>
          <w:tcPr>
            <w:tcW w:w="1310" w:type="dxa"/>
            <w:tcBorders>
              <w:top w:val="nil"/>
              <w:bottom w:val="single" w:sz="4" w:space="0" w:color="auto"/>
            </w:tcBorders>
          </w:tcPr>
          <w:p w:rsidR="00CC0C17" w:rsidRPr="006D0B44" w:rsidRDefault="00CC0C17" w:rsidP="004D722E">
            <w:pPr>
              <w:widowControl w:val="0"/>
              <w:autoSpaceDE w:val="0"/>
              <w:autoSpaceDN w:val="0"/>
              <w:adjustRightInd w:val="0"/>
              <w:spacing w:line="360" w:lineRule="auto"/>
              <w:rPr>
                <w:rFonts w:ascii="Times New Roman" w:hAnsi="Times New Roman"/>
                <w:b/>
                <w:bCs/>
                <w:sz w:val="24"/>
                <w:szCs w:val="24"/>
              </w:rPr>
            </w:pPr>
            <w:r w:rsidRPr="006D0B44">
              <w:rPr>
                <w:rFonts w:ascii="Times New Roman" w:hAnsi="Times New Roman"/>
                <w:b/>
                <w:bCs/>
                <w:sz w:val="24"/>
                <w:szCs w:val="24"/>
              </w:rPr>
              <w:t>Frequency</w:t>
            </w:r>
          </w:p>
        </w:tc>
        <w:tc>
          <w:tcPr>
            <w:tcW w:w="1349" w:type="dxa"/>
            <w:tcBorders>
              <w:top w:val="nil"/>
              <w:bottom w:val="single" w:sz="4" w:space="0" w:color="auto"/>
            </w:tcBorders>
          </w:tcPr>
          <w:p w:rsidR="00CC0C17" w:rsidRPr="006D0B44" w:rsidRDefault="00CC0C17" w:rsidP="004D722E">
            <w:pPr>
              <w:widowControl w:val="0"/>
              <w:autoSpaceDE w:val="0"/>
              <w:autoSpaceDN w:val="0"/>
              <w:adjustRightInd w:val="0"/>
              <w:spacing w:line="360" w:lineRule="auto"/>
              <w:rPr>
                <w:rFonts w:ascii="Times New Roman" w:hAnsi="Times New Roman"/>
                <w:b/>
                <w:bCs/>
                <w:sz w:val="24"/>
                <w:szCs w:val="24"/>
              </w:rPr>
            </w:pPr>
            <w:r w:rsidRPr="006D0B44">
              <w:rPr>
                <w:rFonts w:ascii="Times New Roman" w:hAnsi="Times New Roman"/>
                <w:b/>
                <w:bCs/>
                <w:sz w:val="24"/>
                <w:szCs w:val="24"/>
              </w:rPr>
              <w:t>Percentage</w:t>
            </w:r>
          </w:p>
        </w:tc>
        <w:tc>
          <w:tcPr>
            <w:tcW w:w="1504" w:type="dxa"/>
            <w:tcBorders>
              <w:top w:val="nil"/>
              <w:bottom w:val="single" w:sz="4" w:space="0" w:color="auto"/>
            </w:tcBorders>
          </w:tcPr>
          <w:p w:rsidR="00CC0C17" w:rsidRPr="006D0B44" w:rsidRDefault="00CC0C17" w:rsidP="004D722E">
            <w:pPr>
              <w:widowControl w:val="0"/>
              <w:autoSpaceDE w:val="0"/>
              <w:autoSpaceDN w:val="0"/>
              <w:adjustRightInd w:val="0"/>
              <w:spacing w:line="360" w:lineRule="auto"/>
              <w:rPr>
                <w:rFonts w:ascii="Times New Roman" w:hAnsi="Times New Roman"/>
                <w:b/>
                <w:bCs/>
                <w:sz w:val="24"/>
                <w:szCs w:val="24"/>
              </w:rPr>
            </w:pPr>
            <w:r w:rsidRPr="006D0B44">
              <w:rPr>
                <w:rFonts w:ascii="Times New Roman" w:hAnsi="Times New Roman"/>
                <w:b/>
                <w:bCs/>
                <w:sz w:val="24"/>
                <w:szCs w:val="24"/>
              </w:rPr>
              <w:t>Rank Order</w:t>
            </w:r>
          </w:p>
        </w:tc>
      </w:tr>
      <w:tr w:rsidR="00CC0C17" w:rsidRPr="00CD3504" w:rsidTr="004D722E">
        <w:tc>
          <w:tcPr>
            <w:tcW w:w="4909" w:type="dxa"/>
            <w:tcBorders>
              <w:top w:val="single" w:sz="4" w:space="0" w:color="auto"/>
            </w:tcBorders>
          </w:tcPr>
          <w:p w:rsidR="00CC0C17" w:rsidRPr="001552FC" w:rsidRDefault="00CC0C17" w:rsidP="006D0B44">
            <w:pPr>
              <w:widowControl w:val="0"/>
              <w:autoSpaceDE w:val="0"/>
              <w:autoSpaceDN w:val="0"/>
              <w:adjustRightInd w:val="0"/>
              <w:rPr>
                <w:rFonts w:ascii="Times New Roman" w:hAnsi="Times New Roman"/>
                <w:sz w:val="24"/>
                <w:szCs w:val="24"/>
              </w:rPr>
            </w:pPr>
            <w:r w:rsidRPr="001552FC">
              <w:rPr>
                <w:rFonts w:ascii="Times New Roman" w:hAnsi="Times New Roman"/>
                <w:sz w:val="24"/>
                <w:szCs w:val="24"/>
              </w:rPr>
              <w:t>Inadequate access to financial services</w:t>
            </w:r>
          </w:p>
        </w:tc>
        <w:tc>
          <w:tcPr>
            <w:tcW w:w="1310" w:type="dxa"/>
            <w:tcBorders>
              <w:top w:val="single" w:sz="4" w:space="0" w:color="auto"/>
            </w:tcBorders>
          </w:tcPr>
          <w:p w:rsidR="00CC0C17" w:rsidRPr="001552FC" w:rsidRDefault="00CC0C17" w:rsidP="006D0B44">
            <w:pPr>
              <w:widowControl w:val="0"/>
              <w:autoSpaceDE w:val="0"/>
              <w:autoSpaceDN w:val="0"/>
              <w:adjustRightInd w:val="0"/>
              <w:jc w:val="center"/>
              <w:rPr>
                <w:rFonts w:ascii="Times New Roman" w:hAnsi="Times New Roman"/>
                <w:sz w:val="24"/>
                <w:szCs w:val="24"/>
              </w:rPr>
            </w:pPr>
            <w:r w:rsidRPr="001552FC">
              <w:rPr>
                <w:rFonts w:ascii="Times New Roman" w:hAnsi="Times New Roman"/>
                <w:sz w:val="24"/>
                <w:szCs w:val="24"/>
              </w:rPr>
              <w:t>382</w:t>
            </w:r>
          </w:p>
        </w:tc>
        <w:tc>
          <w:tcPr>
            <w:tcW w:w="1349" w:type="dxa"/>
            <w:tcBorders>
              <w:top w:val="single" w:sz="4" w:space="0" w:color="auto"/>
            </w:tcBorders>
          </w:tcPr>
          <w:p w:rsidR="00CC0C17" w:rsidRPr="001552FC" w:rsidRDefault="00CC0C17" w:rsidP="006D0B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504" w:type="dxa"/>
            <w:tcBorders>
              <w:top w:val="single" w:sz="4" w:space="0" w:color="auto"/>
            </w:tcBorders>
          </w:tcPr>
          <w:p w:rsidR="00CC0C17" w:rsidRPr="001552FC" w:rsidRDefault="00CC0C17" w:rsidP="006D0B44">
            <w:pPr>
              <w:widowControl w:val="0"/>
              <w:autoSpaceDE w:val="0"/>
              <w:autoSpaceDN w:val="0"/>
              <w:adjustRightInd w:val="0"/>
              <w:jc w:val="center"/>
              <w:rPr>
                <w:rFonts w:ascii="Times New Roman" w:hAnsi="Times New Roman"/>
                <w:sz w:val="24"/>
                <w:szCs w:val="24"/>
              </w:rPr>
            </w:pPr>
            <w:r w:rsidRPr="001552FC">
              <w:rPr>
                <w:rFonts w:ascii="Times New Roman" w:hAnsi="Times New Roman"/>
                <w:sz w:val="24"/>
                <w:szCs w:val="24"/>
              </w:rPr>
              <w:t>1</w:t>
            </w:r>
            <w:r w:rsidRPr="001552FC">
              <w:rPr>
                <w:rFonts w:ascii="Times New Roman" w:hAnsi="Times New Roman"/>
                <w:sz w:val="24"/>
                <w:szCs w:val="24"/>
                <w:vertAlign w:val="superscript"/>
              </w:rPr>
              <w:t>st</w:t>
            </w:r>
          </w:p>
        </w:tc>
      </w:tr>
      <w:tr w:rsidR="00CC0C17" w:rsidRPr="00CD3504" w:rsidTr="004D722E">
        <w:tc>
          <w:tcPr>
            <w:tcW w:w="4909" w:type="dxa"/>
          </w:tcPr>
          <w:p w:rsidR="00CC0C17" w:rsidRPr="001552FC" w:rsidRDefault="00CC0C17" w:rsidP="006D0B44">
            <w:pPr>
              <w:tabs>
                <w:tab w:val="left" w:pos="2910"/>
              </w:tabs>
              <w:rPr>
                <w:rFonts w:ascii="Times New Roman" w:hAnsi="Times New Roman"/>
                <w:sz w:val="24"/>
                <w:szCs w:val="24"/>
              </w:rPr>
            </w:pPr>
            <w:r>
              <w:rPr>
                <w:rFonts w:ascii="Times New Roman" w:hAnsi="Times New Roman"/>
                <w:sz w:val="24"/>
                <w:szCs w:val="24"/>
              </w:rPr>
              <w:t>High Cost of i</w:t>
            </w:r>
            <w:r w:rsidRPr="001552FC">
              <w:rPr>
                <w:rFonts w:ascii="Times New Roman" w:hAnsi="Times New Roman"/>
                <w:sz w:val="24"/>
                <w:szCs w:val="24"/>
              </w:rPr>
              <w:t>nputs</w:t>
            </w:r>
          </w:p>
        </w:tc>
        <w:tc>
          <w:tcPr>
            <w:tcW w:w="1310" w:type="dxa"/>
          </w:tcPr>
          <w:p w:rsidR="00CC0C17" w:rsidRPr="001552FC" w:rsidRDefault="00CC0C17" w:rsidP="006D0B44">
            <w:pPr>
              <w:tabs>
                <w:tab w:val="left" w:pos="2910"/>
              </w:tabs>
              <w:jc w:val="center"/>
              <w:rPr>
                <w:rFonts w:ascii="Times New Roman" w:hAnsi="Times New Roman"/>
                <w:sz w:val="24"/>
                <w:szCs w:val="24"/>
              </w:rPr>
            </w:pPr>
            <w:r w:rsidRPr="001552FC">
              <w:rPr>
                <w:rFonts w:ascii="Times New Roman" w:hAnsi="Times New Roman"/>
                <w:sz w:val="24"/>
                <w:szCs w:val="24"/>
              </w:rPr>
              <w:t>382</w:t>
            </w:r>
          </w:p>
        </w:tc>
        <w:tc>
          <w:tcPr>
            <w:tcW w:w="1349" w:type="dxa"/>
          </w:tcPr>
          <w:p w:rsidR="00CC0C17" w:rsidRPr="001552FC" w:rsidRDefault="00CC0C17" w:rsidP="006D0B44">
            <w:pPr>
              <w:tabs>
                <w:tab w:val="left" w:pos="2910"/>
              </w:tabs>
              <w:jc w:val="center"/>
              <w:rPr>
                <w:rFonts w:ascii="Times New Roman" w:hAnsi="Times New Roman"/>
                <w:sz w:val="24"/>
                <w:szCs w:val="24"/>
              </w:rPr>
            </w:pPr>
            <w:r w:rsidRPr="000F6D17">
              <w:rPr>
                <w:rFonts w:ascii="Times New Roman" w:hAnsi="Times New Roman"/>
                <w:sz w:val="24"/>
                <w:szCs w:val="24"/>
              </w:rPr>
              <w:t>100%</w:t>
            </w:r>
          </w:p>
        </w:tc>
        <w:tc>
          <w:tcPr>
            <w:tcW w:w="1504" w:type="dxa"/>
          </w:tcPr>
          <w:p w:rsidR="00CC0C17" w:rsidRPr="001552FC" w:rsidRDefault="00CC0C17" w:rsidP="006D0B44">
            <w:pPr>
              <w:jc w:val="center"/>
            </w:pPr>
            <w:r w:rsidRPr="001552FC">
              <w:rPr>
                <w:rFonts w:ascii="Times New Roman" w:hAnsi="Times New Roman"/>
                <w:sz w:val="24"/>
                <w:szCs w:val="24"/>
              </w:rPr>
              <w:t>1</w:t>
            </w:r>
            <w:r w:rsidRPr="001552FC">
              <w:rPr>
                <w:rFonts w:ascii="Times New Roman" w:hAnsi="Times New Roman"/>
                <w:sz w:val="24"/>
                <w:szCs w:val="24"/>
                <w:vertAlign w:val="superscript"/>
              </w:rPr>
              <w:t>st</w:t>
            </w:r>
          </w:p>
        </w:tc>
      </w:tr>
      <w:tr w:rsidR="00CC0C17" w:rsidRPr="00CD3504" w:rsidTr="004D722E">
        <w:tc>
          <w:tcPr>
            <w:tcW w:w="4909" w:type="dxa"/>
          </w:tcPr>
          <w:p w:rsidR="00CC0C17" w:rsidRPr="001552FC" w:rsidRDefault="00CC0C17" w:rsidP="006D0B44">
            <w:pPr>
              <w:tabs>
                <w:tab w:val="left" w:pos="2910"/>
              </w:tabs>
              <w:rPr>
                <w:rFonts w:ascii="Times New Roman" w:hAnsi="Times New Roman"/>
                <w:sz w:val="24"/>
                <w:szCs w:val="24"/>
              </w:rPr>
            </w:pPr>
            <w:r>
              <w:rPr>
                <w:rFonts w:ascii="Times New Roman" w:hAnsi="Times New Roman"/>
                <w:sz w:val="24"/>
                <w:szCs w:val="24"/>
              </w:rPr>
              <w:t>Problem of p</w:t>
            </w:r>
            <w:r w:rsidRPr="001552FC">
              <w:rPr>
                <w:rFonts w:ascii="Times New Roman" w:hAnsi="Times New Roman"/>
                <w:sz w:val="24"/>
                <w:szCs w:val="24"/>
              </w:rPr>
              <w:t xml:space="preserve">est and </w:t>
            </w:r>
            <w:r>
              <w:rPr>
                <w:rFonts w:ascii="Times New Roman" w:hAnsi="Times New Roman"/>
                <w:sz w:val="24"/>
                <w:szCs w:val="24"/>
              </w:rPr>
              <w:t>d</w:t>
            </w:r>
            <w:r w:rsidRPr="001552FC">
              <w:rPr>
                <w:rFonts w:ascii="Times New Roman" w:hAnsi="Times New Roman"/>
                <w:sz w:val="24"/>
                <w:szCs w:val="24"/>
              </w:rPr>
              <w:t>iseases</w:t>
            </w:r>
          </w:p>
        </w:tc>
        <w:tc>
          <w:tcPr>
            <w:tcW w:w="1310" w:type="dxa"/>
          </w:tcPr>
          <w:p w:rsidR="00CC0C17" w:rsidRPr="001552FC" w:rsidRDefault="00CC0C17" w:rsidP="006D0B44">
            <w:pPr>
              <w:tabs>
                <w:tab w:val="left" w:pos="2910"/>
              </w:tabs>
              <w:jc w:val="center"/>
              <w:rPr>
                <w:rFonts w:ascii="Times New Roman" w:hAnsi="Times New Roman"/>
                <w:sz w:val="24"/>
                <w:szCs w:val="24"/>
              </w:rPr>
            </w:pPr>
            <w:r w:rsidRPr="001552FC">
              <w:rPr>
                <w:rFonts w:ascii="Times New Roman" w:hAnsi="Times New Roman"/>
                <w:sz w:val="24"/>
                <w:szCs w:val="24"/>
              </w:rPr>
              <w:t>382</w:t>
            </w:r>
          </w:p>
        </w:tc>
        <w:tc>
          <w:tcPr>
            <w:tcW w:w="1349" w:type="dxa"/>
          </w:tcPr>
          <w:p w:rsidR="00CC0C17" w:rsidRPr="001552FC" w:rsidRDefault="00CC0C17" w:rsidP="006D0B44">
            <w:pPr>
              <w:tabs>
                <w:tab w:val="left" w:pos="2910"/>
              </w:tabs>
              <w:jc w:val="center"/>
              <w:rPr>
                <w:rFonts w:ascii="Times New Roman" w:hAnsi="Times New Roman"/>
                <w:sz w:val="24"/>
                <w:szCs w:val="24"/>
              </w:rPr>
            </w:pPr>
            <w:r w:rsidRPr="000F6D17">
              <w:rPr>
                <w:rFonts w:ascii="Times New Roman" w:hAnsi="Times New Roman"/>
                <w:sz w:val="24"/>
                <w:szCs w:val="24"/>
              </w:rPr>
              <w:t>100%</w:t>
            </w:r>
          </w:p>
        </w:tc>
        <w:tc>
          <w:tcPr>
            <w:tcW w:w="1504" w:type="dxa"/>
          </w:tcPr>
          <w:p w:rsidR="00CC0C17" w:rsidRPr="001552FC" w:rsidRDefault="00CC0C17" w:rsidP="006D0B44">
            <w:pPr>
              <w:jc w:val="center"/>
            </w:pPr>
            <w:r w:rsidRPr="001552FC">
              <w:rPr>
                <w:rFonts w:ascii="Times New Roman" w:hAnsi="Times New Roman"/>
                <w:sz w:val="24"/>
                <w:szCs w:val="24"/>
              </w:rPr>
              <w:t>1</w:t>
            </w:r>
            <w:r w:rsidRPr="001552FC">
              <w:rPr>
                <w:rFonts w:ascii="Times New Roman" w:hAnsi="Times New Roman"/>
                <w:sz w:val="24"/>
                <w:szCs w:val="24"/>
                <w:vertAlign w:val="superscript"/>
              </w:rPr>
              <w:t>st</w:t>
            </w:r>
          </w:p>
        </w:tc>
      </w:tr>
      <w:tr w:rsidR="00CC0C17" w:rsidRPr="00CD3504" w:rsidTr="004D722E">
        <w:tc>
          <w:tcPr>
            <w:tcW w:w="4909" w:type="dxa"/>
          </w:tcPr>
          <w:p w:rsidR="00CC0C17" w:rsidRPr="001552FC" w:rsidRDefault="00CC0C17" w:rsidP="006D0B44">
            <w:pPr>
              <w:tabs>
                <w:tab w:val="left" w:pos="2910"/>
              </w:tabs>
              <w:rPr>
                <w:rFonts w:ascii="Times New Roman" w:hAnsi="Times New Roman"/>
                <w:sz w:val="24"/>
                <w:szCs w:val="24"/>
              </w:rPr>
            </w:pPr>
            <w:r>
              <w:rPr>
                <w:rFonts w:ascii="Times New Roman" w:hAnsi="Times New Roman"/>
                <w:sz w:val="24"/>
                <w:szCs w:val="24"/>
              </w:rPr>
              <w:t>Poor response to farmers’ n</w:t>
            </w:r>
            <w:r w:rsidRPr="001552FC">
              <w:rPr>
                <w:rFonts w:ascii="Times New Roman" w:hAnsi="Times New Roman"/>
                <w:sz w:val="24"/>
                <w:szCs w:val="24"/>
              </w:rPr>
              <w:t xml:space="preserve">eed by the Government </w:t>
            </w:r>
          </w:p>
        </w:tc>
        <w:tc>
          <w:tcPr>
            <w:tcW w:w="1310" w:type="dxa"/>
          </w:tcPr>
          <w:p w:rsidR="00CC0C17" w:rsidRPr="001552FC" w:rsidRDefault="00CC0C17" w:rsidP="006D0B44">
            <w:pPr>
              <w:tabs>
                <w:tab w:val="left" w:pos="2910"/>
              </w:tabs>
              <w:jc w:val="center"/>
              <w:rPr>
                <w:rFonts w:ascii="Times New Roman" w:hAnsi="Times New Roman"/>
                <w:sz w:val="24"/>
                <w:szCs w:val="24"/>
              </w:rPr>
            </w:pPr>
            <w:r w:rsidRPr="001552FC">
              <w:rPr>
                <w:rFonts w:ascii="Times New Roman" w:hAnsi="Times New Roman"/>
                <w:sz w:val="24"/>
                <w:szCs w:val="24"/>
              </w:rPr>
              <w:t>382</w:t>
            </w:r>
          </w:p>
        </w:tc>
        <w:tc>
          <w:tcPr>
            <w:tcW w:w="1349" w:type="dxa"/>
          </w:tcPr>
          <w:p w:rsidR="00CC0C17" w:rsidRPr="001552FC" w:rsidRDefault="00CC0C17" w:rsidP="006D0B44">
            <w:pPr>
              <w:tabs>
                <w:tab w:val="left" w:pos="2910"/>
              </w:tabs>
              <w:jc w:val="center"/>
              <w:rPr>
                <w:rFonts w:ascii="Times New Roman" w:hAnsi="Times New Roman"/>
                <w:sz w:val="24"/>
                <w:szCs w:val="24"/>
              </w:rPr>
            </w:pPr>
            <w:r w:rsidRPr="000F6D17">
              <w:rPr>
                <w:rFonts w:ascii="Times New Roman" w:hAnsi="Times New Roman"/>
                <w:sz w:val="24"/>
                <w:szCs w:val="24"/>
              </w:rPr>
              <w:t>100%</w:t>
            </w:r>
          </w:p>
        </w:tc>
        <w:tc>
          <w:tcPr>
            <w:tcW w:w="1504" w:type="dxa"/>
          </w:tcPr>
          <w:p w:rsidR="00CC0C17" w:rsidRPr="001552FC" w:rsidRDefault="00CC0C17" w:rsidP="006D0B44">
            <w:pPr>
              <w:jc w:val="center"/>
            </w:pPr>
            <w:r w:rsidRPr="001552FC">
              <w:rPr>
                <w:rFonts w:ascii="Times New Roman" w:hAnsi="Times New Roman"/>
                <w:sz w:val="24"/>
                <w:szCs w:val="24"/>
              </w:rPr>
              <w:t>1</w:t>
            </w:r>
            <w:r w:rsidRPr="001552FC">
              <w:rPr>
                <w:rFonts w:ascii="Times New Roman" w:hAnsi="Times New Roman"/>
                <w:sz w:val="24"/>
                <w:szCs w:val="24"/>
                <w:vertAlign w:val="superscript"/>
              </w:rPr>
              <w:t>st</w:t>
            </w:r>
          </w:p>
        </w:tc>
      </w:tr>
      <w:tr w:rsidR="00CC0C17" w:rsidRPr="00CD3504" w:rsidTr="004D722E">
        <w:tc>
          <w:tcPr>
            <w:tcW w:w="4909" w:type="dxa"/>
          </w:tcPr>
          <w:p w:rsidR="00CC0C17" w:rsidRPr="001552FC" w:rsidRDefault="00CC0C17" w:rsidP="006D0B44">
            <w:pPr>
              <w:widowControl w:val="0"/>
              <w:autoSpaceDE w:val="0"/>
              <w:autoSpaceDN w:val="0"/>
              <w:adjustRightInd w:val="0"/>
              <w:rPr>
                <w:rFonts w:ascii="Times New Roman" w:hAnsi="Times New Roman"/>
                <w:sz w:val="24"/>
                <w:szCs w:val="24"/>
              </w:rPr>
            </w:pPr>
            <w:r w:rsidRPr="001552FC">
              <w:rPr>
                <w:rFonts w:ascii="Times New Roman" w:hAnsi="Times New Roman"/>
                <w:sz w:val="24"/>
                <w:szCs w:val="24"/>
              </w:rPr>
              <w:t>I</w:t>
            </w:r>
            <w:r>
              <w:rPr>
                <w:rFonts w:ascii="Times New Roman" w:hAnsi="Times New Roman"/>
                <w:sz w:val="24"/>
                <w:szCs w:val="24"/>
              </w:rPr>
              <w:t>nadequate access to knowledge, i</w:t>
            </w:r>
            <w:r w:rsidRPr="001552FC">
              <w:rPr>
                <w:rFonts w:ascii="Times New Roman" w:hAnsi="Times New Roman"/>
                <w:sz w:val="24"/>
                <w:szCs w:val="24"/>
              </w:rPr>
              <w:t xml:space="preserve">nformation and </w:t>
            </w:r>
            <w:r>
              <w:rPr>
                <w:rFonts w:ascii="Times New Roman" w:hAnsi="Times New Roman"/>
                <w:sz w:val="24"/>
                <w:szCs w:val="24"/>
              </w:rPr>
              <w:t>e</w:t>
            </w:r>
            <w:r w:rsidRPr="001552FC">
              <w:rPr>
                <w:rFonts w:ascii="Times New Roman" w:hAnsi="Times New Roman"/>
                <w:sz w:val="24"/>
                <w:szCs w:val="24"/>
              </w:rPr>
              <w:t>ducation</w:t>
            </w:r>
          </w:p>
        </w:tc>
        <w:tc>
          <w:tcPr>
            <w:tcW w:w="1310" w:type="dxa"/>
          </w:tcPr>
          <w:p w:rsidR="00CC0C17" w:rsidRPr="001552FC" w:rsidRDefault="00CC0C17" w:rsidP="006D0B44">
            <w:pPr>
              <w:widowControl w:val="0"/>
              <w:autoSpaceDE w:val="0"/>
              <w:autoSpaceDN w:val="0"/>
              <w:adjustRightInd w:val="0"/>
              <w:jc w:val="center"/>
              <w:rPr>
                <w:rFonts w:ascii="Times New Roman" w:hAnsi="Times New Roman"/>
                <w:sz w:val="24"/>
                <w:szCs w:val="24"/>
              </w:rPr>
            </w:pPr>
            <w:r w:rsidRPr="001552FC">
              <w:rPr>
                <w:rFonts w:ascii="Times New Roman" w:hAnsi="Times New Roman"/>
                <w:sz w:val="24"/>
                <w:szCs w:val="24"/>
              </w:rPr>
              <w:t>378</w:t>
            </w:r>
          </w:p>
        </w:tc>
        <w:tc>
          <w:tcPr>
            <w:tcW w:w="1349" w:type="dxa"/>
          </w:tcPr>
          <w:p w:rsidR="00CC0C17" w:rsidRPr="001552FC" w:rsidRDefault="00CC0C17" w:rsidP="006D0B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98.9%</w:t>
            </w:r>
          </w:p>
        </w:tc>
        <w:tc>
          <w:tcPr>
            <w:tcW w:w="1504" w:type="dxa"/>
          </w:tcPr>
          <w:p w:rsidR="00CC0C17" w:rsidRPr="001552FC" w:rsidRDefault="00CC0C17" w:rsidP="006D0B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w:t>
            </w:r>
            <w:r w:rsidRPr="00E157FD">
              <w:rPr>
                <w:rFonts w:ascii="Times New Roman" w:hAnsi="Times New Roman"/>
                <w:sz w:val="24"/>
                <w:szCs w:val="24"/>
                <w:vertAlign w:val="superscript"/>
              </w:rPr>
              <w:t>th</w:t>
            </w:r>
          </w:p>
        </w:tc>
      </w:tr>
      <w:tr w:rsidR="00CC0C17" w:rsidRPr="00CD3504" w:rsidTr="004D722E">
        <w:tc>
          <w:tcPr>
            <w:tcW w:w="4909" w:type="dxa"/>
          </w:tcPr>
          <w:p w:rsidR="00CC0C17" w:rsidRPr="001552FC" w:rsidRDefault="00CC0C17" w:rsidP="006D0B44">
            <w:pPr>
              <w:widowControl w:val="0"/>
              <w:autoSpaceDE w:val="0"/>
              <w:autoSpaceDN w:val="0"/>
              <w:adjustRightInd w:val="0"/>
              <w:rPr>
                <w:rFonts w:ascii="Times New Roman" w:hAnsi="Times New Roman"/>
                <w:sz w:val="24"/>
                <w:szCs w:val="24"/>
              </w:rPr>
            </w:pPr>
            <w:r>
              <w:rPr>
                <w:rFonts w:ascii="Times New Roman" w:hAnsi="Times New Roman"/>
                <w:sz w:val="24"/>
                <w:szCs w:val="24"/>
              </w:rPr>
              <w:t>Inadequate access to l</w:t>
            </w:r>
            <w:r w:rsidRPr="001552FC">
              <w:rPr>
                <w:rFonts w:ascii="Times New Roman" w:hAnsi="Times New Roman"/>
                <w:sz w:val="24"/>
                <w:szCs w:val="24"/>
              </w:rPr>
              <w:t xml:space="preserve">and </w:t>
            </w:r>
          </w:p>
        </w:tc>
        <w:tc>
          <w:tcPr>
            <w:tcW w:w="1310" w:type="dxa"/>
          </w:tcPr>
          <w:p w:rsidR="00CC0C17" w:rsidRPr="001552FC" w:rsidRDefault="00CC0C17" w:rsidP="006D0B44">
            <w:pPr>
              <w:widowControl w:val="0"/>
              <w:autoSpaceDE w:val="0"/>
              <w:autoSpaceDN w:val="0"/>
              <w:adjustRightInd w:val="0"/>
              <w:jc w:val="center"/>
              <w:rPr>
                <w:rFonts w:ascii="Times New Roman" w:hAnsi="Times New Roman"/>
                <w:sz w:val="24"/>
                <w:szCs w:val="24"/>
              </w:rPr>
            </w:pPr>
            <w:r w:rsidRPr="001552FC">
              <w:rPr>
                <w:rFonts w:ascii="Times New Roman" w:hAnsi="Times New Roman"/>
                <w:sz w:val="24"/>
                <w:szCs w:val="24"/>
              </w:rPr>
              <w:t>360</w:t>
            </w:r>
          </w:p>
        </w:tc>
        <w:tc>
          <w:tcPr>
            <w:tcW w:w="1349" w:type="dxa"/>
          </w:tcPr>
          <w:p w:rsidR="00CC0C17" w:rsidRPr="001552FC" w:rsidRDefault="00CC0C17" w:rsidP="006D0B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94.24%</w:t>
            </w:r>
          </w:p>
        </w:tc>
        <w:tc>
          <w:tcPr>
            <w:tcW w:w="1504" w:type="dxa"/>
          </w:tcPr>
          <w:p w:rsidR="00CC0C17" w:rsidRPr="001552FC" w:rsidRDefault="00CC0C17" w:rsidP="006D0B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r w:rsidRPr="00E157FD">
              <w:rPr>
                <w:rFonts w:ascii="Times New Roman" w:hAnsi="Times New Roman"/>
                <w:sz w:val="24"/>
                <w:szCs w:val="24"/>
                <w:vertAlign w:val="superscript"/>
              </w:rPr>
              <w:t>th</w:t>
            </w:r>
          </w:p>
        </w:tc>
      </w:tr>
      <w:tr w:rsidR="00CC0C17" w:rsidRPr="00CD3504" w:rsidTr="004D722E">
        <w:tc>
          <w:tcPr>
            <w:tcW w:w="4909" w:type="dxa"/>
          </w:tcPr>
          <w:p w:rsidR="00CC0C17" w:rsidRPr="001552FC" w:rsidRDefault="00CC0C17" w:rsidP="006D0B44">
            <w:pPr>
              <w:tabs>
                <w:tab w:val="left" w:pos="2910"/>
              </w:tabs>
              <w:rPr>
                <w:rFonts w:ascii="Times New Roman" w:hAnsi="Times New Roman"/>
                <w:sz w:val="24"/>
                <w:szCs w:val="24"/>
              </w:rPr>
            </w:pPr>
            <w:r>
              <w:rPr>
                <w:rFonts w:ascii="Times New Roman" w:hAnsi="Times New Roman"/>
                <w:sz w:val="24"/>
                <w:szCs w:val="24"/>
              </w:rPr>
              <w:t>Difficulties in accessing m</w:t>
            </w:r>
            <w:r w:rsidRPr="001552FC">
              <w:rPr>
                <w:rFonts w:ascii="Times New Roman" w:hAnsi="Times New Roman"/>
                <w:sz w:val="24"/>
                <w:szCs w:val="24"/>
              </w:rPr>
              <w:t>arket</w:t>
            </w:r>
          </w:p>
        </w:tc>
        <w:tc>
          <w:tcPr>
            <w:tcW w:w="1310" w:type="dxa"/>
          </w:tcPr>
          <w:p w:rsidR="00CC0C17" w:rsidRPr="001552FC" w:rsidRDefault="00CC0C17" w:rsidP="006D0B44">
            <w:pPr>
              <w:tabs>
                <w:tab w:val="left" w:pos="2910"/>
              </w:tabs>
              <w:jc w:val="center"/>
              <w:rPr>
                <w:rFonts w:ascii="Times New Roman" w:hAnsi="Times New Roman"/>
                <w:sz w:val="24"/>
                <w:szCs w:val="24"/>
              </w:rPr>
            </w:pPr>
            <w:r w:rsidRPr="001552FC">
              <w:rPr>
                <w:rFonts w:ascii="Times New Roman" w:hAnsi="Times New Roman"/>
                <w:sz w:val="24"/>
                <w:szCs w:val="24"/>
              </w:rPr>
              <w:t>254</w:t>
            </w:r>
          </w:p>
        </w:tc>
        <w:tc>
          <w:tcPr>
            <w:tcW w:w="1349" w:type="dxa"/>
          </w:tcPr>
          <w:p w:rsidR="00CC0C17" w:rsidRPr="001552FC" w:rsidRDefault="00CC0C17" w:rsidP="006D0B44">
            <w:pPr>
              <w:tabs>
                <w:tab w:val="left" w:pos="2910"/>
              </w:tabs>
              <w:jc w:val="center"/>
              <w:rPr>
                <w:rFonts w:ascii="Times New Roman" w:hAnsi="Times New Roman"/>
                <w:sz w:val="24"/>
                <w:szCs w:val="24"/>
              </w:rPr>
            </w:pPr>
            <w:r>
              <w:rPr>
                <w:rFonts w:ascii="Times New Roman" w:hAnsi="Times New Roman"/>
                <w:sz w:val="24"/>
                <w:szCs w:val="24"/>
              </w:rPr>
              <w:t>66.4%</w:t>
            </w:r>
          </w:p>
        </w:tc>
        <w:tc>
          <w:tcPr>
            <w:tcW w:w="1504" w:type="dxa"/>
          </w:tcPr>
          <w:p w:rsidR="00CC0C17" w:rsidRPr="001552FC" w:rsidRDefault="00CC0C17" w:rsidP="006D0B44">
            <w:pPr>
              <w:tabs>
                <w:tab w:val="left" w:pos="2910"/>
              </w:tabs>
              <w:jc w:val="center"/>
              <w:rPr>
                <w:rFonts w:ascii="Times New Roman" w:hAnsi="Times New Roman"/>
                <w:sz w:val="24"/>
                <w:szCs w:val="24"/>
              </w:rPr>
            </w:pPr>
            <w:r>
              <w:rPr>
                <w:rFonts w:ascii="Times New Roman" w:hAnsi="Times New Roman"/>
                <w:sz w:val="24"/>
                <w:szCs w:val="24"/>
              </w:rPr>
              <w:t>7</w:t>
            </w:r>
            <w:r w:rsidRPr="00E157FD">
              <w:rPr>
                <w:rFonts w:ascii="Times New Roman" w:hAnsi="Times New Roman"/>
                <w:sz w:val="24"/>
                <w:szCs w:val="24"/>
                <w:vertAlign w:val="superscript"/>
              </w:rPr>
              <w:t>th</w:t>
            </w:r>
          </w:p>
        </w:tc>
      </w:tr>
    </w:tbl>
    <w:p w:rsidR="00CC0C17" w:rsidRDefault="00CC0C17" w:rsidP="006D0B44">
      <w:pPr>
        <w:spacing w:after="0" w:line="240" w:lineRule="auto"/>
        <w:rPr>
          <w:rFonts w:ascii="Times New Roman" w:hAnsi="Times New Roman"/>
          <w:sz w:val="24"/>
        </w:rPr>
      </w:pPr>
      <w:r w:rsidRPr="004338C3">
        <w:rPr>
          <w:rFonts w:ascii="Times New Roman" w:hAnsi="Times New Roman"/>
          <w:sz w:val="24"/>
        </w:rPr>
        <w:t>Source: Field Survey, 2023</w:t>
      </w:r>
      <w:r>
        <w:rPr>
          <w:rFonts w:ascii="Times New Roman" w:hAnsi="Times New Roman"/>
          <w:sz w:val="24"/>
        </w:rPr>
        <w:t xml:space="preserve">. </w:t>
      </w:r>
    </w:p>
    <w:p w:rsidR="004B03C5" w:rsidRPr="00A27947" w:rsidRDefault="004B03C5" w:rsidP="006D0B44">
      <w:pPr>
        <w:spacing w:after="0" w:line="240" w:lineRule="auto"/>
        <w:rPr>
          <w:rFonts w:ascii="Times New Roman" w:hAnsi="Times New Roman"/>
          <w:sz w:val="24"/>
        </w:rPr>
      </w:pPr>
    </w:p>
    <w:p w:rsidR="00CC0C17" w:rsidRPr="005A1B08" w:rsidRDefault="00CC0C17" w:rsidP="006D0B44">
      <w:pPr>
        <w:pStyle w:val="Heading2"/>
        <w:jc w:val="left"/>
      </w:pPr>
      <w:r w:rsidRPr="006E3F15">
        <w:t>Challenges</w:t>
      </w:r>
      <w:r w:rsidRPr="00D940B7">
        <w:t xml:space="preserve"> Facing Youth Participation in Irrigation</w:t>
      </w:r>
      <w:r>
        <w:t xml:space="preserve"> Farming</w:t>
      </w:r>
      <w:bookmarkEnd w:id="15"/>
    </w:p>
    <w:p w:rsidR="00CC0C17" w:rsidRPr="006226C2" w:rsidRDefault="006226C2" w:rsidP="004B03C5">
      <w:pPr>
        <w:spacing w:after="0" w:line="360" w:lineRule="auto"/>
        <w:jc w:val="both"/>
        <w:rPr>
          <w:rFonts w:ascii="Times New Roman" w:hAnsi="Times New Roman"/>
          <w:bCs/>
          <w:sz w:val="24"/>
          <w:szCs w:val="24"/>
        </w:rPr>
      </w:pPr>
      <w:r>
        <w:rPr>
          <w:rFonts w:ascii="Times New Roman" w:hAnsi="Times New Roman"/>
          <w:bCs/>
          <w:sz w:val="24"/>
          <w:szCs w:val="24"/>
        </w:rPr>
        <w:tab/>
      </w:r>
      <w:r w:rsidR="00CC0C17" w:rsidRPr="00640BBF">
        <w:rPr>
          <w:rFonts w:ascii="Times New Roman" w:hAnsi="Times New Roman"/>
          <w:bCs/>
          <w:sz w:val="24"/>
          <w:szCs w:val="24"/>
        </w:rPr>
        <w:t>Recognizing that the engagement of youth in agriculture is a pivotal component of ensuring food security, poverty reduction, and rural economic growth, it is imperative to identify and comprehend the barriers that deter their active involvement.</w:t>
      </w:r>
      <w:r>
        <w:rPr>
          <w:rFonts w:ascii="Times New Roman" w:hAnsi="Times New Roman"/>
          <w:bCs/>
          <w:sz w:val="24"/>
          <w:szCs w:val="24"/>
        </w:rPr>
        <w:t xml:space="preserve"> </w:t>
      </w:r>
      <w:r w:rsidR="00CC0C17">
        <w:rPr>
          <w:rFonts w:ascii="Times New Roman" w:hAnsi="Times New Roman"/>
          <w:sz w:val="24"/>
        </w:rPr>
        <w:t xml:space="preserve">The major </w:t>
      </w:r>
      <w:r w:rsidR="00CC0C17" w:rsidRPr="00640BBF">
        <w:rPr>
          <w:rFonts w:ascii="Times New Roman" w:hAnsi="Times New Roman"/>
          <w:sz w:val="24"/>
        </w:rPr>
        <w:t xml:space="preserve">challenge </w:t>
      </w:r>
      <w:r w:rsidR="00CC0C17">
        <w:rPr>
          <w:rFonts w:ascii="Times New Roman" w:hAnsi="Times New Roman"/>
          <w:sz w:val="24"/>
        </w:rPr>
        <w:t xml:space="preserve">faced by </w:t>
      </w:r>
      <w:r w:rsidR="00CC0C17" w:rsidRPr="00640BBF">
        <w:rPr>
          <w:rFonts w:ascii="Times New Roman" w:hAnsi="Times New Roman"/>
          <w:sz w:val="24"/>
        </w:rPr>
        <w:t>the</w:t>
      </w:r>
      <w:r w:rsidR="00CC0C17">
        <w:rPr>
          <w:rFonts w:ascii="Times New Roman" w:hAnsi="Times New Roman"/>
          <w:sz w:val="24"/>
        </w:rPr>
        <w:t xml:space="preserve"> youth is </w:t>
      </w:r>
      <w:r w:rsidR="00CC0C17" w:rsidRPr="00640BBF">
        <w:rPr>
          <w:rFonts w:ascii="Times New Roman" w:hAnsi="Times New Roman"/>
          <w:sz w:val="24"/>
        </w:rPr>
        <w:t>inadequa</w:t>
      </w:r>
      <w:r w:rsidR="00CC0C17">
        <w:rPr>
          <w:rFonts w:ascii="Times New Roman" w:hAnsi="Times New Roman"/>
          <w:sz w:val="24"/>
        </w:rPr>
        <w:t xml:space="preserve">te access to financial services. </w:t>
      </w:r>
      <w:r w:rsidR="00985778">
        <w:rPr>
          <w:rFonts w:ascii="Times New Roman" w:hAnsi="Times New Roman"/>
          <w:sz w:val="24"/>
        </w:rPr>
        <w:t>As the result shows in Table 7</w:t>
      </w:r>
      <w:r w:rsidR="00CC0C17">
        <w:rPr>
          <w:rFonts w:ascii="Times New Roman" w:hAnsi="Times New Roman"/>
          <w:sz w:val="24"/>
        </w:rPr>
        <w:t xml:space="preserve">, 100% of the </w:t>
      </w:r>
      <w:r w:rsidR="00CC0C17" w:rsidRPr="00640BBF">
        <w:rPr>
          <w:rFonts w:ascii="Times New Roman" w:hAnsi="Times New Roman"/>
          <w:sz w:val="24"/>
        </w:rPr>
        <w:lastRenderedPageBreak/>
        <w:t>respondents</w:t>
      </w:r>
      <w:r w:rsidR="00CC0C17">
        <w:rPr>
          <w:rFonts w:ascii="Times New Roman" w:hAnsi="Times New Roman"/>
          <w:sz w:val="24"/>
        </w:rPr>
        <w:t xml:space="preserve"> do not have access to financial services</w:t>
      </w:r>
      <w:r w:rsidR="00CC0C17" w:rsidRPr="00640BBF">
        <w:rPr>
          <w:rFonts w:ascii="Times New Roman" w:hAnsi="Times New Roman"/>
          <w:sz w:val="24"/>
        </w:rPr>
        <w:t>. This challenge resonates with findings from previous research that underscores the importance of financial accessibility in promoting youth engagement in agriculture (</w:t>
      </w:r>
      <w:proofErr w:type="spellStart"/>
      <w:r w:rsidR="00CC0C17" w:rsidRPr="00640BBF">
        <w:rPr>
          <w:rFonts w:ascii="Times New Roman" w:hAnsi="Times New Roman"/>
          <w:sz w:val="24"/>
        </w:rPr>
        <w:t>Dauda</w:t>
      </w:r>
      <w:proofErr w:type="spellEnd"/>
      <w:r w:rsidR="00CC0C17" w:rsidRPr="00640BBF">
        <w:rPr>
          <w:rFonts w:ascii="Times New Roman" w:hAnsi="Times New Roman"/>
          <w:sz w:val="24"/>
        </w:rPr>
        <w:t xml:space="preserve"> </w:t>
      </w:r>
      <w:r w:rsidR="00CC0C17" w:rsidRPr="00561A73">
        <w:rPr>
          <w:rFonts w:ascii="Times New Roman" w:hAnsi="Times New Roman"/>
          <w:i/>
          <w:iCs/>
          <w:sz w:val="24"/>
        </w:rPr>
        <w:t>et al.</w:t>
      </w:r>
      <w:r w:rsidR="00CC0C17" w:rsidRPr="00640BBF">
        <w:rPr>
          <w:rFonts w:ascii="Times New Roman" w:hAnsi="Times New Roman"/>
          <w:sz w:val="24"/>
        </w:rPr>
        <w:t xml:space="preserve">, 2009). Limited access to credit and financial resources can hinder youths from investing in irrigation farming activities, including purchasing inputs, equipment, and technology. Addressing this challenge requires innovative approaches, such as tailored financial products and credit facilities targeted at youth farmers, to ensure that financial barriers do not impede their participation. Additionally, partnerships with microfinance institutions and banks can facilitate financial inclusion and enable youth to access the necessary capital for farming </w:t>
      </w:r>
      <w:proofErr w:type="spellStart"/>
      <w:r w:rsidR="00CC0C17" w:rsidRPr="00640BBF">
        <w:rPr>
          <w:rFonts w:ascii="Times New Roman" w:hAnsi="Times New Roman"/>
          <w:sz w:val="24"/>
        </w:rPr>
        <w:t>endeavours</w:t>
      </w:r>
      <w:proofErr w:type="spellEnd"/>
      <w:r w:rsidR="00CC0C17" w:rsidRPr="00640BBF">
        <w:rPr>
          <w:rFonts w:ascii="Times New Roman" w:hAnsi="Times New Roman"/>
          <w:sz w:val="24"/>
        </w:rPr>
        <w:t>.</w:t>
      </w:r>
    </w:p>
    <w:p w:rsidR="00CC0C17" w:rsidRPr="004B03C5" w:rsidRDefault="00DF64E0" w:rsidP="004B03C5">
      <w:pPr>
        <w:spacing w:after="0" w:line="360" w:lineRule="auto"/>
        <w:jc w:val="both"/>
        <w:rPr>
          <w:rFonts w:ascii="Times New Roman" w:hAnsi="Times New Roman"/>
          <w:sz w:val="24"/>
        </w:rPr>
      </w:pPr>
      <w:r>
        <w:rPr>
          <w:rFonts w:ascii="Times New Roman" w:hAnsi="Times New Roman"/>
          <w:sz w:val="24"/>
        </w:rPr>
        <w:tab/>
      </w:r>
      <w:r w:rsidR="00CC0C17">
        <w:rPr>
          <w:rFonts w:ascii="Times New Roman" w:hAnsi="Times New Roman"/>
          <w:sz w:val="24"/>
        </w:rPr>
        <w:t>H</w:t>
      </w:r>
      <w:r w:rsidR="00CC0C17" w:rsidRPr="00640BBF">
        <w:rPr>
          <w:rFonts w:ascii="Times New Roman" w:hAnsi="Times New Roman"/>
          <w:sz w:val="24"/>
        </w:rPr>
        <w:t xml:space="preserve">igh cost of inputs </w:t>
      </w:r>
      <w:r w:rsidR="00CC0C17">
        <w:rPr>
          <w:rFonts w:ascii="Times New Roman" w:hAnsi="Times New Roman"/>
          <w:sz w:val="24"/>
        </w:rPr>
        <w:t xml:space="preserve">also </w:t>
      </w:r>
      <w:r w:rsidR="00CC0C17" w:rsidRPr="00640BBF">
        <w:rPr>
          <w:rFonts w:ascii="Times New Roman" w:hAnsi="Times New Roman"/>
          <w:sz w:val="24"/>
        </w:rPr>
        <w:t>st</w:t>
      </w:r>
      <w:r w:rsidR="00CC0C17">
        <w:rPr>
          <w:rFonts w:ascii="Times New Roman" w:hAnsi="Times New Roman"/>
          <w:sz w:val="24"/>
        </w:rPr>
        <w:t>ands as a significant challenge.</w:t>
      </w:r>
      <w:r w:rsidR="003071C3">
        <w:rPr>
          <w:rFonts w:ascii="Times New Roman" w:hAnsi="Times New Roman"/>
          <w:sz w:val="24"/>
        </w:rPr>
        <w:t xml:space="preserve"> The result in Table 7</w:t>
      </w:r>
      <w:r w:rsidR="00CC0C17">
        <w:rPr>
          <w:rFonts w:ascii="Times New Roman" w:hAnsi="Times New Roman"/>
          <w:sz w:val="24"/>
        </w:rPr>
        <w:t xml:space="preserve"> suggests that 100% of the respondents reported high cost of inputs as one of their major challenges. </w:t>
      </w:r>
      <w:r w:rsidR="00CC0C17" w:rsidRPr="00640BBF">
        <w:rPr>
          <w:rFonts w:ascii="Times New Roman" w:hAnsi="Times New Roman"/>
          <w:sz w:val="24"/>
        </w:rPr>
        <w:t>This challenge accentuates the importance of affordability of inputs, such as seeds, fertilizers, and pesticides, for successful irrigation farming (Dolma, 2020). High input costs can discourage youths from participating in farming, particularly when they lack the financial resources to procure necessary materials. To address this challenge, policy interventions could explore avenues for providing subsidies, access to affordable inputs, or alternative input-saving technologies. Engaging in partnerships with agricultural input suppliers and exploring bulk procurement options could help reduce input costs for youth farmers.</w:t>
      </w:r>
    </w:p>
    <w:p w:rsidR="00CC0C17" w:rsidRPr="004B03C5" w:rsidRDefault="00DF64E0" w:rsidP="004B03C5">
      <w:pPr>
        <w:spacing w:after="0" w:line="360" w:lineRule="auto"/>
        <w:jc w:val="both"/>
        <w:rPr>
          <w:rFonts w:ascii="Times New Roman" w:hAnsi="Times New Roman"/>
          <w:sz w:val="24"/>
        </w:rPr>
      </w:pPr>
      <w:r>
        <w:rPr>
          <w:rFonts w:ascii="Times New Roman" w:hAnsi="Times New Roman"/>
          <w:sz w:val="24"/>
        </w:rPr>
        <w:tab/>
      </w:r>
      <w:r w:rsidR="00CC0C17" w:rsidRPr="00640BBF">
        <w:rPr>
          <w:rFonts w:ascii="Times New Roman" w:hAnsi="Times New Roman"/>
          <w:sz w:val="24"/>
        </w:rPr>
        <w:t xml:space="preserve">The problem of pests and diseases emerges as a significant barrier, affecting </w:t>
      </w:r>
      <w:r w:rsidR="00CC0C17">
        <w:rPr>
          <w:rFonts w:ascii="Times New Roman" w:hAnsi="Times New Roman"/>
          <w:sz w:val="24"/>
        </w:rPr>
        <w:t>100</w:t>
      </w:r>
      <w:r w:rsidR="00CC0C17" w:rsidRPr="00640BBF">
        <w:rPr>
          <w:rFonts w:ascii="Times New Roman" w:hAnsi="Times New Roman"/>
          <w:sz w:val="24"/>
        </w:rPr>
        <w:t>% of respondents</w:t>
      </w:r>
      <w:r w:rsidR="00250C2E">
        <w:rPr>
          <w:rFonts w:ascii="Times New Roman" w:hAnsi="Times New Roman"/>
          <w:sz w:val="24"/>
        </w:rPr>
        <w:t>, as depicted in Table 7</w:t>
      </w:r>
      <w:r w:rsidR="00CC0C17">
        <w:rPr>
          <w:rFonts w:ascii="Times New Roman" w:hAnsi="Times New Roman"/>
          <w:sz w:val="24"/>
        </w:rPr>
        <w:t xml:space="preserve"> p</w:t>
      </w:r>
      <w:r w:rsidR="00CC0C17" w:rsidRPr="00640BBF">
        <w:rPr>
          <w:rFonts w:ascii="Times New Roman" w:hAnsi="Times New Roman"/>
          <w:sz w:val="24"/>
        </w:rPr>
        <w:t>est and disease outbreaks can lead to yield losses, affecting both income and food security. Integrated pest management strategies, training programs, and the dissemination of knowledge about disease-resistant crop varieties could alleviate this challenge and empower youths to overcome production barriers (</w:t>
      </w:r>
      <w:proofErr w:type="spellStart"/>
      <w:r w:rsidR="00CC0C17" w:rsidRPr="00640BBF">
        <w:rPr>
          <w:rFonts w:ascii="Times New Roman" w:hAnsi="Times New Roman"/>
          <w:sz w:val="24"/>
        </w:rPr>
        <w:t>Ajadi</w:t>
      </w:r>
      <w:proofErr w:type="spellEnd"/>
      <w:r w:rsidR="00CC0C17" w:rsidRPr="00640BBF">
        <w:rPr>
          <w:rFonts w:ascii="Times New Roman" w:hAnsi="Times New Roman"/>
          <w:sz w:val="24"/>
        </w:rPr>
        <w:t xml:space="preserve"> </w:t>
      </w:r>
      <w:r w:rsidR="00CC0C17" w:rsidRPr="00561A73">
        <w:rPr>
          <w:rFonts w:ascii="Times New Roman" w:hAnsi="Times New Roman"/>
          <w:i/>
          <w:iCs/>
          <w:sz w:val="24"/>
        </w:rPr>
        <w:t>et al.</w:t>
      </w:r>
      <w:r w:rsidR="00CC0C17" w:rsidRPr="00640BBF">
        <w:rPr>
          <w:rFonts w:ascii="Times New Roman" w:hAnsi="Times New Roman"/>
          <w:sz w:val="24"/>
        </w:rPr>
        <w:t>, 2019). Collaborating with agricultural research institutions and extension services to provide guidance on pest and disease management could enhance the capacity of youth farmers to tackle this challenge effectively.</w:t>
      </w:r>
    </w:p>
    <w:p w:rsidR="00CC0C17" w:rsidRPr="00640BBF" w:rsidRDefault="003071C3" w:rsidP="004503A3">
      <w:pPr>
        <w:spacing w:after="0" w:line="360" w:lineRule="auto"/>
        <w:jc w:val="both"/>
        <w:rPr>
          <w:rFonts w:ascii="Times New Roman" w:hAnsi="Times New Roman"/>
          <w:sz w:val="24"/>
        </w:rPr>
      </w:pPr>
      <w:r>
        <w:rPr>
          <w:rFonts w:ascii="Times New Roman" w:hAnsi="Times New Roman"/>
          <w:sz w:val="24"/>
        </w:rPr>
        <w:t>The</w:t>
      </w:r>
      <w:r w:rsidR="00CC0C17">
        <w:rPr>
          <w:rFonts w:ascii="Times New Roman" w:hAnsi="Times New Roman"/>
          <w:sz w:val="24"/>
        </w:rPr>
        <w:t xml:space="preserve"> difficulties in access</w:t>
      </w:r>
      <w:r>
        <w:rPr>
          <w:rFonts w:ascii="Times New Roman" w:hAnsi="Times New Roman"/>
          <w:sz w:val="24"/>
        </w:rPr>
        <w:t xml:space="preserve">ing market was considered least from the challenges faced by the respondents. The </w:t>
      </w:r>
      <w:r w:rsidR="00A822DE">
        <w:rPr>
          <w:rFonts w:ascii="Times New Roman" w:hAnsi="Times New Roman"/>
          <w:sz w:val="24"/>
        </w:rPr>
        <w:t>result</w:t>
      </w:r>
      <w:r>
        <w:rPr>
          <w:rFonts w:ascii="Times New Roman" w:hAnsi="Times New Roman"/>
          <w:sz w:val="24"/>
        </w:rPr>
        <w:t xml:space="preserve"> in Table 7</w:t>
      </w:r>
      <w:r w:rsidR="00CC0C17">
        <w:rPr>
          <w:rFonts w:ascii="Times New Roman" w:hAnsi="Times New Roman"/>
          <w:sz w:val="24"/>
        </w:rPr>
        <w:t>,</w:t>
      </w:r>
      <w:r>
        <w:rPr>
          <w:rFonts w:ascii="Times New Roman" w:hAnsi="Times New Roman"/>
          <w:sz w:val="24"/>
        </w:rPr>
        <w:t xml:space="preserve"> </w:t>
      </w:r>
      <w:r w:rsidR="00A822DE">
        <w:rPr>
          <w:rFonts w:ascii="Times New Roman" w:hAnsi="Times New Roman"/>
          <w:sz w:val="24"/>
        </w:rPr>
        <w:t xml:space="preserve">indicates that </w:t>
      </w:r>
      <w:r w:rsidR="00CC0C17">
        <w:rPr>
          <w:rFonts w:ascii="Times New Roman" w:hAnsi="Times New Roman"/>
          <w:sz w:val="24"/>
        </w:rPr>
        <w:t>66.40</w:t>
      </w:r>
      <w:r w:rsidR="00CC0C17" w:rsidRPr="00640BBF">
        <w:rPr>
          <w:rFonts w:ascii="Times New Roman" w:hAnsi="Times New Roman"/>
          <w:sz w:val="24"/>
        </w:rPr>
        <w:t>% of respondents face difficulties in accessing markets. This challenge highlights the significance of establishing market linkages and enhancing market access for youths engaged in irrigation farming (</w:t>
      </w:r>
      <w:proofErr w:type="spellStart"/>
      <w:r w:rsidR="00CC0C17" w:rsidRPr="00640BBF">
        <w:rPr>
          <w:rFonts w:ascii="Times New Roman" w:hAnsi="Times New Roman"/>
          <w:sz w:val="24"/>
        </w:rPr>
        <w:t>Geza</w:t>
      </w:r>
      <w:proofErr w:type="spellEnd"/>
      <w:r w:rsidR="00CC0C17" w:rsidRPr="00640BBF">
        <w:rPr>
          <w:rFonts w:ascii="Times New Roman" w:hAnsi="Times New Roman"/>
          <w:sz w:val="24"/>
        </w:rPr>
        <w:t xml:space="preserve"> </w:t>
      </w:r>
      <w:r w:rsidR="00CC0C17" w:rsidRPr="00561A73">
        <w:rPr>
          <w:rFonts w:ascii="Times New Roman" w:hAnsi="Times New Roman"/>
          <w:i/>
          <w:iCs/>
          <w:sz w:val="24"/>
        </w:rPr>
        <w:t>et al.</w:t>
      </w:r>
      <w:r w:rsidR="00CC0C17" w:rsidRPr="00640BBF">
        <w:rPr>
          <w:rFonts w:ascii="Times New Roman" w:hAnsi="Times New Roman"/>
          <w:sz w:val="24"/>
        </w:rPr>
        <w:t xml:space="preserve">, 2021). Inadequate market access can hinder the ability of youth farmers to sell their produce and generate income. Interventions aimed at improving market infrastructure, providing market information, and </w:t>
      </w:r>
      <w:r w:rsidR="00CC0C17" w:rsidRPr="00640BBF">
        <w:rPr>
          <w:rFonts w:ascii="Times New Roman" w:hAnsi="Times New Roman"/>
          <w:sz w:val="24"/>
        </w:rPr>
        <w:lastRenderedPageBreak/>
        <w:t>promoting value-added activities can alleviate this challenge and incentivize youth participation in irrigation farming.</w:t>
      </w:r>
    </w:p>
    <w:p w:rsidR="00227899" w:rsidRPr="00D41176" w:rsidRDefault="00227899" w:rsidP="00D41176">
      <w:pPr>
        <w:spacing w:after="0" w:line="360" w:lineRule="auto"/>
        <w:jc w:val="center"/>
        <w:rPr>
          <w:rFonts w:ascii="Times New Roman" w:hAnsi="Times New Roman" w:cs="Times New Roman"/>
          <w:b/>
          <w:sz w:val="28"/>
          <w:szCs w:val="24"/>
        </w:rPr>
      </w:pPr>
      <w:bookmarkStart w:id="16" w:name="_Toc156245467"/>
      <w:r w:rsidRPr="00D41176">
        <w:rPr>
          <w:rFonts w:ascii="Times New Roman" w:hAnsi="Times New Roman" w:cs="Times New Roman"/>
          <w:b/>
          <w:sz w:val="24"/>
        </w:rPr>
        <w:t>SUMMARY</w:t>
      </w:r>
      <w:r w:rsidR="00CC0C17" w:rsidRPr="00D41176">
        <w:rPr>
          <w:rFonts w:ascii="Times New Roman" w:hAnsi="Times New Roman" w:cs="Times New Roman"/>
          <w:b/>
          <w:sz w:val="24"/>
        </w:rPr>
        <w:t xml:space="preserve"> AND RECOMMENDATIONS</w:t>
      </w:r>
      <w:bookmarkStart w:id="17" w:name="_Toc156245468"/>
      <w:bookmarkEnd w:id="16"/>
    </w:p>
    <w:p w:rsidR="00CC0C17" w:rsidRDefault="00CC0C17" w:rsidP="00D41176">
      <w:pPr>
        <w:pStyle w:val="Heading2"/>
        <w:jc w:val="left"/>
      </w:pPr>
      <w:r>
        <w:t>Summary</w:t>
      </w:r>
      <w:bookmarkEnd w:id="17"/>
    </w:p>
    <w:p w:rsidR="00CC0C17" w:rsidRDefault="00D76D3C" w:rsidP="00691EB0">
      <w:pPr>
        <w:spacing w:after="0" w:line="360" w:lineRule="auto"/>
        <w:jc w:val="both"/>
        <w:rPr>
          <w:rFonts w:ascii="Times New Roman" w:hAnsi="Times New Roman"/>
          <w:sz w:val="24"/>
        </w:rPr>
      </w:pPr>
      <w:r>
        <w:rPr>
          <w:rFonts w:ascii="Times New Roman" w:hAnsi="Times New Roman"/>
          <w:sz w:val="24"/>
        </w:rPr>
        <w:tab/>
      </w:r>
      <w:r w:rsidR="00CC0C17">
        <w:rPr>
          <w:rFonts w:ascii="Times New Roman" w:hAnsi="Times New Roman"/>
          <w:sz w:val="24"/>
        </w:rPr>
        <w:t>This study was undertaken</w:t>
      </w:r>
      <w:r w:rsidR="000A42BC">
        <w:rPr>
          <w:rFonts w:ascii="Times New Roman" w:hAnsi="Times New Roman"/>
          <w:sz w:val="24"/>
        </w:rPr>
        <w:t xml:space="preserve"> in Adamawa State,</w:t>
      </w:r>
      <w:r w:rsidR="00CC0C17">
        <w:rPr>
          <w:rFonts w:ascii="Times New Roman" w:hAnsi="Times New Roman"/>
          <w:sz w:val="24"/>
        </w:rPr>
        <w:t xml:space="preserve"> to </w:t>
      </w:r>
      <w:proofErr w:type="spellStart"/>
      <w:r w:rsidR="00CC0C17">
        <w:rPr>
          <w:rFonts w:ascii="Times New Roman" w:hAnsi="Times New Roman"/>
          <w:sz w:val="24"/>
        </w:rPr>
        <w:t>analyse</w:t>
      </w:r>
      <w:proofErr w:type="spellEnd"/>
      <w:r w:rsidR="00CC0C17">
        <w:rPr>
          <w:rFonts w:ascii="Times New Roman" w:hAnsi="Times New Roman"/>
          <w:sz w:val="24"/>
        </w:rPr>
        <w:t xml:space="preserve"> youth participation in irrigation f</w:t>
      </w:r>
      <w:r w:rsidR="000A42BC">
        <w:rPr>
          <w:rFonts w:ascii="Times New Roman" w:hAnsi="Times New Roman"/>
          <w:sz w:val="24"/>
        </w:rPr>
        <w:t>arming in the</w:t>
      </w:r>
      <w:r w:rsidR="00CC0C17">
        <w:rPr>
          <w:rFonts w:ascii="Times New Roman" w:hAnsi="Times New Roman"/>
          <w:sz w:val="24"/>
        </w:rPr>
        <w:t xml:space="preserve"> State. </w:t>
      </w:r>
      <w:r w:rsidR="0078439A">
        <w:rPr>
          <w:rFonts w:ascii="Times New Roman" w:hAnsi="Times New Roman"/>
          <w:sz w:val="24"/>
        </w:rPr>
        <w:t>A sample size of 382 was</w:t>
      </w:r>
      <w:r w:rsidR="000A42BC">
        <w:rPr>
          <w:rFonts w:ascii="Times New Roman" w:hAnsi="Times New Roman"/>
          <w:sz w:val="24"/>
        </w:rPr>
        <w:t xml:space="preserve"> </w:t>
      </w:r>
      <w:r w:rsidR="0078439A">
        <w:rPr>
          <w:rFonts w:ascii="Times New Roman" w:hAnsi="Times New Roman"/>
          <w:sz w:val="24"/>
        </w:rPr>
        <w:t>selected from the four agricultural zones using purposive and simple random sampling techniques.</w:t>
      </w:r>
      <w:r w:rsidR="009E7A1C">
        <w:rPr>
          <w:rFonts w:ascii="Times New Roman" w:hAnsi="Times New Roman"/>
          <w:sz w:val="24"/>
        </w:rPr>
        <w:t xml:space="preserve"> </w:t>
      </w:r>
      <w:r w:rsidR="00CC0C17">
        <w:rPr>
          <w:rFonts w:ascii="Times New Roman" w:hAnsi="Times New Roman"/>
          <w:sz w:val="24"/>
        </w:rPr>
        <w:t>The specific objectives were to describe the socioeconomic characteristics of the youth part</w:t>
      </w:r>
      <w:r w:rsidR="003708FE">
        <w:rPr>
          <w:rFonts w:ascii="Times New Roman" w:hAnsi="Times New Roman"/>
          <w:sz w:val="24"/>
        </w:rPr>
        <w:t>icipants in irrigation farming;</w:t>
      </w:r>
      <w:r w:rsidR="00CC0C17">
        <w:rPr>
          <w:rFonts w:ascii="Times New Roman" w:hAnsi="Times New Roman"/>
          <w:sz w:val="24"/>
        </w:rPr>
        <w:t xml:space="preserve"> to determine the factors affecting youth participants in irrigation farming and identify the challenges of youth participant in irrigation farming in Adamawa State.</w:t>
      </w:r>
      <w:r w:rsidR="00FE47D1">
        <w:rPr>
          <w:rFonts w:ascii="Times New Roman" w:hAnsi="Times New Roman"/>
          <w:sz w:val="24"/>
        </w:rPr>
        <w:t xml:space="preserve"> The findings of the study revealed </w:t>
      </w:r>
      <w:r w:rsidR="001643A9">
        <w:rPr>
          <w:rFonts w:ascii="Times New Roman" w:hAnsi="Times New Roman"/>
          <w:sz w:val="24"/>
        </w:rPr>
        <w:t>that over 56% of the respondents were between the age of 27 and 29 with over 60% of youth attaining formal education and more than 78% being married.</w:t>
      </w:r>
      <w:r w:rsidR="009E7A1C">
        <w:rPr>
          <w:rFonts w:ascii="Times New Roman" w:hAnsi="Times New Roman"/>
          <w:sz w:val="24"/>
        </w:rPr>
        <w:t xml:space="preserve"> </w:t>
      </w:r>
      <w:r w:rsidR="005E22B6">
        <w:rPr>
          <w:rFonts w:ascii="Times New Roman" w:hAnsi="Times New Roman"/>
          <w:sz w:val="24"/>
        </w:rPr>
        <w:t>The poor knowledge of irrigation, socio-cultural factors, disease outbreak and experience were significant at 1% level of significance and were found to be the major factors affecting the participation of youth in irrigation farming.</w:t>
      </w:r>
      <w:r w:rsidR="00F21C8A">
        <w:rPr>
          <w:rFonts w:ascii="Times New Roman" w:hAnsi="Times New Roman"/>
          <w:sz w:val="24"/>
        </w:rPr>
        <w:t xml:space="preserve"> Similarly, inadequate access to financial services especially credit, high cost of inputs, were the major challenges</w:t>
      </w:r>
      <w:r w:rsidR="00ED7289">
        <w:rPr>
          <w:rFonts w:ascii="Times New Roman" w:hAnsi="Times New Roman"/>
          <w:sz w:val="24"/>
        </w:rPr>
        <w:t xml:space="preserve"> faced by Youth participation in irrigation farming</w:t>
      </w:r>
      <w:r w:rsidR="00F21C8A">
        <w:rPr>
          <w:rFonts w:ascii="Times New Roman" w:hAnsi="Times New Roman"/>
          <w:sz w:val="24"/>
        </w:rPr>
        <w:t xml:space="preserve"> while </w:t>
      </w:r>
      <w:r w:rsidR="009E7A1C">
        <w:rPr>
          <w:rFonts w:ascii="Times New Roman" w:hAnsi="Times New Roman"/>
          <w:sz w:val="24"/>
          <w:szCs w:val="24"/>
        </w:rPr>
        <w:t xml:space="preserve">difficulties </w:t>
      </w:r>
      <w:r w:rsidR="00F21C8A">
        <w:rPr>
          <w:rFonts w:ascii="Times New Roman" w:hAnsi="Times New Roman"/>
          <w:sz w:val="24"/>
          <w:szCs w:val="24"/>
        </w:rPr>
        <w:t>in accessing m</w:t>
      </w:r>
      <w:r w:rsidR="00F21C8A" w:rsidRPr="001552FC">
        <w:rPr>
          <w:rFonts w:ascii="Times New Roman" w:hAnsi="Times New Roman"/>
          <w:sz w:val="24"/>
          <w:szCs w:val="24"/>
        </w:rPr>
        <w:t>arket</w:t>
      </w:r>
      <w:r w:rsidR="00F21C8A">
        <w:rPr>
          <w:rFonts w:ascii="Times New Roman" w:hAnsi="Times New Roman"/>
          <w:sz w:val="24"/>
          <w:szCs w:val="24"/>
        </w:rPr>
        <w:t xml:space="preserve"> was the least in the study area. </w:t>
      </w:r>
      <w:r w:rsidR="00F21C8A">
        <w:rPr>
          <w:rFonts w:ascii="Times New Roman" w:hAnsi="Times New Roman"/>
          <w:sz w:val="24"/>
        </w:rPr>
        <w:t xml:space="preserve"> </w:t>
      </w:r>
      <w:r w:rsidR="00CC0C17">
        <w:rPr>
          <w:rFonts w:ascii="Times New Roman" w:hAnsi="Times New Roman"/>
          <w:sz w:val="24"/>
        </w:rPr>
        <w:t xml:space="preserve"> </w:t>
      </w:r>
    </w:p>
    <w:p w:rsidR="00CC0C17" w:rsidRDefault="00CC0C17" w:rsidP="00D41176">
      <w:pPr>
        <w:pStyle w:val="Heading2"/>
        <w:jc w:val="left"/>
      </w:pPr>
      <w:bookmarkStart w:id="18" w:name="_Toc156245470"/>
      <w:r w:rsidRPr="005F795E">
        <w:t>Recommendatio</w:t>
      </w:r>
      <w:r>
        <w:t>ns</w:t>
      </w:r>
      <w:bookmarkEnd w:id="18"/>
    </w:p>
    <w:p w:rsidR="00CC0C17" w:rsidRDefault="00CC0C17" w:rsidP="004503A3">
      <w:pPr>
        <w:pStyle w:val="ListParagraph"/>
        <w:numPr>
          <w:ilvl w:val="0"/>
          <w:numId w:val="16"/>
        </w:numPr>
        <w:spacing w:after="0" w:line="360" w:lineRule="auto"/>
        <w:jc w:val="both"/>
        <w:rPr>
          <w:rFonts w:ascii="Times New Roman" w:hAnsi="Times New Roman"/>
          <w:sz w:val="24"/>
        </w:rPr>
      </w:pPr>
      <w:r w:rsidRPr="009C76C2">
        <w:rPr>
          <w:rFonts w:ascii="Times New Roman" w:hAnsi="Times New Roman"/>
          <w:sz w:val="24"/>
        </w:rPr>
        <w:t>Youth irrigation farmers should be linked with financial institutions and other organizations such as non-governmental organizations, which can facilitate the access to credit and other financial services.</w:t>
      </w:r>
    </w:p>
    <w:p w:rsidR="00CC0C17" w:rsidRDefault="00CC0C17" w:rsidP="004503A3">
      <w:pPr>
        <w:pStyle w:val="ListParagraph"/>
        <w:numPr>
          <w:ilvl w:val="0"/>
          <w:numId w:val="16"/>
        </w:numPr>
        <w:spacing w:after="0" w:line="360" w:lineRule="auto"/>
        <w:jc w:val="both"/>
        <w:rPr>
          <w:rFonts w:ascii="Times New Roman" w:hAnsi="Times New Roman"/>
          <w:sz w:val="24"/>
        </w:rPr>
      </w:pPr>
      <w:r>
        <w:rPr>
          <w:rFonts w:ascii="Times New Roman" w:hAnsi="Times New Roman"/>
          <w:sz w:val="24"/>
        </w:rPr>
        <w:t xml:space="preserve">Engaging in partnership with agricultural input suppliers, for example, high cost of input can be mitigated through organising cooperative society in order to meet their demand. </w:t>
      </w:r>
    </w:p>
    <w:p w:rsidR="005A713F" w:rsidRDefault="00CC0C17" w:rsidP="005A713F">
      <w:pPr>
        <w:pStyle w:val="ListParagraph"/>
        <w:numPr>
          <w:ilvl w:val="0"/>
          <w:numId w:val="16"/>
        </w:numPr>
        <w:spacing w:after="0" w:line="360" w:lineRule="auto"/>
        <w:jc w:val="both"/>
        <w:rPr>
          <w:rFonts w:ascii="Times New Roman" w:hAnsi="Times New Roman"/>
          <w:sz w:val="24"/>
        </w:rPr>
      </w:pPr>
      <w:r>
        <w:rPr>
          <w:rFonts w:ascii="Times New Roman" w:hAnsi="Times New Roman"/>
          <w:sz w:val="24"/>
        </w:rPr>
        <w:t>Integrated pests and diseases management strategies. Example the practice of rotating crops can disrupt pest and diseas</w:t>
      </w:r>
      <w:r w:rsidR="00D41176">
        <w:rPr>
          <w:rFonts w:ascii="Times New Roman" w:hAnsi="Times New Roman"/>
          <w:sz w:val="24"/>
        </w:rPr>
        <w:t>es cycles by reducing the build-up</w:t>
      </w:r>
      <w:r>
        <w:rPr>
          <w:rFonts w:ascii="Times New Roman" w:hAnsi="Times New Roman"/>
          <w:sz w:val="24"/>
        </w:rPr>
        <w:t xml:space="preserve"> of pathogens and pests that target specific crops. </w:t>
      </w:r>
    </w:p>
    <w:p w:rsidR="00743794" w:rsidRPr="00743794" w:rsidRDefault="00743794" w:rsidP="00743794">
      <w:pPr>
        <w:pStyle w:val="ListParagraph"/>
        <w:spacing w:after="0" w:line="360" w:lineRule="auto"/>
        <w:jc w:val="center"/>
        <w:rPr>
          <w:rFonts w:ascii="Times New Roman" w:hAnsi="Times New Roman"/>
          <w:b/>
          <w:sz w:val="24"/>
          <w:szCs w:val="24"/>
        </w:rPr>
      </w:pPr>
      <w:r w:rsidRPr="00743794">
        <w:rPr>
          <w:rFonts w:ascii="Times New Roman" w:hAnsi="Times New Roman"/>
          <w:b/>
          <w:sz w:val="24"/>
          <w:szCs w:val="24"/>
        </w:rPr>
        <w:t>Acknowledgements</w:t>
      </w:r>
    </w:p>
    <w:p w:rsidR="00743794" w:rsidRPr="00743794" w:rsidRDefault="00743794" w:rsidP="00743794">
      <w:pPr>
        <w:pStyle w:val="ListParagraph"/>
        <w:spacing w:after="0" w:line="360" w:lineRule="auto"/>
        <w:jc w:val="both"/>
        <w:rPr>
          <w:rFonts w:ascii="Times New Roman" w:hAnsi="Times New Roman" w:cs="Times New Roman"/>
          <w:b/>
          <w:sz w:val="28"/>
          <w:szCs w:val="24"/>
        </w:rPr>
      </w:pPr>
      <w:r w:rsidRPr="00743794">
        <w:rPr>
          <w:rFonts w:ascii="Times New Roman" w:hAnsi="Times New Roman" w:cs="Times New Roman"/>
          <w:sz w:val="24"/>
        </w:rPr>
        <w:t>We acknowledge the Tertiary Education Trust Fund (</w:t>
      </w:r>
      <w:proofErr w:type="spellStart"/>
      <w:r w:rsidRPr="00743794">
        <w:rPr>
          <w:rFonts w:ascii="Times New Roman" w:hAnsi="Times New Roman" w:cs="Times New Roman"/>
          <w:sz w:val="24"/>
        </w:rPr>
        <w:t>TETFund</w:t>
      </w:r>
      <w:proofErr w:type="spellEnd"/>
      <w:r w:rsidRPr="00743794">
        <w:rPr>
          <w:rFonts w:ascii="Times New Roman" w:hAnsi="Times New Roman" w:cs="Times New Roman"/>
          <w:sz w:val="24"/>
        </w:rPr>
        <w:t>) Nigeria and the entire management for sponsoring and encouraging Industrial Based Research (IBR).</w:t>
      </w:r>
      <w:r w:rsidRPr="00743794">
        <w:rPr>
          <w:rFonts w:ascii="Times New Roman" w:hAnsi="Times New Roman" w:cs="Times New Roman"/>
          <w:b/>
          <w:sz w:val="28"/>
          <w:szCs w:val="24"/>
        </w:rPr>
        <w:t xml:space="preserve"> </w:t>
      </w:r>
    </w:p>
    <w:p w:rsidR="00743794" w:rsidRDefault="00743794" w:rsidP="00D41176">
      <w:pPr>
        <w:autoSpaceDE w:val="0"/>
        <w:autoSpaceDN w:val="0"/>
        <w:adjustRightInd w:val="0"/>
        <w:spacing w:after="0" w:line="480" w:lineRule="auto"/>
        <w:jc w:val="center"/>
        <w:rPr>
          <w:rFonts w:ascii="Times New Roman" w:eastAsia="Calibri" w:hAnsi="Times New Roman" w:cs="Times New Roman"/>
          <w:b/>
          <w:sz w:val="28"/>
          <w:szCs w:val="24"/>
          <w:lang w:val="en-GB"/>
        </w:rPr>
      </w:pPr>
    </w:p>
    <w:p w:rsidR="0083678A" w:rsidRPr="00D41176" w:rsidRDefault="00D41176" w:rsidP="00D41176">
      <w:pPr>
        <w:autoSpaceDE w:val="0"/>
        <w:autoSpaceDN w:val="0"/>
        <w:adjustRightInd w:val="0"/>
        <w:spacing w:after="0" w:line="480" w:lineRule="auto"/>
        <w:jc w:val="center"/>
        <w:rPr>
          <w:rFonts w:ascii="Times New Roman" w:hAnsi="Times New Roman"/>
          <w:b/>
          <w:sz w:val="24"/>
          <w:szCs w:val="23"/>
        </w:rPr>
      </w:pPr>
      <w:r w:rsidRPr="00D41176">
        <w:rPr>
          <w:rFonts w:ascii="Times New Roman" w:hAnsi="Times New Roman"/>
          <w:b/>
          <w:sz w:val="24"/>
          <w:szCs w:val="23"/>
        </w:rPr>
        <w:lastRenderedPageBreak/>
        <w:t>REFERENCES</w:t>
      </w:r>
    </w:p>
    <w:p w:rsidR="00E81FCB" w:rsidRPr="005A713F" w:rsidRDefault="00E81FCB" w:rsidP="00B30DF7">
      <w:pPr>
        <w:spacing w:after="280" w:line="240" w:lineRule="auto"/>
        <w:ind w:left="720" w:hanging="720"/>
        <w:jc w:val="both"/>
        <w:rPr>
          <w:rFonts w:ascii="Times New Roman" w:eastAsia="Calibri" w:hAnsi="Times New Roman" w:cs="Times New Roman"/>
          <w:sz w:val="24"/>
          <w:szCs w:val="24"/>
          <w:lang w:val="en-GB"/>
        </w:rPr>
      </w:pPr>
      <w:r w:rsidRPr="005A713F">
        <w:rPr>
          <w:rFonts w:ascii="Times New Roman" w:eastAsia="Calibri" w:hAnsi="Times New Roman" w:cs="Times New Roman"/>
          <w:sz w:val="24"/>
          <w:szCs w:val="24"/>
          <w:lang w:val="en-GB"/>
        </w:rPr>
        <w:t xml:space="preserve">Adebayo, A. A., </w:t>
      </w:r>
      <w:proofErr w:type="spellStart"/>
      <w:r w:rsidRPr="005A713F">
        <w:rPr>
          <w:rFonts w:ascii="Times New Roman" w:eastAsia="Calibri" w:hAnsi="Times New Roman" w:cs="Times New Roman"/>
          <w:sz w:val="24"/>
          <w:szCs w:val="24"/>
          <w:lang w:val="en-GB"/>
        </w:rPr>
        <w:t>Zimba</w:t>
      </w:r>
      <w:proofErr w:type="spellEnd"/>
      <w:r w:rsidRPr="005A713F">
        <w:rPr>
          <w:rFonts w:ascii="Times New Roman" w:eastAsia="Calibri" w:hAnsi="Times New Roman" w:cs="Times New Roman"/>
          <w:sz w:val="24"/>
          <w:szCs w:val="24"/>
          <w:lang w:val="en-GB"/>
        </w:rPr>
        <w:t xml:space="preserve">, A. A., Ray, H. H. and </w:t>
      </w:r>
      <w:proofErr w:type="spellStart"/>
      <w:r w:rsidRPr="005A713F">
        <w:rPr>
          <w:rFonts w:ascii="Times New Roman" w:eastAsia="Calibri" w:hAnsi="Times New Roman" w:cs="Times New Roman"/>
          <w:sz w:val="24"/>
          <w:szCs w:val="24"/>
          <w:lang w:val="en-GB"/>
        </w:rPr>
        <w:t>Dayya</w:t>
      </w:r>
      <w:proofErr w:type="spellEnd"/>
      <w:r w:rsidRPr="005A713F">
        <w:rPr>
          <w:rFonts w:ascii="Times New Roman" w:eastAsia="Calibri" w:hAnsi="Times New Roman" w:cs="Times New Roman"/>
          <w:sz w:val="24"/>
          <w:szCs w:val="24"/>
          <w:lang w:val="en-GB"/>
        </w:rPr>
        <w:t xml:space="preserve">, S. V., (2012). Climate Change in Adamawa State, Nigeria: Evidence from Agro-Climatic Parameters. </w:t>
      </w:r>
      <w:r w:rsidRPr="005A713F">
        <w:rPr>
          <w:rFonts w:ascii="Times New Roman" w:eastAsia="Calibri" w:hAnsi="Times New Roman" w:cs="Times New Roman"/>
          <w:i/>
          <w:sz w:val="24"/>
          <w:szCs w:val="24"/>
          <w:lang w:val="en-GB"/>
        </w:rPr>
        <w:t>Adamawa State University Journal of Scientific Research</w:t>
      </w:r>
      <w:proofErr w:type="gramStart"/>
      <w:r w:rsidRPr="005A713F">
        <w:rPr>
          <w:rFonts w:ascii="Times New Roman" w:eastAsia="Calibri" w:hAnsi="Times New Roman" w:cs="Times New Roman"/>
          <w:i/>
          <w:sz w:val="24"/>
          <w:szCs w:val="24"/>
          <w:lang w:val="en-GB"/>
        </w:rPr>
        <w:t>,</w:t>
      </w:r>
      <w:r w:rsidRPr="005A713F">
        <w:rPr>
          <w:rFonts w:ascii="Times New Roman" w:eastAsia="Calibri" w:hAnsi="Times New Roman" w:cs="Times New Roman"/>
          <w:iCs/>
          <w:sz w:val="24"/>
          <w:szCs w:val="24"/>
          <w:lang w:val="en-GB"/>
        </w:rPr>
        <w:t>12</w:t>
      </w:r>
      <w:proofErr w:type="gramEnd"/>
      <w:r w:rsidRPr="005A713F">
        <w:rPr>
          <w:rFonts w:ascii="Times New Roman" w:eastAsia="Calibri" w:hAnsi="Times New Roman" w:cs="Times New Roman"/>
          <w:iCs/>
          <w:sz w:val="24"/>
          <w:szCs w:val="24"/>
          <w:lang w:val="en-GB"/>
        </w:rPr>
        <w:t>(2), 1-18.</w:t>
      </w:r>
    </w:p>
    <w:p w:rsidR="0083678A" w:rsidRPr="005A713F" w:rsidRDefault="0083678A" w:rsidP="0083678A">
      <w:pPr>
        <w:spacing w:after="280" w:line="240" w:lineRule="auto"/>
        <w:ind w:left="720" w:hanging="720"/>
        <w:jc w:val="both"/>
        <w:rPr>
          <w:rFonts w:ascii="Times New Roman" w:hAnsi="Times New Roman"/>
          <w:noProof/>
          <w:sz w:val="24"/>
          <w:szCs w:val="24"/>
        </w:rPr>
      </w:pPr>
      <w:r w:rsidRPr="005A713F">
        <w:rPr>
          <w:rFonts w:ascii="Times New Roman" w:hAnsi="Times New Roman"/>
          <w:noProof/>
          <w:sz w:val="24"/>
          <w:szCs w:val="24"/>
        </w:rPr>
        <w:t xml:space="preserve">Adelodun, B. and Choi, K. S. (2018). A Review of the Evaluation of Irrigation Practice in Nigeria; Past, Present and Future Propspect. </w:t>
      </w:r>
      <w:r w:rsidRPr="005A713F">
        <w:rPr>
          <w:rFonts w:ascii="Times New Roman" w:hAnsi="Times New Roman"/>
          <w:i/>
          <w:iCs/>
          <w:noProof/>
          <w:sz w:val="24"/>
          <w:szCs w:val="24"/>
        </w:rPr>
        <w:t xml:space="preserve">African Journal of Agricultural Rsearch, </w:t>
      </w:r>
      <w:r w:rsidRPr="005A713F">
        <w:rPr>
          <w:rFonts w:ascii="Times New Roman" w:hAnsi="Times New Roman"/>
          <w:noProof/>
          <w:sz w:val="24"/>
          <w:szCs w:val="24"/>
        </w:rPr>
        <w:t>13 (40).</w:t>
      </w:r>
    </w:p>
    <w:p w:rsidR="0083678A" w:rsidRPr="005A713F" w:rsidRDefault="0083678A" w:rsidP="0083678A">
      <w:pPr>
        <w:spacing w:after="280" w:line="240" w:lineRule="auto"/>
        <w:ind w:left="720" w:hanging="720"/>
        <w:jc w:val="both"/>
        <w:rPr>
          <w:rFonts w:ascii="Times New Roman" w:hAnsi="Times New Roman"/>
          <w:sz w:val="24"/>
          <w:szCs w:val="24"/>
        </w:rPr>
      </w:pPr>
      <w:proofErr w:type="spellStart"/>
      <w:r w:rsidRPr="005A713F">
        <w:rPr>
          <w:rFonts w:ascii="Times New Roman" w:hAnsi="Times New Roman"/>
          <w:sz w:val="24"/>
          <w:szCs w:val="24"/>
        </w:rPr>
        <w:t>Agboola</w:t>
      </w:r>
      <w:proofErr w:type="spellEnd"/>
      <w:r w:rsidRPr="005A713F">
        <w:rPr>
          <w:rFonts w:ascii="Times New Roman" w:hAnsi="Times New Roman"/>
          <w:sz w:val="24"/>
          <w:szCs w:val="24"/>
        </w:rPr>
        <w:t xml:space="preserve"> A.F., </w:t>
      </w:r>
      <w:proofErr w:type="spellStart"/>
      <w:r w:rsidRPr="005A713F">
        <w:rPr>
          <w:rFonts w:ascii="Times New Roman" w:hAnsi="Times New Roman"/>
          <w:sz w:val="24"/>
          <w:szCs w:val="24"/>
        </w:rPr>
        <w:t>Adekunle</w:t>
      </w:r>
      <w:proofErr w:type="spellEnd"/>
      <w:r w:rsidRPr="005A713F">
        <w:rPr>
          <w:rFonts w:ascii="Times New Roman" w:hAnsi="Times New Roman"/>
          <w:sz w:val="24"/>
          <w:szCs w:val="24"/>
        </w:rPr>
        <w:t xml:space="preserve">, I.A. and </w:t>
      </w:r>
      <w:proofErr w:type="spellStart"/>
      <w:r w:rsidRPr="005A713F">
        <w:rPr>
          <w:rFonts w:ascii="Times New Roman" w:hAnsi="Times New Roman"/>
          <w:sz w:val="24"/>
          <w:szCs w:val="24"/>
        </w:rPr>
        <w:t>Ogunjimi</w:t>
      </w:r>
      <w:proofErr w:type="spellEnd"/>
      <w:r w:rsidRPr="005A713F">
        <w:rPr>
          <w:rFonts w:ascii="Times New Roman" w:hAnsi="Times New Roman"/>
          <w:sz w:val="24"/>
          <w:szCs w:val="24"/>
        </w:rPr>
        <w:t xml:space="preserve"> S.I. (2015). Assessments of Youth participation in indigenous farm practices of vegetable production in Oyo State, Nigeria</w:t>
      </w:r>
      <w:r w:rsidRPr="005A713F">
        <w:rPr>
          <w:rFonts w:ascii="Times New Roman" w:hAnsi="Times New Roman"/>
          <w:i/>
          <w:sz w:val="24"/>
          <w:szCs w:val="24"/>
        </w:rPr>
        <w:t>. Journal of Agricultural Extension and Rural Development</w:t>
      </w:r>
      <w:proofErr w:type="gramStart"/>
      <w:r w:rsidRPr="005A713F">
        <w:rPr>
          <w:rFonts w:ascii="Times New Roman" w:hAnsi="Times New Roman"/>
          <w:sz w:val="24"/>
          <w:szCs w:val="24"/>
        </w:rPr>
        <w:t>,7</w:t>
      </w:r>
      <w:proofErr w:type="gramEnd"/>
      <w:r w:rsidRPr="005A713F">
        <w:rPr>
          <w:rFonts w:ascii="Times New Roman" w:hAnsi="Times New Roman"/>
          <w:sz w:val="24"/>
          <w:szCs w:val="24"/>
        </w:rPr>
        <w:t>(3):7-79.</w:t>
      </w:r>
    </w:p>
    <w:p w:rsidR="0083678A" w:rsidRPr="005A713F" w:rsidRDefault="0083678A" w:rsidP="0083678A">
      <w:pPr>
        <w:spacing w:after="280" w:line="240" w:lineRule="auto"/>
        <w:ind w:left="720" w:hanging="720"/>
        <w:jc w:val="both"/>
        <w:rPr>
          <w:rFonts w:ascii="Times New Roman" w:hAnsi="Times New Roman"/>
          <w:noProof/>
          <w:sz w:val="24"/>
          <w:szCs w:val="24"/>
        </w:rPr>
      </w:pPr>
      <w:r w:rsidRPr="005A713F">
        <w:rPr>
          <w:rFonts w:ascii="Times New Roman" w:hAnsi="Times New Roman"/>
          <w:noProof/>
          <w:sz w:val="24"/>
          <w:szCs w:val="24"/>
        </w:rPr>
        <w:t xml:space="preserve">Ajadi, O.J., Idowu, O.O., Oladoke, O.K.  (2019, Nov ). Assessment Of Irrigation System On Crop Production And Farmers' Economy In Lagos State, Nigeria. </w:t>
      </w:r>
      <w:r w:rsidRPr="005A713F">
        <w:rPr>
          <w:rFonts w:ascii="Times New Roman" w:hAnsi="Times New Roman"/>
          <w:i/>
          <w:iCs/>
          <w:noProof/>
          <w:sz w:val="24"/>
          <w:szCs w:val="24"/>
        </w:rPr>
        <w:t>Annals of the Faculty of Engineering Hunedoara; Hunedoara , 17</w:t>
      </w:r>
      <w:r w:rsidRPr="005A713F">
        <w:rPr>
          <w:rFonts w:ascii="Times New Roman" w:hAnsi="Times New Roman"/>
          <w:noProof/>
          <w:sz w:val="24"/>
          <w:szCs w:val="24"/>
        </w:rPr>
        <w:t>(4): 175-183.</w:t>
      </w:r>
    </w:p>
    <w:p w:rsidR="0083678A" w:rsidRPr="005A713F" w:rsidRDefault="0083678A" w:rsidP="0083678A">
      <w:pPr>
        <w:spacing w:after="280" w:line="240" w:lineRule="auto"/>
        <w:ind w:left="720" w:hanging="720"/>
        <w:jc w:val="both"/>
        <w:rPr>
          <w:rFonts w:ascii="Times New Roman" w:hAnsi="Times New Roman"/>
          <w:sz w:val="24"/>
          <w:szCs w:val="24"/>
        </w:rPr>
      </w:pPr>
      <w:proofErr w:type="spellStart"/>
      <w:r w:rsidRPr="005A713F">
        <w:rPr>
          <w:rFonts w:ascii="Times New Roman" w:hAnsi="Times New Roman"/>
          <w:sz w:val="24"/>
          <w:szCs w:val="24"/>
        </w:rPr>
        <w:t>Darcho</w:t>
      </w:r>
      <w:proofErr w:type="spellEnd"/>
      <w:r w:rsidRPr="005A713F">
        <w:rPr>
          <w:rFonts w:ascii="Times New Roman" w:hAnsi="Times New Roman"/>
          <w:sz w:val="24"/>
          <w:szCs w:val="24"/>
        </w:rPr>
        <w:t xml:space="preserve">, D., </w:t>
      </w:r>
      <w:proofErr w:type="spellStart"/>
      <w:r w:rsidRPr="005A713F">
        <w:rPr>
          <w:rFonts w:ascii="Times New Roman" w:hAnsi="Times New Roman"/>
          <w:sz w:val="24"/>
          <w:szCs w:val="24"/>
        </w:rPr>
        <w:t>Adicha</w:t>
      </w:r>
      <w:proofErr w:type="spellEnd"/>
      <w:r w:rsidRPr="005A713F">
        <w:rPr>
          <w:rFonts w:ascii="Times New Roman" w:hAnsi="Times New Roman"/>
          <w:sz w:val="24"/>
          <w:szCs w:val="24"/>
        </w:rPr>
        <w:t xml:space="preserve">, A., </w:t>
      </w:r>
      <w:proofErr w:type="spellStart"/>
      <w:r w:rsidRPr="005A713F">
        <w:rPr>
          <w:rFonts w:ascii="Times New Roman" w:hAnsi="Times New Roman"/>
          <w:sz w:val="24"/>
          <w:szCs w:val="24"/>
        </w:rPr>
        <w:t>Ermias</w:t>
      </w:r>
      <w:proofErr w:type="spellEnd"/>
      <w:r w:rsidRPr="005A713F">
        <w:rPr>
          <w:rFonts w:ascii="Times New Roman" w:hAnsi="Times New Roman"/>
          <w:sz w:val="24"/>
          <w:szCs w:val="24"/>
        </w:rPr>
        <w:t xml:space="preserve">, G. and </w:t>
      </w:r>
      <w:proofErr w:type="spellStart"/>
      <w:r w:rsidRPr="005A713F">
        <w:rPr>
          <w:rFonts w:ascii="Times New Roman" w:hAnsi="Times New Roman"/>
          <w:sz w:val="24"/>
          <w:szCs w:val="24"/>
        </w:rPr>
        <w:t>Kusse</w:t>
      </w:r>
      <w:proofErr w:type="spellEnd"/>
      <w:r w:rsidRPr="005A713F">
        <w:rPr>
          <w:rFonts w:ascii="Times New Roman" w:hAnsi="Times New Roman"/>
          <w:sz w:val="24"/>
          <w:szCs w:val="24"/>
        </w:rPr>
        <w:t xml:space="preserve">, K. (2022). </w:t>
      </w:r>
      <w:proofErr w:type="spellStart"/>
      <w:r w:rsidRPr="005A713F">
        <w:rPr>
          <w:rFonts w:ascii="Times New Roman" w:hAnsi="Times New Roman"/>
          <w:sz w:val="24"/>
          <w:szCs w:val="24"/>
        </w:rPr>
        <w:t>Assesment</w:t>
      </w:r>
      <w:proofErr w:type="spellEnd"/>
      <w:r w:rsidRPr="005A713F">
        <w:rPr>
          <w:rFonts w:ascii="Times New Roman" w:hAnsi="Times New Roman"/>
          <w:sz w:val="24"/>
          <w:szCs w:val="24"/>
        </w:rPr>
        <w:t xml:space="preserve"> of rural and per;-urban </w:t>
      </w:r>
      <w:proofErr w:type="gramStart"/>
      <w:r w:rsidRPr="005A713F">
        <w:rPr>
          <w:rFonts w:ascii="Times New Roman" w:hAnsi="Times New Roman"/>
          <w:sz w:val="24"/>
          <w:szCs w:val="24"/>
        </w:rPr>
        <w:t>Youths  Participation</w:t>
      </w:r>
      <w:proofErr w:type="gramEnd"/>
      <w:r w:rsidRPr="005A713F">
        <w:rPr>
          <w:rFonts w:ascii="Times New Roman" w:hAnsi="Times New Roman"/>
          <w:sz w:val="24"/>
          <w:szCs w:val="24"/>
        </w:rPr>
        <w:t xml:space="preserve"> in micro and small agricultural enterprises in south </w:t>
      </w:r>
      <w:proofErr w:type="spellStart"/>
      <w:r w:rsidRPr="005A713F">
        <w:rPr>
          <w:rFonts w:ascii="Times New Roman" w:hAnsi="Times New Roman"/>
          <w:sz w:val="24"/>
          <w:szCs w:val="24"/>
        </w:rPr>
        <w:t>Omo</w:t>
      </w:r>
      <w:proofErr w:type="spellEnd"/>
      <w:r w:rsidRPr="005A713F">
        <w:rPr>
          <w:rFonts w:ascii="Times New Roman" w:hAnsi="Times New Roman"/>
          <w:sz w:val="24"/>
          <w:szCs w:val="24"/>
        </w:rPr>
        <w:t xml:space="preserve"> zone, southern Ethiopia. </w:t>
      </w:r>
      <w:r w:rsidRPr="005A713F">
        <w:rPr>
          <w:rFonts w:ascii="Times New Roman" w:hAnsi="Times New Roman"/>
          <w:i/>
          <w:sz w:val="24"/>
          <w:szCs w:val="24"/>
        </w:rPr>
        <w:t>International journal on res… Innovation Technology,</w:t>
      </w:r>
      <w:r w:rsidRPr="005A713F">
        <w:rPr>
          <w:rFonts w:ascii="Times New Roman" w:hAnsi="Times New Roman"/>
          <w:sz w:val="24"/>
          <w:szCs w:val="24"/>
        </w:rPr>
        <w:t xml:space="preserve"> 12(1), 84-93.</w:t>
      </w:r>
    </w:p>
    <w:p w:rsidR="0083678A" w:rsidRPr="005A713F" w:rsidRDefault="0083678A" w:rsidP="0083678A">
      <w:pPr>
        <w:spacing w:after="280" w:line="240" w:lineRule="auto"/>
        <w:ind w:left="720" w:hanging="720"/>
        <w:jc w:val="both"/>
        <w:rPr>
          <w:rFonts w:ascii="Times New Roman" w:hAnsi="Times New Roman"/>
          <w:noProof/>
          <w:sz w:val="24"/>
          <w:szCs w:val="24"/>
        </w:rPr>
      </w:pPr>
      <w:r w:rsidRPr="005A713F">
        <w:rPr>
          <w:rFonts w:ascii="Times New Roman" w:hAnsi="Times New Roman"/>
          <w:noProof/>
          <w:sz w:val="24"/>
          <w:szCs w:val="24"/>
        </w:rPr>
        <w:t xml:space="preserve">Dauda, T. O., Asiribo, O. E., Akinbode, S. O., Saka, J. O. and Salahu, B. F. (2009). An assessment of the roles of irrigation farming in the millennium development goals. </w:t>
      </w:r>
      <w:r w:rsidRPr="005A713F">
        <w:rPr>
          <w:rFonts w:ascii="Times New Roman" w:hAnsi="Times New Roman"/>
          <w:i/>
          <w:iCs/>
          <w:noProof/>
          <w:sz w:val="24"/>
          <w:szCs w:val="24"/>
        </w:rPr>
        <w:t xml:space="preserve">African Journal of Agricultural Research, 4 </w:t>
      </w:r>
      <w:r w:rsidRPr="005A713F">
        <w:rPr>
          <w:rFonts w:ascii="Times New Roman" w:hAnsi="Times New Roman"/>
          <w:noProof/>
          <w:sz w:val="24"/>
          <w:szCs w:val="24"/>
        </w:rPr>
        <w:t xml:space="preserve">(5), 445-450. </w:t>
      </w:r>
    </w:p>
    <w:p w:rsidR="0083678A" w:rsidRPr="005A713F" w:rsidRDefault="0083678A" w:rsidP="0083678A">
      <w:pPr>
        <w:spacing w:after="280" w:line="240" w:lineRule="auto"/>
        <w:ind w:left="720" w:hanging="720"/>
        <w:jc w:val="both"/>
        <w:rPr>
          <w:rFonts w:ascii="Times New Roman" w:hAnsi="Times New Roman"/>
          <w:noProof/>
          <w:sz w:val="24"/>
          <w:szCs w:val="24"/>
        </w:rPr>
      </w:pPr>
      <w:r w:rsidRPr="005A713F">
        <w:rPr>
          <w:rFonts w:ascii="Times New Roman" w:hAnsi="Times New Roman"/>
          <w:noProof/>
          <w:sz w:val="24"/>
          <w:szCs w:val="24"/>
        </w:rPr>
        <w:t xml:space="preserve">Dolma, C. (2020, August). Factors Affecting Youth Participation in Agribusiness. </w:t>
      </w:r>
      <w:r w:rsidRPr="005A713F">
        <w:rPr>
          <w:rFonts w:ascii="Times New Roman" w:hAnsi="Times New Roman"/>
          <w:i/>
          <w:iCs/>
          <w:noProof/>
          <w:sz w:val="24"/>
          <w:szCs w:val="24"/>
        </w:rPr>
        <w:t>Master’s thesis in Development Practice</w:t>
      </w:r>
      <w:r w:rsidRPr="005A713F">
        <w:rPr>
          <w:rFonts w:ascii="Times New Roman" w:hAnsi="Times New Roman"/>
          <w:noProof/>
          <w:sz w:val="24"/>
          <w:szCs w:val="24"/>
        </w:rPr>
        <w:t>.</w:t>
      </w:r>
    </w:p>
    <w:p w:rsidR="0083678A" w:rsidRPr="005A713F" w:rsidRDefault="0083678A" w:rsidP="0083678A">
      <w:pPr>
        <w:spacing w:after="280" w:line="240" w:lineRule="auto"/>
        <w:ind w:left="720" w:hanging="720"/>
        <w:jc w:val="both"/>
        <w:rPr>
          <w:rFonts w:ascii="Times New Roman" w:hAnsi="Times New Roman"/>
          <w:noProof/>
          <w:sz w:val="24"/>
          <w:szCs w:val="24"/>
        </w:rPr>
      </w:pPr>
      <w:r w:rsidRPr="005A713F">
        <w:rPr>
          <w:rFonts w:ascii="Times New Roman" w:hAnsi="Times New Roman"/>
          <w:noProof/>
          <w:sz w:val="24"/>
          <w:szCs w:val="24"/>
        </w:rPr>
        <w:t>Eisenhauer, D. E., Martin, D. L., Heeren, D. M., and Hoffman, G. J. (2021). Irrigation systems management. ASABE. CC BY-NC-ND-40.</w:t>
      </w:r>
    </w:p>
    <w:p w:rsidR="0083678A" w:rsidRPr="005A713F" w:rsidRDefault="0083678A" w:rsidP="0083678A">
      <w:pPr>
        <w:ind w:left="720" w:hanging="720"/>
        <w:jc w:val="both"/>
        <w:rPr>
          <w:rFonts w:ascii="Times New Roman" w:hAnsi="Times New Roman"/>
          <w:sz w:val="24"/>
          <w:szCs w:val="24"/>
        </w:rPr>
      </w:pPr>
      <w:r w:rsidRPr="005A713F">
        <w:rPr>
          <w:rFonts w:ascii="Times New Roman" w:hAnsi="Times New Roman"/>
          <w:sz w:val="24"/>
          <w:szCs w:val="24"/>
        </w:rPr>
        <w:t xml:space="preserve">FAO (2021). </w:t>
      </w:r>
      <w:r w:rsidRPr="005A713F">
        <w:rPr>
          <w:rFonts w:ascii="Times New Roman" w:hAnsi="Times New Roman"/>
          <w:i/>
          <w:iCs/>
          <w:sz w:val="24"/>
          <w:szCs w:val="24"/>
        </w:rPr>
        <w:t>AQUASTAT Database</w:t>
      </w:r>
      <w:r w:rsidRPr="005A713F">
        <w:rPr>
          <w:rFonts w:ascii="Times New Roman" w:hAnsi="Times New Roman"/>
          <w:sz w:val="24"/>
          <w:szCs w:val="24"/>
        </w:rPr>
        <w:t xml:space="preserve">. Rome, Italy: Food and Agricultural Organization of the United Nation. </w:t>
      </w:r>
    </w:p>
    <w:p w:rsidR="00E81FCB" w:rsidRPr="005A713F" w:rsidRDefault="00E81FCB" w:rsidP="00B30DF7">
      <w:pPr>
        <w:spacing w:after="280" w:line="240" w:lineRule="auto"/>
        <w:ind w:left="720" w:hanging="720"/>
        <w:jc w:val="both"/>
        <w:rPr>
          <w:rFonts w:ascii="Times New Roman" w:eastAsia="Calibri" w:hAnsi="Times New Roman" w:cs="Times New Roman"/>
          <w:noProof/>
          <w:sz w:val="24"/>
          <w:szCs w:val="24"/>
          <w:lang w:val="en-GB"/>
        </w:rPr>
      </w:pPr>
      <w:r w:rsidRPr="005A713F">
        <w:rPr>
          <w:rFonts w:ascii="Times New Roman" w:eastAsia="Calibri" w:hAnsi="Times New Roman" w:cs="Times New Roman"/>
          <w:noProof/>
          <w:sz w:val="24"/>
          <w:szCs w:val="24"/>
          <w:lang w:val="en-GB"/>
        </w:rPr>
        <w:t xml:space="preserve">Geza, W., Ngidi, M., Ojo, T., Adetoro, A.A., Slotow, R. and Mabhaudhi, T. (2021, August 14). Youth Participation in Agriculture: </w:t>
      </w:r>
      <w:r w:rsidRPr="005A713F">
        <w:rPr>
          <w:rFonts w:ascii="Times New Roman" w:eastAsia="Calibri" w:hAnsi="Times New Roman" w:cs="Times New Roman"/>
          <w:i/>
          <w:noProof/>
          <w:sz w:val="24"/>
          <w:szCs w:val="24"/>
          <w:lang w:val="en-GB"/>
        </w:rPr>
        <w:t>A Scoping Review.</w:t>
      </w:r>
      <w:r w:rsidRPr="005A713F">
        <w:rPr>
          <w:rFonts w:ascii="Times New Roman" w:eastAsia="Calibri" w:hAnsi="Times New Roman" w:cs="Times New Roman"/>
          <w:iCs/>
          <w:noProof/>
          <w:sz w:val="24"/>
          <w:szCs w:val="24"/>
          <w:lang w:val="en-GB"/>
        </w:rPr>
        <w:t>sustainability</w:t>
      </w:r>
      <w:r w:rsidR="00B30DF7" w:rsidRPr="005A713F">
        <w:rPr>
          <w:rFonts w:ascii="Times New Roman" w:eastAsia="Calibri" w:hAnsi="Times New Roman" w:cs="Times New Roman"/>
          <w:noProof/>
          <w:sz w:val="24"/>
          <w:szCs w:val="24"/>
          <w:lang w:val="en-GB"/>
        </w:rPr>
        <w:t>.</w:t>
      </w:r>
    </w:p>
    <w:p w:rsidR="0083678A" w:rsidRPr="005A713F" w:rsidRDefault="0083678A" w:rsidP="0083678A">
      <w:pPr>
        <w:spacing w:after="280" w:line="240" w:lineRule="auto"/>
        <w:ind w:left="720" w:hanging="720"/>
        <w:jc w:val="both"/>
        <w:rPr>
          <w:rFonts w:ascii="Times New Roman" w:hAnsi="Times New Roman"/>
          <w:noProof/>
          <w:sz w:val="24"/>
          <w:szCs w:val="24"/>
        </w:rPr>
      </w:pPr>
      <w:r w:rsidRPr="005A713F">
        <w:rPr>
          <w:rFonts w:ascii="Times New Roman" w:hAnsi="Times New Roman"/>
          <w:noProof/>
          <w:sz w:val="24"/>
          <w:szCs w:val="24"/>
        </w:rPr>
        <w:t xml:space="preserve">Ibidapo, I., Falaye, O.M., Akintade, T.F., Oso, O.P. and Owasoyo, E.O. (2017). Determinants of youth participation in dry season vegetables cultivation in urban areas of Ondo State, Nigeria. </w:t>
      </w:r>
      <w:r w:rsidRPr="005A713F">
        <w:rPr>
          <w:rFonts w:ascii="Times New Roman" w:hAnsi="Times New Roman"/>
          <w:i/>
          <w:noProof/>
          <w:sz w:val="24"/>
          <w:szCs w:val="24"/>
        </w:rPr>
        <w:t>Journal of Agricultural Science and Practice,</w:t>
      </w:r>
      <w:r w:rsidRPr="005A713F">
        <w:rPr>
          <w:rFonts w:ascii="Times New Roman" w:hAnsi="Times New Roman"/>
          <w:noProof/>
          <w:sz w:val="24"/>
          <w:szCs w:val="24"/>
        </w:rPr>
        <w:t xml:space="preserve"> 2(6), 109-114.</w:t>
      </w:r>
    </w:p>
    <w:p w:rsidR="0083678A" w:rsidRPr="005A713F" w:rsidRDefault="0083678A" w:rsidP="0083678A">
      <w:pPr>
        <w:spacing w:after="280" w:line="240" w:lineRule="auto"/>
        <w:ind w:left="720" w:hanging="720"/>
        <w:jc w:val="both"/>
        <w:rPr>
          <w:rFonts w:ascii="Times New Roman" w:hAnsi="Times New Roman"/>
          <w:noProof/>
          <w:sz w:val="24"/>
          <w:szCs w:val="24"/>
        </w:rPr>
      </w:pPr>
      <w:r w:rsidRPr="005A713F">
        <w:rPr>
          <w:rFonts w:ascii="Times New Roman" w:hAnsi="Times New Roman"/>
          <w:noProof/>
          <w:sz w:val="24"/>
          <w:szCs w:val="24"/>
        </w:rPr>
        <w:t xml:space="preserve">Kimaro, P. J., Towo, N. N., and Moshi, B. H. (2015).  Determinants of Rural Youth’s Participation in Agricultural Actibities: The Case of Kahe East Ward in Moshi Rural Distsrict, Tanzania. </w:t>
      </w:r>
      <w:r w:rsidRPr="005A713F">
        <w:rPr>
          <w:rFonts w:ascii="Times New Roman" w:hAnsi="Times New Roman"/>
          <w:i/>
          <w:iCs/>
          <w:noProof/>
          <w:sz w:val="24"/>
          <w:szCs w:val="24"/>
        </w:rPr>
        <w:t xml:space="preserve">International Journal of Economics, Commerce and Management, </w:t>
      </w:r>
      <w:r w:rsidRPr="005A713F">
        <w:rPr>
          <w:rFonts w:ascii="Times New Roman" w:hAnsi="Times New Roman"/>
          <w:noProof/>
          <w:sz w:val="24"/>
          <w:szCs w:val="24"/>
        </w:rPr>
        <w:t xml:space="preserve">3(2), 1-47. </w:t>
      </w:r>
    </w:p>
    <w:p w:rsidR="0083678A" w:rsidRPr="005A713F" w:rsidRDefault="0083678A" w:rsidP="0083678A">
      <w:pPr>
        <w:spacing w:after="280" w:line="240" w:lineRule="auto"/>
        <w:ind w:left="720" w:hanging="720"/>
        <w:jc w:val="both"/>
        <w:rPr>
          <w:rFonts w:ascii="Times New Roman" w:hAnsi="Times New Roman"/>
          <w:noProof/>
          <w:sz w:val="24"/>
          <w:szCs w:val="24"/>
        </w:rPr>
      </w:pPr>
      <w:r w:rsidRPr="005A713F">
        <w:rPr>
          <w:rFonts w:ascii="Times New Roman" w:hAnsi="Times New Roman"/>
          <w:noProof/>
          <w:sz w:val="24"/>
          <w:szCs w:val="24"/>
        </w:rPr>
        <w:lastRenderedPageBreak/>
        <w:t xml:space="preserve">Lebdi, F. (2016). Irrigation for Agricultural Transformation. African Centre for Economic Transformation. </w:t>
      </w:r>
      <w:hyperlink r:id="rId8" w:history="1">
        <w:r w:rsidRPr="005A713F">
          <w:rPr>
            <w:rStyle w:val="Hyperlink"/>
            <w:noProof/>
            <w:color w:val="auto"/>
            <w:szCs w:val="24"/>
          </w:rPr>
          <w:t>www.aceforafrica.org</w:t>
        </w:r>
      </w:hyperlink>
    </w:p>
    <w:p w:rsidR="0083678A" w:rsidRPr="005A713F" w:rsidRDefault="0083678A" w:rsidP="00B30DF7">
      <w:pPr>
        <w:pStyle w:val="c-article-referencestext"/>
        <w:spacing w:before="0" w:beforeAutospacing="0" w:after="240" w:afterAutospacing="0"/>
      </w:pPr>
      <w:proofErr w:type="spellStart"/>
      <w:r w:rsidRPr="005A713F">
        <w:t>Manikas</w:t>
      </w:r>
      <w:proofErr w:type="spellEnd"/>
      <w:r w:rsidRPr="005A713F">
        <w:t xml:space="preserve"> I, Ali BM, </w:t>
      </w:r>
      <w:proofErr w:type="spellStart"/>
      <w:r w:rsidRPr="005A713F">
        <w:t>Sundarakani</w:t>
      </w:r>
      <w:proofErr w:type="spellEnd"/>
      <w:r w:rsidRPr="005A713F">
        <w:t xml:space="preserve"> B. (2023).  A systematic literature review of indicators </w:t>
      </w:r>
      <w:r w:rsidRPr="005A713F">
        <w:tab/>
        <w:t xml:space="preserve">measuring food </w:t>
      </w:r>
      <w:proofErr w:type="spellStart"/>
      <w:r w:rsidRPr="005A713F">
        <w:t>ecurity</w:t>
      </w:r>
      <w:proofErr w:type="spellEnd"/>
      <w:r w:rsidRPr="005A713F">
        <w:t xml:space="preserve">. </w:t>
      </w:r>
      <w:proofErr w:type="spellStart"/>
      <w:r w:rsidRPr="005A713F">
        <w:t>Agric</w:t>
      </w:r>
      <w:proofErr w:type="spellEnd"/>
      <w:r w:rsidRPr="005A713F">
        <w:t xml:space="preserve"> Food </w:t>
      </w:r>
      <w:proofErr w:type="spellStart"/>
      <w:r w:rsidRPr="005A713F">
        <w:t>Secur</w:t>
      </w:r>
      <w:proofErr w:type="spellEnd"/>
      <w:r w:rsidRPr="005A713F">
        <w:t>; 12(1):10. </w:t>
      </w:r>
      <w:hyperlink r:id="rId9" w:history="1">
        <w:r w:rsidRPr="005A713F">
          <w:rPr>
            <w:rStyle w:val="Hyperlink"/>
            <w:color w:val="auto"/>
          </w:rPr>
          <w:t>https://doi.org/10.1186/s40066-023-</w:t>
        </w:r>
        <w:r w:rsidRPr="005A713F">
          <w:rPr>
            <w:rStyle w:val="Hyperlink"/>
            <w:color w:val="auto"/>
          </w:rPr>
          <w:tab/>
          <w:t>00415-7</w:t>
        </w:r>
      </w:hyperlink>
      <w:r w:rsidRPr="005A713F">
        <w:t>.</w:t>
      </w:r>
    </w:p>
    <w:p w:rsidR="0083678A" w:rsidRPr="005A713F" w:rsidRDefault="0083678A" w:rsidP="0083678A">
      <w:pPr>
        <w:spacing w:after="0" w:line="240" w:lineRule="auto"/>
        <w:ind w:left="720" w:hanging="720"/>
        <w:jc w:val="both"/>
        <w:rPr>
          <w:rFonts w:ascii="Times New Roman" w:hAnsi="Times New Roman"/>
          <w:sz w:val="24"/>
          <w:szCs w:val="24"/>
        </w:rPr>
      </w:pPr>
      <w:r w:rsidRPr="005A713F">
        <w:rPr>
          <w:rFonts w:ascii="Times New Roman" w:hAnsi="Times New Roman"/>
          <w:sz w:val="24"/>
          <w:szCs w:val="24"/>
        </w:rPr>
        <w:t xml:space="preserve">National Bureau of Statistics (NBS) (2022). </w:t>
      </w:r>
    </w:p>
    <w:p w:rsidR="0083678A" w:rsidRPr="005A713F" w:rsidRDefault="0083678A" w:rsidP="0083678A">
      <w:pPr>
        <w:spacing w:after="0" w:line="240" w:lineRule="auto"/>
        <w:ind w:left="720" w:hanging="720"/>
        <w:jc w:val="both"/>
        <w:rPr>
          <w:rFonts w:ascii="Times New Roman" w:hAnsi="Times New Roman"/>
          <w:sz w:val="24"/>
          <w:szCs w:val="24"/>
        </w:rPr>
      </w:pPr>
      <w:r w:rsidRPr="005A713F">
        <w:rPr>
          <w:rFonts w:ascii="Times New Roman" w:hAnsi="Times New Roman"/>
          <w:sz w:val="24"/>
          <w:szCs w:val="24"/>
        </w:rPr>
        <w:t xml:space="preserve">National Bureau of Statistics of Nigeria. </w:t>
      </w:r>
      <w:proofErr w:type="spellStart"/>
      <w:r w:rsidRPr="005A713F">
        <w:rPr>
          <w:rFonts w:ascii="Times New Roman" w:hAnsi="Times New Roman"/>
          <w:sz w:val="24"/>
          <w:szCs w:val="24"/>
        </w:rPr>
        <w:t>Webs.https</w:t>
      </w:r>
      <w:proofErr w:type="spellEnd"/>
      <w:r w:rsidRPr="005A713F">
        <w:rPr>
          <w:rFonts w:ascii="Times New Roman" w:hAnsi="Times New Roman"/>
          <w:sz w:val="24"/>
          <w:szCs w:val="24"/>
        </w:rPr>
        <w:t>//</w:t>
      </w:r>
    </w:p>
    <w:p w:rsidR="0083678A" w:rsidRPr="005A713F" w:rsidRDefault="0083678A" w:rsidP="0083678A">
      <w:pPr>
        <w:spacing w:after="0" w:line="240" w:lineRule="auto"/>
        <w:ind w:left="720" w:hanging="720"/>
        <w:jc w:val="both"/>
        <w:rPr>
          <w:rFonts w:ascii="Times New Roman" w:hAnsi="Times New Roman"/>
          <w:sz w:val="24"/>
          <w:szCs w:val="24"/>
        </w:rPr>
      </w:pPr>
      <w:proofErr w:type="gramStart"/>
      <w:r w:rsidRPr="005A713F">
        <w:rPr>
          <w:rFonts w:ascii="Times New Roman" w:hAnsi="Times New Roman"/>
          <w:sz w:val="24"/>
          <w:szCs w:val="24"/>
        </w:rPr>
        <w:t>nbs.org.ng</w:t>
      </w:r>
      <w:proofErr w:type="gramEnd"/>
      <w:r w:rsidRPr="005A713F">
        <w:rPr>
          <w:rFonts w:ascii="Times New Roman" w:hAnsi="Times New Roman"/>
          <w:sz w:val="24"/>
          <w:szCs w:val="24"/>
        </w:rPr>
        <w:t>. Retrieved on 11</w:t>
      </w:r>
      <w:r w:rsidRPr="005A713F">
        <w:rPr>
          <w:rFonts w:ascii="Times New Roman" w:hAnsi="Times New Roman"/>
          <w:sz w:val="24"/>
          <w:szCs w:val="24"/>
          <w:vertAlign w:val="superscript"/>
        </w:rPr>
        <w:t>th</w:t>
      </w:r>
      <w:r w:rsidRPr="005A713F">
        <w:rPr>
          <w:rFonts w:ascii="Times New Roman" w:hAnsi="Times New Roman"/>
          <w:sz w:val="24"/>
          <w:szCs w:val="24"/>
        </w:rPr>
        <w:t xml:space="preserve"> November, 2022.</w:t>
      </w:r>
    </w:p>
    <w:p w:rsidR="0083678A" w:rsidRPr="005A713F" w:rsidRDefault="0083678A" w:rsidP="0083678A">
      <w:pPr>
        <w:spacing w:after="0"/>
        <w:jc w:val="both"/>
        <w:rPr>
          <w:rFonts w:ascii="Times New Roman" w:hAnsi="Times New Roman"/>
          <w:sz w:val="24"/>
          <w:szCs w:val="24"/>
        </w:rPr>
      </w:pPr>
    </w:p>
    <w:p w:rsidR="0083678A" w:rsidRPr="005A713F" w:rsidRDefault="0083678A" w:rsidP="0083678A">
      <w:pPr>
        <w:spacing w:after="0"/>
        <w:jc w:val="both"/>
        <w:rPr>
          <w:rFonts w:ascii="Times New Roman" w:hAnsi="Times New Roman"/>
          <w:sz w:val="24"/>
          <w:szCs w:val="24"/>
        </w:rPr>
      </w:pPr>
      <w:r w:rsidRPr="005A713F">
        <w:rPr>
          <w:rFonts w:ascii="Times New Roman" w:hAnsi="Times New Roman"/>
          <w:sz w:val="24"/>
          <w:szCs w:val="24"/>
        </w:rPr>
        <w:t xml:space="preserve">National Population Commission (NPC) (2022). </w:t>
      </w:r>
    </w:p>
    <w:p w:rsidR="0083678A" w:rsidRPr="005A713F" w:rsidRDefault="0083678A" w:rsidP="0083678A">
      <w:pPr>
        <w:spacing w:after="0"/>
        <w:ind w:left="720" w:hanging="720"/>
        <w:jc w:val="both"/>
        <w:rPr>
          <w:rFonts w:ascii="Times New Roman" w:hAnsi="Times New Roman"/>
          <w:sz w:val="24"/>
          <w:szCs w:val="24"/>
        </w:rPr>
      </w:pPr>
      <w:r w:rsidRPr="005A713F">
        <w:rPr>
          <w:rFonts w:ascii="Times New Roman" w:hAnsi="Times New Roman"/>
          <w:sz w:val="24"/>
          <w:szCs w:val="24"/>
        </w:rPr>
        <w:t xml:space="preserve">National Population Commission of Nigeria. </w:t>
      </w:r>
      <w:hyperlink r:id="rId10" w:history="1">
        <w:r w:rsidRPr="005A713F">
          <w:rPr>
            <w:rStyle w:val="Hyperlink"/>
            <w:rFonts w:ascii="Times New Roman" w:hAnsi="Times New Roman"/>
            <w:color w:val="auto"/>
            <w:sz w:val="24"/>
            <w:szCs w:val="24"/>
          </w:rPr>
          <w:t>www.https//npc.org.ng.Retrieved</w:t>
        </w:r>
      </w:hyperlink>
      <w:r w:rsidRPr="005A713F">
        <w:rPr>
          <w:rFonts w:ascii="Times New Roman" w:hAnsi="Times New Roman"/>
          <w:sz w:val="24"/>
          <w:szCs w:val="24"/>
        </w:rPr>
        <w:t xml:space="preserve"> on 2</w:t>
      </w:r>
      <w:r w:rsidRPr="005A713F">
        <w:rPr>
          <w:rFonts w:ascii="Times New Roman" w:hAnsi="Times New Roman"/>
          <w:sz w:val="24"/>
          <w:szCs w:val="24"/>
          <w:vertAlign w:val="superscript"/>
        </w:rPr>
        <w:t>nd</w:t>
      </w:r>
      <w:r w:rsidRPr="005A713F">
        <w:rPr>
          <w:rFonts w:ascii="Times New Roman" w:hAnsi="Times New Roman"/>
          <w:sz w:val="24"/>
          <w:szCs w:val="24"/>
        </w:rPr>
        <w:t xml:space="preserve"> January, 2022. </w:t>
      </w:r>
    </w:p>
    <w:p w:rsidR="0083678A" w:rsidRPr="005A713F" w:rsidRDefault="0083678A" w:rsidP="0083678A">
      <w:pPr>
        <w:spacing w:after="0" w:line="240" w:lineRule="auto"/>
        <w:ind w:left="720" w:hanging="720"/>
        <w:jc w:val="both"/>
        <w:rPr>
          <w:rFonts w:ascii="Times New Roman" w:hAnsi="Times New Roman"/>
          <w:sz w:val="24"/>
          <w:szCs w:val="24"/>
        </w:rPr>
      </w:pPr>
    </w:p>
    <w:p w:rsidR="0083678A" w:rsidRPr="005A713F" w:rsidRDefault="0083678A" w:rsidP="0083678A">
      <w:pPr>
        <w:ind w:left="720" w:hanging="720"/>
        <w:jc w:val="both"/>
        <w:rPr>
          <w:rFonts w:ascii="Times New Roman" w:hAnsi="Times New Roman"/>
          <w:sz w:val="24"/>
          <w:szCs w:val="24"/>
        </w:rPr>
      </w:pPr>
      <w:proofErr w:type="spellStart"/>
      <w:r w:rsidRPr="005A713F">
        <w:rPr>
          <w:rFonts w:ascii="Times New Roman" w:hAnsi="Times New Roman"/>
          <w:sz w:val="24"/>
          <w:szCs w:val="24"/>
        </w:rPr>
        <w:t>Naamwintome</w:t>
      </w:r>
      <w:proofErr w:type="spellEnd"/>
      <w:r w:rsidRPr="005A713F">
        <w:rPr>
          <w:rFonts w:ascii="Times New Roman" w:hAnsi="Times New Roman"/>
          <w:sz w:val="24"/>
          <w:szCs w:val="24"/>
        </w:rPr>
        <w:t xml:space="preserve">, A. B and </w:t>
      </w:r>
      <w:proofErr w:type="spellStart"/>
      <w:r w:rsidRPr="005A713F">
        <w:rPr>
          <w:rFonts w:ascii="Times New Roman" w:hAnsi="Times New Roman"/>
          <w:sz w:val="24"/>
          <w:szCs w:val="24"/>
        </w:rPr>
        <w:t>Bagson</w:t>
      </w:r>
      <w:proofErr w:type="spellEnd"/>
      <w:r w:rsidRPr="005A713F">
        <w:rPr>
          <w:rFonts w:ascii="Times New Roman" w:hAnsi="Times New Roman"/>
          <w:sz w:val="24"/>
          <w:szCs w:val="24"/>
        </w:rPr>
        <w:t xml:space="preserve">, E. (2013). Youth in Agriculture: Prospects and Challenges in the </w:t>
      </w:r>
      <w:proofErr w:type="spellStart"/>
      <w:r w:rsidRPr="005A713F">
        <w:rPr>
          <w:rFonts w:ascii="Times New Roman" w:hAnsi="Times New Roman"/>
          <w:sz w:val="24"/>
          <w:szCs w:val="24"/>
        </w:rPr>
        <w:t>Sissala</w:t>
      </w:r>
      <w:proofErr w:type="spellEnd"/>
      <w:r w:rsidRPr="005A713F">
        <w:rPr>
          <w:rFonts w:ascii="Times New Roman" w:hAnsi="Times New Roman"/>
          <w:sz w:val="24"/>
          <w:szCs w:val="24"/>
        </w:rPr>
        <w:t xml:space="preserve"> Area of Ghana. </w:t>
      </w:r>
      <w:r w:rsidRPr="005A713F">
        <w:rPr>
          <w:rFonts w:ascii="Times New Roman" w:hAnsi="Times New Roman"/>
          <w:i/>
          <w:iCs/>
          <w:sz w:val="24"/>
          <w:szCs w:val="24"/>
        </w:rPr>
        <w:t xml:space="preserve">Net Journal of Agriculture Science, </w:t>
      </w:r>
      <w:r w:rsidRPr="005A713F">
        <w:rPr>
          <w:rFonts w:ascii="Times New Roman" w:hAnsi="Times New Roman"/>
          <w:sz w:val="24"/>
          <w:szCs w:val="24"/>
        </w:rPr>
        <w:t xml:space="preserve">1:60-68. </w:t>
      </w:r>
    </w:p>
    <w:p w:rsidR="0083678A" w:rsidRPr="005A713F" w:rsidRDefault="0083678A" w:rsidP="0083678A">
      <w:pPr>
        <w:spacing w:after="280" w:line="240" w:lineRule="auto"/>
        <w:ind w:left="720" w:hanging="720"/>
        <w:jc w:val="both"/>
        <w:rPr>
          <w:rFonts w:ascii="Times New Roman" w:hAnsi="Times New Roman"/>
          <w:noProof/>
          <w:sz w:val="24"/>
          <w:szCs w:val="24"/>
        </w:rPr>
      </w:pPr>
      <w:r w:rsidRPr="005A713F">
        <w:rPr>
          <w:rFonts w:ascii="Times New Roman" w:hAnsi="Times New Roman"/>
          <w:noProof/>
          <w:sz w:val="24"/>
          <w:szCs w:val="24"/>
        </w:rPr>
        <w:t>NBS, (2019). Nigerian Bureau of Statistics. De,ographic Statistics Bulletin. Page 26.</w:t>
      </w:r>
    </w:p>
    <w:p w:rsidR="0083678A" w:rsidRPr="005A713F" w:rsidRDefault="0083678A" w:rsidP="0083678A">
      <w:pPr>
        <w:spacing w:after="280" w:line="240" w:lineRule="auto"/>
        <w:ind w:left="720" w:hanging="720"/>
        <w:jc w:val="both"/>
        <w:rPr>
          <w:rFonts w:ascii="Times New Roman" w:hAnsi="Times New Roman"/>
          <w:noProof/>
          <w:sz w:val="24"/>
          <w:szCs w:val="24"/>
        </w:rPr>
      </w:pPr>
      <w:r w:rsidRPr="005A713F">
        <w:rPr>
          <w:rFonts w:ascii="Times New Roman" w:hAnsi="Times New Roman"/>
          <w:noProof/>
          <w:sz w:val="24"/>
          <w:szCs w:val="24"/>
        </w:rPr>
        <w:t>New Youth policy, (2019) New Youth Policy. New International Youth Policy Report 2019.</w:t>
      </w:r>
    </w:p>
    <w:p w:rsidR="0083678A" w:rsidRPr="005A713F" w:rsidRDefault="0083678A" w:rsidP="0083678A">
      <w:pPr>
        <w:ind w:left="720" w:hanging="720"/>
        <w:jc w:val="both"/>
        <w:rPr>
          <w:rFonts w:ascii="Times New Roman" w:hAnsi="Times New Roman"/>
          <w:sz w:val="24"/>
          <w:szCs w:val="24"/>
        </w:rPr>
      </w:pPr>
      <w:proofErr w:type="spellStart"/>
      <w:r w:rsidRPr="005A713F">
        <w:rPr>
          <w:rFonts w:ascii="Times New Roman" w:hAnsi="Times New Roman"/>
          <w:sz w:val="24"/>
          <w:szCs w:val="24"/>
        </w:rPr>
        <w:t>Nemine</w:t>
      </w:r>
      <w:proofErr w:type="spellEnd"/>
      <w:r w:rsidRPr="005A713F">
        <w:rPr>
          <w:rFonts w:ascii="Times New Roman" w:hAnsi="Times New Roman"/>
          <w:sz w:val="24"/>
          <w:szCs w:val="24"/>
        </w:rPr>
        <w:t xml:space="preserve"> EL. (2015). Flood disasters in Nigeria : farmers and governments’ mitigation efforts. J </w:t>
      </w:r>
      <w:proofErr w:type="spellStart"/>
      <w:r w:rsidRPr="005A713F">
        <w:rPr>
          <w:rFonts w:ascii="Times New Roman" w:hAnsi="Times New Roman"/>
          <w:sz w:val="24"/>
          <w:szCs w:val="24"/>
        </w:rPr>
        <w:t>Biol</w:t>
      </w:r>
      <w:proofErr w:type="spellEnd"/>
      <w:r w:rsidRPr="005A713F">
        <w:rPr>
          <w:rFonts w:ascii="Times New Roman" w:hAnsi="Times New Roman"/>
          <w:sz w:val="24"/>
          <w:szCs w:val="24"/>
        </w:rPr>
        <w:t xml:space="preserve"> </w:t>
      </w:r>
      <w:proofErr w:type="spellStart"/>
      <w:r w:rsidRPr="005A713F">
        <w:rPr>
          <w:rFonts w:ascii="Times New Roman" w:hAnsi="Times New Roman"/>
          <w:sz w:val="24"/>
          <w:szCs w:val="24"/>
        </w:rPr>
        <w:t>Agric</w:t>
      </w:r>
      <w:proofErr w:type="spellEnd"/>
      <w:r w:rsidRPr="005A713F">
        <w:rPr>
          <w:rFonts w:ascii="Times New Roman" w:hAnsi="Times New Roman"/>
          <w:sz w:val="24"/>
          <w:szCs w:val="24"/>
        </w:rPr>
        <w:t xml:space="preserve"> </w:t>
      </w:r>
      <w:proofErr w:type="spellStart"/>
      <w:r w:rsidRPr="005A713F">
        <w:rPr>
          <w:rFonts w:ascii="Times New Roman" w:hAnsi="Times New Roman"/>
          <w:sz w:val="24"/>
          <w:szCs w:val="24"/>
        </w:rPr>
        <w:t>Healthc</w:t>
      </w:r>
      <w:proofErr w:type="spellEnd"/>
      <w:r w:rsidRPr="005A713F">
        <w:rPr>
          <w:rFonts w:ascii="Times New Roman" w:hAnsi="Times New Roman"/>
          <w:sz w:val="24"/>
          <w:szCs w:val="24"/>
        </w:rPr>
        <w:t>; 5(14):150–5.</w:t>
      </w:r>
    </w:p>
    <w:p w:rsidR="0083678A" w:rsidRPr="005A713F" w:rsidRDefault="0083678A" w:rsidP="005A713F">
      <w:pPr>
        <w:pStyle w:val="c-article-referencestext"/>
        <w:spacing w:before="0" w:beforeAutospacing="0" w:after="240" w:afterAutospacing="0"/>
        <w:jc w:val="both"/>
      </w:pPr>
      <w:proofErr w:type="spellStart"/>
      <w:r w:rsidRPr="005A713F">
        <w:t>Ogunniyi</w:t>
      </w:r>
      <w:proofErr w:type="spellEnd"/>
      <w:r w:rsidRPr="005A713F">
        <w:t xml:space="preserve"> AI, </w:t>
      </w:r>
      <w:proofErr w:type="spellStart"/>
      <w:r w:rsidRPr="005A713F">
        <w:t>Omotayo</w:t>
      </w:r>
      <w:proofErr w:type="spellEnd"/>
      <w:r w:rsidRPr="005A713F">
        <w:t xml:space="preserve"> AO, </w:t>
      </w:r>
      <w:proofErr w:type="spellStart"/>
      <w:r w:rsidRPr="005A713F">
        <w:t>Olagunju</w:t>
      </w:r>
      <w:proofErr w:type="spellEnd"/>
      <w:r w:rsidRPr="005A713F">
        <w:t xml:space="preserve"> KO, </w:t>
      </w:r>
      <w:proofErr w:type="spellStart"/>
      <w:r w:rsidRPr="005A713F">
        <w:t>Rufai</w:t>
      </w:r>
      <w:proofErr w:type="spellEnd"/>
      <w:r w:rsidRPr="005A713F">
        <w:t xml:space="preserve"> MA, Salman KK, </w:t>
      </w:r>
      <w:proofErr w:type="spellStart"/>
      <w:r w:rsidRPr="005A713F">
        <w:t>Omotayo</w:t>
      </w:r>
      <w:proofErr w:type="spellEnd"/>
      <w:r w:rsidRPr="005A713F">
        <w:t xml:space="preserve"> OP. (2024). </w:t>
      </w:r>
      <w:r w:rsidRPr="005A713F">
        <w:tab/>
        <w:t xml:space="preserve">Evaluating the role of households’ food security status and socioeconomic determinants </w:t>
      </w:r>
      <w:r w:rsidRPr="005A713F">
        <w:tab/>
        <w:t>on child mortality in Nigeria. Child Indic Res; 17(4):1687–</w:t>
      </w:r>
      <w:r w:rsidRPr="005A713F">
        <w:tab/>
        <w:t>714. </w:t>
      </w:r>
      <w:hyperlink r:id="rId11" w:history="1">
        <w:r w:rsidRPr="005A713F">
          <w:rPr>
            <w:rStyle w:val="Hyperlink"/>
            <w:color w:val="auto"/>
          </w:rPr>
          <w:t>https://doi.org/10.1007/s12187-024-10134-5</w:t>
        </w:r>
      </w:hyperlink>
      <w:r w:rsidRPr="005A713F">
        <w:t>.</w:t>
      </w:r>
    </w:p>
    <w:p w:rsidR="0083678A" w:rsidRPr="005A713F" w:rsidRDefault="0083678A" w:rsidP="0083678A">
      <w:pPr>
        <w:spacing w:after="280" w:line="240" w:lineRule="auto"/>
        <w:jc w:val="both"/>
        <w:rPr>
          <w:rFonts w:ascii="Times New Roman" w:hAnsi="Times New Roman"/>
          <w:sz w:val="24"/>
          <w:szCs w:val="24"/>
        </w:rPr>
      </w:pPr>
      <w:proofErr w:type="spellStart"/>
      <w:r w:rsidRPr="005A713F">
        <w:rPr>
          <w:rFonts w:ascii="Times New Roman" w:hAnsi="Times New Roman"/>
          <w:sz w:val="24"/>
          <w:szCs w:val="24"/>
        </w:rPr>
        <w:t>Oluode-Awosola</w:t>
      </w:r>
      <w:proofErr w:type="spellEnd"/>
      <w:r w:rsidRPr="005A713F">
        <w:rPr>
          <w:rFonts w:ascii="Times New Roman" w:hAnsi="Times New Roman"/>
          <w:sz w:val="24"/>
          <w:szCs w:val="24"/>
        </w:rPr>
        <w:t xml:space="preserve">, O. O. </w:t>
      </w:r>
      <w:proofErr w:type="spellStart"/>
      <w:r w:rsidRPr="005A713F">
        <w:rPr>
          <w:rFonts w:ascii="Times New Roman" w:hAnsi="Times New Roman"/>
          <w:sz w:val="24"/>
          <w:szCs w:val="24"/>
        </w:rPr>
        <w:t>Idowu</w:t>
      </w:r>
      <w:proofErr w:type="spellEnd"/>
      <w:r w:rsidRPr="005A713F">
        <w:rPr>
          <w:rFonts w:ascii="Times New Roman" w:hAnsi="Times New Roman"/>
          <w:sz w:val="24"/>
          <w:szCs w:val="24"/>
        </w:rPr>
        <w:t xml:space="preserve">, E. O., (2004). Social-Economic Performance of </w:t>
      </w:r>
      <w:proofErr w:type="spellStart"/>
      <w:r w:rsidRPr="005A713F">
        <w:rPr>
          <w:rFonts w:ascii="Times New Roman" w:hAnsi="Times New Roman"/>
          <w:sz w:val="24"/>
          <w:szCs w:val="24"/>
        </w:rPr>
        <w:t>Sepeteri</w:t>
      </w:r>
      <w:proofErr w:type="spellEnd"/>
      <w:r w:rsidRPr="005A713F">
        <w:rPr>
          <w:rFonts w:ascii="Times New Roman" w:hAnsi="Times New Roman"/>
          <w:sz w:val="24"/>
          <w:szCs w:val="24"/>
        </w:rPr>
        <w:t xml:space="preserve"> irrigation </w:t>
      </w:r>
      <w:r w:rsidR="00FF55BF" w:rsidRPr="005A713F">
        <w:rPr>
          <w:rFonts w:ascii="Times New Roman" w:hAnsi="Times New Roman"/>
          <w:sz w:val="24"/>
          <w:szCs w:val="24"/>
        </w:rPr>
        <w:tab/>
      </w:r>
      <w:r w:rsidRPr="005A713F">
        <w:rPr>
          <w:rFonts w:ascii="Times New Roman" w:hAnsi="Times New Roman"/>
          <w:sz w:val="24"/>
          <w:szCs w:val="24"/>
        </w:rPr>
        <w:t xml:space="preserve">project in Nigeria. Water resources of Arid Areas 287-299 proceedings of International </w:t>
      </w:r>
      <w:r w:rsidR="00FF55BF" w:rsidRPr="005A713F">
        <w:rPr>
          <w:rFonts w:ascii="Times New Roman" w:hAnsi="Times New Roman"/>
          <w:sz w:val="24"/>
          <w:szCs w:val="24"/>
        </w:rPr>
        <w:tab/>
      </w:r>
      <w:r w:rsidRPr="005A713F">
        <w:rPr>
          <w:rFonts w:ascii="Times New Roman" w:hAnsi="Times New Roman"/>
          <w:sz w:val="24"/>
          <w:szCs w:val="24"/>
        </w:rPr>
        <w:t xml:space="preserve">Conference on water resources of Arid and Semi-Arid Regions of Africa, Gaborone, </w:t>
      </w:r>
      <w:r w:rsidR="00FF55BF" w:rsidRPr="005A713F">
        <w:rPr>
          <w:rFonts w:ascii="Times New Roman" w:hAnsi="Times New Roman"/>
          <w:sz w:val="24"/>
          <w:szCs w:val="24"/>
        </w:rPr>
        <w:tab/>
      </w:r>
      <w:r w:rsidRPr="005A713F">
        <w:rPr>
          <w:rFonts w:ascii="Times New Roman" w:hAnsi="Times New Roman"/>
          <w:sz w:val="24"/>
          <w:szCs w:val="24"/>
        </w:rPr>
        <w:t>Botswana, 3 – 6 August, 2004.</w:t>
      </w:r>
    </w:p>
    <w:p w:rsidR="00E81FCB" w:rsidRPr="00E81FCB" w:rsidRDefault="00E81FCB" w:rsidP="00E81FCB">
      <w:pPr>
        <w:spacing w:after="280" w:line="240" w:lineRule="auto"/>
        <w:ind w:left="720" w:hanging="720"/>
        <w:jc w:val="both"/>
        <w:rPr>
          <w:rFonts w:ascii="Times New Roman" w:eastAsia="Calibri" w:hAnsi="Times New Roman" w:cs="Times New Roman"/>
          <w:sz w:val="24"/>
          <w:szCs w:val="24"/>
          <w:lang w:val="en-GB"/>
        </w:rPr>
      </w:pPr>
      <w:r w:rsidRPr="00E81FCB">
        <w:rPr>
          <w:rFonts w:ascii="Times New Roman" w:eastAsia="Calibri" w:hAnsi="Times New Roman" w:cs="Times New Roman"/>
          <w:sz w:val="24"/>
          <w:szCs w:val="24"/>
          <w:lang w:val="en-GB"/>
        </w:rPr>
        <w:t>Othman, M.A., (2023). The Guardian. Business Agro. How pests and disease forestall bumper harvest in Nigeria. In Keynote address presented at the 48</w:t>
      </w:r>
      <w:r w:rsidRPr="00E81FCB">
        <w:rPr>
          <w:rFonts w:ascii="Times New Roman" w:eastAsia="Calibri" w:hAnsi="Times New Roman" w:cs="Times New Roman"/>
          <w:sz w:val="24"/>
          <w:szCs w:val="24"/>
          <w:vertAlign w:val="superscript"/>
          <w:lang w:val="en-GB"/>
        </w:rPr>
        <w:t>th</w:t>
      </w:r>
      <w:r w:rsidRPr="00E81FCB">
        <w:rPr>
          <w:rFonts w:ascii="Times New Roman" w:eastAsia="Calibri" w:hAnsi="Times New Roman" w:cs="Times New Roman"/>
          <w:sz w:val="24"/>
          <w:szCs w:val="24"/>
          <w:lang w:val="en-GB"/>
        </w:rPr>
        <w:t xml:space="preserve">Annual conference of the Nigerian Society of plant protection (NSPP), held at </w:t>
      </w:r>
      <w:proofErr w:type="spellStart"/>
      <w:r w:rsidRPr="00E81FCB">
        <w:rPr>
          <w:rFonts w:ascii="Times New Roman" w:eastAsia="Calibri" w:hAnsi="Times New Roman" w:cs="Times New Roman"/>
          <w:sz w:val="24"/>
          <w:szCs w:val="24"/>
          <w:lang w:val="en-GB"/>
        </w:rPr>
        <w:t>Bayero</w:t>
      </w:r>
      <w:proofErr w:type="spellEnd"/>
      <w:r w:rsidRPr="00E81FCB">
        <w:rPr>
          <w:rFonts w:ascii="Times New Roman" w:eastAsia="Calibri" w:hAnsi="Times New Roman" w:cs="Times New Roman"/>
          <w:sz w:val="24"/>
          <w:szCs w:val="24"/>
          <w:lang w:val="en-GB"/>
        </w:rPr>
        <w:t xml:space="preserve"> University Kano, Kano State. </w:t>
      </w:r>
    </w:p>
    <w:p w:rsidR="0083678A" w:rsidRPr="005A713F" w:rsidRDefault="00B34FF6" w:rsidP="00B30DF7">
      <w:pPr>
        <w:spacing w:after="280" w:line="240" w:lineRule="auto"/>
        <w:jc w:val="both"/>
        <w:rPr>
          <w:rFonts w:ascii="Times New Roman" w:hAnsi="Times New Roman"/>
          <w:sz w:val="24"/>
          <w:szCs w:val="24"/>
        </w:rPr>
      </w:pPr>
      <w:r w:rsidRPr="005A713F">
        <w:rPr>
          <w:rFonts w:ascii="Times New Roman" w:hAnsi="Times New Roman"/>
          <w:sz w:val="24"/>
          <w:szCs w:val="24"/>
        </w:rPr>
        <w:t>UN, (2025</w:t>
      </w:r>
      <w:r w:rsidR="0083678A" w:rsidRPr="005A713F">
        <w:rPr>
          <w:rFonts w:ascii="Times New Roman" w:hAnsi="Times New Roman"/>
          <w:sz w:val="24"/>
          <w:szCs w:val="24"/>
        </w:rPr>
        <w:t>). Un</w:t>
      </w:r>
      <w:r w:rsidRPr="005A713F">
        <w:rPr>
          <w:rFonts w:ascii="Times New Roman" w:hAnsi="Times New Roman"/>
          <w:sz w:val="24"/>
          <w:szCs w:val="24"/>
        </w:rPr>
        <w:t>ited Nation. Annual Report (2025</w:t>
      </w:r>
      <w:r w:rsidR="0083678A" w:rsidRPr="005A713F">
        <w:rPr>
          <w:rFonts w:ascii="Times New Roman" w:hAnsi="Times New Roman"/>
          <w:sz w:val="24"/>
          <w:szCs w:val="24"/>
        </w:rPr>
        <w:t>).</w:t>
      </w:r>
    </w:p>
    <w:p w:rsidR="0083678A" w:rsidRPr="005A713F" w:rsidRDefault="0083678A" w:rsidP="00B30DF7">
      <w:pPr>
        <w:ind w:left="720" w:hanging="720"/>
        <w:jc w:val="both"/>
        <w:rPr>
          <w:rFonts w:ascii="Times New Roman" w:hAnsi="Times New Roman"/>
          <w:sz w:val="24"/>
          <w:szCs w:val="24"/>
        </w:rPr>
      </w:pPr>
      <w:r w:rsidRPr="005A713F">
        <w:rPr>
          <w:rFonts w:ascii="Times New Roman" w:hAnsi="Times New Roman"/>
          <w:sz w:val="24"/>
          <w:szCs w:val="24"/>
        </w:rPr>
        <w:t xml:space="preserve">USDA (2019). </w:t>
      </w:r>
      <w:r w:rsidRPr="005A713F">
        <w:rPr>
          <w:rFonts w:ascii="Times New Roman" w:hAnsi="Times New Roman"/>
          <w:i/>
          <w:iCs/>
          <w:sz w:val="24"/>
          <w:szCs w:val="24"/>
        </w:rPr>
        <w:t>2018 Irrigation and Water Management Survey</w:t>
      </w:r>
      <w:r w:rsidRPr="005A713F">
        <w:rPr>
          <w:rFonts w:ascii="Times New Roman" w:hAnsi="Times New Roman"/>
          <w:sz w:val="24"/>
          <w:szCs w:val="24"/>
        </w:rPr>
        <w:t xml:space="preserve">: Vol. 3 special studies, part 1. AC-17-ss-1. Washington, DC: USDA </w:t>
      </w:r>
    </w:p>
    <w:p w:rsidR="00D0441A" w:rsidRPr="005A713F" w:rsidRDefault="00D0441A"/>
    <w:sectPr w:rsidR="00D0441A" w:rsidRPr="005A713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B2E" w:rsidRDefault="008A6B2E">
      <w:pPr>
        <w:spacing w:after="0" w:line="240" w:lineRule="auto"/>
      </w:pPr>
      <w:r>
        <w:separator/>
      </w:r>
    </w:p>
  </w:endnote>
  <w:endnote w:type="continuationSeparator" w:id="0">
    <w:p w:rsidR="008A6B2E" w:rsidRDefault="008A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22E" w:rsidRDefault="004D722E" w:rsidP="00D044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722E" w:rsidRDefault="004D7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892183"/>
      <w:docPartObj>
        <w:docPartGallery w:val="Page Numbers (Bottom of Page)"/>
        <w:docPartUnique/>
      </w:docPartObj>
    </w:sdtPr>
    <w:sdtEndPr>
      <w:rPr>
        <w:rFonts w:ascii="Times New Roman" w:hAnsi="Times New Roman"/>
        <w:noProof/>
        <w:sz w:val="24"/>
        <w:szCs w:val="24"/>
      </w:rPr>
    </w:sdtEndPr>
    <w:sdtContent>
      <w:p w:rsidR="004D722E" w:rsidRPr="00C36B2E" w:rsidRDefault="004D722E">
        <w:pPr>
          <w:pStyle w:val="Footer"/>
          <w:jc w:val="center"/>
          <w:rPr>
            <w:rFonts w:ascii="Times New Roman" w:hAnsi="Times New Roman"/>
            <w:sz w:val="24"/>
            <w:szCs w:val="24"/>
          </w:rPr>
        </w:pPr>
        <w:r w:rsidRPr="00C36B2E">
          <w:rPr>
            <w:rFonts w:ascii="Times New Roman" w:hAnsi="Times New Roman"/>
            <w:sz w:val="24"/>
            <w:szCs w:val="24"/>
          </w:rPr>
          <w:fldChar w:fldCharType="begin"/>
        </w:r>
        <w:r w:rsidRPr="00C36B2E">
          <w:rPr>
            <w:rFonts w:ascii="Times New Roman" w:hAnsi="Times New Roman"/>
            <w:sz w:val="24"/>
            <w:szCs w:val="24"/>
          </w:rPr>
          <w:instrText xml:space="preserve"> PAGE   \* MERGEFORMAT </w:instrText>
        </w:r>
        <w:r w:rsidRPr="00C36B2E">
          <w:rPr>
            <w:rFonts w:ascii="Times New Roman" w:hAnsi="Times New Roman"/>
            <w:sz w:val="24"/>
            <w:szCs w:val="24"/>
          </w:rPr>
          <w:fldChar w:fldCharType="separate"/>
        </w:r>
        <w:r w:rsidR="000A7BCB">
          <w:rPr>
            <w:rFonts w:ascii="Times New Roman" w:hAnsi="Times New Roman"/>
            <w:noProof/>
            <w:sz w:val="24"/>
            <w:szCs w:val="24"/>
          </w:rPr>
          <w:t>19</w:t>
        </w:r>
        <w:r w:rsidRPr="00C36B2E">
          <w:rPr>
            <w:rFonts w:ascii="Times New Roman" w:hAnsi="Times New Roman"/>
            <w:noProof/>
            <w:sz w:val="24"/>
            <w:szCs w:val="24"/>
          </w:rPr>
          <w:fldChar w:fldCharType="end"/>
        </w:r>
      </w:p>
    </w:sdtContent>
  </w:sdt>
  <w:p w:rsidR="004D722E" w:rsidRPr="00B26F28" w:rsidRDefault="004D7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B2E" w:rsidRDefault="008A6B2E">
      <w:pPr>
        <w:spacing w:after="0" w:line="240" w:lineRule="auto"/>
      </w:pPr>
      <w:r>
        <w:separator/>
      </w:r>
    </w:p>
  </w:footnote>
  <w:footnote w:type="continuationSeparator" w:id="0">
    <w:p w:rsidR="008A6B2E" w:rsidRDefault="008A6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0E8F"/>
    <w:multiLevelType w:val="multilevel"/>
    <w:tmpl w:val="673CF8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2395627"/>
    <w:multiLevelType w:val="hybridMultilevel"/>
    <w:tmpl w:val="5F6C2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BE27195"/>
    <w:multiLevelType w:val="hybridMultilevel"/>
    <w:tmpl w:val="5B1A894E"/>
    <w:lvl w:ilvl="0" w:tplc="F8406E7E">
      <w:start w:val="1"/>
      <w:numFmt w:val="decimal"/>
      <w:lvlText w:val="%1."/>
      <w:lvlJc w:val="left"/>
      <w:pPr>
        <w:ind w:left="60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41083350">
      <w:start w:val="1"/>
      <w:numFmt w:val="lowerLetter"/>
      <w:lvlText w:val="%2"/>
      <w:lvlJc w:val="left"/>
      <w:pPr>
        <w:ind w:left="14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E28A4D76">
      <w:start w:val="1"/>
      <w:numFmt w:val="lowerRoman"/>
      <w:lvlText w:val="%3"/>
      <w:lvlJc w:val="left"/>
      <w:pPr>
        <w:ind w:left="21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FBA23266">
      <w:start w:val="1"/>
      <w:numFmt w:val="decimal"/>
      <w:lvlText w:val="%4"/>
      <w:lvlJc w:val="left"/>
      <w:pPr>
        <w:ind w:left="288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F4A64B26">
      <w:start w:val="1"/>
      <w:numFmt w:val="lowerLetter"/>
      <w:lvlText w:val="%5"/>
      <w:lvlJc w:val="left"/>
      <w:pPr>
        <w:ind w:left="360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522CF7F6">
      <w:start w:val="1"/>
      <w:numFmt w:val="lowerRoman"/>
      <w:lvlText w:val="%6"/>
      <w:lvlJc w:val="left"/>
      <w:pPr>
        <w:ind w:left="43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5FC442DE">
      <w:start w:val="1"/>
      <w:numFmt w:val="decimal"/>
      <w:lvlText w:val="%7"/>
      <w:lvlJc w:val="left"/>
      <w:pPr>
        <w:ind w:left="50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F32F776">
      <w:start w:val="1"/>
      <w:numFmt w:val="lowerLetter"/>
      <w:lvlText w:val="%8"/>
      <w:lvlJc w:val="left"/>
      <w:pPr>
        <w:ind w:left="57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B3A739C">
      <w:start w:val="1"/>
      <w:numFmt w:val="lowerRoman"/>
      <w:lvlText w:val="%9"/>
      <w:lvlJc w:val="left"/>
      <w:pPr>
        <w:ind w:left="648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
    <w:nsid w:val="1EA008F1"/>
    <w:multiLevelType w:val="multilevel"/>
    <w:tmpl w:val="6782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36717"/>
    <w:multiLevelType w:val="hybridMultilevel"/>
    <w:tmpl w:val="7680839E"/>
    <w:lvl w:ilvl="0" w:tplc="D4208B1A">
      <w:start w:val="1"/>
      <w:numFmt w:val="low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3EC585D"/>
    <w:multiLevelType w:val="multilevel"/>
    <w:tmpl w:val="4984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FF680F"/>
    <w:multiLevelType w:val="multilevel"/>
    <w:tmpl w:val="4984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3D5ED1"/>
    <w:multiLevelType w:val="multilevel"/>
    <w:tmpl w:val="6700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1157A1"/>
    <w:multiLevelType w:val="hybridMultilevel"/>
    <w:tmpl w:val="09A2E4F6"/>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nsid w:val="3F572018"/>
    <w:multiLevelType w:val="multilevel"/>
    <w:tmpl w:val="D78A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2F7B7B"/>
    <w:multiLevelType w:val="hybridMultilevel"/>
    <w:tmpl w:val="D80E2A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nsid w:val="4E6D77B2"/>
    <w:multiLevelType w:val="multilevel"/>
    <w:tmpl w:val="951E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864EA2"/>
    <w:multiLevelType w:val="hybridMultilevel"/>
    <w:tmpl w:val="E266F4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nsid w:val="52AA1585"/>
    <w:multiLevelType w:val="hybridMultilevel"/>
    <w:tmpl w:val="C2C82F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692459"/>
    <w:multiLevelType w:val="multilevel"/>
    <w:tmpl w:val="2946DB78"/>
    <w:lvl w:ilvl="0">
      <w:start w:val="1"/>
      <w:numFmt w:val="lowerRoman"/>
      <w:lvlText w:val="%1."/>
      <w:lvlJc w:val="right"/>
      <w:pPr>
        <w:ind w:left="720" w:hanging="360"/>
      </w:pPr>
      <w:rPr>
        <w:rFonts w:hint="default"/>
      </w:rPr>
    </w:lvl>
    <w:lvl w:ilv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8113CDD"/>
    <w:multiLevelType w:val="hybridMultilevel"/>
    <w:tmpl w:val="6186D6F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nsid w:val="5C463A92"/>
    <w:multiLevelType w:val="multilevel"/>
    <w:tmpl w:val="5C1ABCB0"/>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5BC2305"/>
    <w:multiLevelType w:val="multilevel"/>
    <w:tmpl w:val="5630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2E0BBB"/>
    <w:multiLevelType w:val="hybridMultilevel"/>
    <w:tmpl w:val="556C6A94"/>
    <w:lvl w:ilvl="0" w:tplc="1CAC5796">
      <w:start w:val="8"/>
      <w:numFmt w:val="decimal"/>
      <w:lvlText w:val="%1."/>
      <w:lvlJc w:val="left"/>
      <w:pPr>
        <w:ind w:left="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94588AFE">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256068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ED22EFD6">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84DEA7B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EE9EB15E">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E0CCAD40">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15F814A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7C8035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9">
    <w:nsid w:val="71A631A2"/>
    <w:multiLevelType w:val="multilevel"/>
    <w:tmpl w:val="A20ADB5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4F23AAF"/>
    <w:multiLevelType w:val="multilevel"/>
    <w:tmpl w:val="768C5E90"/>
    <w:lvl w:ilvl="0">
      <w:start w:val="1"/>
      <w:numFmt w:val="decimal"/>
      <w:lvlText w:val="%1."/>
      <w:lvlJc w:val="left"/>
      <w:pPr>
        <w:ind w:left="720" w:hanging="360"/>
      </w:pPr>
      <w:rPr>
        <w:rFonts w:hint="default"/>
      </w:rPr>
    </w:lvl>
    <w:lvl w:ilv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AC77D62"/>
    <w:multiLevelType w:val="hybridMultilevel"/>
    <w:tmpl w:val="C5F8759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2">
    <w:nsid w:val="7D980552"/>
    <w:multiLevelType w:val="hybridMultilevel"/>
    <w:tmpl w:val="93A4962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num>
  <w:num w:numId="8">
    <w:abstractNumId w:val="1"/>
  </w:num>
  <w:num w:numId="9">
    <w:abstractNumId w:val="8"/>
  </w:num>
  <w:num w:numId="10">
    <w:abstractNumId w:val="10"/>
  </w:num>
  <w:num w:numId="11">
    <w:abstractNumId w:val="21"/>
  </w:num>
  <w:num w:numId="12">
    <w:abstractNumId w:val="15"/>
  </w:num>
  <w:num w:numId="13">
    <w:abstractNumId w:val="12"/>
  </w:num>
  <w:num w:numId="14">
    <w:abstractNumId w:val="22"/>
  </w:num>
  <w:num w:numId="15">
    <w:abstractNumId w:val="7"/>
  </w:num>
  <w:num w:numId="16">
    <w:abstractNumId w:val="13"/>
  </w:num>
  <w:num w:numId="17">
    <w:abstractNumId w:val="14"/>
  </w:num>
  <w:num w:numId="18">
    <w:abstractNumId w:val="0"/>
  </w:num>
  <w:num w:numId="19">
    <w:abstractNumId w:val="17"/>
  </w:num>
  <w:num w:numId="20">
    <w:abstractNumId w:val="11"/>
  </w:num>
  <w:num w:numId="21">
    <w:abstractNumId w:val="9"/>
  </w:num>
  <w:num w:numId="22">
    <w:abstractNumId w:val="3"/>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8A"/>
    <w:rsid w:val="00002125"/>
    <w:rsid w:val="00025E05"/>
    <w:rsid w:val="00044DB7"/>
    <w:rsid w:val="00060FFC"/>
    <w:rsid w:val="00074583"/>
    <w:rsid w:val="00084FE4"/>
    <w:rsid w:val="00090272"/>
    <w:rsid w:val="00097C27"/>
    <w:rsid w:val="000A42BC"/>
    <w:rsid w:val="000A7BCB"/>
    <w:rsid w:val="000E748F"/>
    <w:rsid w:val="000F6A32"/>
    <w:rsid w:val="001100A2"/>
    <w:rsid w:val="001367D3"/>
    <w:rsid w:val="00154252"/>
    <w:rsid w:val="001643A9"/>
    <w:rsid w:val="00166C54"/>
    <w:rsid w:val="001677AF"/>
    <w:rsid w:val="001B7195"/>
    <w:rsid w:val="001E3ABC"/>
    <w:rsid w:val="00227899"/>
    <w:rsid w:val="002416C4"/>
    <w:rsid w:val="00250C2E"/>
    <w:rsid w:val="002B040B"/>
    <w:rsid w:val="002D31CB"/>
    <w:rsid w:val="003071C3"/>
    <w:rsid w:val="0033644C"/>
    <w:rsid w:val="003708FE"/>
    <w:rsid w:val="003A1EED"/>
    <w:rsid w:val="003B55DF"/>
    <w:rsid w:val="003C7ADD"/>
    <w:rsid w:val="00447A19"/>
    <w:rsid w:val="004503A3"/>
    <w:rsid w:val="004647F4"/>
    <w:rsid w:val="004B03C5"/>
    <w:rsid w:val="004C06C0"/>
    <w:rsid w:val="004D40B3"/>
    <w:rsid w:val="004D722E"/>
    <w:rsid w:val="005027EC"/>
    <w:rsid w:val="00577C57"/>
    <w:rsid w:val="0059086A"/>
    <w:rsid w:val="005A713F"/>
    <w:rsid w:val="005C3058"/>
    <w:rsid w:val="005D23A7"/>
    <w:rsid w:val="005E22B6"/>
    <w:rsid w:val="006226C2"/>
    <w:rsid w:val="006713C0"/>
    <w:rsid w:val="00687870"/>
    <w:rsid w:val="00691EB0"/>
    <w:rsid w:val="006D0B44"/>
    <w:rsid w:val="006D280D"/>
    <w:rsid w:val="00727767"/>
    <w:rsid w:val="00740E85"/>
    <w:rsid w:val="00743794"/>
    <w:rsid w:val="007735E1"/>
    <w:rsid w:val="0078439A"/>
    <w:rsid w:val="00792E83"/>
    <w:rsid w:val="007A44E3"/>
    <w:rsid w:val="00813750"/>
    <w:rsid w:val="0083678A"/>
    <w:rsid w:val="00843253"/>
    <w:rsid w:val="008912BF"/>
    <w:rsid w:val="008A6B2E"/>
    <w:rsid w:val="008B497D"/>
    <w:rsid w:val="008C0487"/>
    <w:rsid w:val="008C3BE4"/>
    <w:rsid w:val="008F63E5"/>
    <w:rsid w:val="00985778"/>
    <w:rsid w:val="009E7A1C"/>
    <w:rsid w:val="00A05A9C"/>
    <w:rsid w:val="00A128AF"/>
    <w:rsid w:val="00A1613D"/>
    <w:rsid w:val="00A53CBA"/>
    <w:rsid w:val="00A822DE"/>
    <w:rsid w:val="00AC2C42"/>
    <w:rsid w:val="00AC38BB"/>
    <w:rsid w:val="00AC3E00"/>
    <w:rsid w:val="00AE52D6"/>
    <w:rsid w:val="00B1009E"/>
    <w:rsid w:val="00B16B8B"/>
    <w:rsid w:val="00B30DF7"/>
    <w:rsid w:val="00B34FF6"/>
    <w:rsid w:val="00B44DC7"/>
    <w:rsid w:val="00B546D5"/>
    <w:rsid w:val="00BB211F"/>
    <w:rsid w:val="00BE6BBF"/>
    <w:rsid w:val="00C201A5"/>
    <w:rsid w:val="00C5055F"/>
    <w:rsid w:val="00C60E9F"/>
    <w:rsid w:val="00CC0C17"/>
    <w:rsid w:val="00CF12E6"/>
    <w:rsid w:val="00CF33CA"/>
    <w:rsid w:val="00D0441A"/>
    <w:rsid w:val="00D16FA5"/>
    <w:rsid w:val="00D255B1"/>
    <w:rsid w:val="00D41176"/>
    <w:rsid w:val="00D440FD"/>
    <w:rsid w:val="00D76D3C"/>
    <w:rsid w:val="00D8210F"/>
    <w:rsid w:val="00D82DEC"/>
    <w:rsid w:val="00DB03E2"/>
    <w:rsid w:val="00DB41D4"/>
    <w:rsid w:val="00DD2BE8"/>
    <w:rsid w:val="00DD57A8"/>
    <w:rsid w:val="00DE378D"/>
    <w:rsid w:val="00DF36A8"/>
    <w:rsid w:val="00DF64E0"/>
    <w:rsid w:val="00E31233"/>
    <w:rsid w:val="00E65427"/>
    <w:rsid w:val="00E81FCB"/>
    <w:rsid w:val="00ED7289"/>
    <w:rsid w:val="00F21C8A"/>
    <w:rsid w:val="00F61C1F"/>
    <w:rsid w:val="00F75249"/>
    <w:rsid w:val="00FB492F"/>
    <w:rsid w:val="00FE1219"/>
    <w:rsid w:val="00FE47D1"/>
    <w:rsid w:val="00FE7510"/>
    <w:rsid w:val="00FF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288FA-C52F-461A-83A5-4EBB9187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78A"/>
  </w:style>
  <w:style w:type="paragraph" w:styleId="Heading1">
    <w:name w:val="heading 1"/>
    <w:basedOn w:val="Normal"/>
    <w:next w:val="Normal"/>
    <w:link w:val="Heading1Char"/>
    <w:autoRedefine/>
    <w:uiPriority w:val="9"/>
    <w:qFormat/>
    <w:rsid w:val="0083678A"/>
    <w:pPr>
      <w:keepNext/>
      <w:keepLines/>
      <w:spacing w:after="0" w:line="480" w:lineRule="auto"/>
      <w:contextualSpacing/>
      <w:jc w:val="center"/>
      <w:outlineLvl w:val="0"/>
    </w:pPr>
    <w:rPr>
      <w:rFonts w:ascii="Times New Roman" w:eastAsia="SimSun" w:hAnsi="Times New Roman" w:cstheme="majorBidi"/>
      <w:b/>
      <w:color w:val="000000" w:themeColor="text1"/>
      <w:sz w:val="24"/>
      <w:szCs w:val="32"/>
      <w:lang w:val="en-GB" w:eastAsia="zh-CN"/>
    </w:rPr>
  </w:style>
  <w:style w:type="paragraph" w:styleId="Heading2">
    <w:name w:val="heading 2"/>
    <w:basedOn w:val="Normal"/>
    <w:next w:val="Normal"/>
    <w:link w:val="Heading2Char"/>
    <w:autoRedefine/>
    <w:unhideWhenUsed/>
    <w:qFormat/>
    <w:rsid w:val="004D40B3"/>
    <w:pPr>
      <w:keepNext/>
      <w:keepLines/>
      <w:spacing w:before="40" w:after="0" w:line="360" w:lineRule="auto"/>
      <w:ind w:right="-15"/>
      <w:contextualSpacing/>
      <w:jc w:val="center"/>
      <w:outlineLvl w:val="1"/>
    </w:pPr>
    <w:rPr>
      <w:rFonts w:ascii="Times New Roman" w:eastAsiaTheme="majorEastAsia" w:hAnsi="Times New Roman" w:cstheme="majorBidi"/>
      <w:b/>
      <w:color w:val="000000" w:themeColor="text1"/>
      <w:sz w:val="24"/>
      <w:szCs w:val="24"/>
      <w:lang w:val="en-GB"/>
    </w:rPr>
  </w:style>
  <w:style w:type="paragraph" w:styleId="Heading3">
    <w:name w:val="heading 3"/>
    <w:next w:val="Normal"/>
    <w:link w:val="Heading3Char"/>
    <w:qFormat/>
    <w:rsid w:val="0083678A"/>
    <w:pPr>
      <w:keepNext/>
      <w:keepLines/>
      <w:spacing w:after="259" w:line="242" w:lineRule="auto"/>
      <w:ind w:left="36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78A"/>
    <w:rPr>
      <w:rFonts w:ascii="Times New Roman" w:eastAsia="SimSun" w:hAnsi="Times New Roman" w:cstheme="majorBidi"/>
      <w:b/>
      <w:color w:val="000000" w:themeColor="text1"/>
      <w:sz w:val="24"/>
      <w:szCs w:val="32"/>
      <w:lang w:val="en-GB" w:eastAsia="zh-CN"/>
    </w:rPr>
  </w:style>
  <w:style w:type="character" w:customStyle="1" w:styleId="Heading2Char">
    <w:name w:val="Heading 2 Char"/>
    <w:basedOn w:val="DefaultParagraphFont"/>
    <w:link w:val="Heading2"/>
    <w:rsid w:val="004D40B3"/>
    <w:rPr>
      <w:rFonts w:ascii="Times New Roman" w:eastAsiaTheme="majorEastAsia" w:hAnsi="Times New Roman" w:cstheme="majorBidi"/>
      <w:b/>
      <w:color w:val="000000" w:themeColor="text1"/>
      <w:sz w:val="24"/>
      <w:szCs w:val="24"/>
      <w:lang w:val="en-GB"/>
    </w:rPr>
  </w:style>
  <w:style w:type="character" w:customStyle="1" w:styleId="Heading3Char">
    <w:name w:val="Heading 3 Char"/>
    <w:basedOn w:val="DefaultParagraphFont"/>
    <w:link w:val="Heading3"/>
    <w:rsid w:val="0083678A"/>
    <w:rPr>
      <w:rFonts w:ascii="Times New Roman" w:eastAsia="Times New Roman" w:hAnsi="Times New Roman" w:cs="Times New Roman"/>
      <w:b/>
      <w:color w:val="000000"/>
      <w:sz w:val="24"/>
    </w:rPr>
  </w:style>
  <w:style w:type="paragraph" w:styleId="NoSpacing">
    <w:name w:val="No Spacing"/>
    <w:autoRedefine/>
    <w:uiPriority w:val="1"/>
    <w:qFormat/>
    <w:rsid w:val="0083678A"/>
    <w:pPr>
      <w:spacing w:after="0" w:line="240" w:lineRule="auto"/>
    </w:pPr>
    <w:rPr>
      <w:rFonts w:ascii="Times New Roman" w:hAnsi="Times New Roman"/>
      <w:sz w:val="24"/>
      <w:lang w:val="en-GB"/>
    </w:rPr>
  </w:style>
  <w:style w:type="character" w:styleId="Hyperlink">
    <w:name w:val="Hyperlink"/>
    <w:uiPriority w:val="99"/>
    <w:rsid w:val="0083678A"/>
    <w:rPr>
      <w:color w:val="0000FF"/>
      <w:u w:val="single"/>
    </w:rPr>
  </w:style>
  <w:style w:type="paragraph" w:styleId="NormalWeb">
    <w:name w:val="Normal (Web)"/>
    <w:basedOn w:val="Normal"/>
    <w:uiPriority w:val="99"/>
    <w:rsid w:val="0083678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msolistparagraph0">
    <w:name w:val="msolistparagraph"/>
    <w:basedOn w:val="Normal"/>
    <w:rsid w:val="0083678A"/>
    <w:pPr>
      <w:spacing w:line="256" w:lineRule="auto"/>
      <w:ind w:left="720"/>
      <w:contextualSpacing/>
    </w:pPr>
    <w:rPr>
      <w:rFonts w:ascii="Calibri" w:eastAsia="Calibri" w:hAnsi="Calibri" w:cs="Times New Roman"/>
      <w:lang w:val="en-GB"/>
    </w:rPr>
  </w:style>
  <w:style w:type="paragraph" w:customStyle="1" w:styleId="Default">
    <w:name w:val="Default"/>
    <w:rsid w:val="0083678A"/>
    <w:pPr>
      <w:autoSpaceDE w:val="0"/>
      <w:autoSpaceDN w:val="0"/>
      <w:adjustRightInd w:val="0"/>
      <w:spacing w:after="0" w:line="240" w:lineRule="auto"/>
    </w:pPr>
    <w:rPr>
      <w:rFonts w:ascii="Arial" w:eastAsia="Calibri" w:hAnsi="Arial" w:cs="Arial"/>
      <w:color w:val="000000"/>
      <w:sz w:val="24"/>
      <w:szCs w:val="24"/>
    </w:rPr>
  </w:style>
  <w:style w:type="character" w:customStyle="1" w:styleId="geo-dms">
    <w:name w:val="geo-dms"/>
    <w:basedOn w:val="DefaultParagraphFont"/>
    <w:rsid w:val="0083678A"/>
  </w:style>
  <w:style w:type="character" w:customStyle="1" w:styleId="latitude">
    <w:name w:val="latitude"/>
    <w:basedOn w:val="DefaultParagraphFont"/>
    <w:rsid w:val="0083678A"/>
  </w:style>
  <w:style w:type="character" w:customStyle="1" w:styleId="longitude">
    <w:name w:val="longitude"/>
    <w:basedOn w:val="DefaultParagraphFont"/>
    <w:rsid w:val="0083678A"/>
  </w:style>
  <w:style w:type="character" w:customStyle="1" w:styleId="geo-multi-punct">
    <w:name w:val="geo-multi-punct"/>
    <w:basedOn w:val="DefaultParagraphFont"/>
    <w:rsid w:val="0083678A"/>
  </w:style>
  <w:style w:type="character" w:customStyle="1" w:styleId="geo-dec">
    <w:name w:val="geo-dec"/>
    <w:basedOn w:val="DefaultParagraphFont"/>
    <w:rsid w:val="0083678A"/>
  </w:style>
  <w:style w:type="paragraph" w:styleId="Footer">
    <w:name w:val="footer"/>
    <w:basedOn w:val="Normal"/>
    <w:link w:val="FooterChar"/>
    <w:uiPriority w:val="99"/>
    <w:rsid w:val="0083678A"/>
    <w:pPr>
      <w:tabs>
        <w:tab w:val="center" w:pos="4320"/>
        <w:tab w:val="right" w:pos="8640"/>
      </w:tabs>
      <w:spacing w:line="256" w:lineRule="auto"/>
    </w:pPr>
    <w:rPr>
      <w:rFonts w:ascii="Calibri" w:eastAsia="Calibri" w:hAnsi="Calibri" w:cs="Times New Roman"/>
      <w:lang w:val="en-GB"/>
    </w:rPr>
  </w:style>
  <w:style w:type="character" w:customStyle="1" w:styleId="FooterChar">
    <w:name w:val="Footer Char"/>
    <w:basedOn w:val="DefaultParagraphFont"/>
    <w:link w:val="Footer"/>
    <w:uiPriority w:val="99"/>
    <w:rsid w:val="0083678A"/>
    <w:rPr>
      <w:rFonts w:ascii="Calibri" w:eastAsia="Calibri" w:hAnsi="Calibri" w:cs="Times New Roman"/>
      <w:lang w:val="en-GB"/>
    </w:rPr>
  </w:style>
  <w:style w:type="character" w:styleId="PageNumber">
    <w:name w:val="page number"/>
    <w:basedOn w:val="DefaultParagraphFont"/>
    <w:rsid w:val="0083678A"/>
  </w:style>
  <w:style w:type="paragraph" w:styleId="BalloonText">
    <w:name w:val="Balloon Text"/>
    <w:basedOn w:val="Normal"/>
    <w:link w:val="BalloonTextChar"/>
    <w:rsid w:val="0083678A"/>
    <w:pPr>
      <w:spacing w:after="0" w:line="240" w:lineRule="auto"/>
    </w:pPr>
    <w:rPr>
      <w:rFonts w:ascii="Segoe UI" w:eastAsia="Calibri" w:hAnsi="Segoe UI" w:cs="Times New Roman"/>
      <w:sz w:val="18"/>
      <w:szCs w:val="18"/>
      <w:lang w:val="en-GB"/>
    </w:rPr>
  </w:style>
  <w:style w:type="character" w:customStyle="1" w:styleId="BalloonTextChar">
    <w:name w:val="Balloon Text Char"/>
    <w:basedOn w:val="DefaultParagraphFont"/>
    <w:link w:val="BalloonText"/>
    <w:rsid w:val="0083678A"/>
    <w:rPr>
      <w:rFonts w:ascii="Segoe UI" w:eastAsia="Calibri" w:hAnsi="Segoe UI" w:cs="Times New Roman"/>
      <w:sz w:val="18"/>
      <w:szCs w:val="18"/>
      <w:lang w:val="en-GB"/>
    </w:rPr>
  </w:style>
  <w:style w:type="paragraph" w:styleId="ListParagraph">
    <w:name w:val="List Paragraph"/>
    <w:basedOn w:val="Normal"/>
    <w:uiPriority w:val="34"/>
    <w:qFormat/>
    <w:rsid w:val="0083678A"/>
    <w:pPr>
      <w:spacing w:line="256" w:lineRule="auto"/>
      <w:ind w:left="720"/>
      <w:contextualSpacing/>
    </w:pPr>
    <w:rPr>
      <w:rFonts w:ascii="Calibri" w:eastAsia="Calibri" w:hAnsi="Calibri" w:cs="Arial"/>
      <w:lang w:val="en-GB"/>
    </w:rPr>
  </w:style>
  <w:style w:type="paragraph" w:styleId="Header">
    <w:name w:val="header"/>
    <w:basedOn w:val="Normal"/>
    <w:link w:val="HeaderChar"/>
    <w:uiPriority w:val="99"/>
    <w:rsid w:val="0083678A"/>
    <w:pPr>
      <w:tabs>
        <w:tab w:val="center" w:pos="4513"/>
        <w:tab w:val="right" w:pos="9026"/>
      </w:tabs>
      <w:spacing w:line="256"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83678A"/>
    <w:rPr>
      <w:rFonts w:ascii="Calibri" w:eastAsia="Calibri" w:hAnsi="Calibri" w:cs="Times New Roman"/>
      <w:lang w:val="en-GB"/>
    </w:rPr>
  </w:style>
  <w:style w:type="character" w:styleId="CommentReference">
    <w:name w:val="annotation reference"/>
    <w:basedOn w:val="DefaultParagraphFont"/>
    <w:rsid w:val="0083678A"/>
    <w:rPr>
      <w:sz w:val="16"/>
      <w:szCs w:val="16"/>
    </w:rPr>
  </w:style>
  <w:style w:type="paragraph" w:styleId="CommentText">
    <w:name w:val="annotation text"/>
    <w:basedOn w:val="Normal"/>
    <w:link w:val="CommentTextChar"/>
    <w:rsid w:val="0083678A"/>
    <w:pPr>
      <w:spacing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rsid w:val="0083678A"/>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rsid w:val="0083678A"/>
    <w:rPr>
      <w:b/>
      <w:bCs/>
    </w:rPr>
  </w:style>
  <w:style w:type="character" w:customStyle="1" w:styleId="CommentSubjectChar">
    <w:name w:val="Comment Subject Char"/>
    <w:basedOn w:val="CommentTextChar"/>
    <w:link w:val="CommentSubject"/>
    <w:rsid w:val="0083678A"/>
    <w:rPr>
      <w:rFonts w:ascii="Calibri" w:eastAsia="Calibri" w:hAnsi="Calibri" w:cs="Times New Roman"/>
      <w:b/>
      <w:bCs/>
      <w:sz w:val="20"/>
      <w:szCs w:val="20"/>
      <w:lang w:val="en-GB"/>
    </w:rPr>
  </w:style>
  <w:style w:type="paragraph" w:styleId="TOC1">
    <w:name w:val="toc 1"/>
    <w:basedOn w:val="Normal"/>
    <w:next w:val="Normal"/>
    <w:autoRedefine/>
    <w:uiPriority w:val="39"/>
    <w:unhideWhenUsed/>
    <w:rsid w:val="0083678A"/>
    <w:pPr>
      <w:spacing w:after="100" w:line="256" w:lineRule="auto"/>
    </w:pPr>
    <w:rPr>
      <w:rFonts w:ascii="Calibri" w:eastAsia="Calibri" w:hAnsi="Calibri" w:cs="Times New Roman"/>
      <w:lang w:val="en-GB"/>
    </w:rPr>
  </w:style>
  <w:style w:type="paragraph" w:styleId="TOC2">
    <w:name w:val="toc 2"/>
    <w:basedOn w:val="Normal"/>
    <w:next w:val="Normal"/>
    <w:autoRedefine/>
    <w:uiPriority w:val="39"/>
    <w:unhideWhenUsed/>
    <w:rsid w:val="0083678A"/>
    <w:pPr>
      <w:tabs>
        <w:tab w:val="left" w:pos="880"/>
        <w:tab w:val="right" w:leader="dot" w:pos="9019"/>
      </w:tabs>
      <w:spacing w:after="0" w:line="480" w:lineRule="auto"/>
      <w:ind w:left="220"/>
    </w:pPr>
    <w:rPr>
      <w:rFonts w:ascii="Times New Roman" w:eastAsia="Calibri" w:hAnsi="Times New Roman" w:cs="Times New Roman"/>
      <w:sz w:val="24"/>
      <w:szCs w:val="24"/>
      <w:lang w:val="en-GB"/>
    </w:rPr>
  </w:style>
  <w:style w:type="table" w:customStyle="1" w:styleId="TableGrid1">
    <w:name w:val="Table Grid1"/>
    <w:basedOn w:val="TableNormal"/>
    <w:next w:val="TableGrid"/>
    <w:uiPriority w:val="39"/>
    <w:rsid w:val="00836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36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Attribute7">
    <w:name w:val="&quot;ParaAttribute7&quot;"/>
    <w:rsid w:val="0083678A"/>
    <w:pPr>
      <w:widowControl w:val="0"/>
      <w:spacing w:after="0" w:line="240" w:lineRule="auto"/>
      <w:jc w:val="both"/>
    </w:pPr>
    <w:rPr>
      <w:rFonts w:ascii="Times New Roman" w:eastAsia="Batang" w:hAnsi="Times New Roman" w:cs="Times New Roman" w:hint="eastAsia"/>
      <w:sz w:val="20"/>
      <w:szCs w:val="20"/>
    </w:rPr>
  </w:style>
  <w:style w:type="paragraph" w:customStyle="1" w:styleId="c-article-referencestext">
    <w:name w:val="c-article-references__text"/>
    <w:basedOn w:val="Normal"/>
    <w:rsid w:val="0083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83678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Light1">
    <w:name w:val="Table Grid Light1"/>
    <w:basedOn w:val="TableNormal"/>
    <w:rsid w:val="00CC0C17"/>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Classic1">
    <w:name w:val="Table Classic 1"/>
    <w:basedOn w:val="TableNormal"/>
    <w:rsid w:val="00CC0C17"/>
    <w:pPr>
      <w:spacing w:line="256"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UnresolvedMention1">
    <w:name w:val="Unresolved Mention1"/>
    <w:uiPriority w:val="99"/>
    <w:semiHidden/>
    <w:unhideWhenUsed/>
    <w:rsid w:val="00CC0C17"/>
    <w:rPr>
      <w:color w:val="605E5C"/>
      <w:shd w:val="clear" w:color="auto" w:fill="E1DFDD"/>
    </w:rPr>
  </w:style>
  <w:style w:type="character" w:styleId="PlaceholderText">
    <w:name w:val="Placeholder Text"/>
    <w:basedOn w:val="DefaultParagraphFont"/>
    <w:uiPriority w:val="99"/>
    <w:semiHidden/>
    <w:rsid w:val="00CC0C17"/>
    <w:rPr>
      <w:color w:val="808080"/>
    </w:rPr>
  </w:style>
  <w:style w:type="table" w:customStyle="1" w:styleId="TableGridLight2">
    <w:name w:val="Table Grid Light2"/>
    <w:basedOn w:val="TableNormal"/>
    <w:uiPriority w:val="40"/>
    <w:rsid w:val="00CC0C1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C0C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eforafric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187-024-10134-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ttps//npc.org.ng.Retrieved" TargetMode="External"/><Relationship Id="rId4" Type="http://schemas.openxmlformats.org/officeDocument/2006/relationships/webSettings" Target="webSettings.xml"/><Relationship Id="rId9" Type="http://schemas.openxmlformats.org/officeDocument/2006/relationships/hyperlink" Target="https://doi.org/10.1186/s40066-023-%0900415-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19</Pages>
  <Words>6118</Words>
  <Characters>34878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JALALUDDEEN</dc:creator>
  <cp:keywords/>
  <dc:description/>
  <cp:lastModifiedBy>JALALUDDEEN</cp:lastModifiedBy>
  <cp:revision>70</cp:revision>
  <dcterms:created xsi:type="dcterms:W3CDTF">2026-05-04T09:06:00Z</dcterms:created>
  <dcterms:modified xsi:type="dcterms:W3CDTF">2026-07-05T12:07:00Z</dcterms:modified>
</cp:coreProperties>
</file>