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AD" w:rsidRPr="003C5F92" w:rsidRDefault="009742CC" w:rsidP="00017123">
      <w:pPr>
        <w:spacing w:line="360" w:lineRule="auto"/>
        <w:jc w:val="center"/>
        <w:rPr>
          <w:rFonts w:ascii="Times New Roman" w:hAnsi="Times New Roman" w:cs="Times New Roman"/>
          <w:b/>
          <w:color w:val="000000" w:themeColor="text1"/>
          <w:sz w:val="25"/>
          <w:szCs w:val="25"/>
        </w:rPr>
      </w:pPr>
      <w:r w:rsidRPr="003C5F92">
        <w:rPr>
          <w:rFonts w:ascii="Times New Roman" w:hAnsi="Times New Roman" w:cs="Times New Roman"/>
          <w:b/>
          <w:color w:val="000000" w:themeColor="text1"/>
          <w:sz w:val="25"/>
          <w:szCs w:val="25"/>
        </w:rPr>
        <w:t xml:space="preserve">PHYTOCHEMICAL CHARACTERIZATION OF ENRICHED BREAD </w:t>
      </w:r>
      <w:r w:rsidR="00AA6DAD" w:rsidRPr="003C5F92">
        <w:rPr>
          <w:rFonts w:ascii="Times New Roman" w:hAnsi="Times New Roman" w:cs="Times New Roman"/>
          <w:b/>
          <w:color w:val="000000" w:themeColor="text1"/>
          <w:sz w:val="25"/>
          <w:szCs w:val="25"/>
        </w:rPr>
        <w:t xml:space="preserve">MADE </w:t>
      </w:r>
      <w:r w:rsidRPr="003C5F92">
        <w:rPr>
          <w:rFonts w:ascii="Times New Roman" w:hAnsi="Times New Roman" w:cs="Times New Roman"/>
          <w:b/>
          <w:color w:val="000000" w:themeColor="text1"/>
          <w:sz w:val="25"/>
          <w:szCs w:val="25"/>
        </w:rPr>
        <w:t>FROM SOY-CHEESE, PINEAPPLE RIND AND WHEAT BLENDS</w:t>
      </w:r>
    </w:p>
    <w:p w:rsidR="00D31487" w:rsidRDefault="00D31487" w:rsidP="007E2307">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AA6DAD" w:rsidRPr="003C5F92" w:rsidRDefault="00AA6DAD" w:rsidP="00D31487">
      <w:pPr>
        <w:autoSpaceDE w:val="0"/>
        <w:autoSpaceDN w:val="0"/>
        <w:adjustRightInd w:val="0"/>
        <w:spacing w:after="0" w:line="480" w:lineRule="auto"/>
        <w:jc w:val="center"/>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Uthman</w:t>
      </w:r>
      <w:proofErr w:type="spellEnd"/>
      <w:r w:rsidRPr="003C5F92">
        <w:rPr>
          <w:rFonts w:ascii="Times New Roman" w:hAnsi="Times New Roman" w:cs="Times New Roman"/>
          <w:color w:val="000000" w:themeColor="text1"/>
          <w:sz w:val="24"/>
          <w:szCs w:val="24"/>
        </w:rPr>
        <w:t xml:space="preserve"> O. </w:t>
      </w:r>
      <w:proofErr w:type="spellStart"/>
      <w:r w:rsidRPr="003C5F92">
        <w:rPr>
          <w:rFonts w:ascii="Times New Roman" w:hAnsi="Times New Roman" w:cs="Times New Roman"/>
          <w:color w:val="000000" w:themeColor="text1"/>
          <w:sz w:val="24"/>
          <w:szCs w:val="24"/>
        </w:rPr>
        <w:t>Kehinide</w:t>
      </w:r>
      <w:proofErr w:type="spellEnd"/>
      <w:r w:rsidRPr="003C5F92">
        <w:rPr>
          <w:rFonts w:ascii="Times New Roman" w:hAnsi="Times New Roman" w:cs="Times New Roman"/>
          <w:color w:val="000000" w:themeColor="text1"/>
          <w:sz w:val="24"/>
          <w:szCs w:val="24"/>
        </w:rPr>
        <w:t>*</w:t>
      </w:r>
      <w:r w:rsidRPr="003C5F92">
        <w:rPr>
          <w:rFonts w:ascii="Times New Roman" w:hAnsi="Times New Roman" w:cs="Times New Roman"/>
          <w:color w:val="000000" w:themeColor="text1"/>
          <w:sz w:val="24"/>
          <w:szCs w:val="24"/>
          <w:vertAlign w:val="superscript"/>
        </w:rPr>
        <w:t>1</w:t>
      </w:r>
      <w:r w:rsidRPr="003C5F92">
        <w:rPr>
          <w:rFonts w:ascii="Times New Roman" w:hAnsi="Times New Roman" w:cs="Times New Roman"/>
          <w:color w:val="000000" w:themeColor="text1"/>
          <w:sz w:val="24"/>
          <w:szCs w:val="24"/>
        </w:rPr>
        <w:t xml:space="preserve">, and </w:t>
      </w:r>
      <w:proofErr w:type="spellStart"/>
      <w:r w:rsidR="00D31487">
        <w:rPr>
          <w:rFonts w:ascii="Times New Roman" w:hAnsi="Times New Roman" w:cs="Times New Roman"/>
          <w:color w:val="000000" w:themeColor="text1"/>
          <w:sz w:val="24"/>
          <w:szCs w:val="24"/>
        </w:rPr>
        <w:t>Ganiyat</w:t>
      </w:r>
      <w:proofErr w:type="spellEnd"/>
      <w:r w:rsidR="00DD6044">
        <w:rPr>
          <w:rFonts w:ascii="Times New Roman" w:hAnsi="Times New Roman" w:cs="Times New Roman"/>
          <w:color w:val="000000" w:themeColor="text1"/>
          <w:sz w:val="24"/>
          <w:szCs w:val="24"/>
        </w:rPr>
        <w:t xml:space="preserve"> </w:t>
      </w:r>
      <w:r w:rsidR="00D31487">
        <w:rPr>
          <w:rFonts w:ascii="Times New Roman" w:hAnsi="Times New Roman" w:cs="Times New Roman"/>
          <w:color w:val="000000" w:themeColor="text1"/>
          <w:sz w:val="24"/>
          <w:szCs w:val="24"/>
        </w:rPr>
        <w:t xml:space="preserve">D. </w:t>
      </w:r>
      <w:proofErr w:type="spellStart"/>
      <w:r w:rsidR="005D1735">
        <w:rPr>
          <w:rFonts w:ascii="Times New Roman" w:hAnsi="Times New Roman" w:cs="Times New Roman"/>
          <w:color w:val="000000" w:themeColor="text1"/>
          <w:sz w:val="24"/>
          <w:szCs w:val="24"/>
        </w:rPr>
        <w:t>Onifade</w:t>
      </w:r>
      <w:proofErr w:type="spellEnd"/>
    </w:p>
    <w:p w:rsidR="00AA6DAD" w:rsidRPr="003C5F92" w:rsidRDefault="00AA6DAD" w:rsidP="007E230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r w:rsidRPr="003C5F92">
        <w:rPr>
          <w:rFonts w:ascii="Times New Roman" w:hAnsi="Times New Roman" w:cs="Times New Roman"/>
          <w:i/>
          <w:iCs/>
          <w:color w:val="000000" w:themeColor="text1"/>
          <w:sz w:val="24"/>
          <w:szCs w:val="24"/>
        </w:rPr>
        <w:t>Department of Food Science and Technology, Federal University Oye-Ekiti, Ekiti State</w:t>
      </w:r>
      <w:r w:rsidR="00D31487">
        <w:rPr>
          <w:rFonts w:ascii="Times New Roman" w:hAnsi="Times New Roman" w:cs="Times New Roman"/>
          <w:i/>
          <w:iCs/>
          <w:color w:val="000000" w:themeColor="text1"/>
          <w:sz w:val="24"/>
          <w:szCs w:val="24"/>
        </w:rPr>
        <w:t>.</w:t>
      </w:r>
    </w:p>
    <w:p w:rsidR="00AA6DAD" w:rsidRPr="003C5F92" w:rsidRDefault="00DD6044" w:rsidP="007E2307">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2 </w:t>
      </w:r>
      <w:r w:rsidR="00AA6DAD" w:rsidRPr="003C5F92">
        <w:rPr>
          <w:rFonts w:ascii="Times New Roman" w:hAnsi="Times New Roman" w:cs="Times New Roman"/>
          <w:i/>
          <w:iCs/>
          <w:color w:val="000000" w:themeColor="text1"/>
          <w:sz w:val="24"/>
          <w:szCs w:val="24"/>
        </w:rPr>
        <w:t>Department of</w:t>
      </w:r>
      <w:r w:rsidR="00D31487">
        <w:rPr>
          <w:rFonts w:ascii="Times New Roman" w:hAnsi="Times New Roman" w:cs="Times New Roman"/>
          <w:i/>
          <w:iCs/>
          <w:color w:val="000000" w:themeColor="text1"/>
          <w:sz w:val="24"/>
          <w:szCs w:val="24"/>
        </w:rPr>
        <w:t xml:space="preserve"> Food Technology</w:t>
      </w:r>
      <w:r w:rsidR="00AA6DAD" w:rsidRPr="003C5F92">
        <w:rPr>
          <w:rFonts w:ascii="Times New Roman" w:hAnsi="Times New Roman" w:cs="Times New Roman"/>
          <w:i/>
          <w:iCs/>
          <w:color w:val="000000" w:themeColor="text1"/>
          <w:sz w:val="24"/>
          <w:szCs w:val="24"/>
        </w:rPr>
        <w:t xml:space="preserve">, Federal </w:t>
      </w:r>
      <w:r w:rsidR="00D31487">
        <w:rPr>
          <w:rFonts w:ascii="Times New Roman" w:hAnsi="Times New Roman" w:cs="Times New Roman"/>
          <w:i/>
          <w:iCs/>
          <w:color w:val="000000" w:themeColor="text1"/>
          <w:sz w:val="24"/>
          <w:szCs w:val="24"/>
        </w:rPr>
        <w:t xml:space="preserve">Polytechnic, </w:t>
      </w:r>
      <w:proofErr w:type="spellStart"/>
      <w:r w:rsidR="00D31487">
        <w:rPr>
          <w:rFonts w:ascii="Times New Roman" w:hAnsi="Times New Roman" w:cs="Times New Roman"/>
          <w:i/>
          <w:iCs/>
          <w:color w:val="000000" w:themeColor="text1"/>
          <w:sz w:val="24"/>
          <w:szCs w:val="24"/>
        </w:rPr>
        <w:t>Ilaro</w:t>
      </w:r>
      <w:proofErr w:type="spellEnd"/>
      <w:r w:rsidR="00AA6DAD" w:rsidRPr="003C5F92">
        <w:rPr>
          <w:rFonts w:ascii="Times New Roman" w:hAnsi="Times New Roman" w:cs="Times New Roman"/>
          <w:i/>
          <w:iCs/>
          <w:color w:val="000000" w:themeColor="text1"/>
          <w:sz w:val="24"/>
          <w:szCs w:val="24"/>
        </w:rPr>
        <w:t xml:space="preserve">, </w:t>
      </w:r>
      <w:proofErr w:type="spellStart"/>
      <w:r w:rsidR="00D31487">
        <w:rPr>
          <w:rFonts w:ascii="Times New Roman" w:hAnsi="Times New Roman" w:cs="Times New Roman"/>
          <w:i/>
          <w:iCs/>
          <w:color w:val="000000" w:themeColor="text1"/>
          <w:sz w:val="24"/>
          <w:szCs w:val="24"/>
        </w:rPr>
        <w:t>Ogun</w:t>
      </w:r>
      <w:proofErr w:type="spellEnd"/>
      <w:r w:rsidR="00D31487">
        <w:rPr>
          <w:rFonts w:ascii="Times New Roman" w:hAnsi="Times New Roman" w:cs="Times New Roman"/>
          <w:i/>
          <w:iCs/>
          <w:color w:val="000000" w:themeColor="text1"/>
          <w:sz w:val="24"/>
          <w:szCs w:val="24"/>
        </w:rPr>
        <w:t xml:space="preserve"> State</w:t>
      </w:r>
    </w:p>
    <w:p w:rsidR="00AA6DAD" w:rsidRPr="003C5F92" w:rsidRDefault="00AA6DAD" w:rsidP="00AA6DAD">
      <w:pPr>
        <w:autoSpaceDE w:val="0"/>
        <w:autoSpaceDN w:val="0"/>
        <w:adjustRightInd w:val="0"/>
        <w:spacing w:after="0" w:line="240" w:lineRule="auto"/>
        <w:rPr>
          <w:rFonts w:ascii="Times New Roman" w:hAnsi="Times New Roman" w:cs="Times New Roman"/>
          <w:color w:val="000000" w:themeColor="text1"/>
          <w:sz w:val="24"/>
          <w:szCs w:val="24"/>
        </w:rPr>
      </w:pPr>
    </w:p>
    <w:p w:rsidR="00AA6DAD" w:rsidRPr="003C5F92" w:rsidRDefault="00AA6DAD" w:rsidP="0001712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i/>
          <w:iCs/>
          <w:color w:val="000000" w:themeColor="text1"/>
          <w:sz w:val="24"/>
          <w:szCs w:val="24"/>
        </w:rPr>
        <w:t xml:space="preserve">Email: </w:t>
      </w:r>
      <w:hyperlink r:id="rId5" w:history="1">
        <w:r w:rsidRPr="003C5F92">
          <w:rPr>
            <w:rStyle w:val="Hyperlink"/>
            <w:rFonts w:ascii="Times New Roman" w:hAnsi="Times New Roman" w:cs="Times New Roman"/>
            <w:color w:val="000000" w:themeColor="text1"/>
            <w:sz w:val="24"/>
            <w:szCs w:val="24"/>
          </w:rPr>
          <w:t>kehindeuthman68@gmail.com</w:t>
        </w:r>
      </w:hyperlink>
      <w:r w:rsidRPr="003C5F92">
        <w:rPr>
          <w:rFonts w:ascii="Times New Roman" w:hAnsi="Times New Roman" w:cs="Times New Roman"/>
          <w:iCs/>
          <w:color w:val="000000" w:themeColor="text1"/>
          <w:sz w:val="24"/>
          <w:szCs w:val="24"/>
        </w:rPr>
        <w:t>;</w:t>
      </w:r>
      <w:r w:rsidRPr="003C5F92">
        <w:rPr>
          <w:rFonts w:ascii="Times New Roman" w:hAnsi="Times New Roman" w:cs="Times New Roman"/>
          <w:i/>
          <w:iCs/>
          <w:color w:val="000000" w:themeColor="text1"/>
          <w:sz w:val="24"/>
          <w:szCs w:val="24"/>
        </w:rPr>
        <w:t xml:space="preserve"> </w:t>
      </w:r>
      <w:r w:rsidRPr="003C5F92">
        <w:rPr>
          <w:rFonts w:ascii="Times New Roman" w:hAnsi="Times New Roman" w:cs="Times New Roman"/>
          <w:color w:val="000000" w:themeColor="text1"/>
          <w:sz w:val="24"/>
          <w:szCs w:val="24"/>
        </w:rPr>
        <w:t xml:space="preserve">and </w:t>
      </w:r>
      <w:bookmarkStart w:id="0" w:name="_GoBack"/>
      <w:r w:rsidR="00FF6623">
        <w:fldChar w:fldCharType="begin"/>
      </w:r>
      <w:r w:rsidR="00FF6623">
        <w:instrText xml:space="preserve"> HYPERLINK "mailto:ganiyat.mustapha@fpi.edu.ng" </w:instrText>
      </w:r>
      <w:r w:rsidR="00FF6623">
        <w:fldChar w:fldCharType="separate"/>
      </w:r>
      <w:r w:rsidR="00D31487" w:rsidRPr="0008025C">
        <w:rPr>
          <w:rStyle w:val="Hyperlink"/>
          <w:rFonts w:ascii="Times New Roman" w:hAnsi="Times New Roman" w:cs="Times New Roman"/>
          <w:sz w:val="24"/>
          <w:szCs w:val="24"/>
        </w:rPr>
        <w:t>ganiyat.mustapha@fpi.edu.ng</w:t>
      </w:r>
      <w:r w:rsidR="00FF6623">
        <w:rPr>
          <w:rStyle w:val="Hyperlink"/>
          <w:rFonts w:ascii="Times New Roman" w:hAnsi="Times New Roman" w:cs="Times New Roman"/>
          <w:sz w:val="24"/>
          <w:szCs w:val="24"/>
        </w:rPr>
        <w:fldChar w:fldCharType="end"/>
      </w:r>
      <w:bookmarkEnd w:id="0"/>
    </w:p>
    <w:p w:rsidR="00C91359" w:rsidRDefault="005241D9" w:rsidP="00C91359">
      <w:pPr>
        <w:spacing w:line="240" w:lineRule="auto"/>
        <w:jc w:val="center"/>
        <w:rPr>
          <w:rFonts w:ascii="Times New Roman" w:hAnsi="Times New Roman" w:cs="Times New Roman"/>
          <w:b/>
          <w:color w:val="000000" w:themeColor="text1"/>
          <w:sz w:val="24"/>
          <w:szCs w:val="24"/>
        </w:rPr>
      </w:pPr>
      <w:r w:rsidRPr="003C5F92">
        <w:rPr>
          <w:rFonts w:ascii="Times New Roman" w:hAnsi="Times New Roman" w:cs="Times New Roman"/>
          <w:b/>
          <w:bCs/>
          <w:color w:val="000000" w:themeColor="text1"/>
          <w:sz w:val="24"/>
          <w:szCs w:val="24"/>
        </w:rPr>
        <w:t>Corresponding Author</w:t>
      </w:r>
      <w:r w:rsidRPr="003C5F92">
        <w:rPr>
          <w:rFonts w:ascii="Times New Roman" w:hAnsi="Times New Roman" w:cs="Times New Roman"/>
          <w:color w:val="000000" w:themeColor="text1"/>
          <w:sz w:val="24"/>
          <w:szCs w:val="24"/>
        </w:rPr>
        <w:t>*</w:t>
      </w:r>
      <w:r w:rsidR="00AA6DAD" w:rsidRPr="003C5F92">
        <w:rPr>
          <w:rFonts w:ascii="Times New Roman" w:hAnsi="Times New Roman" w:cs="Times New Roman"/>
          <w:color w:val="000000" w:themeColor="text1"/>
          <w:sz w:val="24"/>
          <w:szCs w:val="24"/>
        </w:rPr>
        <w:t xml:space="preserve">: </w:t>
      </w:r>
      <w:hyperlink r:id="rId6" w:history="1">
        <w:r w:rsidR="00AA6DAD" w:rsidRPr="003C5F92">
          <w:rPr>
            <w:rStyle w:val="Hyperlink"/>
            <w:rFonts w:ascii="Times New Roman" w:hAnsi="Times New Roman" w:cs="Times New Roman"/>
            <w:color w:val="000000" w:themeColor="text1"/>
            <w:sz w:val="24"/>
            <w:szCs w:val="24"/>
          </w:rPr>
          <w:t>kehindeuthman68@gmail.com</w:t>
        </w:r>
      </w:hyperlink>
    </w:p>
    <w:p w:rsidR="00C91359" w:rsidRPr="003C5F92" w:rsidRDefault="00C91359" w:rsidP="001C1284">
      <w:pPr>
        <w:spacing w:line="360" w:lineRule="auto"/>
        <w:ind w:right="-514"/>
        <w:rPr>
          <w:rFonts w:ascii="Times New Roman" w:eastAsia="Times New Roman" w:hAnsi="Times New Roman" w:cs="Times New Roman"/>
          <w:b/>
          <w:bCs/>
          <w:color w:val="000000" w:themeColor="text1"/>
          <w:sz w:val="6"/>
          <w:szCs w:val="24"/>
          <w:lang w:val="en-GB"/>
        </w:rPr>
      </w:pPr>
    </w:p>
    <w:p w:rsidR="009742CC" w:rsidRPr="003C5F92" w:rsidRDefault="009742CC" w:rsidP="007E2307">
      <w:pPr>
        <w:spacing w:after="0" w:line="360" w:lineRule="auto"/>
        <w:ind w:right="-514"/>
        <w:rPr>
          <w:rFonts w:ascii="Times New Roman" w:eastAsia="Times New Roman" w:hAnsi="Times New Roman" w:cs="Times New Roman"/>
          <w:b/>
          <w:bCs/>
          <w:color w:val="000000" w:themeColor="text1"/>
          <w:sz w:val="24"/>
          <w:szCs w:val="24"/>
          <w:lang w:val="en-GB"/>
        </w:rPr>
      </w:pPr>
      <w:r w:rsidRPr="003C5F92">
        <w:rPr>
          <w:rFonts w:ascii="Times New Roman" w:eastAsia="Times New Roman" w:hAnsi="Times New Roman" w:cs="Times New Roman"/>
          <w:b/>
          <w:bCs/>
          <w:color w:val="000000" w:themeColor="text1"/>
          <w:sz w:val="24"/>
          <w:szCs w:val="24"/>
          <w:lang w:val="en-GB"/>
        </w:rPr>
        <w:t xml:space="preserve">Abstract </w:t>
      </w:r>
    </w:p>
    <w:p w:rsidR="009742CC" w:rsidRPr="003C5F92" w:rsidRDefault="009742CC" w:rsidP="00BE6BAC">
      <w:pPr>
        <w:spacing w:line="240" w:lineRule="auto"/>
        <w:jc w:val="both"/>
        <w:rPr>
          <w:rFonts w:ascii="Times New Roman" w:hAnsi="Times New Roman" w:cs="Times New Roman"/>
          <w:i/>
          <w:color w:val="000000" w:themeColor="text1"/>
          <w:sz w:val="24"/>
        </w:rPr>
      </w:pPr>
      <w:r w:rsidRPr="003C5F92">
        <w:rPr>
          <w:rFonts w:ascii="Times New Roman" w:hAnsi="Times New Roman" w:cs="Times New Roman"/>
          <w:i/>
          <w:color w:val="000000" w:themeColor="text1"/>
          <w:sz w:val="24"/>
          <w:szCs w:val="24"/>
        </w:rPr>
        <w:t xml:space="preserve">Higher intake of low protein rich ready to eat foods such as bread in developing countries like Nigeria has led to various forms of malnutrition in both children and adults. Food waste </w:t>
      </w:r>
      <w:r w:rsidRPr="003C5F92">
        <w:rPr>
          <w:rFonts w:ascii="Times New Roman" w:hAnsi="Times New Roman" w:cs="Times New Roman"/>
          <w:i/>
          <w:color w:val="000000" w:themeColor="text1"/>
          <w:sz w:val="24"/>
        </w:rPr>
        <w:t>such as</w:t>
      </w:r>
      <w:r w:rsidRPr="003C5F92">
        <w:rPr>
          <w:rFonts w:ascii="Times New Roman" w:hAnsi="Times New Roman" w:cs="Times New Roman"/>
          <w:i/>
          <w:color w:val="000000" w:themeColor="text1"/>
          <w:sz w:val="24"/>
          <w:szCs w:val="24"/>
        </w:rPr>
        <w:t xml:space="preserve"> pineapple rind with bioactive compounds and legume plants rich in protein could effectively reduce the level of malnutrition.</w:t>
      </w:r>
      <w:r w:rsidRPr="003C5F92">
        <w:rPr>
          <w:rFonts w:ascii="Times New Roman" w:hAnsi="Times New Roman" w:cs="Times New Roman"/>
          <w:i/>
          <w:color w:val="000000" w:themeColor="text1"/>
          <w:sz w:val="24"/>
        </w:rPr>
        <w:t xml:space="preserve"> </w:t>
      </w:r>
      <w:r w:rsidRPr="003C5F92">
        <w:rPr>
          <w:rFonts w:ascii="Times New Roman" w:hAnsi="Times New Roman" w:cs="Times New Roman"/>
          <w:i/>
          <w:color w:val="000000" w:themeColor="text1"/>
          <w:sz w:val="24"/>
          <w:szCs w:val="24"/>
        </w:rPr>
        <w:t>This study determined phytochemical characterization of enriched bread from soy-cheese, pineapple rind and wheat blends</w:t>
      </w:r>
      <w:r w:rsidRPr="003C5F92">
        <w:rPr>
          <w:rFonts w:ascii="Times New Roman" w:hAnsi="Times New Roman" w:cs="Times New Roman"/>
          <w:i/>
          <w:color w:val="000000" w:themeColor="text1"/>
          <w:sz w:val="24"/>
        </w:rPr>
        <w:t xml:space="preserve"> using </w:t>
      </w:r>
      <w:r w:rsidRPr="003C5F92">
        <w:rPr>
          <w:rFonts w:ascii="Times New Roman" w:hAnsi="Times New Roman" w:cs="Times New Roman"/>
          <w:i/>
          <w:color w:val="000000" w:themeColor="text1"/>
          <w:sz w:val="24"/>
          <w:szCs w:val="24"/>
        </w:rPr>
        <w:t>Gas Chromatography-Mass Spectrometry (GC-MS) approach.</w:t>
      </w:r>
      <w:r w:rsidRPr="003C5F92">
        <w:rPr>
          <w:rFonts w:ascii="Times New Roman" w:hAnsi="Times New Roman" w:cs="Times New Roman"/>
          <w:i/>
          <w:color w:val="000000" w:themeColor="text1"/>
          <w:sz w:val="24"/>
        </w:rPr>
        <w:t xml:space="preserve"> </w:t>
      </w:r>
      <w:r w:rsidRPr="003C5F92">
        <w:rPr>
          <w:rFonts w:ascii="Times New Roman" w:hAnsi="Times New Roman" w:cs="Times New Roman"/>
          <w:i/>
          <w:color w:val="000000" w:themeColor="text1"/>
          <w:sz w:val="24"/>
          <w:szCs w:val="24"/>
        </w:rPr>
        <w:t xml:space="preserve">All the analyses </w:t>
      </w:r>
      <w:r w:rsidR="002959C8">
        <w:rPr>
          <w:rFonts w:ascii="Times New Roman" w:hAnsi="Times New Roman" w:cs="Times New Roman"/>
          <w:i/>
          <w:color w:val="000000" w:themeColor="text1"/>
          <w:sz w:val="24"/>
          <w:szCs w:val="24"/>
        </w:rPr>
        <w:t xml:space="preserve">were </w:t>
      </w:r>
      <w:r w:rsidRPr="003C5F92">
        <w:rPr>
          <w:rFonts w:ascii="Times New Roman" w:hAnsi="Times New Roman" w:cs="Times New Roman"/>
          <w:i/>
          <w:color w:val="000000" w:themeColor="text1"/>
          <w:sz w:val="24"/>
          <w:szCs w:val="24"/>
        </w:rPr>
        <w:t>carried out in triplicate and results was recorded as mean ± standard deviation.</w:t>
      </w:r>
      <w:r w:rsidRPr="003C5F92">
        <w:rPr>
          <w:rFonts w:ascii="Times New Roman" w:hAnsi="Times New Roman" w:cs="Times New Roman"/>
          <w:i/>
          <w:color w:val="000000" w:themeColor="text1"/>
          <w:sz w:val="24"/>
        </w:rPr>
        <w:t xml:space="preserve"> </w:t>
      </w:r>
      <w:r w:rsidRPr="003C5F92">
        <w:rPr>
          <w:rFonts w:ascii="Times New Roman" w:hAnsi="Times New Roman"/>
          <w:i/>
          <w:color w:val="000000" w:themeColor="text1"/>
          <w:sz w:val="24"/>
          <w:szCs w:val="24"/>
        </w:rPr>
        <w:t xml:space="preserve">The GC-MS analysis </w:t>
      </w:r>
      <w:r w:rsidR="002959C8">
        <w:rPr>
          <w:rFonts w:ascii="Times New Roman" w:hAnsi="Times New Roman" w:cs="Times New Roman"/>
          <w:bCs/>
          <w:i/>
          <w:color w:val="000000" w:themeColor="text1"/>
          <w:sz w:val="24"/>
          <w:szCs w:val="24"/>
          <w:shd w:val="clear" w:color="auto" w:fill="FFFFFF"/>
        </w:rPr>
        <w:t>revealed that</w:t>
      </w:r>
      <w:r w:rsidRPr="003C5F92">
        <w:rPr>
          <w:rFonts w:ascii="Times New Roman" w:hAnsi="Times New Roman" w:cs="Times New Roman"/>
          <w:bCs/>
          <w:i/>
          <w:color w:val="000000" w:themeColor="text1"/>
          <w:sz w:val="24"/>
          <w:szCs w:val="24"/>
          <w:shd w:val="clear" w:color="auto" w:fill="FFFFFF"/>
        </w:rPr>
        <w:t xml:space="preserve"> </w:t>
      </w:r>
      <w:proofErr w:type="spellStart"/>
      <w:r w:rsidRPr="003C5F92">
        <w:rPr>
          <w:rFonts w:ascii="Times New Roman" w:eastAsia="Calibri" w:hAnsi="Times New Roman" w:cs="Times New Roman"/>
          <w:i/>
          <w:color w:val="000000" w:themeColor="text1"/>
          <w:sz w:val="24"/>
          <w:szCs w:val="24"/>
        </w:rPr>
        <w:t>octasiloxane</w:t>
      </w:r>
      <w:proofErr w:type="spellEnd"/>
      <w:r w:rsidRPr="003C5F92">
        <w:rPr>
          <w:rFonts w:ascii="Times New Roman" w:eastAsia="Calibri" w:hAnsi="Times New Roman" w:cs="Times New Roman"/>
          <w:i/>
          <w:color w:val="000000" w:themeColor="text1"/>
          <w:sz w:val="24"/>
          <w:szCs w:val="24"/>
        </w:rPr>
        <w:t xml:space="preserve">, 1,1,3,3,5,5,7,7,9,9,11,11,13,13,15,15-hexadecamethyl, </w:t>
      </w:r>
      <w:proofErr w:type="spellStart"/>
      <w:r w:rsidRPr="003C5F92">
        <w:rPr>
          <w:rFonts w:ascii="Times New Roman" w:hAnsi="Times New Roman" w:cs="Times New Roman"/>
          <w:i/>
          <w:color w:val="000000" w:themeColor="text1"/>
          <w:sz w:val="24"/>
          <w:szCs w:val="24"/>
        </w:rPr>
        <w:t>pentadecanoic</w:t>
      </w:r>
      <w:proofErr w:type="spellEnd"/>
      <w:r w:rsidRPr="003C5F92">
        <w:rPr>
          <w:rFonts w:ascii="Times New Roman" w:hAnsi="Times New Roman" w:cs="Times New Roman"/>
          <w:i/>
          <w:color w:val="000000" w:themeColor="text1"/>
          <w:sz w:val="24"/>
          <w:szCs w:val="24"/>
        </w:rPr>
        <w:t xml:space="preserve"> acid, 1,2,3-benzenetriol, oleic acid, 17-pentatriacontene, 3-eicosene, </w:t>
      </w:r>
      <w:proofErr w:type="spellStart"/>
      <w:r w:rsidRPr="003C5F92">
        <w:rPr>
          <w:rFonts w:ascii="Times New Roman" w:hAnsi="Times New Roman" w:cs="Times New Roman"/>
          <w:i/>
          <w:color w:val="000000" w:themeColor="text1"/>
          <w:sz w:val="24"/>
          <w:szCs w:val="24"/>
        </w:rPr>
        <w:t>glutaric</w:t>
      </w:r>
      <w:proofErr w:type="spellEnd"/>
      <w:r w:rsidRPr="003C5F92">
        <w:rPr>
          <w:rFonts w:ascii="Times New Roman" w:hAnsi="Times New Roman" w:cs="Times New Roman"/>
          <w:i/>
          <w:color w:val="000000" w:themeColor="text1"/>
          <w:sz w:val="24"/>
          <w:szCs w:val="24"/>
        </w:rPr>
        <w:t xml:space="preserve"> acid, Butyl </w:t>
      </w:r>
      <w:proofErr w:type="spellStart"/>
      <w:r w:rsidRPr="003C5F92">
        <w:rPr>
          <w:rFonts w:ascii="Times New Roman" w:hAnsi="Times New Roman" w:cs="Times New Roman"/>
          <w:i/>
          <w:color w:val="000000" w:themeColor="text1"/>
          <w:sz w:val="24"/>
          <w:szCs w:val="24"/>
        </w:rPr>
        <w:t>myristate</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Palmitin</w:t>
      </w:r>
      <w:proofErr w:type="spellEnd"/>
      <w:r w:rsidRPr="003C5F92">
        <w:rPr>
          <w:rFonts w:ascii="Times New Roman" w:hAnsi="Times New Roman" w:cs="Times New Roman"/>
          <w:i/>
          <w:color w:val="000000" w:themeColor="text1"/>
          <w:sz w:val="24"/>
          <w:szCs w:val="24"/>
        </w:rPr>
        <w:t>, Cis-9-hexadecenal and -</w:t>
      </w:r>
      <w:proofErr w:type="spellStart"/>
      <w:r w:rsidRPr="003C5F92">
        <w:rPr>
          <w:rFonts w:ascii="Times New Roman" w:hAnsi="Times New Roman" w:cs="Times New Roman"/>
          <w:i/>
          <w:color w:val="000000" w:themeColor="text1"/>
          <w:sz w:val="24"/>
          <w:szCs w:val="24"/>
        </w:rPr>
        <w:t>Hexadecanoic</w:t>
      </w:r>
      <w:proofErr w:type="spellEnd"/>
      <w:r w:rsidRPr="003C5F92">
        <w:rPr>
          <w:rFonts w:ascii="Times New Roman" w:hAnsi="Times New Roman" w:cs="Times New Roman"/>
          <w:i/>
          <w:color w:val="000000" w:themeColor="text1"/>
          <w:sz w:val="24"/>
          <w:szCs w:val="24"/>
        </w:rPr>
        <w:t xml:space="preserve"> acid content ranged from </w:t>
      </w:r>
      <w:r w:rsidRPr="003C5F92">
        <w:rPr>
          <w:rFonts w:ascii="Times New Roman" w:eastAsia="Calibri" w:hAnsi="Times New Roman" w:cs="Times New Roman"/>
          <w:i/>
          <w:color w:val="000000" w:themeColor="text1"/>
          <w:sz w:val="24"/>
          <w:szCs w:val="24"/>
        </w:rPr>
        <w:t xml:space="preserve">2.54%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5.19%, </w:t>
      </w:r>
      <w:r w:rsidRPr="003C5F92">
        <w:rPr>
          <w:rFonts w:ascii="Times New Roman" w:eastAsia="Calibri" w:hAnsi="Times New Roman" w:cs="Times New Roman"/>
          <w:i/>
          <w:color w:val="000000" w:themeColor="text1"/>
          <w:sz w:val="24"/>
          <w:szCs w:val="24"/>
        </w:rPr>
        <w:t xml:space="preserve">2.01%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i/>
          <w:color w:val="000000" w:themeColor="text1"/>
          <w:sz w:val="24"/>
          <w:szCs w:val="24"/>
        </w:rPr>
        <w:t xml:space="preserve"> </w:t>
      </w:r>
      <w:r w:rsidRPr="003C5F92">
        <w:rPr>
          <w:rFonts w:ascii="Times New Roman" w:hAnsi="Times New Roman" w:cs="Times New Roman"/>
          <w:i/>
          <w:color w:val="000000" w:themeColor="text1"/>
          <w:sz w:val="24"/>
          <w:szCs w:val="24"/>
        </w:rPr>
        <w:t xml:space="preserve">9.60%, </w:t>
      </w:r>
      <w:r w:rsidRPr="003C5F92">
        <w:rPr>
          <w:rFonts w:ascii="Times New Roman" w:hAnsi="Times New Roman" w:cs="Times New Roman"/>
          <w:i/>
          <w:color w:val="000000" w:themeColor="text1"/>
          <w:sz w:val="24"/>
          <w:szCs w:val="24"/>
          <w:shd w:val="clear" w:color="auto" w:fill="FFFFFF"/>
        </w:rPr>
        <w:t xml:space="preserve">1.42%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4.83%</w:t>
      </w:r>
      <w:r w:rsidRPr="003C5F92">
        <w:rPr>
          <w:rFonts w:ascii="Times New Roman" w:hAnsi="Times New Roman" w:cs="Times New Roman"/>
          <w:i/>
          <w:color w:val="000000" w:themeColor="text1"/>
          <w:sz w:val="24"/>
          <w:szCs w:val="24"/>
          <w:shd w:val="clear" w:color="auto" w:fill="FFFFFF"/>
        </w:rPr>
        <w:t xml:space="preserve">, </w:t>
      </w:r>
      <w:r w:rsidRPr="003C5F92">
        <w:rPr>
          <w:rFonts w:ascii="Times New Roman" w:eastAsia="Calibri" w:hAnsi="Times New Roman" w:cs="Times New Roman"/>
          <w:i/>
          <w:color w:val="000000" w:themeColor="text1"/>
          <w:sz w:val="24"/>
          <w:szCs w:val="24"/>
        </w:rPr>
        <w:t xml:space="preserve">0.67%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2.40%</w:t>
      </w:r>
      <w:r w:rsidRPr="003C5F92">
        <w:rPr>
          <w:rFonts w:ascii="Times New Roman" w:hAnsi="Times New Roman" w:cs="Times New Roman"/>
          <w:color w:val="000000" w:themeColor="text1"/>
          <w:sz w:val="24"/>
          <w:szCs w:val="24"/>
        </w:rPr>
        <w:t>,</w:t>
      </w:r>
      <w:r w:rsidRPr="003C5F92">
        <w:rPr>
          <w:rFonts w:ascii="Times New Roman" w:hAnsi="Times New Roman" w:cs="Times New Roman"/>
          <w:i/>
          <w:color w:val="000000" w:themeColor="text1"/>
          <w:sz w:val="24"/>
          <w:szCs w:val="24"/>
        </w:rPr>
        <w:t xml:space="preserve"> 0.65% </w:t>
      </w:r>
      <w:r w:rsidRPr="003C5F92">
        <w:rPr>
          <w:rFonts w:ascii="Times New Roman" w:hAnsi="Times New Roman" w:cs="Times New Roman"/>
          <w:b/>
          <w:color w:val="000000" w:themeColor="text1"/>
          <w:sz w:val="24"/>
          <w:szCs w:val="24"/>
        </w:rPr>
        <w:t>–</w:t>
      </w:r>
      <w:r w:rsidRPr="003C5F92">
        <w:rPr>
          <w:rFonts w:ascii="Times New Roman" w:hAnsi="Times New Roman" w:cs="Times New Roman"/>
          <w:i/>
          <w:color w:val="000000" w:themeColor="text1"/>
          <w:sz w:val="24"/>
          <w:szCs w:val="24"/>
        </w:rPr>
        <w:t>2.77%,</w:t>
      </w:r>
      <w:r w:rsidRPr="003C5F92">
        <w:rPr>
          <w:rFonts w:ascii="Times New Roman" w:hAnsi="Times New Roman" w:cs="Times New Roman"/>
          <w:i/>
          <w:color w:val="000000" w:themeColor="text1"/>
          <w:sz w:val="24"/>
          <w:szCs w:val="24"/>
          <w:shd w:val="clear" w:color="auto" w:fill="FFFFFF"/>
        </w:rPr>
        <w:t xml:space="preserve">1.32%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2.70</w:t>
      </w:r>
      <w:r w:rsidRPr="003C5F92">
        <w:rPr>
          <w:rFonts w:ascii="Times New Roman" w:hAnsi="Times New Roman" w:cs="Times New Roman"/>
          <w:i/>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rPr>
        <w:t xml:space="preserve">0.48%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2.22%, </w:t>
      </w:r>
      <w:r w:rsidRPr="003C5F92">
        <w:rPr>
          <w:rFonts w:ascii="Times New Roman" w:eastAsia="Calibri" w:hAnsi="Times New Roman" w:cs="Times New Roman"/>
          <w:i/>
          <w:color w:val="000000" w:themeColor="text1"/>
          <w:sz w:val="24"/>
          <w:szCs w:val="24"/>
        </w:rPr>
        <w:t xml:space="preserve">0.82%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3.19%, 4.22%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8.04%, 1.34%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i/>
          <w:color w:val="000000" w:themeColor="text1"/>
          <w:sz w:val="24"/>
          <w:szCs w:val="24"/>
        </w:rPr>
        <w:t xml:space="preserve">4.53% and 1.52% </w:t>
      </w:r>
      <w:r w:rsidRPr="003C5F92">
        <w:rPr>
          <w:rFonts w:ascii="Times New Roman" w:hAnsi="Times New Roman" w:cs="Times New Roman"/>
          <w:b/>
          <w:color w:val="000000" w:themeColor="text1"/>
          <w:sz w:val="24"/>
          <w:szCs w:val="24"/>
        </w:rPr>
        <w:t>–</w:t>
      </w:r>
      <w:r w:rsidRPr="003C5F92">
        <w:rPr>
          <w:rFonts w:ascii="Times New Roman" w:hAnsi="Times New Roman" w:cs="Times New Roman"/>
          <w:i/>
          <w:color w:val="000000" w:themeColor="text1"/>
          <w:sz w:val="24"/>
          <w:szCs w:val="24"/>
        </w:rPr>
        <w:t xml:space="preserve"> 3.44% respectively. In addition, </w:t>
      </w:r>
      <w:r w:rsidRPr="003C5F92">
        <w:rPr>
          <w:rFonts w:ascii="Times New Roman" w:hAnsi="Times New Roman" w:cs="Times New Roman"/>
          <w:i/>
          <w:color w:val="000000" w:themeColor="text1"/>
          <w:sz w:val="24"/>
        </w:rPr>
        <w:t xml:space="preserve">the </w:t>
      </w:r>
      <w:r w:rsidRPr="003C5F92">
        <w:rPr>
          <w:rFonts w:ascii="Times New Roman" w:hAnsi="Times New Roman" w:cs="Times New Roman"/>
          <w:i/>
          <w:color w:val="000000" w:themeColor="text1"/>
          <w:sz w:val="24"/>
          <w:szCs w:val="24"/>
        </w:rPr>
        <w:t xml:space="preserve">analysis further shows that eleven (11) bioactive compounds were obtained with </w:t>
      </w:r>
      <w:proofErr w:type="spellStart"/>
      <w:r w:rsidRPr="003C5F92">
        <w:rPr>
          <w:rFonts w:ascii="Times New Roman" w:hAnsi="Times New Roman" w:cs="Times New Roman"/>
          <w:i/>
          <w:color w:val="000000" w:themeColor="text1"/>
          <w:sz w:val="24"/>
          <w:szCs w:val="24"/>
        </w:rPr>
        <w:t>therapeutical</w:t>
      </w:r>
      <w:proofErr w:type="spellEnd"/>
      <w:r w:rsidRPr="003C5F92">
        <w:rPr>
          <w:rFonts w:ascii="Times New Roman" w:hAnsi="Times New Roman" w:cs="Times New Roman"/>
          <w:i/>
          <w:color w:val="000000" w:themeColor="text1"/>
          <w:sz w:val="24"/>
          <w:szCs w:val="24"/>
        </w:rPr>
        <w:t xml:space="preserve"> properties which include; </w:t>
      </w:r>
      <w:r w:rsidRPr="003C5F92">
        <w:rPr>
          <w:rFonts w:ascii="Times New Roman" w:hAnsi="Times New Roman" w:cs="Times New Roman"/>
          <w:i/>
          <w:color w:val="000000" w:themeColor="text1"/>
          <w:sz w:val="24"/>
          <w:szCs w:val="24"/>
          <w:shd w:val="clear" w:color="auto" w:fill="FFFFFF"/>
        </w:rPr>
        <w:t xml:space="preserve">antioxidant, </w:t>
      </w:r>
      <w:r w:rsidRPr="003C5F92">
        <w:rPr>
          <w:rFonts w:ascii="Times New Roman" w:hAnsi="Times New Roman" w:cs="Times New Roman"/>
          <w:i/>
          <w:color w:val="000000" w:themeColor="text1"/>
          <w:sz w:val="24"/>
          <w:szCs w:val="24"/>
        </w:rPr>
        <w:t>antibacterial</w:t>
      </w:r>
      <w:r w:rsidRPr="003C5F92">
        <w:rPr>
          <w:rFonts w:ascii="Times New Roman" w:hAnsi="Times New Roman" w:cs="Times New Roman"/>
          <w:i/>
          <w:color w:val="000000" w:themeColor="text1"/>
          <w:sz w:val="24"/>
          <w:szCs w:val="24"/>
          <w:shd w:val="clear" w:color="auto" w:fill="FFFFFF"/>
        </w:rPr>
        <w:t>, anti-inflammatory</w:t>
      </w:r>
      <w:r w:rsidRPr="003C5F92">
        <w:rPr>
          <w:rFonts w:ascii="Times New Roman" w:hAnsi="Times New Roman" w:cs="Times New Roman"/>
          <w:i/>
          <w:color w:val="000000" w:themeColor="text1"/>
          <w:sz w:val="24"/>
          <w:shd w:val="clear" w:color="auto" w:fill="FFFFFF"/>
        </w:rPr>
        <w:t xml:space="preserve">, regulators </w:t>
      </w:r>
      <w:r w:rsidRPr="003C5F92">
        <w:rPr>
          <w:rFonts w:ascii="Times New Roman" w:hAnsi="Times New Roman" w:cs="Times New Roman"/>
          <w:i/>
          <w:color w:val="000000" w:themeColor="text1"/>
          <w:sz w:val="24"/>
          <w:szCs w:val="24"/>
          <w:shd w:val="clear" w:color="auto" w:fill="FFFFFF"/>
        </w:rPr>
        <w:t xml:space="preserve">of inflammatory, </w:t>
      </w:r>
      <w:r w:rsidRPr="003C5F92">
        <w:rPr>
          <w:rFonts w:ascii="Times New Roman" w:hAnsi="Times New Roman" w:cs="Times New Roman"/>
          <w:i/>
          <w:color w:val="000000" w:themeColor="text1"/>
          <w:sz w:val="24"/>
          <w:szCs w:val="24"/>
        </w:rPr>
        <w:t xml:space="preserve">anticancer, </w:t>
      </w:r>
      <w:proofErr w:type="spellStart"/>
      <w:r w:rsidRPr="003C5F92">
        <w:rPr>
          <w:rFonts w:ascii="Times New Roman" w:hAnsi="Times New Roman" w:cs="Times New Roman"/>
          <w:i/>
          <w:color w:val="000000" w:themeColor="text1"/>
          <w:sz w:val="24"/>
          <w:szCs w:val="24"/>
        </w:rPr>
        <w:t>antiarthritic</w:t>
      </w:r>
      <w:proofErr w:type="spellEnd"/>
      <w:r w:rsidRPr="003C5F92">
        <w:rPr>
          <w:rFonts w:ascii="Times New Roman" w:hAnsi="Times New Roman" w:cs="Times New Roman"/>
          <w:i/>
          <w:color w:val="000000" w:themeColor="text1"/>
          <w:sz w:val="24"/>
          <w:szCs w:val="24"/>
        </w:rPr>
        <w:t>, lowering cholesterol and reducing inflammation</w:t>
      </w:r>
      <w:r w:rsidRPr="003C5F92">
        <w:rPr>
          <w:rFonts w:ascii="Times New Roman" w:hAnsi="Times New Roman" w:cs="Times New Roman"/>
          <w:i/>
          <w:color w:val="000000" w:themeColor="text1"/>
          <w:sz w:val="24"/>
        </w:rPr>
        <w:t xml:space="preserve"> among others. The study concluded that </w:t>
      </w:r>
      <w:r w:rsidRPr="003C5F92">
        <w:rPr>
          <w:rFonts w:ascii="Times New Roman" w:hAnsi="Times New Roman" w:cs="Times New Roman"/>
          <w:i/>
          <w:color w:val="000000" w:themeColor="text1"/>
          <w:sz w:val="24"/>
          <w:szCs w:val="24"/>
        </w:rPr>
        <w:t xml:space="preserve">pineapple rind is a good source of biologically active compounds that can be substituted partially into our diet as a functional foods for nutritional improvement, waste management techniques and most importantly its </w:t>
      </w:r>
      <w:proofErr w:type="spellStart"/>
      <w:r w:rsidRPr="003C5F92">
        <w:rPr>
          <w:rFonts w:ascii="Times New Roman" w:hAnsi="Times New Roman" w:cs="Times New Roman"/>
          <w:i/>
          <w:color w:val="000000" w:themeColor="text1"/>
          <w:sz w:val="24"/>
          <w:szCs w:val="24"/>
        </w:rPr>
        <w:t>therapeutical</w:t>
      </w:r>
      <w:proofErr w:type="spellEnd"/>
      <w:r w:rsidRPr="003C5F92">
        <w:rPr>
          <w:rFonts w:ascii="Times New Roman" w:hAnsi="Times New Roman" w:cs="Times New Roman"/>
          <w:i/>
          <w:color w:val="000000" w:themeColor="text1"/>
          <w:sz w:val="24"/>
          <w:szCs w:val="24"/>
        </w:rPr>
        <w:t xml:space="preserve"> importance.</w:t>
      </w:r>
      <w:r w:rsidRPr="003C5F92">
        <w:rPr>
          <w:rFonts w:ascii="Times New Roman" w:hAnsi="Times New Roman" w:cs="Times New Roman"/>
          <w:bCs/>
          <w:i/>
          <w:color w:val="000000" w:themeColor="text1"/>
          <w:sz w:val="24"/>
          <w:shd w:val="clear" w:color="auto" w:fill="FFFFFF"/>
        </w:rPr>
        <w:t xml:space="preserve"> The study therefore recommended that </w:t>
      </w:r>
      <w:r w:rsidRPr="003C5F92">
        <w:rPr>
          <w:rFonts w:ascii="Times New Roman" w:hAnsi="Times New Roman" w:cs="Times New Roman"/>
          <w:i/>
          <w:color w:val="000000" w:themeColor="text1"/>
          <w:sz w:val="24"/>
          <w:szCs w:val="24"/>
        </w:rPr>
        <w:t xml:space="preserve">further </w:t>
      </w:r>
      <w:r w:rsidRPr="003C5F92">
        <w:rPr>
          <w:rFonts w:ascii="Times New Roman" w:hAnsi="Times New Roman" w:cs="Times New Roman"/>
          <w:i/>
          <w:color w:val="000000" w:themeColor="text1"/>
          <w:sz w:val="24"/>
        </w:rPr>
        <w:t>study</w:t>
      </w:r>
      <w:r w:rsidRPr="003C5F92">
        <w:rPr>
          <w:rFonts w:ascii="Times New Roman" w:hAnsi="Times New Roman" w:cs="Times New Roman"/>
          <w:i/>
          <w:color w:val="000000" w:themeColor="text1"/>
          <w:sz w:val="24"/>
          <w:szCs w:val="24"/>
        </w:rPr>
        <w:t xml:space="preserve"> should be carried out on isolation and characterization of each phytochemical constituents that can be used in clinical trials for medicinal research. </w:t>
      </w:r>
    </w:p>
    <w:p w:rsidR="009742CC" w:rsidRPr="003C5F92" w:rsidRDefault="009742CC" w:rsidP="001C1284">
      <w:pPr>
        <w:spacing w:line="360" w:lineRule="auto"/>
        <w:jc w:val="both"/>
        <w:rPr>
          <w:rFonts w:ascii="Times New Roman" w:eastAsia="Times New Roman" w:hAnsi="Times New Roman" w:cs="Times New Roman"/>
          <w:color w:val="000000" w:themeColor="text1"/>
          <w:sz w:val="24"/>
          <w:lang w:val="en-GB"/>
        </w:rPr>
      </w:pPr>
      <w:r w:rsidRPr="003C5F92">
        <w:rPr>
          <w:rFonts w:ascii="Times New Roman" w:eastAsia="Times New Roman" w:hAnsi="Times New Roman" w:cs="Times New Roman"/>
          <w:b/>
          <w:color w:val="000000" w:themeColor="text1"/>
          <w:sz w:val="24"/>
          <w:lang w:val="en-GB"/>
        </w:rPr>
        <w:t xml:space="preserve">Keywords: </w:t>
      </w:r>
      <w:r w:rsidRPr="003C5F92">
        <w:rPr>
          <w:rFonts w:ascii="Times New Roman" w:hAnsi="Times New Roman" w:cs="Times New Roman"/>
          <w:color w:val="000000" w:themeColor="text1"/>
          <w:sz w:val="24"/>
        </w:rPr>
        <w:t>Phytochemical, Bread, Soy</w:t>
      </w:r>
      <w:r w:rsidRPr="003C5F92">
        <w:rPr>
          <w:rFonts w:ascii="Times New Roman" w:hAnsi="Times New Roman" w:cs="Times New Roman"/>
          <w:color w:val="000000" w:themeColor="text1"/>
          <w:sz w:val="24"/>
          <w:szCs w:val="24"/>
        </w:rPr>
        <w:t xml:space="preserve">-cheese, </w:t>
      </w:r>
      <w:r w:rsidRPr="003C5F92">
        <w:rPr>
          <w:rFonts w:ascii="Times New Roman" w:hAnsi="Times New Roman" w:cs="Times New Roman"/>
          <w:color w:val="000000" w:themeColor="text1"/>
          <w:sz w:val="24"/>
        </w:rPr>
        <w:t xml:space="preserve">Pineapple </w:t>
      </w:r>
      <w:r w:rsidRPr="003C5F92">
        <w:rPr>
          <w:rFonts w:ascii="Times New Roman" w:hAnsi="Times New Roman" w:cs="Times New Roman"/>
          <w:color w:val="000000" w:themeColor="text1"/>
          <w:sz w:val="24"/>
          <w:szCs w:val="24"/>
        </w:rPr>
        <w:t>r</w:t>
      </w:r>
      <w:r w:rsidRPr="003C5F92">
        <w:rPr>
          <w:rFonts w:ascii="Times New Roman" w:hAnsi="Times New Roman" w:cs="Times New Roman"/>
          <w:color w:val="000000" w:themeColor="text1"/>
          <w:sz w:val="24"/>
        </w:rPr>
        <w:t>ind, Wheat blend and</w:t>
      </w:r>
      <w:r w:rsidRPr="003C5F92">
        <w:rPr>
          <w:rFonts w:ascii="Times New Roman" w:hAnsi="Times New Roman" w:cs="Times New Roman"/>
          <w:i/>
          <w:color w:val="000000" w:themeColor="text1"/>
          <w:sz w:val="24"/>
        </w:rPr>
        <w:t xml:space="preserve"> </w:t>
      </w:r>
      <w:r w:rsidRPr="003C5F92">
        <w:rPr>
          <w:rFonts w:ascii="Times New Roman" w:hAnsi="Times New Roman" w:cs="Times New Roman"/>
          <w:color w:val="000000" w:themeColor="text1"/>
          <w:sz w:val="24"/>
          <w:szCs w:val="24"/>
        </w:rPr>
        <w:t>GCMS</w:t>
      </w:r>
      <w:r w:rsidRPr="003C5F92">
        <w:rPr>
          <w:rFonts w:ascii="Times New Roman" w:eastAsia="Times New Roman" w:hAnsi="Times New Roman" w:cs="Times New Roman"/>
          <w:color w:val="000000" w:themeColor="text1"/>
          <w:sz w:val="24"/>
          <w:lang w:val="en-GB"/>
        </w:rPr>
        <w:t>.</w:t>
      </w:r>
    </w:p>
    <w:p w:rsidR="009742CC" w:rsidRPr="00B14188" w:rsidRDefault="009742CC" w:rsidP="001C1284">
      <w:pPr>
        <w:spacing w:line="360" w:lineRule="auto"/>
        <w:jc w:val="both"/>
        <w:rPr>
          <w:rFonts w:ascii="Times New Roman" w:eastAsia="Times New Roman" w:hAnsi="Times New Roman" w:cs="Times New Roman"/>
          <w:color w:val="000000" w:themeColor="text1"/>
          <w:sz w:val="2"/>
          <w:lang w:val="en-GB"/>
        </w:rPr>
      </w:pPr>
    </w:p>
    <w:p w:rsidR="009742CC" w:rsidRPr="003C5F92" w:rsidRDefault="009742CC" w:rsidP="00B14188">
      <w:pPr>
        <w:spacing w:line="24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 xml:space="preserve">INTRODUCTION </w:t>
      </w:r>
    </w:p>
    <w:p w:rsidR="009742CC" w:rsidRPr="003C5F92" w:rsidRDefault="009742CC" w:rsidP="00B14188">
      <w:pPr>
        <w:spacing w:line="24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Background Information to the Study</w:t>
      </w:r>
    </w:p>
    <w:p w:rsidR="009742CC" w:rsidRPr="003C5F92" w:rsidRDefault="009742CC" w:rsidP="00B14188">
      <w:pPr>
        <w:pStyle w:val="Default"/>
        <w:spacing w:after="240"/>
        <w:jc w:val="both"/>
        <w:rPr>
          <w:color w:val="000000" w:themeColor="text1"/>
        </w:rPr>
      </w:pPr>
      <w:r w:rsidRPr="003C5F92">
        <w:rPr>
          <w:color w:val="000000" w:themeColor="text1"/>
        </w:rPr>
        <w:t>Bread is a ready to eat food made by mixing wheat flour with water and yeast, kneading and baking in an oven. Bread is convenient as a food because it is a ready to eat, easily carried around, and not messy to eat. Its taste is highly acceptable, it gives feeling of bulk and fullness when eaten, and is considered relatively cheap (</w:t>
      </w:r>
      <w:proofErr w:type="spellStart"/>
      <w:r w:rsidRPr="003C5F92">
        <w:rPr>
          <w:color w:val="000000" w:themeColor="text1"/>
        </w:rPr>
        <w:t>Odedeji</w:t>
      </w:r>
      <w:proofErr w:type="spellEnd"/>
      <w:r w:rsidRPr="003C5F92">
        <w:rPr>
          <w:color w:val="000000" w:themeColor="text1"/>
        </w:rPr>
        <w:t xml:space="preserve">, 2014). Wheat flour, the major ingredient of bread production is made from wheat, a cereal, which has a unique characteristic to hold or retain gas in form of air, water </w:t>
      </w:r>
      <w:proofErr w:type="spellStart"/>
      <w:r w:rsidRPr="003C5F92">
        <w:rPr>
          <w:color w:val="000000" w:themeColor="text1"/>
        </w:rPr>
        <w:t>vapour</w:t>
      </w:r>
      <w:proofErr w:type="spellEnd"/>
      <w:r w:rsidRPr="003C5F92">
        <w:rPr>
          <w:color w:val="000000" w:themeColor="text1"/>
        </w:rPr>
        <w:t xml:space="preserve"> and carbon dioxide thereby capable of forming foam or a spongy structure while other cereals such as maize, sorghum, millet, rice </w:t>
      </w:r>
      <w:proofErr w:type="spellStart"/>
      <w:r w:rsidRPr="003C5F92">
        <w:rPr>
          <w:color w:val="000000" w:themeColor="text1"/>
        </w:rPr>
        <w:t>etc</w:t>
      </w:r>
      <w:proofErr w:type="spellEnd"/>
      <w:r w:rsidRPr="003C5F92">
        <w:rPr>
          <w:color w:val="000000" w:themeColor="text1"/>
        </w:rPr>
        <w:t xml:space="preserve"> do not possess this unique quality. Though wheat is a temperate crop yet cereals grains cannot be discussed in Nigeria without a mention being made of the increasing demands made on wheat flour in Africa, where the population is being fed on food the country does not grow. Their scarce foreign exchange is being used to import wheat as well as machines spares and foreign management to maintain and run the flour mill (</w:t>
      </w:r>
      <w:proofErr w:type="spellStart"/>
      <w:r w:rsidRPr="003C5F92">
        <w:rPr>
          <w:bCs/>
          <w:color w:val="000000" w:themeColor="text1"/>
        </w:rPr>
        <w:t>Akubor</w:t>
      </w:r>
      <w:proofErr w:type="spellEnd"/>
      <w:r w:rsidRPr="003C5F92">
        <w:rPr>
          <w:bCs/>
          <w:color w:val="000000" w:themeColor="text1"/>
        </w:rPr>
        <w:t xml:space="preserve"> and </w:t>
      </w:r>
      <w:proofErr w:type="spellStart"/>
      <w:r w:rsidRPr="003C5F92">
        <w:rPr>
          <w:bCs/>
          <w:color w:val="000000" w:themeColor="text1"/>
        </w:rPr>
        <w:t>Nwawi</w:t>
      </w:r>
      <w:proofErr w:type="spellEnd"/>
      <w:r w:rsidRPr="003C5F92">
        <w:rPr>
          <w:bCs/>
          <w:color w:val="000000" w:themeColor="text1"/>
        </w:rPr>
        <w:t xml:space="preserve">, 2019). </w:t>
      </w:r>
      <w:r w:rsidRPr="003C5F92">
        <w:rPr>
          <w:color w:val="000000" w:themeColor="text1"/>
        </w:rPr>
        <w:t xml:space="preserve">In order to reduce high foreign exchange on wheat importation and flour mills, a lot of research works have been made by various researcher including </w:t>
      </w:r>
      <w:proofErr w:type="spellStart"/>
      <w:r w:rsidRPr="003C5F92">
        <w:rPr>
          <w:color w:val="000000" w:themeColor="text1"/>
        </w:rPr>
        <w:t>Dewettinck</w:t>
      </w:r>
      <w:proofErr w:type="spellEnd"/>
      <w:r w:rsidRPr="003C5F92">
        <w:rPr>
          <w:color w:val="000000" w:themeColor="text1"/>
        </w:rPr>
        <w:t xml:space="preserve"> </w:t>
      </w:r>
      <w:r w:rsidRPr="003C5F92">
        <w:rPr>
          <w:i/>
          <w:color w:val="000000" w:themeColor="text1"/>
        </w:rPr>
        <w:t>et al</w:t>
      </w:r>
      <w:r w:rsidRPr="003C5F92">
        <w:rPr>
          <w:color w:val="000000" w:themeColor="text1"/>
        </w:rPr>
        <w:t xml:space="preserve">., (2018) to produce composite bread i.e. bread made with wheat and non-wheat flours such as maize, soy, millet., rice flour etc. These non-wheat flours and starches are lower in protein and higher in carbohydrate than wheat flour. When non-wheat flours are mixed with wheat flour, the protein content of the resulting mixture is greatly impaired </w:t>
      </w:r>
      <w:r w:rsidRPr="003C5F92">
        <w:rPr>
          <w:color w:val="000000" w:themeColor="text1"/>
        </w:rPr>
        <w:lastRenderedPageBreak/>
        <w:t>(</w:t>
      </w:r>
      <w:proofErr w:type="spellStart"/>
      <w:r w:rsidRPr="003C5F92">
        <w:rPr>
          <w:color w:val="000000" w:themeColor="text1"/>
        </w:rPr>
        <w:t>Onoja</w:t>
      </w:r>
      <w:proofErr w:type="spellEnd"/>
      <w:r w:rsidRPr="003C5F92">
        <w:rPr>
          <w:color w:val="000000" w:themeColor="text1"/>
        </w:rPr>
        <w:t xml:space="preserve">, </w:t>
      </w:r>
      <w:proofErr w:type="spellStart"/>
      <w:r w:rsidRPr="003C5F92">
        <w:rPr>
          <w:color w:val="000000" w:themeColor="text1"/>
        </w:rPr>
        <w:t>Dibua</w:t>
      </w:r>
      <w:proofErr w:type="spellEnd"/>
      <w:r w:rsidRPr="003C5F92">
        <w:rPr>
          <w:color w:val="000000" w:themeColor="text1"/>
        </w:rPr>
        <w:t xml:space="preserve"> and </w:t>
      </w:r>
      <w:proofErr w:type="spellStart"/>
      <w:r w:rsidRPr="003C5F92">
        <w:rPr>
          <w:color w:val="000000" w:themeColor="text1"/>
        </w:rPr>
        <w:t>Odo</w:t>
      </w:r>
      <w:proofErr w:type="spellEnd"/>
      <w:r w:rsidRPr="003C5F92">
        <w:rPr>
          <w:color w:val="000000" w:themeColor="text1"/>
        </w:rPr>
        <w:t xml:space="preserve">, 2011). The resulting low protein content of the mixture (dough) weakens the dough structure by diluting the wheat protein-gluten which is a major factor necessary for dough development and formation. </w:t>
      </w:r>
    </w:p>
    <w:p w:rsidR="009742CC" w:rsidRPr="003C5F92" w:rsidRDefault="009742CC" w:rsidP="00B14188">
      <w:pPr>
        <w:pStyle w:val="Default"/>
        <w:spacing w:after="240"/>
        <w:jc w:val="both"/>
        <w:rPr>
          <w:color w:val="000000" w:themeColor="text1"/>
        </w:rPr>
      </w:pPr>
      <w:r w:rsidRPr="003C5F92">
        <w:rPr>
          <w:color w:val="000000" w:themeColor="text1"/>
        </w:rPr>
        <w:t>Whitaker (2018) described bread as a simple carbohydrate foods which are like fillers that take up space in the stomach which should have been reserved for complex carbohydrate foods such as unprocessed grains, starches and vegetables which are more nutritious. When one eat refined carbohydrates with a high sugar content it tends to decrease the amount of vitamins and minerals in the system particularly the B-complex vitamins, it also added extra unneeded pounds, increase cholesterol and triglyceride levels in the body system (Whitaker, 2018). In order to improve the nutritive content of bread and prevents some diseases and ailments associated with it, efforts have been made to fortify wheat flour with, soy-cheese, pineapple rind. These nuts and legumes flour contain a lot of protein and pineapple rind contains some bioactive compounds and antioxidants which is expected to improve the nutritional quality of bread.</w:t>
      </w:r>
    </w:p>
    <w:p w:rsidR="009742CC" w:rsidRPr="003C5F92" w:rsidRDefault="009742CC" w:rsidP="00B14188">
      <w:pPr>
        <w:pStyle w:val="Default"/>
        <w:spacing w:after="240"/>
        <w:jc w:val="both"/>
        <w:rPr>
          <w:color w:val="000000" w:themeColor="text1"/>
        </w:rPr>
      </w:pPr>
      <w:r w:rsidRPr="003C5F92">
        <w:rPr>
          <w:color w:val="000000" w:themeColor="text1"/>
        </w:rPr>
        <w:t>High rate of bread consumption</w:t>
      </w:r>
      <w:r w:rsidRPr="003C5F92">
        <w:rPr>
          <w:i/>
          <w:iCs/>
          <w:color w:val="000000" w:themeColor="text1"/>
        </w:rPr>
        <w:t xml:space="preserve"> </w:t>
      </w:r>
      <w:r w:rsidRPr="003C5F92">
        <w:rPr>
          <w:iCs/>
          <w:color w:val="000000" w:themeColor="text1"/>
        </w:rPr>
        <w:t>has</w:t>
      </w:r>
      <w:r w:rsidRPr="003C5F92">
        <w:rPr>
          <w:color w:val="000000" w:themeColor="text1"/>
        </w:rPr>
        <w:t xml:space="preserve"> called for fortification and other nutritional improvements. The rapid urbanization and increase in population in recent years have resulted in an increase in the consumption of wheat-based product especially </w:t>
      </w:r>
      <w:r w:rsidRPr="003C5F92">
        <w:rPr>
          <w:iCs/>
          <w:color w:val="000000" w:themeColor="text1"/>
        </w:rPr>
        <w:t>bread</w:t>
      </w:r>
      <w:r w:rsidRPr="003C5F92">
        <w:rPr>
          <w:i/>
          <w:iCs/>
          <w:color w:val="000000" w:themeColor="text1"/>
        </w:rPr>
        <w:t xml:space="preserve"> </w:t>
      </w:r>
      <w:r w:rsidRPr="003C5F92">
        <w:rPr>
          <w:color w:val="000000" w:themeColor="text1"/>
        </w:rPr>
        <w:t>in Africa and mostly in Nigeria (Mishra and Chandra, 2022). Most bakery products are used for their diversification using different nutritionally rich ingredients for incorporation into products (</w:t>
      </w:r>
      <w:proofErr w:type="spellStart"/>
      <w:r w:rsidRPr="003C5F92">
        <w:rPr>
          <w:bCs/>
          <w:color w:val="000000" w:themeColor="text1"/>
        </w:rPr>
        <w:t>Akindele</w:t>
      </w:r>
      <w:proofErr w:type="spellEnd"/>
      <w:r w:rsidRPr="003C5F92">
        <w:rPr>
          <w:bCs/>
          <w:color w:val="000000" w:themeColor="text1"/>
        </w:rPr>
        <w:t xml:space="preserve"> </w:t>
      </w:r>
      <w:r w:rsidRPr="003C5F92">
        <w:rPr>
          <w:bCs/>
          <w:i/>
          <w:color w:val="000000" w:themeColor="text1"/>
        </w:rPr>
        <w:t>et al</w:t>
      </w:r>
      <w:r w:rsidRPr="003C5F92">
        <w:rPr>
          <w:bCs/>
          <w:color w:val="000000" w:themeColor="text1"/>
        </w:rPr>
        <w:t xml:space="preserve">., 2017). </w:t>
      </w:r>
      <w:r w:rsidRPr="003C5F92">
        <w:rPr>
          <w:color w:val="000000" w:themeColor="text1"/>
        </w:rPr>
        <w:t>This approach not only promotes development of diversified and nutrient rich bakery products but also reduces over exploitation and excessive use of wheat for making bakery products. Bread has now become loved fast food products for every age-group, because they are easy to carry about, tasty to eat and reasonably cheap (</w:t>
      </w:r>
      <w:proofErr w:type="spellStart"/>
      <w:r w:rsidRPr="003C5F92">
        <w:rPr>
          <w:color w:val="000000" w:themeColor="text1"/>
        </w:rPr>
        <w:t>Farheena</w:t>
      </w:r>
      <w:proofErr w:type="spellEnd"/>
      <w:r w:rsidRPr="003C5F92">
        <w:rPr>
          <w:color w:val="000000" w:themeColor="text1"/>
        </w:rPr>
        <w:t xml:space="preserve"> </w:t>
      </w:r>
      <w:r w:rsidRPr="003C5F92">
        <w:rPr>
          <w:i/>
          <w:iCs/>
          <w:color w:val="000000" w:themeColor="text1"/>
        </w:rPr>
        <w:t>et al</w:t>
      </w:r>
      <w:r w:rsidRPr="003C5F92">
        <w:rPr>
          <w:iCs/>
          <w:color w:val="000000" w:themeColor="text1"/>
        </w:rPr>
        <w:t>.,</w:t>
      </w:r>
      <w:r w:rsidRPr="003C5F92">
        <w:rPr>
          <w:i/>
          <w:iCs/>
          <w:color w:val="000000" w:themeColor="text1"/>
        </w:rPr>
        <w:t xml:space="preserve"> </w:t>
      </w:r>
      <w:r w:rsidRPr="003C5F92">
        <w:rPr>
          <w:color w:val="000000" w:themeColor="text1"/>
        </w:rPr>
        <w:t>2015). Bread consumption is continually growing and there has been increasing reliance on imported wheat, staple crops that are grown other than wheat such as; soybean and other bioactive-dense food waste (pineapple rind) can be used for baked products (</w:t>
      </w:r>
      <w:proofErr w:type="spellStart"/>
      <w:r w:rsidRPr="003C5F92">
        <w:rPr>
          <w:color w:val="000000" w:themeColor="text1"/>
        </w:rPr>
        <w:t>Oluwamukomi</w:t>
      </w:r>
      <w:proofErr w:type="spellEnd"/>
      <w:r w:rsidRPr="003C5F92">
        <w:rPr>
          <w:i/>
          <w:color w:val="000000" w:themeColor="text1"/>
        </w:rPr>
        <w:t xml:space="preserve"> et al.</w:t>
      </w:r>
      <w:r w:rsidRPr="003C5F92">
        <w:rPr>
          <w:color w:val="000000" w:themeColor="text1"/>
        </w:rPr>
        <w:t>, 2011).</w:t>
      </w:r>
    </w:p>
    <w:p w:rsidR="009742CC" w:rsidRPr="003C5F92" w:rsidRDefault="009742CC" w:rsidP="00B14188">
      <w:pPr>
        <w:autoSpaceDE w:val="0"/>
        <w:autoSpaceDN w:val="0"/>
        <w:adjustRightInd w:val="0"/>
        <w:spacing w:line="240" w:lineRule="auto"/>
        <w:jc w:val="both"/>
        <w:rPr>
          <w:rFonts w:ascii="Times New Roman" w:hAnsi="Times New Roman"/>
          <w:color w:val="000000" w:themeColor="text1"/>
          <w:sz w:val="24"/>
          <w:szCs w:val="24"/>
        </w:rPr>
      </w:pPr>
      <w:r w:rsidRPr="003C5F92">
        <w:rPr>
          <w:rFonts w:ascii="Times New Roman" w:hAnsi="Times New Roman"/>
          <w:color w:val="000000" w:themeColor="text1"/>
          <w:sz w:val="24"/>
          <w:szCs w:val="24"/>
        </w:rPr>
        <w:t xml:space="preserve">Wheat </w:t>
      </w:r>
      <w:r w:rsidRPr="003C5F92">
        <w:rPr>
          <w:rFonts w:ascii="Times New Roman" w:eastAsia="Times New Roman" w:hAnsi="Times New Roman"/>
          <w:color w:val="000000" w:themeColor="text1"/>
          <w:sz w:val="24"/>
          <w:szCs w:val="24"/>
        </w:rPr>
        <w:t>(</w:t>
      </w:r>
      <w:proofErr w:type="spellStart"/>
      <w:r w:rsidRPr="003C5F92">
        <w:rPr>
          <w:rFonts w:ascii="Times New Roman" w:eastAsia="Times New Roman" w:hAnsi="Times New Roman"/>
          <w:i/>
          <w:iCs/>
          <w:color w:val="000000" w:themeColor="text1"/>
          <w:sz w:val="24"/>
          <w:szCs w:val="24"/>
        </w:rPr>
        <w:t>Triticum</w:t>
      </w:r>
      <w:proofErr w:type="spellEnd"/>
      <w:r w:rsidRPr="003C5F92">
        <w:rPr>
          <w:rFonts w:ascii="Times New Roman" w:eastAsia="Times New Roman" w:hAnsi="Times New Roman"/>
          <w:i/>
          <w:iCs/>
          <w:color w:val="000000" w:themeColor="text1"/>
          <w:sz w:val="24"/>
          <w:szCs w:val="24"/>
        </w:rPr>
        <w:t xml:space="preserve"> </w:t>
      </w:r>
      <w:proofErr w:type="spellStart"/>
      <w:r w:rsidRPr="003C5F92">
        <w:rPr>
          <w:rFonts w:ascii="Times New Roman" w:eastAsia="Times New Roman" w:hAnsi="Times New Roman"/>
          <w:i/>
          <w:iCs/>
          <w:color w:val="000000" w:themeColor="text1"/>
          <w:sz w:val="24"/>
          <w:szCs w:val="24"/>
        </w:rPr>
        <w:t>aestivum</w:t>
      </w:r>
      <w:proofErr w:type="spellEnd"/>
      <w:r w:rsidRPr="003C5F92">
        <w:rPr>
          <w:rFonts w:ascii="Times New Roman" w:eastAsia="Times New Roman" w:hAnsi="Times New Roman"/>
          <w:color w:val="000000" w:themeColor="text1"/>
          <w:sz w:val="24"/>
          <w:szCs w:val="24"/>
        </w:rPr>
        <w:t xml:space="preserve">) belongs to the tribe </w:t>
      </w:r>
      <w:proofErr w:type="spellStart"/>
      <w:r w:rsidRPr="003C5F92">
        <w:rPr>
          <w:rFonts w:ascii="Times New Roman" w:eastAsia="Times New Roman" w:hAnsi="Times New Roman"/>
          <w:i/>
          <w:iCs/>
          <w:color w:val="000000" w:themeColor="text1"/>
          <w:sz w:val="24"/>
          <w:szCs w:val="24"/>
        </w:rPr>
        <w:t>Triticeae</w:t>
      </w:r>
      <w:proofErr w:type="spellEnd"/>
      <w:r w:rsidRPr="003C5F92">
        <w:rPr>
          <w:rFonts w:ascii="Times New Roman" w:eastAsia="Times New Roman" w:hAnsi="Times New Roman"/>
          <w:i/>
          <w:iCs/>
          <w:color w:val="000000" w:themeColor="text1"/>
          <w:sz w:val="24"/>
          <w:szCs w:val="24"/>
        </w:rPr>
        <w:t xml:space="preserve"> </w:t>
      </w:r>
      <w:r w:rsidRPr="003C5F92">
        <w:rPr>
          <w:rFonts w:ascii="Times New Roman" w:eastAsia="Times New Roman" w:hAnsi="Times New Roman"/>
          <w:color w:val="000000" w:themeColor="text1"/>
          <w:sz w:val="24"/>
          <w:szCs w:val="24"/>
        </w:rPr>
        <w:t>(</w:t>
      </w:r>
      <w:proofErr w:type="spellStart"/>
      <w:r w:rsidRPr="003C5F92">
        <w:rPr>
          <w:rFonts w:ascii="Times New Roman" w:eastAsia="Times New Roman" w:hAnsi="Times New Roman"/>
          <w:i/>
          <w:iCs/>
          <w:color w:val="000000" w:themeColor="text1"/>
          <w:sz w:val="24"/>
          <w:szCs w:val="24"/>
        </w:rPr>
        <w:t>Hordeae</w:t>
      </w:r>
      <w:proofErr w:type="spellEnd"/>
      <w:r w:rsidRPr="003C5F92">
        <w:rPr>
          <w:rFonts w:ascii="Times New Roman" w:eastAsia="Times New Roman" w:hAnsi="Times New Roman"/>
          <w:color w:val="000000" w:themeColor="text1"/>
          <w:sz w:val="24"/>
          <w:szCs w:val="24"/>
        </w:rPr>
        <w:t xml:space="preserve">) in the grass family </w:t>
      </w:r>
      <w:proofErr w:type="spellStart"/>
      <w:r w:rsidRPr="003C5F92">
        <w:rPr>
          <w:rFonts w:ascii="Times New Roman" w:eastAsia="Times New Roman" w:hAnsi="Times New Roman"/>
          <w:i/>
          <w:iCs/>
          <w:color w:val="000000" w:themeColor="text1"/>
          <w:sz w:val="24"/>
          <w:szCs w:val="24"/>
        </w:rPr>
        <w:t>Poaceae</w:t>
      </w:r>
      <w:proofErr w:type="spellEnd"/>
      <w:r w:rsidRPr="003C5F92">
        <w:rPr>
          <w:rFonts w:ascii="Times New Roman" w:eastAsia="Times New Roman" w:hAnsi="Times New Roman"/>
          <w:i/>
          <w:iCs/>
          <w:color w:val="000000" w:themeColor="text1"/>
          <w:sz w:val="24"/>
          <w:szCs w:val="24"/>
        </w:rPr>
        <w:t xml:space="preserve"> </w:t>
      </w:r>
      <w:r w:rsidRPr="003C5F92">
        <w:rPr>
          <w:rFonts w:ascii="Times New Roman" w:eastAsia="Times New Roman" w:hAnsi="Times New Roman"/>
          <w:color w:val="000000" w:themeColor="text1"/>
          <w:sz w:val="24"/>
          <w:szCs w:val="24"/>
        </w:rPr>
        <w:t>(</w:t>
      </w:r>
      <w:proofErr w:type="spellStart"/>
      <w:r w:rsidRPr="003C5F92">
        <w:rPr>
          <w:rFonts w:ascii="Times New Roman" w:eastAsia="Times New Roman" w:hAnsi="Times New Roman"/>
          <w:i/>
          <w:iCs/>
          <w:color w:val="000000" w:themeColor="text1"/>
          <w:sz w:val="24"/>
          <w:szCs w:val="24"/>
        </w:rPr>
        <w:t>Gramineae</w:t>
      </w:r>
      <w:proofErr w:type="spellEnd"/>
      <w:r w:rsidRPr="003C5F92">
        <w:rPr>
          <w:rFonts w:ascii="Times New Roman" w:eastAsia="Times New Roman" w:hAnsi="Times New Roman"/>
          <w:color w:val="000000" w:themeColor="text1"/>
          <w:sz w:val="24"/>
          <w:szCs w:val="24"/>
        </w:rPr>
        <w:t>), it</w:t>
      </w:r>
      <w:r w:rsidRPr="003C5F92">
        <w:rPr>
          <w:rFonts w:ascii="Times New Roman" w:hAnsi="Times New Roman"/>
          <w:color w:val="000000" w:themeColor="text1"/>
          <w:sz w:val="24"/>
          <w:szCs w:val="24"/>
        </w:rPr>
        <w:t xml:space="preserve"> is the third most important cereal crop after maize and rice, with world production of 695 million metric tons annually (FAO, 201</w:t>
      </w:r>
      <w:r w:rsidR="001C32F3" w:rsidRPr="003C5F92">
        <w:rPr>
          <w:rFonts w:ascii="Times New Roman" w:hAnsi="Times New Roman"/>
          <w:color w:val="000000" w:themeColor="text1"/>
          <w:sz w:val="24"/>
          <w:szCs w:val="24"/>
        </w:rPr>
        <w:t>9</w:t>
      </w:r>
      <w:r w:rsidRPr="003C5F92">
        <w:rPr>
          <w:rFonts w:ascii="Times New Roman" w:hAnsi="Times New Roman"/>
          <w:color w:val="000000" w:themeColor="text1"/>
          <w:sz w:val="24"/>
          <w:szCs w:val="24"/>
        </w:rPr>
        <w:t xml:space="preserve">). Among the cereal flours, wheat is extensively used for bread making among other uses. Wheat protein, called gluten makes bread dough stick together and gives it the ability to retain gas. Wheat supplies about 20 percent of the food calories for the world’s people and it is staple in many countries. It is the major ingredient in most breads, cookies, biscuits, cakes, macaroni, spaghetti and many prepared hot and cold breakfast foods. </w:t>
      </w:r>
      <w:r w:rsidRPr="003C5F92">
        <w:rPr>
          <w:rFonts w:ascii="Times New Roman" w:eastAsia="Times New Roman" w:hAnsi="Times New Roman"/>
          <w:color w:val="000000" w:themeColor="text1"/>
          <w:sz w:val="24"/>
          <w:szCs w:val="24"/>
        </w:rPr>
        <w:t>Wheat grain contains all essential nutrients, containing adequate amounts of all essential amino acids (except lysine, tryptophan and methionine).</w:t>
      </w:r>
      <w:r w:rsidRPr="003C5F92">
        <w:rPr>
          <w:rFonts w:ascii="Times New Roman" w:hAnsi="Times New Roman"/>
          <w:color w:val="000000" w:themeColor="text1"/>
          <w:sz w:val="24"/>
          <w:szCs w:val="24"/>
        </w:rPr>
        <w:t xml:space="preserve">The gluten protein in wheat makes it a unique substrate for bread making. Wheat protein contains albumins, globulins, </w:t>
      </w:r>
      <w:proofErr w:type="spellStart"/>
      <w:r w:rsidRPr="003C5F92">
        <w:rPr>
          <w:rFonts w:ascii="Times New Roman" w:hAnsi="Times New Roman"/>
          <w:color w:val="000000" w:themeColor="text1"/>
          <w:sz w:val="24"/>
          <w:szCs w:val="24"/>
        </w:rPr>
        <w:t>gliadins</w:t>
      </w:r>
      <w:proofErr w:type="spellEnd"/>
      <w:r w:rsidRPr="003C5F92">
        <w:rPr>
          <w:rFonts w:ascii="Times New Roman" w:hAnsi="Times New Roman"/>
          <w:color w:val="000000" w:themeColor="text1"/>
          <w:sz w:val="24"/>
          <w:szCs w:val="24"/>
        </w:rPr>
        <w:t xml:space="preserve"> and </w:t>
      </w:r>
      <w:proofErr w:type="spellStart"/>
      <w:r w:rsidRPr="003C5F92">
        <w:rPr>
          <w:rFonts w:ascii="Times New Roman" w:hAnsi="Times New Roman"/>
          <w:color w:val="000000" w:themeColor="text1"/>
          <w:sz w:val="24"/>
          <w:szCs w:val="24"/>
        </w:rPr>
        <w:t>glutenins</w:t>
      </w:r>
      <w:proofErr w:type="spellEnd"/>
      <w:r w:rsidRPr="003C5F92">
        <w:rPr>
          <w:rFonts w:ascii="Times New Roman" w:hAnsi="Times New Roman"/>
          <w:color w:val="000000" w:themeColor="text1"/>
          <w:sz w:val="24"/>
          <w:szCs w:val="24"/>
        </w:rPr>
        <w:t xml:space="preserve"> (</w:t>
      </w:r>
      <w:proofErr w:type="spellStart"/>
      <w:r w:rsidRPr="003C5F92">
        <w:rPr>
          <w:rFonts w:ascii="Times New Roman" w:hAnsi="Times New Roman"/>
          <w:color w:val="000000" w:themeColor="text1"/>
          <w:sz w:val="24"/>
          <w:szCs w:val="24"/>
        </w:rPr>
        <w:t>Shittu</w:t>
      </w:r>
      <w:proofErr w:type="spellEnd"/>
      <w:r w:rsidRPr="003C5F92">
        <w:rPr>
          <w:rFonts w:ascii="Times New Roman" w:hAnsi="Times New Roman"/>
          <w:color w:val="000000" w:themeColor="text1"/>
          <w:sz w:val="24"/>
          <w:szCs w:val="24"/>
        </w:rPr>
        <w:t xml:space="preserve"> and </w:t>
      </w:r>
      <w:proofErr w:type="spellStart"/>
      <w:r w:rsidRPr="003C5F92">
        <w:rPr>
          <w:rFonts w:ascii="Times New Roman" w:hAnsi="Times New Roman"/>
          <w:color w:val="000000" w:themeColor="text1"/>
          <w:sz w:val="24"/>
          <w:szCs w:val="24"/>
        </w:rPr>
        <w:t>Tanimu</w:t>
      </w:r>
      <w:proofErr w:type="spellEnd"/>
      <w:r w:rsidRPr="003C5F92">
        <w:rPr>
          <w:rFonts w:ascii="Times New Roman" w:hAnsi="Times New Roman"/>
          <w:color w:val="000000" w:themeColor="text1"/>
          <w:sz w:val="24"/>
          <w:szCs w:val="24"/>
        </w:rPr>
        <w:t>, 2022).</w:t>
      </w:r>
    </w:p>
    <w:p w:rsidR="009742CC" w:rsidRPr="003C5F92" w:rsidRDefault="009742CC" w:rsidP="00B14188">
      <w:pPr>
        <w:autoSpaceDE w:val="0"/>
        <w:autoSpaceDN w:val="0"/>
        <w:adjustRightInd w:val="0"/>
        <w:spacing w:line="240" w:lineRule="auto"/>
        <w:jc w:val="both"/>
        <w:rPr>
          <w:color w:val="000000" w:themeColor="text1"/>
          <w:sz w:val="24"/>
          <w:szCs w:val="24"/>
        </w:rPr>
      </w:pPr>
      <w:r w:rsidRPr="003C5F92">
        <w:rPr>
          <w:rFonts w:ascii="Times New Roman" w:hAnsi="Times New Roman" w:cs="Times New Roman"/>
          <w:color w:val="000000" w:themeColor="text1"/>
          <w:sz w:val="24"/>
          <w:szCs w:val="24"/>
        </w:rPr>
        <w:t>Soybean (</w:t>
      </w:r>
      <w:r w:rsidRPr="003C5F92">
        <w:rPr>
          <w:rFonts w:ascii="Times New Roman" w:hAnsi="Times New Roman" w:cs="Times New Roman"/>
          <w:i/>
          <w:iCs/>
          <w:color w:val="000000" w:themeColor="text1"/>
          <w:sz w:val="24"/>
          <w:szCs w:val="24"/>
        </w:rPr>
        <w:t xml:space="preserve">Glycine max) </w:t>
      </w:r>
      <w:r w:rsidRPr="003C5F92">
        <w:rPr>
          <w:rFonts w:ascii="Times New Roman" w:hAnsi="Times New Roman" w:cs="Times New Roman"/>
          <w:color w:val="000000" w:themeColor="text1"/>
          <w:sz w:val="24"/>
          <w:szCs w:val="24"/>
        </w:rPr>
        <w:t xml:space="preserve">is an important source of high quality, inexpensive protein and oil. At 38% soybean has the highest protein content of all food crops and is second only to peanut in terms of oil content (18%) among food legumes. Compared to other protein-rich foods such as meat, fish, and eggs, soybeans is by far the cheapest. It also has a superior amino-acid profile compared to other sources of plant protein.  Soybean is low in saturated fat, cholesterol free and high in many important nutrients such as B-vitamins, calcium, potassium, magnesium, </w:t>
      </w:r>
      <w:proofErr w:type="spellStart"/>
      <w:r w:rsidRPr="003C5F92">
        <w:rPr>
          <w:rFonts w:ascii="Times New Roman" w:hAnsi="Times New Roman" w:cs="Times New Roman"/>
          <w:color w:val="000000" w:themeColor="text1"/>
          <w:sz w:val="24"/>
          <w:szCs w:val="24"/>
        </w:rPr>
        <w:t>fibre</w:t>
      </w:r>
      <w:proofErr w:type="spellEnd"/>
      <w:r w:rsidRPr="003C5F92">
        <w:rPr>
          <w:rFonts w:ascii="Times New Roman" w:hAnsi="Times New Roman" w:cs="Times New Roman"/>
          <w:color w:val="000000" w:themeColor="text1"/>
          <w:sz w:val="24"/>
          <w:szCs w:val="24"/>
        </w:rPr>
        <w:t xml:space="preserve">, iron, </w:t>
      </w:r>
      <w:proofErr w:type="spellStart"/>
      <w:r w:rsidRPr="003C5F92">
        <w:rPr>
          <w:rFonts w:ascii="Times New Roman" w:hAnsi="Times New Roman" w:cs="Times New Roman"/>
          <w:color w:val="000000" w:themeColor="text1"/>
          <w:sz w:val="24"/>
          <w:szCs w:val="24"/>
        </w:rPr>
        <w:t>isoflavones</w:t>
      </w:r>
      <w:proofErr w:type="spellEnd"/>
      <w:r w:rsidRPr="003C5F92">
        <w:rPr>
          <w:rFonts w:ascii="Times New Roman" w:hAnsi="Times New Roman" w:cs="Times New Roman"/>
          <w:color w:val="000000" w:themeColor="text1"/>
          <w:sz w:val="24"/>
          <w:szCs w:val="24"/>
        </w:rPr>
        <w:t xml:space="preserve"> and vitamin D (United State Development Agriculture, 2017). It is widely used as flour, protein products or animal feed (</w:t>
      </w:r>
      <w:proofErr w:type="spellStart"/>
      <w:r w:rsidRPr="003C5F92">
        <w:rPr>
          <w:rFonts w:ascii="Times New Roman" w:hAnsi="Times New Roman" w:cs="Times New Roman"/>
          <w:color w:val="000000" w:themeColor="text1"/>
          <w:sz w:val="24"/>
          <w:szCs w:val="24"/>
        </w:rPr>
        <w:t>Bolarinwa</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The nutritional composition of soybean shows that it contains vitamins (A, D and B complex), carbohydrates, minerals (Calcium and Phosphorous), high quality of protein, which is present as a significant contribution towards dietary requirement of human (Rahim, </w:t>
      </w:r>
      <w:proofErr w:type="spellStart"/>
      <w:r w:rsidRPr="003C5F92">
        <w:rPr>
          <w:rFonts w:ascii="Times New Roman" w:hAnsi="Times New Roman" w:cs="Times New Roman"/>
          <w:color w:val="000000" w:themeColor="text1"/>
          <w:sz w:val="24"/>
          <w:szCs w:val="24"/>
        </w:rPr>
        <w:t>Abbasi</w:t>
      </w:r>
      <w:proofErr w:type="spellEnd"/>
      <w:r w:rsidRPr="003C5F92">
        <w:rPr>
          <w:rFonts w:ascii="Times New Roman" w:hAnsi="Times New Roman" w:cs="Times New Roman"/>
          <w:color w:val="000000" w:themeColor="text1"/>
          <w:sz w:val="24"/>
          <w:szCs w:val="24"/>
        </w:rPr>
        <w:t xml:space="preserve"> and Hameed, 2015).</w:t>
      </w:r>
      <w:r w:rsidRPr="003C5F92">
        <w:rPr>
          <w:color w:val="000000" w:themeColor="text1"/>
          <w:sz w:val="24"/>
          <w:szCs w:val="24"/>
        </w:rPr>
        <w:t xml:space="preserve"> </w:t>
      </w:r>
    </w:p>
    <w:p w:rsidR="009742CC" w:rsidRPr="003C5F92" w:rsidRDefault="009742CC" w:rsidP="00B14188">
      <w:pPr>
        <w:autoSpaceDE w:val="0"/>
        <w:autoSpaceDN w:val="0"/>
        <w:adjustRightInd w:val="0"/>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Soy-cheese which is also known as ‘</w:t>
      </w:r>
      <w:proofErr w:type="spellStart"/>
      <w:r w:rsidRPr="003C5F92">
        <w:rPr>
          <w:rFonts w:ascii="Times New Roman" w:hAnsi="Times New Roman" w:cs="Times New Roman"/>
          <w:i/>
          <w:color w:val="000000" w:themeColor="text1"/>
          <w:sz w:val="24"/>
          <w:szCs w:val="24"/>
        </w:rPr>
        <w:t>beske</w:t>
      </w:r>
      <w:proofErr w:type="spellEnd"/>
      <w:r w:rsidRPr="003C5F92">
        <w:rPr>
          <w:rFonts w:ascii="Times New Roman" w:hAnsi="Times New Roman" w:cs="Times New Roman"/>
          <w:i/>
          <w:color w:val="000000" w:themeColor="text1"/>
          <w:sz w:val="24"/>
          <w:szCs w:val="24"/>
        </w:rPr>
        <w:t>’</w:t>
      </w:r>
      <w:r w:rsidRPr="003C5F92">
        <w:rPr>
          <w:rFonts w:ascii="Times New Roman" w:hAnsi="Times New Roman" w:cs="Times New Roman"/>
          <w:color w:val="000000" w:themeColor="text1"/>
          <w:sz w:val="24"/>
          <w:szCs w:val="24"/>
        </w:rPr>
        <w:t xml:space="preserve"> in the western parts of Nigeria is a nutritious meat substitute and it is prepared by curdling the milk extract from soybean. However, a similar product called tofu or fermented soybean curd is traditionally important and popular fermented food product in Asia (Han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2021). </w:t>
      </w:r>
      <w:proofErr w:type="spellStart"/>
      <w:r w:rsidRPr="003C5F92">
        <w:rPr>
          <w:rFonts w:ascii="Times New Roman" w:hAnsi="Times New Roman" w:cs="Times New Roman"/>
          <w:color w:val="000000" w:themeColor="text1"/>
          <w:sz w:val="24"/>
          <w:szCs w:val="24"/>
        </w:rPr>
        <w:t>Beske</w:t>
      </w:r>
      <w:proofErr w:type="spellEnd"/>
      <w:r w:rsidRPr="003C5F92">
        <w:rPr>
          <w:rFonts w:ascii="Times New Roman" w:hAnsi="Times New Roman" w:cs="Times New Roman"/>
          <w:color w:val="000000" w:themeColor="text1"/>
          <w:sz w:val="24"/>
          <w:szCs w:val="24"/>
        </w:rPr>
        <w:t xml:space="preserve"> (tofu-like cheese) is a typical soybean curd product that is prepared through the coagulation of soybean protein with the addition of coagulants (</w:t>
      </w:r>
      <w:proofErr w:type="spellStart"/>
      <w:r w:rsidRPr="003C5F92">
        <w:rPr>
          <w:rFonts w:ascii="Times New Roman" w:hAnsi="Times New Roman" w:cs="Times New Roman"/>
          <w:color w:val="000000" w:themeColor="text1"/>
          <w:sz w:val="24"/>
          <w:szCs w:val="24"/>
        </w:rPr>
        <w:t>Shimakawa</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2013). Soy cheese is made by soaking soybeans in water, wet-milling, removal of soy fiber by filtration, cooking, and coagulation of the soy protein by the addition of coagulants</w:t>
      </w:r>
      <w:bookmarkStart w:id="1" w:name="bbib0007"/>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Adeyeye</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2020). The precipitated protein is collected, and pressed to a firm consistency, </w:t>
      </w:r>
      <w:r w:rsidRPr="003C5F92">
        <w:rPr>
          <w:rFonts w:ascii="Times New Roman" w:hAnsi="Times New Roman" w:cs="Times New Roman"/>
          <w:color w:val="000000" w:themeColor="text1"/>
          <w:sz w:val="24"/>
          <w:szCs w:val="24"/>
        </w:rPr>
        <w:lastRenderedPageBreak/>
        <w:t>and it is cooked before consumption (</w:t>
      </w:r>
      <w:proofErr w:type="spellStart"/>
      <w:r w:rsidRPr="003C5F92">
        <w:rPr>
          <w:rFonts w:ascii="Times New Roman" w:hAnsi="Times New Roman" w:cs="Times New Roman"/>
          <w:color w:val="000000" w:themeColor="text1"/>
          <w:sz w:val="24"/>
          <w:szCs w:val="24"/>
        </w:rPr>
        <w:t>Kariluoto</w:t>
      </w:r>
      <w:proofErr w:type="spellEnd"/>
      <w:r w:rsidRPr="003C5F92">
        <w:rPr>
          <w:rFonts w:ascii="Times New Roman" w:hAnsi="Times New Roman" w:cs="Times New Roman"/>
          <w:color w:val="000000" w:themeColor="text1"/>
          <w:sz w:val="24"/>
          <w:szCs w:val="24"/>
        </w:rPr>
        <w:t>, 2013).</w:t>
      </w:r>
      <w:r w:rsidR="001C1284"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Soy-cheese is an acid-coagulated water based gel that can be used as an inexpensive meat substitutes, it is cholesterol-free, a rich source of proteins, minerals and omega-6 polyunsaturated fatty acids (</w:t>
      </w:r>
      <w:proofErr w:type="spellStart"/>
      <w:r w:rsidRPr="003C5F92">
        <w:rPr>
          <w:rFonts w:ascii="Times New Roman" w:hAnsi="Times New Roman" w:cs="Times New Roman"/>
          <w:color w:val="000000" w:themeColor="text1"/>
          <w:sz w:val="24"/>
          <w:szCs w:val="24"/>
        </w:rPr>
        <w:t>Adeyeye</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2020). It possesses numerous health benefits, such as its ability to help lower cholesterol levels, prevent anemia and manage weight, it helps in maintaining cardiovascular health and lowers the risk of cancer, anemia, osteoporosis and kidney diseases </w:t>
      </w:r>
      <w:bookmarkStart w:id="2" w:name="bbib0014"/>
      <w:r w:rsidRPr="003C5F92">
        <w:rPr>
          <w:rFonts w:ascii="Times New Roman" w:hAnsi="Times New Roman" w:cs="Times New Roman"/>
          <w:color w:val="000000" w:themeColor="text1"/>
          <w:sz w:val="24"/>
          <w:szCs w:val="24"/>
        </w:rPr>
        <w:t>(</w:t>
      </w:r>
      <w:proofErr w:type="spellStart"/>
      <w:r w:rsidRPr="003C5F92">
        <w:rPr>
          <w:rFonts w:ascii="Times New Roman" w:hAnsi="Times New Roman" w:cs="Times New Roman"/>
          <w:color w:val="000000" w:themeColor="text1"/>
          <w:sz w:val="24"/>
          <w:szCs w:val="24"/>
        </w:rPr>
        <w:t>Adeyeye</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2020).</w:t>
      </w:r>
    </w:p>
    <w:p w:rsidR="00017123" w:rsidRPr="003C5F92" w:rsidRDefault="009742CC" w:rsidP="00B14188">
      <w:pPr>
        <w:spacing w:line="240" w:lineRule="auto"/>
        <w:jc w:val="both"/>
        <w:rPr>
          <w:rFonts w:ascii="Times New Roman" w:hAnsi="Times New Roman" w:cs="Times New Roman"/>
          <w:color w:val="000000" w:themeColor="text1"/>
          <w:sz w:val="24"/>
          <w:szCs w:val="24"/>
        </w:rPr>
      </w:pPr>
      <w:r w:rsidRPr="003C5F92">
        <w:rPr>
          <w:rFonts w:ascii="Times New Roman" w:hAnsi="Times New Roman"/>
          <w:color w:val="000000" w:themeColor="text1"/>
          <w:sz w:val="24"/>
          <w:szCs w:val="24"/>
        </w:rPr>
        <w:t>Pineapple (</w:t>
      </w:r>
      <w:proofErr w:type="spellStart"/>
      <w:r w:rsidRPr="003C5F92">
        <w:rPr>
          <w:rFonts w:ascii="Times New Roman" w:hAnsi="Times New Roman"/>
          <w:i/>
          <w:color w:val="000000" w:themeColor="text1"/>
          <w:sz w:val="24"/>
          <w:szCs w:val="24"/>
        </w:rPr>
        <w:t>Ananas</w:t>
      </w:r>
      <w:proofErr w:type="spellEnd"/>
      <w:r w:rsidRPr="003C5F92">
        <w:rPr>
          <w:rFonts w:ascii="Times New Roman" w:hAnsi="Times New Roman"/>
          <w:i/>
          <w:color w:val="000000" w:themeColor="text1"/>
          <w:sz w:val="24"/>
          <w:szCs w:val="24"/>
        </w:rPr>
        <w:t xml:space="preserve"> </w:t>
      </w:r>
      <w:proofErr w:type="spellStart"/>
      <w:r w:rsidRPr="003C5F92">
        <w:rPr>
          <w:rFonts w:ascii="Times New Roman" w:hAnsi="Times New Roman"/>
          <w:i/>
          <w:color w:val="000000" w:themeColor="text1"/>
          <w:sz w:val="24"/>
          <w:szCs w:val="24"/>
        </w:rPr>
        <w:t>comosus</w:t>
      </w:r>
      <w:proofErr w:type="spellEnd"/>
      <w:r w:rsidRPr="003C5F92">
        <w:rPr>
          <w:rFonts w:ascii="Times New Roman" w:hAnsi="Times New Roman"/>
          <w:color w:val="000000" w:themeColor="text1"/>
          <w:sz w:val="24"/>
          <w:szCs w:val="24"/>
        </w:rPr>
        <w:t xml:space="preserve">) is a significant plant within the </w:t>
      </w:r>
      <w:proofErr w:type="spellStart"/>
      <w:r w:rsidRPr="003C5F92">
        <w:rPr>
          <w:rFonts w:ascii="Times New Roman" w:hAnsi="Times New Roman"/>
          <w:i/>
          <w:color w:val="000000" w:themeColor="text1"/>
          <w:sz w:val="24"/>
          <w:szCs w:val="24"/>
        </w:rPr>
        <w:t>Bromeliaceae</w:t>
      </w:r>
      <w:proofErr w:type="spellEnd"/>
      <w:r w:rsidRPr="003C5F92">
        <w:rPr>
          <w:rFonts w:ascii="Times New Roman" w:hAnsi="Times New Roman"/>
          <w:color w:val="000000" w:themeColor="text1"/>
          <w:sz w:val="24"/>
          <w:szCs w:val="24"/>
        </w:rPr>
        <w:t xml:space="preserve"> family, home to roughly 50 genera and around 2000 species, primarily epiphytic. Global pineapple production typically ranges between 16-19 million tons. It is used for its fruit and juice, a non-alcoholic beverage, with a rising demand owing to increased awareness of its health benefits. Pineapple juice's composition includes approximately 81.2-86.2% moisture and 13-19% total solids, primarily composed of sucrose, glucose, and fructose. Additionally, it contains about 0.4% fiber and is a notable source of vitamin C. Pineapple also boasts </w:t>
      </w:r>
      <w:proofErr w:type="spellStart"/>
      <w:r w:rsidRPr="003C5F92">
        <w:rPr>
          <w:rFonts w:ascii="Times New Roman" w:hAnsi="Times New Roman"/>
          <w:color w:val="000000" w:themeColor="text1"/>
          <w:sz w:val="24"/>
          <w:szCs w:val="24"/>
        </w:rPr>
        <w:t>polyphenolic</w:t>
      </w:r>
      <w:proofErr w:type="spellEnd"/>
      <w:r w:rsidRPr="003C5F92">
        <w:rPr>
          <w:rFonts w:ascii="Times New Roman" w:hAnsi="Times New Roman"/>
          <w:color w:val="000000" w:themeColor="text1"/>
          <w:sz w:val="24"/>
          <w:szCs w:val="24"/>
        </w:rPr>
        <w:t xml:space="preserve"> compounds, which contribute to its antioxidant properties, further enhancing its nutritional value (Hossain, 2021).</w:t>
      </w:r>
      <w:bookmarkEnd w:id="1"/>
      <w:bookmarkEnd w:id="2"/>
      <w:r w:rsidR="00017123" w:rsidRPr="003C5F92">
        <w:rPr>
          <w:rFonts w:ascii="Times New Roman" w:hAnsi="Times New Roman"/>
          <w:color w:val="000000" w:themeColor="text1"/>
          <w:sz w:val="24"/>
          <w:szCs w:val="24"/>
        </w:rPr>
        <w:t xml:space="preserve"> </w:t>
      </w:r>
      <w:r w:rsidRPr="003C5F92">
        <w:rPr>
          <w:rFonts w:ascii="Times New Roman" w:hAnsi="Times New Roman" w:cs="Times New Roman"/>
          <w:color w:val="000000" w:themeColor="text1"/>
          <w:sz w:val="24"/>
          <w:szCs w:val="24"/>
        </w:rPr>
        <w:t>In the twenty-first century, where the volume of waste created is a nuisance to man and his environment, the waste to wealth program should be a key component of sustainable living. Pineapple rind is an agro-waste of paramount value in such program. Not only can the pineapple peels aid digestion, but they have also been linked to the reduction of intestinal parasites, constipation, and Irritable Bowel Syndrome (IBS) symptoms. They also help to maintain a healthy gut flora. However, as high amount of waste products of the pineapple processing, its peel could be a potential source of beneficial bioactive compounds contains flavonoids, alkaloids, tannins and steroids that act as antioxidants (</w:t>
      </w:r>
      <w:proofErr w:type="spellStart"/>
      <w:r w:rsidRPr="003C5F92">
        <w:rPr>
          <w:rFonts w:ascii="Times New Roman" w:hAnsi="Times New Roman" w:cs="Times New Roman"/>
          <w:color w:val="000000" w:themeColor="text1"/>
          <w:sz w:val="24"/>
          <w:szCs w:val="24"/>
        </w:rPr>
        <w:t>Kalaiselvi</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Duraisamy</w:t>
      </w:r>
      <w:proofErr w:type="spellEnd"/>
      <w:r w:rsidRPr="003C5F92">
        <w:rPr>
          <w:rFonts w:ascii="Times New Roman" w:hAnsi="Times New Roman" w:cs="Times New Roman"/>
          <w:color w:val="000000" w:themeColor="text1"/>
          <w:sz w:val="24"/>
          <w:szCs w:val="24"/>
        </w:rPr>
        <w:t xml:space="preserve"> and Uma, 2022). </w:t>
      </w:r>
      <w:r w:rsidR="001C1284" w:rsidRPr="003C5F92">
        <w:rPr>
          <w:rFonts w:ascii="Times New Roman" w:hAnsi="Times New Roman" w:cs="Times New Roman"/>
          <w:color w:val="000000" w:themeColor="text1"/>
          <w:sz w:val="24"/>
          <w:szCs w:val="24"/>
        </w:rPr>
        <w:t xml:space="preserve"> </w:t>
      </w:r>
    </w:p>
    <w:p w:rsidR="009742CC" w:rsidRPr="003C5F92" w:rsidRDefault="009742CC" w:rsidP="00B14188">
      <w:pPr>
        <w:spacing w:after="0" w:line="240" w:lineRule="auto"/>
        <w:jc w:val="both"/>
        <w:rPr>
          <w:rFonts w:ascii="Times New Roman" w:hAnsi="Times New Roman"/>
          <w:color w:val="000000" w:themeColor="text1"/>
          <w:sz w:val="24"/>
          <w:szCs w:val="24"/>
        </w:rPr>
      </w:pPr>
      <w:r w:rsidRPr="003C5F92">
        <w:rPr>
          <w:rFonts w:ascii="Times New Roman" w:hAnsi="Times New Roman" w:cs="Times New Roman"/>
          <w:color w:val="000000" w:themeColor="text1"/>
          <w:sz w:val="24"/>
          <w:szCs w:val="24"/>
        </w:rPr>
        <w:t xml:space="preserve">Pineapple rind has been reported to have therapeutic potential such as antimicrobial, antimalarial, anti-inflammatory, </w:t>
      </w:r>
      <w:proofErr w:type="spellStart"/>
      <w:r w:rsidRPr="003C5F92">
        <w:rPr>
          <w:rFonts w:ascii="Times New Roman" w:hAnsi="Times New Roman" w:cs="Times New Roman"/>
          <w:color w:val="000000" w:themeColor="text1"/>
          <w:sz w:val="24"/>
          <w:szCs w:val="24"/>
        </w:rPr>
        <w:t>antidiabetic</w:t>
      </w:r>
      <w:proofErr w:type="spellEnd"/>
      <w:r w:rsidRPr="003C5F92">
        <w:rPr>
          <w:rFonts w:ascii="Times New Roman" w:hAnsi="Times New Roman" w:cs="Times New Roman"/>
          <w:color w:val="000000" w:themeColor="text1"/>
          <w:sz w:val="24"/>
          <w:szCs w:val="24"/>
        </w:rPr>
        <w:t>, anti-oxidant, anticancer and activities among others (</w:t>
      </w:r>
      <w:proofErr w:type="spellStart"/>
      <w:r w:rsidRPr="003C5F92">
        <w:rPr>
          <w:rFonts w:ascii="Times New Roman" w:hAnsi="Times New Roman" w:cs="Times New Roman"/>
          <w:color w:val="000000" w:themeColor="text1"/>
          <w:sz w:val="24"/>
          <w:szCs w:val="24"/>
        </w:rPr>
        <w:t>Fitriyanti</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Hendrawan</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Astuti</w:t>
      </w:r>
      <w:proofErr w:type="spellEnd"/>
      <w:r w:rsidRPr="003C5F92">
        <w:rPr>
          <w:rFonts w:ascii="Times New Roman" w:hAnsi="Times New Roman" w:cs="Times New Roman"/>
          <w:color w:val="000000" w:themeColor="text1"/>
          <w:sz w:val="24"/>
          <w:szCs w:val="24"/>
        </w:rPr>
        <w:t>, 2019). This means that pineapple rind could be a valuable source of important bioactive compounds that have countless benefits which can be substituted to produce more valuable and health-promoting consumable products like bread.</w:t>
      </w:r>
      <w:r w:rsidR="001C1284"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Therefore, efforts are currently geared towards enhancing the nutritional content of ready to eat foods like bread and partial or total substitution of wheat flour through supplementation with legumes and pineapple rind hence necessitates this study.</w:t>
      </w:r>
    </w:p>
    <w:p w:rsidR="001C1284" w:rsidRPr="003C5F92" w:rsidRDefault="001C1284" w:rsidP="00B14188">
      <w:pPr>
        <w:autoSpaceDE w:val="0"/>
        <w:autoSpaceDN w:val="0"/>
        <w:adjustRightInd w:val="0"/>
        <w:spacing w:line="240" w:lineRule="auto"/>
        <w:jc w:val="both"/>
        <w:rPr>
          <w:rFonts w:ascii="Times New Roman" w:hAnsi="Times New Roman" w:cs="Times New Roman"/>
          <w:b/>
          <w:color w:val="000000" w:themeColor="text1"/>
          <w:sz w:val="2"/>
          <w:szCs w:val="24"/>
        </w:rPr>
      </w:pPr>
    </w:p>
    <w:p w:rsidR="009742CC" w:rsidRPr="003C5F92" w:rsidRDefault="00017123" w:rsidP="00B14188">
      <w:pPr>
        <w:autoSpaceDE w:val="0"/>
        <w:autoSpaceDN w:val="0"/>
        <w:adjustRightInd w:val="0"/>
        <w:spacing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Statement of Problem</w:t>
      </w:r>
    </w:p>
    <w:p w:rsidR="009742CC" w:rsidRPr="00B14188" w:rsidRDefault="009742CC" w:rsidP="00B14188">
      <w:pPr>
        <w:pStyle w:val="BodyText2"/>
        <w:spacing w:after="240" w:line="240" w:lineRule="auto"/>
        <w:rPr>
          <w:rFonts w:eastAsiaTheme="minorEastAsia"/>
          <w:color w:val="000000" w:themeColor="text1"/>
          <w:sz w:val="24"/>
        </w:rPr>
      </w:pPr>
      <w:r w:rsidRPr="003C5F92">
        <w:rPr>
          <w:color w:val="000000" w:themeColor="text1"/>
          <w:sz w:val="24"/>
        </w:rPr>
        <w:t>Higher intake of low protein rich ready to eat foods such as bread in developing countries like Nigeria has led to various forms of malnutrition in both children and adults. Protein energy malnutrition persists as a principal health problem in some Africa countries, Nigeria in particular (WHO, 2013). The need to find inexpensive sources of dietary protein rich food of good quality cannot be overemphasized. The dependency on plant proteins is however very high. These plant proteins are known to have limiting amino acids and it is therefore pertinent to combine these plant proteins in proportions that will improve the protein intake of such consumers. Animal and animal products are very expensive as source of nutrients in Nigeria, discovery of alternative protein sources is a major need in Africa, especially in Nigeria. Food waste like pineapple rind with bioactive compounds and legume plants rich in protein and vitamins could effectively reduce the level of malnutrition.</w:t>
      </w:r>
      <w:r w:rsidRPr="003C5F92">
        <w:rPr>
          <w:rFonts w:eastAsiaTheme="minorEastAsia"/>
          <w:color w:val="000000" w:themeColor="text1"/>
          <w:sz w:val="24"/>
        </w:rPr>
        <w:t xml:space="preserve"> </w:t>
      </w:r>
      <w:r w:rsidRPr="003C5F92">
        <w:rPr>
          <w:color w:val="000000" w:themeColor="text1"/>
          <w:sz w:val="24"/>
        </w:rPr>
        <w:t>However, discovery of alternative protein sources is a major need in Africa and Nigeria in particular.  Since 1</w:t>
      </w:r>
      <w:r w:rsidRPr="003C5F92">
        <w:rPr>
          <w:color w:val="000000" w:themeColor="text1"/>
          <w:sz w:val="24"/>
          <w:vertAlign w:val="superscript"/>
        </w:rPr>
        <w:t>st</w:t>
      </w:r>
      <w:r w:rsidRPr="003C5F92">
        <w:rPr>
          <w:color w:val="000000" w:themeColor="text1"/>
          <w:sz w:val="24"/>
        </w:rPr>
        <w:t xml:space="preserve"> January, 2005 when Nigeria enacted a directive that makes inclusion of composite flour mandatory in order to improve the local underutilized crop and reduce importation cost of wheat, several issues still hinder full compliance to this directive.</w:t>
      </w:r>
      <w:r w:rsidRPr="003C5F92">
        <w:rPr>
          <w:rFonts w:eastAsiaTheme="minorEastAsia"/>
          <w:color w:val="000000" w:themeColor="text1"/>
          <w:sz w:val="24"/>
        </w:rPr>
        <w:t xml:space="preserve"> In the same vein, with the </w:t>
      </w:r>
      <w:r w:rsidRPr="003C5F92">
        <w:rPr>
          <w:color w:val="000000" w:themeColor="text1"/>
          <w:sz w:val="24"/>
        </w:rPr>
        <w:t>huge foreign exchange that is currently incurred on wheat, it is imperative to look inward to improve the utilization of some of our local raw materials such as soybean. This has spurred pragmatic research on compositing flour from locally cultivated cereals to reduce wheat importation and to improve use of composite flour.</w:t>
      </w:r>
      <w:r w:rsidR="001C1284" w:rsidRPr="003C5F92">
        <w:rPr>
          <w:color w:val="000000" w:themeColor="text1"/>
          <w:sz w:val="24"/>
        </w:rPr>
        <w:t xml:space="preserve"> </w:t>
      </w:r>
      <w:r w:rsidRPr="003C5F92">
        <w:rPr>
          <w:color w:val="000000" w:themeColor="text1"/>
          <w:sz w:val="24"/>
          <w:shd w:val="clear" w:color="auto" w:fill="FFFFFF"/>
        </w:rPr>
        <w:t>It is worthy to be noted that United Nations Environment Programme (2021)</w:t>
      </w:r>
      <w:r w:rsidRPr="003C5F92">
        <w:rPr>
          <w:color w:val="000000" w:themeColor="text1"/>
          <w:sz w:val="24"/>
        </w:rPr>
        <w:t xml:space="preserve"> found that food waste is problems in sub-Saharan Africa invariably affecting food security in Nigeria. The analysis estimated that global food waste was 931 million </w:t>
      </w:r>
      <w:proofErr w:type="spellStart"/>
      <w:r w:rsidRPr="003C5F92">
        <w:rPr>
          <w:color w:val="000000" w:themeColor="text1"/>
          <w:sz w:val="24"/>
        </w:rPr>
        <w:t>tonnes</w:t>
      </w:r>
      <w:proofErr w:type="spellEnd"/>
      <w:r w:rsidRPr="003C5F92">
        <w:rPr>
          <w:color w:val="000000" w:themeColor="text1"/>
          <w:sz w:val="24"/>
        </w:rPr>
        <w:t>. As an effort to address the issue of increasing rate of food waste while all year round food availability is yet to be achievable, it become so imperative to use a binocular lens to see the viability of how some of the food waste such as pineapple rind can be reuse</w:t>
      </w:r>
      <w:r w:rsidR="001C1284" w:rsidRPr="003C5F92">
        <w:rPr>
          <w:color w:val="000000" w:themeColor="text1"/>
          <w:sz w:val="24"/>
        </w:rPr>
        <w:t>.</w:t>
      </w:r>
    </w:p>
    <w:p w:rsidR="001C1284" w:rsidRPr="003C5F92" w:rsidRDefault="001C1284" w:rsidP="00B14188">
      <w:pPr>
        <w:autoSpaceDE w:val="0"/>
        <w:autoSpaceDN w:val="0"/>
        <w:adjustRightInd w:val="0"/>
        <w:spacing w:after="0" w:line="240" w:lineRule="auto"/>
        <w:jc w:val="both"/>
        <w:rPr>
          <w:rFonts w:ascii="Times New Roman" w:hAnsi="Times New Roman" w:cs="Times New Roman"/>
          <w:b/>
          <w:color w:val="000000" w:themeColor="text1"/>
          <w:sz w:val="2"/>
          <w:szCs w:val="24"/>
        </w:rPr>
      </w:pPr>
    </w:p>
    <w:p w:rsidR="001C1284" w:rsidRPr="003C5F92" w:rsidRDefault="001C1284" w:rsidP="00B14188">
      <w:pPr>
        <w:spacing w:after="0" w:line="240" w:lineRule="auto"/>
        <w:ind w:right="2"/>
        <w:rPr>
          <w:rFonts w:ascii="Times New Roman" w:hAnsi="Times New Roman" w:cs="Times New Roman"/>
          <w:b/>
          <w:color w:val="000000" w:themeColor="text1"/>
          <w:sz w:val="20"/>
          <w:szCs w:val="24"/>
        </w:rPr>
      </w:pPr>
    </w:p>
    <w:p w:rsidR="002959C8" w:rsidRDefault="002959C8" w:rsidP="00B14188">
      <w:pPr>
        <w:spacing w:after="0" w:line="240" w:lineRule="auto"/>
        <w:ind w:right="2"/>
        <w:rPr>
          <w:rFonts w:ascii="Times New Roman" w:hAnsi="Times New Roman" w:cs="Times New Roman"/>
          <w:b/>
          <w:color w:val="000000" w:themeColor="text1"/>
          <w:sz w:val="24"/>
          <w:szCs w:val="24"/>
        </w:rPr>
      </w:pPr>
    </w:p>
    <w:p w:rsidR="001C1284" w:rsidRPr="003C5F92" w:rsidRDefault="001C1284" w:rsidP="002959C8">
      <w:pPr>
        <w:spacing w:after="0" w:line="360" w:lineRule="auto"/>
        <w:ind w:right="2"/>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lastRenderedPageBreak/>
        <w:t>MATERIALS AND METHODS</w:t>
      </w:r>
    </w:p>
    <w:p w:rsidR="00B14188" w:rsidRDefault="001C1284" w:rsidP="002959C8">
      <w:pPr>
        <w:spacing w:after="0" w:line="360" w:lineRule="auto"/>
        <w:ind w:right="2"/>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Materials</w:t>
      </w:r>
    </w:p>
    <w:p w:rsidR="001C1284" w:rsidRPr="00B14188" w:rsidRDefault="001C1284" w:rsidP="00B14188">
      <w:pPr>
        <w:spacing w:line="240" w:lineRule="auto"/>
        <w:ind w:right="2"/>
        <w:jc w:val="both"/>
        <w:rPr>
          <w:rFonts w:ascii="Times New Roman" w:hAnsi="Times New Roman" w:cs="Times New Roman"/>
          <w:b/>
          <w:color w:val="000000" w:themeColor="text1"/>
          <w:sz w:val="24"/>
          <w:szCs w:val="24"/>
        </w:rPr>
      </w:pPr>
      <w:r w:rsidRPr="003C5F92">
        <w:rPr>
          <w:rFonts w:ascii="Times New Roman" w:hAnsi="Times New Roman" w:cs="Times New Roman"/>
          <w:color w:val="000000" w:themeColor="text1"/>
          <w:sz w:val="24"/>
          <w:szCs w:val="24"/>
        </w:rPr>
        <w:t>Fresh soybean grain and p</w:t>
      </w:r>
      <w:r w:rsidRPr="003C5F92">
        <w:rPr>
          <w:rFonts w:ascii="Times New Roman" w:hAnsi="Times New Roman"/>
          <w:color w:val="000000" w:themeColor="text1"/>
          <w:sz w:val="24"/>
          <w:szCs w:val="24"/>
        </w:rPr>
        <w:t xml:space="preserve">ineapple </w:t>
      </w:r>
      <w:r w:rsidRPr="003C5F92">
        <w:rPr>
          <w:rFonts w:ascii="Times New Roman" w:hAnsi="Times New Roman" w:cs="Times New Roman"/>
          <w:color w:val="000000" w:themeColor="text1"/>
          <w:sz w:val="24"/>
          <w:szCs w:val="24"/>
        </w:rPr>
        <w:t xml:space="preserve">used in this study was procured at a local market in </w:t>
      </w:r>
      <w:proofErr w:type="spellStart"/>
      <w:r w:rsidRPr="003C5F92">
        <w:rPr>
          <w:rFonts w:ascii="Times New Roman" w:hAnsi="Times New Roman" w:cs="Times New Roman"/>
          <w:color w:val="000000" w:themeColor="text1"/>
          <w:sz w:val="24"/>
          <w:szCs w:val="24"/>
        </w:rPr>
        <w:t>Ikole</w:t>
      </w:r>
      <w:proofErr w:type="spellEnd"/>
      <w:r w:rsidRPr="003C5F92">
        <w:rPr>
          <w:rFonts w:ascii="Times New Roman" w:hAnsi="Times New Roman" w:cs="Times New Roman"/>
          <w:color w:val="000000" w:themeColor="text1"/>
          <w:sz w:val="24"/>
          <w:szCs w:val="24"/>
        </w:rPr>
        <w:t xml:space="preserve">-Ekiti, Ekiti State. It was washed with a clean water, the grains was checked to remove dirt and foreign materials then, it was packed in a in sterile polythene bag which was later transported to the Food Processing Laboratory, </w:t>
      </w:r>
      <w:r w:rsidRPr="003C5F92">
        <w:rPr>
          <w:rFonts w:ascii="Times New Roman" w:hAnsi="Times New Roman"/>
          <w:color w:val="000000" w:themeColor="text1"/>
          <w:sz w:val="24"/>
          <w:szCs w:val="24"/>
        </w:rPr>
        <w:t xml:space="preserve">Federal University, Oye-Ekiti, Ekiti State, for further processing. In addition, already processed wheat flour used in this study was purchased from a provision store in Ado-Ekiti, Ekiti State. Other baking materials such as granulated sugar, salt, leavening agent, shortening (butter/fat) were also used in this study. </w:t>
      </w:r>
      <w:r w:rsidRPr="003C5F92">
        <w:rPr>
          <w:rFonts w:ascii="Times New Roman" w:hAnsi="Times New Roman"/>
          <w:color w:val="000000" w:themeColor="text1"/>
          <w:sz w:val="24"/>
        </w:rPr>
        <w:t xml:space="preserve">All chemicals and reagent used were of analytical graded and it was gotten from Department of Food Science and Technology, </w:t>
      </w:r>
      <w:r w:rsidRPr="003C5F92">
        <w:rPr>
          <w:rFonts w:ascii="Times New Roman" w:hAnsi="Times New Roman"/>
          <w:color w:val="000000" w:themeColor="text1"/>
          <w:sz w:val="24"/>
          <w:szCs w:val="24"/>
        </w:rPr>
        <w:t>Federal University, Oye-Ekiti, Ekiti State.</w:t>
      </w:r>
    </w:p>
    <w:p w:rsidR="001C1284" w:rsidRPr="003C5F92" w:rsidRDefault="001C1284" w:rsidP="00B14188">
      <w:pPr>
        <w:spacing w:line="240" w:lineRule="auto"/>
        <w:jc w:val="both"/>
        <w:rPr>
          <w:rFonts w:ascii="Times New Roman" w:hAnsi="Times New Roman"/>
          <w:color w:val="000000" w:themeColor="text1"/>
          <w:sz w:val="4"/>
          <w:szCs w:val="24"/>
        </w:rPr>
      </w:pPr>
    </w:p>
    <w:p w:rsidR="004949DE" w:rsidRPr="003C5F92" w:rsidRDefault="004949DE" w:rsidP="00B14188">
      <w:pPr>
        <w:spacing w:after="0" w:line="240" w:lineRule="auto"/>
        <w:jc w:val="both"/>
        <w:rPr>
          <w:rFonts w:ascii="Times New Roman" w:hAnsi="Times New Roman"/>
          <w:b/>
          <w:color w:val="000000" w:themeColor="text1"/>
          <w:sz w:val="2"/>
          <w:szCs w:val="24"/>
        </w:rPr>
      </w:pPr>
    </w:p>
    <w:p w:rsidR="001C1284" w:rsidRPr="003C5F92" w:rsidRDefault="001C1284" w:rsidP="00B14188">
      <w:pPr>
        <w:spacing w:after="0" w:line="240" w:lineRule="auto"/>
        <w:jc w:val="both"/>
        <w:rPr>
          <w:rFonts w:ascii="Times New Roman" w:hAnsi="Times New Roman"/>
          <w:b/>
          <w:color w:val="000000" w:themeColor="text1"/>
          <w:sz w:val="24"/>
          <w:szCs w:val="24"/>
        </w:rPr>
      </w:pPr>
      <w:r w:rsidRPr="003C5F92">
        <w:rPr>
          <w:rFonts w:ascii="Times New Roman" w:hAnsi="Times New Roman"/>
          <w:b/>
          <w:color w:val="000000" w:themeColor="text1"/>
          <w:sz w:val="24"/>
          <w:szCs w:val="24"/>
        </w:rPr>
        <w:t>Sample Preparation</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 xml:space="preserve">Preparation of Soy-Cheese </w:t>
      </w:r>
    </w:p>
    <w:p w:rsidR="00017123" w:rsidRP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The soy-cheese samples was produced using method described by James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with slight modification. The soybeans was sorted to remove the </w:t>
      </w:r>
      <w:proofErr w:type="spellStart"/>
      <w:r w:rsidRPr="003C5F92">
        <w:rPr>
          <w:rFonts w:ascii="Times New Roman" w:hAnsi="Times New Roman" w:cs="Times New Roman"/>
          <w:color w:val="000000" w:themeColor="text1"/>
          <w:sz w:val="24"/>
          <w:szCs w:val="24"/>
        </w:rPr>
        <w:t>dirts</w:t>
      </w:r>
      <w:proofErr w:type="spellEnd"/>
      <w:r w:rsidRPr="003C5F92">
        <w:rPr>
          <w:rFonts w:ascii="Times New Roman" w:hAnsi="Times New Roman" w:cs="Times New Roman"/>
          <w:color w:val="000000" w:themeColor="text1"/>
          <w:sz w:val="24"/>
          <w:szCs w:val="24"/>
        </w:rPr>
        <w:t xml:space="preserve"> and extraneous materials such as stone, broken bottle and spitted beans. The sorted soybeans was washed with clean water to remove any accumulated dust that can contaminate the product during processing. The cleaned soybean seeds (1000 g) was steeped in clean water at 1:3 v/w for 24hours to rehydrate the bean for easy de-hulling. The steeped soybeans was de-hulled manually by rubbing the seed through palm to remove the hull from the soybean. The de-hulled soybeans was drained to separate the hull and water from seed to obtain clean beans. The clean soybeans was milled into paste by using a fabricated attrition mill. The soy paste was sieved by folding into Muslin cloth and squeeze out to obtain soy milk. In addition, the soymilk (3 </w:t>
      </w:r>
      <w:proofErr w:type="spellStart"/>
      <w:r w:rsidRPr="003C5F92">
        <w:rPr>
          <w:rFonts w:ascii="Times New Roman" w:hAnsi="Times New Roman" w:cs="Times New Roman"/>
          <w:color w:val="000000" w:themeColor="text1"/>
          <w:sz w:val="24"/>
          <w:szCs w:val="24"/>
        </w:rPr>
        <w:t>litres</w:t>
      </w:r>
      <w:proofErr w:type="spellEnd"/>
      <w:r w:rsidRPr="003C5F92">
        <w:rPr>
          <w:rFonts w:ascii="Times New Roman" w:hAnsi="Times New Roman" w:cs="Times New Roman"/>
          <w:color w:val="000000" w:themeColor="text1"/>
          <w:sz w:val="24"/>
          <w:szCs w:val="24"/>
        </w:rPr>
        <w:t xml:space="preserve"> each) was boiled for 10 min. Exactly 250 ml corn-fermented maize extract and 10 ml of lime fruit juice was added separately to three (3) </w:t>
      </w:r>
      <w:proofErr w:type="spellStart"/>
      <w:r w:rsidRPr="003C5F92">
        <w:rPr>
          <w:rFonts w:ascii="Times New Roman" w:hAnsi="Times New Roman" w:cs="Times New Roman"/>
          <w:color w:val="000000" w:themeColor="text1"/>
          <w:sz w:val="24"/>
          <w:szCs w:val="24"/>
        </w:rPr>
        <w:t>litres</w:t>
      </w:r>
      <w:proofErr w:type="spellEnd"/>
      <w:r w:rsidRPr="003C5F92">
        <w:rPr>
          <w:rFonts w:ascii="Times New Roman" w:hAnsi="Times New Roman" w:cs="Times New Roman"/>
          <w:color w:val="000000" w:themeColor="text1"/>
          <w:sz w:val="24"/>
          <w:szCs w:val="24"/>
        </w:rPr>
        <w:t xml:space="preserve"> of soymilk to aid curdling. The curds was drained and pressed to expel the whey by using mechanical hydraulic press. The drained soy-cheese were cut into uniform sizes by adopting cycle, shape of 2.0 mm thickness. The soy-cheese produced was dried directly in a hot air oven at 50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for 8 hours. The soy-cheese samples produced was allowed to cool at a room temperature, packed into sealable laminated (</w:t>
      </w:r>
      <w:proofErr w:type="spellStart"/>
      <w:r w:rsidRPr="003C5F92">
        <w:rPr>
          <w:rFonts w:ascii="Times New Roman" w:hAnsi="Times New Roman" w:cs="Times New Roman"/>
          <w:color w:val="000000" w:themeColor="text1"/>
          <w:sz w:val="24"/>
          <w:szCs w:val="24"/>
        </w:rPr>
        <w:t>polyethene</w:t>
      </w:r>
      <w:proofErr w:type="spellEnd"/>
      <w:r w:rsidRPr="003C5F92">
        <w:rPr>
          <w:rFonts w:ascii="Times New Roman" w:hAnsi="Times New Roman" w:cs="Times New Roman"/>
          <w:color w:val="000000" w:themeColor="text1"/>
          <w:sz w:val="24"/>
          <w:szCs w:val="24"/>
        </w:rPr>
        <w:t xml:space="preserve">-aluminum foil </w:t>
      </w:r>
      <w:proofErr w:type="spellStart"/>
      <w:r w:rsidRPr="003C5F92">
        <w:rPr>
          <w:rFonts w:ascii="Times New Roman" w:hAnsi="Times New Roman" w:cs="Times New Roman"/>
          <w:color w:val="000000" w:themeColor="text1"/>
          <w:sz w:val="24"/>
          <w:szCs w:val="24"/>
        </w:rPr>
        <w:t>polyethene</w:t>
      </w:r>
      <w:proofErr w:type="spellEnd"/>
      <w:r w:rsidRPr="003C5F92">
        <w:rPr>
          <w:rFonts w:ascii="Times New Roman" w:hAnsi="Times New Roman" w:cs="Times New Roman"/>
          <w:color w:val="000000" w:themeColor="text1"/>
          <w:sz w:val="24"/>
          <w:szCs w:val="24"/>
        </w:rPr>
        <w:t>) bags and stored in an ambient temperature prior to further use and analysis.</w:t>
      </w:r>
    </w:p>
    <w:p w:rsidR="001C1284" w:rsidRPr="003C5F92" w:rsidRDefault="001C1284" w:rsidP="00B14188">
      <w:pPr>
        <w:spacing w:after="0" w:line="240" w:lineRule="auto"/>
        <w:jc w:val="both"/>
        <w:rPr>
          <w:rFonts w:ascii="Times New Roman" w:hAnsi="Times New Roman"/>
          <w:b/>
          <w:color w:val="000000" w:themeColor="text1"/>
          <w:sz w:val="24"/>
          <w:szCs w:val="24"/>
        </w:rPr>
      </w:pPr>
      <w:r w:rsidRPr="003C5F92">
        <w:rPr>
          <w:rFonts w:ascii="Times New Roman" w:hAnsi="Times New Roman"/>
          <w:b/>
          <w:color w:val="000000" w:themeColor="text1"/>
          <w:sz w:val="24"/>
          <w:szCs w:val="24"/>
        </w:rPr>
        <w:t>Preparation of Pineapple Rind Flour</w:t>
      </w:r>
    </w:p>
    <w:p w:rsidR="001C1284" w:rsidRPr="003C5F92" w:rsidRDefault="001C1284" w:rsidP="00B14188">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About two (2kg) of fresh, matured </w:t>
      </w:r>
      <w:r w:rsidRPr="003C5F92">
        <w:rPr>
          <w:rFonts w:ascii="Times New Roman" w:hAnsi="Times New Roman"/>
          <w:color w:val="000000" w:themeColor="text1"/>
          <w:sz w:val="24"/>
          <w:szCs w:val="24"/>
        </w:rPr>
        <w:t>pineapple</w:t>
      </w:r>
      <w:r w:rsidRPr="003C5F92">
        <w:rPr>
          <w:rFonts w:ascii="Times New Roman" w:hAnsi="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with yellowish-green skin was weighted and used to produce the </w:t>
      </w:r>
      <w:r w:rsidRPr="003C5F92">
        <w:rPr>
          <w:rFonts w:ascii="Times New Roman" w:hAnsi="Times New Roman"/>
          <w:color w:val="000000" w:themeColor="text1"/>
          <w:sz w:val="24"/>
          <w:szCs w:val="24"/>
        </w:rPr>
        <w:t>pineapple rind flour</w:t>
      </w:r>
      <w:r w:rsidRPr="003C5F92">
        <w:rPr>
          <w:rFonts w:ascii="Times New Roman" w:hAnsi="Times New Roman" w:cs="Times New Roman"/>
          <w:color w:val="000000" w:themeColor="text1"/>
          <w:sz w:val="24"/>
          <w:szCs w:val="24"/>
        </w:rPr>
        <w:t>. The pineapple peel was separated from the fruit using a knife and cut into small pieces (100 mm</w:t>
      </w:r>
      <w:r w:rsidRPr="003C5F92">
        <w:rPr>
          <w:rFonts w:ascii="Times New Roman" w:hAnsi="Times New Roman" w:cs="Times New Roman"/>
          <w:color w:val="000000" w:themeColor="text1"/>
          <w:sz w:val="24"/>
          <w:szCs w:val="24"/>
          <w:vertAlign w:val="superscript"/>
        </w:rPr>
        <w:t>3</w:t>
      </w:r>
      <w:r w:rsidRPr="003C5F92">
        <w:rPr>
          <w:rFonts w:ascii="Times New Roman" w:hAnsi="Times New Roman" w:cs="Times New Roman"/>
          <w:color w:val="000000" w:themeColor="text1"/>
          <w:sz w:val="24"/>
          <w:szCs w:val="24"/>
        </w:rPr>
        <w:t xml:space="preserve">) under </w:t>
      </w:r>
      <w:proofErr w:type="spellStart"/>
      <w:r w:rsidRPr="003C5F92">
        <w:rPr>
          <w:rFonts w:ascii="Times New Roman" w:hAnsi="Times New Roman" w:cs="Times New Roman"/>
          <w:color w:val="000000" w:themeColor="text1"/>
          <w:sz w:val="24"/>
          <w:szCs w:val="24"/>
        </w:rPr>
        <w:t>aseptical</w:t>
      </w:r>
      <w:proofErr w:type="spellEnd"/>
      <w:r w:rsidRPr="003C5F92">
        <w:rPr>
          <w:rFonts w:ascii="Times New Roman" w:hAnsi="Times New Roman" w:cs="Times New Roman"/>
          <w:color w:val="000000" w:themeColor="text1"/>
          <w:sz w:val="24"/>
          <w:szCs w:val="24"/>
        </w:rPr>
        <w:t xml:space="preserve"> condition using method described by </w:t>
      </w:r>
      <w:proofErr w:type="spellStart"/>
      <w:r w:rsidRPr="003C5F92">
        <w:rPr>
          <w:rFonts w:ascii="Times New Roman" w:hAnsi="Times New Roman" w:cs="Times New Roman"/>
          <w:color w:val="000000" w:themeColor="text1"/>
          <w:sz w:val="24"/>
          <w:szCs w:val="24"/>
        </w:rPr>
        <w:t>Danielou</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Ravry</w:t>
      </w:r>
      <w:proofErr w:type="spellEnd"/>
      <w:r w:rsidRPr="003C5F92">
        <w:rPr>
          <w:rFonts w:ascii="Times New Roman" w:hAnsi="Times New Roman" w:cs="Times New Roman"/>
          <w:color w:val="000000" w:themeColor="text1"/>
          <w:sz w:val="24"/>
          <w:szCs w:val="24"/>
        </w:rPr>
        <w:t xml:space="preserve"> (2015) with slight modification. The peel was washed and heated using a cabinet dryer over 8 hours at 50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60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70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it was later stored in a plastic jar until further analysis. In addition, the well-dried pineapple peels were crushed to powder using attrition mill. It was sieved with 10um size mesh to obtain a finest particle of pineapple rind flour. The pineapple rind flour obtained were kept in an air tight container at ambient temperature prior to further use and analysis.</w:t>
      </w:r>
    </w:p>
    <w:p w:rsidR="001C1284" w:rsidRPr="003C5F92" w:rsidRDefault="001C1284" w:rsidP="00B14188">
      <w:pPr>
        <w:spacing w:after="0" w:line="240" w:lineRule="auto"/>
        <w:jc w:val="both"/>
        <w:rPr>
          <w:rFonts w:ascii="Times New Roman" w:hAnsi="Times New Roman" w:cs="Times New Roman"/>
          <w:color w:val="000000" w:themeColor="text1"/>
          <w:sz w:val="6"/>
          <w:szCs w:val="24"/>
        </w:rPr>
      </w:pPr>
    </w:p>
    <w:p w:rsidR="001C1284" w:rsidRPr="007E2307" w:rsidRDefault="001C1284" w:rsidP="007E2307">
      <w:pPr>
        <w:spacing w:after="0" w:line="360" w:lineRule="auto"/>
        <w:jc w:val="both"/>
        <w:rPr>
          <w:rFonts w:ascii="Times New Roman" w:hAnsi="Times New Roman" w:cs="Times New Roman"/>
          <w:color w:val="000000" w:themeColor="text1"/>
          <w:sz w:val="2"/>
          <w:szCs w:val="24"/>
        </w:rPr>
      </w:pPr>
      <w:r w:rsidRPr="003C5F92">
        <w:rPr>
          <w:rFonts w:ascii="Times New Roman" w:eastAsia="Times New Roman" w:hAnsi="Times New Roman" w:cs="Times New Roman"/>
          <w:b/>
          <w:color w:val="000000" w:themeColor="text1"/>
          <w:sz w:val="24"/>
          <w:szCs w:val="24"/>
        </w:rPr>
        <w:t xml:space="preserve">Formulation of Composite Flour </w:t>
      </w:r>
    </w:p>
    <w:p w:rsidR="001C1284" w:rsidRPr="003C5F92" w:rsidRDefault="001C1284" w:rsidP="00BE6BAC">
      <w:pPr>
        <w:spacing w:after="49" w:line="240" w:lineRule="auto"/>
        <w:ind w:right="-15"/>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rPr>
        <w:t xml:space="preserve">Table 1: Formulation of the ingredients for the Production of Bread </w:t>
      </w:r>
      <w:r w:rsidRPr="003C5F92">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7C3D861A" wp14:editId="5F4E875C">
                <wp:simplePos x="0" y="0"/>
                <wp:positionH relativeFrom="column">
                  <wp:posOffset>295275</wp:posOffset>
                </wp:positionH>
                <wp:positionV relativeFrom="paragraph">
                  <wp:posOffset>221615</wp:posOffset>
                </wp:positionV>
                <wp:extent cx="53149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A198228" id="Straight Connector 28"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7.45pt" to="441.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" strokecolor="black [3200]" strokeweight="1.5pt">
                <v:stroke joinstyle="miter"/>
              </v:line>
            </w:pict>
          </mc:Fallback>
        </mc:AlternateContent>
      </w:r>
    </w:p>
    <w:tbl>
      <w:tblPr>
        <w:tblStyle w:val="TableGrid"/>
        <w:tblW w:w="8382" w:type="dxa"/>
        <w:tblInd w:w="444" w:type="dxa"/>
        <w:tblLook w:val="04A0" w:firstRow="1" w:lastRow="0" w:firstColumn="1" w:lastColumn="0" w:noHBand="0" w:noVBand="1"/>
      </w:tblPr>
      <w:tblGrid>
        <w:gridCol w:w="4810"/>
        <w:gridCol w:w="785"/>
        <w:gridCol w:w="881"/>
        <w:gridCol w:w="814"/>
        <w:gridCol w:w="732"/>
        <w:gridCol w:w="360"/>
      </w:tblGrid>
      <w:tr w:rsidR="003C5F92" w:rsidRPr="003C5F92" w:rsidTr="00AA6DAD">
        <w:trPr>
          <w:trHeight w:val="249"/>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INGREDIENTS </w:t>
            </w:r>
          </w:p>
        </w:tc>
        <w:tc>
          <w:tcPr>
            <w:tcW w:w="785" w:type="dxa"/>
            <w:tcBorders>
              <w:top w:val="nil"/>
              <w:left w:val="nil"/>
              <w:bottom w:val="nil"/>
              <w:right w:val="nil"/>
            </w:tcBorders>
          </w:tcPr>
          <w:p w:rsidR="001C1284" w:rsidRPr="003C5F92" w:rsidRDefault="001C1284" w:rsidP="00BE6BAC">
            <w:pPr>
              <w:ind w:left="17"/>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A </w:t>
            </w:r>
          </w:p>
        </w:tc>
        <w:tc>
          <w:tcPr>
            <w:tcW w:w="881" w:type="dxa"/>
            <w:tcBorders>
              <w:top w:val="nil"/>
              <w:left w:val="nil"/>
              <w:bottom w:val="nil"/>
              <w:right w:val="nil"/>
            </w:tcBorders>
          </w:tcPr>
          <w:p w:rsidR="001C1284" w:rsidRPr="003C5F92" w:rsidRDefault="001C1284" w:rsidP="00BE6BAC">
            <w:pPr>
              <w:ind w:left="98"/>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B </w:t>
            </w:r>
          </w:p>
        </w:tc>
        <w:tc>
          <w:tcPr>
            <w:tcW w:w="814" w:type="dxa"/>
            <w:tcBorders>
              <w:top w:val="nil"/>
              <w:left w:val="nil"/>
              <w:bottom w:val="nil"/>
              <w:right w:val="nil"/>
            </w:tcBorders>
          </w:tcPr>
          <w:p w:rsidR="001C1284" w:rsidRPr="003C5F92" w:rsidRDefault="001C1284" w:rsidP="00BE6BAC">
            <w:pPr>
              <w:ind w:left="94"/>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C </w:t>
            </w:r>
          </w:p>
        </w:tc>
        <w:tc>
          <w:tcPr>
            <w:tcW w:w="732" w:type="dxa"/>
            <w:tcBorders>
              <w:top w:val="nil"/>
              <w:left w:val="nil"/>
              <w:bottom w:val="nil"/>
              <w:right w:val="nil"/>
            </w:tcBorders>
          </w:tcPr>
          <w:p w:rsidR="001C1284" w:rsidRPr="003C5F92" w:rsidRDefault="001C1284" w:rsidP="00BE6BAC">
            <w:pPr>
              <w:ind w:left="94"/>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D </w:t>
            </w:r>
          </w:p>
        </w:tc>
        <w:tc>
          <w:tcPr>
            <w:tcW w:w="360" w:type="dxa"/>
            <w:tcBorders>
              <w:top w:val="nil"/>
              <w:left w:val="nil"/>
              <w:bottom w:val="nil"/>
              <w:right w:val="nil"/>
            </w:tcBorders>
          </w:tcPr>
          <w:p w:rsidR="001C1284" w:rsidRPr="003C5F92" w:rsidRDefault="001C1284" w:rsidP="00BE6BAC">
            <w:pPr>
              <w:ind w:left="101"/>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u w:color="000000"/>
              </w:rPr>
              <w:t xml:space="preserve">E </w:t>
            </w:r>
          </w:p>
        </w:tc>
      </w:tr>
      <w:tr w:rsidR="003C5F92" w:rsidRPr="003C5F92" w:rsidTr="00AA6DAD">
        <w:trPr>
          <w:trHeight w:val="280"/>
        </w:trPr>
        <w:tc>
          <w:tcPr>
            <w:tcW w:w="4810" w:type="dxa"/>
            <w:tcBorders>
              <w:top w:val="nil"/>
              <w:left w:val="nil"/>
              <w:bottom w:val="nil"/>
              <w:right w:val="nil"/>
            </w:tcBorders>
          </w:tcPr>
          <w:p w:rsidR="001C1284" w:rsidRPr="003C5F92" w:rsidRDefault="00BE6BAC" w:rsidP="00BE6BAC">
            <w:pPr>
              <w:rPr>
                <w:rFonts w:ascii="Times New Roman" w:hAnsi="Times New Roman" w:cs="Times New Roman"/>
                <w:color w:val="000000" w:themeColor="text1"/>
                <w:sz w:val="24"/>
                <w:szCs w:val="24"/>
              </w:rPr>
            </w:pPr>
            <w:r w:rsidRPr="003C5F92">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62ABAE42" wp14:editId="6F491202">
                      <wp:simplePos x="0" y="0"/>
                      <wp:positionH relativeFrom="column">
                        <wp:posOffset>3810</wp:posOffset>
                      </wp:positionH>
                      <wp:positionV relativeFrom="paragraph">
                        <wp:posOffset>635</wp:posOffset>
                      </wp:positionV>
                      <wp:extent cx="53149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51B634C" id="Straight Connector 2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05pt" to="41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" strokecolor="black [3200]" strokeweight="1.5pt">
                      <v:stroke joinstyle="miter"/>
                    </v:line>
                  </w:pict>
                </mc:Fallback>
              </mc:AlternateContent>
            </w:r>
            <w:r w:rsidR="001C1284" w:rsidRPr="003C5F92">
              <w:rPr>
                <w:rFonts w:ascii="Times New Roman" w:hAnsi="Times New Roman" w:cs="Times New Roman"/>
                <w:color w:val="000000" w:themeColor="text1"/>
                <w:sz w:val="24"/>
                <w:szCs w:val="24"/>
              </w:rPr>
              <w:t xml:space="preserve">Whole-wheat flour (g) </w:t>
            </w:r>
          </w:p>
        </w:tc>
        <w:tc>
          <w:tcPr>
            <w:tcW w:w="785"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91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82</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73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64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Soy-cheese (g) </w:t>
            </w:r>
          </w:p>
        </w:tc>
        <w:tc>
          <w:tcPr>
            <w:tcW w:w="785" w:type="dxa"/>
            <w:tcBorders>
              <w:top w:val="nil"/>
              <w:left w:val="nil"/>
              <w:bottom w:val="nil"/>
              <w:right w:val="nil"/>
            </w:tcBorders>
          </w:tcPr>
          <w:p w:rsidR="001C1284" w:rsidRPr="003C5F92" w:rsidRDefault="001C1284" w:rsidP="00BE6BAC">
            <w:pPr>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5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15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20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Pineapple rind flour (g) </w:t>
            </w:r>
          </w:p>
        </w:tc>
        <w:tc>
          <w:tcPr>
            <w:tcW w:w="785" w:type="dxa"/>
            <w:tcBorders>
              <w:top w:val="nil"/>
              <w:left w:val="nil"/>
              <w:bottom w:val="nil"/>
              <w:right w:val="nil"/>
            </w:tcBorders>
          </w:tcPr>
          <w:p w:rsidR="001C1284" w:rsidRPr="003C5F92" w:rsidRDefault="001C1284" w:rsidP="00BE6BAC">
            <w:pPr>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4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8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16 </w:t>
            </w:r>
          </w:p>
        </w:tc>
      </w:tr>
      <w:tr w:rsidR="003C5F92" w:rsidRPr="003C5F92" w:rsidTr="00AA6DAD">
        <w:trPr>
          <w:trHeight w:val="305"/>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Sugar (g) </w:t>
            </w:r>
          </w:p>
        </w:tc>
        <w:tc>
          <w:tcPr>
            <w:tcW w:w="785"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12 </w:t>
            </w:r>
          </w:p>
        </w:tc>
      </w:tr>
      <w:tr w:rsidR="003C5F92" w:rsidRPr="003C5F92" w:rsidTr="00AA6DAD">
        <w:trPr>
          <w:trHeight w:val="276"/>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Yeast  (g) </w:t>
            </w:r>
          </w:p>
        </w:tc>
        <w:tc>
          <w:tcPr>
            <w:tcW w:w="785"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81"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14"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732"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360" w:type="dxa"/>
            <w:tcBorders>
              <w:top w:val="nil"/>
              <w:left w:val="nil"/>
              <w:bottom w:val="nil"/>
              <w:right w:val="nil"/>
            </w:tcBorders>
          </w:tcPr>
          <w:p w:rsidR="001C1284" w:rsidRPr="003C5F92" w:rsidRDefault="001C1284" w:rsidP="00BE6BAC">
            <w:pPr>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r>
      <w:tr w:rsidR="003C5F92" w:rsidRPr="003C5F92" w:rsidTr="00AA6DAD">
        <w:trPr>
          <w:trHeight w:val="80"/>
        </w:trPr>
        <w:tc>
          <w:tcPr>
            <w:tcW w:w="4810" w:type="dxa"/>
            <w:tcBorders>
              <w:top w:val="nil"/>
              <w:left w:val="nil"/>
              <w:bottom w:val="nil"/>
              <w:right w:val="nil"/>
            </w:tcBorders>
          </w:tcPr>
          <w:p w:rsidR="001C1284" w:rsidRPr="003C5F92" w:rsidRDefault="001C1284" w:rsidP="00BE6BAC">
            <w:pPr>
              <w:spacing w:after="47"/>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Salt (g) </w:t>
            </w:r>
          </w:p>
          <w:p w:rsidR="001C1284" w:rsidRPr="003C5F92" w:rsidRDefault="001C1284" w:rsidP="00BE6BAC">
            <w:pPr>
              <w:spacing w:after="47"/>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Margarine (g) </w:t>
            </w:r>
          </w:p>
        </w:tc>
        <w:tc>
          <w:tcPr>
            <w:tcW w:w="785"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81"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814"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10</w:t>
            </w:r>
          </w:p>
        </w:tc>
        <w:tc>
          <w:tcPr>
            <w:tcW w:w="732"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10  </w:t>
            </w:r>
          </w:p>
        </w:tc>
        <w:tc>
          <w:tcPr>
            <w:tcW w:w="360" w:type="dxa"/>
            <w:tcBorders>
              <w:top w:val="nil"/>
              <w:left w:val="nil"/>
              <w:bottom w:val="nil"/>
              <w:right w:val="nil"/>
            </w:tcBorders>
          </w:tcPr>
          <w:p w:rsidR="001C1284" w:rsidRPr="003C5F92" w:rsidRDefault="001C1284" w:rsidP="00BE6BAC">
            <w:pPr>
              <w:spacing w:after="47"/>
              <w:ind w:left="12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1 </w:t>
            </w:r>
          </w:p>
          <w:p w:rsidR="001C1284" w:rsidRPr="003C5F92" w:rsidRDefault="001C1284" w:rsidP="00BE6BAC">
            <w:pPr>
              <w:spacing w:after="47"/>
              <w:ind w:left="60"/>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10</w:t>
            </w:r>
          </w:p>
        </w:tc>
      </w:tr>
      <w:tr w:rsidR="003C5F92" w:rsidRPr="003C5F92" w:rsidTr="00AA6DAD">
        <w:trPr>
          <w:trHeight w:val="247"/>
        </w:trPr>
        <w:tc>
          <w:tcPr>
            <w:tcW w:w="481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Water (ml) </w:t>
            </w:r>
          </w:p>
        </w:tc>
        <w:tc>
          <w:tcPr>
            <w:tcW w:w="785"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881"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814"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732"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c>
          <w:tcPr>
            <w:tcW w:w="360" w:type="dxa"/>
            <w:tcBorders>
              <w:top w:val="nil"/>
              <w:left w:val="nil"/>
              <w:bottom w:val="nil"/>
              <w:right w:val="nil"/>
            </w:tcBorders>
          </w:tcPr>
          <w:p w:rsidR="001C1284" w:rsidRPr="003C5F92" w:rsidRDefault="001C1284" w:rsidP="00BE6BAC">
            <w:pP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u w:color="000000"/>
              </w:rPr>
              <w:t xml:space="preserve">100 </w:t>
            </w:r>
          </w:p>
        </w:tc>
      </w:tr>
    </w:tbl>
    <w:p w:rsidR="001C1284" w:rsidRPr="003C5F92" w:rsidRDefault="00BE6BAC" w:rsidP="00BE6BAC">
      <w:pPr>
        <w:spacing w:after="0" w:line="360" w:lineRule="auto"/>
        <w:rPr>
          <w:rFonts w:ascii="Times New Roman" w:hAnsi="Times New Roman" w:cs="Times New Roman"/>
          <w:color w:val="000000" w:themeColor="text1"/>
          <w:sz w:val="24"/>
          <w:szCs w:val="24"/>
        </w:rPr>
      </w:pPr>
      <w:r w:rsidRPr="003C5F92">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6144D67A" wp14:editId="28E4FAFC">
                <wp:simplePos x="0" y="0"/>
                <wp:positionH relativeFrom="column">
                  <wp:posOffset>285750</wp:posOffset>
                </wp:positionH>
                <wp:positionV relativeFrom="paragraph">
                  <wp:posOffset>10795</wp:posOffset>
                </wp:positionV>
                <wp:extent cx="531495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5314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FC2BC60" id="Straight Connector 3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5pt" to="4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" strokecolor="black [3200]" strokeweight="1.5pt">
                <v:stroke joinstyle="miter"/>
              </v:line>
            </w:pict>
          </mc:Fallback>
        </mc:AlternateContent>
      </w:r>
      <w:r w:rsidR="001C1284" w:rsidRPr="003C5F92">
        <w:rPr>
          <w:rFonts w:ascii="Times New Roman" w:hAnsi="Times New Roman" w:cs="Times New Roman"/>
          <w:color w:val="000000" w:themeColor="text1"/>
          <w:sz w:val="30"/>
          <w:szCs w:val="24"/>
        </w:rPr>
        <w:t xml:space="preserve">        </w:t>
      </w:r>
      <w:r w:rsidR="001C1284" w:rsidRPr="003C5F92">
        <w:rPr>
          <w:rFonts w:ascii="Times New Roman" w:hAnsi="Times New Roman" w:cs="Times New Roman"/>
          <w:color w:val="000000" w:themeColor="text1"/>
          <w:sz w:val="24"/>
          <w:szCs w:val="24"/>
        </w:rPr>
        <w:t xml:space="preserve">Source; Researcher’s formulation </w:t>
      </w:r>
    </w:p>
    <w:p w:rsidR="007E2307" w:rsidRDefault="007E2307" w:rsidP="001C1284">
      <w:pPr>
        <w:spacing w:after="0" w:line="360" w:lineRule="auto"/>
        <w:rPr>
          <w:rFonts w:ascii="Times New Roman" w:eastAsia="Times New Roman" w:hAnsi="Times New Roman" w:cs="Times New Roman"/>
          <w:b/>
          <w:color w:val="000000" w:themeColor="text1"/>
          <w:sz w:val="24"/>
          <w:szCs w:val="24"/>
        </w:rPr>
      </w:pPr>
    </w:p>
    <w:p w:rsidR="001C1284" w:rsidRPr="003C5F92" w:rsidRDefault="001C1284" w:rsidP="007E2307">
      <w:pPr>
        <w:spacing w:after="0" w:line="276" w:lineRule="auto"/>
        <w:rPr>
          <w:rFonts w:ascii="Times New Roman" w:hAnsi="Times New Roman" w:cs="Times New Roman"/>
          <w:color w:val="000000" w:themeColor="text1"/>
          <w:sz w:val="24"/>
          <w:szCs w:val="24"/>
        </w:rPr>
      </w:pPr>
      <w:r w:rsidRPr="003C5F92">
        <w:rPr>
          <w:rFonts w:ascii="Times New Roman" w:eastAsia="Times New Roman" w:hAnsi="Times New Roman" w:cs="Times New Roman"/>
          <w:b/>
          <w:color w:val="000000" w:themeColor="text1"/>
          <w:sz w:val="24"/>
          <w:szCs w:val="24"/>
        </w:rPr>
        <w:lastRenderedPageBreak/>
        <w:t xml:space="preserve">Production of bread </w:t>
      </w:r>
    </w:p>
    <w:p w:rsid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Bread from wheat-soy-cheese-pineapple rind blends was produced using method described by Association of Cereal Chemists (AACC, 2000). The straight dough method was utilized to prepare the bread from composite flours and 100% wheat flour was used as control. The bread was produced with wheat-soy-cheese-pineapple rind blend, as shown in Table 1. All the ingredients were manually mixed in a bowl with a little water to make soft dough, which was then kneaded and sheared for 15 minutes until it was consistent. The dough matured in a bowl and it was covered with a sterile polyethylene bag in a cabinet at 27</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and 75% relative humidity for 60 minutes. After 60 minutes, the dough were pressed to remove any contained oxygen. The dough was then remove from the cabinet and it was divided into 100 g pieces, which was then molded by hand, proofed for 20 minutes, and it was baked for 25 minutes at 170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After cooling, the baked bread was placed in a sterile polyethylene bag for further analysis.</w:t>
      </w:r>
    </w:p>
    <w:p w:rsidR="001C1284" w:rsidRPr="007E2307" w:rsidRDefault="001C1284" w:rsidP="007E2307">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b/>
          <w:color w:val="000000" w:themeColor="text1"/>
          <w:sz w:val="24"/>
          <w:szCs w:val="24"/>
        </w:rPr>
        <w:t>Phytochemical Analysis</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proofErr w:type="spellStart"/>
      <w:r w:rsidRPr="003C5F92">
        <w:rPr>
          <w:rFonts w:ascii="Times New Roman" w:hAnsi="Times New Roman" w:cs="Times New Roman"/>
          <w:b/>
          <w:color w:val="000000" w:themeColor="text1"/>
          <w:sz w:val="24"/>
          <w:szCs w:val="24"/>
        </w:rPr>
        <w:t>Soxhlet</w:t>
      </w:r>
      <w:proofErr w:type="spellEnd"/>
      <w:r w:rsidRPr="003C5F92">
        <w:rPr>
          <w:rFonts w:ascii="Times New Roman" w:hAnsi="Times New Roman" w:cs="Times New Roman"/>
          <w:b/>
          <w:color w:val="000000" w:themeColor="text1"/>
          <w:sz w:val="24"/>
          <w:szCs w:val="24"/>
        </w:rPr>
        <w:t xml:space="preserve"> Extraction of the Samples for GC-MS Analysis </w:t>
      </w:r>
    </w:p>
    <w:p w:rsidR="001C1284" w:rsidRPr="003C5F92" w:rsidRDefault="001C1284" w:rsidP="00B14188">
      <w:pPr>
        <w:spacing w:after="0"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The </w:t>
      </w:r>
      <w:proofErr w:type="spellStart"/>
      <w:r w:rsidRPr="003C5F92">
        <w:rPr>
          <w:rFonts w:ascii="Times New Roman" w:hAnsi="Times New Roman" w:cs="Times New Roman"/>
          <w:color w:val="000000" w:themeColor="text1"/>
          <w:sz w:val="24"/>
          <w:szCs w:val="24"/>
        </w:rPr>
        <w:t>Soxhlet</w:t>
      </w:r>
      <w:proofErr w:type="spellEnd"/>
      <w:r w:rsidRPr="003C5F92">
        <w:rPr>
          <w:rFonts w:ascii="Times New Roman" w:hAnsi="Times New Roman" w:cs="Times New Roman"/>
          <w:color w:val="000000" w:themeColor="text1"/>
          <w:sz w:val="24"/>
          <w:szCs w:val="24"/>
        </w:rPr>
        <w:t xml:space="preserve"> extraction process was carried out using 60 ml of n-hexane (99%) as an </w:t>
      </w:r>
      <w:proofErr w:type="spellStart"/>
      <w:r w:rsidRPr="003C5F92">
        <w:rPr>
          <w:rFonts w:ascii="Times New Roman" w:hAnsi="Times New Roman" w:cs="Times New Roman"/>
          <w:color w:val="000000" w:themeColor="text1"/>
          <w:sz w:val="24"/>
          <w:szCs w:val="24"/>
        </w:rPr>
        <w:t>extractant</w:t>
      </w:r>
      <w:proofErr w:type="spellEnd"/>
      <w:r w:rsidRPr="003C5F92">
        <w:rPr>
          <w:rFonts w:ascii="Times New Roman" w:hAnsi="Times New Roman" w:cs="Times New Roman"/>
          <w:color w:val="000000" w:themeColor="text1"/>
          <w:sz w:val="24"/>
          <w:szCs w:val="24"/>
        </w:rPr>
        <w:t xml:space="preserve">. Solvent was poured into the round bottomed extraction flask (capacity 100 ml), weighed and placed on the heating mantle. After this, the thimble containing the dried ground plant sample (10g) was placed into the extraction chamber of the </w:t>
      </w:r>
      <w:proofErr w:type="spellStart"/>
      <w:r w:rsidRPr="003C5F92">
        <w:rPr>
          <w:rFonts w:ascii="Times New Roman" w:hAnsi="Times New Roman" w:cs="Times New Roman"/>
          <w:color w:val="000000" w:themeColor="text1"/>
          <w:sz w:val="24"/>
          <w:szCs w:val="24"/>
        </w:rPr>
        <w:t>Soxhlet</w:t>
      </w:r>
      <w:proofErr w:type="spellEnd"/>
      <w:r w:rsidRPr="003C5F92">
        <w:rPr>
          <w:rFonts w:ascii="Times New Roman" w:hAnsi="Times New Roman" w:cs="Times New Roman"/>
          <w:color w:val="000000" w:themeColor="text1"/>
          <w:sz w:val="24"/>
          <w:szCs w:val="24"/>
        </w:rPr>
        <w:t xml:space="preserve"> extractor. Lastly, the condenser was placed on top of the extractor and all the parts were fixed vertically. The extraction was carried out for three intervals of time, which are 3 hours, 6 hours and 9 hours (Ahmad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2019). The extracts were concentrated to ~2 ml using nitrogen concentrator. Aliquot (2μl) of each n-hexane-concentrated crude plant extract was injected into the split-less GC-MS system for analysis.</w:t>
      </w:r>
    </w:p>
    <w:p w:rsidR="001C1284" w:rsidRPr="003C5F92" w:rsidRDefault="001C1284" w:rsidP="00B14188">
      <w:pPr>
        <w:spacing w:line="240" w:lineRule="auto"/>
        <w:jc w:val="both"/>
        <w:rPr>
          <w:rFonts w:ascii="Times New Roman" w:hAnsi="Times New Roman" w:cs="Times New Roman"/>
          <w:color w:val="000000" w:themeColor="text1"/>
          <w:sz w:val="6"/>
          <w:szCs w:val="24"/>
        </w:rPr>
      </w:pP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Gas Chromatography-Mass Spectrometry Analysis of Bioactive Compounds</w:t>
      </w:r>
    </w:p>
    <w:p w:rsidR="001C1284" w:rsidRPr="003C5F92" w:rsidRDefault="001C1284" w:rsidP="00B14188">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Gas Chromatography-Mass Spectrometry (GCMS) analyses were carried out using 7890A Gas chromatography system coupled to VL/MSD 5975C mass spectrometer (GC-MS Agilent Technologies, Santa Clara, USA) instrument employing the following conditions: Column HP5MS fused silica capillary column [30 m (length) x 0.32 mm (diameter) x 0.25 </w:t>
      </w:r>
      <w:proofErr w:type="spellStart"/>
      <w:r w:rsidRPr="003C5F92">
        <w:rPr>
          <w:rFonts w:ascii="Times New Roman" w:hAnsi="Times New Roman" w:cs="Times New Roman"/>
          <w:color w:val="000000" w:themeColor="text1"/>
          <w:sz w:val="24"/>
          <w:szCs w:val="24"/>
        </w:rPr>
        <w:t>μm</w:t>
      </w:r>
      <w:proofErr w:type="spellEnd"/>
      <w:r w:rsidRPr="003C5F92">
        <w:rPr>
          <w:rFonts w:ascii="Times New Roman" w:hAnsi="Times New Roman" w:cs="Times New Roman"/>
          <w:color w:val="000000" w:themeColor="text1"/>
          <w:sz w:val="24"/>
          <w:szCs w:val="24"/>
        </w:rPr>
        <w:t xml:space="preserve"> (film thickness)] composed of 100% dimethyl </w:t>
      </w:r>
      <w:proofErr w:type="spellStart"/>
      <w:r w:rsidRPr="003C5F92">
        <w:rPr>
          <w:rFonts w:ascii="Times New Roman" w:hAnsi="Times New Roman" w:cs="Times New Roman"/>
          <w:color w:val="000000" w:themeColor="text1"/>
          <w:sz w:val="24"/>
          <w:szCs w:val="24"/>
        </w:rPr>
        <w:t>polysiloxane</w:t>
      </w:r>
      <w:proofErr w:type="spellEnd"/>
      <w:r w:rsidRPr="003C5F92">
        <w:rPr>
          <w:rFonts w:ascii="Times New Roman" w:hAnsi="Times New Roman" w:cs="Times New Roman"/>
          <w:color w:val="000000" w:themeColor="text1"/>
          <w:sz w:val="24"/>
          <w:szCs w:val="24"/>
        </w:rPr>
        <w:t>. Helium gas (99.99%) was used as the carrier gas at constant flow rate of 1 ml/min and an injection volume of 1μl was employed with o injector temperature at 250 C and pressure at 8.802 PSI. The oven temperature was programmed initially from 80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C (held for 2 minutes) with an increase of 5 C/min. to 120 C/min, then 10</w:t>
      </w:r>
      <w:r w:rsidRPr="003C5F92">
        <w:rPr>
          <w:rFonts w:ascii="Times New Roman" w:hAnsi="Times New Roman" w:cs="Times New Roman"/>
          <w:color w:val="000000" w:themeColor="text1"/>
          <w:sz w:val="24"/>
          <w:szCs w:val="24"/>
          <w:vertAlign w:val="superscript"/>
        </w:rPr>
        <w:t>0</w:t>
      </w:r>
      <w:r w:rsidRPr="003C5F92">
        <w:rPr>
          <w:rFonts w:ascii="Times New Roman" w:hAnsi="Times New Roman" w:cs="Times New Roman"/>
          <w:color w:val="000000" w:themeColor="text1"/>
          <w:sz w:val="24"/>
          <w:szCs w:val="24"/>
        </w:rPr>
        <w:t xml:space="preserve"> C/min to 240 C/min, to hold for 6 min. The total GC running time for each sample was 30 min. The area under a peak accurately represents the quantity of the component present in each plant sample. Software adopted to handle mass spectra and chromatogram was a </w:t>
      </w:r>
      <w:proofErr w:type="spellStart"/>
      <w:r w:rsidRPr="003C5F92">
        <w:rPr>
          <w:rFonts w:ascii="Times New Roman" w:hAnsi="Times New Roman" w:cs="Times New Roman"/>
          <w:color w:val="000000" w:themeColor="text1"/>
          <w:sz w:val="24"/>
          <w:szCs w:val="24"/>
        </w:rPr>
        <w:t>ChemStation</w:t>
      </w:r>
      <w:proofErr w:type="spellEnd"/>
      <w:r w:rsidRPr="003C5F92">
        <w:rPr>
          <w:rFonts w:ascii="Times New Roman" w:hAnsi="Times New Roman" w:cs="Times New Roman"/>
          <w:color w:val="000000" w:themeColor="text1"/>
          <w:sz w:val="24"/>
          <w:szCs w:val="24"/>
        </w:rPr>
        <w:t>. The interpretation of mass spectrum of GC-MS was done using the database of National Institute of Standard and Technology (NIST) version 2 year 2011 library. The mass spectrum of each of the unknown components was compared with the spectrum of the known components stored in the NIST library to ascertain the name, molecular weight and structure of the components of each of the bioactive compound in the wheat blend.</w:t>
      </w:r>
    </w:p>
    <w:p w:rsidR="001C1284" w:rsidRPr="003C5F92" w:rsidRDefault="001C1284" w:rsidP="00B14188">
      <w:pPr>
        <w:spacing w:after="0" w:line="24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Method of Data Analysis</w:t>
      </w:r>
    </w:p>
    <w:p w:rsidR="001C1284" w:rsidRPr="003C5F92" w:rsidRDefault="001C1284" w:rsidP="00B14188">
      <w:pPr>
        <w:spacing w:after="245" w:line="240" w:lineRule="auto"/>
        <w:jc w:val="both"/>
        <w:rPr>
          <w:rFonts w:ascii="Times New Roman" w:eastAsia="Times New Roman" w:hAnsi="Times New Roman" w:cs="Times New Roman"/>
          <w:b/>
          <w:color w:val="000000" w:themeColor="text1"/>
          <w:sz w:val="24"/>
          <w:szCs w:val="24"/>
        </w:rPr>
      </w:pPr>
      <w:r w:rsidRPr="003C5F92">
        <w:rPr>
          <w:rFonts w:ascii="Times New Roman" w:hAnsi="Times New Roman" w:cs="Times New Roman"/>
          <w:color w:val="000000" w:themeColor="text1"/>
          <w:sz w:val="24"/>
          <w:szCs w:val="24"/>
        </w:rPr>
        <w:t>All the analyses carried out in triplicate and results was recorded as mean ± standard deviation. Difference between the groups were determined by subjecting the data to analysis of variance and means which were separated using Duncan multiple range test (SPSS Version 27.0)</w:t>
      </w:r>
      <w:r w:rsidRPr="003C5F92">
        <w:rPr>
          <w:rFonts w:ascii="Times New Roman" w:eastAsia="Times New Roman" w:hAnsi="Times New Roman" w:cs="Times New Roman"/>
          <w:color w:val="000000" w:themeColor="text1"/>
          <w:sz w:val="24"/>
          <w:szCs w:val="24"/>
        </w:rPr>
        <w:t>.</w:t>
      </w:r>
    </w:p>
    <w:p w:rsidR="001C1284" w:rsidRPr="003C5F92" w:rsidRDefault="001C1284" w:rsidP="007E2307">
      <w:pPr>
        <w:spacing w:after="0" w:line="240" w:lineRule="auto"/>
        <w:rPr>
          <w:rFonts w:ascii="Times New Roman" w:eastAsia="Times New Roman" w:hAnsi="Times New Roman" w:cs="Times New Roman"/>
          <w:b/>
          <w:color w:val="000000" w:themeColor="text1"/>
          <w:sz w:val="24"/>
          <w:szCs w:val="24"/>
        </w:rPr>
      </w:pPr>
      <w:r w:rsidRPr="003C5F92">
        <w:rPr>
          <w:rFonts w:ascii="Times New Roman" w:eastAsia="Times New Roman" w:hAnsi="Times New Roman" w:cs="Times New Roman"/>
          <w:b/>
          <w:color w:val="000000" w:themeColor="text1"/>
          <w:sz w:val="24"/>
          <w:szCs w:val="24"/>
        </w:rPr>
        <w:t xml:space="preserve">RESULTS AND DISCUSSION </w:t>
      </w:r>
    </w:p>
    <w:p w:rsidR="001C1284" w:rsidRPr="003C5F92" w:rsidRDefault="001C1284" w:rsidP="007E2307">
      <w:pPr>
        <w:spacing w:after="0" w:line="240" w:lineRule="auto"/>
        <w:rPr>
          <w:rFonts w:ascii="Times New Roman" w:hAnsi="Times New Roman"/>
          <w:b/>
          <w:color w:val="000000" w:themeColor="text1"/>
          <w:sz w:val="2"/>
          <w:szCs w:val="24"/>
        </w:rPr>
      </w:pPr>
    </w:p>
    <w:p w:rsidR="001C1284" w:rsidRPr="003C5F92" w:rsidRDefault="001C1284" w:rsidP="00B14188">
      <w:pPr>
        <w:spacing w:after="0" w:line="240" w:lineRule="auto"/>
        <w:ind w:right="-180"/>
        <w:rPr>
          <w:rFonts w:ascii="Times New Roman" w:hAnsi="Times New Roman"/>
          <w:b/>
          <w:color w:val="000000" w:themeColor="text1"/>
          <w:sz w:val="24"/>
          <w:szCs w:val="24"/>
        </w:rPr>
      </w:pPr>
      <w:r w:rsidRPr="003C5F92">
        <w:rPr>
          <w:rFonts w:ascii="Times New Roman" w:hAnsi="Times New Roman"/>
          <w:b/>
          <w:color w:val="000000" w:themeColor="text1"/>
          <w:sz w:val="24"/>
          <w:szCs w:val="24"/>
        </w:rPr>
        <w:t>Phytochemical Compounds in Enriched Bread from Soy-Cheese, Pineapple-rind and Wheat Blends</w:t>
      </w:r>
    </w:p>
    <w:p w:rsidR="001C1284" w:rsidRPr="003C5F92" w:rsidRDefault="001C1284" w:rsidP="00B14188">
      <w:pPr>
        <w:spacing w:after="0" w:line="240" w:lineRule="auto"/>
        <w:jc w:val="both"/>
        <w:rPr>
          <w:rFonts w:ascii="Times New Roman" w:hAnsi="Times New Roman"/>
          <w:color w:val="000000" w:themeColor="text1"/>
          <w:sz w:val="24"/>
          <w:szCs w:val="24"/>
        </w:rPr>
      </w:pPr>
      <w:r w:rsidRPr="003C5F92">
        <w:rPr>
          <w:rFonts w:ascii="Times New Roman" w:hAnsi="Times New Roman"/>
          <w:color w:val="000000" w:themeColor="text1"/>
          <w:sz w:val="24"/>
          <w:szCs w:val="24"/>
        </w:rPr>
        <w:t xml:space="preserve">The results of the phytochemical compounds in enriched bread from soy-cheese, pineapple-rind and wheat flour blends are presented in Table 2. The table 2 below clearly shown the molecular formula, classification, peak number and ART values of the phytochemical compounds evaluated such as; </w:t>
      </w:r>
      <w:proofErr w:type="spellStart"/>
      <w:r w:rsidRPr="003C5F92">
        <w:rPr>
          <w:rFonts w:ascii="Times New Roman" w:eastAsia="Calibri" w:hAnsi="Times New Roman"/>
          <w:color w:val="000000" w:themeColor="text1"/>
          <w:sz w:val="24"/>
          <w:szCs w:val="24"/>
        </w:rPr>
        <w:t>Octasiloxane</w:t>
      </w:r>
      <w:proofErr w:type="spellEnd"/>
      <w:r w:rsidRPr="003C5F92">
        <w:rPr>
          <w:rFonts w:ascii="Times New Roman" w:eastAsia="Calibri" w:hAnsi="Times New Roman"/>
          <w:color w:val="000000" w:themeColor="text1"/>
          <w:sz w:val="24"/>
          <w:szCs w:val="24"/>
        </w:rPr>
        <w:t xml:space="preserve">, 1,1,3,3,5,5,7,7,9,9,11,11,13,13,15,15-hexadecamethyl, </w:t>
      </w:r>
      <w:proofErr w:type="spellStart"/>
      <w:r w:rsidRPr="003C5F92">
        <w:rPr>
          <w:rFonts w:ascii="Times New Roman" w:hAnsi="Times New Roman"/>
          <w:color w:val="000000" w:themeColor="text1"/>
          <w:sz w:val="24"/>
          <w:szCs w:val="24"/>
        </w:rPr>
        <w:t>Octadecanoic</w:t>
      </w:r>
      <w:proofErr w:type="spellEnd"/>
      <w:r w:rsidRPr="003C5F92">
        <w:rPr>
          <w:rFonts w:ascii="Times New Roman" w:hAnsi="Times New Roman"/>
          <w:color w:val="000000" w:themeColor="text1"/>
          <w:sz w:val="24"/>
          <w:szCs w:val="24"/>
        </w:rPr>
        <w:t xml:space="preserve"> acid, 1,2,3-Benzenetriol, Oleic acid, </w:t>
      </w:r>
      <w:proofErr w:type="spellStart"/>
      <w:r w:rsidRPr="003C5F92">
        <w:rPr>
          <w:rFonts w:ascii="Times New Roman" w:hAnsi="Times New Roman"/>
          <w:color w:val="000000" w:themeColor="text1"/>
          <w:sz w:val="24"/>
          <w:szCs w:val="24"/>
        </w:rPr>
        <w:t>Glutaric</w:t>
      </w:r>
      <w:proofErr w:type="spellEnd"/>
      <w:r w:rsidRPr="003C5F92">
        <w:rPr>
          <w:rFonts w:ascii="Times New Roman" w:hAnsi="Times New Roman"/>
          <w:color w:val="000000" w:themeColor="text1"/>
          <w:sz w:val="24"/>
          <w:szCs w:val="24"/>
        </w:rPr>
        <w:t xml:space="preserve"> acid, 2-methyl-3,13-octadecadienol, 3-Eicosene, 1-Methyl </w:t>
      </w:r>
      <w:proofErr w:type="spellStart"/>
      <w:r w:rsidRPr="003C5F92">
        <w:rPr>
          <w:rFonts w:ascii="Times New Roman" w:hAnsi="Times New Roman"/>
          <w:color w:val="000000" w:themeColor="text1"/>
          <w:sz w:val="24"/>
          <w:szCs w:val="24"/>
        </w:rPr>
        <w:t>decahydronaphthalene</w:t>
      </w:r>
      <w:proofErr w:type="spellEnd"/>
      <w:r w:rsidRPr="003C5F92">
        <w:rPr>
          <w:rFonts w:ascii="Times New Roman" w:hAnsi="Times New Roman"/>
          <w:color w:val="000000" w:themeColor="text1"/>
          <w:sz w:val="24"/>
          <w:szCs w:val="24"/>
        </w:rPr>
        <w:t>, 1-fluoro, 9-octadecenal, Cis-13-Octadecenoic acid, trans-13-Octadecenoic acid, n-</w:t>
      </w:r>
      <w:proofErr w:type="spellStart"/>
      <w:r w:rsidRPr="003C5F92">
        <w:rPr>
          <w:rFonts w:ascii="Times New Roman" w:hAnsi="Times New Roman"/>
          <w:color w:val="000000" w:themeColor="text1"/>
          <w:sz w:val="24"/>
          <w:szCs w:val="24"/>
        </w:rPr>
        <w:t>Hexadecanoic</w:t>
      </w:r>
      <w:proofErr w:type="spellEnd"/>
      <w:r w:rsidRPr="003C5F92">
        <w:rPr>
          <w:rFonts w:ascii="Times New Roman" w:hAnsi="Times New Roman"/>
          <w:color w:val="000000" w:themeColor="text1"/>
          <w:sz w:val="24"/>
          <w:szCs w:val="24"/>
        </w:rPr>
        <w:t xml:space="preserve"> acid, Cis-9-hexadecenal, 17-pentatriacontene, </w:t>
      </w:r>
      <w:proofErr w:type="spellStart"/>
      <w:r w:rsidRPr="003C5F92">
        <w:rPr>
          <w:rFonts w:ascii="Times New Roman" w:hAnsi="Times New Roman"/>
          <w:color w:val="000000" w:themeColor="text1"/>
          <w:sz w:val="24"/>
          <w:szCs w:val="24"/>
        </w:rPr>
        <w:t>Palmitin</w:t>
      </w:r>
      <w:proofErr w:type="spellEnd"/>
      <w:r w:rsidRPr="003C5F92">
        <w:rPr>
          <w:rFonts w:ascii="Times New Roman" w:hAnsi="Times New Roman"/>
          <w:color w:val="000000" w:themeColor="text1"/>
          <w:sz w:val="24"/>
          <w:szCs w:val="24"/>
        </w:rPr>
        <w:t xml:space="preserve">, Butyl 9-hexadecenoate, 9-tetradecenal and </w:t>
      </w:r>
      <w:r w:rsidRPr="003C5F92">
        <w:rPr>
          <w:rFonts w:ascii="Times New Roman" w:eastAsia="Calibri" w:hAnsi="Times New Roman"/>
          <w:color w:val="000000" w:themeColor="text1"/>
          <w:sz w:val="24"/>
          <w:szCs w:val="24"/>
        </w:rPr>
        <w:t xml:space="preserve">1-Butoxy-1-isobutoxy-butane. From the Table 2 below, it was indicated that most of the compounds can be classified as </w:t>
      </w:r>
      <w:r w:rsidRPr="003C5F92">
        <w:rPr>
          <w:rFonts w:ascii="Times New Roman" w:hAnsi="Times New Roman"/>
          <w:color w:val="000000" w:themeColor="text1"/>
          <w:sz w:val="24"/>
          <w:szCs w:val="24"/>
          <w:shd w:val="clear" w:color="auto" w:fill="FFFFFF"/>
        </w:rPr>
        <w:t xml:space="preserve">fatty acids. However, some of the compounds such as </w:t>
      </w:r>
      <w:r w:rsidRPr="003C5F92">
        <w:rPr>
          <w:rFonts w:ascii="Times New Roman" w:hAnsi="Times New Roman"/>
          <w:color w:val="000000" w:themeColor="text1"/>
          <w:sz w:val="24"/>
          <w:szCs w:val="24"/>
        </w:rPr>
        <w:t>2-methyl-3</w:t>
      </w:r>
      <w:proofErr w:type="gramStart"/>
      <w:r w:rsidRPr="003C5F92">
        <w:rPr>
          <w:rFonts w:ascii="Times New Roman" w:hAnsi="Times New Roman"/>
          <w:color w:val="000000" w:themeColor="text1"/>
          <w:sz w:val="24"/>
          <w:szCs w:val="24"/>
        </w:rPr>
        <w:t>,13</w:t>
      </w:r>
      <w:proofErr w:type="gramEnd"/>
      <w:r w:rsidRPr="003C5F92">
        <w:rPr>
          <w:rFonts w:ascii="Times New Roman" w:hAnsi="Times New Roman"/>
          <w:color w:val="000000" w:themeColor="text1"/>
          <w:sz w:val="24"/>
          <w:szCs w:val="24"/>
        </w:rPr>
        <w:t xml:space="preserve">-octadecadienol can be classified as </w:t>
      </w:r>
      <w:proofErr w:type="spellStart"/>
      <w:r w:rsidRPr="003C5F92">
        <w:rPr>
          <w:rFonts w:ascii="Times New Roman" w:hAnsi="Times New Roman"/>
          <w:color w:val="000000" w:themeColor="text1"/>
          <w:sz w:val="24"/>
          <w:szCs w:val="24"/>
        </w:rPr>
        <w:t>Alkanol</w:t>
      </w:r>
      <w:proofErr w:type="spellEnd"/>
      <w:r w:rsidRPr="003C5F92">
        <w:rPr>
          <w:rFonts w:ascii="Times New Roman" w:hAnsi="Times New Roman"/>
          <w:color w:val="000000" w:themeColor="text1"/>
          <w:sz w:val="24"/>
          <w:szCs w:val="24"/>
        </w:rPr>
        <w:t xml:space="preserve"> while </w:t>
      </w:r>
      <w:r w:rsidRPr="003C5F92">
        <w:rPr>
          <w:rFonts w:ascii="Times New Roman" w:eastAsia="Calibri" w:hAnsi="Times New Roman"/>
          <w:color w:val="000000" w:themeColor="text1"/>
          <w:sz w:val="24"/>
          <w:szCs w:val="24"/>
        </w:rPr>
        <w:t xml:space="preserve">1-Butoxy-1-isobutoxy-butane belongs to </w:t>
      </w:r>
      <w:proofErr w:type="spellStart"/>
      <w:r w:rsidRPr="003C5F92">
        <w:rPr>
          <w:rFonts w:ascii="Times New Roman" w:eastAsia="Calibri" w:hAnsi="Times New Roman"/>
          <w:color w:val="000000" w:themeColor="text1"/>
          <w:sz w:val="24"/>
          <w:szCs w:val="24"/>
        </w:rPr>
        <w:t>polyphenolic</w:t>
      </w:r>
      <w:proofErr w:type="spellEnd"/>
      <w:r w:rsidRPr="003C5F92">
        <w:rPr>
          <w:rFonts w:ascii="Times New Roman" w:eastAsia="Calibri" w:hAnsi="Times New Roman"/>
          <w:color w:val="000000" w:themeColor="text1"/>
          <w:sz w:val="24"/>
          <w:szCs w:val="24"/>
        </w:rPr>
        <w:t xml:space="preserve"> compounds. This findings agreed with </w:t>
      </w:r>
      <w:r w:rsidRPr="003C5F92">
        <w:rPr>
          <w:rFonts w:ascii="Times New Roman" w:eastAsia="Calibri" w:hAnsi="Times New Roman"/>
          <w:color w:val="000000" w:themeColor="text1"/>
          <w:sz w:val="24"/>
          <w:szCs w:val="24"/>
        </w:rPr>
        <w:lastRenderedPageBreak/>
        <w:t xml:space="preserve">study by </w:t>
      </w:r>
      <w:proofErr w:type="spellStart"/>
      <w:r w:rsidRPr="003C5F92">
        <w:rPr>
          <w:rFonts w:ascii="Times New Roman" w:hAnsi="Times New Roman" w:cs="Times New Roman"/>
          <w:color w:val="000000" w:themeColor="text1"/>
          <w:sz w:val="24"/>
          <w:szCs w:val="24"/>
        </w:rPr>
        <w:t>Salisu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t>
      </w:r>
      <w:r w:rsidRPr="003C5F92">
        <w:rPr>
          <w:rFonts w:ascii="Times New Roman" w:hAnsi="Times New Roman"/>
          <w:color w:val="000000" w:themeColor="text1"/>
          <w:sz w:val="24"/>
          <w:szCs w:val="24"/>
        </w:rPr>
        <w:t xml:space="preserve">classified oleic acid, </w:t>
      </w:r>
      <w:proofErr w:type="spellStart"/>
      <w:r w:rsidRPr="003C5F92">
        <w:rPr>
          <w:rFonts w:ascii="Times New Roman" w:hAnsi="Times New Roman"/>
          <w:color w:val="000000" w:themeColor="text1"/>
          <w:sz w:val="24"/>
          <w:szCs w:val="24"/>
        </w:rPr>
        <w:t>glutaric</w:t>
      </w:r>
      <w:proofErr w:type="spellEnd"/>
      <w:r w:rsidRPr="003C5F92">
        <w:rPr>
          <w:rFonts w:ascii="Times New Roman" w:hAnsi="Times New Roman"/>
          <w:color w:val="000000" w:themeColor="text1"/>
          <w:sz w:val="24"/>
          <w:szCs w:val="24"/>
        </w:rPr>
        <w:t xml:space="preserve"> acid, 2-methyl-3 and 13-octadecadienol found in </w:t>
      </w:r>
      <w:r w:rsidRPr="003C5F92">
        <w:rPr>
          <w:rFonts w:ascii="Times New Roman" w:hAnsi="Times New Roman" w:cs="Times New Roman"/>
          <w:color w:val="000000" w:themeColor="text1"/>
          <w:sz w:val="24"/>
          <w:szCs w:val="24"/>
        </w:rPr>
        <w:t xml:space="preserve">selected edible wild leafy vegetables; </w:t>
      </w:r>
      <w:proofErr w:type="spellStart"/>
      <w:r w:rsidRPr="003C5F92">
        <w:rPr>
          <w:rFonts w:ascii="Times New Roman" w:hAnsi="Times New Roman" w:cs="Times New Roman"/>
          <w:i/>
          <w:color w:val="000000" w:themeColor="text1"/>
          <w:sz w:val="24"/>
          <w:szCs w:val="24"/>
        </w:rPr>
        <w:t>Launaea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taraxacifolia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Basella</w:t>
      </w:r>
      <w:proofErr w:type="spellEnd"/>
      <w:r w:rsidRPr="003C5F92">
        <w:rPr>
          <w:rFonts w:ascii="Times New Roman" w:hAnsi="Times New Roman" w:cs="Times New Roman"/>
          <w:i/>
          <w:color w:val="000000" w:themeColor="text1"/>
          <w:sz w:val="24"/>
          <w:szCs w:val="24"/>
        </w:rPr>
        <w:t xml:space="preserve"> alba</w:t>
      </w:r>
      <w:r w:rsidRPr="003C5F92">
        <w:rPr>
          <w:rFonts w:ascii="Times New Roman" w:hAnsi="Times New Roman" w:cs="Times New Roman"/>
          <w:color w:val="000000" w:themeColor="text1"/>
          <w:sz w:val="24"/>
          <w:szCs w:val="24"/>
        </w:rPr>
        <w:t xml:space="preserve"> Linn. </w:t>
      </w:r>
      <w:proofErr w:type="gramStart"/>
      <w:r w:rsidRPr="003C5F92">
        <w:rPr>
          <w:rFonts w:ascii="Times New Roman" w:hAnsi="Times New Roman" w:cs="Times New Roman"/>
          <w:color w:val="000000" w:themeColor="text1"/>
          <w:sz w:val="24"/>
          <w:szCs w:val="24"/>
        </w:rPr>
        <w:t>var</w:t>
      </w:r>
      <w:proofErr w:type="gramEnd"/>
      <w:r w:rsidRPr="003C5F92">
        <w:rPr>
          <w:rFonts w:ascii="Times New Roman" w:hAnsi="Times New Roman" w:cs="Times New Roman"/>
          <w:color w:val="000000" w:themeColor="text1"/>
          <w:sz w:val="24"/>
          <w:szCs w:val="24"/>
        </w:rPr>
        <w:t>. alba were classified as a fatty acids.</w:t>
      </w:r>
    </w:p>
    <w:p w:rsidR="001C1284" w:rsidRPr="003C5F92" w:rsidRDefault="001C1284" w:rsidP="001C1284">
      <w:pPr>
        <w:spacing w:after="0" w:line="360" w:lineRule="auto"/>
        <w:jc w:val="both"/>
        <w:rPr>
          <w:rFonts w:ascii="Times New Roman" w:hAnsi="Times New Roman"/>
          <w:color w:val="000000" w:themeColor="text1"/>
          <w:sz w:val="10"/>
          <w:szCs w:val="24"/>
        </w:rPr>
      </w:pPr>
    </w:p>
    <w:p w:rsidR="001C1284" w:rsidRPr="003C5F92" w:rsidRDefault="001C1284" w:rsidP="00017123">
      <w:pPr>
        <w:spacing w:after="0" w:line="360" w:lineRule="auto"/>
        <w:ind w:right="-180"/>
        <w:rPr>
          <w:rFonts w:ascii="Times New Roman" w:hAnsi="Times New Roman"/>
          <w:b/>
          <w:color w:val="000000" w:themeColor="text1"/>
          <w:sz w:val="23"/>
          <w:szCs w:val="23"/>
        </w:rPr>
      </w:pPr>
      <w:r w:rsidRPr="003C5F92">
        <w:rPr>
          <w:rFonts w:ascii="Times New Roman" w:hAnsi="Times New Roman"/>
          <w:b/>
          <w:color w:val="000000" w:themeColor="text1"/>
          <w:sz w:val="23"/>
          <w:szCs w:val="23"/>
        </w:rPr>
        <w:t>Table 2: Phytochemical Compounds in Enriched Bread from Soy-Cheese, Pineapple-rind and Wheat Blends</w:t>
      </w:r>
    </w:p>
    <w:tbl>
      <w:tblPr>
        <w:tblW w:w="10696" w:type="dxa"/>
        <w:tblInd w:w="-270" w:type="dxa"/>
        <w:tblLook w:val="04A0" w:firstRow="1" w:lastRow="0" w:firstColumn="1" w:lastColumn="0" w:noHBand="0" w:noVBand="1"/>
      </w:tblPr>
      <w:tblGrid>
        <w:gridCol w:w="1170"/>
        <w:gridCol w:w="900"/>
        <w:gridCol w:w="2970"/>
        <w:gridCol w:w="1583"/>
        <w:gridCol w:w="256"/>
        <w:gridCol w:w="3817"/>
      </w:tblGrid>
      <w:tr w:rsidR="003C5F92" w:rsidRPr="003C5F92" w:rsidTr="007E2307">
        <w:tc>
          <w:tcPr>
            <w:tcW w:w="1170" w:type="dxa"/>
            <w:shd w:val="clear" w:color="auto" w:fill="auto"/>
            <w:hideMark/>
          </w:tcPr>
          <w:p w:rsidR="001C1284" w:rsidRPr="003C5F92" w:rsidRDefault="007E2307"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hAnsi="Times New Roman"/>
                <w:b/>
                <w:noProof/>
                <w:color w:val="000000" w:themeColor="text1"/>
                <w:sz w:val="23"/>
                <w:szCs w:val="23"/>
              </w:rPr>
              <mc:AlternateContent>
                <mc:Choice Requires="wps">
                  <w:drawing>
                    <wp:anchor distT="0" distB="0" distL="114300" distR="114300" simplePos="0" relativeHeight="251700224" behindDoc="0" locked="0" layoutInCell="1" allowOverlap="1" wp14:anchorId="0D5D3464" wp14:editId="4BAF9334">
                      <wp:simplePos x="0" y="0"/>
                      <wp:positionH relativeFrom="margin">
                        <wp:posOffset>-49530</wp:posOffset>
                      </wp:positionH>
                      <wp:positionV relativeFrom="paragraph">
                        <wp:posOffset>-1270</wp:posOffset>
                      </wp:positionV>
                      <wp:extent cx="6743700" cy="0"/>
                      <wp:effectExtent l="0" t="0" r="19050" b="19050"/>
                      <wp:wrapNone/>
                      <wp:docPr id="8367" name="Straight Connector 8367"/>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D012A9E" id="Straight Connector 8367"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pt,-.1pt" to="52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" strokecolor="black [3200]" strokeweight="1.5pt">
                      <v:stroke joinstyle="miter"/>
                      <w10:wrap anchorx="margin"/>
                    </v:line>
                  </w:pict>
                </mc:Fallback>
              </mc:AlternateContent>
            </w:r>
            <w:r>
              <w:rPr>
                <w:rFonts w:ascii="Times New Roman" w:eastAsia="Calibri" w:hAnsi="Times New Roman"/>
                <w:b/>
                <w:bCs/>
                <w:color w:val="000000" w:themeColor="text1"/>
                <w:sz w:val="24"/>
                <w:szCs w:val="24"/>
              </w:rPr>
              <w:t xml:space="preserve">Peak </w:t>
            </w:r>
            <w:r w:rsidR="001C1284" w:rsidRPr="003C5F92">
              <w:rPr>
                <w:rFonts w:ascii="Times New Roman" w:eastAsia="Calibri" w:hAnsi="Times New Roman"/>
                <w:b/>
                <w:bCs/>
                <w:color w:val="000000" w:themeColor="text1"/>
                <w:sz w:val="24"/>
                <w:szCs w:val="24"/>
              </w:rPr>
              <w:t>No.</w:t>
            </w:r>
            <w:r w:rsidR="001C1284" w:rsidRPr="003C5F92">
              <w:rPr>
                <w:rFonts w:ascii="Times New Roman" w:hAnsi="Times New Roman"/>
                <w:b/>
                <w:noProof/>
                <w:color w:val="000000" w:themeColor="text1"/>
                <w:sz w:val="18"/>
                <w:szCs w:val="24"/>
              </w:rPr>
              <w:t xml:space="preserve"> </w:t>
            </w:r>
          </w:p>
        </w:tc>
        <w:tc>
          <w:tcPr>
            <w:tcW w:w="900" w:type="dxa"/>
            <w:shd w:val="clear" w:color="auto" w:fill="auto"/>
            <w:hideMark/>
          </w:tcPr>
          <w:p w:rsidR="001C1284" w:rsidRPr="003C5F92" w:rsidRDefault="001C1284" w:rsidP="00F92DD0">
            <w:pPr>
              <w:spacing w:after="0" w:line="240" w:lineRule="auto"/>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ART</w:t>
            </w:r>
          </w:p>
        </w:tc>
        <w:tc>
          <w:tcPr>
            <w:tcW w:w="2970" w:type="dxa"/>
            <w:shd w:val="clear" w:color="auto" w:fill="auto"/>
            <w:hideMark/>
          </w:tcPr>
          <w:p w:rsidR="001C1284" w:rsidRPr="003C5F92" w:rsidRDefault="001C1284" w:rsidP="00F92DD0">
            <w:pPr>
              <w:spacing w:after="0" w:line="240" w:lineRule="auto"/>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 xml:space="preserve">  Compound</w:t>
            </w:r>
          </w:p>
        </w:tc>
        <w:tc>
          <w:tcPr>
            <w:tcW w:w="1583" w:type="dxa"/>
            <w:shd w:val="clear" w:color="auto" w:fill="auto"/>
            <w:hideMark/>
          </w:tcPr>
          <w:p w:rsidR="001C1284" w:rsidRPr="003C5F92" w:rsidRDefault="001C1284"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Formula</w:t>
            </w:r>
          </w:p>
        </w:tc>
        <w:tc>
          <w:tcPr>
            <w:tcW w:w="4073" w:type="dxa"/>
            <w:gridSpan w:val="2"/>
            <w:shd w:val="clear" w:color="auto" w:fill="auto"/>
            <w:hideMark/>
          </w:tcPr>
          <w:p w:rsidR="001C1284" w:rsidRPr="003C5F92" w:rsidRDefault="001C1284" w:rsidP="00F92DD0">
            <w:pPr>
              <w:spacing w:after="0" w:line="240" w:lineRule="auto"/>
              <w:jc w:val="center"/>
              <w:rPr>
                <w:rFonts w:ascii="Times New Roman" w:eastAsia="Calibri" w:hAnsi="Times New Roman"/>
                <w:b/>
                <w:bCs/>
                <w:color w:val="000000" w:themeColor="text1"/>
                <w:sz w:val="24"/>
                <w:szCs w:val="24"/>
              </w:rPr>
            </w:pPr>
            <w:r w:rsidRPr="003C5F92">
              <w:rPr>
                <w:rFonts w:ascii="Times New Roman" w:eastAsia="Calibri" w:hAnsi="Times New Roman"/>
                <w:b/>
                <w:bCs/>
                <w:color w:val="000000" w:themeColor="text1"/>
                <w:sz w:val="24"/>
                <w:szCs w:val="24"/>
              </w:rPr>
              <w:t>Classification</w:t>
            </w:r>
          </w:p>
        </w:tc>
      </w:tr>
      <w:tr w:rsidR="003C5F92" w:rsidRPr="003C5F92" w:rsidTr="007E2307">
        <w:trPr>
          <w:trHeight w:val="505"/>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2.46</w:t>
            </w:r>
          </w:p>
        </w:tc>
        <w:tc>
          <w:tcPr>
            <w:tcW w:w="2970" w:type="dxa"/>
            <w:shd w:val="clear" w:color="auto" w:fill="auto"/>
          </w:tcPr>
          <w:p w:rsidR="001C1284" w:rsidRPr="003C5F92" w:rsidRDefault="007E2307" w:rsidP="00F92DD0">
            <w:pPr>
              <w:spacing w:after="0" w:line="240" w:lineRule="auto"/>
              <w:rPr>
                <w:rFonts w:ascii="Times New Roman" w:hAnsi="Times New Roman"/>
                <w:color w:val="000000" w:themeColor="text1"/>
                <w:sz w:val="24"/>
                <w:szCs w:val="24"/>
              </w:rPr>
            </w:pPr>
            <w:r w:rsidRPr="003C5F92">
              <w:rPr>
                <w:rFonts w:ascii="Times New Roman" w:hAnsi="Times New Roman"/>
                <w:b/>
                <w:noProof/>
                <w:color w:val="000000" w:themeColor="text1"/>
                <w:sz w:val="18"/>
                <w:szCs w:val="24"/>
              </w:rPr>
              <mc:AlternateContent>
                <mc:Choice Requires="wps">
                  <w:drawing>
                    <wp:anchor distT="0" distB="0" distL="114300" distR="114300" simplePos="0" relativeHeight="251699200" behindDoc="0" locked="0" layoutInCell="1" allowOverlap="1" wp14:anchorId="710561A4" wp14:editId="767FC2EA">
                      <wp:simplePos x="0" y="0"/>
                      <wp:positionH relativeFrom="column">
                        <wp:posOffset>-1373505</wp:posOffset>
                      </wp:positionH>
                      <wp:positionV relativeFrom="paragraph">
                        <wp:posOffset>4445</wp:posOffset>
                      </wp:positionV>
                      <wp:extent cx="6791325" cy="0"/>
                      <wp:effectExtent l="0" t="0" r="28575" b="19050"/>
                      <wp:wrapNone/>
                      <wp:docPr id="8366" name="Straight Connector 8366"/>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D026C" id="Straight Connector 836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15pt,.35pt" to="426.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" strokecolor="black [3200]" strokeweight="1.5pt">
                      <v:stroke joinstyle="miter"/>
                    </v:line>
                  </w:pict>
                </mc:Fallback>
              </mc:AlternateContent>
            </w:r>
            <w:proofErr w:type="spellStart"/>
            <w:r w:rsidR="001C1284" w:rsidRPr="003C5F92">
              <w:rPr>
                <w:rFonts w:ascii="Times New Roman" w:eastAsia="Calibri" w:hAnsi="Times New Roman"/>
                <w:color w:val="000000" w:themeColor="text1"/>
                <w:sz w:val="24"/>
                <w:szCs w:val="24"/>
              </w:rPr>
              <w:t>Octasiloxane</w:t>
            </w:r>
            <w:proofErr w:type="spellEnd"/>
            <w:r w:rsidR="001C1284" w:rsidRPr="003C5F92">
              <w:rPr>
                <w:rFonts w:ascii="Times New Roman" w:eastAsia="Calibri" w:hAnsi="Times New Roman"/>
                <w:color w:val="000000" w:themeColor="text1"/>
                <w:sz w:val="24"/>
                <w:szCs w:val="24"/>
              </w:rPr>
              <w:t>, 1,1,3,3,5,5,7,7,9,9,                 11,11,13,13,15,15-hexadecamethyl-</w:t>
            </w:r>
          </w:p>
        </w:tc>
        <w:tc>
          <w:tcPr>
            <w:tcW w:w="1839" w:type="dxa"/>
            <w:gridSpan w:val="2"/>
            <w:shd w:val="clear" w:color="auto" w:fill="auto"/>
          </w:tcPr>
          <w:p w:rsidR="001C1284" w:rsidRPr="003C5F92" w:rsidRDefault="001C1284" w:rsidP="00F92DD0">
            <w:pPr>
              <w:spacing w:after="0" w:line="240" w:lineRule="auto"/>
              <w:jc w:val="center"/>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C</w:t>
            </w:r>
            <w:r w:rsidRPr="003C5F92">
              <w:rPr>
                <w:rFonts w:ascii="Times New Roman" w:eastAsia="Calibri" w:hAnsi="Times New Roman"/>
                <w:color w:val="000000" w:themeColor="text1"/>
                <w:sz w:val="24"/>
                <w:szCs w:val="24"/>
                <w:vertAlign w:val="subscript"/>
              </w:rPr>
              <w:t>16</w:t>
            </w:r>
            <w:r w:rsidRPr="003C5F92">
              <w:rPr>
                <w:rFonts w:ascii="Times New Roman" w:eastAsia="Calibri" w:hAnsi="Times New Roman"/>
                <w:color w:val="000000" w:themeColor="text1"/>
                <w:sz w:val="24"/>
                <w:szCs w:val="24"/>
              </w:rPr>
              <w:t>H</w:t>
            </w:r>
            <w:r w:rsidRPr="003C5F92">
              <w:rPr>
                <w:rFonts w:ascii="Times New Roman" w:eastAsia="Calibri" w:hAnsi="Times New Roman"/>
                <w:color w:val="000000" w:themeColor="text1"/>
                <w:sz w:val="24"/>
                <w:szCs w:val="24"/>
                <w:vertAlign w:val="subscript"/>
              </w:rPr>
              <w:t>50</w:t>
            </w:r>
            <w:r w:rsidRPr="003C5F92">
              <w:rPr>
                <w:rFonts w:ascii="Times New Roman" w:eastAsia="Calibri" w:hAnsi="Times New Roman"/>
                <w:color w:val="000000" w:themeColor="text1"/>
                <w:sz w:val="24"/>
                <w:szCs w:val="24"/>
              </w:rPr>
              <w:t>O</w:t>
            </w:r>
            <w:r w:rsidRPr="003C5F92">
              <w:rPr>
                <w:rFonts w:ascii="Times New Roman" w:eastAsia="Calibri" w:hAnsi="Times New Roman"/>
                <w:color w:val="000000" w:themeColor="text1"/>
                <w:sz w:val="24"/>
                <w:szCs w:val="24"/>
                <w:vertAlign w:val="subscript"/>
              </w:rPr>
              <w:t>7</w:t>
            </w:r>
            <w:r w:rsidRPr="003C5F92">
              <w:rPr>
                <w:rFonts w:ascii="Times New Roman" w:eastAsia="Calibri" w:hAnsi="Times New Roman"/>
                <w:color w:val="000000" w:themeColor="text1"/>
                <w:sz w:val="24"/>
                <w:szCs w:val="24"/>
              </w:rPr>
              <w:t>Si</w:t>
            </w:r>
            <w:r w:rsidRPr="003C5F92">
              <w:rPr>
                <w:rFonts w:ascii="Times New Roman" w:eastAsia="Calibri" w:hAnsi="Times New Roman"/>
                <w:color w:val="000000" w:themeColor="text1"/>
                <w:sz w:val="24"/>
                <w:szCs w:val="24"/>
                <w:vertAlign w:val="subscript"/>
              </w:rPr>
              <w:t>8</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Volatile organic compound</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2</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5.33</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proofErr w:type="spellStart"/>
            <w:r w:rsidRPr="003C5F92">
              <w:rPr>
                <w:rFonts w:ascii="Times New Roman" w:hAnsi="Times New Roman"/>
                <w:color w:val="000000" w:themeColor="text1"/>
                <w:sz w:val="24"/>
                <w:szCs w:val="24"/>
              </w:rPr>
              <w:t>Octadecanoic</w:t>
            </w:r>
            <w:proofErr w:type="spellEnd"/>
            <w:r w:rsidRPr="003C5F92">
              <w:rPr>
                <w:rFonts w:ascii="Times New Roman" w:hAnsi="Times New Roman"/>
                <w:color w:val="000000" w:themeColor="text1"/>
                <w:sz w:val="24"/>
                <w:szCs w:val="24"/>
              </w:rPr>
              <w:t xml:space="preserve">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18</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36</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saturated fatty acid</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3</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3.29</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1,2,3-Benzenetriol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proofErr w:type="gramStart"/>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6</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3</w:t>
            </w:r>
            <w:r w:rsidRPr="003C5F92">
              <w:rPr>
                <w:rStyle w:val="Emphasis"/>
                <w:rFonts w:ascii="Times New Roman" w:hAnsi="Times New Roman"/>
                <w:bCs/>
                <w:color w:val="000000" w:themeColor="text1"/>
                <w:sz w:val="24"/>
                <w:szCs w:val="24"/>
                <w:shd w:val="clear" w:color="auto" w:fill="FFFFFF"/>
              </w:rPr>
              <w:t>(</w:t>
            </w:r>
            <w:proofErr w:type="gramEnd"/>
            <w:r w:rsidRPr="003C5F92">
              <w:rPr>
                <w:rStyle w:val="Emphasis"/>
                <w:rFonts w:ascii="Times New Roman" w:hAnsi="Times New Roman"/>
                <w:bCs/>
                <w:color w:val="000000" w:themeColor="text1"/>
                <w:sz w:val="24"/>
                <w:szCs w:val="24"/>
                <w:shd w:val="clear" w:color="auto" w:fill="FFFFFF"/>
              </w:rPr>
              <w:t>OH)</w:t>
            </w:r>
            <w:r w:rsidRPr="003C5F92">
              <w:rPr>
                <w:rStyle w:val="Emphasis"/>
                <w:rFonts w:ascii="Times New Roman" w:hAnsi="Times New Roman"/>
                <w:bCs/>
                <w:color w:val="000000" w:themeColor="text1"/>
                <w:sz w:val="24"/>
                <w:szCs w:val="24"/>
                <w:shd w:val="clear" w:color="auto" w:fill="FFFFFF"/>
                <w:vertAlign w:val="subscript"/>
              </w:rPr>
              <w:t>3</w:t>
            </w:r>
            <w:r w:rsidRPr="003C5F92">
              <w:rPr>
                <w:rFonts w:ascii="Times New Roman" w:hAnsi="Times New Roman"/>
                <w:color w:val="000000" w:themeColor="text1"/>
                <w:sz w:val="24"/>
                <w:szCs w:val="24"/>
                <w:shd w:val="clear" w:color="auto" w:fill="FFFFFF"/>
              </w:rPr>
              <w:t>.</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 xml:space="preserve">5-unsubstituted </w:t>
            </w:r>
            <w:proofErr w:type="spellStart"/>
            <w:r w:rsidRPr="003C5F92">
              <w:rPr>
                <w:rFonts w:ascii="Times New Roman" w:hAnsi="Times New Roman"/>
                <w:color w:val="000000" w:themeColor="text1"/>
                <w:sz w:val="24"/>
                <w:szCs w:val="24"/>
              </w:rPr>
              <w:t>pyrrogallols</w:t>
            </w:r>
            <w:proofErr w:type="spellEnd"/>
            <w:r w:rsidRPr="003C5F92">
              <w:rPr>
                <w:rFonts w:ascii="Times New Roman" w:hAnsi="Times New Roman"/>
                <w:color w:val="000000" w:themeColor="text1"/>
                <w:sz w:val="24"/>
                <w:szCs w:val="24"/>
                <w:shd w:val="clear" w:color="auto" w:fill="FFFFFF"/>
              </w:rPr>
              <w:t>.</w:t>
            </w:r>
          </w:p>
        </w:tc>
      </w:tr>
      <w:tr w:rsidR="003C5F92" w:rsidRPr="003C5F92" w:rsidTr="007E2307">
        <w:trPr>
          <w:trHeight w:val="80"/>
        </w:trPr>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4</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2.11</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Oleic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bCs/>
                <w:color w:val="000000" w:themeColor="text1"/>
                <w:sz w:val="24"/>
                <w:szCs w:val="24"/>
                <w:shd w:val="clear" w:color="auto" w:fill="FFFFFF"/>
              </w:rPr>
              <w:t>C</w:t>
            </w:r>
            <w:r w:rsidRPr="003C5F92">
              <w:rPr>
                <w:rFonts w:ascii="Times New Roman" w:hAnsi="Times New Roman"/>
                <w:bCs/>
                <w:color w:val="000000" w:themeColor="text1"/>
                <w:sz w:val="24"/>
                <w:szCs w:val="24"/>
                <w:shd w:val="clear" w:color="auto" w:fill="FFFFFF"/>
                <w:vertAlign w:val="subscript"/>
              </w:rPr>
              <w:t>18</w:t>
            </w:r>
            <w:r w:rsidRPr="003C5F92">
              <w:rPr>
                <w:rFonts w:ascii="Times New Roman" w:hAnsi="Times New Roman"/>
                <w:bCs/>
                <w:color w:val="000000" w:themeColor="text1"/>
                <w:sz w:val="24"/>
                <w:szCs w:val="24"/>
                <w:shd w:val="clear" w:color="auto" w:fill="FFFFFF"/>
              </w:rPr>
              <w:t>H</w:t>
            </w:r>
            <w:r w:rsidRPr="003C5F92">
              <w:rPr>
                <w:rFonts w:ascii="Times New Roman" w:hAnsi="Times New Roman"/>
                <w:bCs/>
                <w:color w:val="000000" w:themeColor="text1"/>
                <w:sz w:val="24"/>
                <w:szCs w:val="24"/>
                <w:shd w:val="clear" w:color="auto" w:fill="FFFFFF"/>
                <w:vertAlign w:val="subscript"/>
              </w:rPr>
              <w:t>34</w:t>
            </w:r>
            <w:r w:rsidRPr="003C5F92">
              <w:rPr>
                <w:rFonts w:ascii="Times New Roman" w:hAnsi="Times New Roman"/>
                <w:bCs/>
                <w:color w:val="000000" w:themeColor="text1"/>
                <w:sz w:val="24"/>
                <w:szCs w:val="24"/>
                <w:shd w:val="clear" w:color="auto" w:fill="FFFFFF"/>
              </w:rPr>
              <w:t>O</w:t>
            </w:r>
            <w:r w:rsidRPr="003C5F92">
              <w:rPr>
                <w:rFonts w:ascii="Times New Roman" w:hAnsi="Times New Roman"/>
                <w:bCs/>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Monounsaturated omega-9 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5</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6.33</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proofErr w:type="spellStart"/>
            <w:r w:rsidRPr="003C5F92">
              <w:rPr>
                <w:rFonts w:ascii="Times New Roman" w:hAnsi="Times New Roman"/>
                <w:color w:val="000000" w:themeColor="text1"/>
                <w:sz w:val="24"/>
                <w:szCs w:val="24"/>
              </w:rPr>
              <w:t>Glutaric</w:t>
            </w:r>
            <w:proofErr w:type="spellEnd"/>
            <w:r w:rsidRPr="003C5F92">
              <w:rPr>
                <w:rFonts w:ascii="Times New Roman" w:hAnsi="Times New Roman"/>
                <w:color w:val="000000" w:themeColor="text1"/>
                <w:sz w:val="24"/>
                <w:szCs w:val="24"/>
              </w:rPr>
              <w:t xml:space="preserve">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5</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8</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4</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6</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2.87</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2-methyl-3,13-octadecadienol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19</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36</w:t>
            </w:r>
            <w:r w:rsidRPr="003C5F92">
              <w:rPr>
                <w:rFonts w:ascii="Times New Roman" w:hAnsi="Times New Roman"/>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proofErr w:type="spellStart"/>
            <w:r w:rsidRPr="003C5F92">
              <w:rPr>
                <w:rFonts w:ascii="Times New Roman" w:eastAsia="Calibri" w:hAnsi="Times New Roman"/>
                <w:color w:val="000000" w:themeColor="text1"/>
                <w:sz w:val="24"/>
                <w:szCs w:val="24"/>
              </w:rPr>
              <w:t>Alkanol</w:t>
            </w:r>
            <w:proofErr w:type="spellEnd"/>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7</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4.39</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3-Eicosene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20</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40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unsaturated aliphatic hydrocarbons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8</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4.10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 xml:space="preserve">1-Methyl </w:t>
            </w:r>
            <w:proofErr w:type="spellStart"/>
            <w:r w:rsidRPr="003C5F92">
              <w:rPr>
                <w:rFonts w:ascii="Times New Roman" w:hAnsi="Times New Roman"/>
                <w:color w:val="000000" w:themeColor="text1"/>
                <w:sz w:val="24"/>
                <w:szCs w:val="24"/>
              </w:rPr>
              <w:t>decahydronaphthalene</w:t>
            </w:r>
            <w:proofErr w:type="spellEnd"/>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11</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20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Aromatic compound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9</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5.09</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1-fluoro, 9-octadecenal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18</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34</w:t>
            </w:r>
            <w:r w:rsidRPr="003C5F92">
              <w:rPr>
                <w:rFonts w:ascii="Times New Roman" w:hAnsi="Times New Roman"/>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Style w:val="Emphasis"/>
                <w:rFonts w:ascii="Times New Roman" w:hAnsi="Times New Roman"/>
                <w:bCs/>
                <w:color w:val="000000" w:themeColor="text1"/>
                <w:sz w:val="24"/>
                <w:szCs w:val="24"/>
                <w:shd w:val="clear" w:color="auto" w:fill="FFFFFF"/>
              </w:rPr>
              <w:t>Fatty aldehydes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10</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5.10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Cis-13-Octadecenoic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18</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34</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11</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3.71</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Trans-13-Octadecenoic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18</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34</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12</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5.68</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n-</w:t>
            </w:r>
            <w:proofErr w:type="spellStart"/>
            <w:r w:rsidRPr="003C5F92">
              <w:rPr>
                <w:rFonts w:ascii="Times New Roman" w:hAnsi="Times New Roman"/>
                <w:color w:val="000000" w:themeColor="text1"/>
                <w:sz w:val="24"/>
                <w:szCs w:val="24"/>
              </w:rPr>
              <w:t>Hexadecanoic</w:t>
            </w:r>
            <w:proofErr w:type="spellEnd"/>
            <w:r w:rsidRPr="003C5F92">
              <w:rPr>
                <w:rFonts w:ascii="Times New Roman" w:hAnsi="Times New Roman"/>
                <w:color w:val="000000" w:themeColor="text1"/>
                <w:sz w:val="24"/>
                <w:szCs w:val="24"/>
              </w:rPr>
              <w:t xml:space="preserve"> acid</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Cambria Math" w:hAnsi="Cambria Math" w:cs="Cambria Math"/>
                <w:color w:val="000000" w:themeColor="text1"/>
                <w:sz w:val="24"/>
                <w:szCs w:val="24"/>
                <w:shd w:val="clear" w:color="auto" w:fill="FFFFFF"/>
              </w:rPr>
              <w:t>₁₆</w:t>
            </w:r>
            <w:r w:rsidRPr="003C5F92">
              <w:rPr>
                <w:rFonts w:ascii="Times New Roman" w:hAnsi="Times New Roman"/>
                <w:color w:val="000000" w:themeColor="text1"/>
                <w:sz w:val="24"/>
                <w:szCs w:val="24"/>
                <w:shd w:val="clear" w:color="auto" w:fill="FFFFFF"/>
              </w:rPr>
              <w:t>H</w:t>
            </w:r>
            <w:r w:rsidRPr="003C5F92">
              <w:rPr>
                <w:rFonts w:ascii="Cambria Math" w:hAnsi="Cambria Math" w:cs="Cambria Math"/>
                <w:color w:val="000000" w:themeColor="text1"/>
                <w:sz w:val="24"/>
                <w:szCs w:val="24"/>
                <w:shd w:val="clear" w:color="auto" w:fill="FFFFFF"/>
              </w:rPr>
              <w:t>₃₂</w:t>
            </w:r>
            <w:r w:rsidRPr="003C5F92">
              <w:rPr>
                <w:rFonts w:ascii="Times New Roman" w:hAnsi="Times New Roman"/>
                <w:color w:val="000000" w:themeColor="text1"/>
                <w:sz w:val="24"/>
                <w:szCs w:val="24"/>
                <w:shd w:val="clear" w:color="auto" w:fill="FFFFFF"/>
              </w:rPr>
              <w:t>O</w:t>
            </w:r>
            <w:r w:rsidRPr="003C5F92">
              <w:rPr>
                <w:rFonts w:ascii="Cambria Math" w:hAnsi="Cambria Math" w:cs="Cambria Math"/>
                <w:color w:val="000000" w:themeColor="text1"/>
                <w:sz w:val="24"/>
                <w:szCs w:val="24"/>
                <w:shd w:val="clear" w:color="auto" w:fill="FFFFFF"/>
              </w:rPr>
              <w:t>₂</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13</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4.12</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Cis-9-hexadecenal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16</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30</w:t>
            </w:r>
            <w:r w:rsidRPr="003C5F92">
              <w:rPr>
                <w:rStyle w:val="Emphasis"/>
                <w:rFonts w:ascii="Times New Roman" w:hAnsi="Times New Roman"/>
                <w:bCs/>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Monounsaturated fatty aldehydes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14</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7.39</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17-pentatriacontene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35</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70</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Long-chain fatty acids</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15</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8.20</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proofErr w:type="spellStart"/>
            <w:r w:rsidRPr="003C5F92">
              <w:rPr>
                <w:rFonts w:ascii="Times New Roman" w:hAnsi="Times New Roman"/>
                <w:color w:val="000000" w:themeColor="text1"/>
                <w:sz w:val="24"/>
                <w:szCs w:val="24"/>
              </w:rPr>
              <w:t>Palmitin</w:t>
            </w:r>
            <w:proofErr w:type="spellEnd"/>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C</w:t>
            </w:r>
            <w:r w:rsidRPr="003C5F92">
              <w:rPr>
                <w:rFonts w:ascii="Times New Roman" w:hAnsi="Times New Roman"/>
                <w:color w:val="000000" w:themeColor="text1"/>
                <w:sz w:val="24"/>
                <w:szCs w:val="24"/>
                <w:shd w:val="clear" w:color="auto" w:fill="FFFFFF"/>
                <w:vertAlign w:val="subscript"/>
              </w:rPr>
              <w:t>16</w:t>
            </w:r>
            <w:r w:rsidRPr="003C5F92">
              <w:rPr>
                <w:rFonts w:ascii="Times New Roman" w:hAnsi="Times New Roman"/>
                <w:color w:val="000000" w:themeColor="text1"/>
                <w:sz w:val="24"/>
                <w:szCs w:val="24"/>
                <w:shd w:val="clear" w:color="auto" w:fill="FFFFFF"/>
              </w:rPr>
              <w:t>H</w:t>
            </w:r>
            <w:r w:rsidRPr="003C5F92">
              <w:rPr>
                <w:rFonts w:ascii="Times New Roman" w:hAnsi="Times New Roman"/>
                <w:color w:val="000000" w:themeColor="text1"/>
                <w:sz w:val="24"/>
                <w:szCs w:val="24"/>
                <w:shd w:val="clear" w:color="auto" w:fill="FFFFFF"/>
                <w:vertAlign w:val="subscript"/>
              </w:rPr>
              <w:t>32</w:t>
            </w:r>
            <w:r w:rsidRPr="003C5F92">
              <w:rPr>
                <w:rFonts w:ascii="Times New Roman" w:hAnsi="Times New Roman"/>
                <w:color w:val="000000" w:themeColor="text1"/>
                <w:sz w:val="24"/>
                <w:szCs w:val="24"/>
                <w:shd w:val="clear" w:color="auto" w:fill="FFFFFF"/>
              </w:rPr>
              <w:t>O</w:t>
            </w:r>
            <w:r w:rsidRPr="003C5F92">
              <w:rPr>
                <w:rFonts w:ascii="Times New Roman" w:hAnsi="Times New Roman"/>
                <w:color w:val="000000" w:themeColor="text1"/>
                <w:sz w:val="24"/>
                <w:szCs w:val="24"/>
                <w:shd w:val="clear" w:color="auto" w:fill="FFFFFF"/>
                <w:vertAlign w:val="subscript"/>
              </w:rPr>
              <w:t>2</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Fatty acid</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16</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3.20</w:t>
            </w:r>
          </w:p>
        </w:tc>
        <w:tc>
          <w:tcPr>
            <w:tcW w:w="2970" w:type="dxa"/>
            <w:shd w:val="clear" w:color="auto" w:fill="auto"/>
          </w:tcPr>
          <w:p w:rsidR="001C1284" w:rsidRPr="003C5F92" w:rsidRDefault="001C1284" w:rsidP="00F92DD0">
            <w:pPr>
              <w:spacing w:after="0" w:line="240" w:lineRule="auto"/>
              <w:rPr>
                <w:rFonts w:ascii="Times New Roman" w:hAnsi="Times New Roman"/>
                <w:color w:val="000000" w:themeColor="text1"/>
                <w:sz w:val="24"/>
                <w:szCs w:val="24"/>
              </w:rPr>
            </w:pPr>
            <w:r w:rsidRPr="003C5F92">
              <w:rPr>
                <w:rFonts w:ascii="Times New Roman" w:hAnsi="Times New Roman"/>
                <w:color w:val="000000" w:themeColor="text1"/>
                <w:sz w:val="24"/>
                <w:szCs w:val="24"/>
              </w:rPr>
              <w:t>Butyl 9-hexadecenoate</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Fonts w:ascii="Times New Roman" w:hAnsi="Times New Roman"/>
                <w:color w:val="000000" w:themeColor="text1"/>
                <w:sz w:val="24"/>
                <w:szCs w:val="24"/>
                <w:shd w:val="clear" w:color="auto" w:fill="FFFFFF"/>
              </w:rPr>
              <w:t> </w:t>
            </w:r>
            <w:r w:rsidRPr="003C5F92">
              <w:rPr>
                <w:rFonts w:ascii="Times New Roman" w:hAnsi="Times New Roman"/>
                <w:color w:val="000000" w:themeColor="text1"/>
                <w:sz w:val="24"/>
                <w:szCs w:val="24"/>
              </w:rPr>
              <w:t>C</w:t>
            </w:r>
            <w:r w:rsidRPr="003C5F92">
              <w:rPr>
                <w:rFonts w:ascii="Times New Roman" w:hAnsi="Times New Roman"/>
                <w:color w:val="000000" w:themeColor="text1"/>
                <w:sz w:val="24"/>
                <w:szCs w:val="24"/>
                <w:vertAlign w:val="subscript"/>
              </w:rPr>
              <w:t>20</w:t>
            </w:r>
            <w:r w:rsidRPr="003C5F92">
              <w:rPr>
                <w:rFonts w:ascii="Times New Roman" w:hAnsi="Times New Roman"/>
                <w:color w:val="000000" w:themeColor="text1"/>
                <w:sz w:val="24"/>
                <w:szCs w:val="24"/>
              </w:rPr>
              <w:t>H</w:t>
            </w:r>
            <w:r w:rsidRPr="003C5F92">
              <w:rPr>
                <w:rFonts w:ascii="Times New Roman" w:hAnsi="Times New Roman"/>
                <w:color w:val="000000" w:themeColor="text1"/>
                <w:sz w:val="24"/>
                <w:szCs w:val="24"/>
                <w:vertAlign w:val="subscript"/>
              </w:rPr>
              <w:t>38</w:t>
            </w:r>
            <w:r w:rsidRPr="003C5F92">
              <w:rPr>
                <w:rFonts w:ascii="Times New Roman" w:hAnsi="Times New Roman"/>
                <w:color w:val="000000" w:themeColor="text1"/>
                <w:sz w:val="24"/>
                <w:szCs w:val="24"/>
              </w:rPr>
              <w:t>O</w:t>
            </w:r>
            <w:r w:rsidRPr="003C5F92">
              <w:rPr>
                <w:rFonts w:ascii="Times New Roman" w:hAnsi="Times New Roman"/>
                <w:color w:val="000000" w:themeColor="text1"/>
                <w:sz w:val="24"/>
                <w:szCs w:val="24"/>
                <w:vertAlign w:val="subscript"/>
              </w:rPr>
              <w:t>2</w:t>
            </w:r>
            <w:r w:rsidRPr="003C5F92">
              <w:rPr>
                <w:rFonts w:ascii="Times New Roman" w:hAnsi="Times New Roman"/>
                <w:color w:val="000000" w:themeColor="text1"/>
                <w:sz w:val="24"/>
                <w:szCs w:val="24"/>
                <w:shd w:val="clear" w:color="auto" w:fill="FFFFFF"/>
              </w:rPr>
              <w:t> </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 xml:space="preserve">Ester </w:t>
            </w:r>
          </w:p>
        </w:tc>
      </w:tr>
      <w:tr w:rsidR="003C5F92" w:rsidRPr="003C5F92" w:rsidTr="007E2307">
        <w:tc>
          <w:tcPr>
            <w:tcW w:w="1170" w:type="dxa"/>
            <w:shd w:val="clear" w:color="auto" w:fill="auto"/>
          </w:tcPr>
          <w:p w:rsidR="001C1284" w:rsidRPr="003C5F92" w:rsidRDefault="001C1284" w:rsidP="00F92DD0">
            <w:pPr>
              <w:spacing w:after="0" w:line="240" w:lineRule="auto"/>
              <w:rPr>
                <w:rFonts w:ascii="Times New Roman" w:eastAsia="Calibri" w:hAnsi="Times New Roman"/>
                <w:bCs/>
                <w:color w:val="000000" w:themeColor="text1"/>
                <w:sz w:val="24"/>
                <w:szCs w:val="24"/>
              </w:rPr>
            </w:pPr>
            <w:r w:rsidRPr="003C5F92">
              <w:rPr>
                <w:rFonts w:ascii="Times New Roman" w:eastAsia="Calibri" w:hAnsi="Times New Roman"/>
                <w:bCs/>
                <w:color w:val="000000" w:themeColor="text1"/>
                <w:sz w:val="24"/>
                <w:szCs w:val="24"/>
              </w:rPr>
              <w:t>17</w:t>
            </w:r>
          </w:p>
        </w:tc>
        <w:tc>
          <w:tcPr>
            <w:tcW w:w="90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5.36</w:t>
            </w:r>
          </w:p>
        </w:tc>
        <w:tc>
          <w:tcPr>
            <w:tcW w:w="2970"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rPr>
              <w:t>9-tetradecenal</w:t>
            </w:r>
          </w:p>
        </w:tc>
        <w:tc>
          <w:tcPr>
            <w:tcW w:w="1839" w:type="dxa"/>
            <w:gridSpan w:val="2"/>
            <w:shd w:val="clear" w:color="auto" w:fill="auto"/>
          </w:tcPr>
          <w:p w:rsidR="001C1284" w:rsidRPr="003C5F92" w:rsidRDefault="001C1284" w:rsidP="00F92DD0">
            <w:pPr>
              <w:spacing w:after="0" w:line="240" w:lineRule="auto"/>
              <w:jc w:val="center"/>
              <w:rPr>
                <w:rFonts w:ascii="Times New Roman" w:hAnsi="Times New Roman"/>
                <w:color w:val="000000" w:themeColor="text1"/>
                <w:sz w:val="24"/>
                <w:szCs w:val="24"/>
                <w:shd w:val="clear" w:color="auto" w:fill="FFFFFF"/>
              </w:rPr>
            </w:pPr>
            <w:r w:rsidRPr="003C5F92">
              <w:rPr>
                <w:rStyle w:val="Emphasis"/>
                <w:rFonts w:ascii="Times New Roman" w:hAnsi="Times New Roman"/>
                <w:bCs/>
                <w:color w:val="000000" w:themeColor="text1"/>
                <w:sz w:val="24"/>
                <w:szCs w:val="24"/>
                <w:shd w:val="clear" w:color="auto" w:fill="FFFFFF"/>
              </w:rPr>
              <w:t>C</w:t>
            </w:r>
            <w:r w:rsidRPr="003C5F92">
              <w:rPr>
                <w:rStyle w:val="Emphasis"/>
                <w:rFonts w:ascii="Times New Roman" w:hAnsi="Times New Roman"/>
                <w:bCs/>
                <w:color w:val="000000" w:themeColor="text1"/>
                <w:sz w:val="24"/>
                <w:szCs w:val="24"/>
                <w:shd w:val="clear" w:color="auto" w:fill="FFFFFF"/>
                <w:vertAlign w:val="subscript"/>
              </w:rPr>
              <w:t>14</w:t>
            </w:r>
            <w:r w:rsidRPr="003C5F92">
              <w:rPr>
                <w:rStyle w:val="Emphasis"/>
                <w:rFonts w:ascii="Times New Roman" w:hAnsi="Times New Roman"/>
                <w:bCs/>
                <w:color w:val="000000" w:themeColor="text1"/>
                <w:sz w:val="24"/>
                <w:szCs w:val="24"/>
                <w:shd w:val="clear" w:color="auto" w:fill="FFFFFF"/>
              </w:rPr>
              <w:t>H</w:t>
            </w:r>
            <w:r w:rsidRPr="003C5F92">
              <w:rPr>
                <w:rStyle w:val="Emphasis"/>
                <w:rFonts w:ascii="Times New Roman" w:hAnsi="Times New Roman"/>
                <w:bCs/>
                <w:color w:val="000000" w:themeColor="text1"/>
                <w:sz w:val="24"/>
                <w:szCs w:val="24"/>
                <w:shd w:val="clear" w:color="auto" w:fill="FFFFFF"/>
                <w:vertAlign w:val="subscript"/>
              </w:rPr>
              <w:t>26</w:t>
            </w:r>
            <w:r w:rsidRPr="003C5F92">
              <w:rPr>
                <w:rStyle w:val="Emphasis"/>
                <w:rFonts w:ascii="Times New Roman" w:hAnsi="Times New Roman"/>
                <w:bCs/>
                <w:color w:val="000000" w:themeColor="text1"/>
                <w:sz w:val="24"/>
                <w:szCs w:val="24"/>
                <w:shd w:val="clear" w:color="auto" w:fill="FFFFFF"/>
              </w:rPr>
              <w:t>O</w:t>
            </w:r>
          </w:p>
        </w:tc>
        <w:tc>
          <w:tcPr>
            <w:tcW w:w="3817" w:type="dxa"/>
            <w:shd w:val="clear" w:color="auto" w:fill="auto"/>
          </w:tcPr>
          <w:p w:rsidR="001C1284" w:rsidRPr="003C5F92" w:rsidRDefault="001C1284" w:rsidP="00F92DD0">
            <w:pPr>
              <w:spacing w:after="0" w:line="240" w:lineRule="auto"/>
              <w:rPr>
                <w:rFonts w:ascii="Times New Roman" w:eastAsia="Calibri" w:hAnsi="Times New Roman"/>
                <w:color w:val="000000" w:themeColor="text1"/>
                <w:sz w:val="24"/>
                <w:szCs w:val="24"/>
              </w:rPr>
            </w:pPr>
            <w:r w:rsidRPr="003C5F92">
              <w:rPr>
                <w:rFonts w:ascii="Times New Roman" w:hAnsi="Times New Roman"/>
                <w:color w:val="000000" w:themeColor="text1"/>
                <w:sz w:val="24"/>
                <w:szCs w:val="24"/>
                <w:shd w:val="clear" w:color="auto" w:fill="FFFFFF"/>
              </w:rPr>
              <w:t>Fatty aldehydes</w:t>
            </w:r>
          </w:p>
        </w:tc>
      </w:tr>
      <w:tr w:rsidR="003C5F92" w:rsidRPr="003C5F92" w:rsidTr="007E2307">
        <w:tc>
          <w:tcPr>
            <w:tcW w:w="1170" w:type="dxa"/>
            <w:shd w:val="clear" w:color="auto" w:fill="auto"/>
          </w:tcPr>
          <w:p w:rsidR="001C1284" w:rsidRPr="003C5F92" w:rsidRDefault="007E2307" w:rsidP="00B14188">
            <w:pPr>
              <w:spacing w:after="0" w:line="240" w:lineRule="auto"/>
              <w:rPr>
                <w:rFonts w:ascii="Times New Roman" w:eastAsia="Calibri" w:hAnsi="Times New Roman"/>
                <w:bCs/>
                <w:color w:val="000000" w:themeColor="text1"/>
                <w:sz w:val="24"/>
                <w:szCs w:val="24"/>
              </w:rPr>
            </w:pPr>
            <w:r w:rsidRPr="003C5F92">
              <w:rPr>
                <w:rFonts w:ascii="Times New Roman" w:hAnsi="Times New Roman"/>
                <w:b/>
                <w:noProof/>
                <w:color w:val="000000" w:themeColor="text1"/>
                <w:sz w:val="18"/>
                <w:szCs w:val="24"/>
              </w:rPr>
              <mc:AlternateContent>
                <mc:Choice Requires="wps">
                  <w:drawing>
                    <wp:anchor distT="0" distB="0" distL="114300" distR="114300" simplePos="0" relativeHeight="251701248" behindDoc="0" locked="0" layoutInCell="1" allowOverlap="1" wp14:anchorId="51074D2F" wp14:editId="2028E256">
                      <wp:simplePos x="0" y="0"/>
                      <wp:positionH relativeFrom="margin">
                        <wp:posOffset>-11431</wp:posOffset>
                      </wp:positionH>
                      <wp:positionV relativeFrom="paragraph">
                        <wp:posOffset>344170</wp:posOffset>
                      </wp:positionV>
                      <wp:extent cx="6734175" cy="0"/>
                      <wp:effectExtent l="0" t="0" r="28575" b="19050"/>
                      <wp:wrapNone/>
                      <wp:docPr id="8368" name="Straight Connector 8368"/>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1F66860" id="Straight Connector 8368" o:spid="_x0000_s1026" style="position:absolute;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27.1pt" to="529.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" strokecolor="black [3200]" strokeweight="1.5pt">
                      <v:stroke joinstyle="miter"/>
                      <w10:wrap anchorx="margin"/>
                    </v:line>
                  </w:pict>
                </mc:Fallback>
              </mc:AlternateContent>
            </w:r>
            <w:r w:rsidR="001C1284" w:rsidRPr="003C5F92">
              <w:rPr>
                <w:rFonts w:ascii="Times New Roman" w:eastAsia="Calibri" w:hAnsi="Times New Roman"/>
                <w:bCs/>
                <w:color w:val="000000" w:themeColor="text1"/>
                <w:sz w:val="24"/>
                <w:szCs w:val="24"/>
              </w:rPr>
              <w:t>18</w:t>
            </w:r>
          </w:p>
        </w:tc>
        <w:tc>
          <w:tcPr>
            <w:tcW w:w="900" w:type="dxa"/>
            <w:shd w:val="clear" w:color="auto" w:fill="auto"/>
          </w:tcPr>
          <w:p w:rsidR="001C1284" w:rsidRPr="003C5F92" w:rsidRDefault="001C1284" w:rsidP="00B14188">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2.68</w:t>
            </w:r>
          </w:p>
        </w:tc>
        <w:tc>
          <w:tcPr>
            <w:tcW w:w="2970" w:type="dxa"/>
            <w:shd w:val="clear" w:color="auto" w:fill="auto"/>
            <w:hideMark/>
          </w:tcPr>
          <w:p w:rsidR="001C1284" w:rsidRPr="00B14188" w:rsidRDefault="001C1284" w:rsidP="00B14188">
            <w:pPr>
              <w:spacing w:after="0" w:line="240" w:lineRule="auto"/>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1-Butoxy-1-isobutoxy-butane</w:t>
            </w:r>
          </w:p>
        </w:tc>
        <w:tc>
          <w:tcPr>
            <w:tcW w:w="1839" w:type="dxa"/>
            <w:gridSpan w:val="2"/>
            <w:shd w:val="clear" w:color="auto" w:fill="auto"/>
            <w:hideMark/>
          </w:tcPr>
          <w:p w:rsidR="001C1284" w:rsidRPr="003C5F92" w:rsidRDefault="001C1284" w:rsidP="00B14188">
            <w:pPr>
              <w:spacing w:after="0" w:line="240" w:lineRule="auto"/>
              <w:jc w:val="center"/>
              <w:rPr>
                <w:rFonts w:ascii="Times New Roman" w:eastAsia="Calibri" w:hAnsi="Times New Roman"/>
                <w:color w:val="000000" w:themeColor="text1"/>
                <w:sz w:val="24"/>
                <w:szCs w:val="24"/>
              </w:rPr>
            </w:pPr>
            <w:r w:rsidRPr="003C5F92">
              <w:rPr>
                <w:rFonts w:ascii="Times New Roman" w:eastAsia="Calibri" w:hAnsi="Times New Roman"/>
                <w:color w:val="000000" w:themeColor="text1"/>
                <w:sz w:val="24"/>
                <w:szCs w:val="24"/>
              </w:rPr>
              <w:t>C</w:t>
            </w:r>
            <w:r w:rsidRPr="003C5F92">
              <w:rPr>
                <w:rFonts w:ascii="Times New Roman" w:eastAsia="Calibri" w:hAnsi="Times New Roman"/>
                <w:color w:val="000000" w:themeColor="text1"/>
                <w:sz w:val="24"/>
                <w:szCs w:val="24"/>
                <w:vertAlign w:val="subscript"/>
              </w:rPr>
              <w:t>12</w:t>
            </w:r>
            <w:r w:rsidRPr="003C5F92">
              <w:rPr>
                <w:rFonts w:ascii="Times New Roman" w:eastAsia="Calibri" w:hAnsi="Times New Roman"/>
                <w:color w:val="000000" w:themeColor="text1"/>
                <w:sz w:val="24"/>
                <w:szCs w:val="24"/>
              </w:rPr>
              <w:t>H</w:t>
            </w:r>
            <w:r w:rsidRPr="003C5F92">
              <w:rPr>
                <w:rFonts w:ascii="Times New Roman" w:eastAsia="Calibri" w:hAnsi="Times New Roman"/>
                <w:color w:val="000000" w:themeColor="text1"/>
                <w:sz w:val="24"/>
                <w:szCs w:val="24"/>
                <w:vertAlign w:val="subscript"/>
              </w:rPr>
              <w:t>26</w:t>
            </w:r>
            <w:r w:rsidRPr="003C5F92">
              <w:rPr>
                <w:rFonts w:ascii="Times New Roman" w:eastAsia="Calibri" w:hAnsi="Times New Roman"/>
                <w:color w:val="000000" w:themeColor="text1"/>
                <w:sz w:val="24"/>
                <w:szCs w:val="24"/>
              </w:rPr>
              <w:t>O</w:t>
            </w:r>
            <w:r w:rsidRPr="003C5F92">
              <w:rPr>
                <w:rFonts w:ascii="Times New Roman" w:eastAsia="Calibri" w:hAnsi="Times New Roman"/>
                <w:color w:val="000000" w:themeColor="text1"/>
                <w:sz w:val="24"/>
                <w:szCs w:val="24"/>
                <w:vertAlign w:val="subscript"/>
              </w:rPr>
              <w:t>2</w:t>
            </w:r>
          </w:p>
        </w:tc>
        <w:tc>
          <w:tcPr>
            <w:tcW w:w="3817" w:type="dxa"/>
            <w:shd w:val="clear" w:color="auto" w:fill="auto"/>
            <w:hideMark/>
          </w:tcPr>
          <w:p w:rsidR="001C1284" w:rsidRPr="003C5F92" w:rsidRDefault="001C1284" w:rsidP="00B14188">
            <w:pPr>
              <w:spacing w:after="0" w:line="240" w:lineRule="auto"/>
              <w:rPr>
                <w:rFonts w:ascii="Times New Roman" w:eastAsia="Calibri" w:hAnsi="Times New Roman"/>
                <w:color w:val="000000" w:themeColor="text1"/>
                <w:sz w:val="24"/>
                <w:szCs w:val="24"/>
              </w:rPr>
            </w:pPr>
            <w:proofErr w:type="spellStart"/>
            <w:r w:rsidRPr="003C5F92">
              <w:rPr>
                <w:rFonts w:ascii="Times New Roman" w:eastAsia="Calibri" w:hAnsi="Times New Roman"/>
                <w:color w:val="000000" w:themeColor="text1"/>
                <w:sz w:val="24"/>
                <w:szCs w:val="24"/>
              </w:rPr>
              <w:t>Polyphenolic</w:t>
            </w:r>
            <w:proofErr w:type="spellEnd"/>
            <w:r w:rsidRPr="003C5F92">
              <w:rPr>
                <w:rFonts w:ascii="Times New Roman" w:eastAsia="Calibri" w:hAnsi="Times New Roman"/>
                <w:color w:val="000000" w:themeColor="text1"/>
                <w:sz w:val="24"/>
                <w:szCs w:val="24"/>
              </w:rPr>
              <w:t xml:space="preserve"> compound</w:t>
            </w:r>
          </w:p>
          <w:p w:rsidR="001C1284" w:rsidRPr="003C5F92" w:rsidRDefault="001C1284" w:rsidP="00B14188">
            <w:pPr>
              <w:spacing w:after="0" w:line="240" w:lineRule="auto"/>
              <w:rPr>
                <w:rFonts w:ascii="Times New Roman" w:eastAsia="Calibri" w:hAnsi="Times New Roman"/>
                <w:color w:val="000000" w:themeColor="text1"/>
                <w:sz w:val="24"/>
                <w:szCs w:val="24"/>
              </w:rPr>
            </w:pPr>
          </w:p>
        </w:tc>
      </w:tr>
    </w:tbl>
    <w:p w:rsidR="001C1284" w:rsidRPr="003C5F92" w:rsidRDefault="001C1284" w:rsidP="00E61308">
      <w:pPr>
        <w:spacing w:after="0" w:line="480" w:lineRule="auto"/>
        <w:jc w:val="both"/>
        <w:rPr>
          <w:rFonts w:ascii="Times New Roman" w:hAnsi="Times New Roman"/>
          <w:b/>
          <w:color w:val="000000" w:themeColor="text1"/>
          <w:sz w:val="23"/>
          <w:szCs w:val="23"/>
        </w:rPr>
      </w:pPr>
      <w:r w:rsidRPr="003C5F92">
        <w:rPr>
          <w:rFonts w:ascii="Times New Roman" w:hAnsi="Times New Roman"/>
          <w:b/>
          <w:color w:val="000000" w:themeColor="text1"/>
          <w:sz w:val="23"/>
          <w:szCs w:val="23"/>
        </w:rPr>
        <w:t>Bioactive-</w:t>
      </w:r>
      <w:r w:rsidR="00F92DD0" w:rsidRPr="003C5F92">
        <w:rPr>
          <w:rFonts w:ascii="Times New Roman" w:hAnsi="Times New Roman"/>
          <w:b/>
          <w:color w:val="000000" w:themeColor="text1"/>
          <w:sz w:val="23"/>
          <w:szCs w:val="23"/>
        </w:rPr>
        <w:t xml:space="preserve">Compounds </w:t>
      </w:r>
      <w:r w:rsidRPr="003C5F92">
        <w:rPr>
          <w:rFonts w:ascii="Times New Roman" w:hAnsi="Times New Roman"/>
          <w:b/>
          <w:color w:val="000000" w:themeColor="text1"/>
          <w:sz w:val="23"/>
          <w:szCs w:val="23"/>
        </w:rPr>
        <w:t xml:space="preserve">in </w:t>
      </w:r>
      <w:r w:rsidR="00F92DD0" w:rsidRPr="003C5F92">
        <w:rPr>
          <w:rFonts w:ascii="Times New Roman" w:hAnsi="Times New Roman"/>
          <w:b/>
          <w:color w:val="000000" w:themeColor="text1"/>
          <w:sz w:val="23"/>
          <w:szCs w:val="23"/>
        </w:rPr>
        <w:t xml:space="preserve">Enriched </w:t>
      </w:r>
      <w:r w:rsidRPr="003C5F92">
        <w:rPr>
          <w:rFonts w:ascii="Times New Roman" w:hAnsi="Times New Roman"/>
          <w:b/>
          <w:color w:val="000000" w:themeColor="text1"/>
          <w:sz w:val="23"/>
          <w:szCs w:val="23"/>
        </w:rPr>
        <w:t xml:space="preserve">Bread from </w:t>
      </w:r>
      <w:r w:rsidR="00F92DD0" w:rsidRPr="003C5F92">
        <w:rPr>
          <w:rFonts w:ascii="Times New Roman" w:hAnsi="Times New Roman"/>
          <w:b/>
          <w:color w:val="000000" w:themeColor="text1"/>
          <w:sz w:val="23"/>
          <w:szCs w:val="23"/>
        </w:rPr>
        <w:t xml:space="preserve">Blends of Soy-Cheese, Pineapple </w:t>
      </w:r>
      <w:r w:rsidRPr="003C5F92">
        <w:rPr>
          <w:rFonts w:ascii="Times New Roman" w:hAnsi="Times New Roman"/>
          <w:b/>
          <w:color w:val="000000" w:themeColor="text1"/>
          <w:sz w:val="23"/>
          <w:szCs w:val="23"/>
        </w:rPr>
        <w:t>rind and Wheat Flour</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olor w:val="000000" w:themeColor="text1"/>
          <w:sz w:val="24"/>
          <w:szCs w:val="24"/>
        </w:rPr>
        <w:t xml:space="preserve">The results of the bioactive compounds in enriched bread from soy-cheese, pineapple-rind and wheat blends is presented in Table 3. Bioactive compound such as; </w:t>
      </w:r>
      <w:proofErr w:type="spellStart"/>
      <w:r w:rsidRPr="003C5F92">
        <w:rPr>
          <w:rFonts w:ascii="Times New Roman" w:hAnsi="Times New Roman" w:cs="Times New Roman"/>
          <w:color w:val="000000" w:themeColor="text1"/>
          <w:sz w:val="24"/>
          <w:szCs w:val="24"/>
        </w:rPr>
        <w:t>octasiloxane</w:t>
      </w:r>
      <w:proofErr w:type="spellEnd"/>
      <w:r w:rsidRPr="003C5F92">
        <w:rPr>
          <w:rFonts w:ascii="Times New Roman" w:hAnsi="Times New Roman" w:cs="Times New Roman"/>
          <w:color w:val="000000" w:themeColor="text1"/>
          <w:sz w:val="24"/>
          <w:szCs w:val="24"/>
        </w:rPr>
        <w:t xml:space="preserve">, 1,1,3,3,5,5,7,7,9,9,11,11,13,13,15,15-hexadecamethyl,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1,2,3-benzenetriol, oleic acid, 17-pentatriacontene,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Cis-9-hexadecenal and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were determined. From the analysis of the study, </w:t>
      </w:r>
      <w:r w:rsidRPr="003C5F92">
        <w:rPr>
          <w:rFonts w:ascii="Times New Roman" w:hAnsi="Times New Roman" w:cs="Times New Roman"/>
          <w:bCs/>
          <w:color w:val="000000" w:themeColor="text1"/>
          <w:sz w:val="24"/>
          <w:szCs w:val="24"/>
          <w:shd w:val="clear" w:color="auto" w:fill="FFFFFF"/>
        </w:rPr>
        <w:t xml:space="preserve">the value of </w:t>
      </w:r>
      <w:proofErr w:type="spellStart"/>
      <w:r w:rsidRPr="003C5F92">
        <w:rPr>
          <w:rFonts w:ascii="Times New Roman" w:eastAsia="Calibri" w:hAnsi="Times New Roman" w:cs="Times New Roman"/>
          <w:color w:val="000000" w:themeColor="text1"/>
          <w:sz w:val="24"/>
          <w:szCs w:val="24"/>
        </w:rPr>
        <w:t>octasiloxane</w:t>
      </w:r>
      <w:proofErr w:type="spellEnd"/>
      <w:r w:rsidRPr="003C5F92">
        <w:rPr>
          <w:rFonts w:ascii="Times New Roman" w:eastAsia="Calibri" w:hAnsi="Times New Roman" w:cs="Times New Roman"/>
          <w:color w:val="000000" w:themeColor="text1"/>
          <w:sz w:val="24"/>
          <w:szCs w:val="24"/>
        </w:rPr>
        <w:t xml:space="preserve">, 1,1,3,3,5,5,7,7,9,9,11,11,13,13,15,15-hexadecamethyl ranged from 2.54%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5.19</w:t>
      </w:r>
      <w:r w:rsidRPr="003C5F92">
        <w:rPr>
          <w:rFonts w:ascii="Times New Roman" w:eastAsia="Calibri" w:hAnsi="Times New Roman" w:cs="Times New Roman"/>
          <w:color w:val="000000" w:themeColor="text1"/>
          <w:sz w:val="24"/>
          <w:szCs w:val="24"/>
        </w:rPr>
        <w:t>%. Sample D (</w:t>
      </w:r>
      <w:r w:rsidRPr="003C5F92">
        <w:rPr>
          <w:rFonts w:ascii="Times New Roman" w:hAnsi="Times New Roman" w:cs="Times New Roman"/>
          <w:color w:val="000000" w:themeColor="text1"/>
          <w:sz w:val="24"/>
          <w:szCs w:val="24"/>
        </w:rPr>
        <w:t xml:space="preserve">64%wheat, 20%soycheese and 16% pineapple-rind) had the highest composition value of </w:t>
      </w:r>
      <w:proofErr w:type="spellStart"/>
      <w:r w:rsidRPr="003C5F92">
        <w:rPr>
          <w:rFonts w:ascii="Times New Roman" w:eastAsia="Calibri" w:hAnsi="Times New Roman" w:cs="Times New Roman"/>
          <w:color w:val="000000" w:themeColor="text1"/>
          <w:sz w:val="24"/>
          <w:szCs w:val="24"/>
        </w:rPr>
        <w:t>octasiloxane</w:t>
      </w:r>
      <w:proofErr w:type="spellEnd"/>
      <w:r w:rsidRPr="003C5F92">
        <w:rPr>
          <w:rFonts w:ascii="Times New Roman" w:eastAsia="Calibri" w:hAnsi="Times New Roman" w:cs="Times New Roman"/>
          <w:color w:val="000000" w:themeColor="text1"/>
          <w:sz w:val="24"/>
          <w:szCs w:val="24"/>
        </w:rPr>
        <w:t>, 1,1,3,3,5,5,7,7,9,9,11,11,13,13,15,15-hexadecamethyl</w:t>
      </w:r>
      <w:r w:rsidRPr="003C5F92">
        <w:rPr>
          <w:rFonts w:ascii="Times New Roman" w:hAnsi="Times New Roman" w:cs="Times New Roman"/>
          <w:color w:val="000000" w:themeColor="text1"/>
          <w:sz w:val="24"/>
          <w:szCs w:val="24"/>
        </w:rPr>
        <w:t xml:space="preserve">. However, no traces of </w:t>
      </w:r>
      <w:proofErr w:type="spellStart"/>
      <w:r w:rsidRPr="003C5F92">
        <w:rPr>
          <w:rFonts w:ascii="Times New Roman" w:eastAsia="Calibri" w:hAnsi="Times New Roman" w:cs="Times New Roman"/>
          <w:color w:val="000000" w:themeColor="text1"/>
          <w:sz w:val="24"/>
          <w:szCs w:val="24"/>
        </w:rPr>
        <w:t>octasiloxane</w:t>
      </w:r>
      <w:proofErr w:type="spellEnd"/>
      <w:r w:rsidRPr="003C5F92">
        <w:rPr>
          <w:rFonts w:ascii="Times New Roman" w:eastAsia="Calibri" w:hAnsi="Times New Roman" w:cs="Times New Roman"/>
          <w:color w:val="000000" w:themeColor="text1"/>
          <w:sz w:val="24"/>
          <w:szCs w:val="24"/>
        </w:rPr>
        <w:t>, 1,1,3,3,5,5,7,7,9,9,11,11,13,13,15,15-hexadecamethyl was found in the control in sample E (</w:t>
      </w:r>
      <w:r w:rsidRPr="003C5F92">
        <w:rPr>
          <w:rFonts w:ascii="Times New Roman" w:hAnsi="Times New Roman" w:cs="Times New Roman"/>
          <w:color w:val="000000" w:themeColor="text1"/>
          <w:sz w:val="24"/>
          <w:szCs w:val="24"/>
        </w:rPr>
        <w:t xml:space="preserve">100% wheat flour). It was observed that increase in substitution of soy-cheese and pineapple rind attributed to the increase in </w:t>
      </w:r>
      <w:proofErr w:type="spellStart"/>
      <w:r w:rsidRPr="003C5F92">
        <w:rPr>
          <w:rFonts w:ascii="Times New Roman" w:eastAsia="Calibri" w:hAnsi="Times New Roman" w:cs="Times New Roman"/>
          <w:color w:val="000000" w:themeColor="text1"/>
          <w:sz w:val="24"/>
          <w:szCs w:val="24"/>
        </w:rPr>
        <w:t>octasiloxane</w:t>
      </w:r>
      <w:proofErr w:type="spellEnd"/>
      <w:r w:rsidRPr="003C5F92">
        <w:rPr>
          <w:rFonts w:ascii="Times New Roman" w:eastAsia="Calibri" w:hAnsi="Times New Roman" w:cs="Times New Roman"/>
          <w:color w:val="000000" w:themeColor="text1"/>
          <w:sz w:val="24"/>
          <w:szCs w:val="24"/>
        </w:rPr>
        <w:t xml:space="preserve">, 1,1,3,3,5,5,7,7,9,9,11,11,13,13,15,15-hexadecamethyl content of the wheat blend. Result obtained in this study was in agreement with </w:t>
      </w:r>
      <w:r w:rsidRPr="003C5F92">
        <w:rPr>
          <w:rFonts w:ascii="Times New Roman" w:hAnsi="Times New Roman" w:cs="Times New Roman"/>
          <w:color w:val="000000" w:themeColor="text1"/>
          <w:sz w:val="24"/>
          <w:szCs w:val="24"/>
        </w:rPr>
        <w:t xml:space="preserve">More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who reported 3.42% of antioxidant and antimicrobial potential of </w:t>
      </w:r>
      <w:proofErr w:type="spellStart"/>
      <w:r w:rsidRPr="003C5F92">
        <w:rPr>
          <w:rFonts w:ascii="Times New Roman" w:hAnsi="Times New Roman" w:cs="Times New Roman"/>
          <w:i/>
          <w:color w:val="000000" w:themeColor="text1"/>
          <w:sz w:val="24"/>
          <w:szCs w:val="24"/>
        </w:rPr>
        <w:t>Canavalia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gladiata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Jacq</w:t>
      </w:r>
      <w:proofErr w:type="spellEnd"/>
      <w:r w:rsidRPr="003C5F92">
        <w:rPr>
          <w:rFonts w:ascii="Times New Roman" w:hAnsi="Times New Roman" w:cs="Times New Roman"/>
          <w:color w:val="000000" w:themeColor="text1"/>
          <w:sz w:val="24"/>
          <w:szCs w:val="24"/>
        </w:rPr>
        <w:t>.) DC leaves and seeds using GC-MS based metabolic profiling. The antibacterial activity of these compounds’ ability may be ascribed to disrupt membranes in bacterial cell or inhibit enzymes that are essentially involved in bacterial growth and replication [(</w:t>
      </w:r>
      <w:r w:rsidRPr="003C5F92">
        <w:rPr>
          <w:rFonts w:ascii="Times New Roman" w:hAnsi="Times New Roman"/>
          <w:color w:val="000000" w:themeColor="text1"/>
          <w:sz w:val="24"/>
          <w:szCs w:val="24"/>
        </w:rPr>
        <w:t xml:space="preserve">Oni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w:t>
      </w:r>
      <w:proofErr w:type="spellStart"/>
      <w:r w:rsidRPr="003C5F92">
        <w:rPr>
          <w:rFonts w:ascii="Times New Roman" w:hAnsi="Times New Roman"/>
          <w:color w:val="000000" w:themeColor="text1"/>
          <w:sz w:val="24"/>
          <w:szCs w:val="24"/>
        </w:rPr>
        <w:t>Uchegbu</w:t>
      </w:r>
      <w:proofErr w:type="spellEnd"/>
      <w:r w:rsidRPr="003C5F92">
        <w:rPr>
          <w:rFonts w:ascii="Times New Roman" w:hAnsi="Times New Roman"/>
          <w:color w:val="000000" w:themeColor="text1"/>
          <w:sz w:val="24"/>
          <w:szCs w:val="24"/>
        </w:rPr>
        <w:t xml:space="preserve">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(2023);</w:t>
      </w:r>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Barbieri</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2017)].</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Also, the study found out that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of the wheat blend sample ranged from </w:t>
      </w:r>
      <w:r w:rsidRPr="003C5F92">
        <w:rPr>
          <w:rFonts w:ascii="Times New Roman" w:eastAsia="Calibri" w:hAnsi="Times New Roman" w:cs="Times New Roman"/>
          <w:color w:val="000000" w:themeColor="text1"/>
          <w:sz w:val="24"/>
          <w:szCs w:val="24"/>
        </w:rPr>
        <w:t xml:space="preserve">ranged from 2.01% </w:t>
      </w:r>
      <w:r w:rsidRPr="003C5F92">
        <w:rPr>
          <w:rFonts w:ascii="Times New Roman" w:hAnsi="Times New Roman" w:cs="Times New Roman"/>
          <w:b/>
          <w:color w:val="000000" w:themeColor="text1"/>
          <w:sz w:val="24"/>
          <w:szCs w:val="24"/>
        </w:rPr>
        <w:t>–</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9.60%</w:t>
      </w:r>
      <w:r w:rsidRPr="003C5F92">
        <w:rPr>
          <w:rFonts w:ascii="Times New Roman" w:eastAsia="Calibri" w:hAnsi="Times New Roman" w:cs="Times New Roman"/>
          <w:color w:val="000000" w:themeColor="text1"/>
          <w:sz w:val="24"/>
          <w:szCs w:val="24"/>
        </w:rPr>
        <w:t>. Sample D (</w:t>
      </w:r>
      <w:r w:rsidRPr="003C5F92">
        <w:rPr>
          <w:rFonts w:ascii="Times New Roman" w:hAnsi="Times New Roman" w:cs="Times New Roman"/>
          <w:color w:val="000000" w:themeColor="text1"/>
          <w:sz w:val="24"/>
          <w:szCs w:val="24"/>
        </w:rPr>
        <w:t xml:space="preserve">64%wheat, 20%soycheese and 16% pineapple-rind) had the highest composition value of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While the least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content was observed in sample E</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100% wheat flour) with the value of 2.01%. Evidence of an increase in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was observed with the increasing level of substitution of soy-cheese and pineapple rind. The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obtained in this study was in tandem with Al-</w:t>
      </w:r>
      <w:proofErr w:type="spellStart"/>
      <w:r w:rsidRPr="003C5F92">
        <w:rPr>
          <w:rFonts w:ascii="Times New Roman" w:hAnsi="Times New Roman" w:cs="Times New Roman"/>
          <w:color w:val="000000" w:themeColor="text1"/>
          <w:sz w:val="24"/>
          <w:szCs w:val="24"/>
        </w:rPr>
        <w:t>Douri</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Shakya</w:t>
      </w:r>
      <w:proofErr w:type="spellEnd"/>
      <w:r w:rsidRPr="003C5F92">
        <w:rPr>
          <w:rFonts w:ascii="Times New Roman" w:hAnsi="Times New Roman" w:cs="Times New Roman"/>
          <w:color w:val="000000" w:themeColor="text1"/>
          <w:sz w:val="24"/>
          <w:szCs w:val="24"/>
        </w:rPr>
        <w:t xml:space="preserve"> (2019) who reported 11.75% of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obtained from </w:t>
      </w:r>
      <w:proofErr w:type="spellStart"/>
      <w:r w:rsidRPr="003C5F92">
        <w:rPr>
          <w:rFonts w:ascii="Times New Roman" w:hAnsi="Times New Roman" w:cs="Times New Roman"/>
          <w:i/>
          <w:color w:val="000000" w:themeColor="text1"/>
          <w:sz w:val="24"/>
          <w:szCs w:val="24"/>
        </w:rPr>
        <w:t>Mercurialis</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annua</w:t>
      </w:r>
      <w:proofErr w:type="spellEnd"/>
      <w:r w:rsidRPr="003C5F92">
        <w:rPr>
          <w:rFonts w:ascii="Times New Roman" w:hAnsi="Times New Roman" w:cs="Times New Roman"/>
          <w:color w:val="000000" w:themeColor="text1"/>
          <w:sz w:val="24"/>
          <w:szCs w:val="24"/>
        </w:rPr>
        <w:t xml:space="preserve"> grown wildly in Jordan.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is an essential odd-chain saturated fatty acid with broad activities relevant to protecting </w:t>
      </w:r>
      <w:proofErr w:type="spellStart"/>
      <w:r w:rsidRPr="003C5F92">
        <w:rPr>
          <w:rFonts w:ascii="Times New Roman" w:hAnsi="Times New Roman" w:cs="Times New Roman"/>
          <w:color w:val="000000" w:themeColor="text1"/>
          <w:sz w:val="24"/>
          <w:szCs w:val="24"/>
        </w:rPr>
        <w:t>cardiometabolic</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lastRenderedPageBreak/>
        <w:t xml:space="preserve">immune, and liver health. People with low circulating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concentrations have a higher risk of having or developing type II diabetes, heart disease, nonalcoholic fatty liver disease, and nonalcoholic </w:t>
      </w:r>
      <w:proofErr w:type="spellStart"/>
      <w:r w:rsidRPr="003C5F92">
        <w:rPr>
          <w:rFonts w:ascii="Times New Roman" w:hAnsi="Times New Roman" w:cs="Times New Roman"/>
          <w:color w:val="000000" w:themeColor="text1"/>
          <w:sz w:val="24"/>
          <w:szCs w:val="24"/>
        </w:rPr>
        <w:t>steatohepatitis</w:t>
      </w:r>
      <w:proofErr w:type="spellEnd"/>
      <w:r w:rsidRPr="003C5F92">
        <w:rPr>
          <w:rFonts w:ascii="Times New Roman" w:hAnsi="Times New Roman" w:cs="Times New Roman"/>
          <w:color w:val="000000" w:themeColor="text1"/>
          <w:sz w:val="24"/>
          <w:szCs w:val="24"/>
        </w:rPr>
        <w:t xml:space="preserve">, as well as specific types of cancer </w:t>
      </w:r>
      <w:r w:rsidR="0051288E" w:rsidRPr="003C5F92">
        <w:rPr>
          <w:rFonts w:ascii="Times New Roman"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Trieu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(2021); and (</w:t>
      </w:r>
      <w:r w:rsidRPr="003C5F92">
        <w:rPr>
          <w:rFonts w:ascii="Times New Roman" w:hAnsi="Times New Roman" w:cs="Times New Roman"/>
          <w:color w:val="000000" w:themeColor="text1"/>
          <w:sz w:val="24"/>
          <w:szCs w:val="24"/>
          <w:shd w:val="clear" w:color="auto" w:fill="FFFFFF"/>
        </w:rPr>
        <w:t xml:space="preserve">Hori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2021)].</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Epidemiological study of Venn-Watson, Lumpkin and Dennis (2020) supported the notion that 100 to 300 mg of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is needed daily to effectively achieve and maintain active circulating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concentrations of 10µm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rPr>
        <w:t xml:space="preserve">30µm. Pure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is a pleiotropic nutrient with broad-reaching mechanisms of action for anti-inflammatory, </w:t>
      </w:r>
      <w:proofErr w:type="spellStart"/>
      <w:r w:rsidRPr="003C5F92">
        <w:rPr>
          <w:rFonts w:ascii="Times New Roman" w:hAnsi="Times New Roman" w:cs="Times New Roman"/>
          <w:color w:val="000000" w:themeColor="text1"/>
          <w:sz w:val="24"/>
          <w:szCs w:val="24"/>
        </w:rPr>
        <w:t>antifibrotic</w:t>
      </w:r>
      <w:proofErr w:type="spellEnd"/>
      <w:r w:rsidRPr="003C5F92">
        <w:rPr>
          <w:rFonts w:ascii="Times New Roman" w:hAnsi="Times New Roman" w:cs="Times New Roman"/>
          <w:color w:val="000000" w:themeColor="text1"/>
          <w:sz w:val="24"/>
          <w:szCs w:val="24"/>
        </w:rPr>
        <w:t xml:space="preserve">, and anticancer activities of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w:t>
      </w:r>
      <w:r w:rsidRPr="003C5F92">
        <w:rPr>
          <w:rFonts w:ascii="Times New Roman" w:hAnsi="Times New Roman" w:cs="Times New Roman"/>
          <w:color w:val="000000" w:themeColor="text1"/>
          <w:sz w:val="24"/>
          <w:szCs w:val="24"/>
          <w:shd w:val="clear" w:color="auto" w:fill="FFFFFF"/>
        </w:rPr>
        <w:t xml:space="preserve">Venn-Watson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xml:space="preserve">. 2020; </w:t>
      </w:r>
      <w:proofErr w:type="spellStart"/>
      <w:r w:rsidRPr="003C5F92">
        <w:rPr>
          <w:rFonts w:ascii="Times New Roman" w:hAnsi="Times New Roman"/>
          <w:color w:val="000000" w:themeColor="text1"/>
          <w:sz w:val="24"/>
          <w:szCs w:val="24"/>
        </w:rPr>
        <w:t>Gopu</w:t>
      </w:r>
      <w:proofErr w:type="spellEnd"/>
      <w:r w:rsidRPr="003C5F92">
        <w:rPr>
          <w:rFonts w:ascii="Times New Roman" w:hAnsi="Times New Roman"/>
          <w:color w:val="000000" w:themeColor="text1"/>
          <w:sz w:val="24"/>
          <w:szCs w:val="24"/>
        </w:rPr>
        <w:t xml:space="preserve">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(2021</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 xml:space="preserve">They are also consistent with epidemiological studies linking higher circulating </w:t>
      </w:r>
      <w:proofErr w:type="spellStart"/>
      <w:r w:rsidRPr="003C5F92">
        <w:rPr>
          <w:rFonts w:ascii="Times New Roman" w:hAnsi="Times New Roman" w:cs="Times New Roman"/>
          <w:color w:val="000000" w:themeColor="text1"/>
          <w:sz w:val="24"/>
          <w:szCs w:val="24"/>
        </w:rPr>
        <w:t>pentadecanoic</w:t>
      </w:r>
      <w:proofErr w:type="spellEnd"/>
      <w:r w:rsidRPr="003C5F92">
        <w:rPr>
          <w:rFonts w:ascii="Times New Roman" w:hAnsi="Times New Roman" w:cs="Times New Roman"/>
          <w:color w:val="000000" w:themeColor="text1"/>
          <w:sz w:val="24"/>
          <w:szCs w:val="24"/>
        </w:rPr>
        <w:t xml:space="preserve"> acid concentrations to lower cholesterol, triglycerides, liver enzymes, C-reactive protein, </w:t>
      </w:r>
      <w:proofErr w:type="spellStart"/>
      <w:r w:rsidRPr="003C5F92">
        <w:rPr>
          <w:rFonts w:ascii="Times New Roman" w:hAnsi="Times New Roman" w:cs="Times New Roman"/>
          <w:color w:val="000000" w:themeColor="text1"/>
          <w:sz w:val="24"/>
          <w:szCs w:val="24"/>
        </w:rPr>
        <w:t>adipokines</w:t>
      </w:r>
      <w:proofErr w:type="spellEnd"/>
      <w:r w:rsidRPr="003C5F92">
        <w:rPr>
          <w:rFonts w:ascii="Times New Roman" w:hAnsi="Times New Roman" w:cs="Times New Roman"/>
          <w:color w:val="000000" w:themeColor="text1"/>
          <w:sz w:val="24"/>
          <w:szCs w:val="24"/>
        </w:rPr>
        <w:t>, body mass index; and improved insulin sensitivity and β-cell function in humans (Venn-Watson and Butterworth, 2022).</w:t>
      </w:r>
      <w:r w:rsidRPr="003C5F92">
        <w:rPr>
          <w:color w:val="000000" w:themeColor="text1"/>
        </w:rPr>
        <w:t xml:space="preserve"> </w:t>
      </w:r>
      <w:r w:rsidRPr="003C5F92">
        <w:rPr>
          <w:rFonts w:ascii="Times New Roman" w:hAnsi="Times New Roman" w:cs="Times New Roman"/>
          <w:color w:val="000000" w:themeColor="text1"/>
          <w:sz w:val="24"/>
          <w:szCs w:val="24"/>
        </w:rPr>
        <w:t xml:space="preserve"> In addition, analysis of this study shows that 1</w:t>
      </w:r>
      <w:proofErr w:type="gramStart"/>
      <w:r w:rsidRPr="003C5F92">
        <w:rPr>
          <w:rFonts w:ascii="Times New Roman" w:hAnsi="Times New Roman" w:cs="Times New Roman"/>
          <w:color w:val="000000" w:themeColor="text1"/>
          <w:sz w:val="24"/>
          <w:szCs w:val="24"/>
        </w:rPr>
        <w:t>,2,3</w:t>
      </w:r>
      <w:proofErr w:type="gramEnd"/>
      <w:r w:rsidRPr="003C5F92">
        <w:rPr>
          <w:rFonts w:ascii="Times New Roman" w:hAnsi="Times New Roman" w:cs="Times New Roman"/>
          <w:color w:val="000000" w:themeColor="text1"/>
          <w:sz w:val="24"/>
          <w:szCs w:val="24"/>
        </w:rPr>
        <w:t xml:space="preserve">-benzenetriol content in the wheat blend ranged from </w:t>
      </w:r>
      <w:r w:rsidRPr="003C5F92">
        <w:rPr>
          <w:rFonts w:ascii="Times New Roman" w:hAnsi="Times New Roman" w:cs="Times New Roman"/>
          <w:color w:val="000000" w:themeColor="text1"/>
          <w:sz w:val="24"/>
          <w:szCs w:val="24"/>
          <w:shd w:val="clear" w:color="auto" w:fill="FFFFFF"/>
        </w:rPr>
        <w:t xml:space="preserve">1.42%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4.83%</w:t>
      </w:r>
      <w:r w:rsidRPr="003C5F92">
        <w:rPr>
          <w:rFonts w:ascii="Times New Roman" w:eastAsia="Calibri" w:hAnsi="Times New Roman" w:cs="Times New Roman"/>
          <w:color w:val="000000" w:themeColor="text1"/>
          <w:sz w:val="24"/>
          <w:szCs w:val="24"/>
        </w:rPr>
        <w:t xml:space="preserve">. It was shown that sample with </w:t>
      </w:r>
      <w:r w:rsidRPr="003C5F92">
        <w:rPr>
          <w:rFonts w:ascii="Times New Roman" w:hAnsi="Times New Roman" w:cs="Times New Roman"/>
          <w:color w:val="000000" w:themeColor="text1"/>
          <w:sz w:val="24"/>
          <w:szCs w:val="24"/>
        </w:rPr>
        <w:t>64%wheat, 20%soycheese and 16% pineapple-rind) had the highest composition value of 1</w:t>
      </w:r>
      <w:proofErr w:type="gramStart"/>
      <w:r w:rsidRPr="003C5F92">
        <w:rPr>
          <w:rFonts w:ascii="Times New Roman" w:hAnsi="Times New Roman" w:cs="Times New Roman"/>
          <w:color w:val="000000" w:themeColor="text1"/>
          <w:sz w:val="24"/>
          <w:szCs w:val="24"/>
        </w:rPr>
        <w:t>,2,3</w:t>
      </w:r>
      <w:proofErr w:type="gramEnd"/>
      <w:r w:rsidRPr="003C5F92">
        <w:rPr>
          <w:rFonts w:ascii="Times New Roman" w:hAnsi="Times New Roman" w:cs="Times New Roman"/>
          <w:color w:val="000000" w:themeColor="text1"/>
          <w:sz w:val="24"/>
          <w:szCs w:val="24"/>
        </w:rPr>
        <w:t>-benzenetriol acid. However, the least 1</w:t>
      </w:r>
      <w:proofErr w:type="gramStart"/>
      <w:r w:rsidRPr="003C5F92">
        <w:rPr>
          <w:rFonts w:ascii="Times New Roman" w:hAnsi="Times New Roman" w:cs="Times New Roman"/>
          <w:color w:val="000000" w:themeColor="text1"/>
          <w:sz w:val="24"/>
          <w:szCs w:val="24"/>
        </w:rPr>
        <w:t>,2,3</w:t>
      </w:r>
      <w:proofErr w:type="gramEnd"/>
      <w:r w:rsidRPr="003C5F92">
        <w:rPr>
          <w:rFonts w:ascii="Times New Roman" w:hAnsi="Times New Roman" w:cs="Times New Roman"/>
          <w:color w:val="000000" w:themeColor="text1"/>
          <w:sz w:val="24"/>
          <w:szCs w:val="24"/>
        </w:rPr>
        <w:t>-benzenetriol content was observed in sample E</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100% wheat flour) with the value of 1.42%. Across the table, it was an evidence that increase in the level of substitution of soy-cheese and pineapple rind resulted to an increase in bioactive compounds in the wheat blend. 1,2,3-benzenetriol content of wheat blend obtained in this study is slightly lower compared to 13.45% content of 1,2,3-benzenetriol reported by Alonso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in </w:t>
      </w:r>
      <w:r w:rsidRPr="003C5F92">
        <w:rPr>
          <w:rFonts w:ascii="Times New Roman" w:hAnsi="Times New Roman" w:cs="Times New Roman"/>
          <w:i/>
          <w:iCs/>
          <w:color w:val="000000" w:themeColor="text1"/>
          <w:sz w:val="24"/>
          <w:szCs w:val="24"/>
          <w:shd w:val="clear" w:color="auto" w:fill="FFFFFF"/>
        </w:rPr>
        <w:t xml:space="preserve">Pelargonium </w:t>
      </w:r>
      <w:proofErr w:type="spellStart"/>
      <w:r w:rsidRPr="003C5F92">
        <w:rPr>
          <w:rFonts w:ascii="Times New Roman" w:hAnsi="Times New Roman" w:cs="Times New Roman"/>
          <w:i/>
          <w:iCs/>
          <w:color w:val="000000" w:themeColor="text1"/>
          <w:sz w:val="24"/>
          <w:szCs w:val="24"/>
          <w:shd w:val="clear" w:color="auto" w:fill="FFFFFF"/>
        </w:rPr>
        <w:t>peltatum</w:t>
      </w:r>
      <w:proofErr w:type="spellEnd"/>
      <w:r w:rsidRPr="003C5F92">
        <w:rPr>
          <w:rFonts w:ascii="Times New Roman" w:hAnsi="Times New Roman" w:cs="Times New Roman"/>
          <w:i/>
          <w:iCs/>
          <w:color w:val="000000" w:themeColor="text1"/>
          <w:sz w:val="24"/>
          <w:szCs w:val="24"/>
          <w:shd w:val="clear" w:color="auto" w:fill="FFFFFF"/>
        </w:rPr>
        <w:t xml:space="preserve"> stem. </w:t>
      </w:r>
      <w:r w:rsidRPr="003C5F92">
        <w:rPr>
          <w:rFonts w:ascii="Times New Roman" w:hAnsi="Times New Roman" w:cs="Times New Roman"/>
          <w:color w:val="000000" w:themeColor="text1"/>
          <w:sz w:val="24"/>
          <w:szCs w:val="24"/>
        </w:rPr>
        <w:t>Notably, 1</w:t>
      </w:r>
      <w:proofErr w:type="gramStart"/>
      <w:r w:rsidRPr="003C5F92">
        <w:rPr>
          <w:rFonts w:ascii="Times New Roman" w:hAnsi="Times New Roman" w:cs="Times New Roman"/>
          <w:color w:val="000000" w:themeColor="text1"/>
          <w:sz w:val="24"/>
          <w:szCs w:val="24"/>
        </w:rPr>
        <w:t>,2,3</w:t>
      </w:r>
      <w:proofErr w:type="gramEnd"/>
      <w:r w:rsidRPr="003C5F92">
        <w:rPr>
          <w:rFonts w:ascii="Times New Roman" w:hAnsi="Times New Roman" w:cs="Times New Roman"/>
          <w:color w:val="000000" w:themeColor="text1"/>
          <w:sz w:val="24"/>
          <w:szCs w:val="24"/>
        </w:rPr>
        <w:t xml:space="preserve">-benzenetriol exhibits activity against lung cancer cell lines, </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attacks multiple myeloma cells and inhibits HIV-1 infection.</w:t>
      </w:r>
      <w:r w:rsidRPr="003C5F92">
        <w:rPr>
          <w:rFonts w:ascii="Times New Roman" w:hAnsi="Times New Roman" w:cs="Times New Roman"/>
          <w:color w:val="000000" w:themeColor="text1"/>
          <w:sz w:val="24"/>
          <w:szCs w:val="24"/>
          <w:shd w:val="clear" w:color="auto" w:fill="FFFCF0"/>
        </w:rPr>
        <w:t xml:space="preserve"> </w:t>
      </w:r>
      <w:r w:rsidRPr="003C5F92">
        <w:rPr>
          <w:rFonts w:ascii="Times New Roman" w:hAnsi="Times New Roman" w:cs="Times New Roman"/>
          <w:color w:val="000000" w:themeColor="text1"/>
          <w:sz w:val="24"/>
          <w:szCs w:val="24"/>
        </w:rPr>
        <w:t>1</w:t>
      </w:r>
      <w:proofErr w:type="gramStart"/>
      <w:r w:rsidRPr="003C5F92">
        <w:rPr>
          <w:rFonts w:ascii="Times New Roman" w:hAnsi="Times New Roman" w:cs="Times New Roman"/>
          <w:color w:val="000000" w:themeColor="text1"/>
          <w:sz w:val="24"/>
          <w:szCs w:val="24"/>
        </w:rPr>
        <w:t>,2,3</w:t>
      </w:r>
      <w:proofErr w:type="gramEnd"/>
      <w:r w:rsidRPr="003C5F92">
        <w:rPr>
          <w:rFonts w:ascii="Times New Roman" w:hAnsi="Times New Roman" w:cs="Times New Roman"/>
          <w:color w:val="000000" w:themeColor="text1"/>
          <w:sz w:val="24"/>
          <w:szCs w:val="24"/>
        </w:rPr>
        <w:t>-benzenetriol has cytotoxic effect on human lung cancer cell lines, inhibition or retardation of oxidation reactions and effective antiseptic agent (</w:t>
      </w:r>
      <w:proofErr w:type="spellStart"/>
      <w:r w:rsidRPr="003C5F92">
        <w:rPr>
          <w:rFonts w:ascii="Times New Roman" w:hAnsi="Times New Roman" w:cs="Times New Roman"/>
          <w:color w:val="000000" w:themeColor="text1"/>
          <w:sz w:val="24"/>
          <w:szCs w:val="24"/>
        </w:rPr>
        <w:t>Avase</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w:t>
      </w:r>
      <w:proofErr w:type="spellStart"/>
      <w:r w:rsidRPr="003C5F92">
        <w:rPr>
          <w:rFonts w:ascii="Times New Roman" w:hAnsi="Times New Roman" w:cs="Times New Roman"/>
          <w:color w:val="000000" w:themeColor="text1"/>
          <w:sz w:val="24"/>
          <w:szCs w:val="24"/>
        </w:rPr>
        <w:t>Upadhyay</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2010). In addition, </w:t>
      </w:r>
      <w:proofErr w:type="spellStart"/>
      <w:r w:rsidRPr="003C5F92">
        <w:rPr>
          <w:rFonts w:ascii="Times New Roman" w:hAnsi="Times New Roman" w:cs="Times New Roman"/>
          <w:color w:val="000000" w:themeColor="text1"/>
          <w:sz w:val="24"/>
          <w:szCs w:val="24"/>
        </w:rPr>
        <w:t>Momodu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Oni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and </w:t>
      </w:r>
      <w:proofErr w:type="spellStart"/>
      <w:r w:rsidRPr="003C5F92">
        <w:rPr>
          <w:rFonts w:ascii="Times New Roman" w:hAnsi="Times New Roman" w:cs="Times New Roman"/>
          <w:color w:val="000000" w:themeColor="text1"/>
          <w:sz w:val="24"/>
          <w:szCs w:val="24"/>
        </w:rPr>
        <w:t>Uchegbu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(2023) have earlier reported bioactivity properties of 1,2,3-benzenetriol and it has been found effective as antibacterial, antifungal, antioxidant, anti-</w:t>
      </w:r>
      <w:proofErr w:type="spellStart"/>
      <w:r w:rsidRPr="003C5F92">
        <w:rPr>
          <w:rFonts w:ascii="Times New Roman" w:hAnsi="Times New Roman" w:cs="Times New Roman"/>
          <w:color w:val="000000" w:themeColor="text1"/>
          <w:sz w:val="24"/>
          <w:szCs w:val="24"/>
        </w:rPr>
        <w:t>dermatitic</w:t>
      </w:r>
      <w:proofErr w:type="spellEnd"/>
      <w:r w:rsidRPr="003C5F92">
        <w:rPr>
          <w:rFonts w:ascii="Times New Roman" w:hAnsi="Times New Roman" w:cs="Times New Roman"/>
          <w:color w:val="000000" w:themeColor="text1"/>
          <w:sz w:val="24"/>
          <w:szCs w:val="24"/>
        </w:rPr>
        <w:t xml:space="preserve">, anti-mutagenic agent. </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Meanwhile, </w:t>
      </w:r>
      <w:r w:rsidRPr="003C5F92">
        <w:rPr>
          <w:rFonts w:ascii="Times New Roman" w:hAnsi="Times New Roman" w:cs="Times New Roman"/>
          <w:bCs/>
          <w:color w:val="000000" w:themeColor="text1"/>
          <w:sz w:val="24"/>
          <w:szCs w:val="24"/>
          <w:shd w:val="clear" w:color="auto" w:fill="FFFFFF"/>
        </w:rPr>
        <w:t xml:space="preserve">analysis of this study indicated that the value of </w:t>
      </w:r>
      <w:r w:rsidRPr="003C5F92">
        <w:rPr>
          <w:rFonts w:ascii="Times New Roman" w:hAnsi="Times New Roman" w:cs="Times New Roman"/>
          <w:color w:val="000000" w:themeColor="text1"/>
          <w:sz w:val="24"/>
          <w:szCs w:val="24"/>
        </w:rPr>
        <w:t>oleic acid</w:t>
      </w:r>
      <w:r w:rsidRPr="003C5F92">
        <w:rPr>
          <w:rFonts w:ascii="Times New Roman" w:eastAsia="Calibri" w:hAnsi="Times New Roman" w:cs="Times New Roman"/>
          <w:color w:val="000000" w:themeColor="text1"/>
          <w:sz w:val="24"/>
          <w:szCs w:val="24"/>
        </w:rPr>
        <w:t xml:space="preserve"> ranged from 0.67%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rPr>
        <w:t>2.40%</w:t>
      </w:r>
      <w:r w:rsidRPr="003C5F92">
        <w:rPr>
          <w:rFonts w:ascii="Times New Roman" w:eastAsia="Calibri" w:hAnsi="Times New Roman" w:cs="Times New Roman"/>
          <w:color w:val="000000" w:themeColor="text1"/>
          <w:sz w:val="24"/>
          <w:szCs w:val="24"/>
        </w:rPr>
        <w:t>. Sample with lowest wheat composition (</w:t>
      </w:r>
      <w:r w:rsidRPr="003C5F92">
        <w:rPr>
          <w:rFonts w:ascii="Times New Roman" w:hAnsi="Times New Roman" w:cs="Times New Roman"/>
          <w:color w:val="000000" w:themeColor="text1"/>
          <w:sz w:val="24"/>
          <w:szCs w:val="24"/>
        </w:rPr>
        <w:t xml:space="preserve">64%wheat, 20%soycheese and 16% pineapple-rind) had the highest composition value of </w:t>
      </w:r>
      <w:r w:rsidRPr="003C5F92">
        <w:rPr>
          <w:rFonts w:ascii="Times New Roman" w:eastAsia="Calibri" w:hAnsi="Times New Roman" w:cs="Times New Roman"/>
          <w:color w:val="000000" w:themeColor="text1"/>
          <w:sz w:val="24"/>
          <w:szCs w:val="24"/>
        </w:rPr>
        <w:t xml:space="preserve">oleic acid. </w:t>
      </w:r>
      <w:r w:rsidRPr="003C5F92">
        <w:rPr>
          <w:rFonts w:ascii="Times New Roman" w:hAnsi="Times New Roman" w:cs="Times New Roman"/>
          <w:color w:val="000000" w:themeColor="text1"/>
          <w:sz w:val="24"/>
          <w:szCs w:val="24"/>
        </w:rPr>
        <w:t>However, Sample E (100% wheat flour) has the lowest oleic acid</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0.67%. It was deduced that increase in the substitution of pineapple rind flour brings about an increase in oleic acid content of the flour blend. Oleic acid content gotten in this study is slightly lower compared with 6.86%</w:t>
      </w:r>
      <w:r w:rsidRPr="003C5F92">
        <w:rPr>
          <w:rFonts w:ascii="Times New Roman" w:eastAsia="Calibri" w:hAnsi="Times New Roman" w:cs="Times New Roman"/>
          <w:color w:val="000000" w:themeColor="text1"/>
          <w:sz w:val="24"/>
          <w:szCs w:val="24"/>
        </w:rPr>
        <w:t xml:space="preserve"> oleic acid reported </w:t>
      </w:r>
      <w:r w:rsidRPr="003C5F92">
        <w:rPr>
          <w:rFonts w:ascii="Times New Roman" w:hAnsi="Times New Roman" w:cs="Times New Roman"/>
          <w:color w:val="000000" w:themeColor="text1"/>
          <w:sz w:val="24"/>
          <w:szCs w:val="24"/>
        </w:rPr>
        <w:t xml:space="preserve">by </w:t>
      </w:r>
      <w:proofErr w:type="spellStart"/>
      <w:r w:rsidRPr="003C5F92">
        <w:rPr>
          <w:rFonts w:ascii="Times New Roman" w:hAnsi="Times New Roman" w:cs="Times New Roman"/>
          <w:color w:val="000000" w:themeColor="text1"/>
          <w:sz w:val="24"/>
          <w:szCs w:val="24"/>
        </w:rPr>
        <w:t>Salisu</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Okpuzor</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Jaja</w:t>
      </w:r>
      <w:proofErr w:type="spellEnd"/>
      <w:r w:rsidRPr="003C5F92">
        <w:rPr>
          <w:rFonts w:ascii="Times New Roman" w:hAnsi="Times New Roman" w:cs="Times New Roman"/>
          <w:color w:val="000000" w:themeColor="text1"/>
          <w:sz w:val="24"/>
          <w:szCs w:val="24"/>
        </w:rPr>
        <w:t xml:space="preserve"> (2019) in selected edible wild leafy vegetables; </w:t>
      </w:r>
      <w:proofErr w:type="spellStart"/>
      <w:r w:rsidRPr="003C5F92">
        <w:rPr>
          <w:rFonts w:ascii="Times New Roman" w:hAnsi="Times New Roman" w:cs="Times New Roman"/>
          <w:i/>
          <w:color w:val="000000" w:themeColor="text1"/>
          <w:sz w:val="24"/>
          <w:szCs w:val="24"/>
        </w:rPr>
        <w:t>Launaea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taraxacifolia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Basella</w:t>
      </w:r>
      <w:proofErr w:type="spellEnd"/>
      <w:r w:rsidRPr="003C5F92">
        <w:rPr>
          <w:rFonts w:ascii="Times New Roman" w:hAnsi="Times New Roman" w:cs="Times New Roman"/>
          <w:i/>
          <w:color w:val="000000" w:themeColor="text1"/>
          <w:sz w:val="24"/>
          <w:szCs w:val="24"/>
        </w:rPr>
        <w:t xml:space="preserve"> alba</w:t>
      </w:r>
      <w:r w:rsidRPr="003C5F92">
        <w:rPr>
          <w:rFonts w:ascii="Times New Roman" w:hAnsi="Times New Roman" w:cs="Times New Roman"/>
          <w:color w:val="000000" w:themeColor="text1"/>
          <w:sz w:val="24"/>
          <w:szCs w:val="24"/>
        </w:rPr>
        <w:t xml:space="preserve"> Linn. </w:t>
      </w:r>
      <w:proofErr w:type="gramStart"/>
      <w:r w:rsidRPr="003C5F92">
        <w:rPr>
          <w:rFonts w:ascii="Times New Roman" w:hAnsi="Times New Roman" w:cs="Times New Roman"/>
          <w:color w:val="000000" w:themeColor="text1"/>
          <w:sz w:val="24"/>
          <w:szCs w:val="24"/>
        </w:rPr>
        <w:t>var</w:t>
      </w:r>
      <w:proofErr w:type="gramEnd"/>
      <w:r w:rsidRPr="003C5F92">
        <w:rPr>
          <w:rFonts w:ascii="Times New Roman" w:hAnsi="Times New Roman" w:cs="Times New Roman"/>
          <w:color w:val="000000" w:themeColor="text1"/>
          <w:sz w:val="24"/>
          <w:szCs w:val="24"/>
        </w:rPr>
        <w:t xml:space="preserve">. alba and </w:t>
      </w:r>
      <w:proofErr w:type="spellStart"/>
      <w:r w:rsidRPr="003C5F92">
        <w:rPr>
          <w:rFonts w:ascii="Times New Roman" w:hAnsi="Times New Roman" w:cs="Times New Roman"/>
          <w:i/>
          <w:color w:val="000000" w:themeColor="text1"/>
          <w:sz w:val="24"/>
          <w:szCs w:val="24"/>
        </w:rPr>
        <w:t>Solanum</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nigrum</w:t>
      </w:r>
      <w:proofErr w:type="spellEnd"/>
      <w:r w:rsidRPr="003C5F92">
        <w:rPr>
          <w:rFonts w:ascii="Times New Roman" w:hAnsi="Times New Roman" w:cs="Times New Roman"/>
          <w:color w:val="000000" w:themeColor="text1"/>
          <w:sz w:val="24"/>
          <w:szCs w:val="24"/>
        </w:rPr>
        <w:t xml:space="preserve"> L. Oleic acid is a mono-unsaturated omega-9 fatty acid found in various animal and vegetable sources. Oleic acid is used as an excipient in pharmaceuticals and as an emulsifying or solubilizing agent in aerosol products. </w:t>
      </w:r>
      <w:proofErr w:type="spellStart"/>
      <w:r w:rsidRPr="003C5F92">
        <w:rPr>
          <w:rFonts w:ascii="Times New Roman" w:hAnsi="Times New Roman" w:cs="Times New Roman"/>
          <w:color w:val="000000" w:themeColor="text1"/>
          <w:sz w:val="24"/>
          <w:szCs w:val="24"/>
        </w:rPr>
        <w:t>Baskaran</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reported oleic acid (omega-9) as anti-inflammatory compound. This is in agreement with </w:t>
      </w:r>
      <w:proofErr w:type="spellStart"/>
      <w:r w:rsidRPr="003C5F92">
        <w:rPr>
          <w:rFonts w:ascii="Times New Roman" w:hAnsi="Times New Roman" w:cs="Times New Roman"/>
          <w:color w:val="000000" w:themeColor="text1"/>
          <w:sz w:val="24"/>
          <w:szCs w:val="24"/>
        </w:rPr>
        <w:t>Kazadi</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(2014) who pointed that wild plants are potential new sources of oleic acids. Additionally, </w:t>
      </w:r>
      <w:proofErr w:type="spellStart"/>
      <w:r w:rsidRPr="003C5F92">
        <w:rPr>
          <w:rFonts w:ascii="Times New Roman" w:hAnsi="Times New Roman" w:cs="Times New Roman"/>
          <w:color w:val="000000" w:themeColor="text1"/>
          <w:sz w:val="24"/>
          <w:szCs w:val="24"/>
        </w:rPr>
        <w:t>Uchegbu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in their study reported that oleic acid have </w:t>
      </w:r>
      <w:proofErr w:type="spellStart"/>
      <w:r w:rsidRPr="003C5F92">
        <w:rPr>
          <w:rFonts w:ascii="Times New Roman" w:hAnsi="Times New Roman" w:cs="Times New Roman"/>
          <w:color w:val="000000" w:themeColor="text1"/>
          <w:sz w:val="24"/>
          <w:szCs w:val="24"/>
        </w:rPr>
        <w:t>therapeutical</w:t>
      </w:r>
      <w:proofErr w:type="spellEnd"/>
      <w:r w:rsidRPr="003C5F92">
        <w:rPr>
          <w:rFonts w:ascii="Times New Roman" w:hAnsi="Times New Roman" w:cs="Times New Roman"/>
          <w:color w:val="000000" w:themeColor="text1"/>
          <w:sz w:val="24"/>
          <w:szCs w:val="24"/>
        </w:rPr>
        <w:t xml:space="preserve"> importance which includes; lowering cholesterol and reducing inflammation.</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Furthermore, analysis of this study indicated that 17-pentatriacontene content in the wheat blend ranged from 0.65%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2.77%. </w:t>
      </w:r>
      <w:r w:rsidRPr="003C5F92">
        <w:rPr>
          <w:rFonts w:ascii="Times New Roman" w:eastAsia="Calibri" w:hAnsi="Times New Roman" w:cs="Times New Roman"/>
          <w:color w:val="000000" w:themeColor="text1"/>
          <w:sz w:val="24"/>
          <w:szCs w:val="24"/>
        </w:rPr>
        <w:t>Sample D that has the lowest wheat composition (</w:t>
      </w:r>
      <w:r w:rsidRPr="003C5F92">
        <w:rPr>
          <w:rFonts w:ascii="Times New Roman" w:hAnsi="Times New Roman" w:cs="Times New Roman"/>
          <w:color w:val="000000" w:themeColor="text1"/>
          <w:sz w:val="24"/>
          <w:szCs w:val="24"/>
        </w:rPr>
        <w:t>64%wheat, 20%soycheese and 16% pineapple-rind) had the highest composition value of 17-pentatriacontene while Sample E (100% wheat flour) has the lowest 17-pentatriacontene</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0.65%. Increase in the substitution of pineapple rind flour can be attributed to an increase in 17-pentatriacontene content of the flour blend. Results obtained in this study is slightly higher than 0.63% of 17-pentatriacontene analysis of ethanol root extract and fractions of </w:t>
      </w:r>
      <w:proofErr w:type="spellStart"/>
      <w:r w:rsidRPr="003C5F92">
        <w:rPr>
          <w:rFonts w:ascii="Times New Roman" w:hAnsi="Times New Roman" w:cs="Times New Roman"/>
          <w:i/>
          <w:color w:val="000000" w:themeColor="text1"/>
          <w:sz w:val="24"/>
          <w:szCs w:val="24"/>
        </w:rPr>
        <w:t>Sphenocentrum</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jollyanum</w:t>
      </w:r>
      <w:proofErr w:type="spellEnd"/>
      <w:r w:rsidRPr="003C5F92">
        <w:rPr>
          <w:rFonts w:ascii="Times New Roman" w:hAnsi="Times New Roman" w:cs="Times New Roman"/>
          <w:color w:val="000000" w:themeColor="text1"/>
          <w:sz w:val="24"/>
          <w:szCs w:val="24"/>
        </w:rPr>
        <w:t xml:space="preserve"> reported by </w:t>
      </w:r>
      <w:proofErr w:type="spellStart"/>
      <w:r w:rsidRPr="003C5F92">
        <w:rPr>
          <w:rFonts w:ascii="Times New Roman" w:hAnsi="Times New Roman" w:cs="Times New Roman"/>
          <w:color w:val="000000" w:themeColor="text1"/>
          <w:sz w:val="24"/>
          <w:szCs w:val="24"/>
        </w:rPr>
        <w:t>Ugwu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17-pentatriacontene have been reported by </w:t>
      </w:r>
      <w:r w:rsidRPr="003C5F92">
        <w:rPr>
          <w:rFonts w:ascii="Times New Roman" w:hAnsi="Times New Roman" w:cs="Times New Roman"/>
          <w:color w:val="000000" w:themeColor="text1"/>
          <w:sz w:val="24"/>
          <w:szCs w:val="24"/>
          <w:shd w:val="clear" w:color="auto" w:fill="FFFFFF"/>
        </w:rPr>
        <w:t xml:space="preserve">Kumar, </w:t>
      </w:r>
      <w:proofErr w:type="spellStart"/>
      <w:r w:rsidRPr="003C5F92">
        <w:rPr>
          <w:rFonts w:ascii="Times New Roman" w:hAnsi="Times New Roman" w:cs="Times New Roman"/>
          <w:color w:val="000000" w:themeColor="text1"/>
          <w:sz w:val="24"/>
          <w:szCs w:val="24"/>
          <w:shd w:val="clear" w:color="auto" w:fill="FFFFFF"/>
        </w:rPr>
        <w:t>Karthik</w:t>
      </w:r>
      <w:proofErr w:type="spellEnd"/>
      <w:r w:rsidRPr="003C5F92">
        <w:rPr>
          <w:rFonts w:ascii="Times New Roman" w:hAnsi="Times New Roman" w:cs="Times New Roman"/>
          <w:color w:val="000000" w:themeColor="text1"/>
          <w:sz w:val="24"/>
          <w:szCs w:val="24"/>
          <w:shd w:val="clear" w:color="auto" w:fill="FFFFFF"/>
        </w:rPr>
        <w:t xml:space="preserve"> and </w:t>
      </w:r>
      <w:proofErr w:type="spellStart"/>
      <w:r w:rsidRPr="003C5F92">
        <w:rPr>
          <w:rFonts w:ascii="Times New Roman" w:hAnsi="Times New Roman" w:cs="Times New Roman"/>
          <w:color w:val="000000" w:themeColor="text1"/>
          <w:sz w:val="24"/>
          <w:szCs w:val="24"/>
          <w:shd w:val="clear" w:color="auto" w:fill="FFFFFF"/>
        </w:rPr>
        <w:t>Rajakumar</w:t>
      </w:r>
      <w:proofErr w:type="spellEnd"/>
      <w:r w:rsidRPr="003C5F92">
        <w:rPr>
          <w:rFonts w:ascii="Times New Roman" w:hAnsi="Times New Roman" w:cs="Times New Roman"/>
          <w:color w:val="000000" w:themeColor="text1"/>
          <w:sz w:val="24"/>
          <w:szCs w:val="24"/>
          <w:shd w:val="clear" w:color="auto" w:fill="FFFFFF"/>
        </w:rPr>
        <w:t xml:space="preserve"> (2016)</w:t>
      </w:r>
      <w:r w:rsidRPr="003C5F92">
        <w:rPr>
          <w:rFonts w:ascii="Times New Roman" w:hAnsi="Times New Roman" w:cs="Times New Roman"/>
          <w:color w:val="000000" w:themeColor="text1"/>
          <w:sz w:val="24"/>
          <w:szCs w:val="24"/>
        </w:rPr>
        <w:t xml:space="preserve"> that it exhibit anti-inflammatory, anticancer, antibacterial, and </w:t>
      </w:r>
      <w:proofErr w:type="spellStart"/>
      <w:r w:rsidRPr="003C5F92">
        <w:rPr>
          <w:rFonts w:ascii="Times New Roman" w:hAnsi="Times New Roman" w:cs="Times New Roman"/>
          <w:color w:val="000000" w:themeColor="text1"/>
          <w:sz w:val="24"/>
          <w:szCs w:val="24"/>
        </w:rPr>
        <w:t>antiarthritic</w:t>
      </w:r>
      <w:proofErr w:type="spellEnd"/>
      <w:r w:rsidRPr="003C5F92">
        <w:rPr>
          <w:rFonts w:ascii="Times New Roman" w:hAnsi="Times New Roman" w:cs="Times New Roman"/>
          <w:color w:val="000000" w:themeColor="text1"/>
          <w:sz w:val="24"/>
          <w:szCs w:val="24"/>
        </w:rPr>
        <w:t xml:space="preserve"> properties. In addition, </w:t>
      </w:r>
      <w:proofErr w:type="spellStart"/>
      <w:r w:rsidRPr="003C5F92">
        <w:rPr>
          <w:rFonts w:ascii="Times New Roman" w:hAnsi="Times New Roman" w:cs="Times New Roman"/>
          <w:color w:val="000000" w:themeColor="text1"/>
          <w:sz w:val="24"/>
          <w:szCs w:val="24"/>
        </w:rPr>
        <w:t>Momodu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(2022) found 17-pentatriacontene to be anti-inflammatory, anticancer, antibacterial and anti-arthritic agent.</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However, Table 3 below clearly shown that 3-eicosene content of the wheat blend ranged from </w:t>
      </w:r>
      <w:r w:rsidRPr="003C5F92">
        <w:rPr>
          <w:rFonts w:ascii="Times New Roman" w:hAnsi="Times New Roman" w:cs="Times New Roman"/>
          <w:color w:val="000000" w:themeColor="text1"/>
          <w:sz w:val="24"/>
          <w:szCs w:val="24"/>
          <w:shd w:val="clear" w:color="auto" w:fill="FFFFFF"/>
        </w:rPr>
        <w:t xml:space="preserve">1.32% </w:t>
      </w:r>
      <w:r w:rsidRPr="003C5F92">
        <w:rPr>
          <w:rFonts w:ascii="Times New Roman" w:hAnsi="Times New Roman" w:cs="Times New Roman"/>
          <w:b/>
          <w:color w:val="000000" w:themeColor="text1"/>
          <w:sz w:val="24"/>
          <w:szCs w:val="24"/>
        </w:rPr>
        <w:t>–</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2.70%</w:t>
      </w:r>
      <w:r w:rsidRPr="003C5F92">
        <w:rPr>
          <w:rFonts w:ascii="Times New Roman" w:hAnsi="Times New Roman" w:cs="Times New Roman"/>
          <w:color w:val="000000" w:themeColor="text1"/>
          <w:sz w:val="24"/>
          <w:szCs w:val="24"/>
          <w:shd w:val="clear" w:color="auto" w:fill="FFFFFF"/>
        </w:rPr>
        <w:t xml:space="preserve">. The highest </w:t>
      </w:r>
      <w:r w:rsidRPr="003C5F92">
        <w:rPr>
          <w:rFonts w:ascii="Times New Roman" w:hAnsi="Times New Roman" w:cs="Times New Roman"/>
          <w:color w:val="000000" w:themeColor="text1"/>
          <w:sz w:val="24"/>
          <w:szCs w:val="24"/>
        </w:rPr>
        <w:t xml:space="preserve">3-eicosene content was found in sample with highest pineapple-rind composition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 xml:space="preserve">16%). It was observed that increase in pineapple-rind content in the flour blend brings about an increase in the 3-eicosene content. The results obtained in this study buttressed the study by </w:t>
      </w:r>
      <w:proofErr w:type="spellStart"/>
      <w:r w:rsidRPr="003C5F92">
        <w:rPr>
          <w:rFonts w:ascii="Times New Roman" w:hAnsi="Times New Roman" w:cs="Times New Roman"/>
          <w:color w:val="000000" w:themeColor="text1"/>
          <w:sz w:val="24"/>
          <w:szCs w:val="24"/>
        </w:rPr>
        <w:t>Salisu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1.81% content of 3-eicosene in selected edible wild leafy vegetables; </w:t>
      </w:r>
      <w:proofErr w:type="spellStart"/>
      <w:r w:rsidRPr="003C5F92">
        <w:rPr>
          <w:rFonts w:ascii="Times New Roman" w:hAnsi="Times New Roman" w:cs="Times New Roman"/>
          <w:i/>
          <w:color w:val="000000" w:themeColor="text1"/>
          <w:sz w:val="24"/>
          <w:szCs w:val="24"/>
        </w:rPr>
        <w:t>Launaea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taraxacifolia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Basella</w:t>
      </w:r>
      <w:proofErr w:type="spellEnd"/>
      <w:r w:rsidRPr="003C5F92">
        <w:rPr>
          <w:rFonts w:ascii="Times New Roman" w:hAnsi="Times New Roman" w:cs="Times New Roman"/>
          <w:i/>
          <w:color w:val="000000" w:themeColor="text1"/>
          <w:sz w:val="24"/>
          <w:szCs w:val="24"/>
        </w:rPr>
        <w:t xml:space="preserve"> </w:t>
      </w:r>
      <w:proofErr w:type="gramStart"/>
      <w:r w:rsidRPr="003C5F92">
        <w:rPr>
          <w:rFonts w:ascii="Times New Roman" w:hAnsi="Times New Roman" w:cs="Times New Roman"/>
          <w:i/>
          <w:color w:val="000000" w:themeColor="text1"/>
          <w:sz w:val="24"/>
          <w:szCs w:val="24"/>
        </w:rPr>
        <w:t>alba</w:t>
      </w:r>
      <w:proofErr w:type="gramEnd"/>
      <w:r w:rsidRPr="003C5F92">
        <w:rPr>
          <w:rFonts w:ascii="Times New Roman" w:hAnsi="Times New Roman" w:cs="Times New Roman"/>
          <w:color w:val="000000" w:themeColor="text1"/>
          <w:sz w:val="24"/>
          <w:szCs w:val="24"/>
        </w:rPr>
        <w:t xml:space="preserve"> Linn. </w:t>
      </w:r>
      <w:proofErr w:type="gramStart"/>
      <w:r w:rsidRPr="003C5F92">
        <w:rPr>
          <w:rFonts w:ascii="Times New Roman" w:hAnsi="Times New Roman" w:cs="Times New Roman"/>
          <w:color w:val="000000" w:themeColor="text1"/>
          <w:sz w:val="24"/>
          <w:szCs w:val="24"/>
        </w:rPr>
        <w:t>var</w:t>
      </w:r>
      <w:proofErr w:type="gramEnd"/>
      <w:r w:rsidRPr="003C5F92">
        <w:rPr>
          <w:rFonts w:ascii="Times New Roman" w:hAnsi="Times New Roman" w:cs="Times New Roman"/>
          <w:color w:val="000000" w:themeColor="text1"/>
          <w:sz w:val="24"/>
          <w:szCs w:val="24"/>
        </w:rPr>
        <w:t xml:space="preserve">. alba and </w:t>
      </w:r>
      <w:proofErr w:type="spellStart"/>
      <w:r w:rsidRPr="003C5F92">
        <w:rPr>
          <w:rFonts w:ascii="Times New Roman" w:hAnsi="Times New Roman" w:cs="Times New Roman"/>
          <w:i/>
          <w:color w:val="000000" w:themeColor="text1"/>
          <w:sz w:val="24"/>
          <w:szCs w:val="24"/>
        </w:rPr>
        <w:t>Solanum</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nigrum</w:t>
      </w:r>
      <w:proofErr w:type="spellEnd"/>
      <w:r w:rsidRPr="003C5F92">
        <w:rPr>
          <w:rFonts w:ascii="Times New Roman" w:hAnsi="Times New Roman" w:cs="Times New Roman"/>
          <w:color w:val="000000" w:themeColor="text1"/>
          <w:sz w:val="24"/>
          <w:szCs w:val="24"/>
        </w:rPr>
        <w:t xml:space="preserve"> L. 3-eicosene has also shown to </w:t>
      </w:r>
      <w:r w:rsidRPr="003C5F92">
        <w:rPr>
          <w:rFonts w:ascii="Times New Roman" w:hAnsi="Times New Roman" w:cs="Times New Roman"/>
          <w:color w:val="000000" w:themeColor="text1"/>
          <w:sz w:val="24"/>
          <w:szCs w:val="24"/>
        </w:rPr>
        <w:lastRenderedPageBreak/>
        <w:t xml:space="preserve">be antimicrobial, </w:t>
      </w:r>
      <w:proofErr w:type="spellStart"/>
      <w:r w:rsidRPr="003C5F92">
        <w:rPr>
          <w:rFonts w:ascii="Times New Roman" w:hAnsi="Times New Roman" w:cs="Times New Roman"/>
          <w:color w:val="000000" w:themeColor="text1"/>
          <w:sz w:val="24"/>
          <w:szCs w:val="24"/>
        </w:rPr>
        <w:t>antihyperglycemic</w:t>
      </w:r>
      <w:proofErr w:type="spellEnd"/>
      <w:r w:rsidRPr="003C5F92">
        <w:rPr>
          <w:rFonts w:ascii="Times New Roman" w:hAnsi="Times New Roman" w:cs="Times New Roman"/>
          <w:color w:val="000000" w:themeColor="text1"/>
          <w:sz w:val="24"/>
          <w:szCs w:val="24"/>
        </w:rPr>
        <w:t>, cytotoxic, antioxidant and insecticidal (</w:t>
      </w:r>
      <w:proofErr w:type="spellStart"/>
      <w:r w:rsidRPr="003C5F92">
        <w:rPr>
          <w:rFonts w:ascii="Times New Roman" w:eastAsia="Times New Roman" w:hAnsi="Times New Roman" w:cs="Times New Roman"/>
          <w:bCs/>
          <w:color w:val="000000" w:themeColor="text1"/>
          <w:sz w:val="24"/>
          <w:szCs w:val="24"/>
          <w:shd w:val="clear" w:color="auto" w:fill="FFFFFF"/>
        </w:rPr>
        <w:t>Lulamba</w:t>
      </w:r>
      <w:proofErr w:type="spellEnd"/>
      <w:r w:rsidRPr="003C5F92">
        <w:rPr>
          <w:rFonts w:ascii="Times New Roman" w:eastAsia="Times New Roman" w:hAnsi="Times New Roman" w:cs="Times New Roman"/>
          <w:color w:val="000000" w:themeColor="text1"/>
          <w:sz w:val="24"/>
          <w:szCs w:val="24"/>
          <w:shd w:val="clear" w:color="auto" w:fill="FFFFFF"/>
        </w:rPr>
        <w:t xml:space="preserve">, </w:t>
      </w:r>
      <w:r w:rsidRPr="003C5F92">
        <w:rPr>
          <w:rFonts w:ascii="Times New Roman" w:eastAsia="Times New Roman" w:hAnsi="Times New Roman" w:cs="Times New Roman"/>
          <w:bCs/>
          <w:color w:val="000000" w:themeColor="text1"/>
          <w:sz w:val="24"/>
          <w:szCs w:val="24"/>
          <w:shd w:val="clear" w:color="auto" w:fill="FFFFFF"/>
        </w:rPr>
        <w:t xml:space="preserve">Green </w:t>
      </w:r>
      <w:r w:rsidRPr="003C5F92">
        <w:rPr>
          <w:rFonts w:ascii="Times New Roman" w:eastAsia="Times New Roman" w:hAnsi="Times New Roman" w:cs="Times New Roman"/>
          <w:color w:val="000000" w:themeColor="text1"/>
          <w:sz w:val="24"/>
          <w:szCs w:val="24"/>
          <w:shd w:val="clear" w:color="auto" w:fill="FFFFFF"/>
        </w:rPr>
        <w:t>and</w:t>
      </w:r>
      <w:r w:rsidRPr="003C5F92">
        <w:rPr>
          <w:rFonts w:ascii="Times New Roman" w:eastAsia="Times New Roman" w:hAnsi="Times New Roman" w:cs="Times New Roman"/>
          <w:bCs/>
          <w:color w:val="000000" w:themeColor="text1"/>
          <w:sz w:val="24"/>
          <w:szCs w:val="24"/>
        </w:rPr>
        <w:t xml:space="preserve"> </w:t>
      </w:r>
      <w:proofErr w:type="spellStart"/>
      <w:r w:rsidRPr="003C5F92">
        <w:rPr>
          <w:rFonts w:ascii="Times New Roman" w:eastAsia="Times New Roman" w:hAnsi="Times New Roman" w:cs="Times New Roman"/>
          <w:bCs/>
          <w:color w:val="000000" w:themeColor="text1"/>
          <w:sz w:val="24"/>
          <w:szCs w:val="24"/>
          <w:shd w:val="clear" w:color="auto" w:fill="FFFFFF"/>
        </w:rPr>
        <w:t>Serepa-Dlamini</w:t>
      </w:r>
      <w:proofErr w:type="spellEnd"/>
      <w:r w:rsidRPr="003C5F92">
        <w:rPr>
          <w:rFonts w:ascii="Times New Roman" w:eastAsia="Times New Roman" w:hAnsi="Times New Roman" w:cs="Times New Roman"/>
          <w:bCs/>
          <w:color w:val="000000" w:themeColor="text1"/>
          <w:sz w:val="24"/>
          <w:szCs w:val="24"/>
          <w:shd w:val="clear" w:color="auto" w:fill="FFFFFF"/>
        </w:rPr>
        <w:t>, 2021).</w:t>
      </w:r>
      <w:r w:rsidRPr="003C5F92">
        <w:rPr>
          <w:rFonts w:ascii="Times New Roman" w:hAnsi="Times New Roman" w:cs="Times New Roman"/>
          <w:color w:val="000000" w:themeColor="text1"/>
          <w:sz w:val="24"/>
          <w:szCs w:val="24"/>
        </w:rPr>
        <w:t xml:space="preserve"> Also, </w:t>
      </w:r>
      <w:r w:rsidRPr="003C5F92">
        <w:rPr>
          <w:rFonts w:ascii="Times New Roman" w:hAnsi="Times New Roman"/>
          <w:color w:val="000000" w:themeColor="text1"/>
          <w:sz w:val="24"/>
          <w:szCs w:val="24"/>
        </w:rPr>
        <w:t xml:space="preserve">Oni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antibacterial activities of </w:t>
      </w:r>
      <w:r w:rsidRPr="003C5F92">
        <w:rPr>
          <w:rFonts w:ascii="Times New Roman" w:hAnsi="Times New Roman" w:cs="Times New Roman"/>
          <w:color w:val="000000" w:themeColor="text1"/>
          <w:sz w:val="24"/>
          <w:szCs w:val="24"/>
        </w:rPr>
        <w:t>3-eicosene.</w:t>
      </w:r>
    </w:p>
    <w:p w:rsidR="001C1284" w:rsidRPr="007E2307" w:rsidRDefault="001C1284" w:rsidP="007E2307">
      <w:pPr>
        <w:spacing w:line="240" w:lineRule="auto"/>
        <w:jc w:val="both"/>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rPr>
        <w:t xml:space="preserve">In the same vein, it was shown that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content of the wheat blend ranged from 0.48%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2.22%. </w:t>
      </w:r>
      <w:r w:rsidRPr="003C5F92">
        <w:rPr>
          <w:rFonts w:ascii="Times New Roman" w:eastAsia="Calibri" w:hAnsi="Times New Roman" w:cs="Times New Roman"/>
          <w:color w:val="000000" w:themeColor="text1"/>
          <w:sz w:val="24"/>
          <w:szCs w:val="24"/>
        </w:rPr>
        <w:t>Sample with lowest wheat composition (</w:t>
      </w:r>
      <w:r w:rsidRPr="003C5F92">
        <w:rPr>
          <w:rFonts w:ascii="Times New Roman" w:hAnsi="Times New Roman" w:cs="Times New Roman"/>
          <w:color w:val="000000" w:themeColor="text1"/>
          <w:sz w:val="24"/>
          <w:szCs w:val="24"/>
        </w:rPr>
        <w:t xml:space="preserve">64%wheat, 20%soycheese and 16% pineapple-rind) had the highest composition value of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content and Sample E (100% wheat flour) has the lowest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w:t>
      </w:r>
      <w:r w:rsidRPr="003C5F92">
        <w:rPr>
          <w:rFonts w:ascii="Times New Roman" w:eastAsia="Calibri" w:hAnsi="Times New Roman" w:cs="Times New Roman"/>
          <w:color w:val="000000" w:themeColor="text1"/>
          <w:sz w:val="24"/>
          <w:szCs w:val="24"/>
        </w:rPr>
        <w:t xml:space="preserve"> with the value of</w:t>
      </w:r>
      <w:r w:rsidRPr="003C5F92">
        <w:rPr>
          <w:rFonts w:ascii="Times New Roman" w:hAnsi="Times New Roman" w:cs="Times New Roman"/>
          <w:color w:val="000000" w:themeColor="text1"/>
          <w:sz w:val="24"/>
          <w:szCs w:val="24"/>
        </w:rPr>
        <w:t xml:space="preserve"> 0.48%. It can be deduced that increase in pineapple-rind content in the flour blend brings about increase in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content.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w:t>
      </w:r>
      <w:proofErr w:type="spellStart"/>
      <w:r w:rsidRPr="003C5F92">
        <w:rPr>
          <w:rFonts w:ascii="Times New Roman" w:hAnsi="Times New Roman" w:cs="Times New Roman"/>
          <w:color w:val="000000" w:themeColor="text1"/>
          <w:sz w:val="24"/>
          <w:szCs w:val="24"/>
        </w:rPr>
        <w:t>pentanedioic</w:t>
      </w:r>
      <w:proofErr w:type="spellEnd"/>
      <w:r w:rsidRPr="003C5F92">
        <w:rPr>
          <w:rFonts w:ascii="Times New Roman" w:hAnsi="Times New Roman" w:cs="Times New Roman"/>
          <w:color w:val="000000" w:themeColor="text1"/>
          <w:sz w:val="24"/>
          <w:szCs w:val="24"/>
        </w:rPr>
        <w:t xml:space="preserve"> acid) content of the wheat blend obtained in this study is slightly lower than 4.93%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reported by </w:t>
      </w:r>
      <w:proofErr w:type="spellStart"/>
      <w:r w:rsidRPr="003C5F92">
        <w:rPr>
          <w:rFonts w:ascii="Times New Roman" w:hAnsi="Times New Roman" w:cs="Times New Roman"/>
          <w:color w:val="000000" w:themeColor="text1"/>
          <w:sz w:val="24"/>
          <w:szCs w:val="24"/>
        </w:rPr>
        <w:t>Javaid</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Shoaib</w:t>
      </w:r>
      <w:proofErr w:type="spellEnd"/>
      <w:r w:rsidRPr="003C5F92">
        <w:rPr>
          <w:rFonts w:ascii="Times New Roman" w:hAnsi="Times New Roman" w:cs="Times New Roman"/>
          <w:color w:val="000000" w:themeColor="text1"/>
          <w:sz w:val="24"/>
          <w:szCs w:val="24"/>
        </w:rPr>
        <w:t xml:space="preserve"> (2021) in </w:t>
      </w:r>
      <w:proofErr w:type="spellStart"/>
      <w:r w:rsidRPr="003C5F92">
        <w:rPr>
          <w:rFonts w:ascii="Times New Roman" w:hAnsi="Times New Roman" w:cs="Times New Roman"/>
          <w:color w:val="000000" w:themeColor="text1"/>
          <w:sz w:val="24"/>
          <w:szCs w:val="24"/>
        </w:rPr>
        <w:t>methanolic</w:t>
      </w:r>
      <w:proofErr w:type="spellEnd"/>
      <w:r w:rsidRPr="003C5F92">
        <w:rPr>
          <w:rFonts w:ascii="Times New Roman" w:hAnsi="Times New Roman" w:cs="Times New Roman"/>
          <w:color w:val="000000" w:themeColor="text1"/>
          <w:sz w:val="24"/>
          <w:szCs w:val="24"/>
        </w:rPr>
        <w:t xml:space="preserve"> leaf extract of </w:t>
      </w:r>
      <w:proofErr w:type="spellStart"/>
      <w:r w:rsidRPr="003C5F92">
        <w:rPr>
          <w:rFonts w:ascii="Times New Roman" w:hAnsi="Times New Roman" w:cs="Times New Roman"/>
          <w:i/>
          <w:color w:val="000000" w:themeColor="text1"/>
          <w:sz w:val="24"/>
          <w:szCs w:val="24"/>
        </w:rPr>
        <w:t>Carthamus</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oxycantha</w:t>
      </w:r>
      <w:proofErr w:type="spellEnd"/>
      <w:r w:rsidRPr="003C5F92">
        <w:rPr>
          <w:rFonts w:ascii="Times New Roman" w:hAnsi="Times New Roman" w:cs="Times New Roman"/>
          <w:color w:val="000000" w:themeColor="text1"/>
          <w:sz w:val="24"/>
          <w:szCs w:val="24"/>
        </w:rPr>
        <w:t>.</w:t>
      </w:r>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(1</w:t>
      </w:r>
      <w:proofErr w:type="gramStart"/>
      <w:r w:rsidRPr="003C5F92">
        <w:rPr>
          <w:rFonts w:ascii="Times New Roman" w:hAnsi="Times New Roman" w:cs="Times New Roman"/>
          <w:color w:val="000000" w:themeColor="text1"/>
          <w:sz w:val="24"/>
          <w:szCs w:val="24"/>
        </w:rPr>
        <w:t>,5</w:t>
      </w:r>
      <w:proofErr w:type="gramEnd"/>
      <w:r w:rsidRPr="003C5F92">
        <w:rPr>
          <w:rFonts w:ascii="Times New Roman" w:hAnsi="Times New Roman" w:cs="Times New Roman"/>
          <w:color w:val="000000" w:themeColor="text1"/>
          <w:sz w:val="24"/>
          <w:szCs w:val="24"/>
        </w:rPr>
        <w:t xml:space="preserve">-pentanedioic acid) occurs in plant and animal tissues. According to </w:t>
      </w:r>
      <w:proofErr w:type="spellStart"/>
      <w:r w:rsidRPr="003C5F92">
        <w:rPr>
          <w:rFonts w:ascii="Times New Roman" w:hAnsi="Times New Roman" w:cs="Times New Roman"/>
          <w:color w:val="000000" w:themeColor="text1"/>
          <w:sz w:val="24"/>
          <w:szCs w:val="24"/>
        </w:rPr>
        <w:t>Javaid</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Shoaib</w:t>
      </w:r>
      <w:proofErr w:type="spellEnd"/>
      <w:r w:rsidRPr="003C5F92">
        <w:rPr>
          <w:rFonts w:ascii="Times New Roman" w:hAnsi="Times New Roman" w:cs="Times New Roman"/>
          <w:color w:val="000000" w:themeColor="text1"/>
          <w:sz w:val="24"/>
          <w:szCs w:val="24"/>
        </w:rPr>
        <w:t xml:space="preserve"> (2021), the main biological effect of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is in </w:t>
      </w:r>
      <w:hyperlink r:id="rId7" w:tooltip="Learn more about DNA synthesis from ScienceDirect's AI-generated Topic Pages" w:history="1">
        <w:r w:rsidRPr="003C5F92">
          <w:rPr>
            <w:rStyle w:val="Hyperlink"/>
            <w:rFonts w:ascii="Times New Roman" w:hAnsi="Times New Roman" w:cs="Times New Roman"/>
            <w:color w:val="000000" w:themeColor="text1"/>
            <w:sz w:val="24"/>
            <w:szCs w:val="24"/>
            <w:u w:val="none"/>
          </w:rPr>
          <w:t>DNA synthesis</w:t>
        </w:r>
      </w:hyperlink>
      <w:r w:rsidRPr="003C5F92">
        <w:rPr>
          <w:rFonts w:ascii="Times New Roman" w:hAnsi="Times New Roman" w:cs="Times New Roman"/>
          <w:color w:val="000000" w:themeColor="text1"/>
          <w:sz w:val="24"/>
          <w:szCs w:val="24"/>
        </w:rPr>
        <w:t> and </w:t>
      </w:r>
      <w:hyperlink r:id="rId8" w:tooltip="Learn more about methylation from ScienceDirect's AI-generated Topic Pages" w:history="1">
        <w:r w:rsidRPr="003C5F92">
          <w:rPr>
            <w:rStyle w:val="Hyperlink"/>
            <w:rFonts w:ascii="Times New Roman" w:hAnsi="Times New Roman" w:cs="Times New Roman"/>
            <w:color w:val="000000" w:themeColor="text1"/>
            <w:sz w:val="24"/>
            <w:szCs w:val="24"/>
            <w:u w:val="none"/>
          </w:rPr>
          <w:t>methylation</w:t>
        </w:r>
      </w:hyperlink>
      <w:r w:rsidRPr="003C5F92">
        <w:rPr>
          <w:rFonts w:ascii="Times New Roman" w:hAnsi="Times New Roman" w:cs="Times New Roman"/>
          <w:color w:val="000000" w:themeColor="text1"/>
          <w:sz w:val="24"/>
          <w:szCs w:val="24"/>
        </w:rPr>
        <w:t xml:space="preserve">, hence promoting cell division and growth. It also serves as a co-factor in several biological pathways. In addition, </w:t>
      </w:r>
      <w:proofErr w:type="spellStart"/>
      <w:r w:rsidRPr="003C5F92">
        <w:rPr>
          <w:rFonts w:ascii="Times New Roman" w:hAnsi="Times New Roman"/>
          <w:color w:val="000000" w:themeColor="text1"/>
          <w:sz w:val="24"/>
          <w:szCs w:val="24"/>
        </w:rPr>
        <w:t>Uchegbu</w:t>
      </w:r>
      <w:proofErr w:type="spellEnd"/>
      <w:r w:rsidRPr="003C5F92">
        <w:rPr>
          <w:rFonts w:ascii="Times New Roman" w:hAnsi="Times New Roman"/>
          <w:color w:val="000000" w:themeColor="text1"/>
          <w:sz w:val="24"/>
          <w:szCs w:val="24"/>
        </w:rPr>
        <w:t xml:space="preserve">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that bioactivity properties of </w:t>
      </w:r>
      <w:proofErr w:type="spellStart"/>
      <w:r w:rsidRPr="003C5F92">
        <w:rPr>
          <w:rFonts w:ascii="Times New Roman" w:hAnsi="Times New Roman" w:cs="Times New Roman"/>
          <w:color w:val="000000" w:themeColor="text1"/>
          <w:sz w:val="24"/>
          <w:szCs w:val="24"/>
        </w:rPr>
        <w:t>glutaric</w:t>
      </w:r>
      <w:proofErr w:type="spellEnd"/>
      <w:r w:rsidRPr="003C5F92">
        <w:rPr>
          <w:rFonts w:ascii="Times New Roman" w:hAnsi="Times New Roman" w:cs="Times New Roman"/>
          <w:color w:val="000000" w:themeColor="text1"/>
          <w:sz w:val="24"/>
          <w:szCs w:val="24"/>
        </w:rPr>
        <w:t xml:space="preserve"> acid which serves as </w:t>
      </w:r>
      <w:r w:rsidRPr="003C5F92">
        <w:rPr>
          <w:rFonts w:ascii="Times New Roman" w:hAnsi="Times New Roman" w:cs="Times New Roman"/>
          <w:color w:val="000000" w:themeColor="text1"/>
          <w:sz w:val="24"/>
          <w:szCs w:val="24"/>
          <w:shd w:val="clear" w:color="auto" w:fill="FFFFFF"/>
        </w:rPr>
        <w:t>human metabolite.</w:t>
      </w:r>
      <w:r w:rsidR="007E2307">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shd w:val="clear" w:color="auto" w:fill="FFFFFF"/>
        </w:rPr>
        <w:t xml:space="preserve">Also, </w:t>
      </w:r>
      <w:r w:rsidRPr="003C5F92">
        <w:rPr>
          <w:rFonts w:ascii="Times New Roman" w:hAnsi="Times New Roman" w:cs="Times New Roman"/>
          <w:bCs/>
          <w:color w:val="000000" w:themeColor="text1"/>
          <w:sz w:val="24"/>
          <w:szCs w:val="24"/>
          <w:shd w:val="clear" w:color="auto" w:fill="FFFFFF"/>
        </w:rPr>
        <w:t xml:space="preserve">Gas Chromatography-Mass Spectrometry (GCMS) analysis of </w:t>
      </w:r>
      <w:r w:rsidRPr="003C5F92">
        <w:rPr>
          <w:rFonts w:ascii="Times New Roman" w:hAnsi="Times New Roman" w:cs="Times New Roman"/>
          <w:color w:val="000000" w:themeColor="text1"/>
          <w:sz w:val="24"/>
          <w:szCs w:val="24"/>
        </w:rPr>
        <w:t xml:space="preserve">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bCs/>
          <w:color w:val="000000" w:themeColor="text1"/>
          <w:sz w:val="24"/>
          <w:szCs w:val="24"/>
          <w:shd w:val="clear" w:color="auto" w:fill="FFFFFF"/>
        </w:rPr>
        <w:t xml:space="preserve"> in the wheat blends indicated that </w:t>
      </w:r>
      <w:r w:rsidRPr="003C5F92">
        <w:rPr>
          <w:rFonts w:ascii="Times New Roman" w:hAnsi="Times New Roman" w:cs="Times New Roman"/>
          <w:color w:val="000000" w:themeColor="text1"/>
          <w:sz w:val="24"/>
          <w:szCs w:val="24"/>
        </w:rPr>
        <w:t xml:space="preserve">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color w:val="000000" w:themeColor="text1"/>
          <w:sz w:val="24"/>
          <w:szCs w:val="24"/>
        </w:rPr>
        <w:t xml:space="preserve"> ranged from </w:t>
      </w:r>
      <w:r w:rsidRPr="003C5F92">
        <w:rPr>
          <w:rFonts w:ascii="Times New Roman" w:eastAsia="Calibri" w:hAnsi="Times New Roman" w:cs="Times New Roman"/>
          <w:color w:val="000000" w:themeColor="text1"/>
          <w:sz w:val="24"/>
          <w:szCs w:val="24"/>
        </w:rPr>
        <w:t xml:space="preserve">0.82%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3.19%</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eastAsia="Calibri" w:hAnsi="Times New Roman" w:cs="Times New Roman"/>
          <w:color w:val="000000" w:themeColor="text1"/>
          <w:sz w:val="24"/>
          <w:szCs w:val="24"/>
        </w:rPr>
        <w:t>Sample D with highest pineapple-rind composition (</w:t>
      </w:r>
      <w:r w:rsidRPr="003C5F92">
        <w:rPr>
          <w:rFonts w:ascii="Times New Roman" w:hAnsi="Times New Roman" w:cs="Times New Roman"/>
          <w:color w:val="000000" w:themeColor="text1"/>
          <w:sz w:val="24"/>
          <w:szCs w:val="24"/>
        </w:rPr>
        <w:t xml:space="preserve">16%) had the highest composition value of 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color w:val="000000" w:themeColor="text1"/>
          <w:sz w:val="24"/>
          <w:szCs w:val="24"/>
        </w:rPr>
        <w:t xml:space="preserve"> while the control sample (sample E) has the least 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color w:val="000000" w:themeColor="text1"/>
          <w:sz w:val="24"/>
          <w:szCs w:val="24"/>
        </w:rPr>
        <w:t xml:space="preserve"> content. Result obtained in this study was in agreement with study by </w:t>
      </w:r>
      <w:proofErr w:type="spellStart"/>
      <w:r w:rsidRPr="003C5F92">
        <w:rPr>
          <w:rFonts w:ascii="Times New Roman" w:hAnsi="Times New Roman" w:cs="Times New Roman"/>
          <w:color w:val="000000" w:themeColor="text1"/>
          <w:sz w:val="24"/>
          <w:szCs w:val="24"/>
        </w:rPr>
        <w:t>Salisu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2.5% content of </w:t>
      </w:r>
      <w:proofErr w:type="spellStart"/>
      <w:r w:rsidRPr="003C5F92">
        <w:rPr>
          <w:rFonts w:ascii="Times New Roman" w:hAnsi="Times New Roman" w:cs="Times New Roman"/>
          <w:color w:val="000000" w:themeColor="text1"/>
          <w:sz w:val="24"/>
          <w:szCs w:val="24"/>
        </w:rPr>
        <w:t>dibutyl</w:t>
      </w:r>
      <w:proofErr w:type="spellEnd"/>
      <w:r w:rsidRPr="003C5F92">
        <w:rPr>
          <w:rFonts w:ascii="Times New Roman" w:hAnsi="Times New Roman" w:cs="Times New Roman"/>
          <w:color w:val="000000" w:themeColor="text1"/>
          <w:sz w:val="24"/>
          <w:szCs w:val="24"/>
        </w:rPr>
        <w:t xml:space="preserve"> phthalate in selected edible wild leafy vegetables of </w:t>
      </w:r>
      <w:proofErr w:type="spellStart"/>
      <w:r w:rsidRPr="003C5F92">
        <w:rPr>
          <w:rFonts w:ascii="Times New Roman" w:hAnsi="Times New Roman" w:cs="Times New Roman"/>
          <w:i/>
          <w:color w:val="000000" w:themeColor="text1"/>
          <w:sz w:val="24"/>
          <w:szCs w:val="24"/>
        </w:rPr>
        <w:t>Launaea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taraxacifolia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Basella</w:t>
      </w:r>
      <w:proofErr w:type="spellEnd"/>
      <w:r w:rsidRPr="003C5F92">
        <w:rPr>
          <w:rFonts w:ascii="Times New Roman" w:hAnsi="Times New Roman" w:cs="Times New Roman"/>
          <w:i/>
          <w:color w:val="000000" w:themeColor="text1"/>
          <w:sz w:val="24"/>
          <w:szCs w:val="24"/>
        </w:rPr>
        <w:t xml:space="preserve"> alba</w:t>
      </w:r>
      <w:r w:rsidRPr="003C5F92">
        <w:rPr>
          <w:rFonts w:ascii="Times New Roman" w:hAnsi="Times New Roman" w:cs="Times New Roman"/>
          <w:color w:val="000000" w:themeColor="text1"/>
          <w:sz w:val="24"/>
          <w:szCs w:val="24"/>
        </w:rPr>
        <w:t xml:space="preserve"> Linn. var. alba and </w:t>
      </w:r>
      <w:proofErr w:type="spellStart"/>
      <w:r w:rsidRPr="003C5F92">
        <w:rPr>
          <w:rFonts w:ascii="Times New Roman" w:hAnsi="Times New Roman" w:cs="Times New Roman"/>
          <w:i/>
          <w:color w:val="000000" w:themeColor="text1"/>
          <w:sz w:val="24"/>
          <w:szCs w:val="24"/>
        </w:rPr>
        <w:t>Solanum</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nigrum</w:t>
      </w:r>
      <w:proofErr w:type="spellEnd"/>
      <w:r w:rsidRPr="003C5F92">
        <w:rPr>
          <w:rFonts w:ascii="Times New Roman" w:hAnsi="Times New Roman" w:cs="Times New Roman"/>
          <w:color w:val="000000" w:themeColor="text1"/>
          <w:sz w:val="24"/>
          <w:szCs w:val="24"/>
        </w:rPr>
        <w:t xml:space="preserve"> L. 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bCs/>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 xml:space="preserve">is a renewable, vegetable based fatty acid that acts as an emollient in personal care products. Its synthesis from other fatty acids is crucial for generating a diverse range of products such as; pharmaceuticals, food additives and cosmetics. 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bCs/>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rPr>
        <w:t>biological functions includes cell membrane formation, signal-transduction and energy metabolism (</w:t>
      </w:r>
      <w:proofErr w:type="spellStart"/>
      <w:r w:rsidRPr="003C5F92">
        <w:rPr>
          <w:rFonts w:ascii="Times New Roman" w:hAnsi="Times New Roman" w:cs="Times New Roman"/>
          <w:color w:val="000000" w:themeColor="text1"/>
          <w:sz w:val="24"/>
          <w:szCs w:val="24"/>
        </w:rPr>
        <w:t>Baskaran</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2015). More so, </w:t>
      </w:r>
      <w:proofErr w:type="spellStart"/>
      <w:r w:rsidRPr="003C5F92">
        <w:rPr>
          <w:rFonts w:ascii="Times New Roman" w:hAnsi="Times New Roman"/>
          <w:color w:val="000000" w:themeColor="text1"/>
          <w:sz w:val="24"/>
          <w:szCs w:val="24"/>
        </w:rPr>
        <w:t>Uchegbu</w:t>
      </w:r>
      <w:proofErr w:type="spellEnd"/>
      <w:r w:rsidRPr="003C5F92">
        <w:rPr>
          <w:rFonts w:ascii="Times New Roman" w:hAnsi="Times New Roman"/>
          <w:color w:val="000000" w:themeColor="text1"/>
          <w:sz w:val="24"/>
          <w:szCs w:val="24"/>
        </w:rPr>
        <w:t xml:space="preserve">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added that </w:t>
      </w:r>
      <w:r w:rsidRPr="003C5F92">
        <w:rPr>
          <w:rFonts w:ascii="Times New Roman" w:hAnsi="Times New Roman" w:cs="Times New Roman"/>
          <w:color w:val="000000" w:themeColor="text1"/>
          <w:sz w:val="24"/>
          <w:szCs w:val="24"/>
        </w:rPr>
        <w:t xml:space="preserve">Butyl </w:t>
      </w:r>
      <w:proofErr w:type="spellStart"/>
      <w:r w:rsidRPr="003C5F92">
        <w:rPr>
          <w:rFonts w:ascii="Times New Roman" w:hAnsi="Times New Roman" w:cs="Times New Roman"/>
          <w:color w:val="000000" w:themeColor="text1"/>
          <w:sz w:val="24"/>
          <w:szCs w:val="24"/>
        </w:rPr>
        <w:t>myristate</w:t>
      </w:r>
      <w:proofErr w:type="spellEnd"/>
      <w:r w:rsidRPr="003C5F92">
        <w:rPr>
          <w:rFonts w:ascii="Times New Roman" w:hAnsi="Times New Roman" w:cs="Times New Roman"/>
          <w:color w:val="000000" w:themeColor="text1"/>
          <w:sz w:val="24"/>
          <w:szCs w:val="24"/>
        </w:rPr>
        <w:t xml:space="preserve"> </w:t>
      </w:r>
      <w:r w:rsidRPr="003C5F92">
        <w:rPr>
          <w:rStyle w:val="Emphasis"/>
          <w:rFonts w:ascii="Times New Roman" w:hAnsi="Times New Roman" w:cs="Times New Roman"/>
          <w:bCs/>
          <w:color w:val="000000" w:themeColor="text1"/>
          <w:sz w:val="24"/>
          <w:szCs w:val="24"/>
          <w:shd w:val="clear" w:color="auto" w:fill="FFFFFF"/>
        </w:rPr>
        <w:t>promotes hydration,</w:t>
      </w:r>
      <w:r w:rsidRPr="003C5F92">
        <w:rPr>
          <w:rFonts w:ascii="Times New Roman" w:hAnsi="Times New Roman" w:cs="Times New Roman"/>
          <w:color w:val="000000" w:themeColor="text1"/>
          <w:sz w:val="24"/>
          <w:szCs w:val="24"/>
        </w:rPr>
        <w:t xml:space="preserve"> help to improve skin texture and moisturize the skin.</w:t>
      </w:r>
    </w:p>
    <w:p w:rsidR="001C1284" w:rsidRPr="007E2307"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Nevertheless, analysis of this study established that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xml:space="preserve"> content the wheat blend samples ranged from 4.22%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8.04%. </w:t>
      </w:r>
      <w:r w:rsidRPr="003C5F92">
        <w:rPr>
          <w:rFonts w:ascii="Times New Roman" w:eastAsia="Calibri" w:hAnsi="Times New Roman" w:cs="Times New Roman"/>
          <w:color w:val="000000" w:themeColor="text1"/>
          <w:sz w:val="24"/>
          <w:szCs w:val="24"/>
        </w:rPr>
        <w:t xml:space="preserve">Sample D with </w:t>
      </w:r>
      <w:r w:rsidRPr="003C5F92">
        <w:rPr>
          <w:rFonts w:ascii="Times New Roman" w:hAnsi="Times New Roman" w:cs="Times New Roman"/>
          <w:color w:val="000000" w:themeColor="text1"/>
          <w:sz w:val="24"/>
          <w:szCs w:val="24"/>
        </w:rPr>
        <w:t xml:space="preserve">16% </w:t>
      </w:r>
      <w:r w:rsidRPr="003C5F92">
        <w:rPr>
          <w:rFonts w:ascii="Times New Roman" w:eastAsia="Calibri" w:hAnsi="Times New Roman" w:cs="Times New Roman"/>
          <w:color w:val="000000" w:themeColor="text1"/>
          <w:sz w:val="24"/>
          <w:szCs w:val="24"/>
        </w:rPr>
        <w:t xml:space="preserve">pineapple-rind </w:t>
      </w:r>
      <w:r w:rsidRPr="003C5F92">
        <w:rPr>
          <w:rFonts w:ascii="Times New Roman" w:hAnsi="Times New Roman" w:cs="Times New Roman"/>
          <w:color w:val="000000" w:themeColor="text1"/>
          <w:sz w:val="24"/>
          <w:szCs w:val="24"/>
        </w:rPr>
        <w:t xml:space="preserve">had the highest composition value of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xml:space="preserve"> while the Sample E had the least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xml:space="preserve"> content. However, no traces of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xml:space="preserve"> was found in the control sample. </w:t>
      </w:r>
      <w:proofErr w:type="spellStart"/>
      <w:r w:rsidRPr="003C5F92">
        <w:rPr>
          <w:rFonts w:ascii="Times New Roman" w:hAnsi="Times New Roman" w:cs="Times New Roman"/>
          <w:color w:val="000000" w:themeColor="text1"/>
          <w:sz w:val="24"/>
          <w:szCs w:val="24"/>
        </w:rPr>
        <w:t>Palmitin</w:t>
      </w:r>
      <w:proofErr w:type="spellEnd"/>
      <w:r w:rsidRPr="003C5F92">
        <w:rPr>
          <w:rFonts w:ascii="Times New Roman" w:hAnsi="Times New Roman" w:cs="Times New Roman"/>
          <w:color w:val="000000" w:themeColor="text1"/>
          <w:sz w:val="24"/>
          <w:szCs w:val="24"/>
        </w:rPr>
        <w:t xml:space="preserve"> content obtained in this study is quietly higher than that of 1.38% of </w:t>
      </w:r>
      <w:proofErr w:type="spellStart"/>
      <w:r w:rsidRPr="003C5F92">
        <w:rPr>
          <w:rFonts w:ascii="Times New Roman" w:hAnsi="Times New Roman" w:cs="Times New Roman"/>
          <w:color w:val="000000" w:themeColor="text1"/>
          <w:sz w:val="24"/>
          <w:szCs w:val="24"/>
        </w:rPr>
        <w:t>Palmitic</w:t>
      </w:r>
      <w:proofErr w:type="spellEnd"/>
      <w:r w:rsidRPr="003C5F92">
        <w:rPr>
          <w:rFonts w:ascii="Times New Roman" w:hAnsi="Times New Roman" w:cs="Times New Roman"/>
          <w:color w:val="000000" w:themeColor="text1"/>
          <w:sz w:val="24"/>
          <w:szCs w:val="24"/>
        </w:rPr>
        <w:t xml:space="preserve"> acid in </w:t>
      </w:r>
      <w:r w:rsidRPr="003C5F92">
        <w:rPr>
          <w:rFonts w:ascii="Times New Roman" w:hAnsi="Times New Roman" w:cs="Times New Roman"/>
          <w:i/>
          <w:color w:val="000000" w:themeColor="text1"/>
          <w:sz w:val="24"/>
          <w:szCs w:val="24"/>
        </w:rPr>
        <w:t xml:space="preserve">B. </w:t>
      </w:r>
      <w:proofErr w:type="spellStart"/>
      <w:r w:rsidRPr="003C5F92">
        <w:rPr>
          <w:rFonts w:ascii="Times New Roman" w:hAnsi="Times New Roman" w:cs="Times New Roman"/>
          <w:i/>
          <w:color w:val="000000" w:themeColor="text1"/>
          <w:sz w:val="24"/>
          <w:szCs w:val="24"/>
        </w:rPr>
        <w:t>rubra</w:t>
      </w:r>
      <w:proofErr w:type="spellEnd"/>
      <w:r w:rsidRPr="003C5F92">
        <w:rPr>
          <w:rFonts w:ascii="Times New Roman" w:hAnsi="Times New Roman" w:cs="Times New Roman"/>
          <w:color w:val="000000" w:themeColor="text1"/>
          <w:sz w:val="24"/>
          <w:szCs w:val="24"/>
        </w:rPr>
        <w:t xml:space="preserve"> fruit pulp reported by (Kumar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w:t>
      </w:r>
      <w:proofErr w:type="spellStart"/>
      <w:r w:rsidRPr="003C5F92">
        <w:rPr>
          <w:rFonts w:ascii="Times New Roman" w:hAnsi="Times New Roman" w:cs="Times New Roman"/>
          <w:color w:val="000000" w:themeColor="text1"/>
          <w:sz w:val="24"/>
          <w:szCs w:val="24"/>
        </w:rPr>
        <w:t>Palmitic</w:t>
      </w:r>
      <w:proofErr w:type="spellEnd"/>
      <w:r w:rsidRPr="003C5F92">
        <w:rPr>
          <w:rFonts w:ascii="Times New Roman" w:hAnsi="Times New Roman" w:cs="Times New Roman"/>
          <w:color w:val="000000" w:themeColor="text1"/>
          <w:sz w:val="24"/>
          <w:szCs w:val="24"/>
        </w:rPr>
        <w:t xml:space="preserve"> acid is mainly endogenously synthesized from other fatty acids, carbohydrates, and AAs or acquired through the diet. </w:t>
      </w:r>
      <w:proofErr w:type="spellStart"/>
      <w:r w:rsidRPr="003C5F92">
        <w:rPr>
          <w:rFonts w:ascii="Times New Roman" w:hAnsi="Times New Roman" w:cs="Times New Roman"/>
          <w:color w:val="000000" w:themeColor="text1"/>
          <w:sz w:val="24"/>
          <w:szCs w:val="24"/>
        </w:rPr>
        <w:t>Palmitic</w:t>
      </w:r>
      <w:proofErr w:type="spellEnd"/>
      <w:r w:rsidRPr="003C5F92">
        <w:rPr>
          <w:rFonts w:ascii="Times New Roman" w:hAnsi="Times New Roman" w:cs="Times New Roman"/>
          <w:color w:val="000000" w:themeColor="text1"/>
          <w:sz w:val="24"/>
          <w:szCs w:val="24"/>
        </w:rPr>
        <w:t xml:space="preserve"> acid represents between 20% and 30% of the total fatty acids in membrane phospholipids and </w:t>
      </w:r>
      <w:proofErr w:type="spellStart"/>
      <w:r w:rsidRPr="003C5F92">
        <w:rPr>
          <w:rFonts w:ascii="Times New Roman" w:hAnsi="Times New Roman" w:cs="Times New Roman"/>
          <w:color w:val="000000" w:themeColor="text1"/>
          <w:sz w:val="24"/>
          <w:szCs w:val="24"/>
        </w:rPr>
        <w:t>triacylglycerols</w:t>
      </w:r>
      <w:proofErr w:type="spellEnd"/>
      <w:r w:rsidRPr="003C5F92">
        <w:rPr>
          <w:rFonts w:ascii="Times New Roman" w:hAnsi="Times New Roman" w:cs="Times New Roman"/>
          <w:color w:val="000000" w:themeColor="text1"/>
          <w:sz w:val="24"/>
          <w:szCs w:val="24"/>
        </w:rPr>
        <w:t xml:space="preserve"> of adipocytes (Kumar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2016). In addition, </w:t>
      </w:r>
      <w:proofErr w:type="spellStart"/>
      <w:r w:rsidRPr="003C5F92">
        <w:rPr>
          <w:rFonts w:ascii="Times New Roman" w:hAnsi="Times New Roman" w:cs="Times New Roman"/>
          <w:color w:val="000000" w:themeColor="text1"/>
          <w:sz w:val="24"/>
          <w:szCs w:val="24"/>
        </w:rPr>
        <w:t>Palmitic</w:t>
      </w:r>
      <w:proofErr w:type="spellEnd"/>
      <w:r w:rsidRPr="003C5F92">
        <w:rPr>
          <w:rFonts w:ascii="Times New Roman" w:hAnsi="Times New Roman" w:cs="Times New Roman"/>
          <w:color w:val="000000" w:themeColor="text1"/>
          <w:sz w:val="24"/>
          <w:szCs w:val="24"/>
        </w:rPr>
        <w:t xml:space="preserve"> acid is a saturated fatty acid that is abundant in the human body and plays a significant role in various cellular processes, including protein modifications and inflammation regulation. </w:t>
      </w:r>
      <w:proofErr w:type="spellStart"/>
      <w:r w:rsidRPr="003C5F92">
        <w:rPr>
          <w:rFonts w:ascii="Times New Roman" w:hAnsi="Times New Roman"/>
          <w:color w:val="000000" w:themeColor="text1"/>
          <w:sz w:val="24"/>
          <w:szCs w:val="24"/>
        </w:rPr>
        <w:t>Uchegbu</w:t>
      </w:r>
      <w:proofErr w:type="spellEnd"/>
      <w:r w:rsidRPr="003C5F92">
        <w:rPr>
          <w:rFonts w:ascii="Times New Roman" w:hAnsi="Times New Roman"/>
          <w:color w:val="000000" w:themeColor="text1"/>
          <w:sz w:val="24"/>
          <w:szCs w:val="24"/>
        </w:rPr>
        <w:t xml:space="preserve"> </w:t>
      </w:r>
      <w:r w:rsidRPr="003C5F92">
        <w:rPr>
          <w:rFonts w:ascii="Times New Roman" w:hAnsi="Times New Roman"/>
          <w:i/>
          <w:color w:val="000000" w:themeColor="text1"/>
          <w:sz w:val="24"/>
          <w:szCs w:val="24"/>
        </w:rPr>
        <w:t>et al</w:t>
      </w:r>
      <w:r w:rsidRPr="003C5F92">
        <w:rPr>
          <w:rFonts w:ascii="Times New Roman" w:hAnsi="Times New Roman"/>
          <w:color w:val="000000" w:themeColor="text1"/>
          <w:sz w:val="24"/>
          <w:szCs w:val="24"/>
        </w:rPr>
        <w:t xml:space="preserve">. (2023) reported </w:t>
      </w:r>
      <w:r w:rsidRPr="003C5F92">
        <w:rPr>
          <w:rFonts w:ascii="Times New Roman" w:hAnsi="Times New Roman" w:cs="Times New Roman"/>
          <w:color w:val="000000" w:themeColor="text1"/>
          <w:sz w:val="24"/>
          <w:szCs w:val="24"/>
          <w:shd w:val="clear" w:color="auto" w:fill="FFFFFF"/>
        </w:rPr>
        <w:t xml:space="preserve">anti-thrombotic, regulators of inflammatory properties of </w:t>
      </w:r>
      <w:proofErr w:type="spellStart"/>
      <w:r w:rsidRPr="003C5F92">
        <w:rPr>
          <w:rFonts w:ascii="Times New Roman" w:hAnsi="Times New Roman" w:cs="Times New Roman"/>
          <w:color w:val="000000" w:themeColor="text1"/>
          <w:sz w:val="24"/>
          <w:szCs w:val="24"/>
        </w:rPr>
        <w:t>Palmitic</w:t>
      </w:r>
      <w:proofErr w:type="spellEnd"/>
      <w:r w:rsidRPr="003C5F92">
        <w:rPr>
          <w:rFonts w:ascii="Times New Roman" w:hAnsi="Times New Roman" w:cs="Times New Roman"/>
          <w:color w:val="000000" w:themeColor="text1"/>
          <w:sz w:val="24"/>
          <w:szCs w:val="24"/>
        </w:rPr>
        <w:t xml:space="preserve"> acid.</w:t>
      </w:r>
      <w:r w:rsidR="007E2307">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Meanwhile, it was shown that Cis-9-hexadecenal content in the wheat blend ranged from 1.34%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4.53%. </w:t>
      </w:r>
      <w:r w:rsidRPr="003C5F92">
        <w:rPr>
          <w:rFonts w:ascii="Times New Roman" w:eastAsia="Calibri" w:hAnsi="Times New Roman" w:cs="Times New Roman"/>
          <w:color w:val="000000" w:themeColor="text1"/>
          <w:sz w:val="24"/>
          <w:szCs w:val="24"/>
        </w:rPr>
        <w:t xml:space="preserve">It was found that sample D </w:t>
      </w:r>
      <w:r w:rsidRPr="003C5F92">
        <w:rPr>
          <w:rFonts w:ascii="Times New Roman" w:hAnsi="Times New Roman" w:cs="Times New Roman"/>
          <w:color w:val="000000" w:themeColor="text1"/>
          <w:sz w:val="24"/>
          <w:szCs w:val="24"/>
        </w:rPr>
        <w:t>had the highest composition value of Cis-9-hexadecenal</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while the least Cis-9-hexadecenal content was found in the control sample E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100% wheat flour) with the value of 1.34%. Across the table, it was an evidence that increase in the level of substitution of pineapple rind attributed to an increase in Cis-9-hexadecenal in the wheat blend. The result of Cis-9-hexadecenal obtained in this study was in tandem with study by (</w:t>
      </w:r>
      <w:proofErr w:type="spellStart"/>
      <w:r w:rsidRPr="003C5F92">
        <w:rPr>
          <w:rFonts w:ascii="Times New Roman" w:hAnsi="Times New Roman" w:cs="Times New Roman"/>
          <w:color w:val="000000" w:themeColor="text1"/>
          <w:sz w:val="24"/>
          <w:szCs w:val="24"/>
        </w:rPr>
        <w:t>Ajanaku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who reported 10.40% of Cis-9-Hexadecenal in </w:t>
      </w:r>
      <w:proofErr w:type="spellStart"/>
      <w:r w:rsidRPr="003C5F92">
        <w:rPr>
          <w:rFonts w:ascii="Times New Roman" w:hAnsi="Times New Roman" w:cs="Times New Roman"/>
          <w:color w:val="000000" w:themeColor="text1"/>
          <w:sz w:val="24"/>
          <w:szCs w:val="24"/>
        </w:rPr>
        <w:t>methanolic</w:t>
      </w:r>
      <w:proofErr w:type="spellEnd"/>
      <w:r w:rsidRPr="003C5F92">
        <w:rPr>
          <w:rFonts w:ascii="Times New Roman" w:hAnsi="Times New Roman" w:cs="Times New Roman"/>
          <w:color w:val="000000" w:themeColor="text1"/>
          <w:sz w:val="24"/>
          <w:szCs w:val="24"/>
        </w:rPr>
        <w:t xml:space="preserve"> extract of leaf of </w:t>
      </w:r>
      <w:proofErr w:type="spellStart"/>
      <w:r w:rsidRPr="003C5F92">
        <w:rPr>
          <w:rFonts w:ascii="Times New Roman" w:hAnsi="Times New Roman" w:cs="Times New Roman"/>
          <w:i/>
          <w:color w:val="000000" w:themeColor="text1"/>
          <w:sz w:val="24"/>
          <w:szCs w:val="24"/>
        </w:rPr>
        <w:t>Crateva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adansonii</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shd w:val="clear" w:color="auto" w:fill="FFFFFF"/>
        </w:rPr>
        <w:t xml:space="preserve">Cis-9-hexadecenal (C-9-H) is a bioactive natural compound, commonly known as </w:t>
      </w:r>
      <w:proofErr w:type="spellStart"/>
      <w:r w:rsidRPr="003C5F92">
        <w:rPr>
          <w:rFonts w:ascii="Times New Roman" w:hAnsi="Times New Roman" w:cs="Times New Roman"/>
          <w:color w:val="000000" w:themeColor="text1"/>
          <w:sz w:val="24"/>
          <w:szCs w:val="24"/>
          <w:shd w:val="clear" w:color="auto" w:fill="FFFFFF"/>
        </w:rPr>
        <w:t>palmitolealdehyde</w:t>
      </w:r>
      <w:proofErr w:type="spellEnd"/>
      <w:r w:rsidRPr="003C5F92">
        <w:rPr>
          <w:rFonts w:ascii="Times New Roman" w:hAnsi="Times New Roman" w:cs="Times New Roman"/>
          <w:color w:val="000000" w:themeColor="text1"/>
          <w:sz w:val="24"/>
          <w:szCs w:val="24"/>
          <w:shd w:val="clear" w:color="auto" w:fill="FFFFFF"/>
        </w:rPr>
        <w:t xml:space="preserve"> and is reported to be present in various plant extracts including </w:t>
      </w:r>
      <w:proofErr w:type="spellStart"/>
      <w:r w:rsidRPr="003C5F92">
        <w:rPr>
          <w:rFonts w:ascii="Times New Roman" w:hAnsi="Times New Roman" w:cs="Times New Roman"/>
          <w:i/>
          <w:iCs/>
          <w:color w:val="000000" w:themeColor="text1"/>
          <w:sz w:val="24"/>
          <w:szCs w:val="24"/>
          <w:shd w:val="clear" w:color="auto" w:fill="FFFFFF"/>
        </w:rPr>
        <w:t>Myristica</w:t>
      </w:r>
      <w:proofErr w:type="spellEnd"/>
      <w:r w:rsidRPr="003C5F92">
        <w:rPr>
          <w:rFonts w:ascii="Times New Roman" w:hAnsi="Times New Roman" w:cs="Times New Roman"/>
          <w:i/>
          <w:iCs/>
          <w:color w:val="000000" w:themeColor="text1"/>
          <w:sz w:val="24"/>
          <w:szCs w:val="24"/>
          <w:shd w:val="clear" w:color="auto" w:fill="FFFFFF"/>
        </w:rPr>
        <w:t xml:space="preserve"> </w:t>
      </w:r>
      <w:proofErr w:type="spellStart"/>
      <w:r w:rsidRPr="003C5F92">
        <w:rPr>
          <w:rFonts w:ascii="Times New Roman" w:hAnsi="Times New Roman" w:cs="Times New Roman"/>
          <w:i/>
          <w:iCs/>
          <w:color w:val="000000" w:themeColor="text1"/>
          <w:sz w:val="24"/>
          <w:szCs w:val="24"/>
          <w:shd w:val="clear" w:color="auto" w:fill="FFFFFF"/>
        </w:rPr>
        <w:t>fragrans</w:t>
      </w:r>
      <w:proofErr w:type="spellEnd"/>
      <w:r w:rsidRPr="003C5F92">
        <w:rPr>
          <w:rFonts w:ascii="Times New Roman" w:hAnsi="Times New Roman" w:cs="Times New Roman"/>
          <w:i/>
          <w:iCs/>
          <w:color w:val="000000" w:themeColor="text1"/>
          <w:sz w:val="24"/>
          <w:szCs w:val="24"/>
          <w:shd w:val="clear" w:color="auto" w:fill="FFFFFF"/>
        </w:rPr>
        <w:t xml:space="preserve"> </w:t>
      </w:r>
      <w:r w:rsidRPr="003C5F92">
        <w:rPr>
          <w:rFonts w:ascii="Times New Roman" w:hAnsi="Times New Roman" w:cs="Times New Roman"/>
          <w:color w:val="000000" w:themeColor="text1"/>
          <w:sz w:val="24"/>
          <w:szCs w:val="24"/>
          <w:shd w:val="clear" w:color="auto" w:fill="FFFFFF"/>
        </w:rPr>
        <w:t>and </w:t>
      </w:r>
      <w:proofErr w:type="spellStart"/>
      <w:r w:rsidRPr="003C5F92">
        <w:rPr>
          <w:rFonts w:ascii="Times New Roman" w:hAnsi="Times New Roman" w:cs="Times New Roman"/>
          <w:i/>
          <w:iCs/>
          <w:color w:val="000000" w:themeColor="text1"/>
          <w:sz w:val="24"/>
          <w:szCs w:val="24"/>
          <w:shd w:val="clear" w:color="auto" w:fill="FFFFFF"/>
        </w:rPr>
        <w:t>Cuminum</w:t>
      </w:r>
      <w:proofErr w:type="spellEnd"/>
      <w:r w:rsidRPr="003C5F92">
        <w:rPr>
          <w:rFonts w:ascii="Times New Roman" w:hAnsi="Times New Roman" w:cs="Times New Roman"/>
          <w:i/>
          <w:iCs/>
          <w:color w:val="000000" w:themeColor="text1"/>
          <w:sz w:val="24"/>
          <w:szCs w:val="24"/>
          <w:shd w:val="clear" w:color="auto" w:fill="FFFFFF"/>
        </w:rPr>
        <w:t xml:space="preserve"> </w:t>
      </w:r>
      <w:proofErr w:type="spellStart"/>
      <w:r w:rsidRPr="003C5F92">
        <w:rPr>
          <w:rFonts w:ascii="Times New Roman" w:hAnsi="Times New Roman" w:cs="Times New Roman"/>
          <w:i/>
          <w:iCs/>
          <w:color w:val="000000" w:themeColor="text1"/>
          <w:sz w:val="24"/>
          <w:szCs w:val="24"/>
          <w:shd w:val="clear" w:color="auto" w:fill="FFFFFF"/>
        </w:rPr>
        <w:t>cyminum</w:t>
      </w:r>
      <w:proofErr w:type="spellEnd"/>
      <w:r w:rsidRPr="003C5F92">
        <w:rPr>
          <w:rFonts w:ascii="Times New Roman" w:hAnsi="Times New Roman" w:cs="Times New Roman"/>
          <w:color w:val="000000" w:themeColor="text1"/>
          <w:sz w:val="24"/>
          <w:szCs w:val="24"/>
          <w:shd w:val="clear" w:color="auto" w:fill="FFFFFF"/>
        </w:rPr>
        <w:t xml:space="preserve"> (Fang </w:t>
      </w:r>
      <w:r w:rsidRPr="003C5F92">
        <w:rPr>
          <w:rFonts w:ascii="Times New Roman" w:hAnsi="Times New Roman" w:cs="Times New Roman"/>
          <w:i/>
          <w:color w:val="000000" w:themeColor="text1"/>
          <w:sz w:val="24"/>
          <w:szCs w:val="24"/>
          <w:shd w:val="clear" w:color="auto" w:fill="FFFFFF"/>
        </w:rPr>
        <w:t>et al</w:t>
      </w:r>
      <w:r w:rsidRPr="003C5F92">
        <w:rPr>
          <w:rFonts w:ascii="Times New Roman" w:hAnsi="Times New Roman" w:cs="Times New Roman"/>
          <w:color w:val="000000" w:themeColor="text1"/>
          <w:sz w:val="24"/>
          <w:szCs w:val="24"/>
          <w:shd w:val="clear" w:color="auto" w:fill="FFFFFF"/>
        </w:rPr>
        <w:t>., 2018).</w:t>
      </w:r>
    </w:p>
    <w:p w:rsidR="001C1284" w:rsidRPr="003C5F92" w:rsidRDefault="001C1284" w:rsidP="007E2307">
      <w:pPr>
        <w:spacing w:line="24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shd w:val="clear" w:color="auto" w:fill="FFFFFF"/>
        </w:rPr>
        <w:t xml:space="preserve">Lastly, analysis of </w:t>
      </w:r>
      <w:r w:rsidRPr="003C5F92">
        <w:rPr>
          <w:rFonts w:ascii="Times New Roman" w:hAnsi="Times New Roman" w:cs="Times New Roman"/>
          <w:color w:val="000000" w:themeColor="text1"/>
          <w:sz w:val="24"/>
          <w:szCs w:val="24"/>
        </w:rPr>
        <w:t>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content in the wheat blend ranged from 1.52% </w:t>
      </w:r>
      <w:r w:rsidRPr="003C5F92">
        <w:rPr>
          <w:rFonts w:ascii="Times New Roman" w:hAnsi="Times New Roman" w:cs="Times New Roman"/>
          <w:b/>
          <w:color w:val="000000" w:themeColor="text1"/>
          <w:sz w:val="24"/>
          <w:szCs w:val="24"/>
        </w:rPr>
        <w:t xml:space="preserve">– </w:t>
      </w:r>
      <w:r w:rsidRPr="003C5F92">
        <w:rPr>
          <w:rFonts w:ascii="Times New Roman" w:hAnsi="Times New Roman" w:cs="Times New Roman"/>
          <w:color w:val="000000" w:themeColor="text1"/>
          <w:sz w:val="24"/>
          <w:szCs w:val="24"/>
        </w:rPr>
        <w:t xml:space="preserve">3.44%. The analysis revealed that </w:t>
      </w:r>
      <w:r w:rsidRPr="003C5F92">
        <w:rPr>
          <w:rFonts w:ascii="Times New Roman" w:eastAsia="Calibri" w:hAnsi="Times New Roman" w:cs="Times New Roman"/>
          <w:color w:val="000000" w:themeColor="text1"/>
          <w:sz w:val="24"/>
          <w:szCs w:val="24"/>
        </w:rPr>
        <w:t xml:space="preserve">sample with </w:t>
      </w:r>
      <w:r w:rsidRPr="003C5F92">
        <w:rPr>
          <w:rFonts w:ascii="Times New Roman" w:hAnsi="Times New Roman" w:cs="Times New Roman"/>
          <w:color w:val="000000" w:themeColor="text1"/>
          <w:sz w:val="24"/>
          <w:szCs w:val="24"/>
        </w:rPr>
        <w:t>16% pineapple-rind had the highest composition value of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w:t>
      </w:r>
      <w:r w:rsidRPr="003C5F92">
        <w:rPr>
          <w:rFonts w:ascii="Times New Roman" w:eastAsia="Calibri"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while the least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content was observed in the control sample E </w:t>
      </w:r>
      <w:r w:rsidRPr="003C5F92">
        <w:rPr>
          <w:rFonts w:ascii="Times New Roman" w:eastAsia="Calibri" w:hAnsi="Times New Roman" w:cs="Times New Roman"/>
          <w:color w:val="000000" w:themeColor="text1"/>
          <w:sz w:val="24"/>
          <w:szCs w:val="24"/>
        </w:rPr>
        <w:t>(</w:t>
      </w:r>
      <w:r w:rsidRPr="003C5F92">
        <w:rPr>
          <w:rFonts w:ascii="Times New Roman" w:hAnsi="Times New Roman" w:cs="Times New Roman"/>
          <w:color w:val="000000" w:themeColor="text1"/>
          <w:sz w:val="24"/>
          <w:szCs w:val="24"/>
        </w:rPr>
        <w:t>100% wheat flour) with the value of 1.52%. It was shown that increase in substitution level in pineapple rind resulted to an increase in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in the wheat blends. The result of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obtained in this study is quite lower than result obtained by </w:t>
      </w:r>
      <w:proofErr w:type="spellStart"/>
      <w:r w:rsidRPr="003C5F92">
        <w:rPr>
          <w:rFonts w:ascii="Times New Roman" w:hAnsi="Times New Roman" w:cs="Times New Roman"/>
          <w:color w:val="000000" w:themeColor="text1"/>
          <w:sz w:val="24"/>
          <w:szCs w:val="24"/>
        </w:rPr>
        <w:t>Adebiyi</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(2019) who reported 24.42% of 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 in </w:t>
      </w:r>
      <w:proofErr w:type="spellStart"/>
      <w:r w:rsidRPr="003C5F92">
        <w:rPr>
          <w:rFonts w:ascii="Times New Roman" w:hAnsi="Times New Roman" w:cs="Times New Roman"/>
          <w:i/>
          <w:color w:val="000000" w:themeColor="text1"/>
          <w:sz w:val="24"/>
          <w:szCs w:val="24"/>
        </w:rPr>
        <w:t>Nephrolepis</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cordifolia</w:t>
      </w:r>
      <w:proofErr w:type="spellEnd"/>
      <w:r w:rsidRPr="003C5F92">
        <w:rPr>
          <w:rFonts w:ascii="Times New Roman" w:hAnsi="Times New Roman" w:cs="Times New Roman"/>
          <w:color w:val="000000" w:themeColor="text1"/>
          <w:sz w:val="24"/>
          <w:szCs w:val="24"/>
        </w:rPr>
        <w:t xml:space="preserve">. </w:t>
      </w:r>
      <w:proofErr w:type="gramStart"/>
      <w:r w:rsidRPr="003C5F92">
        <w:rPr>
          <w:rFonts w:ascii="Times New Roman" w:hAnsi="Times New Roman" w:cs="Times New Roman"/>
          <w:color w:val="000000" w:themeColor="text1"/>
          <w:sz w:val="24"/>
          <w:szCs w:val="24"/>
        </w:rPr>
        <w:t>n-</w:t>
      </w:r>
      <w:proofErr w:type="spellStart"/>
      <w:r w:rsidRPr="003C5F92">
        <w:rPr>
          <w:rFonts w:ascii="Times New Roman" w:hAnsi="Times New Roman" w:cs="Times New Roman"/>
          <w:color w:val="000000" w:themeColor="text1"/>
          <w:sz w:val="24"/>
          <w:szCs w:val="24"/>
        </w:rPr>
        <w:t>Hexadecanoic</w:t>
      </w:r>
      <w:proofErr w:type="spellEnd"/>
      <w:proofErr w:type="gramEnd"/>
      <w:r w:rsidRPr="003C5F92">
        <w:rPr>
          <w:rFonts w:ascii="Times New Roman" w:hAnsi="Times New Roman" w:cs="Times New Roman"/>
          <w:color w:val="000000" w:themeColor="text1"/>
          <w:sz w:val="24"/>
          <w:szCs w:val="24"/>
        </w:rPr>
        <w:t xml:space="preserve"> acid has biological activities such as antifungal, antioxidant, </w:t>
      </w:r>
      <w:proofErr w:type="spellStart"/>
      <w:r w:rsidRPr="003C5F92">
        <w:rPr>
          <w:rFonts w:ascii="Times New Roman" w:hAnsi="Times New Roman" w:cs="Times New Roman"/>
          <w:color w:val="000000" w:themeColor="text1"/>
          <w:sz w:val="24"/>
          <w:szCs w:val="24"/>
        </w:rPr>
        <w:t>hypocholesterolenic</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nematicidal</w:t>
      </w:r>
      <w:proofErr w:type="spellEnd"/>
      <w:r w:rsidRPr="003C5F92">
        <w:rPr>
          <w:rFonts w:ascii="Times New Roman" w:hAnsi="Times New Roman" w:cs="Times New Roman"/>
          <w:color w:val="000000" w:themeColor="text1"/>
          <w:sz w:val="24"/>
          <w:szCs w:val="24"/>
        </w:rPr>
        <w:t xml:space="preserve">, anti-androgenic </w:t>
      </w:r>
      <w:proofErr w:type="spellStart"/>
      <w:r w:rsidRPr="003C5F92">
        <w:rPr>
          <w:rFonts w:ascii="Times New Roman" w:hAnsi="Times New Roman" w:cs="Times New Roman"/>
          <w:color w:val="000000" w:themeColor="text1"/>
          <w:sz w:val="24"/>
          <w:szCs w:val="24"/>
        </w:rPr>
        <w:t>flavour</w:t>
      </w:r>
      <w:proofErr w:type="spellEnd"/>
      <w:r w:rsidRPr="003C5F92">
        <w:rPr>
          <w:rFonts w:ascii="Times New Roman" w:hAnsi="Times New Roman" w:cs="Times New Roman"/>
          <w:color w:val="000000" w:themeColor="text1"/>
          <w:sz w:val="24"/>
          <w:szCs w:val="24"/>
        </w:rPr>
        <w:t xml:space="preserve">, haemolithic-5- alpha </w:t>
      </w:r>
      <w:proofErr w:type="spellStart"/>
      <w:r w:rsidRPr="003C5F92">
        <w:rPr>
          <w:rFonts w:ascii="Times New Roman" w:hAnsi="Times New Roman" w:cs="Times New Roman"/>
          <w:color w:val="000000" w:themeColor="text1"/>
          <w:sz w:val="24"/>
          <w:szCs w:val="24"/>
        </w:rPr>
        <w:t>reductase</w:t>
      </w:r>
      <w:proofErr w:type="spellEnd"/>
      <w:r w:rsidRPr="003C5F92">
        <w:rPr>
          <w:rFonts w:ascii="Times New Roman" w:hAnsi="Times New Roman" w:cs="Times New Roman"/>
          <w:color w:val="000000" w:themeColor="text1"/>
          <w:sz w:val="24"/>
          <w:szCs w:val="24"/>
        </w:rPr>
        <w:t xml:space="preserve"> inhibitor and anti-malarial potentials (</w:t>
      </w:r>
      <w:proofErr w:type="spellStart"/>
      <w:r w:rsidRPr="003C5F92">
        <w:rPr>
          <w:rFonts w:ascii="Times New Roman" w:hAnsi="Times New Roman" w:cs="Times New Roman"/>
          <w:color w:val="000000" w:themeColor="text1"/>
          <w:sz w:val="24"/>
          <w:szCs w:val="24"/>
        </w:rPr>
        <w:t>Adebiyi</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2019). More so, </w:t>
      </w:r>
      <w:proofErr w:type="spellStart"/>
      <w:r w:rsidRPr="003C5F92">
        <w:rPr>
          <w:rFonts w:ascii="Times New Roman" w:hAnsi="Times New Roman" w:cs="Times New Roman"/>
          <w:color w:val="000000" w:themeColor="text1"/>
          <w:sz w:val="24"/>
          <w:szCs w:val="24"/>
        </w:rPr>
        <w:t>Momodu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(2022), Oni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and </w:t>
      </w:r>
      <w:proofErr w:type="spellStart"/>
      <w:r w:rsidRPr="003C5F92">
        <w:rPr>
          <w:rFonts w:ascii="Times New Roman" w:hAnsi="Times New Roman" w:cs="Times New Roman"/>
          <w:color w:val="000000" w:themeColor="text1"/>
          <w:sz w:val="24"/>
          <w:szCs w:val="24"/>
        </w:rPr>
        <w:t>Uchegbu</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et al</w:t>
      </w:r>
      <w:r w:rsidRPr="003C5F92">
        <w:rPr>
          <w:rFonts w:ascii="Times New Roman" w:hAnsi="Times New Roman" w:cs="Times New Roman"/>
          <w:color w:val="000000" w:themeColor="text1"/>
          <w:sz w:val="24"/>
          <w:szCs w:val="24"/>
        </w:rPr>
        <w:t xml:space="preserve">. (2023) reported </w:t>
      </w:r>
      <w:r w:rsidRPr="003C5F92">
        <w:rPr>
          <w:rFonts w:ascii="Times New Roman" w:hAnsi="Times New Roman" w:cs="Times New Roman"/>
          <w:color w:val="000000" w:themeColor="text1"/>
          <w:sz w:val="24"/>
          <w:szCs w:val="24"/>
          <w:shd w:val="clear" w:color="auto" w:fill="FFFFFF"/>
        </w:rPr>
        <w:t xml:space="preserve">antioxidant, antimicrobial, anti-inflammatory properties of </w:t>
      </w:r>
      <w:r w:rsidRPr="003C5F92">
        <w:rPr>
          <w:rFonts w:ascii="Times New Roman" w:hAnsi="Times New Roman" w:cs="Times New Roman"/>
          <w:color w:val="000000" w:themeColor="text1"/>
          <w:sz w:val="24"/>
          <w:szCs w:val="24"/>
        </w:rPr>
        <w:t>n-</w:t>
      </w:r>
      <w:proofErr w:type="spellStart"/>
      <w:r w:rsidRPr="003C5F92">
        <w:rPr>
          <w:rFonts w:ascii="Times New Roman" w:hAnsi="Times New Roman" w:cs="Times New Roman"/>
          <w:color w:val="000000" w:themeColor="text1"/>
          <w:sz w:val="24"/>
          <w:szCs w:val="24"/>
        </w:rPr>
        <w:t>Hexadecanoic</w:t>
      </w:r>
      <w:proofErr w:type="spellEnd"/>
      <w:r w:rsidRPr="003C5F92">
        <w:rPr>
          <w:rFonts w:ascii="Times New Roman" w:hAnsi="Times New Roman" w:cs="Times New Roman"/>
          <w:color w:val="000000" w:themeColor="text1"/>
          <w:sz w:val="24"/>
          <w:szCs w:val="24"/>
        </w:rPr>
        <w:t xml:space="preserve"> acid.</w:t>
      </w:r>
    </w:p>
    <w:p w:rsidR="001C1284" w:rsidRPr="003C5F92" w:rsidRDefault="001C1284" w:rsidP="001C1284">
      <w:pPr>
        <w:spacing w:line="360" w:lineRule="auto"/>
        <w:jc w:val="both"/>
        <w:rPr>
          <w:rFonts w:ascii="Times New Roman" w:eastAsia="Times New Roman" w:hAnsi="Times New Roman" w:cs="Times New Roman"/>
          <w:b/>
          <w:color w:val="000000" w:themeColor="text1"/>
          <w:sz w:val="24"/>
          <w:szCs w:val="24"/>
        </w:rPr>
        <w:sectPr w:rsidR="001C1284" w:rsidRPr="003C5F92" w:rsidSect="007E2307">
          <w:pgSz w:w="11906" w:h="16838"/>
          <w:pgMar w:top="630" w:right="656" w:bottom="1170" w:left="810" w:header="709" w:footer="634" w:gutter="0"/>
          <w:pgNumType w:start="1"/>
          <w:cols w:space="708"/>
          <w:docGrid w:linePitch="360"/>
        </w:sectPr>
      </w:pPr>
    </w:p>
    <w:p w:rsidR="001C1284" w:rsidRPr="003C5F92" w:rsidRDefault="001C1284" w:rsidP="001C1284">
      <w:pPr>
        <w:spacing w:after="0" w:line="360" w:lineRule="auto"/>
        <w:rPr>
          <w:rFonts w:ascii="Times New Roman" w:hAnsi="Times New Roman"/>
          <w:b/>
          <w:color w:val="000000" w:themeColor="text1"/>
        </w:rPr>
      </w:pPr>
      <w:r w:rsidRPr="003C5F92">
        <w:rPr>
          <w:rFonts w:ascii="Times New Roman" w:eastAsia="Calibri" w:hAnsi="Times New Roman" w:cs="Times New Roman"/>
          <w:b/>
          <w:bCs/>
          <w:noProof/>
          <w:color w:val="000000" w:themeColor="text1"/>
          <w:sz w:val="24"/>
          <w:szCs w:val="24"/>
        </w:rPr>
        <w:lastRenderedPageBreak/>
        <mc:AlternateContent>
          <mc:Choice Requires="wps">
            <w:drawing>
              <wp:anchor distT="0" distB="0" distL="114300" distR="114300" simplePos="0" relativeHeight="251696128" behindDoc="0" locked="0" layoutInCell="1" allowOverlap="1" wp14:anchorId="3A7C5FBD" wp14:editId="5071AEC0">
                <wp:simplePos x="0" y="0"/>
                <wp:positionH relativeFrom="column">
                  <wp:posOffset>-191770</wp:posOffset>
                </wp:positionH>
                <wp:positionV relativeFrom="paragraph">
                  <wp:posOffset>232410</wp:posOffset>
                </wp:positionV>
                <wp:extent cx="9324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9324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3AB17CE" id="Straight Connector 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pt,18.3pt" to="719.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" strokecolor="black [3200]" strokeweight="1.5pt">
                <v:stroke joinstyle="miter"/>
              </v:line>
            </w:pict>
          </mc:Fallback>
        </mc:AlternateContent>
      </w:r>
      <w:r w:rsidRPr="003C5F92">
        <w:rPr>
          <w:rFonts w:ascii="Times New Roman" w:hAnsi="Times New Roman"/>
          <w:b/>
          <w:color w:val="000000" w:themeColor="text1"/>
          <w:sz w:val="24"/>
          <w:szCs w:val="24"/>
        </w:rPr>
        <w:t>Table 3: Bioactive Compounds in Enriched Bread from Blends of Soy-Cheese, Pineapple Rind and Wheat Flour</w:t>
      </w:r>
    </w:p>
    <w:tbl>
      <w:tblPr>
        <w:tblW w:w="15215" w:type="dxa"/>
        <w:tblInd w:w="-450" w:type="dxa"/>
        <w:tblLayout w:type="fixed"/>
        <w:tblLook w:val="04A0" w:firstRow="1" w:lastRow="0" w:firstColumn="1" w:lastColumn="0" w:noHBand="0" w:noVBand="1"/>
      </w:tblPr>
      <w:tblGrid>
        <w:gridCol w:w="2070"/>
        <w:gridCol w:w="2070"/>
        <w:gridCol w:w="2160"/>
        <w:gridCol w:w="2250"/>
        <w:gridCol w:w="2250"/>
        <w:gridCol w:w="1440"/>
        <w:gridCol w:w="2975"/>
      </w:tblGrid>
      <w:tr w:rsidR="003C5F92" w:rsidRPr="003C5F92" w:rsidTr="00AA6DAD">
        <w:tc>
          <w:tcPr>
            <w:tcW w:w="2070" w:type="dxa"/>
            <w:vMerge w:val="restart"/>
            <w:shd w:val="clear" w:color="auto" w:fill="auto"/>
            <w:hideMark/>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r w:rsidRPr="003C5F92">
              <w:rPr>
                <w:rFonts w:ascii="Times New Roman" w:eastAsia="Calibri" w:hAnsi="Times New Roman" w:cs="Times New Roman"/>
                <w:b/>
                <w:bCs/>
                <w:color w:val="000000" w:themeColor="text1"/>
              </w:rPr>
              <w:t>Compound</w:t>
            </w:r>
          </w:p>
        </w:tc>
        <w:tc>
          <w:tcPr>
            <w:tcW w:w="10170" w:type="dxa"/>
            <w:gridSpan w:val="5"/>
            <w:shd w:val="clear" w:color="auto" w:fill="auto"/>
            <w:hideMark/>
          </w:tcPr>
          <w:p w:rsidR="001C1284" w:rsidRPr="003C5F92" w:rsidRDefault="001C1284" w:rsidP="00F92DD0">
            <w:pPr>
              <w:spacing w:after="0" w:line="240" w:lineRule="auto"/>
              <w:rPr>
                <w:rFonts w:ascii="Times New Roman" w:eastAsia="Calibri" w:hAnsi="Times New Roman" w:cs="Times New Roman"/>
                <w:b/>
                <w:bCs/>
                <w:color w:val="000000" w:themeColor="text1"/>
              </w:rPr>
            </w:pPr>
            <w:r w:rsidRPr="003C5F92">
              <w:rPr>
                <w:rFonts w:ascii="Times New Roman" w:eastAsia="Calibri" w:hAnsi="Times New Roman" w:cs="Times New Roman"/>
                <w:b/>
                <w:bCs/>
                <w:color w:val="000000" w:themeColor="text1"/>
              </w:rPr>
              <w:t xml:space="preserve">    SAMPLE A                SAMPLE B                       SAMPLE C                   SAMPLE D                SAMPLE E</w:t>
            </w:r>
          </w:p>
        </w:tc>
        <w:tc>
          <w:tcPr>
            <w:tcW w:w="2975" w:type="dxa"/>
            <w:vMerge w:val="restart"/>
            <w:shd w:val="clear" w:color="auto" w:fill="auto"/>
            <w:hideMark/>
          </w:tcPr>
          <w:p w:rsidR="001C1284" w:rsidRPr="003C5F92" w:rsidRDefault="001C1284" w:rsidP="00F92DD0">
            <w:pPr>
              <w:spacing w:after="0" w:line="240" w:lineRule="auto"/>
              <w:rPr>
                <w:rFonts w:ascii="Times New Roman" w:eastAsia="Calibri" w:hAnsi="Times New Roman" w:cs="Times New Roman"/>
                <w:b/>
                <w:bCs/>
                <w:color w:val="000000" w:themeColor="text1"/>
                <w:vertAlign w:val="superscript"/>
              </w:rPr>
            </w:pPr>
            <w:r w:rsidRPr="003C5F92">
              <w:rPr>
                <w:rFonts w:ascii="Times New Roman" w:eastAsia="Calibri" w:hAnsi="Times New Roman" w:cs="Times New Roman"/>
                <w:b/>
                <w:bCs/>
                <w:color w:val="000000" w:themeColor="text1"/>
              </w:rPr>
              <w:t xml:space="preserve">Reported </w:t>
            </w:r>
            <w:proofErr w:type="spellStart"/>
            <w:r w:rsidRPr="003C5F92">
              <w:rPr>
                <w:rFonts w:ascii="Times New Roman" w:eastAsia="Calibri" w:hAnsi="Times New Roman" w:cs="Times New Roman"/>
                <w:b/>
                <w:bCs/>
                <w:color w:val="000000" w:themeColor="text1"/>
              </w:rPr>
              <w:t>Bioactivity</w:t>
            </w:r>
            <w:r w:rsidRPr="003C5F92">
              <w:rPr>
                <w:rFonts w:ascii="Times New Roman" w:eastAsia="Calibri" w:hAnsi="Times New Roman" w:cs="Times New Roman"/>
                <w:b/>
                <w:bCs/>
                <w:color w:val="000000" w:themeColor="text1"/>
                <w:vertAlign w:val="superscript"/>
              </w:rPr>
              <w:t>a</w:t>
            </w:r>
            <w:proofErr w:type="spellEnd"/>
          </w:p>
        </w:tc>
      </w:tr>
      <w:tr w:rsidR="003C5F92" w:rsidRPr="003C5F92" w:rsidTr="00AA6DAD">
        <w:trPr>
          <w:trHeight w:val="333"/>
        </w:trPr>
        <w:tc>
          <w:tcPr>
            <w:tcW w:w="2070" w:type="dxa"/>
            <w:vMerge/>
            <w:shd w:val="clear" w:color="auto" w:fill="auto"/>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tc>
        <w:tc>
          <w:tcPr>
            <w:tcW w:w="2070" w:type="dxa"/>
            <w:shd w:val="clear" w:color="auto" w:fill="auto"/>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(91%W+5%S+4%P)</w:t>
            </w:r>
          </w:p>
        </w:tc>
        <w:tc>
          <w:tcPr>
            <w:tcW w:w="2160" w:type="dxa"/>
            <w:shd w:val="clear" w:color="auto" w:fill="auto"/>
          </w:tcPr>
          <w:p w:rsidR="001C1284" w:rsidRPr="003C5F92" w:rsidRDefault="001C1284" w:rsidP="00F92DD0">
            <w:pPr>
              <w:spacing w:line="240" w:lineRule="auto"/>
              <w:rPr>
                <w:rFonts w:ascii="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(82%W+10%S+8%P)</w:t>
            </w:r>
          </w:p>
        </w:tc>
        <w:tc>
          <w:tcPr>
            <w:tcW w:w="225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hAnsi="Times New Roman" w:cs="Times New Roman"/>
                <w:b/>
                <w:color w:val="000000" w:themeColor="text1"/>
                <w:sz w:val="20"/>
                <w:szCs w:val="20"/>
              </w:rPr>
              <w:t>(73%W+15%S+12%P)</w:t>
            </w:r>
          </w:p>
        </w:tc>
        <w:tc>
          <w:tcPr>
            <w:tcW w:w="225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0"/>
                <w:szCs w:val="20"/>
              </w:rPr>
            </w:pPr>
            <w:r w:rsidRPr="003C5F92">
              <w:rPr>
                <w:rFonts w:ascii="Times New Roman" w:eastAsia="Calibri" w:hAnsi="Times New Roman" w:cs="Times New Roman"/>
                <w:b/>
                <w:bCs/>
                <w:noProof/>
                <w:color w:val="000000" w:themeColor="text1"/>
                <w:sz w:val="20"/>
                <w:szCs w:val="20"/>
              </w:rPr>
              <mc:AlternateContent>
                <mc:Choice Requires="wps">
                  <w:drawing>
                    <wp:anchor distT="0" distB="0" distL="114300" distR="114300" simplePos="0" relativeHeight="251697152" behindDoc="0" locked="0" layoutInCell="1" allowOverlap="1" wp14:anchorId="3449D477" wp14:editId="0F68B578">
                      <wp:simplePos x="0" y="0"/>
                      <wp:positionH relativeFrom="column">
                        <wp:posOffset>-5391150</wp:posOffset>
                      </wp:positionH>
                      <wp:positionV relativeFrom="paragraph">
                        <wp:posOffset>189865</wp:posOffset>
                      </wp:positionV>
                      <wp:extent cx="93154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93154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275F434" id="Straight Connector 2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4.95pt" to="30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" strokecolor="black [3200]" strokeweight="1.5pt">
                      <v:stroke joinstyle="miter"/>
                    </v:line>
                  </w:pict>
                </mc:Fallback>
              </mc:AlternateContent>
            </w:r>
            <w:r w:rsidRPr="003C5F92">
              <w:rPr>
                <w:rFonts w:ascii="Times New Roman" w:hAnsi="Times New Roman" w:cs="Times New Roman"/>
                <w:b/>
                <w:color w:val="000000" w:themeColor="text1"/>
                <w:sz w:val="20"/>
                <w:szCs w:val="20"/>
              </w:rPr>
              <w:t>(64%W+20%S+16%P)</w:t>
            </w:r>
          </w:p>
        </w:tc>
        <w:tc>
          <w:tcPr>
            <w:tcW w:w="1440" w:type="dxa"/>
          </w:tcPr>
          <w:p w:rsidR="001C1284" w:rsidRPr="003C5F92" w:rsidRDefault="001C1284" w:rsidP="00F92DD0">
            <w:pPr>
              <w:spacing w:after="200" w:line="240" w:lineRule="auto"/>
              <w:jc w:val="center"/>
              <w:rPr>
                <w:rFonts w:ascii="Times New Roman" w:eastAsia="Times New Roman" w:hAnsi="Times New Roman" w:cs="Times New Roman"/>
                <w:b/>
                <w:color w:val="000000" w:themeColor="text1"/>
                <w:sz w:val="21"/>
                <w:szCs w:val="21"/>
              </w:rPr>
            </w:pPr>
            <w:r w:rsidRPr="003C5F92">
              <w:rPr>
                <w:rFonts w:ascii="Times New Roman" w:hAnsi="Times New Roman" w:cs="Times New Roman"/>
                <w:b/>
                <w:color w:val="000000" w:themeColor="text1"/>
                <w:sz w:val="21"/>
                <w:szCs w:val="21"/>
              </w:rPr>
              <w:t>(100%wheat)</w:t>
            </w:r>
          </w:p>
        </w:tc>
        <w:tc>
          <w:tcPr>
            <w:tcW w:w="2975" w:type="dxa"/>
            <w:vMerge/>
            <w:shd w:val="clear" w:color="auto" w:fill="auto"/>
          </w:tcPr>
          <w:p w:rsidR="001C1284" w:rsidRPr="003C5F92" w:rsidRDefault="001C1284" w:rsidP="00F92DD0">
            <w:pPr>
              <w:spacing w:after="0" w:line="240" w:lineRule="auto"/>
              <w:jc w:val="center"/>
              <w:rPr>
                <w:rFonts w:ascii="Times New Roman" w:eastAsia="Calibri" w:hAnsi="Times New Roman" w:cs="Times New Roman"/>
                <w:b/>
                <w:bCs/>
                <w:color w:val="000000" w:themeColor="text1"/>
              </w:rPr>
            </w:pPr>
          </w:p>
        </w:tc>
      </w:tr>
      <w:tr w:rsidR="003C5F92" w:rsidRPr="003C5F92" w:rsidTr="00AA6DAD">
        <w:trPr>
          <w:trHeight w:val="845"/>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proofErr w:type="spellStart"/>
            <w:r w:rsidRPr="003C5F92">
              <w:rPr>
                <w:rFonts w:ascii="Times New Roman" w:eastAsia="Calibri" w:hAnsi="Times New Roman" w:cs="Times New Roman"/>
                <w:color w:val="000000" w:themeColor="text1"/>
              </w:rPr>
              <w:t>Octasiloxane</w:t>
            </w:r>
            <w:proofErr w:type="spellEnd"/>
            <w:r w:rsidRPr="003C5F92">
              <w:rPr>
                <w:rFonts w:ascii="Times New Roman" w:eastAsia="Calibri" w:hAnsi="Times New Roman" w:cs="Times New Roman"/>
                <w:color w:val="000000" w:themeColor="text1"/>
              </w:rPr>
              <w:t>, 1,1,3,3,5,5,7,7,9,9,                 11,11,13,13,15,15-hexadecamethyl-</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rPr>
                <w:rFonts w:ascii="Times New Roman" w:eastAsia="Calibri" w:hAnsi="Times New Roman" w:cs="Times New Roman"/>
                <w:color w:val="000000" w:themeColor="text1"/>
                <w:sz w:val="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2.54</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3.11</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4.56</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5.19</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eastAsia="Calibri" w:hAnsi="Times New Roman" w:cs="Times New Roman"/>
                <w:color w:val="000000" w:themeColor="text1"/>
              </w:rPr>
              <w:t>Antimicrobial</w:t>
            </w:r>
          </w:p>
        </w:tc>
      </w:tr>
      <w:tr w:rsidR="003C5F92" w:rsidRPr="003C5F92" w:rsidTr="00AA6DAD">
        <w:trPr>
          <w:trHeight w:val="378"/>
        </w:trPr>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rPr>
            </w:pPr>
            <w:proofErr w:type="spellStart"/>
            <w:r w:rsidRPr="003C5F92">
              <w:rPr>
                <w:rFonts w:ascii="Times New Roman" w:hAnsi="Times New Roman" w:cs="Times New Roman"/>
                <w:color w:val="000000" w:themeColor="text1"/>
              </w:rPr>
              <w:t>Pentadecanoic</w:t>
            </w:r>
            <w:proofErr w:type="spellEnd"/>
            <w:r w:rsidRPr="003C5F92">
              <w:rPr>
                <w:rFonts w:ascii="Times New Roman" w:hAnsi="Times New Roman" w:cs="Times New Roman"/>
                <w:color w:val="000000" w:themeColor="text1"/>
              </w:rPr>
              <w:t xml:space="preserve">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3.67</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±0.03</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4.88</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6.19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±0.20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9.60</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±0.30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2.01</w:t>
            </w:r>
            <w:r w:rsidRPr="003C5F92">
              <w:rPr>
                <w:rFonts w:ascii="Times New Roman" w:hAnsi="Times New Roman" w:cs="Times New Roman"/>
                <w:color w:val="000000" w:themeColor="text1"/>
                <w:sz w:val="24"/>
                <w:szCs w:val="24"/>
                <w:vertAlign w:val="superscript"/>
              </w:rPr>
              <w:t>c</w:t>
            </w:r>
            <w:r w:rsidRPr="003C5F92">
              <w:rPr>
                <w:rFonts w:ascii="Times New Roman" w:hAnsi="Times New Roman" w:cs="Times New Roman"/>
                <w:color w:val="000000" w:themeColor="text1"/>
                <w:sz w:val="24"/>
                <w:szCs w:val="24"/>
              </w:rPr>
              <w:t>±0.10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Attenuates inflammation, anemia, dyslipidemia</w:t>
            </w:r>
          </w:p>
        </w:tc>
      </w:tr>
      <w:tr w:rsidR="003C5F92" w:rsidRPr="003C5F92" w:rsidTr="00AA6DAD">
        <w:trPr>
          <w:trHeight w:val="17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p>
          <w:p w:rsidR="001C1284" w:rsidRPr="003C5F92" w:rsidRDefault="001C1284" w:rsidP="00F92DD0">
            <w:pPr>
              <w:spacing w:after="0" w:line="240" w:lineRule="auto"/>
              <w:rPr>
                <w:rFonts w:ascii="Times New Roman" w:hAnsi="Times New Roman" w:cs="Times New Roman"/>
                <w:color w:val="000000" w:themeColor="text1"/>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1,2,3-Benzenetriol</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24"/>
                <w:szCs w:val="24"/>
              </w:rPr>
            </w:pPr>
          </w:p>
          <w:p w:rsidR="001C1284" w:rsidRPr="003C5F92" w:rsidRDefault="001C1284" w:rsidP="00F92DD0">
            <w:pPr>
              <w:spacing w:after="0" w:line="240" w:lineRule="auto"/>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ab/>
            </w: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2.19</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 0.01</w:t>
            </w:r>
          </w:p>
        </w:tc>
        <w:tc>
          <w:tcPr>
            <w:tcW w:w="2160" w:type="dxa"/>
            <w:shd w:val="clear" w:color="auto" w:fill="auto"/>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3.67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±0.40</w:t>
            </w:r>
          </w:p>
        </w:tc>
        <w:tc>
          <w:tcPr>
            <w:tcW w:w="2250" w:type="dxa"/>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4.01</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±0.04</w:t>
            </w:r>
          </w:p>
        </w:tc>
        <w:tc>
          <w:tcPr>
            <w:tcW w:w="2250" w:type="dxa"/>
            <w:vAlign w:val="bottom"/>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4.83</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2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1.42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 </w:t>
            </w:r>
            <w:r w:rsidRPr="003C5F92">
              <w:rPr>
                <w:rFonts w:ascii="Times New Roman" w:hAnsi="Times New Roman" w:cs="Times New Roman"/>
                <w:color w:val="000000" w:themeColor="text1"/>
              </w:rPr>
              <w:t xml:space="preserve">Antibacterial, antifungal, antioxidant, </w:t>
            </w:r>
            <w:proofErr w:type="spellStart"/>
            <w:r w:rsidRPr="003C5F92">
              <w:rPr>
                <w:rFonts w:ascii="Times New Roman" w:hAnsi="Times New Roman" w:cs="Times New Roman"/>
                <w:color w:val="000000" w:themeColor="text1"/>
              </w:rPr>
              <w:t>antidermatitic</w:t>
            </w:r>
            <w:proofErr w:type="spellEnd"/>
            <w:r w:rsidRPr="003C5F92">
              <w:rPr>
                <w:rFonts w:ascii="Times New Roman" w:hAnsi="Times New Roman" w:cs="Times New Roman"/>
                <w:color w:val="000000" w:themeColor="text1"/>
              </w:rPr>
              <w:t xml:space="preserve">, </w:t>
            </w:r>
            <w:proofErr w:type="spellStart"/>
            <w:r w:rsidRPr="003C5F92">
              <w:rPr>
                <w:rFonts w:ascii="Times New Roman" w:hAnsi="Times New Roman" w:cs="Times New Roman"/>
                <w:color w:val="000000" w:themeColor="text1"/>
              </w:rPr>
              <w:t>antimutagenic</w:t>
            </w:r>
            <w:proofErr w:type="spellEnd"/>
          </w:p>
        </w:tc>
      </w:tr>
      <w:tr w:rsidR="003C5F92" w:rsidRPr="003C5F92" w:rsidTr="00AA6DAD">
        <w:trPr>
          <w:trHeight w:val="63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18"/>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Oleic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18"/>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0.92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 0.11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1.35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±0.21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1.88</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2.40</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0.67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Lowering cholesterol and reducing inflammation</w:t>
            </w:r>
          </w:p>
        </w:tc>
      </w:tr>
      <w:tr w:rsidR="003C5F92" w:rsidRPr="003C5F92" w:rsidTr="00AA6DAD">
        <w:trPr>
          <w:trHeight w:val="70"/>
        </w:trPr>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12"/>
              </w:rPr>
            </w:pPr>
          </w:p>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17-pentatriacontene</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8"/>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1.08</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1.49</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2.05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2.77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10"/>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0.65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 xml:space="preserve">Anti-inflammatory, anticancer, antibacterial, </w:t>
            </w:r>
            <w:proofErr w:type="spellStart"/>
            <w:r w:rsidRPr="003C5F92">
              <w:rPr>
                <w:rFonts w:ascii="Times New Roman" w:hAnsi="Times New Roman" w:cs="Times New Roman"/>
                <w:color w:val="000000" w:themeColor="text1"/>
              </w:rPr>
              <w:t>antiarthritic</w:t>
            </w:r>
            <w:proofErr w:type="spellEnd"/>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3-Eicosene</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1.85</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1.97</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2.32</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2.70</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1.32</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±0.03</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proofErr w:type="spellStart"/>
            <w:r w:rsidRPr="003C5F92">
              <w:rPr>
                <w:rFonts w:ascii="Times New Roman" w:hAnsi="Times New Roman" w:cs="Times New Roman"/>
                <w:color w:val="000000" w:themeColor="text1"/>
                <w:shd w:val="clear" w:color="auto" w:fill="FFFFFF"/>
              </w:rPr>
              <w:t>Antibacteria</w:t>
            </w:r>
            <w:proofErr w:type="spellEnd"/>
            <w:r w:rsidRPr="003C5F92">
              <w:rPr>
                <w:rFonts w:ascii="Times New Roman" w:hAnsi="Times New Roman" w:cs="Times New Roman"/>
                <w:color w:val="000000" w:themeColor="text1"/>
                <w:shd w:val="clear" w:color="auto" w:fill="FFFFFF"/>
              </w:rPr>
              <w:t xml:space="preserve"> </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proofErr w:type="spellStart"/>
            <w:r w:rsidRPr="003C5F92">
              <w:rPr>
                <w:rFonts w:ascii="Times New Roman" w:hAnsi="Times New Roman" w:cs="Times New Roman"/>
                <w:color w:val="000000" w:themeColor="text1"/>
              </w:rPr>
              <w:t>Glutaric</w:t>
            </w:r>
            <w:proofErr w:type="spellEnd"/>
            <w:r w:rsidRPr="003C5F92">
              <w:rPr>
                <w:rFonts w:ascii="Times New Roman" w:hAnsi="Times New Roman" w:cs="Times New Roman"/>
                <w:color w:val="000000" w:themeColor="text1"/>
              </w:rPr>
              <w:t xml:space="preserve"> acid</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1.04</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±0.05</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1.60</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1.92</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2.22</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±0.00</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4"/>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0.48</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±0.04</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Human metabolite, daphnia magna metabolite</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rPr>
            </w:pPr>
            <w:r w:rsidRPr="003C5F92">
              <w:rPr>
                <w:rFonts w:ascii="Times New Roman" w:hAnsi="Times New Roman" w:cs="Times New Roman"/>
                <w:color w:val="000000" w:themeColor="text1"/>
              </w:rPr>
              <w:t xml:space="preserve">Butyl </w:t>
            </w:r>
            <w:proofErr w:type="spellStart"/>
            <w:r w:rsidRPr="003C5F92">
              <w:rPr>
                <w:rFonts w:ascii="Times New Roman" w:hAnsi="Times New Roman" w:cs="Times New Roman"/>
                <w:color w:val="000000" w:themeColor="text1"/>
              </w:rPr>
              <w:t>myristate</w:t>
            </w:r>
            <w:proofErr w:type="spellEnd"/>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1.23</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±0.12</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1.69</w:t>
            </w:r>
            <w:r w:rsidRPr="003C5F92">
              <w:rPr>
                <w:rFonts w:ascii="Times New Roman"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±0.11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2.21</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1440" w:type="dxa"/>
          </w:tcPr>
          <w:p w:rsidR="001C1284" w:rsidRPr="003C5F92" w:rsidRDefault="001C1284" w:rsidP="00F92DD0">
            <w:pPr>
              <w:spacing w:after="0" w:line="240" w:lineRule="auto"/>
              <w:jc w:val="center"/>
              <w:rPr>
                <w:rStyle w:val="Emphasis"/>
                <w:rFonts w:ascii="Times New Roman" w:hAnsi="Times New Roman" w:cs="Times New Roman"/>
                <w:bCs/>
                <w:i w:val="0"/>
                <w:iCs w:val="0"/>
                <w:color w:val="000000" w:themeColor="text1"/>
                <w:sz w:val="24"/>
                <w:szCs w:val="24"/>
                <w:shd w:val="clear" w:color="auto" w:fill="FFFFFF"/>
              </w:rPr>
            </w:pPr>
            <w:r w:rsidRPr="003C5F92">
              <w:rPr>
                <w:rStyle w:val="Emphasis"/>
                <w:rFonts w:ascii="Times New Roman" w:hAnsi="Times New Roman" w:cs="Times New Roman"/>
                <w:bCs/>
                <w:color w:val="000000" w:themeColor="text1"/>
                <w:sz w:val="24"/>
                <w:szCs w:val="24"/>
                <w:shd w:val="clear" w:color="auto" w:fill="FFFFFF"/>
              </w:rPr>
              <w:t>0.82</w:t>
            </w:r>
            <w:r w:rsidRPr="003C5F92">
              <w:rPr>
                <w:rStyle w:val="Emphasis"/>
                <w:rFonts w:ascii="Times New Roman" w:hAnsi="Times New Roman" w:cs="Times New Roman"/>
                <w:bCs/>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Style w:val="Emphasis"/>
                <w:rFonts w:ascii="Times New Roman" w:hAnsi="Times New Roman" w:cs="Times New Roman"/>
                <w:bCs/>
                <w:color w:val="000000" w:themeColor="text1"/>
                <w:shd w:val="clear" w:color="auto" w:fill="FFFFFF"/>
              </w:rPr>
              <w:t>Promotes hydration</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6"/>
              </w:rPr>
            </w:pPr>
          </w:p>
          <w:p w:rsidR="001C1284" w:rsidRPr="003C5F92" w:rsidRDefault="001C1284" w:rsidP="00F92DD0">
            <w:pPr>
              <w:spacing w:after="0" w:line="240" w:lineRule="auto"/>
              <w:rPr>
                <w:rFonts w:ascii="Times New Roman" w:eastAsia="Calibri" w:hAnsi="Times New Roman" w:cs="Times New Roman"/>
                <w:color w:val="000000" w:themeColor="text1"/>
              </w:rPr>
            </w:pPr>
            <w:proofErr w:type="spellStart"/>
            <w:r w:rsidRPr="003C5F92">
              <w:rPr>
                <w:rFonts w:ascii="Times New Roman" w:hAnsi="Times New Roman" w:cs="Times New Roman"/>
                <w:color w:val="000000" w:themeColor="text1"/>
              </w:rPr>
              <w:t>Palmitin</w:t>
            </w:r>
            <w:proofErr w:type="spellEnd"/>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4.22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±0.04</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6.19</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7.85</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8.04</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±0.10</w:t>
            </w:r>
          </w:p>
        </w:tc>
        <w:tc>
          <w:tcPr>
            <w:tcW w:w="1440" w:type="dxa"/>
          </w:tcPr>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Anti-thrombotic, regulators of inflammatory</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z w:val="8"/>
              </w:rPr>
            </w:pPr>
          </w:p>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hAnsi="Times New Roman" w:cs="Times New Roman"/>
                <w:color w:val="000000" w:themeColor="text1"/>
              </w:rPr>
              <w:t>Cis-9-hexadecenal</w:t>
            </w:r>
          </w:p>
        </w:tc>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sz w:val="6"/>
                <w:szCs w:val="24"/>
              </w:rPr>
            </w:pPr>
          </w:p>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2.51</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±0.07</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3.02</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±0.05</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3.90</w:t>
            </w:r>
            <w:r w:rsidRPr="003C5F92">
              <w:rPr>
                <w:rFonts w:ascii="Times New Roman" w:eastAsia="Calibri"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±0.03</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4.53</w:t>
            </w:r>
            <w:r w:rsidRPr="003C5F92">
              <w:rPr>
                <w:rFonts w:ascii="Times New Roman" w:eastAsia="Calibri"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±0.02</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8"/>
                <w:szCs w:val="24"/>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1.34</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±0.00</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rPr>
              <w:t>Antimicrobial, anti-inflammatory </w:t>
            </w:r>
          </w:p>
        </w:tc>
      </w:tr>
      <w:tr w:rsidR="003C5F92" w:rsidRPr="003C5F92" w:rsidTr="00AA6DAD">
        <w:tc>
          <w:tcPr>
            <w:tcW w:w="2070" w:type="dxa"/>
            <w:shd w:val="clear" w:color="auto" w:fill="auto"/>
          </w:tcPr>
          <w:p w:rsidR="001C1284" w:rsidRPr="003C5F92" w:rsidRDefault="001C1284" w:rsidP="00F92DD0">
            <w:pPr>
              <w:spacing w:after="0" w:line="240" w:lineRule="auto"/>
              <w:rPr>
                <w:rFonts w:ascii="Times New Roman" w:eastAsia="Calibri" w:hAnsi="Times New Roman" w:cs="Times New Roman"/>
                <w:color w:val="000000" w:themeColor="text1"/>
              </w:rPr>
            </w:pPr>
            <w:r w:rsidRPr="003C5F92">
              <w:rPr>
                <w:rFonts w:ascii="Times New Roman" w:eastAsia="Calibri" w:hAnsi="Times New Roman" w:cs="Times New Roman"/>
                <w:b/>
                <w:bCs/>
                <w:noProof/>
                <w:color w:val="000000" w:themeColor="text1"/>
              </w:rPr>
              <mc:AlternateContent>
                <mc:Choice Requires="wps">
                  <w:drawing>
                    <wp:anchor distT="0" distB="0" distL="114300" distR="114300" simplePos="0" relativeHeight="251698176" behindDoc="0" locked="0" layoutInCell="1" allowOverlap="1" wp14:anchorId="3F068713" wp14:editId="7878AC81">
                      <wp:simplePos x="0" y="0"/>
                      <wp:positionH relativeFrom="column">
                        <wp:posOffset>25400</wp:posOffset>
                      </wp:positionH>
                      <wp:positionV relativeFrom="paragraph">
                        <wp:posOffset>306705</wp:posOffset>
                      </wp:positionV>
                      <wp:extent cx="940117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94011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BCC19" id="Straight Connector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4.15pt" to="742.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" strokecolor="black [3200]" strokeweight="1.5pt">
                      <v:stroke joinstyle="miter"/>
                    </v:line>
                  </w:pict>
                </mc:Fallback>
              </mc:AlternateContent>
            </w:r>
            <w:r w:rsidRPr="003C5F92">
              <w:rPr>
                <w:rFonts w:ascii="Times New Roman" w:hAnsi="Times New Roman" w:cs="Times New Roman"/>
                <w:color w:val="000000" w:themeColor="text1"/>
              </w:rPr>
              <w:t>n-</w:t>
            </w:r>
            <w:proofErr w:type="spellStart"/>
            <w:r w:rsidRPr="003C5F92">
              <w:rPr>
                <w:rFonts w:ascii="Times New Roman" w:hAnsi="Times New Roman" w:cs="Times New Roman"/>
                <w:color w:val="000000" w:themeColor="text1"/>
              </w:rPr>
              <w:t>Hexadecanoic</w:t>
            </w:r>
            <w:proofErr w:type="spellEnd"/>
            <w:r w:rsidRPr="003C5F92">
              <w:rPr>
                <w:rFonts w:ascii="Times New Roman" w:hAnsi="Times New Roman" w:cs="Times New Roman"/>
                <w:color w:val="000000" w:themeColor="text1"/>
              </w:rPr>
              <w:t xml:space="preserve"> acid</w:t>
            </w:r>
          </w:p>
        </w:tc>
        <w:tc>
          <w:tcPr>
            <w:tcW w:w="2070" w:type="dxa"/>
            <w:shd w:val="clear" w:color="auto" w:fill="auto"/>
          </w:tcPr>
          <w:p w:rsidR="001C1284" w:rsidRPr="003C5F92" w:rsidRDefault="001C1284" w:rsidP="00F92DD0">
            <w:pPr>
              <w:spacing w:after="0" w:line="240" w:lineRule="auto"/>
              <w:jc w:val="center"/>
              <w:rPr>
                <w:rFonts w:ascii="Times New Roman" w:eastAsia="Calibri" w:hAnsi="Times New Roman" w:cs="Times New Roman"/>
                <w:color w:val="000000" w:themeColor="text1"/>
                <w:sz w:val="24"/>
                <w:szCs w:val="24"/>
              </w:rPr>
            </w:pPr>
            <w:r w:rsidRPr="003C5F92">
              <w:rPr>
                <w:rFonts w:ascii="Times New Roman" w:eastAsia="Calibri" w:hAnsi="Times New Roman" w:cs="Times New Roman"/>
                <w:color w:val="000000" w:themeColor="text1"/>
                <w:sz w:val="24"/>
                <w:szCs w:val="24"/>
              </w:rPr>
              <w:t>2.43</w:t>
            </w:r>
            <w:r w:rsidRPr="003C5F92">
              <w:rPr>
                <w:rFonts w:ascii="Times New Roman" w:eastAsia="Calibri" w:hAnsi="Times New Roman" w:cs="Times New Roman"/>
                <w:color w:val="000000" w:themeColor="text1"/>
                <w:sz w:val="24"/>
                <w:szCs w:val="24"/>
                <w:vertAlign w:val="superscript"/>
              </w:rPr>
              <w:t>ab</w:t>
            </w:r>
            <w:r w:rsidRPr="003C5F92">
              <w:rPr>
                <w:rFonts w:ascii="Times New Roman" w:hAnsi="Times New Roman" w:cs="Times New Roman"/>
                <w:color w:val="000000" w:themeColor="text1"/>
                <w:sz w:val="24"/>
                <w:szCs w:val="24"/>
              </w:rPr>
              <w:t>±0.01</w:t>
            </w:r>
          </w:p>
        </w:tc>
        <w:tc>
          <w:tcPr>
            <w:tcW w:w="2160" w:type="dxa"/>
            <w:shd w:val="clear" w:color="auto" w:fill="auto"/>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2.81</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±0.01</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3.05</w:t>
            </w:r>
            <w:r w:rsidRPr="003C5F92">
              <w:rPr>
                <w:rFonts w:ascii="Times New Roman" w:hAnsi="Times New Roman" w:cs="Times New Roman"/>
                <w:color w:val="000000" w:themeColor="text1"/>
                <w:sz w:val="24"/>
                <w:szCs w:val="24"/>
                <w:vertAlign w:val="superscript"/>
              </w:rPr>
              <w:t>a</w:t>
            </w:r>
            <w:r w:rsidRPr="003C5F92">
              <w:rPr>
                <w:rFonts w:ascii="Times New Roman" w:hAnsi="Times New Roman" w:cs="Times New Roman"/>
                <w:color w:val="000000" w:themeColor="text1"/>
                <w:sz w:val="24"/>
                <w:szCs w:val="24"/>
              </w:rPr>
              <w:t>±0.02</w:t>
            </w:r>
          </w:p>
        </w:tc>
        <w:tc>
          <w:tcPr>
            <w:tcW w:w="2250" w:type="dxa"/>
            <w:vAlign w:val="bottom"/>
          </w:tcPr>
          <w:p w:rsidR="001C1284" w:rsidRPr="003C5F92" w:rsidRDefault="001C1284" w:rsidP="00F92DD0">
            <w:pPr>
              <w:spacing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3.44</w:t>
            </w:r>
            <w:r w:rsidRPr="003C5F92">
              <w:rPr>
                <w:rFonts w:ascii="Times New Roman" w:hAnsi="Times New Roman" w:cs="Times New Roman"/>
                <w:color w:val="000000" w:themeColor="text1"/>
                <w:sz w:val="24"/>
                <w:szCs w:val="24"/>
                <w:vertAlign w:val="superscript"/>
              </w:rPr>
              <w:t>b</w:t>
            </w:r>
            <w:r w:rsidRPr="003C5F92">
              <w:rPr>
                <w:rFonts w:ascii="Times New Roman" w:hAnsi="Times New Roman" w:cs="Times New Roman"/>
                <w:color w:val="000000" w:themeColor="text1"/>
                <w:sz w:val="24"/>
                <w:szCs w:val="24"/>
              </w:rPr>
              <w:t>±0.03</w:t>
            </w:r>
          </w:p>
        </w:tc>
        <w:tc>
          <w:tcPr>
            <w:tcW w:w="1440" w:type="dxa"/>
          </w:tcPr>
          <w:p w:rsidR="001C1284" w:rsidRPr="003C5F92" w:rsidRDefault="001C1284" w:rsidP="00F92DD0">
            <w:pPr>
              <w:spacing w:after="0" w:line="240" w:lineRule="auto"/>
              <w:rPr>
                <w:rFonts w:ascii="Times New Roman" w:hAnsi="Times New Roman" w:cs="Times New Roman"/>
                <w:color w:val="000000" w:themeColor="text1"/>
                <w:sz w:val="6"/>
                <w:szCs w:val="24"/>
                <w:shd w:val="clear" w:color="auto" w:fill="FFFFFF"/>
              </w:rPr>
            </w:pPr>
          </w:p>
          <w:p w:rsidR="001C1284" w:rsidRPr="003C5F92" w:rsidRDefault="001C1284" w:rsidP="00F92DD0">
            <w:pPr>
              <w:spacing w:after="0" w:line="240" w:lineRule="auto"/>
              <w:jc w:val="center"/>
              <w:rPr>
                <w:rFonts w:ascii="Times New Roman" w:hAnsi="Times New Roman" w:cs="Times New Roman"/>
                <w:color w:val="000000" w:themeColor="text1"/>
                <w:sz w:val="24"/>
                <w:szCs w:val="24"/>
                <w:shd w:val="clear" w:color="auto" w:fill="FFFFFF"/>
              </w:rPr>
            </w:pPr>
            <w:r w:rsidRPr="003C5F92">
              <w:rPr>
                <w:rFonts w:ascii="Times New Roman" w:hAnsi="Times New Roman" w:cs="Times New Roman"/>
                <w:color w:val="000000" w:themeColor="text1"/>
                <w:sz w:val="24"/>
                <w:szCs w:val="24"/>
                <w:shd w:val="clear" w:color="auto" w:fill="FFFFFF"/>
              </w:rPr>
              <w:t>1.52</w:t>
            </w:r>
            <w:r w:rsidRPr="003C5F92">
              <w:rPr>
                <w:rFonts w:ascii="Times New Roman" w:hAnsi="Times New Roman" w:cs="Times New Roman"/>
                <w:color w:val="000000" w:themeColor="text1"/>
                <w:sz w:val="24"/>
                <w:szCs w:val="24"/>
                <w:shd w:val="clear" w:color="auto" w:fill="FFFFFF"/>
                <w:vertAlign w:val="superscript"/>
              </w:rPr>
              <w:t>a</w:t>
            </w:r>
            <w:r w:rsidRPr="003C5F92">
              <w:rPr>
                <w:rFonts w:ascii="Times New Roman" w:hAnsi="Times New Roman" w:cs="Times New Roman"/>
                <w:color w:val="000000" w:themeColor="text1"/>
                <w:sz w:val="24"/>
                <w:szCs w:val="24"/>
              </w:rPr>
              <w:t>±0.02</w:t>
            </w:r>
          </w:p>
        </w:tc>
        <w:tc>
          <w:tcPr>
            <w:tcW w:w="2975" w:type="dxa"/>
            <w:shd w:val="clear" w:color="auto" w:fill="auto"/>
          </w:tcPr>
          <w:p w:rsidR="001C1284" w:rsidRPr="003C5F92" w:rsidRDefault="001C1284" w:rsidP="00F92DD0">
            <w:pPr>
              <w:spacing w:after="0" w:line="240" w:lineRule="auto"/>
              <w:rPr>
                <w:rFonts w:ascii="Times New Roman" w:hAnsi="Times New Roman" w:cs="Times New Roman"/>
                <w:color w:val="000000" w:themeColor="text1"/>
                <w:shd w:val="clear" w:color="auto" w:fill="FFFFFF"/>
              </w:rPr>
            </w:pPr>
            <w:r w:rsidRPr="003C5F92">
              <w:rPr>
                <w:rFonts w:ascii="Times New Roman" w:hAnsi="Times New Roman" w:cs="Times New Roman"/>
                <w:color w:val="000000" w:themeColor="text1"/>
                <w:shd w:val="clear" w:color="auto" w:fill="FFFFFF"/>
              </w:rPr>
              <w:t>Antioxidant, antimicrobial, anti-inflammatory</w:t>
            </w:r>
          </w:p>
        </w:tc>
      </w:tr>
    </w:tbl>
    <w:p w:rsidR="001C1284" w:rsidRPr="003C5F92" w:rsidRDefault="001C1284" w:rsidP="001C1284">
      <w:pPr>
        <w:autoSpaceDE w:val="0"/>
        <w:autoSpaceDN w:val="0"/>
        <w:adjustRightInd w:val="0"/>
        <w:spacing w:after="0" w:line="360" w:lineRule="auto"/>
        <w:ind w:left="-90"/>
        <w:jc w:val="both"/>
        <w:rPr>
          <w:rFonts w:ascii="Times New Roman" w:hAnsi="Times New Roman" w:cs="Times New Roman"/>
          <w:color w:val="000000" w:themeColor="text1"/>
        </w:rPr>
      </w:pPr>
      <w:r w:rsidRPr="003C5F92">
        <w:rPr>
          <w:rFonts w:ascii="Times New Roman" w:hAnsi="Times New Roman" w:cs="Times New Roman"/>
          <w:color w:val="000000" w:themeColor="text1"/>
        </w:rPr>
        <w:t xml:space="preserve">Value of triplicate mean ± standard deviation determination with the significant different in (p&lt;0.05). Samples with different superscripts within the same column were significantly different (p≤0.05).           </w:t>
      </w:r>
    </w:p>
    <w:p w:rsidR="001C1284" w:rsidRPr="003C5F92" w:rsidRDefault="001C1284" w:rsidP="001C1284">
      <w:pPr>
        <w:autoSpaceDE w:val="0"/>
        <w:autoSpaceDN w:val="0"/>
        <w:adjustRightInd w:val="0"/>
        <w:spacing w:after="0" w:line="360" w:lineRule="auto"/>
        <w:ind w:left="-90"/>
        <w:jc w:val="both"/>
        <w:rPr>
          <w:rFonts w:ascii="Times New Roman" w:hAnsi="Times New Roman" w:cs="Times New Roman"/>
          <w:color w:val="000000" w:themeColor="text1"/>
        </w:rPr>
      </w:pPr>
      <w:proofErr w:type="gramStart"/>
      <w:r w:rsidRPr="003C5F92">
        <w:rPr>
          <w:rFonts w:ascii="Times New Roman" w:hAnsi="Times New Roman" w:cs="Times New Roman"/>
          <w:color w:val="000000" w:themeColor="text1"/>
          <w:sz w:val="24"/>
          <w:szCs w:val="24"/>
        </w:rPr>
        <w:t>W  –</w:t>
      </w:r>
      <w:proofErr w:type="gramEnd"/>
      <w:r w:rsidRPr="003C5F92">
        <w:rPr>
          <w:rFonts w:ascii="Times New Roman" w:hAnsi="Times New Roman" w:cs="Times New Roman"/>
          <w:color w:val="000000" w:themeColor="text1"/>
          <w:sz w:val="24"/>
          <w:szCs w:val="24"/>
        </w:rPr>
        <w:t xml:space="preserve"> Wheat flour;         S – Soybean four; </w:t>
      </w:r>
      <w:r w:rsidRPr="003C5F92">
        <w:rPr>
          <w:rFonts w:ascii="Times New Roman" w:hAnsi="Times New Roman" w:cs="Times New Roman"/>
          <w:color w:val="000000" w:themeColor="text1"/>
          <w:sz w:val="24"/>
          <w:szCs w:val="24"/>
        </w:rPr>
        <w:tab/>
        <w:t xml:space="preserve">P </w:t>
      </w:r>
      <w:r w:rsidRPr="003C5F92">
        <w:rPr>
          <w:rFonts w:ascii="Times New Roman" w:hAnsi="Times New Roman" w:cs="Times New Roman"/>
          <w:color w:val="000000" w:themeColor="text1"/>
        </w:rPr>
        <w:t xml:space="preserve">– </w:t>
      </w:r>
      <w:r w:rsidRPr="003C5F92">
        <w:rPr>
          <w:rFonts w:ascii="Times New Roman" w:hAnsi="Times New Roman" w:cs="Times New Roman"/>
          <w:color w:val="000000" w:themeColor="text1"/>
          <w:sz w:val="24"/>
          <w:szCs w:val="24"/>
        </w:rPr>
        <w:t>Pineapple rind flour</w:t>
      </w:r>
    </w:p>
    <w:p w:rsidR="001C1284" w:rsidRPr="003C5F92" w:rsidRDefault="001C1284" w:rsidP="001C1284">
      <w:pPr>
        <w:spacing w:after="0" w:line="360" w:lineRule="auto"/>
        <w:rPr>
          <w:rFonts w:ascii="Times New Roman" w:hAnsi="Times New Roman"/>
          <w:color w:val="000000" w:themeColor="text1"/>
        </w:rPr>
        <w:sectPr w:rsidR="001C1284" w:rsidRPr="003C5F92" w:rsidSect="00AA6DAD">
          <w:pgSz w:w="16838" w:h="11906" w:orient="landscape"/>
          <w:pgMar w:top="1170" w:right="1412" w:bottom="1260" w:left="1412" w:header="709" w:footer="709" w:gutter="0"/>
          <w:cols w:space="708"/>
          <w:docGrid w:linePitch="360"/>
        </w:sectPr>
      </w:pPr>
      <w:proofErr w:type="gramStart"/>
      <w:r w:rsidRPr="003C5F92">
        <w:rPr>
          <w:rFonts w:ascii="Times New Roman" w:hAnsi="Times New Roman"/>
          <w:b/>
          <w:color w:val="000000" w:themeColor="text1"/>
          <w:sz w:val="21"/>
          <w:szCs w:val="21"/>
          <w:vertAlign w:val="superscript"/>
        </w:rPr>
        <w:t>a</w:t>
      </w:r>
      <w:proofErr w:type="gramEnd"/>
      <w:r w:rsidRPr="003C5F92">
        <w:rPr>
          <w:rFonts w:ascii="Times New Roman" w:hAnsi="Times New Roman"/>
          <w:b/>
          <w:color w:val="000000" w:themeColor="text1"/>
          <w:sz w:val="21"/>
          <w:szCs w:val="21"/>
          <w:vertAlign w:val="superscript"/>
        </w:rPr>
        <w:t xml:space="preserve"> </w:t>
      </w:r>
      <w:proofErr w:type="spellStart"/>
      <w:r w:rsidRPr="003C5F92">
        <w:rPr>
          <w:rFonts w:ascii="Times New Roman" w:hAnsi="Times New Roman"/>
          <w:color w:val="000000" w:themeColor="text1"/>
        </w:rPr>
        <w:t>Gopu</w:t>
      </w:r>
      <w:proofErr w:type="spellEnd"/>
      <w:r w:rsidRPr="003C5F92">
        <w:rPr>
          <w:rFonts w:ascii="Times New Roman" w:hAnsi="Times New Roman"/>
          <w:color w:val="000000" w:themeColor="text1"/>
        </w:rPr>
        <w:t xml:space="preserve">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(2021); </w:t>
      </w:r>
      <w:proofErr w:type="spellStart"/>
      <w:r w:rsidRPr="003C5F92">
        <w:rPr>
          <w:rFonts w:ascii="Times New Roman" w:hAnsi="Times New Roman"/>
          <w:color w:val="000000" w:themeColor="text1"/>
        </w:rPr>
        <w:t>Momodu</w:t>
      </w:r>
      <w:proofErr w:type="spellEnd"/>
      <w:r w:rsidRPr="003C5F92">
        <w:rPr>
          <w:rFonts w:ascii="Times New Roman" w:hAnsi="Times New Roman"/>
          <w:color w:val="000000" w:themeColor="text1"/>
        </w:rPr>
        <w:t xml:space="preserve">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(2022); Oni </w:t>
      </w:r>
      <w:r w:rsidRPr="003C5F92">
        <w:rPr>
          <w:rFonts w:ascii="Times New Roman" w:hAnsi="Times New Roman"/>
          <w:i/>
          <w:color w:val="000000" w:themeColor="text1"/>
        </w:rPr>
        <w:t>et al</w:t>
      </w:r>
      <w:r w:rsidRPr="003C5F92">
        <w:rPr>
          <w:rFonts w:ascii="Times New Roman" w:hAnsi="Times New Roman"/>
          <w:color w:val="000000" w:themeColor="text1"/>
        </w:rPr>
        <w:t xml:space="preserve">., (2023); </w:t>
      </w:r>
      <w:proofErr w:type="spellStart"/>
      <w:r w:rsidRPr="003C5F92">
        <w:rPr>
          <w:rFonts w:ascii="Times New Roman" w:hAnsi="Times New Roman"/>
          <w:color w:val="000000" w:themeColor="text1"/>
        </w:rPr>
        <w:t>Uchegbu</w:t>
      </w:r>
      <w:proofErr w:type="spellEnd"/>
      <w:r w:rsidRPr="003C5F92">
        <w:rPr>
          <w:rFonts w:ascii="Times New Roman" w:hAnsi="Times New Roman"/>
          <w:color w:val="000000" w:themeColor="text1"/>
        </w:rPr>
        <w:t xml:space="preserve"> </w:t>
      </w:r>
      <w:r w:rsidRPr="003C5F92">
        <w:rPr>
          <w:rFonts w:ascii="Times New Roman" w:hAnsi="Times New Roman"/>
          <w:i/>
          <w:color w:val="000000" w:themeColor="text1"/>
        </w:rPr>
        <w:t>et al</w:t>
      </w:r>
      <w:r w:rsidRPr="003C5F92">
        <w:rPr>
          <w:rFonts w:ascii="Times New Roman" w:hAnsi="Times New Roman"/>
          <w:color w:val="000000" w:themeColor="text1"/>
        </w:rPr>
        <w:t>., (2023)</w:t>
      </w:r>
    </w:p>
    <w:p w:rsidR="001C1284" w:rsidRPr="003C5F92" w:rsidRDefault="001C1284" w:rsidP="00F92DD0">
      <w:pPr>
        <w:spacing w:line="36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lastRenderedPageBreak/>
        <w:t>CONCLUSION AND RECOMMENDATIONS</w:t>
      </w:r>
    </w:p>
    <w:p w:rsidR="001C1284" w:rsidRPr="003C5F92" w:rsidRDefault="001C1284" w:rsidP="00F92DD0">
      <w:pPr>
        <w:spacing w:after="0" w:line="480" w:lineRule="auto"/>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Conclusion</w:t>
      </w:r>
    </w:p>
    <w:p w:rsidR="001C1284" w:rsidRPr="003C5F92" w:rsidRDefault="001C1284" w:rsidP="001C1284">
      <w:pPr>
        <w:spacing w:after="0" w:line="360" w:lineRule="auto"/>
        <w:jc w:val="both"/>
        <w:rPr>
          <w:rFonts w:ascii="Times New Roman" w:hAnsi="Times New Roman" w:cs="Times New Roman"/>
          <w:color w:val="000000" w:themeColor="text1"/>
          <w:sz w:val="24"/>
          <w:szCs w:val="24"/>
        </w:rPr>
      </w:pPr>
      <w:r w:rsidRPr="003C5F92">
        <w:rPr>
          <w:rFonts w:ascii="Times New Roman" w:hAnsi="Times New Roman" w:cs="Times New Roman"/>
          <w:bCs/>
          <w:color w:val="000000" w:themeColor="text1"/>
          <w:sz w:val="24"/>
          <w:szCs w:val="24"/>
          <w:shd w:val="clear" w:color="auto" w:fill="FFFFFF"/>
        </w:rPr>
        <w:t xml:space="preserve">Gas Chromatography Mass Spectrometry (GCMS) </w:t>
      </w:r>
      <w:r w:rsidRPr="003C5F92">
        <w:rPr>
          <w:rFonts w:ascii="Times New Roman" w:hAnsi="Times New Roman" w:cs="Times New Roman"/>
          <w:color w:val="000000" w:themeColor="text1"/>
          <w:sz w:val="24"/>
          <w:szCs w:val="24"/>
        </w:rPr>
        <w:t>is one of the most accurate methods to identify secondary metabolites present in plants substance. The GCMS analysis of wheat-</w:t>
      </w:r>
      <w:proofErr w:type="spellStart"/>
      <w:r w:rsidRPr="003C5F92">
        <w:rPr>
          <w:rFonts w:ascii="Times New Roman" w:hAnsi="Times New Roman" w:cs="Times New Roman"/>
          <w:color w:val="000000" w:themeColor="text1"/>
          <w:sz w:val="24"/>
          <w:szCs w:val="24"/>
        </w:rPr>
        <w:t>soycheese</w:t>
      </w:r>
      <w:proofErr w:type="spellEnd"/>
      <w:r w:rsidRPr="003C5F92">
        <w:rPr>
          <w:rFonts w:ascii="Times New Roman" w:hAnsi="Times New Roman" w:cs="Times New Roman"/>
          <w:color w:val="000000" w:themeColor="text1"/>
          <w:sz w:val="24"/>
          <w:szCs w:val="24"/>
        </w:rPr>
        <w:t xml:space="preserve"> and pineapple rind blends found out eleven (11) bioactive compounds with </w:t>
      </w:r>
      <w:proofErr w:type="spellStart"/>
      <w:r w:rsidRPr="003C5F92">
        <w:rPr>
          <w:rFonts w:ascii="Times New Roman" w:hAnsi="Times New Roman" w:cs="Times New Roman"/>
          <w:color w:val="000000" w:themeColor="text1"/>
          <w:sz w:val="24"/>
          <w:szCs w:val="24"/>
        </w:rPr>
        <w:t>therapeutical</w:t>
      </w:r>
      <w:proofErr w:type="spellEnd"/>
      <w:r w:rsidRPr="003C5F92">
        <w:rPr>
          <w:rFonts w:ascii="Times New Roman" w:hAnsi="Times New Roman" w:cs="Times New Roman"/>
          <w:color w:val="000000" w:themeColor="text1"/>
          <w:sz w:val="24"/>
          <w:szCs w:val="24"/>
        </w:rPr>
        <w:t xml:space="preserve"> properties which include; </w:t>
      </w:r>
      <w:r w:rsidRPr="003C5F92">
        <w:rPr>
          <w:rFonts w:ascii="Times New Roman" w:hAnsi="Times New Roman" w:cs="Times New Roman"/>
          <w:color w:val="000000" w:themeColor="text1"/>
          <w:sz w:val="24"/>
          <w:szCs w:val="24"/>
          <w:shd w:val="clear" w:color="auto" w:fill="FFFFFF"/>
        </w:rPr>
        <w:t xml:space="preserve">antioxidant, </w:t>
      </w:r>
      <w:r w:rsidRPr="003C5F92">
        <w:rPr>
          <w:rFonts w:ascii="Times New Roman" w:hAnsi="Times New Roman" w:cs="Times New Roman"/>
          <w:color w:val="000000" w:themeColor="text1"/>
          <w:sz w:val="24"/>
          <w:szCs w:val="24"/>
        </w:rPr>
        <w:t>antibacterial</w:t>
      </w:r>
      <w:r w:rsidRPr="003C5F92">
        <w:rPr>
          <w:rFonts w:ascii="Times New Roman" w:hAnsi="Times New Roman" w:cs="Times New Roman"/>
          <w:color w:val="000000" w:themeColor="text1"/>
          <w:sz w:val="24"/>
          <w:szCs w:val="24"/>
          <w:shd w:val="clear" w:color="auto" w:fill="FFFFFF"/>
        </w:rPr>
        <w:t xml:space="preserve">, anti-inflammatory, regulators of inflammatory, </w:t>
      </w:r>
      <w:r w:rsidRPr="003C5F92">
        <w:rPr>
          <w:rFonts w:ascii="Times New Roman" w:hAnsi="Times New Roman" w:cs="Times New Roman"/>
          <w:color w:val="000000" w:themeColor="text1"/>
          <w:sz w:val="24"/>
          <w:szCs w:val="24"/>
        </w:rPr>
        <w:t xml:space="preserve">anticancer, </w:t>
      </w:r>
      <w:proofErr w:type="spellStart"/>
      <w:r w:rsidRPr="003C5F92">
        <w:rPr>
          <w:rFonts w:ascii="Times New Roman" w:hAnsi="Times New Roman" w:cs="Times New Roman"/>
          <w:color w:val="000000" w:themeColor="text1"/>
          <w:sz w:val="24"/>
          <w:szCs w:val="24"/>
        </w:rPr>
        <w:t>antiarthritic</w:t>
      </w:r>
      <w:proofErr w:type="spellEnd"/>
      <w:r w:rsidRPr="003C5F92">
        <w:rPr>
          <w:rFonts w:ascii="Times New Roman" w:hAnsi="Times New Roman" w:cs="Times New Roman"/>
          <w:color w:val="000000" w:themeColor="text1"/>
          <w:sz w:val="24"/>
          <w:szCs w:val="24"/>
        </w:rPr>
        <w:t>, lowering cholesterol and reducing inflammation etc.</w:t>
      </w:r>
      <w:r w:rsidR="00F92DD0"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color w:val="000000" w:themeColor="text1"/>
          <w:sz w:val="24"/>
          <w:szCs w:val="24"/>
        </w:rPr>
        <w:t xml:space="preserve">The study found out that increase in substitution of pineapple rind flour </w:t>
      </w:r>
      <w:r w:rsidR="00F92DD0" w:rsidRPr="003C5F92">
        <w:rPr>
          <w:rFonts w:ascii="Times New Roman" w:hAnsi="Times New Roman" w:cs="Times New Roman"/>
          <w:color w:val="000000" w:themeColor="text1"/>
          <w:sz w:val="24"/>
          <w:szCs w:val="24"/>
        </w:rPr>
        <w:t xml:space="preserve">and soy-cheese </w:t>
      </w:r>
      <w:r w:rsidRPr="003C5F92">
        <w:rPr>
          <w:rFonts w:ascii="Times New Roman" w:hAnsi="Times New Roman" w:cs="Times New Roman"/>
          <w:color w:val="000000" w:themeColor="text1"/>
          <w:sz w:val="24"/>
          <w:szCs w:val="24"/>
        </w:rPr>
        <w:t xml:space="preserve">resulted to an increase in bioactive compounds and samples with highest pineapple rind flour (16%) has the highest composition of bioactive compounds evaluated. Thus, pineapple rind is a good source of biologically active compounds that can be substituted partially into our diet as functional foods for nutritional improvement, as a waste management techniques and most importantly its </w:t>
      </w:r>
      <w:proofErr w:type="spellStart"/>
      <w:r w:rsidRPr="003C5F92">
        <w:rPr>
          <w:rFonts w:ascii="Times New Roman" w:hAnsi="Times New Roman" w:cs="Times New Roman"/>
          <w:color w:val="000000" w:themeColor="text1"/>
          <w:sz w:val="24"/>
          <w:szCs w:val="24"/>
        </w:rPr>
        <w:t>therapeutical</w:t>
      </w:r>
      <w:proofErr w:type="spellEnd"/>
      <w:r w:rsidRPr="003C5F92">
        <w:rPr>
          <w:rFonts w:ascii="Times New Roman" w:hAnsi="Times New Roman" w:cs="Times New Roman"/>
          <w:color w:val="000000" w:themeColor="text1"/>
          <w:sz w:val="24"/>
          <w:szCs w:val="24"/>
        </w:rPr>
        <w:t xml:space="preserve"> importance.</w:t>
      </w:r>
    </w:p>
    <w:p w:rsidR="00F92DD0" w:rsidRPr="003C5F92" w:rsidRDefault="00F92DD0" w:rsidP="001C1284">
      <w:pPr>
        <w:spacing w:after="0" w:line="360" w:lineRule="auto"/>
        <w:jc w:val="both"/>
        <w:rPr>
          <w:rFonts w:ascii="Times New Roman" w:hAnsi="Times New Roman" w:cs="Times New Roman"/>
          <w:color w:val="000000" w:themeColor="text1"/>
          <w:sz w:val="12"/>
          <w:szCs w:val="24"/>
        </w:rPr>
      </w:pPr>
    </w:p>
    <w:p w:rsidR="001C1284" w:rsidRPr="007E2307" w:rsidRDefault="001C1284" w:rsidP="001C1284">
      <w:pPr>
        <w:spacing w:line="360" w:lineRule="auto"/>
        <w:jc w:val="both"/>
        <w:rPr>
          <w:rFonts w:ascii="Times New Roman" w:hAnsi="Times New Roman" w:cs="Times New Roman"/>
          <w:color w:val="000000" w:themeColor="text1"/>
          <w:sz w:val="2"/>
          <w:szCs w:val="24"/>
        </w:rPr>
      </w:pPr>
    </w:p>
    <w:p w:rsidR="001C1284" w:rsidRPr="003C5F92" w:rsidRDefault="001C1284" w:rsidP="001C1284">
      <w:pPr>
        <w:spacing w:line="360" w:lineRule="auto"/>
        <w:jc w:val="both"/>
        <w:rPr>
          <w:rFonts w:ascii="Times New Roman" w:hAnsi="Times New Roman" w:cs="Times New Roman"/>
          <w:b/>
          <w:color w:val="000000" w:themeColor="text1"/>
          <w:sz w:val="24"/>
          <w:szCs w:val="24"/>
        </w:rPr>
      </w:pPr>
      <w:r w:rsidRPr="003C5F92">
        <w:rPr>
          <w:rFonts w:ascii="Times New Roman" w:hAnsi="Times New Roman" w:cs="Times New Roman"/>
          <w:b/>
          <w:color w:val="000000" w:themeColor="text1"/>
          <w:sz w:val="24"/>
          <w:szCs w:val="24"/>
        </w:rPr>
        <w:t>Recommendations</w:t>
      </w:r>
    </w:p>
    <w:p w:rsidR="001C1284" w:rsidRPr="003C5F92" w:rsidRDefault="001C1284" w:rsidP="001C1284">
      <w:pPr>
        <w:spacing w:line="360" w:lineRule="auto"/>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Based on the results obtained in this study, the following recommendations were made;</w:t>
      </w:r>
    </w:p>
    <w:p w:rsidR="001C1284" w:rsidRPr="003C5F92" w:rsidRDefault="001C1284" w:rsidP="001C1284">
      <w:pPr>
        <w:pStyle w:val="ListParagraph"/>
        <w:numPr>
          <w:ilvl w:val="0"/>
          <w:numId w:val="4"/>
        </w:numPr>
        <w:spacing w:line="360" w:lineRule="auto"/>
        <w:ind w:left="36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Further study should be carried out on isolation and characterization of each phytochemical constituents that can be used in clinical trials for medicinal research. </w:t>
      </w:r>
    </w:p>
    <w:p w:rsidR="001C1284" w:rsidRPr="003C5F92" w:rsidRDefault="001C1284" w:rsidP="001C1284">
      <w:pPr>
        <w:pStyle w:val="ListParagraph"/>
        <w:numPr>
          <w:ilvl w:val="0"/>
          <w:numId w:val="4"/>
        </w:numPr>
        <w:spacing w:line="360" w:lineRule="auto"/>
        <w:ind w:left="36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The study recommends adoption of sustainable development goal in reducing food waste. Reducing food waste through innovative approach would play a pivotal role in improving food security, food production costs, meeting the SDGs Target 2 and Target 12.3 goal of zero hunger, reducing per global capital waste by 2030. Therefore, management of food waste must follow specific policies based on 3R’s concept, i.e., reduce, reuse, and recycle.</w:t>
      </w:r>
    </w:p>
    <w:p w:rsidR="003C5F92" w:rsidRDefault="003C5F92" w:rsidP="003C5F92">
      <w:pPr>
        <w:shd w:val="clear" w:color="auto" w:fill="FFFFFF"/>
        <w:spacing w:after="0" w:line="36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Declarations</w:t>
      </w: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Not applicable</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Ethical Approval</w:t>
      </w:r>
      <w:r w:rsidRPr="003C5F92">
        <w:rPr>
          <w:rFonts w:ascii="Times New Roman" w:eastAsia="Times New Roman" w:hAnsi="Times New Roman" w:cs="Times New Roman"/>
          <w:color w:val="000000" w:themeColor="text1"/>
          <w:sz w:val="24"/>
          <w:szCs w:val="24"/>
        </w:rPr>
        <w:t> </w:t>
      </w:r>
    </w:p>
    <w:p w:rsidR="003C5F92" w:rsidRPr="003C5F92" w:rsidRDefault="003C5F92" w:rsidP="003C5F92">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is no need for ethical approval for the conduct of the study.</w:t>
      </w:r>
    </w:p>
    <w:p w:rsidR="003C5F92" w:rsidRPr="003C5F92" w:rsidRDefault="003C5F92" w:rsidP="003C5F92">
      <w:pPr>
        <w:shd w:val="clear" w:color="auto" w:fill="FFFFFF"/>
        <w:spacing w:after="0" w:line="480" w:lineRule="auto"/>
        <w:rPr>
          <w:rFonts w:ascii="Times New Roman" w:eastAsia="Times New Roman" w:hAnsi="Times New Roman" w:cs="Times New Roman"/>
          <w:b/>
          <w:bCs/>
          <w:color w:val="000000" w:themeColor="text1"/>
          <w:sz w:val="4"/>
          <w:szCs w:val="24"/>
        </w:rPr>
      </w:pPr>
    </w:p>
    <w:p w:rsidR="003C5F92" w:rsidRDefault="003C5F92" w:rsidP="003C5F92">
      <w:pPr>
        <w:shd w:val="clear" w:color="auto" w:fill="FFFFFF"/>
        <w:spacing w:after="0" w:line="36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b/>
          <w:bCs/>
          <w:color w:val="000000" w:themeColor="text1"/>
          <w:sz w:val="24"/>
          <w:szCs w:val="24"/>
        </w:rPr>
        <w:t>Funding </w:t>
      </w:r>
    </w:p>
    <w:p w:rsidR="003C5F92" w:rsidRPr="003C5F92" w:rsidRDefault="003C5F92" w:rsidP="003C5F92">
      <w:pPr>
        <w:shd w:val="clear" w:color="auto" w:fill="FFFFFF"/>
        <w:spacing w:after="0" w:line="480" w:lineRule="auto"/>
        <w:rPr>
          <w:rFonts w:ascii="Times New Roman" w:eastAsia="Times New Roman" w:hAnsi="Times New Roman" w:cs="Times New Roman"/>
          <w:color w:val="000000" w:themeColor="text1"/>
          <w:sz w:val="24"/>
          <w:szCs w:val="24"/>
        </w:rPr>
      </w:pPr>
      <w:r w:rsidRPr="003C5F92">
        <w:rPr>
          <w:rFonts w:ascii="Times New Roman" w:eastAsia="Times New Roman" w:hAnsi="Times New Roman" w:cs="Times New Roman"/>
          <w:color w:val="000000" w:themeColor="text1"/>
          <w:sz w:val="24"/>
          <w:szCs w:val="24"/>
        </w:rPr>
        <w:t xml:space="preserve">The researcher </w:t>
      </w:r>
      <w:r>
        <w:rPr>
          <w:rFonts w:ascii="Times New Roman" w:eastAsia="Times New Roman" w:hAnsi="Times New Roman" w:cs="Times New Roman"/>
          <w:color w:val="000000" w:themeColor="text1"/>
          <w:sz w:val="24"/>
          <w:szCs w:val="24"/>
        </w:rPr>
        <w:t xml:space="preserve">receive no funding during the conduct of the study. </w:t>
      </w:r>
    </w:p>
    <w:p w:rsidR="00E61308" w:rsidRPr="003C5F92" w:rsidRDefault="00E61308">
      <w:pPr>
        <w:rPr>
          <w:rFonts w:ascii="Times New Roman" w:hAnsi="Times New Roman" w:cs="Times New Roman"/>
          <w:b/>
          <w:color w:val="000000" w:themeColor="text1"/>
          <w:sz w:val="24"/>
          <w:szCs w:val="24"/>
        </w:rPr>
      </w:pPr>
    </w:p>
    <w:p w:rsidR="00C124B5" w:rsidRPr="003C5F92" w:rsidRDefault="00C124B5" w:rsidP="007E230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C5F92">
        <w:rPr>
          <w:rFonts w:ascii="Times New Roman" w:hAnsi="Times New Roman" w:cs="Times New Roman"/>
          <w:b/>
          <w:color w:val="000000" w:themeColor="text1"/>
          <w:sz w:val="24"/>
          <w:szCs w:val="24"/>
        </w:rPr>
        <w:lastRenderedPageBreak/>
        <w:t>References</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AACC. (2000). </w:t>
      </w:r>
      <w:r w:rsidRPr="003C5F92">
        <w:rPr>
          <w:rFonts w:ascii="Times New Roman" w:hAnsi="Times New Roman" w:cs="Times New Roman"/>
          <w:i/>
          <w:color w:val="000000" w:themeColor="text1"/>
          <w:sz w:val="24"/>
          <w:szCs w:val="24"/>
        </w:rPr>
        <w:t>Approved Methods of the AACC: Association of Cereal Chemists</w:t>
      </w:r>
      <w:r w:rsidRPr="003C5F92">
        <w:rPr>
          <w:rFonts w:ascii="Times New Roman" w:hAnsi="Times New Roman" w:cs="Times New Roman"/>
          <w:color w:val="000000" w:themeColor="text1"/>
          <w:sz w:val="24"/>
          <w:szCs w:val="24"/>
        </w:rPr>
        <w:t>. St. Paul, Minnesota, 15-18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Adebiyi</w:t>
      </w:r>
      <w:proofErr w:type="spellEnd"/>
      <w:r w:rsidRPr="003C5F92">
        <w:rPr>
          <w:rFonts w:ascii="Times New Roman" w:hAnsi="Times New Roman" w:cs="Times New Roman"/>
          <w:color w:val="000000" w:themeColor="text1"/>
          <w:sz w:val="24"/>
          <w:szCs w:val="24"/>
        </w:rPr>
        <w:t xml:space="preserve">, A.O, </w:t>
      </w:r>
      <w:proofErr w:type="spellStart"/>
      <w:r w:rsidRPr="003C5F92">
        <w:rPr>
          <w:rFonts w:ascii="Times New Roman" w:hAnsi="Times New Roman" w:cs="Times New Roman"/>
          <w:color w:val="000000" w:themeColor="text1"/>
          <w:sz w:val="24"/>
          <w:szCs w:val="24"/>
        </w:rPr>
        <w:t>Oyeyemi</w:t>
      </w:r>
      <w:proofErr w:type="spellEnd"/>
      <w:r w:rsidRPr="003C5F92">
        <w:rPr>
          <w:rFonts w:ascii="Times New Roman" w:hAnsi="Times New Roman" w:cs="Times New Roman"/>
          <w:color w:val="000000" w:themeColor="text1"/>
          <w:sz w:val="24"/>
          <w:szCs w:val="24"/>
        </w:rPr>
        <w:t xml:space="preserve">, S.D, </w:t>
      </w:r>
      <w:proofErr w:type="spellStart"/>
      <w:r w:rsidRPr="003C5F92">
        <w:rPr>
          <w:rFonts w:ascii="Times New Roman" w:hAnsi="Times New Roman" w:cs="Times New Roman"/>
          <w:color w:val="000000" w:themeColor="text1"/>
          <w:sz w:val="24"/>
          <w:szCs w:val="24"/>
        </w:rPr>
        <w:t>Tedela</w:t>
      </w:r>
      <w:proofErr w:type="spellEnd"/>
      <w:r w:rsidRPr="003C5F92">
        <w:rPr>
          <w:rFonts w:ascii="Times New Roman" w:hAnsi="Times New Roman" w:cs="Times New Roman"/>
          <w:color w:val="000000" w:themeColor="text1"/>
          <w:sz w:val="24"/>
          <w:szCs w:val="24"/>
        </w:rPr>
        <w:t xml:space="preserve">, P.O., and </w:t>
      </w:r>
      <w:proofErr w:type="spellStart"/>
      <w:r w:rsidRPr="003C5F92">
        <w:rPr>
          <w:rFonts w:ascii="Times New Roman" w:hAnsi="Times New Roman" w:cs="Times New Roman"/>
          <w:color w:val="000000" w:themeColor="text1"/>
          <w:sz w:val="24"/>
          <w:szCs w:val="24"/>
        </w:rPr>
        <w:t>Ojo</w:t>
      </w:r>
      <w:proofErr w:type="spellEnd"/>
      <w:r w:rsidRPr="003C5F92">
        <w:rPr>
          <w:rFonts w:ascii="Times New Roman" w:hAnsi="Times New Roman" w:cs="Times New Roman"/>
          <w:color w:val="000000" w:themeColor="text1"/>
          <w:sz w:val="24"/>
          <w:szCs w:val="24"/>
        </w:rPr>
        <w:t xml:space="preserve">, V.I. (2019). GC-MS Analysis of Bioactive Compounds from N-Hexane Leaf Extract of a Tropical Fern, </w:t>
      </w:r>
      <w:proofErr w:type="spellStart"/>
      <w:r w:rsidRPr="003C5F92">
        <w:rPr>
          <w:rFonts w:ascii="Times New Roman" w:hAnsi="Times New Roman" w:cs="Times New Roman"/>
          <w:i/>
          <w:color w:val="000000" w:themeColor="text1"/>
          <w:sz w:val="24"/>
          <w:szCs w:val="24"/>
        </w:rPr>
        <w:t>Nephrolepis</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cordifolia</w:t>
      </w:r>
      <w:proofErr w:type="spellEnd"/>
      <w:r w:rsidRPr="003C5F92">
        <w:rPr>
          <w:rFonts w:ascii="Times New Roman" w:hAnsi="Times New Roman" w:cs="Times New Roman"/>
          <w:color w:val="000000" w:themeColor="text1"/>
          <w:sz w:val="24"/>
          <w:szCs w:val="24"/>
        </w:rPr>
        <w:t xml:space="preserve"> (L) C. </w:t>
      </w:r>
      <w:proofErr w:type="spellStart"/>
      <w:r w:rsidRPr="003C5F92">
        <w:rPr>
          <w:rFonts w:ascii="Times New Roman" w:hAnsi="Times New Roman" w:cs="Times New Roman"/>
          <w:color w:val="000000" w:themeColor="text1"/>
          <w:sz w:val="24"/>
          <w:szCs w:val="24"/>
        </w:rPr>
        <w:t>Presl</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East African Scholars Journal of Biotechnology and Genetics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w:t>
      </w:r>
      <w:r w:rsidRPr="003C5F92">
        <w:rPr>
          <w:rFonts w:ascii="Times New Roman" w:hAnsi="Times New Roman" w:cs="Times New Roman"/>
          <w:color w:val="000000" w:themeColor="text1"/>
          <w:sz w:val="24"/>
          <w:szCs w:val="24"/>
        </w:rPr>
        <w:t>(5), 118-123.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Adeyeye</w:t>
      </w:r>
      <w:proofErr w:type="spellEnd"/>
      <w:r w:rsidRPr="003C5F92">
        <w:rPr>
          <w:rFonts w:ascii="Times New Roman" w:hAnsi="Times New Roman" w:cs="Times New Roman"/>
          <w:color w:val="000000" w:themeColor="text1"/>
          <w:sz w:val="24"/>
          <w:szCs w:val="24"/>
        </w:rPr>
        <w:t xml:space="preserve">, S.A., </w:t>
      </w:r>
      <w:proofErr w:type="spellStart"/>
      <w:r w:rsidRPr="003C5F92">
        <w:rPr>
          <w:rFonts w:ascii="Times New Roman" w:hAnsi="Times New Roman" w:cs="Times New Roman"/>
          <w:color w:val="000000" w:themeColor="text1"/>
          <w:sz w:val="24"/>
          <w:szCs w:val="24"/>
        </w:rPr>
        <w:t>Bolaji</w:t>
      </w:r>
      <w:proofErr w:type="spellEnd"/>
      <w:r w:rsidRPr="003C5F92">
        <w:rPr>
          <w:rFonts w:ascii="Times New Roman" w:hAnsi="Times New Roman" w:cs="Times New Roman"/>
          <w:color w:val="000000" w:themeColor="text1"/>
          <w:sz w:val="24"/>
          <w:szCs w:val="24"/>
        </w:rPr>
        <w:t xml:space="preserve">, O.T., </w:t>
      </w:r>
      <w:proofErr w:type="spellStart"/>
      <w:r w:rsidRPr="003C5F92">
        <w:rPr>
          <w:rFonts w:ascii="Times New Roman" w:hAnsi="Times New Roman" w:cs="Times New Roman"/>
          <w:color w:val="000000" w:themeColor="text1"/>
          <w:sz w:val="24"/>
          <w:szCs w:val="24"/>
        </w:rPr>
        <w:t>Abegunde</w:t>
      </w:r>
      <w:proofErr w:type="spellEnd"/>
      <w:r w:rsidRPr="003C5F92">
        <w:rPr>
          <w:rFonts w:ascii="Times New Roman" w:hAnsi="Times New Roman" w:cs="Times New Roman"/>
          <w:color w:val="000000" w:themeColor="text1"/>
          <w:sz w:val="24"/>
          <w:szCs w:val="24"/>
        </w:rPr>
        <w:t xml:space="preserve">, T.A., </w:t>
      </w:r>
      <w:proofErr w:type="spellStart"/>
      <w:r w:rsidRPr="003C5F92">
        <w:rPr>
          <w:rFonts w:ascii="Times New Roman" w:hAnsi="Times New Roman" w:cs="Times New Roman"/>
          <w:color w:val="000000" w:themeColor="text1"/>
          <w:sz w:val="24"/>
          <w:szCs w:val="24"/>
        </w:rPr>
        <w:t>Tiamiyu</w:t>
      </w:r>
      <w:proofErr w:type="spellEnd"/>
      <w:r w:rsidRPr="003C5F92">
        <w:rPr>
          <w:rFonts w:ascii="Times New Roman" w:hAnsi="Times New Roman" w:cs="Times New Roman"/>
          <w:color w:val="000000" w:themeColor="text1"/>
          <w:sz w:val="24"/>
          <w:szCs w:val="24"/>
        </w:rPr>
        <w:t>, H.K., Adebayo-</w:t>
      </w:r>
      <w:proofErr w:type="spellStart"/>
      <w:r w:rsidRPr="003C5F92">
        <w:rPr>
          <w:rFonts w:ascii="Times New Roman" w:hAnsi="Times New Roman" w:cs="Times New Roman"/>
          <w:color w:val="000000" w:themeColor="text1"/>
          <w:sz w:val="24"/>
          <w:szCs w:val="24"/>
        </w:rPr>
        <w:t>Oyetoro</w:t>
      </w:r>
      <w:proofErr w:type="spellEnd"/>
      <w:r w:rsidRPr="003C5F92">
        <w:rPr>
          <w:rFonts w:ascii="Times New Roman" w:hAnsi="Times New Roman" w:cs="Times New Roman"/>
          <w:color w:val="000000" w:themeColor="text1"/>
          <w:sz w:val="24"/>
          <w:szCs w:val="24"/>
        </w:rPr>
        <w:t xml:space="preserve">, A.O., and </w:t>
      </w:r>
      <w:proofErr w:type="spellStart"/>
      <w:r w:rsidRPr="003C5F92">
        <w:rPr>
          <w:rFonts w:ascii="Times New Roman" w:hAnsi="Times New Roman" w:cs="Times New Roman"/>
          <w:color w:val="000000" w:themeColor="text1"/>
          <w:sz w:val="24"/>
          <w:szCs w:val="24"/>
        </w:rPr>
        <w:t>Idowu</w:t>
      </w:r>
      <w:proofErr w:type="spellEnd"/>
      <w:r w:rsidRPr="003C5F92">
        <w:rPr>
          <w:rFonts w:ascii="Times New Roman" w:hAnsi="Times New Roman" w:cs="Times New Roman"/>
          <w:color w:val="000000" w:themeColor="text1"/>
          <w:sz w:val="24"/>
          <w:szCs w:val="24"/>
        </w:rPr>
        <w:t>-Adebayo, F. (2020). Effect of Natural Fermentation on Nutritional Composition and Anti-nutrients in Soy-</w:t>
      </w:r>
      <w:proofErr w:type="spellStart"/>
      <w:r w:rsidRPr="003C5F92">
        <w:rPr>
          <w:rFonts w:ascii="Times New Roman" w:hAnsi="Times New Roman" w:cs="Times New Roman"/>
          <w:color w:val="000000" w:themeColor="text1"/>
          <w:sz w:val="24"/>
          <w:szCs w:val="24"/>
        </w:rPr>
        <w:t>Wara</w:t>
      </w:r>
      <w:proofErr w:type="spellEnd"/>
      <w:r w:rsidRPr="003C5F92">
        <w:rPr>
          <w:rFonts w:ascii="Times New Roman" w:hAnsi="Times New Roman" w:cs="Times New Roman"/>
          <w:color w:val="000000" w:themeColor="text1"/>
          <w:sz w:val="24"/>
          <w:szCs w:val="24"/>
        </w:rPr>
        <w:t xml:space="preserve"> (A Nigerian fried Soy-Cheese). </w:t>
      </w:r>
      <w:r w:rsidRPr="003C5F92">
        <w:rPr>
          <w:rFonts w:ascii="Times New Roman" w:hAnsi="Times New Roman" w:cs="Times New Roman"/>
          <w:i/>
          <w:color w:val="000000" w:themeColor="text1"/>
          <w:sz w:val="24"/>
          <w:szCs w:val="24"/>
        </w:rPr>
        <w:t>Food Resources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4</w:t>
      </w:r>
      <w:r w:rsidRPr="003C5F92">
        <w:rPr>
          <w:rFonts w:ascii="Times New Roman" w:hAnsi="Times New Roman" w:cs="Times New Roman"/>
          <w:color w:val="000000" w:themeColor="text1"/>
          <w:sz w:val="24"/>
          <w:szCs w:val="24"/>
        </w:rPr>
        <w:t>(1), 152-160.</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Akindele</w:t>
      </w:r>
      <w:proofErr w:type="spellEnd"/>
      <w:r w:rsidRPr="003C5F92">
        <w:rPr>
          <w:rFonts w:ascii="Times New Roman" w:hAnsi="Times New Roman" w:cs="Times New Roman"/>
          <w:color w:val="000000" w:themeColor="text1"/>
          <w:sz w:val="24"/>
          <w:szCs w:val="24"/>
        </w:rPr>
        <w:t xml:space="preserve">, O., </w:t>
      </w:r>
      <w:proofErr w:type="spellStart"/>
      <w:r w:rsidRPr="003C5F92">
        <w:rPr>
          <w:rFonts w:ascii="Times New Roman" w:hAnsi="Times New Roman" w:cs="Times New Roman"/>
          <w:color w:val="000000" w:themeColor="text1"/>
          <w:sz w:val="24"/>
          <w:szCs w:val="24"/>
        </w:rPr>
        <w:t>Gbadamosi</w:t>
      </w:r>
      <w:proofErr w:type="spellEnd"/>
      <w:r w:rsidRPr="003C5F92">
        <w:rPr>
          <w:rFonts w:ascii="Times New Roman" w:hAnsi="Times New Roman" w:cs="Times New Roman"/>
          <w:color w:val="000000" w:themeColor="text1"/>
          <w:sz w:val="24"/>
          <w:szCs w:val="24"/>
        </w:rPr>
        <w:t xml:space="preserve">, O., </w:t>
      </w:r>
      <w:proofErr w:type="spellStart"/>
      <w:r w:rsidRPr="003C5F92">
        <w:rPr>
          <w:rFonts w:ascii="Times New Roman" w:hAnsi="Times New Roman" w:cs="Times New Roman"/>
          <w:color w:val="000000" w:themeColor="text1"/>
          <w:sz w:val="24"/>
          <w:szCs w:val="24"/>
        </w:rPr>
        <w:t>Taiwo</w:t>
      </w:r>
      <w:proofErr w:type="spellEnd"/>
      <w:r w:rsidRPr="003C5F92">
        <w:rPr>
          <w:rFonts w:ascii="Times New Roman" w:hAnsi="Times New Roman" w:cs="Times New Roman"/>
          <w:color w:val="000000" w:themeColor="text1"/>
          <w:sz w:val="24"/>
          <w:szCs w:val="24"/>
        </w:rPr>
        <w:t xml:space="preserve">, K., </w:t>
      </w:r>
      <w:proofErr w:type="spellStart"/>
      <w:r w:rsidRPr="003C5F92">
        <w:rPr>
          <w:rFonts w:ascii="Times New Roman" w:hAnsi="Times New Roman" w:cs="Times New Roman"/>
          <w:color w:val="000000" w:themeColor="text1"/>
          <w:sz w:val="24"/>
          <w:szCs w:val="24"/>
        </w:rPr>
        <w:t>Oyedele</w:t>
      </w:r>
      <w:proofErr w:type="spellEnd"/>
      <w:r w:rsidRPr="003C5F92">
        <w:rPr>
          <w:rFonts w:ascii="Times New Roman" w:hAnsi="Times New Roman" w:cs="Times New Roman"/>
          <w:color w:val="000000" w:themeColor="text1"/>
          <w:sz w:val="24"/>
          <w:szCs w:val="24"/>
        </w:rPr>
        <w:t xml:space="preserve">, D.J., and </w:t>
      </w:r>
      <w:proofErr w:type="spellStart"/>
      <w:r w:rsidRPr="003C5F92">
        <w:rPr>
          <w:rFonts w:ascii="Times New Roman" w:hAnsi="Times New Roman" w:cs="Times New Roman"/>
          <w:color w:val="000000" w:themeColor="text1"/>
          <w:sz w:val="24"/>
          <w:szCs w:val="24"/>
        </w:rPr>
        <w:t>Adebooye</w:t>
      </w:r>
      <w:proofErr w:type="spellEnd"/>
      <w:r w:rsidRPr="003C5F92">
        <w:rPr>
          <w:rFonts w:ascii="Times New Roman" w:hAnsi="Times New Roman" w:cs="Times New Roman"/>
          <w:color w:val="000000" w:themeColor="text1"/>
          <w:sz w:val="24"/>
          <w:szCs w:val="24"/>
        </w:rPr>
        <w:t xml:space="preserve">, C. (2017). Proximate, Mineral, Sensory Evaluations and Shelf Stability of </w:t>
      </w:r>
      <w:proofErr w:type="spellStart"/>
      <w:r w:rsidRPr="003C5F92">
        <w:rPr>
          <w:rFonts w:ascii="Times New Roman" w:hAnsi="Times New Roman" w:cs="Times New Roman"/>
          <w:color w:val="000000" w:themeColor="text1"/>
          <w:sz w:val="24"/>
          <w:szCs w:val="24"/>
        </w:rPr>
        <w:t>Chinchin</w:t>
      </w:r>
      <w:proofErr w:type="spellEnd"/>
      <w:r w:rsidRPr="003C5F92">
        <w:rPr>
          <w:rFonts w:ascii="Times New Roman" w:hAnsi="Times New Roman" w:cs="Times New Roman"/>
          <w:color w:val="000000" w:themeColor="text1"/>
          <w:sz w:val="24"/>
          <w:szCs w:val="24"/>
        </w:rPr>
        <w:t xml:space="preserve"> Enriched with </w:t>
      </w:r>
      <w:proofErr w:type="spellStart"/>
      <w:r w:rsidRPr="003C5F92">
        <w:rPr>
          <w:rFonts w:ascii="Times New Roman" w:hAnsi="Times New Roman" w:cs="Times New Roman"/>
          <w:color w:val="000000" w:themeColor="text1"/>
          <w:sz w:val="24"/>
          <w:szCs w:val="24"/>
        </w:rPr>
        <w:t>Ugu</w:t>
      </w:r>
      <w:proofErr w:type="spellEnd"/>
      <w:r w:rsidRPr="003C5F92">
        <w:rPr>
          <w:rFonts w:ascii="Times New Roman" w:hAnsi="Times New Roman" w:cs="Times New Roman"/>
          <w:color w:val="000000" w:themeColor="text1"/>
          <w:sz w:val="24"/>
          <w:szCs w:val="24"/>
        </w:rPr>
        <w:t xml:space="preserve"> and Indian Spinach Vegetables. </w:t>
      </w:r>
      <w:r w:rsidRPr="003C5F92">
        <w:rPr>
          <w:rFonts w:ascii="Times New Roman" w:hAnsi="Times New Roman" w:cs="Times New Roman"/>
          <w:i/>
          <w:color w:val="000000" w:themeColor="text1"/>
          <w:sz w:val="24"/>
          <w:szCs w:val="24"/>
        </w:rPr>
        <w:t>International Journal of Biochemistry Research and Review</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18</w:t>
      </w:r>
      <w:r w:rsidRPr="003C5F92">
        <w:rPr>
          <w:rFonts w:ascii="Times New Roman" w:hAnsi="Times New Roman" w:cs="Times New Roman"/>
          <w:color w:val="000000" w:themeColor="text1"/>
          <w:sz w:val="24"/>
          <w:szCs w:val="24"/>
        </w:rPr>
        <w:t>(4), 1-14,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Akubor</w:t>
      </w:r>
      <w:proofErr w:type="spellEnd"/>
      <w:r w:rsidRPr="003C5F92">
        <w:rPr>
          <w:rFonts w:ascii="Times New Roman" w:hAnsi="Times New Roman" w:cs="Times New Roman"/>
          <w:color w:val="000000" w:themeColor="text1"/>
          <w:sz w:val="24"/>
          <w:szCs w:val="24"/>
        </w:rPr>
        <w:t xml:space="preserve">, P.I, and </w:t>
      </w:r>
      <w:proofErr w:type="spellStart"/>
      <w:r w:rsidRPr="003C5F92">
        <w:rPr>
          <w:rFonts w:ascii="Times New Roman" w:hAnsi="Times New Roman" w:cs="Times New Roman"/>
          <w:color w:val="000000" w:themeColor="text1"/>
          <w:sz w:val="24"/>
          <w:szCs w:val="24"/>
        </w:rPr>
        <w:t>Nwawi</w:t>
      </w:r>
      <w:proofErr w:type="spellEnd"/>
      <w:r w:rsidRPr="003C5F92">
        <w:rPr>
          <w:rFonts w:ascii="Times New Roman" w:hAnsi="Times New Roman" w:cs="Times New Roman"/>
          <w:color w:val="000000" w:themeColor="text1"/>
          <w:sz w:val="24"/>
          <w:szCs w:val="24"/>
        </w:rPr>
        <w:t xml:space="preserve">, D. O. (2019). Phytochemical Composition, Physical and Sensory Properties of bread Supplemented with Fermented Sweet Orange Peel Flour. </w:t>
      </w:r>
      <w:proofErr w:type="spellStart"/>
      <w:r w:rsidRPr="003C5F92">
        <w:rPr>
          <w:rFonts w:ascii="Times New Roman" w:hAnsi="Times New Roman" w:cs="Times New Roman"/>
          <w:i/>
          <w:color w:val="000000" w:themeColor="text1"/>
          <w:sz w:val="24"/>
          <w:szCs w:val="24"/>
        </w:rPr>
        <w:t>Innovare</w:t>
      </w:r>
      <w:proofErr w:type="spellEnd"/>
      <w:r w:rsidRPr="003C5F92">
        <w:rPr>
          <w:rFonts w:ascii="Times New Roman" w:hAnsi="Times New Roman" w:cs="Times New Roman"/>
          <w:i/>
          <w:color w:val="000000" w:themeColor="text1"/>
          <w:sz w:val="24"/>
          <w:szCs w:val="24"/>
        </w:rPr>
        <w:t xml:space="preserve"> Journal of Food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7</w:t>
      </w:r>
      <w:r w:rsidRPr="003C5F92">
        <w:rPr>
          <w:rFonts w:ascii="Times New Roman" w:hAnsi="Times New Roman" w:cs="Times New Roman"/>
          <w:color w:val="000000" w:themeColor="text1"/>
          <w:sz w:val="24"/>
          <w:szCs w:val="24"/>
        </w:rPr>
        <w:t>(4), 1-6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Al-</w:t>
      </w:r>
      <w:proofErr w:type="spellStart"/>
      <w:r w:rsidRPr="003C5F92">
        <w:rPr>
          <w:rFonts w:ascii="Times New Roman" w:hAnsi="Times New Roman" w:cs="Times New Roman"/>
          <w:color w:val="000000" w:themeColor="text1"/>
          <w:sz w:val="24"/>
          <w:szCs w:val="24"/>
        </w:rPr>
        <w:t>Douri</w:t>
      </w:r>
      <w:proofErr w:type="spellEnd"/>
      <w:r w:rsidRPr="003C5F92">
        <w:rPr>
          <w:rFonts w:ascii="Times New Roman" w:hAnsi="Times New Roman" w:cs="Times New Roman"/>
          <w:color w:val="000000" w:themeColor="text1"/>
          <w:sz w:val="24"/>
          <w:szCs w:val="24"/>
        </w:rPr>
        <w:t xml:space="preserve">, N., and </w:t>
      </w:r>
      <w:proofErr w:type="spellStart"/>
      <w:r w:rsidRPr="003C5F92">
        <w:rPr>
          <w:rFonts w:ascii="Times New Roman" w:hAnsi="Times New Roman" w:cs="Times New Roman"/>
          <w:color w:val="000000" w:themeColor="text1"/>
          <w:sz w:val="24"/>
          <w:szCs w:val="24"/>
        </w:rPr>
        <w:t>Shakya</w:t>
      </w:r>
      <w:proofErr w:type="spellEnd"/>
      <w:r w:rsidRPr="003C5F92">
        <w:rPr>
          <w:rFonts w:ascii="Times New Roman" w:hAnsi="Times New Roman" w:cs="Times New Roman"/>
          <w:color w:val="000000" w:themeColor="text1"/>
          <w:sz w:val="24"/>
          <w:szCs w:val="24"/>
        </w:rPr>
        <w:t xml:space="preserve">, A.K. (2019). Fatty acids analysis and antioxidant activity of a lipid extract obtained from </w:t>
      </w:r>
      <w:proofErr w:type="spellStart"/>
      <w:r w:rsidRPr="003C5F92">
        <w:rPr>
          <w:rFonts w:ascii="Times New Roman" w:hAnsi="Times New Roman" w:cs="Times New Roman"/>
          <w:color w:val="000000" w:themeColor="text1"/>
          <w:sz w:val="24"/>
          <w:szCs w:val="24"/>
        </w:rPr>
        <w:t>Mercurialis</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annua</w:t>
      </w:r>
      <w:proofErr w:type="spellEnd"/>
      <w:r w:rsidRPr="003C5F92">
        <w:rPr>
          <w:rFonts w:ascii="Times New Roman" w:hAnsi="Times New Roman" w:cs="Times New Roman"/>
          <w:color w:val="000000" w:themeColor="text1"/>
          <w:sz w:val="24"/>
          <w:szCs w:val="24"/>
        </w:rPr>
        <w:t xml:space="preserve"> l. Grown wildly in Jordan. </w:t>
      </w:r>
      <w:proofErr w:type="spellStart"/>
      <w:r w:rsidRPr="003C5F92">
        <w:rPr>
          <w:rFonts w:ascii="Times New Roman" w:hAnsi="Times New Roman" w:cs="Times New Roman"/>
          <w:i/>
          <w:color w:val="000000" w:themeColor="text1"/>
          <w:sz w:val="24"/>
          <w:szCs w:val="24"/>
        </w:rPr>
        <w:t>Acta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Poloniae</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Pharmaceutica</w:t>
      </w:r>
      <w:proofErr w:type="spellEnd"/>
      <w:r w:rsidRPr="003C5F92">
        <w:rPr>
          <w:rFonts w:ascii="Times New Roman" w:hAnsi="Times New Roman" w:cs="Times New Roman"/>
          <w:i/>
          <w:color w:val="000000" w:themeColor="text1"/>
          <w:sz w:val="24"/>
          <w:szCs w:val="24"/>
        </w:rPr>
        <w:t xml:space="preserve"> and Drug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76</w:t>
      </w:r>
      <w:r w:rsidRPr="003C5F92">
        <w:rPr>
          <w:rFonts w:ascii="Times New Roman" w:hAnsi="Times New Roman" w:cs="Times New Roman"/>
          <w:color w:val="000000" w:themeColor="text1"/>
          <w:sz w:val="24"/>
          <w:szCs w:val="24"/>
        </w:rPr>
        <w:t>(2), 275-281.</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Alonso, A.M, Reyes-Maldonado, O.K, Puebla-Pérez, A.M, Arreola, M.P.G, Velasco-</w:t>
      </w:r>
      <w:proofErr w:type="spellStart"/>
      <w:r w:rsidRPr="003C5F92">
        <w:rPr>
          <w:rFonts w:ascii="Times New Roman" w:hAnsi="Times New Roman" w:cs="Times New Roman"/>
          <w:color w:val="000000" w:themeColor="text1"/>
          <w:sz w:val="24"/>
          <w:szCs w:val="24"/>
        </w:rPr>
        <w:t>Ramírez</w:t>
      </w:r>
      <w:proofErr w:type="spellEnd"/>
      <w:r w:rsidRPr="003C5F92">
        <w:rPr>
          <w:rFonts w:ascii="Times New Roman" w:hAnsi="Times New Roman" w:cs="Times New Roman"/>
          <w:color w:val="000000" w:themeColor="text1"/>
          <w:sz w:val="24"/>
          <w:szCs w:val="24"/>
        </w:rPr>
        <w:t xml:space="preserve">, S.F, </w:t>
      </w:r>
      <w:proofErr w:type="spellStart"/>
      <w:r w:rsidRPr="003C5F92">
        <w:rPr>
          <w:rFonts w:ascii="Times New Roman" w:hAnsi="Times New Roman" w:cs="Times New Roman"/>
          <w:color w:val="000000" w:themeColor="text1"/>
          <w:sz w:val="24"/>
          <w:szCs w:val="24"/>
        </w:rPr>
        <w:t>Zúñiga</w:t>
      </w:r>
      <w:proofErr w:type="spellEnd"/>
      <w:r w:rsidRPr="003C5F92">
        <w:rPr>
          <w:rFonts w:ascii="Times New Roman" w:hAnsi="Times New Roman" w:cs="Times New Roman"/>
          <w:color w:val="000000" w:themeColor="text1"/>
          <w:sz w:val="24"/>
          <w:szCs w:val="24"/>
        </w:rPr>
        <w:t>-Mayo, V, Sánchez-</w:t>
      </w:r>
      <w:proofErr w:type="spellStart"/>
      <w:r w:rsidRPr="003C5F92">
        <w:rPr>
          <w:rFonts w:ascii="Times New Roman" w:hAnsi="Times New Roman" w:cs="Times New Roman"/>
          <w:color w:val="000000" w:themeColor="text1"/>
          <w:sz w:val="24"/>
          <w:szCs w:val="24"/>
        </w:rPr>
        <w:t>Fernández</w:t>
      </w:r>
      <w:proofErr w:type="spellEnd"/>
      <w:r w:rsidRPr="003C5F92">
        <w:rPr>
          <w:rFonts w:ascii="Times New Roman" w:hAnsi="Times New Roman" w:cs="Times New Roman"/>
          <w:color w:val="000000" w:themeColor="text1"/>
          <w:sz w:val="24"/>
          <w:szCs w:val="24"/>
        </w:rPr>
        <w:t>, R.E, Delgado-Saucedo, J.I, and Velázquez-</w:t>
      </w:r>
      <w:proofErr w:type="spellStart"/>
      <w:r w:rsidRPr="003C5F92">
        <w:rPr>
          <w:rFonts w:ascii="Times New Roman" w:hAnsi="Times New Roman" w:cs="Times New Roman"/>
          <w:color w:val="000000" w:themeColor="text1"/>
          <w:sz w:val="24"/>
          <w:szCs w:val="24"/>
        </w:rPr>
        <w:t>Juárez</w:t>
      </w:r>
      <w:proofErr w:type="spellEnd"/>
      <w:r w:rsidRPr="003C5F92">
        <w:rPr>
          <w:rFonts w:ascii="Times New Roman" w:hAnsi="Times New Roman" w:cs="Times New Roman"/>
          <w:color w:val="000000" w:themeColor="text1"/>
          <w:sz w:val="24"/>
          <w:szCs w:val="24"/>
        </w:rPr>
        <w:t>, G. (2022). GC/MS Analysis, Antioxidant Activity, and Antimicrobial Effect of </w:t>
      </w:r>
      <w:r w:rsidRPr="003C5F92">
        <w:rPr>
          <w:rFonts w:ascii="Times New Roman" w:hAnsi="Times New Roman" w:cs="Times New Roman"/>
          <w:i/>
          <w:color w:val="000000" w:themeColor="text1"/>
          <w:sz w:val="24"/>
          <w:szCs w:val="24"/>
        </w:rPr>
        <w:t xml:space="preserve">Pelargonium </w:t>
      </w:r>
      <w:proofErr w:type="spellStart"/>
      <w:r w:rsidRPr="003C5F92">
        <w:rPr>
          <w:rFonts w:ascii="Times New Roman" w:hAnsi="Times New Roman" w:cs="Times New Roman"/>
          <w:i/>
          <w:color w:val="000000" w:themeColor="text1"/>
          <w:sz w:val="24"/>
          <w:szCs w:val="24"/>
        </w:rPr>
        <w:t>peltatum</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Molecules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27</w:t>
      </w:r>
      <w:r w:rsidRPr="003C5F92">
        <w:rPr>
          <w:rFonts w:ascii="Times New Roman" w:hAnsi="Times New Roman" w:cs="Times New Roman"/>
          <w:color w:val="000000" w:themeColor="text1"/>
          <w:sz w:val="24"/>
          <w:szCs w:val="24"/>
        </w:rPr>
        <w:t xml:space="preserve">(11), 34-36. </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Avase</w:t>
      </w:r>
      <w:proofErr w:type="spellEnd"/>
      <w:r w:rsidRPr="003C5F92">
        <w:rPr>
          <w:rFonts w:ascii="Times New Roman" w:hAnsi="Times New Roman" w:cs="Times New Roman"/>
          <w:color w:val="000000" w:themeColor="text1"/>
          <w:sz w:val="24"/>
          <w:szCs w:val="24"/>
        </w:rPr>
        <w:t xml:space="preserve">, S.A., Srivastava, S., Vishal, K, Ashok, H. V and Varghese, G. (2015). Effect of </w:t>
      </w:r>
      <w:proofErr w:type="spellStart"/>
      <w:r w:rsidRPr="003C5F92">
        <w:rPr>
          <w:rFonts w:ascii="Times New Roman" w:hAnsi="Times New Roman" w:cs="Times New Roman"/>
          <w:color w:val="000000" w:themeColor="text1"/>
          <w:sz w:val="24"/>
          <w:szCs w:val="24"/>
        </w:rPr>
        <w:t>pyrogallol</w:t>
      </w:r>
      <w:proofErr w:type="spellEnd"/>
      <w:r w:rsidRPr="003C5F92">
        <w:rPr>
          <w:rFonts w:ascii="Times New Roman" w:hAnsi="Times New Roman" w:cs="Times New Roman"/>
          <w:color w:val="000000" w:themeColor="text1"/>
          <w:sz w:val="24"/>
          <w:szCs w:val="24"/>
        </w:rPr>
        <w:t xml:space="preserve"> as an antioxidant on the performance and emission characteristics of biodiesel derived from waste cooking oil. </w:t>
      </w:r>
      <w:proofErr w:type="spellStart"/>
      <w:r w:rsidRPr="003C5F92">
        <w:rPr>
          <w:rFonts w:ascii="Times New Roman" w:hAnsi="Times New Roman" w:cs="Times New Roman"/>
          <w:i/>
          <w:color w:val="000000" w:themeColor="text1"/>
          <w:sz w:val="24"/>
          <w:szCs w:val="24"/>
        </w:rPr>
        <w:t>Procedia</w:t>
      </w:r>
      <w:proofErr w:type="spellEnd"/>
      <w:r w:rsidRPr="003C5F92">
        <w:rPr>
          <w:rFonts w:ascii="Times New Roman" w:hAnsi="Times New Roman" w:cs="Times New Roman"/>
          <w:i/>
          <w:color w:val="000000" w:themeColor="text1"/>
          <w:sz w:val="24"/>
          <w:szCs w:val="24"/>
        </w:rPr>
        <w:t xml:space="preserve"> Earth and Planetary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11</w:t>
      </w:r>
      <w:r w:rsidRPr="003C5F92">
        <w:rPr>
          <w:rFonts w:ascii="Times New Roman" w:hAnsi="Times New Roman" w:cs="Times New Roman"/>
          <w:color w:val="000000" w:themeColor="text1"/>
          <w:sz w:val="24"/>
          <w:szCs w:val="24"/>
        </w:rPr>
        <w:t>, 437–444.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Barbieri</w:t>
      </w:r>
      <w:proofErr w:type="spellEnd"/>
      <w:r w:rsidRPr="003C5F92">
        <w:rPr>
          <w:rFonts w:ascii="Times New Roman" w:hAnsi="Times New Roman" w:cs="Times New Roman"/>
          <w:color w:val="000000" w:themeColor="text1"/>
          <w:sz w:val="24"/>
          <w:szCs w:val="24"/>
        </w:rPr>
        <w:t xml:space="preserve">, R., </w:t>
      </w:r>
      <w:proofErr w:type="spellStart"/>
      <w:r w:rsidRPr="003C5F92">
        <w:rPr>
          <w:rFonts w:ascii="Times New Roman" w:hAnsi="Times New Roman" w:cs="Times New Roman"/>
          <w:color w:val="000000" w:themeColor="text1"/>
          <w:sz w:val="24"/>
          <w:szCs w:val="24"/>
        </w:rPr>
        <w:t>Coppo</w:t>
      </w:r>
      <w:proofErr w:type="spellEnd"/>
      <w:r w:rsidRPr="003C5F92">
        <w:rPr>
          <w:rFonts w:ascii="Times New Roman" w:hAnsi="Times New Roman" w:cs="Times New Roman"/>
          <w:color w:val="000000" w:themeColor="text1"/>
          <w:sz w:val="24"/>
          <w:szCs w:val="24"/>
        </w:rPr>
        <w:t xml:space="preserve">, E., </w:t>
      </w:r>
      <w:proofErr w:type="spellStart"/>
      <w:r w:rsidRPr="003C5F92">
        <w:rPr>
          <w:rFonts w:ascii="Times New Roman" w:hAnsi="Times New Roman" w:cs="Times New Roman"/>
          <w:color w:val="000000" w:themeColor="text1"/>
          <w:sz w:val="24"/>
          <w:szCs w:val="24"/>
        </w:rPr>
        <w:t>Marchese</w:t>
      </w:r>
      <w:proofErr w:type="spellEnd"/>
      <w:r w:rsidRPr="003C5F92">
        <w:rPr>
          <w:rFonts w:ascii="Times New Roman" w:hAnsi="Times New Roman" w:cs="Times New Roman"/>
          <w:color w:val="000000" w:themeColor="text1"/>
          <w:sz w:val="24"/>
          <w:szCs w:val="24"/>
        </w:rPr>
        <w:t xml:space="preserve">, A., </w:t>
      </w:r>
      <w:proofErr w:type="spellStart"/>
      <w:r w:rsidRPr="003C5F92">
        <w:rPr>
          <w:rFonts w:ascii="Times New Roman" w:hAnsi="Times New Roman" w:cs="Times New Roman"/>
          <w:color w:val="000000" w:themeColor="text1"/>
          <w:sz w:val="24"/>
          <w:szCs w:val="24"/>
        </w:rPr>
        <w:t>Daglia</w:t>
      </w:r>
      <w:proofErr w:type="spellEnd"/>
      <w:r w:rsidRPr="003C5F92">
        <w:rPr>
          <w:rFonts w:ascii="Times New Roman" w:hAnsi="Times New Roman" w:cs="Times New Roman"/>
          <w:color w:val="000000" w:themeColor="text1"/>
          <w:sz w:val="24"/>
          <w:szCs w:val="24"/>
        </w:rPr>
        <w:t xml:space="preserve">, M., </w:t>
      </w:r>
      <w:proofErr w:type="spellStart"/>
      <w:r w:rsidRPr="003C5F92">
        <w:rPr>
          <w:rFonts w:ascii="Times New Roman" w:hAnsi="Times New Roman" w:cs="Times New Roman"/>
          <w:color w:val="000000" w:themeColor="text1"/>
          <w:sz w:val="24"/>
          <w:szCs w:val="24"/>
        </w:rPr>
        <w:t>Sobarzo</w:t>
      </w:r>
      <w:proofErr w:type="spellEnd"/>
      <w:r w:rsidRPr="003C5F92">
        <w:rPr>
          <w:rFonts w:ascii="Times New Roman" w:hAnsi="Times New Roman" w:cs="Times New Roman"/>
          <w:color w:val="000000" w:themeColor="text1"/>
          <w:sz w:val="24"/>
          <w:szCs w:val="24"/>
        </w:rPr>
        <w:t xml:space="preserve">-Sánchez, E., </w:t>
      </w:r>
      <w:proofErr w:type="spellStart"/>
      <w:r w:rsidRPr="003C5F92">
        <w:rPr>
          <w:rFonts w:ascii="Times New Roman" w:hAnsi="Times New Roman" w:cs="Times New Roman"/>
          <w:color w:val="000000" w:themeColor="text1"/>
          <w:sz w:val="24"/>
          <w:szCs w:val="24"/>
        </w:rPr>
        <w:t>Nabavi</w:t>
      </w:r>
      <w:proofErr w:type="spellEnd"/>
      <w:r w:rsidRPr="003C5F92">
        <w:rPr>
          <w:rFonts w:ascii="Times New Roman" w:hAnsi="Times New Roman" w:cs="Times New Roman"/>
          <w:color w:val="000000" w:themeColor="text1"/>
          <w:sz w:val="24"/>
          <w:szCs w:val="24"/>
        </w:rPr>
        <w:t xml:space="preserve">, S.F., &amp; </w:t>
      </w:r>
      <w:proofErr w:type="spellStart"/>
      <w:r w:rsidRPr="003C5F92">
        <w:rPr>
          <w:rFonts w:ascii="Times New Roman" w:hAnsi="Times New Roman" w:cs="Times New Roman"/>
          <w:color w:val="000000" w:themeColor="text1"/>
          <w:sz w:val="24"/>
          <w:szCs w:val="24"/>
        </w:rPr>
        <w:t>Nabavi</w:t>
      </w:r>
      <w:proofErr w:type="spellEnd"/>
      <w:r w:rsidRPr="003C5F92">
        <w:rPr>
          <w:rFonts w:ascii="Times New Roman" w:hAnsi="Times New Roman" w:cs="Times New Roman"/>
          <w:color w:val="000000" w:themeColor="text1"/>
          <w:sz w:val="24"/>
          <w:szCs w:val="24"/>
        </w:rPr>
        <w:t xml:space="preserve">, S.M. (2017). Phytochemicals for human disease: An update on plant-derived compounds antibacterial activity. </w:t>
      </w:r>
      <w:r w:rsidRPr="003C5F92">
        <w:rPr>
          <w:rFonts w:ascii="Times New Roman" w:hAnsi="Times New Roman" w:cs="Times New Roman"/>
          <w:i/>
          <w:color w:val="000000" w:themeColor="text1"/>
          <w:sz w:val="24"/>
          <w:szCs w:val="24"/>
        </w:rPr>
        <w:t>Microbiological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196</w:t>
      </w:r>
      <w:r w:rsidRPr="003C5F92">
        <w:rPr>
          <w:rFonts w:ascii="Times New Roman" w:hAnsi="Times New Roman" w:cs="Times New Roman"/>
          <w:color w:val="000000" w:themeColor="text1"/>
          <w:sz w:val="24"/>
          <w:szCs w:val="24"/>
        </w:rPr>
        <w:t>, 44-68.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Barbieri</w:t>
      </w:r>
      <w:proofErr w:type="spellEnd"/>
      <w:r w:rsidRPr="003C5F92">
        <w:rPr>
          <w:rFonts w:ascii="Times New Roman" w:hAnsi="Times New Roman" w:cs="Times New Roman"/>
          <w:color w:val="000000" w:themeColor="text1"/>
          <w:sz w:val="24"/>
          <w:szCs w:val="24"/>
        </w:rPr>
        <w:t xml:space="preserve">, R., </w:t>
      </w:r>
      <w:proofErr w:type="spellStart"/>
      <w:r w:rsidRPr="003C5F92">
        <w:rPr>
          <w:rFonts w:ascii="Times New Roman" w:hAnsi="Times New Roman" w:cs="Times New Roman"/>
          <w:color w:val="000000" w:themeColor="text1"/>
          <w:sz w:val="24"/>
          <w:szCs w:val="24"/>
        </w:rPr>
        <w:t>Coppo</w:t>
      </w:r>
      <w:proofErr w:type="spellEnd"/>
      <w:r w:rsidRPr="003C5F92">
        <w:rPr>
          <w:rFonts w:ascii="Times New Roman" w:hAnsi="Times New Roman" w:cs="Times New Roman"/>
          <w:color w:val="000000" w:themeColor="text1"/>
          <w:sz w:val="24"/>
          <w:szCs w:val="24"/>
        </w:rPr>
        <w:t xml:space="preserve">, E., </w:t>
      </w:r>
      <w:proofErr w:type="spellStart"/>
      <w:r w:rsidRPr="003C5F92">
        <w:rPr>
          <w:rFonts w:ascii="Times New Roman" w:hAnsi="Times New Roman" w:cs="Times New Roman"/>
          <w:color w:val="000000" w:themeColor="text1"/>
          <w:sz w:val="24"/>
          <w:szCs w:val="24"/>
        </w:rPr>
        <w:t>Marchese</w:t>
      </w:r>
      <w:proofErr w:type="spellEnd"/>
      <w:r w:rsidRPr="003C5F92">
        <w:rPr>
          <w:rFonts w:ascii="Times New Roman" w:hAnsi="Times New Roman" w:cs="Times New Roman"/>
          <w:color w:val="000000" w:themeColor="text1"/>
          <w:sz w:val="24"/>
          <w:szCs w:val="24"/>
        </w:rPr>
        <w:t xml:space="preserve">, A., </w:t>
      </w:r>
      <w:proofErr w:type="spellStart"/>
      <w:r w:rsidRPr="003C5F92">
        <w:rPr>
          <w:rFonts w:ascii="Times New Roman" w:hAnsi="Times New Roman" w:cs="Times New Roman"/>
          <w:color w:val="000000" w:themeColor="text1"/>
          <w:sz w:val="24"/>
          <w:szCs w:val="24"/>
        </w:rPr>
        <w:t>Daglia</w:t>
      </w:r>
      <w:proofErr w:type="spellEnd"/>
      <w:r w:rsidRPr="003C5F92">
        <w:rPr>
          <w:rFonts w:ascii="Times New Roman" w:hAnsi="Times New Roman" w:cs="Times New Roman"/>
          <w:color w:val="000000" w:themeColor="text1"/>
          <w:sz w:val="24"/>
          <w:szCs w:val="24"/>
        </w:rPr>
        <w:t xml:space="preserve">, M., </w:t>
      </w:r>
      <w:proofErr w:type="spellStart"/>
      <w:r w:rsidRPr="003C5F92">
        <w:rPr>
          <w:rFonts w:ascii="Times New Roman" w:hAnsi="Times New Roman" w:cs="Times New Roman"/>
          <w:color w:val="000000" w:themeColor="text1"/>
          <w:sz w:val="24"/>
          <w:szCs w:val="24"/>
        </w:rPr>
        <w:t>Sobarzo</w:t>
      </w:r>
      <w:proofErr w:type="spellEnd"/>
      <w:r w:rsidRPr="003C5F92">
        <w:rPr>
          <w:rFonts w:ascii="Times New Roman" w:hAnsi="Times New Roman" w:cs="Times New Roman"/>
          <w:color w:val="000000" w:themeColor="text1"/>
          <w:sz w:val="24"/>
          <w:szCs w:val="24"/>
        </w:rPr>
        <w:t xml:space="preserve">-Sánchez, E., </w:t>
      </w:r>
      <w:proofErr w:type="spellStart"/>
      <w:r w:rsidRPr="003C5F92">
        <w:rPr>
          <w:rFonts w:ascii="Times New Roman" w:hAnsi="Times New Roman" w:cs="Times New Roman"/>
          <w:color w:val="000000" w:themeColor="text1"/>
          <w:sz w:val="24"/>
          <w:szCs w:val="24"/>
        </w:rPr>
        <w:t>Nabavi</w:t>
      </w:r>
      <w:proofErr w:type="spellEnd"/>
      <w:r w:rsidRPr="003C5F92">
        <w:rPr>
          <w:rFonts w:ascii="Times New Roman" w:hAnsi="Times New Roman" w:cs="Times New Roman"/>
          <w:color w:val="000000" w:themeColor="text1"/>
          <w:sz w:val="24"/>
          <w:szCs w:val="24"/>
        </w:rPr>
        <w:t xml:space="preserve">, S.F., &amp; </w:t>
      </w:r>
      <w:proofErr w:type="spellStart"/>
      <w:r w:rsidRPr="003C5F92">
        <w:rPr>
          <w:rFonts w:ascii="Times New Roman" w:hAnsi="Times New Roman" w:cs="Times New Roman"/>
          <w:color w:val="000000" w:themeColor="text1"/>
          <w:sz w:val="24"/>
          <w:szCs w:val="24"/>
        </w:rPr>
        <w:t>Nabavi</w:t>
      </w:r>
      <w:proofErr w:type="spellEnd"/>
      <w:r w:rsidRPr="003C5F92">
        <w:rPr>
          <w:rFonts w:ascii="Times New Roman" w:hAnsi="Times New Roman" w:cs="Times New Roman"/>
          <w:color w:val="000000" w:themeColor="text1"/>
          <w:sz w:val="24"/>
          <w:szCs w:val="24"/>
        </w:rPr>
        <w:t xml:space="preserve">, S.M. (2017). Phytochemicals for human disease: An update on plant-derived compounds antibacterial activity. </w:t>
      </w:r>
      <w:r w:rsidRPr="003C5F92">
        <w:rPr>
          <w:rFonts w:ascii="Times New Roman" w:hAnsi="Times New Roman" w:cs="Times New Roman"/>
          <w:i/>
          <w:color w:val="000000" w:themeColor="text1"/>
          <w:sz w:val="24"/>
          <w:szCs w:val="24"/>
        </w:rPr>
        <w:t>Microbiological Research</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196</w:t>
      </w:r>
      <w:r w:rsidRPr="003C5F92">
        <w:rPr>
          <w:rFonts w:ascii="Times New Roman" w:hAnsi="Times New Roman" w:cs="Times New Roman"/>
          <w:color w:val="000000" w:themeColor="text1"/>
          <w:sz w:val="24"/>
          <w:szCs w:val="24"/>
        </w:rPr>
        <w:t>, 44-68.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Danielou</w:t>
      </w:r>
      <w:proofErr w:type="spellEnd"/>
      <w:r w:rsidRPr="003C5F92">
        <w:rPr>
          <w:rFonts w:ascii="Times New Roman" w:hAnsi="Times New Roman" w:cs="Times New Roman"/>
          <w:color w:val="000000" w:themeColor="text1"/>
          <w:sz w:val="24"/>
          <w:szCs w:val="24"/>
        </w:rPr>
        <w:t xml:space="preserve">, M., &amp; </w:t>
      </w:r>
      <w:proofErr w:type="spellStart"/>
      <w:r w:rsidRPr="003C5F92">
        <w:rPr>
          <w:rFonts w:ascii="Times New Roman" w:hAnsi="Times New Roman" w:cs="Times New Roman"/>
          <w:color w:val="000000" w:themeColor="text1"/>
          <w:sz w:val="24"/>
          <w:szCs w:val="24"/>
        </w:rPr>
        <w:t>Ravry</w:t>
      </w:r>
      <w:proofErr w:type="spellEnd"/>
      <w:r w:rsidRPr="003C5F92">
        <w:rPr>
          <w:rFonts w:ascii="Times New Roman" w:hAnsi="Times New Roman" w:cs="Times New Roman"/>
          <w:color w:val="000000" w:themeColor="text1"/>
          <w:sz w:val="24"/>
          <w:szCs w:val="24"/>
        </w:rPr>
        <w:t xml:space="preserve">, C. (2015). The Rise of Ghana’s Pineapple Industry: From Successful Takeoff to Sustainable Expansion. </w:t>
      </w:r>
      <w:r w:rsidRPr="003C5F92">
        <w:rPr>
          <w:rFonts w:ascii="Times New Roman" w:hAnsi="Times New Roman" w:cs="Times New Roman"/>
          <w:i/>
          <w:color w:val="000000" w:themeColor="text1"/>
          <w:sz w:val="24"/>
          <w:szCs w:val="24"/>
        </w:rPr>
        <w:t>World Bank Report</w:t>
      </w:r>
      <w:r w:rsidRPr="003C5F92">
        <w:rPr>
          <w:rFonts w:ascii="Times New Roman" w:hAnsi="Times New Roman" w:cs="Times New Roman"/>
          <w:color w:val="000000" w:themeColor="text1"/>
          <w:sz w:val="24"/>
          <w:szCs w:val="24"/>
        </w:rPr>
        <w:t>, 56.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Dewettinck</w:t>
      </w:r>
      <w:proofErr w:type="spellEnd"/>
      <w:r w:rsidRPr="003C5F92">
        <w:rPr>
          <w:rFonts w:ascii="Times New Roman" w:hAnsi="Times New Roman" w:cs="Times New Roman"/>
          <w:color w:val="000000" w:themeColor="text1"/>
          <w:sz w:val="24"/>
          <w:szCs w:val="24"/>
        </w:rPr>
        <w:t xml:space="preserve">, K.V, </w:t>
      </w:r>
      <w:proofErr w:type="spellStart"/>
      <w:r w:rsidRPr="003C5F92">
        <w:rPr>
          <w:rFonts w:ascii="Times New Roman" w:hAnsi="Times New Roman" w:cs="Times New Roman"/>
          <w:color w:val="000000" w:themeColor="text1"/>
          <w:sz w:val="24"/>
          <w:szCs w:val="24"/>
        </w:rPr>
        <w:t>Kuhne</w:t>
      </w:r>
      <w:proofErr w:type="spellEnd"/>
      <w:r w:rsidRPr="003C5F92">
        <w:rPr>
          <w:rFonts w:ascii="Times New Roman" w:hAnsi="Times New Roman" w:cs="Times New Roman"/>
          <w:color w:val="000000" w:themeColor="text1"/>
          <w:sz w:val="24"/>
          <w:szCs w:val="24"/>
        </w:rPr>
        <w:t xml:space="preserve">, B.F, </w:t>
      </w:r>
      <w:proofErr w:type="spellStart"/>
      <w:r w:rsidRPr="003C5F92">
        <w:rPr>
          <w:rFonts w:ascii="Times New Roman" w:hAnsi="Times New Roman" w:cs="Times New Roman"/>
          <w:color w:val="000000" w:themeColor="text1"/>
          <w:sz w:val="24"/>
          <w:szCs w:val="24"/>
        </w:rPr>
        <w:t>Courtens</w:t>
      </w:r>
      <w:proofErr w:type="spellEnd"/>
      <w:r w:rsidRPr="003C5F92">
        <w:rPr>
          <w:rFonts w:ascii="Times New Roman" w:hAnsi="Times New Roman" w:cs="Times New Roman"/>
          <w:color w:val="000000" w:themeColor="text1"/>
          <w:sz w:val="24"/>
          <w:szCs w:val="24"/>
        </w:rPr>
        <w:t xml:space="preserve">, T, and </w:t>
      </w:r>
      <w:proofErr w:type="spellStart"/>
      <w:r w:rsidRPr="003C5F92">
        <w:rPr>
          <w:rFonts w:ascii="Times New Roman" w:hAnsi="Times New Roman" w:cs="Times New Roman"/>
          <w:color w:val="000000" w:themeColor="text1"/>
          <w:sz w:val="24"/>
          <w:szCs w:val="24"/>
        </w:rPr>
        <w:t>Gellynck</w:t>
      </w:r>
      <w:proofErr w:type="spellEnd"/>
      <w:r w:rsidRPr="003C5F92">
        <w:rPr>
          <w:rFonts w:ascii="Times New Roman" w:hAnsi="Times New Roman" w:cs="Times New Roman"/>
          <w:color w:val="000000" w:themeColor="text1"/>
          <w:sz w:val="24"/>
          <w:szCs w:val="24"/>
        </w:rPr>
        <w:t xml:space="preserve">, R. (2018). Nutritional value of bread: Influence of Processing Food Interaction and Consumer Perception. </w:t>
      </w:r>
      <w:r w:rsidRPr="003C5F92">
        <w:rPr>
          <w:rFonts w:ascii="Times New Roman" w:hAnsi="Times New Roman" w:cs="Times New Roman"/>
          <w:i/>
          <w:color w:val="000000" w:themeColor="text1"/>
          <w:sz w:val="24"/>
          <w:szCs w:val="24"/>
        </w:rPr>
        <w:t>Journal of Cereal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42</w:t>
      </w:r>
      <w:r w:rsidRPr="003C5F92">
        <w:rPr>
          <w:rFonts w:ascii="Times New Roman" w:hAnsi="Times New Roman" w:cs="Times New Roman"/>
          <w:color w:val="000000" w:themeColor="text1"/>
          <w:sz w:val="24"/>
          <w:szCs w:val="24"/>
        </w:rPr>
        <w:t>, 243-57.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Fang L., Wang X., </w:t>
      </w:r>
      <w:proofErr w:type="spellStart"/>
      <w:r w:rsidRPr="003C5F92">
        <w:rPr>
          <w:rFonts w:ascii="Times New Roman" w:hAnsi="Times New Roman" w:cs="Times New Roman"/>
          <w:color w:val="000000" w:themeColor="text1"/>
          <w:sz w:val="24"/>
          <w:szCs w:val="24"/>
        </w:rPr>
        <w:t>Guo</w:t>
      </w:r>
      <w:proofErr w:type="spellEnd"/>
      <w:r w:rsidRPr="003C5F92">
        <w:rPr>
          <w:rFonts w:ascii="Times New Roman" w:hAnsi="Times New Roman" w:cs="Times New Roman"/>
          <w:color w:val="000000" w:themeColor="text1"/>
          <w:sz w:val="24"/>
          <w:szCs w:val="24"/>
        </w:rPr>
        <w:t xml:space="preserve"> L., and Liu, Q. (2018). Antioxidant, anti-microbial properties and chemical composition of cumin essential oils extracted by three methods. </w:t>
      </w:r>
      <w:r w:rsidRPr="003C5F92">
        <w:rPr>
          <w:rFonts w:ascii="Times New Roman" w:hAnsi="Times New Roman" w:cs="Times New Roman"/>
          <w:i/>
          <w:color w:val="000000" w:themeColor="text1"/>
          <w:sz w:val="24"/>
          <w:szCs w:val="24"/>
        </w:rPr>
        <w:t>Open Chemistry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16</w:t>
      </w:r>
      <w:r w:rsidRPr="003C5F92">
        <w:rPr>
          <w:rFonts w:ascii="Times New Roman" w:hAnsi="Times New Roman" w:cs="Times New Roman"/>
          <w:color w:val="000000" w:themeColor="text1"/>
          <w:sz w:val="24"/>
          <w:szCs w:val="24"/>
        </w:rPr>
        <w:t>(1), 291-297.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FAO (2019). </w:t>
      </w:r>
      <w:r w:rsidRPr="003C5F92">
        <w:rPr>
          <w:rFonts w:ascii="Times New Roman" w:hAnsi="Times New Roman" w:cs="Times New Roman"/>
          <w:i/>
          <w:color w:val="000000" w:themeColor="text1"/>
          <w:sz w:val="24"/>
          <w:szCs w:val="24"/>
        </w:rPr>
        <w:t>In brief: The State of Food and Agriculture 2019</w:t>
      </w:r>
      <w:r w:rsidRPr="003C5F92">
        <w:rPr>
          <w:rFonts w:ascii="Times New Roman" w:hAnsi="Times New Roman" w:cs="Times New Roman"/>
          <w:color w:val="000000" w:themeColor="text1"/>
          <w:sz w:val="24"/>
          <w:szCs w:val="24"/>
        </w:rPr>
        <w:t>. Wheat production forecast but considers supplies adequate</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3C5F92">
        <w:rPr>
          <w:rFonts w:ascii="Times New Roman" w:hAnsi="Times New Roman" w:cs="Times New Roman"/>
          <w:color w:val="000000" w:themeColor="text1"/>
          <w:sz w:val="24"/>
          <w:szCs w:val="24"/>
          <w:shd w:val="clear" w:color="auto" w:fill="FFFFFF"/>
        </w:rPr>
        <w:t>Farheena</w:t>
      </w:r>
      <w:proofErr w:type="spellEnd"/>
      <w:r w:rsidRPr="003C5F92">
        <w:rPr>
          <w:rFonts w:ascii="Times New Roman" w:hAnsi="Times New Roman" w:cs="Times New Roman"/>
          <w:color w:val="000000" w:themeColor="text1"/>
          <w:sz w:val="24"/>
          <w:szCs w:val="24"/>
          <w:shd w:val="clear" w:color="auto" w:fill="FFFFFF"/>
        </w:rPr>
        <w:t xml:space="preserve">, I., </w:t>
      </w:r>
      <w:proofErr w:type="spellStart"/>
      <w:r w:rsidRPr="003C5F92">
        <w:rPr>
          <w:rFonts w:ascii="Times New Roman" w:hAnsi="Times New Roman" w:cs="Times New Roman"/>
          <w:color w:val="000000" w:themeColor="text1"/>
          <w:sz w:val="24"/>
          <w:szCs w:val="24"/>
          <w:shd w:val="clear" w:color="auto" w:fill="FFFFFF"/>
        </w:rPr>
        <w:t>Avanish</w:t>
      </w:r>
      <w:proofErr w:type="spellEnd"/>
      <w:proofErr w:type="gramStart"/>
      <w:r w:rsidRPr="003C5F92">
        <w:rPr>
          <w:rFonts w:ascii="Times New Roman" w:hAnsi="Times New Roman" w:cs="Times New Roman"/>
          <w:color w:val="000000" w:themeColor="text1"/>
          <w:sz w:val="24"/>
          <w:szCs w:val="24"/>
          <w:shd w:val="clear" w:color="auto" w:fill="FFFFFF"/>
        </w:rPr>
        <w:t>,,</w:t>
      </w:r>
      <w:proofErr w:type="gramEnd"/>
      <w:r w:rsidRPr="003C5F92">
        <w:rPr>
          <w:rFonts w:ascii="Times New Roman" w:hAnsi="Times New Roman" w:cs="Times New Roman"/>
          <w:color w:val="000000" w:themeColor="text1"/>
          <w:sz w:val="24"/>
          <w:szCs w:val="24"/>
          <w:shd w:val="clear" w:color="auto" w:fill="FFFFFF"/>
        </w:rPr>
        <w:t xml:space="preserve"> K., &amp; </w:t>
      </w:r>
      <w:proofErr w:type="spellStart"/>
      <w:r w:rsidRPr="003C5F92">
        <w:rPr>
          <w:rFonts w:ascii="Times New Roman" w:hAnsi="Times New Roman" w:cs="Times New Roman"/>
          <w:color w:val="000000" w:themeColor="text1"/>
          <w:sz w:val="24"/>
          <w:szCs w:val="24"/>
          <w:shd w:val="clear" w:color="auto" w:fill="FFFFFF"/>
        </w:rPr>
        <w:t>Uzma</w:t>
      </w:r>
      <w:proofErr w:type="spellEnd"/>
      <w:r w:rsidRPr="003C5F92">
        <w:rPr>
          <w:rFonts w:ascii="Times New Roman" w:hAnsi="Times New Roman" w:cs="Times New Roman"/>
          <w:color w:val="000000" w:themeColor="text1"/>
          <w:sz w:val="24"/>
          <w:szCs w:val="24"/>
          <w:shd w:val="clear" w:color="auto" w:fill="FFFFFF"/>
        </w:rPr>
        <w:t>, A. (2015) Development and Quality Evaluation of Cookies Fortified with Date Paste (</w:t>
      </w:r>
      <w:r w:rsidRPr="003C5F92">
        <w:rPr>
          <w:rFonts w:ascii="Times New Roman" w:hAnsi="Times New Roman" w:cs="Times New Roman"/>
          <w:i/>
          <w:color w:val="000000" w:themeColor="text1"/>
          <w:sz w:val="24"/>
          <w:szCs w:val="24"/>
          <w:shd w:val="clear" w:color="auto" w:fill="FFFFFF"/>
        </w:rPr>
        <w:t xml:space="preserve">Phoenix </w:t>
      </w:r>
      <w:proofErr w:type="spellStart"/>
      <w:r w:rsidRPr="003C5F92">
        <w:rPr>
          <w:rFonts w:ascii="Times New Roman" w:hAnsi="Times New Roman" w:cs="Times New Roman"/>
          <w:i/>
          <w:color w:val="000000" w:themeColor="text1"/>
          <w:sz w:val="24"/>
          <w:szCs w:val="24"/>
          <w:shd w:val="clear" w:color="auto" w:fill="FFFFFF"/>
        </w:rPr>
        <w:t>dactylifera</w:t>
      </w:r>
      <w:proofErr w:type="spellEnd"/>
      <w:r w:rsidRPr="003C5F92">
        <w:rPr>
          <w:rFonts w:ascii="Times New Roman" w:hAnsi="Times New Roman" w:cs="Times New Roman"/>
          <w:color w:val="000000" w:themeColor="text1"/>
          <w:sz w:val="24"/>
          <w:szCs w:val="24"/>
          <w:shd w:val="clear" w:color="auto" w:fill="FFFFFF"/>
        </w:rPr>
        <w:t xml:space="preserve"> L.). </w:t>
      </w:r>
      <w:r w:rsidRPr="003C5F92">
        <w:rPr>
          <w:rFonts w:ascii="Times New Roman" w:hAnsi="Times New Roman" w:cs="Times New Roman"/>
          <w:i/>
          <w:color w:val="000000" w:themeColor="text1"/>
          <w:sz w:val="24"/>
          <w:szCs w:val="24"/>
          <w:shd w:val="clear" w:color="auto" w:fill="FFFFFF"/>
        </w:rPr>
        <w:t>International Journal of Science, Engineering and Technology</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shd w:val="clear" w:color="auto" w:fill="FFFFFF"/>
        </w:rPr>
        <w:t>3</w:t>
      </w:r>
      <w:r w:rsidRPr="003C5F92">
        <w:rPr>
          <w:rFonts w:ascii="Times New Roman" w:hAnsi="Times New Roman" w:cs="Times New Roman"/>
          <w:color w:val="000000" w:themeColor="text1"/>
          <w:sz w:val="24"/>
          <w:szCs w:val="24"/>
          <w:shd w:val="clear" w:color="auto" w:fill="FFFFFF"/>
        </w:rPr>
        <w:t>, 975-978.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lastRenderedPageBreak/>
        <w:t>Fitriyanti</w:t>
      </w:r>
      <w:proofErr w:type="spellEnd"/>
      <w:r w:rsidRPr="003C5F92">
        <w:rPr>
          <w:rFonts w:ascii="Times New Roman" w:hAnsi="Times New Roman" w:cs="Times New Roman"/>
          <w:color w:val="000000" w:themeColor="text1"/>
          <w:sz w:val="24"/>
          <w:szCs w:val="24"/>
        </w:rPr>
        <w:t xml:space="preserve">, F., </w:t>
      </w:r>
      <w:proofErr w:type="spellStart"/>
      <w:r w:rsidRPr="003C5F92">
        <w:rPr>
          <w:rFonts w:ascii="Times New Roman" w:hAnsi="Times New Roman" w:cs="Times New Roman"/>
          <w:color w:val="000000" w:themeColor="text1"/>
          <w:sz w:val="24"/>
          <w:szCs w:val="24"/>
        </w:rPr>
        <w:t>Hendrawan</w:t>
      </w:r>
      <w:proofErr w:type="spellEnd"/>
      <w:r w:rsidRPr="003C5F92">
        <w:rPr>
          <w:rFonts w:ascii="Times New Roman" w:hAnsi="Times New Roman" w:cs="Times New Roman"/>
          <w:color w:val="000000" w:themeColor="text1"/>
          <w:sz w:val="24"/>
          <w:szCs w:val="24"/>
        </w:rPr>
        <w:t xml:space="preserve">, M.N., and </w:t>
      </w:r>
      <w:proofErr w:type="spellStart"/>
      <w:r w:rsidRPr="003C5F92">
        <w:rPr>
          <w:rFonts w:ascii="Times New Roman" w:hAnsi="Times New Roman" w:cs="Times New Roman"/>
          <w:color w:val="000000" w:themeColor="text1"/>
          <w:sz w:val="24"/>
          <w:szCs w:val="24"/>
        </w:rPr>
        <w:t>Astuti</w:t>
      </w:r>
      <w:proofErr w:type="spellEnd"/>
      <w:r w:rsidRPr="003C5F92">
        <w:rPr>
          <w:rFonts w:ascii="Times New Roman" w:hAnsi="Times New Roman" w:cs="Times New Roman"/>
          <w:color w:val="000000" w:themeColor="text1"/>
          <w:sz w:val="24"/>
          <w:szCs w:val="24"/>
        </w:rPr>
        <w:t>, K.I. (2019). Antibacterial Activity Test of Ethanol Extract Pineapple (</w:t>
      </w:r>
      <w:proofErr w:type="spellStart"/>
      <w:r w:rsidRPr="003C5F92">
        <w:rPr>
          <w:rFonts w:ascii="Times New Roman" w:hAnsi="Times New Roman" w:cs="Times New Roman"/>
          <w:i/>
          <w:color w:val="000000" w:themeColor="text1"/>
          <w:sz w:val="24"/>
          <w:szCs w:val="24"/>
        </w:rPr>
        <w:t>Ananas</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comosus</w:t>
      </w:r>
      <w:proofErr w:type="spellEnd"/>
      <w:r w:rsidRPr="003C5F92">
        <w:rPr>
          <w:rFonts w:ascii="Times New Roman" w:hAnsi="Times New Roman" w:cs="Times New Roman"/>
          <w:color w:val="000000" w:themeColor="text1"/>
          <w:sz w:val="24"/>
          <w:szCs w:val="24"/>
        </w:rPr>
        <w:t xml:space="preserve"> (L.) </w:t>
      </w:r>
      <w:proofErr w:type="spellStart"/>
      <w:r w:rsidRPr="003C5F92">
        <w:rPr>
          <w:rFonts w:ascii="Times New Roman" w:hAnsi="Times New Roman" w:cs="Times New Roman"/>
          <w:color w:val="000000" w:themeColor="text1"/>
          <w:sz w:val="24"/>
          <w:szCs w:val="24"/>
        </w:rPr>
        <w:t>Merr</w:t>
      </w:r>
      <w:proofErr w:type="spellEnd"/>
      <w:r w:rsidRPr="003C5F92">
        <w:rPr>
          <w:rFonts w:ascii="Times New Roman" w:hAnsi="Times New Roman" w:cs="Times New Roman"/>
          <w:color w:val="000000" w:themeColor="text1"/>
          <w:sz w:val="24"/>
          <w:szCs w:val="24"/>
        </w:rPr>
        <w:t xml:space="preserve">.) Peel against Growth of </w:t>
      </w:r>
      <w:proofErr w:type="spellStart"/>
      <w:r w:rsidRPr="003C5F92">
        <w:rPr>
          <w:rFonts w:ascii="Times New Roman" w:hAnsi="Times New Roman" w:cs="Times New Roman"/>
          <w:i/>
          <w:color w:val="000000" w:themeColor="text1"/>
          <w:sz w:val="24"/>
          <w:szCs w:val="24"/>
        </w:rPr>
        <w:t>Propioni</w:t>
      </w:r>
      <w:proofErr w:type="spellEnd"/>
      <w:r w:rsidRPr="003C5F92">
        <w:rPr>
          <w:rFonts w:ascii="Times New Roman" w:hAnsi="Times New Roman" w:cs="Times New Roman"/>
          <w:i/>
          <w:color w:val="000000" w:themeColor="text1"/>
          <w:sz w:val="24"/>
          <w:szCs w:val="24"/>
        </w:rPr>
        <w:t>-bacterium</w:t>
      </w:r>
      <w:r w:rsidRPr="003C5F92">
        <w:rPr>
          <w:rFonts w:ascii="Times New Roman" w:hAnsi="Times New Roman" w:cs="Times New Roman"/>
          <w:color w:val="000000" w:themeColor="text1"/>
          <w:sz w:val="24"/>
          <w:szCs w:val="24"/>
        </w:rPr>
        <w:t xml:space="preserve"> acnes. </w:t>
      </w:r>
      <w:r w:rsidRPr="003C5F92">
        <w:rPr>
          <w:rFonts w:ascii="Times New Roman" w:hAnsi="Times New Roman" w:cs="Times New Roman"/>
          <w:i/>
          <w:color w:val="000000" w:themeColor="text1"/>
          <w:sz w:val="24"/>
          <w:szCs w:val="24"/>
        </w:rPr>
        <w:t>Borneo Journal of Pharmacy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w:t>
      </w:r>
      <w:r w:rsidRPr="003C5F92">
        <w:rPr>
          <w:rFonts w:ascii="Times New Roman" w:hAnsi="Times New Roman" w:cs="Times New Roman"/>
          <w:color w:val="000000" w:themeColor="text1"/>
          <w:sz w:val="24"/>
          <w:szCs w:val="24"/>
        </w:rPr>
        <w:t>(2), 108–113.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Gopu</w:t>
      </w:r>
      <w:proofErr w:type="spellEnd"/>
      <w:r w:rsidRPr="003C5F92">
        <w:rPr>
          <w:rFonts w:ascii="Times New Roman" w:hAnsi="Times New Roman" w:cs="Times New Roman"/>
          <w:color w:val="000000" w:themeColor="text1"/>
          <w:sz w:val="24"/>
          <w:szCs w:val="24"/>
        </w:rPr>
        <w:t xml:space="preserve">, C, </w:t>
      </w:r>
      <w:proofErr w:type="spellStart"/>
      <w:r w:rsidRPr="003C5F92">
        <w:rPr>
          <w:rFonts w:ascii="Times New Roman" w:hAnsi="Times New Roman" w:cs="Times New Roman"/>
          <w:color w:val="000000" w:themeColor="text1"/>
          <w:sz w:val="24"/>
          <w:szCs w:val="24"/>
        </w:rPr>
        <w:t>Chirumamilla</w:t>
      </w:r>
      <w:proofErr w:type="spellEnd"/>
      <w:r w:rsidRPr="003C5F92">
        <w:rPr>
          <w:rFonts w:ascii="Times New Roman" w:hAnsi="Times New Roman" w:cs="Times New Roman"/>
          <w:color w:val="000000" w:themeColor="text1"/>
          <w:sz w:val="24"/>
          <w:szCs w:val="24"/>
        </w:rPr>
        <w:t xml:space="preserve">, P, </w:t>
      </w:r>
      <w:proofErr w:type="spellStart"/>
      <w:r w:rsidRPr="003C5F92">
        <w:rPr>
          <w:rFonts w:ascii="Times New Roman" w:hAnsi="Times New Roman" w:cs="Times New Roman"/>
          <w:color w:val="000000" w:themeColor="text1"/>
          <w:sz w:val="24"/>
          <w:szCs w:val="24"/>
        </w:rPr>
        <w:t>Daravath</w:t>
      </w:r>
      <w:proofErr w:type="spellEnd"/>
      <w:r w:rsidRPr="003C5F92">
        <w:rPr>
          <w:rFonts w:ascii="Times New Roman" w:hAnsi="Times New Roman" w:cs="Times New Roman"/>
          <w:color w:val="000000" w:themeColor="text1"/>
          <w:sz w:val="24"/>
          <w:szCs w:val="24"/>
        </w:rPr>
        <w:t xml:space="preserve">, S.B, </w:t>
      </w:r>
      <w:proofErr w:type="spellStart"/>
      <w:r w:rsidRPr="003C5F92">
        <w:rPr>
          <w:rFonts w:ascii="Times New Roman" w:hAnsi="Times New Roman" w:cs="Times New Roman"/>
          <w:color w:val="000000" w:themeColor="text1"/>
          <w:sz w:val="24"/>
          <w:szCs w:val="24"/>
        </w:rPr>
        <w:t>Vankudoth</w:t>
      </w:r>
      <w:proofErr w:type="spellEnd"/>
      <w:r w:rsidRPr="003C5F92">
        <w:rPr>
          <w:rFonts w:ascii="Times New Roman" w:hAnsi="Times New Roman" w:cs="Times New Roman"/>
          <w:color w:val="000000" w:themeColor="text1"/>
          <w:sz w:val="24"/>
          <w:szCs w:val="24"/>
        </w:rPr>
        <w:t xml:space="preserve">, S, and </w:t>
      </w:r>
      <w:proofErr w:type="spellStart"/>
      <w:r w:rsidRPr="003C5F92">
        <w:rPr>
          <w:rFonts w:ascii="Times New Roman" w:hAnsi="Times New Roman" w:cs="Times New Roman"/>
          <w:color w:val="000000" w:themeColor="text1"/>
          <w:sz w:val="24"/>
          <w:szCs w:val="24"/>
        </w:rPr>
        <w:t>Taduri</w:t>
      </w:r>
      <w:proofErr w:type="spellEnd"/>
      <w:r w:rsidRPr="003C5F92">
        <w:rPr>
          <w:rFonts w:ascii="Times New Roman" w:hAnsi="Times New Roman" w:cs="Times New Roman"/>
          <w:color w:val="000000" w:themeColor="text1"/>
          <w:sz w:val="24"/>
          <w:szCs w:val="24"/>
        </w:rPr>
        <w:t xml:space="preserve">, S. (2021) GC–MS analysis of bioactive compounds in the plant parts of </w:t>
      </w:r>
      <w:proofErr w:type="spellStart"/>
      <w:r w:rsidRPr="003C5F92">
        <w:rPr>
          <w:rFonts w:ascii="Times New Roman" w:hAnsi="Times New Roman" w:cs="Times New Roman"/>
          <w:color w:val="000000" w:themeColor="text1"/>
          <w:sz w:val="24"/>
          <w:szCs w:val="24"/>
        </w:rPr>
        <w:t>methanolic</w:t>
      </w:r>
      <w:proofErr w:type="spellEnd"/>
      <w:r w:rsidRPr="003C5F92">
        <w:rPr>
          <w:rFonts w:ascii="Times New Roman" w:hAnsi="Times New Roman" w:cs="Times New Roman"/>
          <w:color w:val="000000" w:themeColor="text1"/>
          <w:sz w:val="24"/>
          <w:szCs w:val="24"/>
        </w:rPr>
        <w:t xml:space="preserve"> extracts of </w:t>
      </w:r>
      <w:proofErr w:type="spellStart"/>
      <w:r w:rsidRPr="003C5F92">
        <w:rPr>
          <w:rFonts w:ascii="Times New Roman" w:hAnsi="Times New Roman" w:cs="Times New Roman"/>
          <w:i/>
          <w:color w:val="000000" w:themeColor="text1"/>
          <w:sz w:val="24"/>
          <w:szCs w:val="24"/>
        </w:rPr>
        <w:t>Momordica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cymbalaria</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Fenzl</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Journal of Medicinal Plants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9</w:t>
      </w:r>
      <w:r w:rsidRPr="003C5F92">
        <w:rPr>
          <w:rFonts w:ascii="Times New Roman" w:hAnsi="Times New Roman" w:cs="Times New Roman"/>
          <w:color w:val="000000" w:themeColor="text1"/>
          <w:sz w:val="24"/>
          <w:szCs w:val="24"/>
        </w:rPr>
        <w:t>(3), 209–218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Hori, A., Ishida, F., </w:t>
      </w:r>
      <w:proofErr w:type="spellStart"/>
      <w:r w:rsidRPr="003C5F92">
        <w:rPr>
          <w:rFonts w:ascii="Times New Roman" w:hAnsi="Times New Roman" w:cs="Times New Roman"/>
          <w:color w:val="000000" w:themeColor="text1"/>
          <w:sz w:val="24"/>
          <w:szCs w:val="24"/>
        </w:rPr>
        <w:t>Nakazawa</w:t>
      </w:r>
      <w:proofErr w:type="spellEnd"/>
      <w:r w:rsidRPr="003C5F92">
        <w:rPr>
          <w:rFonts w:ascii="Times New Roman" w:hAnsi="Times New Roman" w:cs="Times New Roman"/>
          <w:color w:val="000000" w:themeColor="text1"/>
          <w:sz w:val="24"/>
          <w:szCs w:val="24"/>
        </w:rPr>
        <w:t xml:space="preserve">, H., </w:t>
      </w:r>
      <w:proofErr w:type="spellStart"/>
      <w:r w:rsidRPr="003C5F92">
        <w:rPr>
          <w:rFonts w:ascii="Times New Roman" w:hAnsi="Times New Roman" w:cs="Times New Roman"/>
          <w:color w:val="000000" w:themeColor="text1"/>
          <w:sz w:val="24"/>
          <w:szCs w:val="24"/>
        </w:rPr>
        <w:t>Yamaura</w:t>
      </w:r>
      <w:proofErr w:type="spellEnd"/>
      <w:r w:rsidRPr="003C5F92">
        <w:rPr>
          <w:rFonts w:ascii="Times New Roman" w:hAnsi="Times New Roman" w:cs="Times New Roman"/>
          <w:color w:val="000000" w:themeColor="text1"/>
          <w:sz w:val="24"/>
          <w:szCs w:val="24"/>
        </w:rPr>
        <w:t xml:space="preserve">, M., Morita, S., Uehara, T., Honda, T., and Hidaka, H. (2021). Serum </w:t>
      </w:r>
      <w:proofErr w:type="spellStart"/>
      <w:r w:rsidRPr="003C5F92">
        <w:rPr>
          <w:rFonts w:ascii="Times New Roman" w:hAnsi="Times New Roman" w:cs="Times New Roman"/>
          <w:color w:val="000000" w:themeColor="text1"/>
          <w:sz w:val="24"/>
          <w:szCs w:val="24"/>
        </w:rPr>
        <w:t>sphingomyelin</w:t>
      </w:r>
      <w:proofErr w:type="spellEnd"/>
      <w:r w:rsidRPr="003C5F92">
        <w:rPr>
          <w:rFonts w:ascii="Times New Roman" w:hAnsi="Times New Roman" w:cs="Times New Roman"/>
          <w:color w:val="000000" w:themeColor="text1"/>
          <w:sz w:val="24"/>
          <w:szCs w:val="24"/>
        </w:rPr>
        <w:t xml:space="preserve"> species profile is altered in hematologic malignancies. </w:t>
      </w:r>
      <w:r w:rsidRPr="003C5F92">
        <w:rPr>
          <w:rFonts w:ascii="Times New Roman" w:hAnsi="Times New Roman" w:cs="Times New Roman"/>
          <w:i/>
          <w:color w:val="000000" w:themeColor="text1"/>
          <w:sz w:val="24"/>
          <w:szCs w:val="24"/>
        </w:rPr>
        <w:t>Clinical Chemistry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514</w:t>
      </w:r>
      <w:r w:rsidRPr="003C5F92">
        <w:rPr>
          <w:rFonts w:ascii="Times New Roman" w:hAnsi="Times New Roman" w:cs="Times New Roman"/>
          <w:color w:val="000000" w:themeColor="text1"/>
          <w:sz w:val="24"/>
          <w:szCs w:val="24"/>
        </w:rPr>
        <w:t>, 29–33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Hori, A., Ishida, F., </w:t>
      </w:r>
      <w:proofErr w:type="spellStart"/>
      <w:r w:rsidRPr="003C5F92">
        <w:rPr>
          <w:rFonts w:ascii="Times New Roman" w:hAnsi="Times New Roman" w:cs="Times New Roman"/>
          <w:color w:val="000000" w:themeColor="text1"/>
          <w:sz w:val="24"/>
          <w:szCs w:val="24"/>
        </w:rPr>
        <w:t>Nakazawa</w:t>
      </w:r>
      <w:proofErr w:type="spellEnd"/>
      <w:r w:rsidRPr="003C5F92">
        <w:rPr>
          <w:rFonts w:ascii="Times New Roman" w:hAnsi="Times New Roman" w:cs="Times New Roman"/>
          <w:color w:val="000000" w:themeColor="text1"/>
          <w:sz w:val="24"/>
          <w:szCs w:val="24"/>
        </w:rPr>
        <w:t xml:space="preserve">, H., </w:t>
      </w:r>
      <w:proofErr w:type="spellStart"/>
      <w:r w:rsidRPr="003C5F92">
        <w:rPr>
          <w:rFonts w:ascii="Times New Roman" w:hAnsi="Times New Roman" w:cs="Times New Roman"/>
          <w:color w:val="000000" w:themeColor="text1"/>
          <w:sz w:val="24"/>
          <w:szCs w:val="24"/>
        </w:rPr>
        <w:t>Yamaura</w:t>
      </w:r>
      <w:proofErr w:type="spellEnd"/>
      <w:r w:rsidRPr="003C5F92">
        <w:rPr>
          <w:rFonts w:ascii="Times New Roman" w:hAnsi="Times New Roman" w:cs="Times New Roman"/>
          <w:color w:val="000000" w:themeColor="text1"/>
          <w:sz w:val="24"/>
          <w:szCs w:val="24"/>
        </w:rPr>
        <w:t xml:space="preserve">, M., Morita, S., Uehara, T., Honda, T., and Hidaka, H. (2021). Serum </w:t>
      </w:r>
      <w:proofErr w:type="spellStart"/>
      <w:r w:rsidRPr="003C5F92">
        <w:rPr>
          <w:rFonts w:ascii="Times New Roman" w:hAnsi="Times New Roman" w:cs="Times New Roman"/>
          <w:color w:val="000000" w:themeColor="text1"/>
          <w:sz w:val="24"/>
          <w:szCs w:val="24"/>
        </w:rPr>
        <w:t>sphingomyelin</w:t>
      </w:r>
      <w:proofErr w:type="spellEnd"/>
      <w:r w:rsidRPr="003C5F92">
        <w:rPr>
          <w:rFonts w:ascii="Times New Roman" w:hAnsi="Times New Roman" w:cs="Times New Roman"/>
          <w:color w:val="000000" w:themeColor="text1"/>
          <w:sz w:val="24"/>
          <w:szCs w:val="24"/>
        </w:rPr>
        <w:t xml:space="preserve"> species profile is altered in hematologic malignancies. </w:t>
      </w:r>
      <w:r w:rsidRPr="003C5F92">
        <w:rPr>
          <w:rFonts w:ascii="Times New Roman" w:hAnsi="Times New Roman" w:cs="Times New Roman"/>
          <w:i/>
          <w:color w:val="000000" w:themeColor="text1"/>
          <w:sz w:val="24"/>
          <w:szCs w:val="24"/>
        </w:rPr>
        <w:t>Clinical Chemistry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514</w:t>
      </w:r>
      <w:r w:rsidRPr="003C5F92">
        <w:rPr>
          <w:rFonts w:ascii="Times New Roman" w:hAnsi="Times New Roman" w:cs="Times New Roman"/>
          <w:color w:val="000000" w:themeColor="text1"/>
          <w:sz w:val="24"/>
          <w:szCs w:val="24"/>
        </w:rPr>
        <w:t>, 29–33</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James, S., </w:t>
      </w:r>
      <w:proofErr w:type="spellStart"/>
      <w:r w:rsidRPr="003C5F92">
        <w:rPr>
          <w:rFonts w:ascii="Times New Roman" w:hAnsi="Times New Roman" w:cs="Times New Roman"/>
          <w:color w:val="000000" w:themeColor="text1"/>
          <w:sz w:val="24"/>
          <w:szCs w:val="24"/>
        </w:rPr>
        <w:t>Nwokocha</w:t>
      </w:r>
      <w:proofErr w:type="spellEnd"/>
      <w:r w:rsidRPr="003C5F92">
        <w:rPr>
          <w:rFonts w:ascii="Times New Roman" w:hAnsi="Times New Roman" w:cs="Times New Roman"/>
          <w:color w:val="000000" w:themeColor="text1"/>
          <w:sz w:val="24"/>
          <w:szCs w:val="24"/>
        </w:rPr>
        <w:t xml:space="preserve">, L., </w:t>
      </w:r>
      <w:proofErr w:type="spellStart"/>
      <w:r w:rsidRPr="003C5F92">
        <w:rPr>
          <w:rFonts w:ascii="Times New Roman" w:hAnsi="Times New Roman" w:cs="Times New Roman"/>
          <w:color w:val="000000" w:themeColor="text1"/>
          <w:sz w:val="24"/>
          <w:szCs w:val="24"/>
        </w:rPr>
        <w:t>Tsebam</w:t>
      </w:r>
      <w:proofErr w:type="spellEnd"/>
      <w:r w:rsidRPr="003C5F92">
        <w:rPr>
          <w:rFonts w:ascii="Times New Roman" w:hAnsi="Times New Roman" w:cs="Times New Roman"/>
          <w:color w:val="000000" w:themeColor="text1"/>
          <w:sz w:val="24"/>
          <w:szCs w:val="24"/>
        </w:rPr>
        <w:t>, B.C., </w:t>
      </w:r>
      <w:proofErr w:type="spellStart"/>
      <w:r w:rsidRPr="003C5F92">
        <w:rPr>
          <w:rFonts w:ascii="Times New Roman" w:hAnsi="Times New Roman" w:cs="Times New Roman"/>
          <w:color w:val="000000" w:themeColor="text1"/>
          <w:sz w:val="24"/>
          <w:szCs w:val="24"/>
        </w:rPr>
        <w:t>Amuga</w:t>
      </w:r>
      <w:proofErr w:type="spellEnd"/>
      <w:r w:rsidRPr="003C5F92">
        <w:rPr>
          <w:rFonts w:ascii="Times New Roman" w:hAnsi="Times New Roman" w:cs="Times New Roman"/>
          <w:color w:val="000000" w:themeColor="text1"/>
          <w:sz w:val="24"/>
          <w:szCs w:val="24"/>
        </w:rPr>
        <w:t>, S.J., Ibrahim, A.B., and </w:t>
      </w:r>
      <w:proofErr w:type="spellStart"/>
      <w:r w:rsidRPr="003C5F92">
        <w:rPr>
          <w:rFonts w:ascii="Times New Roman" w:hAnsi="Times New Roman" w:cs="Times New Roman"/>
          <w:color w:val="000000" w:themeColor="text1"/>
          <w:sz w:val="24"/>
          <w:szCs w:val="24"/>
        </w:rPr>
        <w:t>Audu</w:t>
      </w:r>
      <w:proofErr w:type="spellEnd"/>
      <w:r w:rsidRPr="003C5F92">
        <w:rPr>
          <w:rFonts w:ascii="Times New Roman" w:hAnsi="Times New Roman" w:cs="Times New Roman"/>
          <w:color w:val="000000" w:themeColor="text1"/>
          <w:sz w:val="24"/>
          <w:szCs w:val="24"/>
        </w:rPr>
        <w:t xml:space="preserve">, Y. (2016). Effects of Different Coagulants on the </w:t>
      </w:r>
      <w:proofErr w:type="spellStart"/>
      <w:r w:rsidRPr="003C5F92">
        <w:rPr>
          <w:rFonts w:ascii="Times New Roman" w:hAnsi="Times New Roman" w:cs="Times New Roman"/>
          <w:color w:val="000000" w:themeColor="text1"/>
          <w:sz w:val="24"/>
          <w:szCs w:val="24"/>
        </w:rPr>
        <w:t>Physico</w:t>
      </w:r>
      <w:proofErr w:type="spellEnd"/>
      <w:r w:rsidRPr="003C5F92">
        <w:rPr>
          <w:rFonts w:ascii="Times New Roman" w:hAnsi="Times New Roman" w:cs="Times New Roman"/>
          <w:color w:val="000000" w:themeColor="text1"/>
          <w:sz w:val="24"/>
          <w:szCs w:val="24"/>
        </w:rPr>
        <w:t xml:space="preserve">-Chemical, Microbial and Sensory Properties of </w:t>
      </w:r>
      <w:proofErr w:type="spellStart"/>
      <w:r w:rsidRPr="003C5F92">
        <w:rPr>
          <w:rFonts w:ascii="Times New Roman" w:hAnsi="Times New Roman" w:cs="Times New Roman"/>
          <w:color w:val="000000" w:themeColor="text1"/>
          <w:sz w:val="24"/>
          <w:szCs w:val="24"/>
        </w:rPr>
        <w:t>Wara</w:t>
      </w:r>
      <w:proofErr w:type="spellEnd"/>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Nigerian Soft Soy-Cheese Agro-Science</w:t>
      </w:r>
      <w:r w:rsidRPr="003C5F92">
        <w:rPr>
          <w:rFonts w:ascii="Times New Roman" w:hAnsi="Times New Roman" w:cs="Times New Roman"/>
          <w:color w:val="000000" w:themeColor="text1"/>
          <w:sz w:val="24"/>
          <w:szCs w:val="24"/>
        </w:rPr>
        <w:t>, </w:t>
      </w:r>
      <w:r w:rsidRPr="003C5F92">
        <w:rPr>
          <w:rFonts w:ascii="Times New Roman" w:hAnsi="Times New Roman" w:cs="Times New Roman"/>
          <w:i/>
          <w:color w:val="000000" w:themeColor="text1"/>
          <w:sz w:val="24"/>
          <w:szCs w:val="24"/>
        </w:rPr>
        <w:t>15</w:t>
      </w:r>
      <w:r w:rsidRPr="003C5F92">
        <w:rPr>
          <w:rFonts w:ascii="Times New Roman" w:hAnsi="Times New Roman" w:cs="Times New Roman"/>
          <w:color w:val="000000" w:themeColor="text1"/>
          <w:sz w:val="24"/>
          <w:szCs w:val="24"/>
        </w:rPr>
        <w:t>(3), 41-45</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Javaid</w:t>
      </w:r>
      <w:proofErr w:type="spellEnd"/>
      <w:r w:rsidRPr="003C5F92">
        <w:rPr>
          <w:rFonts w:ascii="Times New Roman" w:hAnsi="Times New Roman" w:cs="Times New Roman"/>
          <w:color w:val="000000" w:themeColor="text1"/>
          <w:sz w:val="24"/>
          <w:szCs w:val="24"/>
        </w:rPr>
        <w:t xml:space="preserve">, M.A., and </w:t>
      </w:r>
      <w:proofErr w:type="spellStart"/>
      <w:r w:rsidRPr="003C5F92">
        <w:rPr>
          <w:rFonts w:ascii="Times New Roman" w:hAnsi="Times New Roman" w:cs="Times New Roman"/>
          <w:color w:val="000000" w:themeColor="text1"/>
          <w:sz w:val="24"/>
          <w:szCs w:val="24"/>
        </w:rPr>
        <w:t>Shoaib</w:t>
      </w:r>
      <w:proofErr w:type="spellEnd"/>
      <w:r w:rsidRPr="003C5F92">
        <w:rPr>
          <w:rFonts w:ascii="Times New Roman" w:hAnsi="Times New Roman" w:cs="Times New Roman"/>
          <w:color w:val="000000" w:themeColor="text1"/>
          <w:sz w:val="24"/>
          <w:szCs w:val="24"/>
        </w:rPr>
        <w:t xml:space="preserve">, A. (2021). Antifungal activity of </w:t>
      </w:r>
      <w:proofErr w:type="spellStart"/>
      <w:r w:rsidRPr="003C5F92">
        <w:rPr>
          <w:rFonts w:ascii="Times New Roman" w:hAnsi="Times New Roman" w:cs="Times New Roman"/>
          <w:color w:val="000000" w:themeColor="text1"/>
          <w:sz w:val="24"/>
          <w:szCs w:val="24"/>
        </w:rPr>
        <w:t>Methanolic</w:t>
      </w:r>
      <w:proofErr w:type="spellEnd"/>
      <w:r w:rsidRPr="003C5F92">
        <w:rPr>
          <w:rFonts w:ascii="Times New Roman" w:hAnsi="Times New Roman" w:cs="Times New Roman"/>
          <w:color w:val="000000" w:themeColor="text1"/>
          <w:sz w:val="24"/>
          <w:szCs w:val="24"/>
        </w:rPr>
        <w:t xml:space="preserve"> Leaf Extract of </w:t>
      </w:r>
      <w:proofErr w:type="spellStart"/>
      <w:r w:rsidRPr="003C5F92">
        <w:rPr>
          <w:rFonts w:ascii="Times New Roman" w:hAnsi="Times New Roman" w:cs="Times New Roman"/>
          <w:i/>
          <w:color w:val="000000" w:themeColor="text1"/>
          <w:sz w:val="24"/>
          <w:szCs w:val="24"/>
        </w:rPr>
        <w:t>Carthamus</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oxycantha</w:t>
      </w:r>
      <w:proofErr w:type="spellEnd"/>
      <w:r w:rsidRPr="003C5F92">
        <w:rPr>
          <w:rFonts w:ascii="Times New Roman" w:hAnsi="Times New Roman" w:cs="Times New Roman"/>
          <w:i/>
          <w:color w:val="000000" w:themeColor="text1"/>
          <w:sz w:val="24"/>
          <w:szCs w:val="24"/>
        </w:rPr>
        <w:t xml:space="preserve"> against </w:t>
      </w:r>
      <w:proofErr w:type="spellStart"/>
      <w:r w:rsidRPr="003C5F92">
        <w:rPr>
          <w:rFonts w:ascii="Times New Roman" w:hAnsi="Times New Roman" w:cs="Times New Roman"/>
          <w:i/>
          <w:color w:val="000000" w:themeColor="text1"/>
          <w:sz w:val="24"/>
          <w:szCs w:val="24"/>
        </w:rPr>
        <w:t>Rhizoctonia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solani</w:t>
      </w:r>
      <w:proofErr w:type="spellEnd"/>
      <w:r w:rsidRPr="003C5F92">
        <w:rPr>
          <w:rFonts w:ascii="Times New Roman" w:hAnsi="Times New Roman" w:cs="Times New Roman"/>
          <w:i/>
          <w:color w:val="000000" w:themeColor="text1"/>
          <w:sz w:val="24"/>
          <w:szCs w:val="24"/>
        </w:rPr>
        <w:t>. Pakistani Journal of Botany, 53</w:t>
      </w:r>
      <w:r w:rsidRPr="003C5F92">
        <w:rPr>
          <w:rFonts w:ascii="Times New Roman" w:hAnsi="Times New Roman" w:cs="Times New Roman"/>
          <w:color w:val="000000" w:themeColor="text1"/>
          <w:sz w:val="24"/>
          <w:szCs w:val="24"/>
        </w:rPr>
        <w:t>(3),</w:t>
      </w:r>
      <w:r w:rsidRPr="003C5F92">
        <w:rPr>
          <w:rFonts w:ascii="Times New Roman" w:hAnsi="Times New Roman" w:cs="Times New Roman"/>
          <w:i/>
          <w:color w:val="000000" w:themeColor="text1"/>
          <w:sz w:val="24"/>
          <w:szCs w:val="24"/>
        </w:rPr>
        <w:t xml:space="preserve"> </w:t>
      </w:r>
      <w:r w:rsidRPr="003C5F92">
        <w:rPr>
          <w:rFonts w:ascii="Times New Roman" w:hAnsi="Times New Roman" w:cs="Times New Roman"/>
          <w:color w:val="000000" w:themeColor="text1"/>
          <w:sz w:val="24"/>
          <w:szCs w:val="24"/>
        </w:rPr>
        <w:t>1133-1139</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Kalaiselvi</w:t>
      </w:r>
      <w:proofErr w:type="spellEnd"/>
      <w:r w:rsidRPr="003C5F92">
        <w:rPr>
          <w:rFonts w:ascii="Times New Roman" w:hAnsi="Times New Roman" w:cs="Times New Roman"/>
          <w:color w:val="000000" w:themeColor="text1"/>
          <w:sz w:val="24"/>
          <w:szCs w:val="24"/>
        </w:rPr>
        <w:t xml:space="preserve">, M., </w:t>
      </w:r>
      <w:proofErr w:type="spellStart"/>
      <w:r w:rsidRPr="003C5F92">
        <w:rPr>
          <w:rFonts w:ascii="Times New Roman" w:hAnsi="Times New Roman" w:cs="Times New Roman"/>
          <w:color w:val="000000" w:themeColor="text1"/>
          <w:sz w:val="24"/>
          <w:szCs w:val="24"/>
        </w:rPr>
        <w:t>Duraisamy</w:t>
      </w:r>
      <w:proofErr w:type="spellEnd"/>
      <w:r w:rsidRPr="003C5F92">
        <w:rPr>
          <w:rFonts w:ascii="Times New Roman" w:hAnsi="Times New Roman" w:cs="Times New Roman"/>
          <w:color w:val="000000" w:themeColor="text1"/>
          <w:sz w:val="24"/>
          <w:szCs w:val="24"/>
        </w:rPr>
        <w:t xml:space="preserve">, G., and Uma, C. (2022). Occurrence of Bioactive compounds in </w:t>
      </w:r>
      <w:proofErr w:type="spellStart"/>
      <w:r w:rsidRPr="003C5F92">
        <w:rPr>
          <w:rFonts w:ascii="Times New Roman" w:hAnsi="Times New Roman" w:cs="Times New Roman"/>
          <w:color w:val="000000" w:themeColor="text1"/>
          <w:sz w:val="24"/>
          <w:szCs w:val="24"/>
        </w:rPr>
        <w:t>Ananus</w:t>
      </w:r>
      <w:proofErr w:type="spellEnd"/>
      <w:r w:rsidRPr="003C5F92">
        <w:rPr>
          <w:rFonts w:ascii="Times New Roman" w:hAnsi="Times New Roman" w:cs="Times New Roman"/>
          <w:color w:val="000000" w:themeColor="text1"/>
          <w:sz w:val="24"/>
          <w:szCs w:val="24"/>
        </w:rPr>
        <w:t xml:space="preserve"> </w:t>
      </w:r>
      <w:proofErr w:type="spellStart"/>
      <w:r w:rsidRPr="003C5F92">
        <w:rPr>
          <w:rFonts w:ascii="Times New Roman" w:hAnsi="Times New Roman" w:cs="Times New Roman"/>
          <w:color w:val="000000" w:themeColor="text1"/>
          <w:sz w:val="24"/>
          <w:szCs w:val="24"/>
        </w:rPr>
        <w:t>comosus</w:t>
      </w:r>
      <w:proofErr w:type="spellEnd"/>
      <w:r w:rsidRPr="003C5F92">
        <w:rPr>
          <w:rFonts w:ascii="Times New Roman" w:hAnsi="Times New Roman" w:cs="Times New Roman"/>
          <w:color w:val="000000" w:themeColor="text1"/>
          <w:sz w:val="24"/>
          <w:szCs w:val="24"/>
        </w:rPr>
        <w:t xml:space="preserve"> (L.): A quality Standardization by HPTLC. </w:t>
      </w:r>
      <w:r w:rsidRPr="003C5F92">
        <w:rPr>
          <w:rFonts w:ascii="Times New Roman" w:hAnsi="Times New Roman" w:cs="Times New Roman"/>
          <w:i/>
          <w:color w:val="000000" w:themeColor="text1"/>
          <w:sz w:val="24"/>
          <w:szCs w:val="24"/>
        </w:rPr>
        <w:t>Asian Pacific Journal of Tropical Biomedicine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2</w:t>
      </w:r>
      <w:r w:rsidRPr="003C5F92">
        <w:rPr>
          <w:rFonts w:ascii="Times New Roman" w:hAnsi="Times New Roman" w:cs="Times New Roman"/>
          <w:color w:val="000000" w:themeColor="text1"/>
          <w:sz w:val="24"/>
          <w:szCs w:val="24"/>
        </w:rPr>
        <w:t>(3), 1341–1346.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Kariluoto</w:t>
      </w:r>
      <w:proofErr w:type="spellEnd"/>
      <w:r w:rsidRPr="003C5F92">
        <w:rPr>
          <w:rFonts w:ascii="Times New Roman" w:hAnsi="Times New Roman" w:cs="Times New Roman"/>
          <w:color w:val="000000" w:themeColor="text1"/>
          <w:sz w:val="24"/>
          <w:szCs w:val="24"/>
        </w:rPr>
        <w:t xml:space="preserve">, V.H. Mo, S., </w:t>
      </w:r>
      <w:proofErr w:type="spellStart"/>
      <w:r w:rsidRPr="003C5F92">
        <w:rPr>
          <w:rFonts w:ascii="Times New Roman" w:hAnsi="Times New Roman" w:cs="Times New Roman"/>
          <w:color w:val="000000" w:themeColor="text1"/>
          <w:sz w:val="24"/>
          <w:szCs w:val="24"/>
        </w:rPr>
        <w:t>Piironen</w:t>
      </w:r>
      <w:proofErr w:type="spellEnd"/>
      <w:r w:rsidRPr="003C5F92">
        <w:rPr>
          <w:rFonts w:ascii="Times New Roman" w:hAnsi="Times New Roman" w:cs="Times New Roman"/>
          <w:color w:val="000000" w:themeColor="text1"/>
          <w:sz w:val="24"/>
          <w:szCs w:val="24"/>
        </w:rPr>
        <w:t>, Y., Zhu, M.G., Sanders, J.P., </w:t>
      </w:r>
      <w:proofErr w:type="spellStart"/>
      <w:r w:rsidRPr="003C5F92">
        <w:rPr>
          <w:rFonts w:ascii="Times New Roman" w:hAnsi="Times New Roman" w:cs="Times New Roman"/>
          <w:color w:val="000000" w:themeColor="text1"/>
          <w:sz w:val="24"/>
          <w:szCs w:val="24"/>
        </w:rPr>
        <w:t>Vincken</w:t>
      </w:r>
      <w:proofErr w:type="spellEnd"/>
      <w:r w:rsidRPr="003C5F92">
        <w:rPr>
          <w:rFonts w:ascii="Times New Roman" w:hAnsi="Times New Roman" w:cs="Times New Roman"/>
          <w:color w:val="000000" w:themeColor="text1"/>
          <w:sz w:val="24"/>
          <w:szCs w:val="24"/>
        </w:rPr>
        <w:t xml:space="preserve">, J., and </w:t>
      </w:r>
      <w:proofErr w:type="spellStart"/>
      <w:r w:rsidRPr="003C5F92">
        <w:rPr>
          <w:rFonts w:ascii="Times New Roman" w:hAnsi="Times New Roman" w:cs="Times New Roman"/>
          <w:color w:val="000000" w:themeColor="text1"/>
          <w:sz w:val="24"/>
          <w:szCs w:val="24"/>
        </w:rPr>
        <w:t>Wolkers-Rooijackers</w:t>
      </w:r>
      <w:proofErr w:type="spellEnd"/>
      <w:r w:rsidRPr="003C5F92">
        <w:rPr>
          <w:rFonts w:ascii="Times New Roman" w:hAnsi="Times New Roman" w:cs="Times New Roman"/>
          <w:color w:val="000000" w:themeColor="text1"/>
          <w:sz w:val="24"/>
          <w:szCs w:val="24"/>
        </w:rPr>
        <w:t xml:space="preserve">, M.R. (2013). Effect of Soybean Processing on Content and </w:t>
      </w:r>
      <w:proofErr w:type="spellStart"/>
      <w:r w:rsidRPr="003C5F92">
        <w:rPr>
          <w:rFonts w:ascii="Times New Roman" w:hAnsi="Times New Roman" w:cs="Times New Roman"/>
          <w:color w:val="000000" w:themeColor="text1"/>
          <w:sz w:val="24"/>
          <w:szCs w:val="24"/>
        </w:rPr>
        <w:t>Bioaccessibility</w:t>
      </w:r>
      <w:proofErr w:type="spellEnd"/>
      <w:r w:rsidRPr="003C5F92">
        <w:rPr>
          <w:rFonts w:ascii="Times New Roman" w:hAnsi="Times New Roman" w:cs="Times New Roman"/>
          <w:color w:val="000000" w:themeColor="text1"/>
          <w:sz w:val="24"/>
          <w:szCs w:val="24"/>
        </w:rPr>
        <w:t xml:space="preserve"> of Folate, Vitamin B</w:t>
      </w:r>
      <w:r w:rsidRPr="003C5F92">
        <w:rPr>
          <w:rFonts w:ascii="Times New Roman" w:hAnsi="Times New Roman" w:cs="Times New Roman"/>
          <w:color w:val="000000" w:themeColor="text1"/>
          <w:sz w:val="24"/>
          <w:szCs w:val="24"/>
          <w:vertAlign w:val="subscript"/>
        </w:rPr>
        <w:t>12</w:t>
      </w:r>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color w:val="000000" w:themeColor="text1"/>
          <w:sz w:val="24"/>
          <w:szCs w:val="24"/>
        </w:rPr>
        <w:t>Isoflavones</w:t>
      </w:r>
      <w:proofErr w:type="spellEnd"/>
      <w:r w:rsidRPr="003C5F92">
        <w:rPr>
          <w:rFonts w:ascii="Times New Roman" w:hAnsi="Times New Roman" w:cs="Times New Roman"/>
          <w:color w:val="000000" w:themeColor="text1"/>
          <w:sz w:val="24"/>
          <w:szCs w:val="24"/>
        </w:rPr>
        <w:t xml:space="preserve"> in Tofu and Tempe. </w:t>
      </w:r>
      <w:r w:rsidRPr="003C5F92">
        <w:rPr>
          <w:rFonts w:ascii="Times New Roman" w:hAnsi="Times New Roman" w:cs="Times New Roman"/>
          <w:i/>
          <w:color w:val="000000" w:themeColor="text1"/>
          <w:sz w:val="24"/>
          <w:szCs w:val="24"/>
        </w:rPr>
        <w:t>Food Chem</w:t>
      </w:r>
      <w:r w:rsidRPr="003C5F92">
        <w:rPr>
          <w:rFonts w:ascii="Times New Roman" w:hAnsi="Times New Roman" w:cs="Times New Roman"/>
          <w:color w:val="000000" w:themeColor="text1"/>
          <w:sz w:val="24"/>
          <w:szCs w:val="24"/>
        </w:rPr>
        <w:t xml:space="preserve">istry, </w:t>
      </w:r>
      <w:r w:rsidRPr="003C5F92">
        <w:rPr>
          <w:rFonts w:ascii="Times New Roman" w:hAnsi="Times New Roman" w:cs="Times New Roman"/>
          <w:i/>
          <w:color w:val="000000" w:themeColor="text1"/>
          <w:sz w:val="24"/>
          <w:szCs w:val="24"/>
        </w:rPr>
        <w:t>141</w:t>
      </w:r>
      <w:r w:rsidRPr="003C5F92">
        <w:rPr>
          <w:rFonts w:ascii="Times New Roman" w:hAnsi="Times New Roman" w:cs="Times New Roman"/>
          <w:color w:val="000000" w:themeColor="text1"/>
          <w:sz w:val="24"/>
          <w:szCs w:val="24"/>
        </w:rPr>
        <w:t>(3), 2418-2425.</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Kumar, D, </w:t>
      </w:r>
      <w:proofErr w:type="spellStart"/>
      <w:r w:rsidRPr="003C5F92">
        <w:rPr>
          <w:rFonts w:ascii="Times New Roman" w:hAnsi="Times New Roman" w:cs="Times New Roman"/>
          <w:color w:val="000000" w:themeColor="text1"/>
          <w:sz w:val="24"/>
          <w:szCs w:val="24"/>
        </w:rPr>
        <w:t>Karthik</w:t>
      </w:r>
      <w:proofErr w:type="spellEnd"/>
      <w:r w:rsidRPr="003C5F92">
        <w:rPr>
          <w:rFonts w:ascii="Times New Roman" w:hAnsi="Times New Roman" w:cs="Times New Roman"/>
          <w:color w:val="000000" w:themeColor="text1"/>
          <w:sz w:val="24"/>
          <w:szCs w:val="24"/>
        </w:rPr>
        <w:t xml:space="preserve">, M, and </w:t>
      </w:r>
      <w:proofErr w:type="spellStart"/>
      <w:r w:rsidRPr="003C5F92">
        <w:rPr>
          <w:rFonts w:ascii="Times New Roman" w:hAnsi="Times New Roman" w:cs="Times New Roman"/>
          <w:color w:val="000000" w:themeColor="text1"/>
          <w:sz w:val="24"/>
          <w:szCs w:val="24"/>
        </w:rPr>
        <w:t>Rajakumar</w:t>
      </w:r>
      <w:proofErr w:type="spellEnd"/>
      <w:r w:rsidRPr="003C5F92">
        <w:rPr>
          <w:rFonts w:ascii="Times New Roman" w:hAnsi="Times New Roman" w:cs="Times New Roman"/>
          <w:color w:val="000000" w:themeColor="text1"/>
          <w:sz w:val="24"/>
          <w:szCs w:val="24"/>
        </w:rPr>
        <w:t xml:space="preserve">, R. (2016). GC-MS analysis of bioactive compounds from </w:t>
      </w:r>
      <w:proofErr w:type="spellStart"/>
      <w:r w:rsidRPr="003C5F92">
        <w:rPr>
          <w:rFonts w:ascii="Times New Roman" w:hAnsi="Times New Roman" w:cs="Times New Roman"/>
          <w:color w:val="000000" w:themeColor="text1"/>
          <w:sz w:val="24"/>
          <w:szCs w:val="24"/>
        </w:rPr>
        <w:t>ethanolic</w:t>
      </w:r>
      <w:proofErr w:type="spellEnd"/>
      <w:r w:rsidRPr="003C5F92">
        <w:rPr>
          <w:rFonts w:ascii="Times New Roman" w:hAnsi="Times New Roman" w:cs="Times New Roman"/>
          <w:color w:val="000000" w:themeColor="text1"/>
          <w:sz w:val="24"/>
          <w:szCs w:val="24"/>
        </w:rPr>
        <w:t xml:space="preserve"> leaves extract of </w:t>
      </w:r>
      <w:proofErr w:type="spellStart"/>
      <w:r w:rsidRPr="003C5F92">
        <w:rPr>
          <w:rFonts w:ascii="Times New Roman" w:hAnsi="Times New Roman" w:cs="Times New Roman"/>
          <w:i/>
          <w:color w:val="000000" w:themeColor="text1"/>
          <w:sz w:val="24"/>
          <w:szCs w:val="24"/>
        </w:rPr>
        <w:t>Eichhornia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crassipes</w:t>
      </w:r>
      <w:proofErr w:type="spellEnd"/>
      <w:r w:rsidRPr="003C5F92">
        <w:rPr>
          <w:rFonts w:ascii="Times New Roman" w:hAnsi="Times New Roman" w:cs="Times New Roman"/>
          <w:color w:val="000000" w:themeColor="text1"/>
          <w:sz w:val="24"/>
          <w:szCs w:val="24"/>
        </w:rPr>
        <w:t xml:space="preserve"> (Mart) </w:t>
      </w:r>
      <w:proofErr w:type="spellStart"/>
      <w:r w:rsidRPr="003C5F92">
        <w:rPr>
          <w:rFonts w:ascii="Times New Roman" w:hAnsi="Times New Roman" w:cs="Times New Roman"/>
          <w:color w:val="000000" w:themeColor="text1"/>
          <w:sz w:val="24"/>
          <w:szCs w:val="24"/>
        </w:rPr>
        <w:t>Solms</w:t>
      </w:r>
      <w:proofErr w:type="spellEnd"/>
      <w:r w:rsidRPr="003C5F92">
        <w:rPr>
          <w:rFonts w:ascii="Times New Roman" w:hAnsi="Times New Roman" w:cs="Times New Roman"/>
          <w:color w:val="000000" w:themeColor="text1"/>
          <w:sz w:val="24"/>
          <w:szCs w:val="24"/>
        </w:rPr>
        <w:t xml:space="preserve"> and their pharmacological activities. </w:t>
      </w:r>
      <w:proofErr w:type="spellStart"/>
      <w:r w:rsidRPr="003C5F92">
        <w:rPr>
          <w:rFonts w:ascii="Times New Roman" w:hAnsi="Times New Roman" w:cs="Times New Roman"/>
          <w:i/>
          <w:color w:val="000000" w:themeColor="text1"/>
          <w:sz w:val="24"/>
          <w:szCs w:val="24"/>
        </w:rPr>
        <w:t>Chemico</w:t>
      </w:r>
      <w:proofErr w:type="spellEnd"/>
      <w:r w:rsidRPr="003C5F92">
        <w:rPr>
          <w:rFonts w:ascii="Times New Roman" w:hAnsi="Times New Roman" w:cs="Times New Roman"/>
          <w:i/>
          <w:color w:val="000000" w:themeColor="text1"/>
          <w:sz w:val="24"/>
          <w:szCs w:val="24"/>
        </w:rPr>
        <w:t>-Biological Interactions</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183</w:t>
      </w:r>
      <w:r w:rsidRPr="003C5F92">
        <w:rPr>
          <w:rFonts w:ascii="Times New Roman" w:hAnsi="Times New Roman" w:cs="Times New Roman"/>
          <w:color w:val="000000" w:themeColor="text1"/>
          <w:sz w:val="24"/>
          <w:szCs w:val="24"/>
        </w:rPr>
        <w:t>(3), 333–340.</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Lulamba</w:t>
      </w:r>
      <w:proofErr w:type="spellEnd"/>
      <w:r w:rsidRPr="003C5F92">
        <w:rPr>
          <w:rFonts w:ascii="Times New Roman" w:hAnsi="Times New Roman" w:cs="Times New Roman"/>
          <w:color w:val="000000" w:themeColor="text1"/>
          <w:sz w:val="24"/>
          <w:szCs w:val="24"/>
        </w:rPr>
        <w:t xml:space="preserve">, T.E., Green, E., and </w:t>
      </w:r>
      <w:proofErr w:type="spellStart"/>
      <w:r w:rsidRPr="003C5F92">
        <w:rPr>
          <w:rFonts w:ascii="Times New Roman" w:hAnsi="Times New Roman" w:cs="Times New Roman"/>
          <w:color w:val="000000" w:themeColor="text1"/>
          <w:sz w:val="24"/>
          <w:szCs w:val="24"/>
        </w:rPr>
        <w:t>Serepa-Dlamini</w:t>
      </w:r>
      <w:proofErr w:type="spellEnd"/>
      <w:r w:rsidRPr="003C5F92">
        <w:rPr>
          <w:rFonts w:ascii="Times New Roman" w:hAnsi="Times New Roman" w:cs="Times New Roman"/>
          <w:color w:val="000000" w:themeColor="text1"/>
          <w:sz w:val="24"/>
          <w:szCs w:val="24"/>
        </w:rPr>
        <w:t xml:space="preserve">, M.H. (2021). </w:t>
      </w:r>
      <w:proofErr w:type="spellStart"/>
      <w:r w:rsidRPr="003C5F92">
        <w:rPr>
          <w:rFonts w:ascii="Times New Roman" w:hAnsi="Times New Roman" w:cs="Times New Roman"/>
          <w:color w:val="000000" w:themeColor="text1"/>
          <w:sz w:val="24"/>
          <w:szCs w:val="24"/>
        </w:rPr>
        <w:t>Photorhabdus</w:t>
      </w:r>
      <w:proofErr w:type="spellEnd"/>
      <w:r w:rsidRPr="003C5F92">
        <w:rPr>
          <w:rFonts w:ascii="Times New Roman" w:hAnsi="Times New Roman" w:cs="Times New Roman"/>
          <w:color w:val="000000" w:themeColor="text1"/>
          <w:sz w:val="24"/>
          <w:szCs w:val="24"/>
        </w:rPr>
        <w:t xml:space="preserve"> sp. ETL Antimicrobial Properties and Characterization of Its Secondary Metabolites by Gas Chromatography–Mass Spectrometry. </w:t>
      </w:r>
      <w:r w:rsidRPr="003C5F92">
        <w:rPr>
          <w:rFonts w:ascii="Times New Roman" w:hAnsi="Times New Roman" w:cs="Times New Roman"/>
          <w:i/>
          <w:color w:val="000000" w:themeColor="text1"/>
          <w:sz w:val="24"/>
          <w:szCs w:val="24"/>
        </w:rPr>
        <w:t>Life Sciences Journal</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11</w:t>
      </w:r>
      <w:r w:rsidRPr="003C5F92">
        <w:rPr>
          <w:rFonts w:ascii="Times New Roman" w:hAnsi="Times New Roman" w:cs="Times New Roman"/>
          <w:color w:val="000000" w:themeColor="text1"/>
          <w:sz w:val="24"/>
          <w:szCs w:val="24"/>
        </w:rPr>
        <w:t>(8), 787-791.</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Momodu</w:t>
      </w:r>
      <w:proofErr w:type="spellEnd"/>
      <w:r w:rsidRPr="003C5F92">
        <w:rPr>
          <w:rFonts w:ascii="Times New Roman" w:hAnsi="Times New Roman" w:cs="Times New Roman"/>
          <w:color w:val="000000" w:themeColor="text1"/>
          <w:sz w:val="24"/>
          <w:szCs w:val="24"/>
        </w:rPr>
        <w:t xml:space="preserve">, I. B., </w:t>
      </w:r>
      <w:proofErr w:type="spellStart"/>
      <w:r w:rsidRPr="003C5F92">
        <w:rPr>
          <w:rFonts w:ascii="Times New Roman" w:hAnsi="Times New Roman" w:cs="Times New Roman"/>
          <w:color w:val="000000" w:themeColor="text1"/>
          <w:sz w:val="24"/>
          <w:szCs w:val="24"/>
        </w:rPr>
        <w:t>Okungbowa</w:t>
      </w:r>
      <w:proofErr w:type="spellEnd"/>
      <w:r w:rsidRPr="003C5F92">
        <w:rPr>
          <w:rFonts w:ascii="Times New Roman" w:hAnsi="Times New Roman" w:cs="Times New Roman"/>
          <w:color w:val="000000" w:themeColor="text1"/>
          <w:sz w:val="24"/>
          <w:szCs w:val="24"/>
        </w:rPr>
        <w:t xml:space="preserve">, E. S., </w:t>
      </w:r>
      <w:proofErr w:type="spellStart"/>
      <w:r w:rsidRPr="003C5F92">
        <w:rPr>
          <w:rFonts w:ascii="Times New Roman" w:hAnsi="Times New Roman" w:cs="Times New Roman"/>
          <w:color w:val="000000" w:themeColor="text1"/>
          <w:sz w:val="24"/>
          <w:szCs w:val="24"/>
        </w:rPr>
        <w:t>Agoreyo</w:t>
      </w:r>
      <w:proofErr w:type="spellEnd"/>
      <w:r w:rsidRPr="003C5F92">
        <w:rPr>
          <w:rFonts w:ascii="Times New Roman" w:hAnsi="Times New Roman" w:cs="Times New Roman"/>
          <w:color w:val="000000" w:themeColor="text1"/>
          <w:sz w:val="24"/>
          <w:szCs w:val="24"/>
        </w:rPr>
        <w:t xml:space="preserve">, B. O. and Maliki, M. M. (2022). Gas Chromatography–Mass Spectrometry Identification of Bioactive Compounds in Methanol and Aqueous Seed Extracts of </w:t>
      </w:r>
      <w:proofErr w:type="spellStart"/>
      <w:r w:rsidRPr="003C5F92">
        <w:rPr>
          <w:rFonts w:ascii="Times New Roman" w:hAnsi="Times New Roman" w:cs="Times New Roman"/>
          <w:i/>
          <w:color w:val="000000" w:themeColor="text1"/>
          <w:sz w:val="24"/>
          <w:szCs w:val="24"/>
        </w:rPr>
        <w:t>Azanza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garckeana</w:t>
      </w:r>
      <w:proofErr w:type="spellEnd"/>
      <w:r w:rsidRPr="003C5F92">
        <w:rPr>
          <w:rFonts w:ascii="Times New Roman" w:hAnsi="Times New Roman" w:cs="Times New Roman"/>
          <w:color w:val="000000" w:themeColor="text1"/>
          <w:sz w:val="24"/>
          <w:szCs w:val="24"/>
        </w:rPr>
        <w:t xml:space="preserve"> Fruits. </w:t>
      </w:r>
      <w:r w:rsidRPr="003C5F92">
        <w:rPr>
          <w:rFonts w:ascii="Times New Roman" w:hAnsi="Times New Roman" w:cs="Times New Roman"/>
          <w:i/>
          <w:color w:val="000000" w:themeColor="text1"/>
          <w:sz w:val="24"/>
          <w:szCs w:val="24"/>
        </w:rPr>
        <w:t>Nigerian Journal of Biotechnology Special Edition</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w:t>
      </w:r>
      <w:r w:rsidRPr="003C5F92">
        <w:rPr>
          <w:rFonts w:ascii="Times New Roman" w:hAnsi="Times New Roman" w:cs="Times New Roman"/>
          <w:color w:val="000000" w:themeColor="text1"/>
          <w:sz w:val="24"/>
          <w:szCs w:val="24"/>
        </w:rPr>
        <w:t>, 25-38</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Odedeji</w:t>
      </w:r>
      <w:proofErr w:type="spellEnd"/>
      <w:r w:rsidRPr="003C5F92">
        <w:rPr>
          <w:rFonts w:ascii="Times New Roman" w:hAnsi="Times New Roman" w:cs="Times New Roman"/>
          <w:color w:val="000000" w:themeColor="text1"/>
          <w:sz w:val="24"/>
          <w:szCs w:val="24"/>
        </w:rPr>
        <w:t xml:space="preserve">, J.O., </w:t>
      </w:r>
      <w:proofErr w:type="spellStart"/>
      <w:r w:rsidRPr="003C5F92">
        <w:rPr>
          <w:rFonts w:ascii="Times New Roman" w:hAnsi="Times New Roman" w:cs="Times New Roman"/>
          <w:color w:val="000000" w:themeColor="text1"/>
          <w:sz w:val="24"/>
          <w:szCs w:val="24"/>
        </w:rPr>
        <w:t>Ojo</w:t>
      </w:r>
      <w:proofErr w:type="spellEnd"/>
      <w:r w:rsidRPr="003C5F92">
        <w:rPr>
          <w:rFonts w:ascii="Times New Roman" w:hAnsi="Times New Roman" w:cs="Times New Roman"/>
          <w:color w:val="000000" w:themeColor="text1"/>
          <w:sz w:val="24"/>
          <w:szCs w:val="24"/>
        </w:rPr>
        <w:t xml:space="preserve">, A., </w:t>
      </w:r>
      <w:proofErr w:type="spellStart"/>
      <w:r w:rsidRPr="003C5F92">
        <w:rPr>
          <w:rFonts w:ascii="Times New Roman" w:hAnsi="Times New Roman" w:cs="Times New Roman"/>
          <w:color w:val="000000" w:themeColor="text1"/>
          <w:sz w:val="24"/>
          <w:szCs w:val="24"/>
        </w:rPr>
        <w:t>Arogundade</w:t>
      </w:r>
      <w:proofErr w:type="spellEnd"/>
      <w:r w:rsidRPr="003C5F92">
        <w:rPr>
          <w:rFonts w:ascii="Times New Roman" w:hAnsi="Times New Roman" w:cs="Times New Roman"/>
          <w:color w:val="000000" w:themeColor="text1"/>
          <w:sz w:val="24"/>
          <w:szCs w:val="24"/>
        </w:rPr>
        <w:t xml:space="preserve">, L.A., and </w:t>
      </w:r>
      <w:proofErr w:type="spellStart"/>
      <w:r w:rsidRPr="003C5F92">
        <w:rPr>
          <w:rFonts w:ascii="Times New Roman" w:hAnsi="Times New Roman" w:cs="Times New Roman"/>
          <w:color w:val="000000" w:themeColor="text1"/>
          <w:sz w:val="24"/>
          <w:szCs w:val="24"/>
        </w:rPr>
        <w:t>Oyeleke</w:t>
      </w:r>
      <w:proofErr w:type="spellEnd"/>
      <w:r w:rsidRPr="003C5F92">
        <w:rPr>
          <w:rFonts w:ascii="Times New Roman" w:hAnsi="Times New Roman" w:cs="Times New Roman"/>
          <w:color w:val="000000" w:themeColor="text1"/>
          <w:sz w:val="24"/>
          <w:szCs w:val="24"/>
        </w:rPr>
        <w:t xml:space="preserve">, G.O. (2014). Proximate Composition and Consumers Acceptability of Bread Produced from Blends of Soy-Cheese and Wheat Flour. </w:t>
      </w:r>
      <w:r w:rsidRPr="003C5F92">
        <w:rPr>
          <w:rFonts w:ascii="Times New Roman" w:hAnsi="Times New Roman" w:cs="Times New Roman"/>
          <w:i/>
          <w:color w:val="000000" w:themeColor="text1"/>
          <w:sz w:val="24"/>
          <w:szCs w:val="24"/>
        </w:rPr>
        <w:t>Journal of Environmental Science, Toxicology and Food Technology</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8</w:t>
      </w:r>
      <w:r w:rsidRPr="003C5F92">
        <w:rPr>
          <w:rFonts w:ascii="Times New Roman" w:hAnsi="Times New Roman" w:cs="Times New Roman"/>
          <w:color w:val="000000" w:themeColor="text1"/>
          <w:sz w:val="24"/>
          <w:szCs w:val="24"/>
        </w:rPr>
        <w:t>(2), 41-44</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3C5F92">
        <w:rPr>
          <w:rFonts w:ascii="Times New Roman" w:hAnsi="Times New Roman" w:cs="Times New Roman"/>
          <w:color w:val="000000" w:themeColor="text1"/>
          <w:sz w:val="24"/>
          <w:szCs w:val="24"/>
          <w:shd w:val="clear" w:color="auto" w:fill="FFFFFF"/>
        </w:rPr>
        <w:t>Oluwamukomi</w:t>
      </w:r>
      <w:proofErr w:type="spellEnd"/>
      <w:r w:rsidRPr="003C5F92">
        <w:rPr>
          <w:rFonts w:ascii="Times New Roman" w:hAnsi="Times New Roman" w:cs="Times New Roman"/>
          <w:color w:val="000000" w:themeColor="text1"/>
          <w:sz w:val="24"/>
          <w:szCs w:val="24"/>
          <w:shd w:val="clear" w:color="auto" w:fill="FFFFFF"/>
        </w:rPr>
        <w:t xml:space="preserve">, M., </w:t>
      </w:r>
      <w:proofErr w:type="spellStart"/>
      <w:r w:rsidRPr="003C5F92">
        <w:rPr>
          <w:rFonts w:ascii="Times New Roman" w:hAnsi="Times New Roman" w:cs="Times New Roman"/>
          <w:color w:val="000000" w:themeColor="text1"/>
          <w:sz w:val="24"/>
          <w:szCs w:val="24"/>
          <w:shd w:val="clear" w:color="auto" w:fill="FFFFFF"/>
        </w:rPr>
        <w:t>Oluwalana</w:t>
      </w:r>
      <w:proofErr w:type="spellEnd"/>
      <w:r w:rsidRPr="003C5F92">
        <w:rPr>
          <w:rFonts w:ascii="Times New Roman" w:hAnsi="Times New Roman" w:cs="Times New Roman"/>
          <w:color w:val="000000" w:themeColor="text1"/>
          <w:sz w:val="24"/>
          <w:szCs w:val="24"/>
          <w:shd w:val="clear" w:color="auto" w:fill="FFFFFF"/>
        </w:rPr>
        <w:t xml:space="preserve">, I., &amp; </w:t>
      </w:r>
      <w:proofErr w:type="spellStart"/>
      <w:r w:rsidRPr="003C5F92">
        <w:rPr>
          <w:rFonts w:ascii="Times New Roman" w:hAnsi="Times New Roman" w:cs="Times New Roman"/>
          <w:color w:val="000000" w:themeColor="text1"/>
          <w:sz w:val="24"/>
          <w:szCs w:val="24"/>
          <w:shd w:val="clear" w:color="auto" w:fill="FFFFFF"/>
        </w:rPr>
        <w:t>Akinbowale</w:t>
      </w:r>
      <w:proofErr w:type="spellEnd"/>
      <w:r w:rsidRPr="003C5F92">
        <w:rPr>
          <w:rFonts w:ascii="Times New Roman" w:hAnsi="Times New Roman" w:cs="Times New Roman"/>
          <w:color w:val="000000" w:themeColor="text1"/>
          <w:sz w:val="24"/>
          <w:szCs w:val="24"/>
          <w:shd w:val="clear" w:color="auto" w:fill="FFFFFF"/>
        </w:rPr>
        <w:t xml:space="preserve">, O. (2011). Physicochemical and Sensory Properties of Wheat-Cassava Composite Biscuit Enriched with Soy Flour. </w:t>
      </w:r>
      <w:r w:rsidRPr="003C5F92">
        <w:rPr>
          <w:rFonts w:ascii="Times New Roman" w:hAnsi="Times New Roman" w:cs="Times New Roman"/>
          <w:i/>
          <w:color w:val="000000" w:themeColor="text1"/>
          <w:sz w:val="24"/>
          <w:szCs w:val="24"/>
          <w:shd w:val="clear" w:color="auto" w:fill="FFFFFF"/>
        </w:rPr>
        <w:t>African Journal of Food Science</w:t>
      </w:r>
      <w:r w:rsidRPr="003C5F92">
        <w:rPr>
          <w:rFonts w:ascii="Times New Roman" w:hAnsi="Times New Roman" w:cs="Times New Roman"/>
          <w:color w:val="000000" w:themeColor="text1"/>
          <w:sz w:val="24"/>
          <w:szCs w:val="24"/>
          <w:shd w:val="clear" w:color="auto" w:fill="FFFFFF"/>
        </w:rPr>
        <w:t xml:space="preserve">, </w:t>
      </w:r>
      <w:r w:rsidRPr="003C5F92">
        <w:rPr>
          <w:rFonts w:ascii="Times New Roman" w:hAnsi="Times New Roman" w:cs="Times New Roman"/>
          <w:i/>
          <w:color w:val="000000" w:themeColor="text1"/>
          <w:sz w:val="24"/>
          <w:szCs w:val="24"/>
          <w:shd w:val="clear" w:color="auto" w:fill="FFFFFF"/>
        </w:rPr>
        <w:t>5</w:t>
      </w:r>
      <w:r w:rsidRPr="003C5F92">
        <w:rPr>
          <w:rFonts w:ascii="Times New Roman" w:hAnsi="Times New Roman" w:cs="Times New Roman"/>
          <w:color w:val="000000" w:themeColor="text1"/>
          <w:sz w:val="24"/>
          <w:szCs w:val="24"/>
          <w:shd w:val="clear" w:color="auto" w:fill="FFFFFF"/>
        </w:rPr>
        <w:t>, 50-56.</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r w:rsidRPr="003C5F92">
        <w:rPr>
          <w:rFonts w:ascii="Times New Roman" w:hAnsi="Times New Roman" w:cs="Times New Roman"/>
          <w:color w:val="000000" w:themeColor="text1"/>
          <w:sz w:val="24"/>
          <w:szCs w:val="24"/>
        </w:rPr>
        <w:t xml:space="preserve">Oni, O.K., </w:t>
      </w:r>
      <w:proofErr w:type="spellStart"/>
      <w:r w:rsidRPr="003C5F92">
        <w:rPr>
          <w:rFonts w:ascii="Times New Roman" w:hAnsi="Times New Roman" w:cs="Times New Roman"/>
          <w:color w:val="000000" w:themeColor="text1"/>
          <w:sz w:val="24"/>
          <w:szCs w:val="24"/>
        </w:rPr>
        <w:t>Uchegbu</w:t>
      </w:r>
      <w:proofErr w:type="spellEnd"/>
      <w:r w:rsidRPr="003C5F92">
        <w:rPr>
          <w:rFonts w:ascii="Times New Roman" w:hAnsi="Times New Roman" w:cs="Times New Roman"/>
          <w:color w:val="000000" w:themeColor="text1"/>
          <w:sz w:val="24"/>
          <w:szCs w:val="24"/>
        </w:rPr>
        <w:t xml:space="preserve">, N. N., </w:t>
      </w:r>
      <w:proofErr w:type="spellStart"/>
      <w:r w:rsidRPr="003C5F92">
        <w:rPr>
          <w:rFonts w:ascii="Times New Roman" w:hAnsi="Times New Roman" w:cs="Times New Roman"/>
          <w:color w:val="000000" w:themeColor="text1"/>
          <w:sz w:val="24"/>
          <w:szCs w:val="24"/>
        </w:rPr>
        <w:t>Fasuan</w:t>
      </w:r>
      <w:proofErr w:type="spellEnd"/>
      <w:r w:rsidRPr="003C5F92">
        <w:rPr>
          <w:rFonts w:ascii="Times New Roman" w:hAnsi="Times New Roman" w:cs="Times New Roman"/>
          <w:color w:val="000000" w:themeColor="text1"/>
          <w:sz w:val="24"/>
          <w:szCs w:val="24"/>
        </w:rPr>
        <w:t xml:space="preserve">, T.O., &amp; </w:t>
      </w:r>
      <w:proofErr w:type="spellStart"/>
      <w:r w:rsidRPr="003C5F92">
        <w:rPr>
          <w:rFonts w:ascii="Times New Roman" w:hAnsi="Times New Roman" w:cs="Times New Roman"/>
          <w:color w:val="000000" w:themeColor="text1"/>
          <w:sz w:val="24"/>
          <w:szCs w:val="24"/>
        </w:rPr>
        <w:t>Idowu</w:t>
      </w:r>
      <w:proofErr w:type="spellEnd"/>
      <w:r w:rsidRPr="003C5F92">
        <w:rPr>
          <w:rFonts w:ascii="Times New Roman" w:hAnsi="Times New Roman" w:cs="Times New Roman"/>
          <w:color w:val="000000" w:themeColor="text1"/>
          <w:sz w:val="24"/>
          <w:szCs w:val="24"/>
        </w:rPr>
        <w:t xml:space="preserve">-Adebayo, F. (2023). Development of instant tea from </w:t>
      </w:r>
      <w:proofErr w:type="spellStart"/>
      <w:r w:rsidRPr="003C5F92">
        <w:rPr>
          <w:rFonts w:ascii="Times New Roman" w:hAnsi="Times New Roman" w:cs="Times New Roman"/>
          <w:i/>
          <w:color w:val="000000" w:themeColor="text1"/>
          <w:sz w:val="24"/>
          <w:szCs w:val="24"/>
        </w:rPr>
        <w:t>Cymbopogon</w:t>
      </w:r>
      <w:proofErr w:type="spellEnd"/>
      <w:r w:rsidRPr="003C5F92">
        <w:rPr>
          <w:rFonts w:ascii="Times New Roman" w:hAnsi="Times New Roman" w:cs="Times New Roman"/>
          <w:color w:val="000000" w:themeColor="text1"/>
          <w:sz w:val="24"/>
          <w:szCs w:val="24"/>
        </w:rPr>
        <w:t xml:space="preserve"> citrates, </w:t>
      </w:r>
      <w:r w:rsidRPr="003C5F92">
        <w:rPr>
          <w:rFonts w:ascii="Times New Roman" w:hAnsi="Times New Roman" w:cs="Times New Roman"/>
          <w:i/>
          <w:color w:val="000000" w:themeColor="text1"/>
          <w:sz w:val="24"/>
          <w:szCs w:val="24"/>
        </w:rPr>
        <w:t xml:space="preserve">Zingiber </w:t>
      </w:r>
      <w:proofErr w:type="spellStart"/>
      <w:r w:rsidRPr="003C5F92">
        <w:rPr>
          <w:rFonts w:ascii="Times New Roman" w:hAnsi="Times New Roman" w:cs="Times New Roman"/>
          <w:i/>
          <w:color w:val="000000" w:themeColor="text1"/>
          <w:sz w:val="24"/>
          <w:szCs w:val="24"/>
        </w:rPr>
        <w:t>officinale</w:t>
      </w:r>
      <w:proofErr w:type="spellEnd"/>
      <w:r w:rsidRPr="003C5F92">
        <w:rPr>
          <w:rFonts w:ascii="Times New Roman" w:hAnsi="Times New Roman" w:cs="Times New Roman"/>
          <w:color w:val="000000" w:themeColor="text1"/>
          <w:sz w:val="24"/>
          <w:szCs w:val="24"/>
        </w:rPr>
        <w:t xml:space="preserve"> and </w:t>
      </w:r>
      <w:proofErr w:type="spellStart"/>
      <w:r w:rsidRPr="003C5F92">
        <w:rPr>
          <w:rFonts w:ascii="Times New Roman" w:hAnsi="Times New Roman" w:cs="Times New Roman"/>
          <w:i/>
          <w:color w:val="000000" w:themeColor="text1"/>
          <w:sz w:val="24"/>
          <w:szCs w:val="24"/>
        </w:rPr>
        <w:t>Moringa</w:t>
      </w:r>
      <w:proofErr w:type="spellEnd"/>
      <w:r w:rsidRPr="003C5F92">
        <w:rPr>
          <w:rFonts w:ascii="Times New Roman" w:hAnsi="Times New Roman" w:cs="Times New Roman"/>
          <w:i/>
          <w:color w:val="000000" w:themeColor="text1"/>
          <w:sz w:val="24"/>
          <w:szCs w:val="24"/>
        </w:rPr>
        <w:t xml:space="preserve"> </w:t>
      </w:r>
      <w:proofErr w:type="spellStart"/>
      <w:r w:rsidRPr="003C5F92">
        <w:rPr>
          <w:rFonts w:ascii="Times New Roman" w:hAnsi="Times New Roman" w:cs="Times New Roman"/>
          <w:i/>
          <w:color w:val="000000" w:themeColor="text1"/>
          <w:sz w:val="24"/>
          <w:szCs w:val="24"/>
        </w:rPr>
        <w:t>oleifera</w:t>
      </w:r>
      <w:proofErr w:type="spellEnd"/>
      <w:r w:rsidRPr="003C5F92">
        <w:rPr>
          <w:rFonts w:ascii="Times New Roman" w:hAnsi="Times New Roman" w:cs="Times New Roman"/>
          <w:color w:val="000000" w:themeColor="text1"/>
          <w:sz w:val="24"/>
          <w:szCs w:val="24"/>
        </w:rPr>
        <w:t xml:space="preserve"> extracts. </w:t>
      </w:r>
      <w:r w:rsidRPr="003C5F92">
        <w:rPr>
          <w:rFonts w:ascii="Times New Roman" w:hAnsi="Times New Roman" w:cs="Times New Roman"/>
          <w:i/>
          <w:color w:val="000000" w:themeColor="text1"/>
          <w:sz w:val="24"/>
          <w:szCs w:val="24"/>
        </w:rPr>
        <w:t>Journal of Food Measurement and Characterization</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17</w:t>
      </w:r>
      <w:r w:rsidRPr="003C5F92">
        <w:rPr>
          <w:rFonts w:ascii="Times New Roman" w:hAnsi="Times New Roman" w:cs="Times New Roman"/>
          <w:color w:val="000000" w:themeColor="text1"/>
          <w:sz w:val="24"/>
          <w:szCs w:val="24"/>
        </w:rPr>
        <w:t>(2), 1735-1747.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roofErr w:type="spellStart"/>
      <w:r w:rsidRPr="003C5F92">
        <w:rPr>
          <w:rFonts w:ascii="Times New Roman" w:hAnsi="Times New Roman" w:cs="Times New Roman"/>
          <w:color w:val="000000" w:themeColor="text1"/>
          <w:sz w:val="24"/>
          <w:szCs w:val="24"/>
        </w:rPr>
        <w:t>Onoja</w:t>
      </w:r>
      <w:proofErr w:type="spellEnd"/>
      <w:r w:rsidRPr="003C5F92">
        <w:rPr>
          <w:rFonts w:ascii="Times New Roman" w:hAnsi="Times New Roman" w:cs="Times New Roman"/>
          <w:color w:val="000000" w:themeColor="text1"/>
          <w:sz w:val="24"/>
          <w:szCs w:val="24"/>
        </w:rPr>
        <w:t xml:space="preserve">, U.S, </w:t>
      </w:r>
      <w:proofErr w:type="spellStart"/>
      <w:r w:rsidRPr="003C5F92">
        <w:rPr>
          <w:rFonts w:ascii="Times New Roman" w:hAnsi="Times New Roman" w:cs="Times New Roman"/>
          <w:color w:val="000000" w:themeColor="text1"/>
          <w:sz w:val="24"/>
          <w:szCs w:val="24"/>
        </w:rPr>
        <w:t>Dibua</w:t>
      </w:r>
      <w:proofErr w:type="spellEnd"/>
      <w:r w:rsidRPr="003C5F92">
        <w:rPr>
          <w:rFonts w:ascii="Times New Roman" w:hAnsi="Times New Roman" w:cs="Times New Roman"/>
          <w:color w:val="000000" w:themeColor="text1"/>
          <w:sz w:val="24"/>
          <w:szCs w:val="24"/>
        </w:rPr>
        <w:t xml:space="preserve">, U.E, and </w:t>
      </w:r>
      <w:proofErr w:type="spellStart"/>
      <w:r w:rsidRPr="003C5F92">
        <w:rPr>
          <w:rFonts w:ascii="Times New Roman" w:hAnsi="Times New Roman" w:cs="Times New Roman"/>
          <w:color w:val="000000" w:themeColor="text1"/>
          <w:sz w:val="24"/>
          <w:szCs w:val="24"/>
        </w:rPr>
        <w:t>Odo</w:t>
      </w:r>
      <w:proofErr w:type="spellEnd"/>
      <w:r w:rsidRPr="003C5F92">
        <w:rPr>
          <w:rFonts w:ascii="Times New Roman" w:hAnsi="Times New Roman" w:cs="Times New Roman"/>
          <w:color w:val="000000" w:themeColor="text1"/>
          <w:sz w:val="24"/>
          <w:szCs w:val="24"/>
        </w:rPr>
        <w:t xml:space="preserve">, G. (2011). Physic-Chemical Properties, Energy, Mineral, Vitamin and Sensory Evaluation of Wheat-based Bread Supplemented with Legume, Root Tuber and Plantain Flour. </w:t>
      </w:r>
      <w:r w:rsidRPr="003C5F92">
        <w:rPr>
          <w:rFonts w:ascii="Times New Roman" w:hAnsi="Times New Roman" w:cs="Times New Roman"/>
          <w:i/>
          <w:color w:val="000000" w:themeColor="text1"/>
          <w:sz w:val="24"/>
          <w:szCs w:val="24"/>
        </w:rPr>
        <w:t>Global Journal of Pure and Applied Science</w:t>
      </w:r>
      <w:r w:rsidRPr="003C5F92">
        <w:rPr>
          <w:rFonts w:ascii="Times New Roman" w:hAnsi="Times New Roman" w:cs="Times New Roman"/>
          <w:color w:val="000000" w:themeColor="text1"/>
          <w:sz w:val="24"/>
          <w:szCs w:val="24"/>
        </w:rPr>
        <w:t xml:space="preserve">, </w:t>
      </w:r>
      <w:r w:rsidRPr="003C5F92">
        <w:rPr>
          <w:rFonts w:ascii="Times New Roman" w:hAnsi="Times New Roman" w:cs="Times New Roman"/>
          <w:i/>
          <w:color w:val="000000" w:themeColor="text1"/>
          <w:sz w:val="24"/>
          <w:szCs w:val="24"/>
        </w:rPr>
        <w:t>17</w:t>
      </w:r>
      <w:r w:rsidRPr="003C5F92">
        <w:rPr>
          <w:rFonts w:ascii="Times New Roman" w:hAnsi="Times New Roman" w:cs="Times New Roman"/>
          <w:color w:val="000000" w:themeColor="text1"/>
          <w:sz w:val="24"/>
          <w:szCs w:val="24"/>
        </w:rPr>
        <w:t>, 319-27.</w:t>
      </w:r>
    </w:p>
    <w:p w:rsidR="007A0F53" w:rsidRPr="003C5F92" w:rsidRDefault="007A0F53" w:rsidP="007E2307">
      <w:pPr>
        <w:spacing w:after="0" w:line="240" w:lineRule="auto"/>
        <w:ind w:left="720" w:hanging="720"/>
        <w:jc w:val="both"/>
        <w:rPr>
          <w:rFonts w:ascii="Times New Roman" w:hAnsi="Times New Roman" w:cs="Times New Roman"/>
          <w:color w:val="000000" w:themeColor="text1"/>
          <w:sz w:val="24"/>
          <w:szCs w:val="24"/>
        </w:rPr>
      </w:pPr>
    </w:p>
    <w:sectPr w:rsidR="007A0F53" w:rsidRPr="003C5F92" w:rsidSect="001C128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02B"/>
    <w:multiLevelType w:val="hybridMultilevel"/>
    <w:tmpl w:val="94B42D72"/>
    <w:lvl w:ilvl="0" w:tplc="70C4A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62EC"/>
    <w:multiLevelType w:val="multilevel"/>
    <w:tmpl w:val="81F65262"/>
    <w:lvl w:ilvl="0">
      <w:start w:val="1"/>
      <w:numFmt w:val="decimal"/>
      <w:lvlText w:val="%1."/>
      <w:lvlJc w:val="left"/>
      <w:pPr>
        <w:ind w:left="450" w:hanging="360"/>
      </w:pPr>
      <w:rPr>
        <w:rFonts w:hint="default"/>
      </w:rPr>
    </w:lvl>
    <w:lvl w:ilv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2">
    <w:nsid w:val="29C70120"/>
    <w:multiLevelType w:val="hybridMultilevel"/>
    <w:tmpl w:val="79260278"/>
    <w:lvl w:ilvl="0" w:tplc="5E763E2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D46623"/>
    <w:multiLevelType w:val="hybridMultilevel"/>
    <w:tmpl w:val="46C45366"/>
    <w:lvl w:ilvl="0" w:tplc="2CD68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B70F5E"/>
    <w:multiLevelType w:val="hybridMultilevel"/>
    <w:tmpl w:val="877415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CC"/>
    <w:rsid w:val="00005156"/>
    <w:rsid w:val="00017123"/>
    <w:rsid w:val="001C1284"/>
    <w:rsid w:val="001C1864"/>
    <w:rsid w:val="001C32F3"/>
    <w:rsid w:val="00214810"/>
    <w:rsid w:val="002959C8"/>
    <w:rsid w:val="003C5F92"/>
    <w:rsid w:val="004949DE"/>
    <w:rsid w:val="0051288E"/>
    <w:rsid w:val="005241D9"/>
    <w:rsid w:val="005D1735"/>
    <w:rsid w:val="006078F5"/>
    <w:rsid w:val="0064643A"/>
    <w:rsid w:val="007A0F53"/>
    <w:rsid w:val="007E2307"/>
    <w:rsid w:val="009742CC"/>
    <w:rsid w:val="00A537F0"/>
    <w:rsid w:val="00AA6DAD"/>
    <w:rsid w:val="00B14188"/>
    <w:rsid w:val="00BE6BAC"/>
    <w:rsid w:val="00C124B5"/>
    <w:rsid w:val="00C223B1"/>
    <w:rsid w:val="00C91359"/>
    <w:rsid w:val="00D31487"/>
    <w:rsid w:val="00D44ECC"/>
    <w:rsid w:val="00DD6044"/>
    <w:rsid w:val="00E06470"/>
    <w:rsid w:val="00E242AC"/>
    <w:rsid w:val="00E61308"/>
    <w:rsid w:val="00E63197"/>
    <w:rsid w:val="00F92DD0"/>
    <w:rsid w:val="00FF0AB3"/>
    <w:rsid w:val="00FF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0E63C-5097-4A20-A46A-5E7F6260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CC"/>
  </w:style>
  <w:style w:type="paragraph" w:styleId="Heading2">
    <w:name w:val="heading 2"/>
    <w:basedOn w:val="Normal"/>
    <w:next w:val="Normal"/>
    <w:link w:val="Heading2Char"/>
    <w:uiPriority w:val="9"/>
    <w:semiHidden/>
    <w:unhideWhenUsed/>
    <w:qFormat/>
    <w:rsid w:val="001C1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1284"/>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42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42CC"/>
    <w:rPr>
      <w:color w:val="0000FF"/>
      <w:u w:val="single"/>
    </w:rPr>
  </w:style>
  <w:style w:type="paragraph" w:styleId="BodyText2">
    <w:name w:val="Body Text 2"/>
    <w:basedOn w:val="Normal"/>
    <w:link w:val="BodyText2Char"/>
    <w:uiPriority w:val="99"/>
    <w:unhideWhenUsed/>
    <w:rsid w:val="009742CC"/>
    <w:pPr>
      <w:spacing w:after="0" w:line="48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742CC"/>
    <w:rPr>
      <w:rFonts w:ascii="Times New Roman" w:eastAsia="Times New Roman" w:hAnsi="Times New Roman" w:cs="Times New Roman"/>
      <w:sz w:val="28"/>
      <w:szCs w:val="24"/>
    </w:rPr>
  </w:style>
  <w:style w:type="paragraph" w:styleId="ListParagraph">
    <w:name w:val="List Paragraph"/>
    <w:basedOn w:val="Normal"/>
    <w:uiPriority w:val="34"/>
    <w:qFormat/>
    <w:rsid w:val="009742CC"/>
    <w:pPr>
      <w:ind w:left="720"/>
      <w:contextualSpacing/>
    </w:pPr>
  </w:style>
  <w:style w:type="character" w:customStyle="1" w:styleId="Heading2Char">
    <w:name w:val="Heading 2 Char"/>
    <w:basedOn w:val="DefaultParagraphFont"/>
    <w:link w:val="Heading2"/>
    <w:uiPriority w:val="9"/>
    <w:semiHidden/>
    <w:rsid w:val="001C12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C1284"/>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1C1284"/>
  </w:style>
  <w:style w:type="paragraph" w:styleId="NormalWeb">
    <w:name w:val="Normal (Web)"/>
    <w:basedOn w:val="Normal"/>
    <w:uiPriority w:val="99"/>
    <w:semiHidden/>
    <w:unhideWhenUsed/>
    <w:rsid w:val="001C1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1C1284"/>
  </w:style>
  <w:style w:type="character" w:styleId="Emphasis">
    <w:name w:val="Emphasis"/>
    <w:basedOn w:val="DefaultParagraphFont"/>
    <w:uiPriority w:val="20"/>
    <w:qFormat/>
    <w:rsid w:val="001C1284"/>
    <w:rPr>
      <w:i/>
      <w:iCs/>
    </w:rPr>
  </w:style>
  <w:style w:type="character" w:styleId="HTMLCite">
    <w:name w:val="HTML Cite"/>
    <w:basedOn w:val="DefaultParagraphFont"/>
    <w:uiPriority w:val="99"/>
    <w:semiHidden/>
    <w:unhideWhenUsed/>
    <w:rsid w:val="001C1284"/>
    <w:rPr>
      <w:i/>
      <w:iCs/>
    </w:rPr>
  </w:style>
  <w:style w:type="character" w:customStyle="1" w:styleId="reference-text">
    <w:name w:val="reference-text"/>
    <w:basedOn w:val="DefaultParagraphFont"/>
    <w:rsid w:val="001C1284"/>
  </w:style>
  <w:style w:type="character" w:customStyle="1" w:styleId="mw-headline">
    <w:name w:val="mw-headline"/>
    <w:basedOn w:val="DefaultParagraphFont"/>
    <w:rsid w:val="001C1284"/>
  </w:style>
  <w:style w:type="character" w:customStyle="1" w:styleId="cite-bracket">
    <w:name w:val="cite-bracket"/>
    <w:basedOn w:val="DefaultParagraphFont"/>
    <w:rsid w:val="001C1284"/>
  </w:style>
  <w:style w:type="paragraph" w:styleId="EndnoteText">
    <w:name w:val="endnote text"/>
    <w:basedOn w:val="Normal"/>
    <w:link w:val="EndnoteTextChar"/>
    <w:uiPriority w:val="99"/>
    <w:semiHidden/>
    <w:unhideWhenUsed/>
    <w:rsid w:val="001C1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1284"/>
    <w:rPr>
      <w:sz w:val="20"/>
      <w:szCs w:val="20"/>
    </w:rPr>
  </w:style>
  <w:style w:type="character" w:styleId="EndnoteReference">
    <w:name w:val="endnote reference"/>
    <w:basedOn w:val="DefaultParagraphFont"/>
    <w:uiPriority w:val="99"/>
    <w:semiHidden/>
    <w:unhideWhenUsed/>
    <w:rsid w:val="001C1284"/>
    <w:rPr>
      <w:vertAlign w:val="superscript"/>
    </w:rPr>
  </w:style>
  <w:style w:type="paragraph" w:styleId="Header">
    <w:name w:val="header"/>
    <w:basedOn w:val="Normal"/>
    <w:link w:val="HeaderChar"/>
    <w:uiPriority w:val="99"/>
    <w:unhideWhenUsed/>
    <w:rsid w:val="001C1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84"/>
  </w:style>
  <w:style w:type="paragraph" w:styleId="Footer">
    <w:name w:val="footer"/>
    <w:basedOn w:val="Normal"/>
    <w:link w:val="FooterChar"/>
    <w:uiPriority w:val="99"/>
    <w:unhideWhenUsed/>
    <w:rsid w:val="001C1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84"/>
  </w:style>
  <w:style w:type="table" w:customStyle="1" w:styleId="TableGrid">
    <w:name w:val="TableGrid"/>
    <w:rsid w:val="001C1284"/>
    <w:pPr>
      <w:spacing w:after="0" w:line="240" w:lineRule="auto"/>
    </w:pPr>
    <w:rPr>
      <w:rFonts w:eastAsiaTheme="minorEastAsia"/>
    </w:rPr>
    <w:tblPr>
      <w:tblCellMar>
        <w:top w:w="0" w:type="dxa"/>
        <w:left w:w="0" w:type="dxa"/>
        <w:bottom w:w="0" w:type="dxa"/>
        <w:right w:w="0" w:type="dxa"/>
      </w:tblCellMar>
    </w:tblPr>
  </w:style>
  <w:style w:type="character" w:customStyle="1" w:styleId="topic-highlight">
    <w:name w:val="topic-highlight"/>
    <w:basedOn w:val="DefaultParagraphFont"/>
    <w:rsid w:val="001C1284"/>
  </w:style>
  <w:style w:type="paragraph" w:styleId="BalloonText">
    <w:name w:val="Balloon Text"/>
    <w:basedOn w:val="Normal"/>
    <w:link w:val="BalloonTextChar"/>
    <w:uiPriority w:val="99"/>
    <w:semiHidden/>
    <w:unhideWhenUsed/>
    <w:rsid w:val="001C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84"/>
    <w:rPr>
      <w:rFonts w:ascii="Segoe UI" w:hAnsi="Segoe UI" w:cs="Segoe UI"/>
      <w:sz w:val="18"/>
      <w:szCs w:val="18"/>
    </w:rPr>
  </w:style>
  <w:style w:type="character" w:styleId="Strong">
    <w:name w:val="Strong"/>
    <w:basedOn w:val="DefaultParagraphFont"/>
    <w:uiPriority w:val="22"/>
    <w:qFormat/>
    <w:rsid w:val="003C5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9799">
      <w:bodyDiv w:val="1"/>
      <w:marLeft w:val="0"/>
      <w:marRight w:val="0"/>
      <w:marTop w:val="0"/>
      <w:marBottom w:val="0"/>
      <w:divBdr>
        <w:top w:val="none" w:sz="0" w:space="0" w:color="auto"/>
        <w:left w:val="none" w:sz="0" w:space="0" w:color="auto"/>
        <w:bottom w:val="none" w:sz="0" w:space="0" w:color="auto"/>
        <w:right w:val="none" w:sz="0" w:space="0" w:color="auto"/>
      </w:divBdr>
      <w:divsChild>
        <w:div w:id="1495098381">
          <w:marLeft w:val="0"/>
          <w:marRight w:val="0"/>
          <w:marTop w:val="0"/>
          <w:marBottom w:val="0"/>
          <w:divBdr>
            <w:top w:val="none" w:sz="0" w:space="0" w:color="auto"/>
            <w:left w:val="none" w:sz="0" w:space="0" w:color="auto"/>
            <w:bottom w:val="none" w:sz="0" w:space="0" w:color="auto"/>
            <w:right w:val="none" w:sz="0" w:space="0" w:color="auto"/>
          </w:divBdr>
        </w:div>
        <w:div w:id="1698844912">
          <w:marLeft w:val="0"/>
          <w:marRight w:val="0"/>
          <w:marTop w:val="0"/>
          <w:marBottom w:val="0"/>
          <w:divBdr>
            <w:top w:val="none" w:sz="0" w:space="0" w:color="auto"/>
            <w:left w:val="none" w:sz="0" w:space="0" w:color="auto"/>
            <w:bottom w:val="none" w:sz="0" w:space="0" w:color="auto"/>
            <w:right w:val="none" w:sz="0" w:space="0" w:color="auto"/>
          </w:divBdr>
        </w:div>
        <w:div w:id="924726061">
          <w:marLeft w:val="0"/>
          <w:marRight w:val="0"/>
          <w:marTop w:val="0"/>
          <w:marBottom w:val="0"/>
          <w:divBdr>
            <w:top w:val="none" w:sz="0" w:space="0" w:color="auto"/>
            <w:left w:val="none" w:sz="0" w:space="0" w:color="auto"/>
            <w:bottom w:val="none" w:sz="0" w:space="0" w:color="auto"/>
            <w:right w:val="none" w:sz="0" w:space="0" w:color="auto"/>
          </w:divBdr>
        </w:div>
        <w:div w:id="1332831084">
          <w:marLeft w:val="0"/>
          <w:marRight w:val="0"/>
          <w:marTop w:val="0"/>
          <w:marBottom w:val="0"/>
          <w:divBdr>
            <w:top w:val="none" w:sz="0" w:space="0" w:color="auto"/>
            <w:left w:val="none" w:sz="0" w:space="0" w:color="auto"/>
            <w:bottom w:val="none" w:sz="0" w:space="0" w:color="auto"/>
            <w:right w:val="none" w:sz="0" w:space="0" w:color="auto"/>
          </w:divBdr>
        </w:div>
        <w:div w:id="1053116089">
          <w:marLeft w:val="0"/>
          <w:marRight w:val="0"/>
          <w:marTop w:val="0"/>
          <w:marBottom w:val="0"/>
          <w:divBdr>
            <w:top w:val="none" w:sz="0" w:space="0" w:color="auto"/>
            <w:left w:val="none" w:sz="0" w:space="0" w:color="auto"/>
            <w:bottom w:val="none" w:sz="0" w:space="0" w:color="auto"/>
            <w:right w:val="none" w:sz="0" w:space="0" w:color="auto"/>
          </w:divBdr>
        </w:div>
        <w:div w:id="1085490480">
          <w:marLeft w:val="0"/>
          <w:marRight w:val="0"/>
          <w:marTop w:val="0"/>
          <w:marBottom w:val="0"/>
          <w:divBdr>
            <w:top w:val="none" w:sz="0" w:space="0" w:color="auto"/>
            <w:left w:val="none" w:sz="0" w:space="0" w:color="auto"/>
            <w:bottom w:val="none" w:sz="0" w:space="0" w:color="auto"/>
            <w:right w:val="none" w:sz="0" w:space="0" w:color="auto"/>
          </w:divBdr>
        </w:div>
        <w:div w:id="1726290417">
          <w:marLeft w:val="0"/>
          <w:marRight w:val="0"/>
          <w:marTop w:val="0"/>
          <w:marBottom w:val="0"/>
          <w:divBdr>
            <w:top w:val="none" w:sz="0" w:space="0" w:color="auto"/>
            <w:left w:val="none" w:sz="0" w:space="0" w:color="auto"/>
            <w:bottom w:val="none" w:sz="0" w:space="0" w:color="auto"/>
            <w:right w:val="none" w:sz="0" w:space="0" w:color="auto"/>
          </w:divBdr>
        </w:div>
        <w:div w:id="1134563827">
          <w:marLeft w:val="0"/>
          <w:marRight w:val="0"/>
          <w:marTop w:val="0"/>
          <w:marBottom w:val="0"/>
          <w:divBdr>
            <w:top w:val="none" w:sz="0" w:space="0" w:color="auto"/>
            <w:left w:val="none" w:sz="0" w:space="0" w:color="auto"/>
            <w:bottom w:val="none" w:sz="0" w:space="0" w:color="auto"/>
            <w:right w:val="none" w:sz="0" w:space="0" w:color="auto"/>
          </w:divBdr>
        </w:div>
        <w:div w:id="590434791">
          <w:marLeft w:val="0"/>
          <w:marRight w:val="0"/>
          <w:marTop w:val="0"/>
          <w:marBottom w:val="0"/>
          <w:divBdr>
            <w:top w:val="none" w:sz="0" w:space="0" w:color="auto"/>
            <w:left w:val="none" w:sz="0" w:space="0" w:color="auto"/>
            <w:bottom w:val="none" w:sz="0" w:space="0" w:color="auto"/>
            <w:right w:val="none" w:sz="0" w:space="0" w:color="auto"/>
          </w:divBdr>
        </w:div>
        <w:div w:id="825367067">
          <w:marLeft w:val="0"/>
          <w:marRight w:val="0"/>
          <w:marTop w:val="0"/>
          <w:marBottom w:val="0"/>
          <w:divBdr>
            <w:top w:val="none" w:sz="0" w:space="0" w:color="auto"/>
            <w:left w:val="none" w:sz="0" w:space="0" w:color="auto"/>
            <w:bottom w:val="none" w:sz="0" w:space="0" w:color="auto"/>
            <w:right w:val="none" w:sz="0" w:space="0" w:color="auto"/>
          </w:divBdr>
        </w:div>
        <w:div w:id="267586601">
          <w:marLeft w:val="0"/>
          <w:marRight w:val="0"/>
          <w:marTop w:val="0"/>
          <w:marBottom w:val="0"/>
          <w:divBdr>
            <w:top w:val="none" w:sz="0" w:space="0" w:color="auto"/>
            <w:left w:val="none" w:sz="0" w:space="0" w:color="auto"/>
            <w:bottom w:val="none" w:sz="0" w:space="0" w:color="auto"/>
            <w:right w:val="none" w:sz="0" w:space="0" w:color="auto"/>
          </w:divBdr>
        </w:div>
        <w:div w:id="125130270">
          <w:marLeft w:val="0"/>
          <w:marRight w:val="0"/>
          <w:marTop w:val="0"/>
          <w:marBottom w:val="0"/>
          <w:divBdr>
            <w:top w:val="none" w:sz="0" w:space="0" w:color="auto"/>
            <w:left w:val="none" w:sz="0" w:space="0" w:color="auto"/>
            <w:bottom w:val="none" w:sz="0" w:space="0" w:color="auto"/>
            <w:right w:val="none" w:sz="0" w:space="0" w:color="auto"/>
          </w:divBdr>
        </w:div>
        <w:div w:id="159023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methylation" TargetMode="External"/><Relationship Id="rId3" Type="http://schemas.openxmlformats.org/officeDocument/2006/relationships/settings" Target="settings.xml"/><Relationship Id="rId7" Type="http://schemas.openxmlformats.org/officeDocument/2006/relationships/hyperlink" Target="https://www.sciencedirect.com/topics/medicine-and-dentistry/dna-syn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hindeuthman68@gmail.com" TargetMode="External"/><Relationship Id="rId5" Type="http://schemas.openxmlformats.org/officeDocument/2006/relationships/hyperlink" Target="mailto:kehindeuthman6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7228</Words>
  <Characters>41205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2024-11-20T14:35:00Z</cp:lastPrinted>
  <dcterms:created xsi:type="dcterms:W3CDTF">2026-04-01T08:43:00Z</dcterms:created>
  <dcterms:modified xsi:type="dcterms:W3CDTF">2026-04-01T08:43:00Z</dcterms:modified>
</cp:coreProperties>
</file>