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2E06" w14:textId="19B87BD3" w:rsidR="00F07494" w:rsidRDefault="007E6891" w:rsidP="007C368A">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A Case of Regional Obscurity in Indian Political Thought: </w:t>
      </w:r>
      <w:proofErr w:type="spellStart"/>
      <w:r w:rsidR="00F07494" w:rsidRPr="00F07494">
        <w:rPr>
          <w:rFonts w:ascii="Times New Roman" w:hAnsi="Times New Roman" w:cs="Times New Roman"/>
          <w:b/>
          <w:bCs/>
          <w:sz w:val="36"/>
          <w:szCs w:val="36"/>
        </w:rPr>
        <w:t>Bishnu</w:t>
      </w:r>
      <w:r w:rsidR="008D4C88">
        <w:rPr>
          <w:rFonts w:ascii="Times New Roman" w:hAnsi="Times New Roman" w:cs="Times New Roman"/>
          <w:b/>
          <w:bCs/>
          <w:sz w:val="36"/>
          <w:szCs w:val="36"/>
        </w:rPr>
        <w:t>p</w:t>
      </w:r>
      <w:r w:rsidR="00F07494" w:rsidRPr="00F07494">
        <w:rPr>
          <w:rFonts w:ascii="Times New Roman" w:hAnsi="Times New Roman" w:cs="Times New Roman"/>
          <w:b/>
          <w:bCs/>
          <w:sz w:val="36"/>
          <w:szCs w:val="36"/>
        </w:rPr>
        <w:t>rasad</w:t>
      </w:r>
      <w:proofErr w:type="spellEnd"/>
      <w:r w:rsidR="00F07494" w:rsidRPr="00F07494">
        <w:rPr>
          <w:rFonts w:ascii="Times New Roman" w:hAnsi="Times New Roman" w:cs="Times New Roman"/>
          <w:b/>
          <w:bCs/>
          <w:sz w:val="36"/>
          <w:szCs w:val="36"/>
        </w:rPr>
        <w:t xml:space="preserve"> Rabha</w:t>
      </w:r>
      <w:r>
        <w:rPr>
          <w:rFonts w:ascii="Times New Roman" w:hAnsi="Times New Roman" w:cs="Times New Roman"/>
          <w:b/>
          <w:bCs/>
          <w:sz w:val="36"/>
          <w:szCs w:val="36"/>
        </w:rPr>
        <w:t>-</w:t>
      </w:r>
      <w:r w:rsidR="00F07494" w:rsidRPr="00F07494">
        <w:rPr>
          <w:rFonts w:ascii="Times New Roman" w:hAnsi="Times New Roman" w:cs="Times New Roman"/>
          <w:b/>
          <w:bCs/>
          <w:sz w:val="36"/>
          <w:szCs w:val="36"/>
        </w:rPr>
        <w:t xml:space="preserve">A </w:t>
      </w:r>
      <w:proofErr w:type="spellStart"/>
      <w:r w:rsidR="00F07494" w:rsidRPr="00F07494">
        <w:rPr>
          <w:rFonts w:ascii="Times New Roman" w:hAnsi="Times New Roman" w:cs="Times New Roman"/>
          <w:b/>
          <w:bCs/>
          <w:sz w:val="36"/>
          <w:szCs w:val="36"/>
        </w:rPr>
        <w:t>Sainik</w:t>
      </w:r>
      <w:proofErr w:type="spellEnd"/>
      <w:r w:rsidR="00F07494" w:rsidRPr="00F07494">
        <w:rPr>
          <w:rFonts w:ascii="Times New Roman" w:hAnsi="Times New Roman" w:cs="Times New Roman"/>
          <w:b/>
          <w:bCs/>
          <w:sz w:val="36"/>
          <w:szCs w:val="36"/>
        </w:rPr>
        <w:t xml:space="preserve"> Silpi (Artist in Arms)</w:t>
      </w:r>
    </w:p>
    <w:p w14:paraId="0BA4188C" w14:textId="77777777" w:rsidR="00F07494" w:rsidRDefault="00F07494" w:rsidP="00F07494">
      <w:pPr>
        <w:spacing w:line="240" w:lineRule="auto"/>
        <w:jc w:val="center"/>
        <w:rPr>
          <w:rFonts w:ascii="Times New Roman" w:hAnsi="Times New Roman" w:cs="Times New Roman"/>
          <w:b/>
          <w:bCs/>
          <w:sz w:val="36"/>
          <w:szCs w:val="36"/>
        </w:rPr>
      </w:pPr>
    </w:p>
    <w:p w14:paraId="28B5B789" w14:textId="23CA2671" w:rsidR="00F07494" w:rsidRDefault="00F07494" w:rsidP="00F07494">
      <w:pPr>
        <w:spacing w:line="240" w:lineRule="auto"/>
        <w:jc w:val="center"/>
        <w:rPr>
          <w:rFonts w:ascii="Times New Roman" w:hAnsi="Times New Roman" w:cs="Times New Roman"/>
          <w:b/>
          <w:bCs/>
        </w:rPr>
      </w:pPr>
      <w:r>
        <w:rPr>
          <w:rFonts w:ascii="Times New Roman" w:hAnsi="Times New Roman" w:cs="Times New Roman"/>
          <w:b/>
          <w:bCs/>
        </w:rPr>
        <w:t xml:space="preserve">Archita </w:t>
      </w:r>
      <w:proofErr w:type="spellStart"/>
      <w:r>
        <w:rPr>
          <w:rFonts w:ascii="Times New Roman" w:hAnsi="Times New Roman" w:cs="Times New Roman"/>
          <w:b/>
          <w:bCs/>
        </w:rPr>
        <w:t>Nandagiri</w:t>
      </w:r>
      <w:proofErr w:type="spellEnd"/>
    </w:p>
    <w:p w14:paraId="0D439662" w14:textId="5C8C906A" w:rsidR="00F07494" w:rsidRDefault="007E6891" w:rsidP="00F07494">
      <w:pPr>
        <w:spacing w:line="240" w:lineRule="auto"/>
        <w:jc w:val="center"/>
        <w:rPr>
          <w:rFonts w:ascii="Times New Roman" w:hAnsi="Times New Roman" w:cs="Times New Roman"/>
          <w:b/>
          <w:bCs/>
        </w:rPr>
      </w:pPr>
      <w:r>
        <w:rPr>
          <w:rFonts w:ascii="Times New Roman" w:hAnsi="Times New Roman" w:cs="Times New Roman"/>
          <w:b/>
          <w:bCs/>
        </w:rPr>
        <w:t>Department of</w:t>
      </w:r>
      <w:r w:rsidR="00F07494">
        <w:rPr>
          <w:rFonts w:ascii="Times New Roman" w:hAnsi="Times New Roman" w:cs="Times New Roman"/>
          <w:b/>
          <w:bCs/>
        </w:rPr>
        <w:t xml:space="preserve"> Politics and International Relations</w:t>
      </w:r>
    </w:p>
    <w:p w14:paraId="563BBC5B" w14:textId="152EAC01" w:rsidR="00F07494" w:rsidRDefault="00F07494" w:rsidP="00F07494">
      <w:pPr>
        <w:spacing w:line="240" w:lineRule="auto"/>
        <w:jc w:val="center"/>
        <w:rPr>
          <w:rFonts w:ascii="Times New Roman" w:hAnsi="Times New Roman" w:cs="Times New Roman"/>
          <w:b/>
          <w:bCs/>
        </w:rPr>
      </w:pPr>
      <w:r>
        <w:rPr>
          <w:rFonts w:ascii="Times New Roman" w:hAnsi="Times New Roman" w:cs="Times New Roman"/>
          <w:b/>
          <w:bCs/>
        </w:rPr>
        <w:t xml:space="preserve">RV University </w:t>
      </w:r>
    </w:p>
    <w:p w14:paraId="3F8EDFBF" w14:textId="77777777" w:rsidR="00F07494" w:rsidRDefault="00F07494" w:rsidP="00F07494">
      <w:pPr>
        <w:spacing w:line="240" w:lineRule="auto"/>
        <w:jc w:val="center"/>
        <w:rPr>
          <w:rFonts w:ascii="Times New Roman" w:hAnsi="Times New Roman" w:cs="Times New Roman"/>
          <w:b/>
          <w:bCs/>
        </w:rPr>
      </w:pPr>
    </w:p>
    <w:p w14:paraId="36A9B463" w14:textId="77777777" w:rsidR="00A07056" w:rsidRDefault="00F07494" w:rsidP="0075416B">
      <w:pPr>
        <w:spacing w:line="240" w:lineRule="auto"/>
        <w:jc w:val="both"/>
        <w:rPr>
          <w:rFonts w:ascii="Times New Roman" w:hAnsi="Times New Roman" w:cs="Times New Roman"/>
        </w:rPr>
      </w:pPr>
      <w:r w:rsidRPr="0075416B">
        <w:rPr>
          <w:rFonts w:ascii="Times New Roman" w:hAnsi="Times New Roman" w:cs="Times New Roman"/>
          <w:b/>
          <w:bCs/>
        </w:rPr>
        <w:t>Abstract</w:t>
      </w:r>
    </w:p>
    <w:p w14:paraId="614BED01" w14:textId="5895624A" w:rsidR="00F07494" w:rsidRDefault="007E6891" w:rsidP="0075416B">
      <w:pPr>
        <w:spacing w:line="240" w:lineRule="auto"/>
        <w:jc w:val="both"/>
        <w:rPr>
          <w:rFonts w:ascii="Times New Roman" w:hAnsi="Times New Roman" w:cs="Times New Roman"/>
        </w:rPr>
      </w:pPr>
      <w:r w:rsidRPr="0075416B">
        <w:rPr>
          <w:rFonts w:ascii="Times New Roman" w:hAnsi="Times New Roman" w:cs="Times New Roman"/>
        </w:rPr>
        <w:t>This study explore</w:t>
      </w:r>
      <w:r w:rsidR="00A07056">
        <w:rPr>
          <w:rFonts w:ascii="Times New Roman" w:hAnsi="Times New Roman" w:cs="Times New Roman"/>
        </w:rPr>
        <w:t>s</w:t>
      </w:r>
      <w:r w:rsidRPr="0075416B">
        <w:rPr>
          <w:rFonts w:ascii="Times New Roman" w:hAnsi="Times New Roman" w:cs="Times New Roman"/>
        </w:rPr>
        <w:t xml:space="preserve"> the political thought of a prominent figure in the North</w:t>
      </w:r>
      <w:r w:rsidR="0075416B">
        <w:rPr>
          <w:rFonts w:ascii="Times New Roman" w:hAnsi="Times New Roman" w:cs="Times New Roman"/>
        </w:rPr>
        <w:t>east</w:t>
      </w:r>
      <w:r w:rsidR="008D4C88" w:rsidRPr="0075416B">
        <w:rPr>
          <w:rFonts w:ascii="Times New Roman" w:hAnsi="Times New Roman" w:cs="Times New Roman"/>
        </w:rPr>
        <w:t xml:space="preserve"> India to </w:t>
      </w:r>
      <w:r w:rsidR="0075416B" w:rsidRPr="0075416B">
        <w:rPr>
          <w:rFonts w:ascii="Times New Roman" w:hAnsi="Times New Roman" w:cs="Times New Roman"/>
        </w:rPr>
        <w:t>analyze</w:t>
      </w:r>
      <w:r w:rsidR="008D4C88" w:rsidRPr="0075416B">
        <w:rPr>
          <w:rFonts w:ascii="Times New Roman" w:hAnsi="Times New Roman" w:cs="Times New Roman"/>
        </w:rPr>
        <w:t xml:space="preserve"> the selection of political thinkers like Bishnu Prasad Rabha in the mainstream </w:t>
      </w:r>
      <w:r w:rsidR="003D6151" w:rsidRPr="0075416B">
        <w:rPr>
          <w:rFonts w:ascii="Times New Roman" w:hAnsi="Times New Roman" w:cs="Times New Roman"/>
        </w:rPr>
        <w:t>discourse</w:t>
      </w:r>
      <w:r w:rsidR="008D4C88" w:rsidRPr="0075416B">
        <w:rPr>
          <w:rFonts w:ascii="Times New Roman" w:hAnsi="Times New Roman" w:cs="Times New Roman"/>
        </w:rPr>
        <w:t xml:space="preserve"> of the larger Indian political thought, and aimed to understand the factors that make such political thinkers remain obscure even in the contemporary digital age. </w:t>
      </w:r>
      <w:r w:rsidR="00A07056" w:rsidRPr="00F07494">
        <w:rPr>
          <w:rFonts w:ascii="Times New Roman" w:hAnsi="Times New Roman" w:cs="Times New Roman"/>
        </w:rPr>
        <w:t>India’s intellectual history in academic spaces has often been limited to very specific individuals and their political thought, which has constituted what can be termed as the “mainstream discourse”, while numerous other individuals and their contributions have largely remained obscured due to a myriad reasons. A similar pattern can be observed when we dive deeper into the inclusion of figures from the north-east India. Alienation of this region within India, did not come solely with the project of nation-building but also through certain colonial policies that situated it as an excluded territory.</w:t>
      </w:r>
      <w:r w:rsidR="00A07056">
        <w:rPr>
          <w:rFonts w:ascii="Times New Roman" w:hAnsi="Times New Roman" w:cs="Times New Roman"/>
        </w:rPr>
        <w:t xml:space="preserve"> </w:t>
      </w:r>
      <w:r w:rsidR="00A07056" w:rsidRPr="00A07056">
        <w:rPr>
          <w:rFonts w:ascii="Times New Roman" w:hAnsi="Times New Roman" w:cs="Times New Roman"/>
        </w:rPr>
        <w:t>The paper also evaluates the transition of Rabha from being heavily inspired by the Gandhian ideology to the ideas of the Bolshevik revolution.</w:t>
      </w:r>
      <w:r w:rsidR="00A07056">
        <w:rPr>
          <w:rFonts w:ascii="Times New Roman" w:hAnsi="Times New Roman" w:cs="Times New Roman"/>
        </w:rPr>
        <w:t xml:space="preserve"> </w:t>
      </w:r>
      <w:r w:rsidR="008D4C88" w:rsidRPr="0075416B">
        <w:rPr>
          <w:rFonts w:ascii="Times New Roman" w:hAnsi="Times New Roman" w:cs="Times New Roman"/>
        </w:rPr>
        <w:t xml:space="preserve">The methodology used throughout the paper is </w:t>
      </w:r>
      <w:r w:rsidR="003D6151" w:rsidRPr="0075416B">
        <w:rPr>
          <w:rFonts w:ascii="Times New Roman" w:hAnsi="Times New Roman" w:cs="Times New Roman"/>
        </w:rPr>
        <w:t>secondary research</w:t>
      </w:r>
      <w:r w:rsidR="008D4C88" w:rsidRPr="0075416B">
        <w:rPr>
          <w:rFonts w:ascii="Times New Roman" w:hAnsi="Times New Roman" w:cs="Times New Roman"/>
        </w:rPr>
        <w:t xml:space="preserve">, through reviewing several papers based on political theory, literature and art </w:t>
      </w:r>
      <w:r w:rsidR="003D6151" w:rsidRPr="0075416B">
        <w:rPr>
          <w:rFonts w:ascii="Times New Roman" w:hAnsi="Times New Roman" w:cs="Times New Roman"/>
        </w:rPr>
        <w:t xml:space="preserve">by </w:t>
      </w:r>
      <w:proofErr w:type="spellStart"/>
      <w:r w:rsidR="003D6151" w:rsidRPr="0075416B">
        <w:rPr>
          <w:rFonts w:ascii="Times New Roman" w:hAnsi="Times New Roman" w:cs="Times New Roman"/>
        </w:rPr>
        <w:t>Bishnuprasad</w:t>
      </w:r>
      <w:proofErr w:type="spellEnd"/>
      <w:r w:rsidR="003D6151" w:rsidRPr="0075416B">
        <w:rPr>
          <w:rFonts w:ascii="Times New Roman" w:hAnsi="Times New Roman" w:cs="Times New Roman"/>
        </w:rPr>
        <w:t xml:space="preserve"> </w:t>
      </w:r>
      <w:r w:rsidR="008D4C88" w:rsidRPr="0075416B">
        <w:rPr>
          <w:rFonts w:ascii="Times New Roman" w:hAnsi="Times New Roman" w:cs="Times New Roman"/>
        </w:rPr>
        <w:t>Rabha</w:t>
      </w:r>
      <w:r w:rsidR="003D6151" w:rsidRPr="0075416B">
        <w:rPr>
          <w:rFonts w:ascii="Times New Roman" w:hAnsi="Times New Roman" w:cs="Times New Roman"/>
        </w:rPr>
        <w:t xml:space="preserve"> and </w:t>
      </w:r>
      <w:r w:rsidR="0075416B" w:rsidRPr="0075416B">
        <w:rPr>
          <w:rFonts w:ascii="Times New Roman" w:hAnsi="Times New Roman" w:cs="Times New Roman"/>
        </w:rPr>
        <w:t>analyzing</w:t>
      </w:r>
      <w:r w:rsidR="003D6151" w:rsidRPr="0075416B">
        <w:rPr>
          <w:rFonts w:ascii="Times New Roman" w:hAnsi="Times New Roman" w:cs="Times New Roman"/>
        </w:rPr>
        <w:t xml:space="preserve"> the ideologies he borrowed from the realm of political theory, like that of Marxism. The paper concludes by reiterating his contributions towards building an egalitarian society by undertaking an intersectional approach throughout his literature. The paper also establishes a correlation between the alienation of a region like Northeast India from the rest of the country and </w:t>
      </w:r>
      <w:r w:rsidR="0075416B" w:rsidRPr="0075416B">
        <w:rPr>
          <w:rFonts w:ascii="Times New Roman" w:hAnsi="Times New Roman" w:cs="Times New Roman"/>
        </w:rPr>
        <w:t>the sphere of influence of their thoughts.</w:t>
      </w:r>
    </w:p>
    <w:p w14:paraId="07F7C7D3" w14:textId="47B99303" w:rsidR="00A07056" w:rsidRPr="00A07056" w:rsidRDefault="0075416B" w:rsidP="0075416B">
      <w:pPr>
        <w:spacing w:line="240" w:lineRule="auto"/>
        <w:jc w:val="both"/>
        <w:rPr>
          <w:rFonts w:ascii="Times New Roman" w:hAnsi="Times New Roman" w:cs="Times New Roman"/>
        </w:rPr>
      </w:pPr>
      <w:r w:rsidRPr="0075416B">
        <w:rPr>
          <w:rFonts w:ascii="Times New Roman" w:hAnsi="Times New Roman" w:cs="Times New Roman"/>
          <w:b/>
          <w:bCs/>
        </w:rPr>
        <w:t xml:space="preserve">Keywords: </w:t>
      </w:r>
      <w:r w:rsidRPr="00A07056">
        <w:rPr>
          <w:rFonts w:ascii="Times New Roman" w:hAnsi="Times New Roman" w:cs="Times New Roman"/>
        </w:rPr>
        <w:t xml:space="preserve">Assam, </w:t>
      </w:r>
      <w:proofErr w:type="spellStart"/>
      <w:r w:rsidRPr="00A07056">
        <w:rPr>
          <w:rFonts w:ascii="Times New Roman" w:hAnsi="Times New Roman" w:cs="Times New Roman"/>
        </w:rPr>
        <w:t>Bishnuprasad</w:t>
      </w:r>
      <w:proofErr w:type="spellEnd"/>
      <w:r w:rsidRPr="00A07056">
        <w:rPr>
          <w:rFonts w:ascii="Times New Roman" w:hAnsi="Times New Roman" w:cs="Times New Roman"/>
        </w:rPr>
        <w:t xml:space="preserve"> Rabha, art, literature, Indian political thought, Northeast India, mainstream discourse</w:t>
      </w:r>
    </w:p>
    <w:p w14:paraId="36C5D225" w14:textId="77777777" w:rsidR="00F07494" w:rsidRPr="00F07494" w:rsidRDefault="00F07494" w:rsidP="00F07494">
      <w:pPr>
        <w:spacing w:line="240" w:lineRule="auto"/>
        <w:jc w:val="both"/>
        <w:rPr>
          <w:rFonts w:ascii="Times New Roman" w:hAnsi="Times New Roman" w:cs="Times New Roman"/>
          <w:b/>
          <w:bCs/>
        </w:rPr>
      </w:pPr>
      <w:r w:rsidRPr="00F07494">
        <w:rPr>
          <w:rFonts w:ascii="Times New Roman" w:hAnsi="Times New Roman" w:cs="Times New Roman"/>
          <w:b/>
          <w:bCs/>
        </w:rPr>
        <w:t>Introduction</w:t>
      </w:r>
    </w:p>
    <w:p w14:paraId="75A7AA15" w14:textId="5C5CD1C8" w:rsidR="00F07494" w:rsidRDefault="00F07494" w:rsidP="00F07494">
      <w:pPr>
        <w:spacing w:line="240" w:lineRule="auto"/>
        <w:jc w:val="both"/>
        <w:rPr>
          <w:rFonts w:ascii="Times New Roman" w:hAnsi="Times New Roman" w:cs="Times New Roman"/>
        </w:rPr>
      </w:pPr>
      <w:r w:rsidRPr="00F07494">
        <w:rPr>
          <w:rFonts w:ascii="Times New Roman" w:hAnsi="Times New Roman" w:cs="Times New Roman"/>
        </w:rPr>
        <w:t>India’s intellectual history in academic spaces has often been limited to very specific individuals and their political thought, which has constituted what can be termed as the “mainstream discourse”, while numerous other individuals and their contributions have largely remained obscured due to a myriad reasons. A similar pattern can be observed when we dive deeper into the inclusion of figures from the north-east India. Alienation of this region within India, did not come solely with the project of nation-building but also through certain colonial policies that situated it as an excluded territory. A region with extreme diversity in linguistic and ethnic identity, has often been spoken about in the context of conflict, insurgency and migration, which has substantially overshadowed discussions on the political thought of its citizens</w:t>
      </w:r>
      <w:r w:rsidR="000A41D1">
        <w:rPr>
          <w:rFonts w:ascii="Times New Roman" w:hAnsi="Times New Roman" w:cs="Times New Roman"/>
        </w:rPr>
        <w:t>,</w:t>
      </w:r>
      <w:r w:rsidRPr="00F07494">
        <w:rPr>
          <w:rFonts w:ascii="Times New Roman" w:hAnsi="Times New Roman" w:cs="Times New Roman"/>
        </w:rPr>
        <w:t xml:space="preserve"> that exceed the limitations of the aforementioned subjects. This </w:t>
      </w:r>
      <w:r w:rsidR="000A41D1">
        <w:rPr>
          <w:rFonts w:ascii="Times New Roman" w:hAnsi="Times New Roman" w:cs="Times New Roman"/>
        </w:rPr>
        <w:t>paper</w:t>
      </w:r>
      <w:r w:rsidRPr="00F07494">
        <w:rPr>
          <w:rFonts w:ascii="Times New Roman" w:hAnsi="Times New Roman" w:cs="Times New Roman"/>
        </w:rPr>
        <w:t xml:space="preserve"> primarily focuses on one such individual – </w:t>
      </w:r>
      <w:proofErr w:type="spellStart"/>
      <w:r w:rsidRPr="00F07494">
        <w:rPr>
          <w:rFonts w:ascii="Times New Roman" w:hAnsi="Times New Roman" w:cs="Times New Roman"/>
        </w:rPr>
        <w:t>Bishnuprasad</w:t>
      </w:r>
      <w:proofErr w:type="spellEnd"/>
      <w:r w:rsidRPr="00F07494">
        <w:rPr>
          <w:rFonts w:ascii="Times New Roman" w:hAnsi="Times New Roman" w:cs="Times New Roman"/>
        </w:rPr>
        <w:t xml:space="preserve"> Rabha, also hailed as the </w:t>
      </w:r>
      <w:proofErr w:type="spellStart"/>
      <w:r w:rsidRPr="00F07494">
        <w:rPr>
          <w:rFonts w:ascii="Times New Roman" w:hAnsi="Times New Roman" w:cs="Times New Roman"/>
        </w:rPr>
        <w:t>Kalaguru</w:t>
      </w:r>
      <w:proofErr w:type="spellEnd"/>
      <w:r w:rsidRPr="00F07494">
        <w:rPr>
          <w:rFonts w:ascii="Times New Roman" w:hAnsi="Times New Roman" w:cs="Times New Roman"/>
        </w:rPr>
        <w:t xml:space="preserve"> (Master of Arts), who did not just participate in India’s freedom struggle against the British rule but also extended his political thought towards the larger emancipation of the people of Assam from the exploits of bourgeois state and its accomplice landlords, reflecting a great influence of conditions of the peasants of the rural Assam on his thought and political activities organized by him. Rabha is a figure who highlights the political undertones of art through almost every and any medium, which help in mobilizing people and constructing a consciousness that provides a sense of solidarity for sustaining their struggles. The </w:t>
      </w:r>
      <w:r w:rsidR="000A41D1">
        <w:rPr>
          <w:rFonts w:ascii="Times New Roman" w:hAnsi="Times New Roman" w:cs="Times New Roman"/>
        </w:rPr>
        <w:t>paper</w:t>
      </w:r>
      <w:r w:rsidRPr="00F07494">
        <w:rPr>
          <w:rFonts w:ascii="Times New Roman" w:hAnsi="Times New Roman" w:cs="Times New Roman"/>
        </w:rPr>
        <w:t xml:space="preserve"> will also analyze a transformation in the ideas of Rabha, from being heavily inspired by Gandhian ideals of non-violence to becoming an individual with a pen in one hand and a Sten-gun in the other, adopting a Bolshevik-inspired thought of action. Political thought of individuals like Rabha often bring </w:t>
      </w:r>
      <w:r w:rsidRPr="00F07494">
        <w:rPr>
          <w:rFonts w:ascii="Times New Roman" w:hAnsi="Times New Roman" w:cs="Times New Roman"/>
        </w:rPr>
        <w:lastRenderedPageBreak/>
        <w:t>forth the contradictions situated in the very making of an ‘Indian identity’ and understanding him and his likes, becomes essential in understanding the dynamics of Assam and its people itself.</w:t>
      </w:r>
    </w:p>
    <w:p w14:paraId="2873BF22" w14:textId="77777777" w:rsidR="00917B1A" w:rsidRPr="00917B1A" w:rsidRDefault="00917B1A" w:rsidP="00F07494">
      <w:pPr>
        <w:spacing w:line="240" w:lineRule="auto"/>
        <w:jc w:val="both"/>
        <w:rPr>
          <w:rFonts w:ascii="Times New Roman" w:hAnsi="Times New Roman" w:cs="Times New Roman"/>
          <w:b/>
          <w:bCs/>
        </w:rPr>
      </w:pPr>
      <w:r w:rsidRPr="00917B1A">
        <w:rPr>
          <w:rFonts w:ascii="Times New Roman" w:hAnsi="Times New Roman" w:cs="Times New Roman"/>
          <w:b/>
          <w:bCs/>
        </w:rPr>
        <w:t xml:space="preserve">A brief sketch of his personal life </w:t>
      </w:r>
    </w:p>
    <w:p w14:paraId="7D743EB5" w14:textId="353DB0CD" w:rsidR="00917B1A" w:rsidRDefault="00917B1A" w:rsidP="00F07494">
      <w:pPr>
        <w:spacing w:line="240" w:lineRule="auto"/>
        <w:jc w:val="both"/>
        <w:rPr>
          <w:rFonts w:ascii="Times New Roman" w:hAnsi="Times New Roman" w:cs="Times New Roman"/>
        </w:rPr>
      </w:pPr>
      <w:proofErr w:type="spellStart"/>
      <w:r w:rsidRPr="00917B1A">
        <w:rPr>
          <w:rFonts w:ascii="Times New Roman" w:hAnsi="Times New Roman" w:cs="Times New Roman"/>
        </w:rPr>
        <w:t>Bishnu</w:t>
      </w:r>
      <w:r w:rsidR="008D4C88">
        <w:rPr>
          <w:rFonts w:ascii="Times New Roman" w:hAnsi="Times New Roman" w:cs="Times New Roman"/>
        </w:rPr>
        <w:t>p</w:t>
      </w:r>
      <w:r w:rsidRPr="00917B1A">
        <w:rPr>
          <w:rFonts w:ascii="Times New Roman" w:hAnsi="Times New Roman" w:cs="Times New Roman"/>
        </w:rPr>
        <w:t>rasad</w:t>
      </w:r>
      <w:proofErr w:type="spellEnd"/>
      <w:r w:rsidRPr="00917B1A">
        <w:rPr>
          <w:rFonts w:ascii="Times New Roman" w:hAnsi="Times New Roman" w:cs="Times New Roman"/>
        </w:rPr>
        <w:t xml:space="preserve"> Rabha was born on 31st January 1909, in Dhaka, which was then the capital of the unified province of Eastern Bengal and Assam under the British Raj. His father, Rai Bahadur Gopal Chandra Rabha, served as a high-ranking official in the British police force, ensuring that the young Bishnu was born into a household characterized by relative financial stability and a cosmopolitan milieu. Following the untimely death of his father, much of Rabha’s upbringing took place in his native, in Tezpur, Assam, a cultural heartland where he was immersed in an intellectual environment populated by poets, playwrights, and other artists. This duality – of a cosmopolitan childhood in Dhaka followed by a deep cultural rooting in Tezpur was further combined with his subsequent educational journey to the metropolitan centers of Calcutta. Enrolling in Ripon College and later St. Paul’s Cathedral Mission College, Rabha’s academic pursuits were increasingly superseded by his burgeoning political radicalism(Baishya, n.d.). His active participation in the anti-colonial student movements and the Civil Disobedience of 1930 led to his suspension and eventual expulsion from Victoria College in Cooch Behar, marking the definitive end of his formal education and the commencement of his life as a full-time activist. Rabha’s personal life was thereafter defined by a state of perpetual shifts, moving between the sophisticated artistic circles of Calcutta and the rugged, unpeopled terrains of rural Assam. His private life was also marked by personal tragedy, specifically the early death of his wife, </w:t>
      </w:r>
      <w:proofErr w:type="spellStart"/>
      <w:r w:rsidRPr="00917B1A">
        <w:rPr>
          <w:rFonts w:ascii="Times New Roman" w:hAnsi="Times New Roman" w:cs="Times New Roman"/>
        </w:rPr>
        <w:t>Priyabala</w:t>
      </w:r>
      <w:proofErr w:type="spellEnd"/>
      <w:r w:rsidRPr="00917B1A">
        <w:rPr>
          <w:rFonts w:ascii="Times New Roman" w:hAnsi="Times New Roman" w:cs="Times New Roman"/>
        </w:rPr>
        <w:t xml:space="preserve"> Datta, shortly after their marriage in 1937, which further propelled him toward his revolutionary path. Until his death in 1969, his biography remained a synthesis of the artist and the elusive revolutionary, embodying a life that rejected the comforts of his aristocratic background for the liberation of the masses (Baishya, n.d.).</w:t>
      </w:r>
    </w:p>
    <w:p w14:paraId="678E4A15" w14:textId="77777777" w:rsidR="00917B1A" w:rsidRPr="00917B1A" w:rsidRDefault="00917B1A" w:rsidP="00F07494">
      <w:pPr>
        <w:spacing w:line="240" w:lineRule="auto"/>
        <w:jc w:val="both"/>
        <w:rPr>
          <w:rFonts w:ascii="Times New Roman" w:hAnsi="Times New Roman" w:cs="Times New Roman"/>
          <w:b/>
          <w:bCs/>
        </w:rPr>
      </w:pPr>
      <w:r w:rsidRPr="00917B1A">
        <w:rPr>
          <w:rFonts w:ascii="Times New Roman" w:hAnsi="Times New Roman" w:cs="Times New Roman"/>
          <w:b/>
          <w:bCs/>
        </w:rPr>
        <w:t xml:space="preserve">Rabha’s political thought and its reflection through his works </w:t>
      </w:r>
    </w:p>
    <w:p w14:paraId="63057489" w14:textId="6D4CA0E6" w:rsidR="00917B1A" w:rsidRDefault="00917B1A" w:rsidP="00F07494">
      <w:pPr>
        <w:spacing w:line="240" w:lineRule="auto"/>
        <w:jc w:val="both"/>
        <w:rPr>
          <w:rFonts w:ascii="Times New Roman" w:hAnsi="Times New Roman" w:cs="Times New Roman"/>
        </w:rPr>
      </w:pPr>
      <w:r w:rsidRPr="00917B1A">
        <w:rPr>
          <w:rFonts w:ascii="Times New Roman" w:hAnsi="Times New Roman" w:cs="Times New Roman"/>
        </w:rPr>
        <w:t xml:space="preserve">The very basis of </w:t>
      </w:r>
      <w:proofErr w:type="spellStart"/>
      <w:r w:rsidRPr="00917B1A">
        <w:rPr>
          <w:rFonts w:ascii="Times New Roman" w:hAnsi="Times New Roman" w:cs="Times New Roman"/>
        </w:rPr>
        <w:t>Bishnu</w:t>
      </w:r>
      <w:r w:rsidR="008D4C88">
        <w:rPr>
          <w:rFonts w:ascii="Times New Roman" w:hAnsi="Times New Roman" w:cs="Times New Roman"/>
        </w:rPr>
        <w:t>p</w:t>
      </w:r>
      <w:r w:rsidRPr="00917B1A">
        <w:rPr>
          <w:rFonts w:ascii="Times New Roman" w:hAnsi="Times New Roman" w:cs="Times New Roman"/>
        </w:rPr>
        <w:t>rasad</w:t>
      </w:r>
      <w:proofErr w:type="spellEnd"/>
      <w:r w:rsidRPr="00917B1A">
        <w:rPr>
          <w:rFonts w:ascii="Times New Roman" w:hAnsi="Times New Roman" w:cs="Times New Roman"/>
        </w:rPr>
        <w:t xml:space="preserve"> Rabha’s political thinking is rooted in revolutionary egalitarianism, a vision that aimed to achieve total demolition of class-based hierarchies through the establishment of a socialist society. This intellectual project is most vividly articulated in his unique conception of art, which he viewed not as an elite "flowering of the spirit" but as a manifestation of "</w:t>
      </w:r>
      <w:proofErr w:type="spellStart"/>
      <w:r w:rsidRPr="00917B1A">
        <w:rPr>
          <w:rFonts w:ascii="Times New Roman" w:hAnsi="Times New Roman" w:cs="Times New Roman"/>
        </w:rPr>
        <w:t>kṛṣṭi</w:t>
      </w:r>
      <w:proofErr w:type="spellEnd"/>
      <w:r w:rsidRPr="00917B1A">
        <w:rPr>
          <w:rFonts w:ascii="Times New Roman" w:hAnsi="Times New Roman" w:cs="Times New Roman"/>
        </w:rPr>
        <w:t xml:space="preserve">", a term he rooted etymologically in the act of cultivation and labor. In his seminal speech- </w:t>
      </w:r>
      <w:proofErr w:type="spellStart"/>
      <w:r w:rsidRPr="00917B1A">
        <w:rPr>
          <w:rFonts w:ascii="Times New Roman" w:hAnsi="Times New Roman" w:cs="Times New Roman"/>
        </w:rPr>
        <w:t>Asamiyā</w:t>
      </w:r>
      <w:proofErr w:type="spellEnd"/>
      <w:r w:rsidRPr="00917B1A">
        <w:rPr>
          <w:rFonts w:ascii="Times New Roman" w:hAnsi="Times New Roman" w:cs="Times New Roman"/>
        </w:rPr>
        <w:t xml:space="preserve"> </w:t>
      </w:r>
      <w:proofErr w:type="spellStart"/>
      <w:r w:rsidRPr="00917B1A">
        <w:rPr>
          <w:rFonts w:ascii="Times New Roman" w:hAnsi="Times New Roman" w:cs="Times New Roman"/>
        </w:rPr>
        <w:t>Kṛṣṭir</w:t>
      </w:r>
      <w:proofErr w:type="spellEnd"/>
      <w:r w:rsidRPr="00917B1A">
        <w:rPr>
          <w:rFonts w:ascii="Times New Roman" w:hAnsi="Times New Roman" w:cs="Times New Roman"/>
        </w:rPr>
        <w:t xml:space="preserve"> Camu Ābhās, Rabha theorized the artist as a "honeybee" who "collects nectar from each flower in the garden of people’s hearts" and returns it to the masses as a politically transformed force (Young Bishnu Rabha Initiative, n.d.). To Rabha, the artist’s duty was to return this "honey" to the people as a weapon for their emancipation, ensuring that art remained "organically connected with the everyday lives of the people". Rabha's transition to a Bolshevik-inspired thought of action is signaled in his early anti-imperialist verse, which goes (Young Bishnu Rabha Initiative, n.d.): </w:t>
      </w:r>
    </w:p>
    <w:p w14:paraId="42000502" w14:textId="48477BFC" w:rsidR="00917B1A" w:rsidRPr="00917B1A" w:rsidRDefault="00917B1A" w:rsidP="00F07494">
      <w:pPr>
        <w:spacing w:line="240" w:lineRule="auto"/>
        <w:jc w:val="both"/>
        <w:rPr>
          <w:rFonts w:ascii="Times New Roman" w:hAnsi="Times New Roman" w:cs="Times New Roman"/>
          <w:i/>
          <w:iCs/>
        </w:rPr>
      </w:pPr>
      <w:r>
        <w:rPr>
          <w:rFonts w:ascii="Times New Roman" w:hAnsi="Times New Roman" w:cs="Times New Roman"/>
          <w:i/>
          <w:iCs/>
        </w:rPr>
        <w:t>“</w:t>
      </w:r>
      <w:r w:rsidRPr="00917B1A">
        <w:rPr>
          <w:rFonts w:ascii="Times New Roman" w:hAnsi="Times New Roman" w:cs="Times New Roman"/>
          <w:i/>
          <w:iCs/>
        </w:rPr>
        <w:t xml:space="preserve">There are two goats in the state </w:t>
      </w:r>
    </w:p>
    <w:p w14:paraId="7478B961" w14:textId="77777777" w:rsidR="00917B1A" w:rsidRPr="00917B1A" w:rsidRDefault="00917B1A" w:rsidP="00F07494">
      <w:pPr>
        <w:spacing w:line="240" w:lineRule="auto"/>
        <w:jc w:val="both"/>
        <w:rPr>
          <w:rFonts w:ascii="Times New Roman" w:hAnsi="Times New Roman" w:cs="Times New Roman"/>
          <w:i/>
          <w:iCs/>
        </w:rPr>
      </w:pPr>
      <w:r w:rsidRPr="00917B1A">
        <w:rPr>
          <w:rFonts w:ascii="Times New Roman" w:hAnsi="Times New Roman" w:cs="Times New Roman"/>
          <w:i/>
          <w:iCs/>
        </w:rPr>
        <w:t xml:space="preserve">One is black and the other is white </w:t>
      </w:r>
    </w:p>
    <w:p w14:paraId="214C2F68" w14:textId="77777777" w:rsidR="00917B1A" w:rsidRPr="00917B1A" w:rsidRDefault="00917B1A" w:rsidP="00F07494">
      <w:pPr>
        <w:spacing w:line="240" w:lineRule="auto"/>
        <w:jc w:val="both"/>
        <w:rPr>
          <w:rFonts w:ascii="Times New Roman" w:hAnsi="Times New Roman" w:cs="Times New Roman"/>
          <w:i/>
          <w:iCs/>
        </w:rPr>
      </w:pPr>
      <w:r w:rsidRPr="00917B1A">
        <w:rPr>
          <w:rFonts w:ascii="Times New Roman" w:hAnsi="Times New Roman" w:cs="Times New Roman"/>
          <w:i/>
          <w:iCs/>
        </w:rPr>
        <w:t xml:space="preserve">If the masses seek liberation </w:t>
      </w:r>
    </w:p>
    <w:p w14:paraId="20E44608" w14:textId="7B97A15F" w:rsidR="00917B1A" w:rsidRPr="00917B1A" w:rsidRDefault="00917B1A" w:rsidP="00F07494">
      <w:pPr>
        <w:spacing w:line="240" w:lineRule="auto"/>
        <w:jc w:val="both"/>
        <w:rPr>
          <w:rFonts w:ascii="Times New Roman" w:hAnsi="Times New Roman" w:cs="Times New Roman"/>
          <w:i/>
          <w:iCs/>
        </w:rPr>
      </w:pPr>
      <w:r w:rsidRPr="00917B1A">
        <w:rPr>
          <w:rFonts w:ascii="Times New Roman" w:hAnsi="Times New Roman" w:cs="Times New Roman"/>
          <w:i/>
          <w:iCs/>
        </w:rPr>
        <w:t>Both these goats must be killed</w:t>
      </w:r>
      <w:r>
        <w:rPr>
          <w:rFonts w:ascii="Times New Roman" w:hAnsi="Times New Roman" w:cs="Times New Roman"/>
          <w:i/>
          <w:iCs/>
        </w:rPr>
        <w:t>”</w:t>
      </w:r>
    </w:p>
    <w:p w14:paraId="1AB7099B" w14:textId="77777777" w:rsidR="00917B1A" w:rsidRDefault="00917B1A" w:rsidP="00F07494">
      <w:pPr>
        <w:spacing w:line="240" w:lineRule="auto"/>
        <w:jc w:val="both"/>
        <w:rPr>
          <w:rFonts w:ascii="Times New Roman" w:hAnsi="Times New Roman" w:cs="Times New Roman"/>
        </w:rPr>
      </w:pPr>
      <w:r w:rsidRPr="00917B1A">
        <w:rPr>
          <w:rFonts w:ascii="Times New Roman" w:hAnsi="Times New Roman" w:cs="Times New Roman"/>
        </w:rPr>
        <w:t xml:space="preserve">This metaphoric call for the "sacrifice" of both the foreign British official and the native Indian accomplice reflects his belief that true freedom required the removal of all exploiters, irrespective of what their origin was. He also denounced the transfer of power in 1947 as false independence, arguing that it merely replaced white rule with black rule and established a system where the bourgeoisie and native capitalists would continue to subjugate the proletariat. His play, “Sapon </w:t>
      </w:r>
      <w:proofErr w:type="spellStart"/>
      <w:r w:rsidRPr="00917B1A">
        <w:rPr>
          <w:rFonts w:ascii="Times New Roman" w:hAnsi="Times New Roman" w:cs="Times New Roman"/>
        </w:rPr>
        <w:t>Kuwali</w:t>
      </w:r>
      <w:proofErr w:type="spellEnd"/>
      <w:r w:rsidRPr="00917B1A">
        <w:rPr>
          <w:rFonts w:ascii="Times New Roman" w:hAnsi="Times New Roman" w:cs="Times New Roman"/>
        </w:rPr>
        <w:t>’ further enhances this critique, depicting how a post-colonial democracy controlled by the upper class would leave the masses effectively disenfranchised in a system where everything is decided by the bourgeoisie. His poetical and lyrical works as well serve as anthems for this class-based struggle, focusing on the pitiful worker whose life is molded by beaten backs and empty stomachs (</w:t>
      </w:r>
      <w:proofErr w:type="spellStart"/>
      <w:r w:rsidRPr="00917B1A">
        <w:rPr>
          <w:rFonts w:ascii="Times New Roman" w:hAnsi="Times New Roman" w:cs="Times New Roman"/>
        </w:rPr>
        <w:t>Dewri</w:t>
      </w:r>
      <w:proofErr w:type="spellEnd"/>
      <w:r w:rsidRPr="00917B1A">
        <w:rPr>
          <w:rFonts w:ascii="Times New Roman" w:hAnsi="Times New Roman" w:cs="Times New Roman"/>
        </w:rPr>
        <w:t xml:space="preserve"> 2019). By urging the worker to rise and hold the blood-red banner, Rabha positions labor as the true creator of value and the legitimate heir to political power.</w:t>
      </w:r>
    </w:p>
    <w:p w14:paraId="51CAF196" w14:textId="0316BF56" w:rsidR="00917B1A" w:rsidRDefault="00917B1A" w:rsidP="00F07494">
      <w:pPr>
        <w:spacing w:line="240" w:lineRule="auto"/>
        <w:jc w:val="both"/>
        <w:rPr>
          <w:rFonts w:ascii="Times New Roman" w:hAnsi="Times New Roman" w:cs="Times New Roman"/>
        </w:rPr>
      </w:pPr>
      <w:r w:rsidRPr="00917B1A">
        <w:rPr>
          <w:rFonts w:ascii="Times New Roman" w:hAnsi="Times New Roman" w:cs="Times New Roman"/>
        </w:rPr>
        <w:lastRenderedPageBreak/>
        <w:t xml:space="preserve"> His vision of liberation found its structural expression in Panchayati raj which he redefined in his musical play ‘Mukti Deul’ as embryonic soviets where power would reside directly with the farmers and laborers. In addition to his artistic works, Rabha’s thought was intensely inclusive, aiming to bridge the divide between caste-Hindu and tribal communities through inter-ethnic solidarity. His poem "Tribal, Jag Tribal" was a prophetic call to indigenous populations to recognize their strength as the foundational creators of culture and to break free from the stereotypes of backwardness (Saikia 2014). By adopting the name/title of </w:t>
      </w:r>
      <w:proofErr w:type="spellStart"/>
      <w:r w:rsidRPr="00917B1A">
        <w:rPr>
          <w:rFonts w:ascii="Times New Roman" w:hAnsi="Times New Roman" w:cs="Times New Roman"/>
        </w:rPr>
        <w:t>Sainik</w:t>
      </w:r>
      <w:proofErr w:type="spellEnd"/>
      <w:r w:rsidRPr="00917B1A">
        <w:rPr>
          <w:rFonts w:ascii="Times New Roman" w:hAnsi="Times New Roman" w:cs="Times New Roman"/>
        </w:rPr>
        <w:t xml:space="preserve"> Silpi (Artist in Arms), Rabha embodied the synthesis of intellectual and creative labor and revolutionary action, holding a pen in one hand to mobilize the consciousness of the masses and a Sten-gun in the other to defend their struggle for an egalitarian future.</w:t>
      </w:r>
    </w:p>
    <w:p w14:paraId="231A2C0D" w14:textId="77777777" w:rsidR="00917B1A" w:rsidRPr="00917B1A" w:rsidRDefault="00917B1A" w:rsidP="00F07494">
      <w:pPr>
        <w:spacing w:line="240" w:lineRule="auto"/>
        <w:jc w:val="both"/>
        <w:rPr>
          <w:rFonts w:ascii="Times New Roman" w:hAnsi="Times New Roman" w:cs="Times New Roman"/>
          <w:b/>
          <w:bCs/>
        </w:rPr>
      </w:pPr>
      <w:r w:rsidRPr="00917B1A">
        <w:rPr>
          <w:rFonts w:ascii="Times New Roman" w:hAnsi="Times New Roman" w:cs="Times New Roman"/>
          <w:b/>
          <w:bCs/>
        </w:rPr>
        <w:t xml:space="preserve">Role of Gandhian principles </w:t>
      </w:r>
    </w:p>
    <w:p w14:paraId="20733E2B" w14:textId="0A881F01" w:rsidR="00917B1A" w:rsidRDefault="00917B1A" w:rsidP="00F07494">
      <w:pPr>
        <w:spacing w:line="240" w:lineRule="auto"/>
        <w:jc w:val="both"/>
        <w:rPr>
          <w:rFonts w:ascii="Times New Roman" w:hAnsi="Times New Roman" w:cs="Times New Roman"/>
        </w:rPr>
      </w:pPr>
      <w:r w:rsidRPr="00917B1A">
        <w:rPr>
          <w:rFonts w:ascii="Times New Roman" w:hAnsi="Times New Roman" w:cs="Times New Roman"/>
        </w:rPr>
        <w:t>The journey of the development of Rabha’s political thought cannot be understood without acknowledging his initial immersion in, and eventual rejection of, Gandhian principles. During his college years in the late 1920s and early 1930s, he was an enthusiastic participant in the Congress-led non-cooperation and civil disobedience movements. However, the suspension of these movements by the Gandhian leadership, particularly when the hostility of the masses threatened to overflow the boundaries of non-violence, served as a primary catalyst for Rabha’s disillusionment (Baishya, n.d.) (Baruah 2021). He believed that the Congress-led struggle was increasingly oriented towards the interests of the educated elite and the native gentry, systematically ignoring or discouraging the radical aspirations of farmers and laborers and others from the marginalized sections of the Indian society. Through this shift in his perception, we can in a way note that Bolshevik ideals influenced his action and thought much more over Gandhian principles of non-violence (Goswami 2014). This also reflects how non-violence largely remains a sophisticated tool of protest, and much a privileged one, for how do people living in perpetual hunger really undertake a hunger-strike or restrain themselves from violence against their oppressor who is blinded by benefits of exploitation? He came to believe that the Gandhian path merely secured a transfer of power rather than a fundamental revolution and larger emancipation of the proletariat or the farmer in this case, leading him to formally embrace the Revolutionary Communist Party of India (RCPI) in 1945.</w:t>
      </w:r>
    </w:p>
    <w:p w14:paraId="320209A1" w14:textId="77777777" w:rsidR="00917B1A" w:rsidRPr="00917B1A" w:rsidRDefault="00917B1A" w:rsidP="00F07494">
      <w:pPr>
        <w:spacing w:line="240" w:lineRule="auto"/>
        <w:jc w:val="both"/>
        <w:rPr>
          <w:rFonts w:ascii="Times New Roman" w:hAnsi="Times New Roman" w:cs="Times New Roman"/>
          <w:b/>
          <w:bCs/>
        </w:rPr>
      </w:pPr>
      <w:r w:rsidRPr="00917B1A">
        <w:rPr>
          <w:rFonts w:ascii="Times New Roman" w:hAnsi="Times New Roman" w:cs="Times New Roman"/>
          <w:b/>
          <w:bCs/>
        </w:rPr>
        <w:t xml:space="preserve">Is his thought relevant today in local or national sensibilities? </w:t>
      </w:r>
    </w:p>
    <w:p w14:paraId="55DEE47C" w14:textId="34F83B27" w:rsidR="00917B1A" w:rsidRDefault="00917B1A" w:rsidP="00F07494">
      <w:pPr>
        <w:spacing w:line="240" w:lineRule="auto"/>
        <w:jc w:val="both"/>
        <w:rPr>
          <w:rFonts w:ascii="Times New Roman" w:hAnsi="Times New Roman" w:cs="Times New Roman"/>
        </w:rPr>
      </w:pPr>
      <w:r w:rsidRPr="00917B1A">
        <w:rPr>
          <w:rFonts w:ascii="Times New Roman" w:hAnsi="Times New Roman" w:cs="Times New Roman"/>
        </w:rPr>
        <w:t>The political legacy of Rabha remains vibrantly relevant to both localized and national sensibilities, often serving as a counter-discourse to modern political trends. Locally, in Assam, he is celebrated as a cultural icon whose Rabha Sangeet continues to be a staple of protest marches and peasant mobilizations, providing a language of resistance for those still struggling against land alienation and resource and economic exploitation. His dream of a multicultural Assam, rooted in the mutual respect and brotherhood of various linguistic and ethnic communities, offers a critical alternative to the chauvinistic forms of nationalism that have occasionally plagued the region (much in the contemporary day with the rising influence of Hindutva forces in the region). Nationally, Rabha’s thought remains a potent critique of the post-colonial state’s failure to achieve true egalitarianism. His insistence on women’s emancipation, which he explored through comparative studies of the Soviet Union, highlighting the need for state-supported childcare and economic independence for women, predates many modern feminist demands in India (</w:t>
      </w:r>
      <w:proofErr w:type="spellStart"/>
      <w:r w:rsidRPr="00917B1A">
        <w:rPr>
          <w:rFonts w:ascii="Times New Roman" w:hAnsi="Times New Roman" w:cs="Times New Roman"/>
        </w:rPr>
        <w:t>Pathok</w:t>
      </w:r>
      <w:proofErr w:type="spellEnd"/>
      <w:r w:rsidRPr="00917B1A">
        <w:rPr>
          <w:rFonts w:ascii="Times New Roman" w:hAnsi="Times New Roman" w:cs="Times New Roman"/>
        </w:rPr>
        <w:t xml:space="preserve"> 2019). In addition to this, his vision of Panchayati raj is different to the Gandhian idea and aspires to a direct, laborer-led democracy, which continues to resonate with those who question the efficacy of centralized, bourgeois parliamentary systems (Saikia 2014). Contemporary youth groups, such as the Satra Mukti Sangram Samiti, frequently evoke Rabha’s false independence slogan to articulate their grievances against modern forms of black rule and corporate hegemony.</w:t>
      </w:r>
    </w:p>
    <w:p w14:paraId="27545B89" w14:textId="77777777" w:rsidR="00917B1A" w:rsidRPr="00917B1A" w:rsidRDefault="00917B1A" w:rsidP="00F07494">
      <w:pPr>
        <w:spacing w:line="240" w:lineRule="auto"/>
        <w:jc w:val="both"/>
        <w:rPr>
          <w:rFonts w:ascii="Times New Roman" w:hAnsi="Times New Roman" w:cs="Times New Roman"/>
          <w:b/>
          <w:bCs/>
        </w:rPr>
      </w:pPr>
      <w:r w:rsidRPr="00917B1A">
        <w:rPr>
          <w:rFonts w:ascii="Times New Roman" w:hAnsi="Times New Roman" w:cs="Times New Roman"/>
          <w:b/>
          <w:bCs/>
        </w:rPr>
        <w:t xml:space="preserve">Why does his thought remain obscure in the larger discourse? </w:t>
      </w:r>
    </w:p>
    <w:p w14:paraId="708BE38E" w14:textId="5E33D8FB" w:rsidR="00917B1A" w:rsidRDefault="00917B1A" w:rsidP="00F07494">
      <w:pPr>
        <w:spacing w:line="240" w:lineRule="auto"/>
        <w:jc w:val="both"/>
        <w:rPr>
          <w:rFonts w:ascii="Times New Roman" w:hAnsi="Times New Roman" w:cs="Times New Roman"/>
        </w:rPr>
      </w:pPr>
      <w:r w:rsidRPr="00917B1A">
        <w:rPr>
          <w:rFonts w:ascii="Times New Roman" w:hAnsi="Times New Roman" w:cs="Times New Roman"/>
        </w:rPr>
        <w:t xml:space="preserve">The obscurity of </w:t>
      </w:r>
      <w:proofErr w:type="spellStart"/>
      <w:r w:rsidRPr="00917B1A">
        <w:rPr>
          <w:rFonts w:ascii="Times New Roman" w:hAnsi="Times New Roman" w:cs="Times New Roman"/>
        </w:rPr>
        <w:t>Bishnu</w:t>
      </w:r>
      <w:r w:rsidR="008D4C88">
        <w:rPr>
          <w:rFonts w:ascii="Times New Roman" w:hAnsi="Times New Roman" w:cs="Times New Roman"/>
        </w:rPr>
        <w:t>p</w:t>
      </w:r>
      <w:r w:rsidRPr="00917B1A">
        <w:rPr>
          <w:rFonts w:ascii="Times New Roman" w:hAnsi="Times New Roman" w:cs="Times New Roman"/>
        </w:rPr>
        <w:t>rasad</w:t>
      </w:r>
      <w:proofErr w:type="spellEnd"/>
      <w:r w:rsidRPr="00917B1A">
        <w:rPr>
          <w:rFonts w:ascii="Times New Roman" w:hAnsi="Times New Roman" w:cs="Times New Roman"/>
        </w:rPr>
        <w:t xml:space="preserve"> Rabha’s radical political thought in mainstream Indian intellectual or academic history is a consequence of both regional marginalization and purposive appropriation. Firstly, the historical administrative status of the North-East as an excluded territory has persisted epistemologically, with the region often being treated as an unpeopled place in social science literature, which focuses on conflict rather than the intellectuals who shaped the region's ideas (Baruah 2020). Secondly, there has been a systematic effort by hegemonic groups to de-radicalize Rabha’s image by promoting him solely under the label of "</w:t>
      </w:r>
      <w:proofErr w:type="spellStart"/>
      <w:r w:rsidRPr="00917B1A">
        <w:rPr>
          <w:rFonts w:ascii="Times New Roman" w:hAnsi="Times New Roman" w:cs="Times New Roman"/>
        </w:rPr>
        <w:t>Kalaguru</w:t>
      </w:r>
      <w:proofErr w:type="spellEnd"/>
      <w:r w:rsidRPr="00917B1A">
        <w:rPr>
          <w:rFonts w:ascii="Times New Roman" w:hAnsi="Times New Roman" w:cs="Times New Roman"/>
        </w:rPr>
        <w:t xml:space="preserve">" (Master of Arts), these actors </w:t>
      </w:r>
      <w:r w:rsidRPr="00917B1A">
        <w:rPr>
          <w:rFonts w:ascii="Times New Roman" w:hAnsi="Times New Roman" w:cs="Times New Roman"/>
        </w:rPr>
        <w:lastRenderedPageBreak/>
        <w:t xml:space="preserve">focus on his proficiency in dance and music while intentionally dropping his undesirable Marxist identity (Hazarika and Nath 2017). This ritualistic </w:t>
      </w:r>
      <w:proofErr w:type="spellStart"/>
      <w:r w:rsidRPr="00917B1A">
        <w:rPr>
          <w:rFonts w:ascii="Times New Roman" w:hAnsi="Times New Roman" w:cs="Times New Roman"/>
        </w:rPr>
        <w:t>iconization</w:t>
      </w:r>
      <w:proofErr w:type="spellEnd"/>
      <w:r w:rsidRPr="00917B1A">
        <w:rPr>
          <w:rFonts w:ascii="Times New Roman" w:hAnsi="Times New Roman" w:cs="Times New Roman"/>
        </w:rPr>
        <w:t xml:space="preserve"> allows nationalist organizations to claim his popularity while silencing his call for a classless revolution against native elites. Rabha’s persona has been subjected to ethnic stereotyping, where he is sometimes reduced to a tribal icon associated with an unsettled life, something that conflicts with his role as an enlightened, universal leader of the masses (Baruah 2020). This compartmentalization prevents his political thought from being integrated into the broader Indian discourse as a foundational Marxist contribution.</w:t>
      </w:r>
    </w:p>
    <w:p w14:paraId="58C3FB0E" w14:textId="77777777" w:rsidR="00917B1A" w:rsidRPr="00917B1A" w:rsidRDefault="00917B1A" w:rsidP="00F07494">
      <w:pPr>
        <w:spacing w:line="240" w:lineRule="auto"/>
        <w:jc w:val="both"/>
        <w:rPr>
          <w:rFonts w:ascii="Times New Roman" w:hAnsi="Times New Roman" w:cs="Times New Roman"/>
          <w:b/>
          <w:bCs/>
        </w:rPr>
      </w:pPr>
      <w:r w:rsidRPr="00917B1A">
        <w:rPr>
          <w:rFonts w:ascii="Times New Roman" w:hAnsi="Times New Roman" w:cs="Times New Roman"/>
          <w:b/>
          <w:bCs/>
        </w:rPr>
        <w:t xml:space="preserve">Conclusion </w:t>
      </w:r>
    </w:p>
    <w:p w14:paraId="72B9C008" w14:textId="4AA2A8D1" w:rsidR="00917B1A" w:rsidRDefault="00917B1A" w:rsidP="00F07494">
      <w:pPr>
        <w:spacing w:line="240" w:lineRule="auto"/>
        <w:jc w:val="both"/>
        <w:rPr>
          <w:rFonts w:ascii="Times New Roman" w:hAnsi="Times New Roman" w:cs="Times New Roman"/>
        </w:rPr>
      </w:pPr>
      <w:proofErr w:type="spellStart"/>
      <w:r w:rsidRPr="00917B1A">
        <w:rPr>
          <w:rFonts w:ascii="Times New Roman" w:hAnsi="Times New Roman" w:cs="Times New Roman"/>
        </w:rPr>
        <w:t>Bishnu</w:t>
      </w:r>
      <w:r w:rsidR="008D4C88">
        <w:rPr>
          <w:rFonts w:ascii="Times New Roman" w:hAnsi="Times New Roman" w:cs="Times New Roman"/>
        </w:rPr>
        <w:t>p</w:t>
      </w:r>
      <w:r w:rsidRPr="00917B1A">
        <w:rPr>
          <w:rFonts w:ascii="Times New Roman" w:hAnsi="Times New Roman" w:cs="Times New Roman"/>
        </w:rPr>
        <w:t>rasad</w:t>
      </w:r>
      <w:proofErr w:type="spellEnd"/>
      <w:r w:rsidRPr="00917B1A">
        <w:rPr>
          <w:rFonts w:ascii="Times New Roman" w:hAnsi="Times New Roman" w:cs="Times New Roman"/>
        </w:rPr>
        <w:t xml:space="preserve"> Rabha was a humanist artist-philosopher whose life and works bring forth the essential contradictions in the formation of the modern Indian identity. As the "</w:t>
      </w:r>
      <w:proofErr w:type="spellStart"/>
      <w:r w:rsidRPr="00917B1A">
        <w:rPr>
          <w:rFonts w:ascii="Times New Roman" w:hAnsi="Times New Roman" w:cs="Times New Roman"/>
        </w:rPr>
        <w:t>Sainik</w:t>
      </w:r>
      <w:proofErr w:type="spellEnd"/>
      <w:r w:rsidRPr="00917B1A">
        <w:rPr>
          <w:rFonts w:ascii="Times New Roman" w:hAnsi="Times New Roman" w:cs="Times New Roman"/>
        </w:rPr>
        <w:t xml:space="preserve"> Silpi," he demonstrated that art and revolution are not mutually exclusive but are, in fact, complementary vehicles for social transformation. While his political project of establishing a classless society through armed revolution was eventually suppressed by the state, his intellectual contribution remains an unexhausted resource for understanding the complexities of indigeneity, labor, and culture in the North-East. Even though Assam acts as a sensitive region territorially and ethnically within the Indian state, its political thinkers, like Rabha, do not limit their thought to the domestic context of their own community or tribe and extend it towards the larger goals of independence and freedom from exploitation. Rabha has showcased high intersectionality of understanding struggles of the marginalized, incorporating class-caste relations as well as gender into it, which further must encourage academics to undertake more research into his thought and its influence over the region (both nationally and domestically). His legacy serves as a constant sentinel, reminding us that the search for real freedom is a longitudinal struggle that transcends the simple withdrawal of colonial powers.</w:t>
      </w:r>
    </w:p>
    <w:p w14:paraId="36A460AE" w14:textId="77777777" w:rsidR="003F70D1" w:rsidRDefault="003F70D1" w:rsidP="003F70D1">
      <w:pPr>
        <w:spacing w:line="240" w:lineRule="auto"/>
        <w:jc w:val="center"/>
        <w:rPr>
          <w:rFonts w:ascii="Times New Roman" w:hAnsi="Times New Roman" w:cs="Times New Roman"/>
          <w:b/>
          <w:bCs/>
          <w:u w:val="single"/>
        </w:rPr>
      </w:pPr>
    </w:p>
    <w:p w14:paraId="339D139C" w14:textId="43D0A706" w:rsidR="003F70D1" w:rsidRPr="003F70D1" w:rsidRDefault="003F70D1" w:rsidP="003F70D1">
      <w:pPr>
        <w:spacing w:line="240" w:lineRule="auto"/>
        <w:jc w:val="center"/>
        <w:rPr>
          <w:rFonts w:ascii="Times New Roman" w:hAnsi="Times New Roman" w:cs="Times New Roman"/>
        </w:rPr>
      </w:pPr>
      <w:r w:rsidRPr="003F70D1">
        <w:rPr>
          <w:rFonts w:ascii="Times New Roman" w:hAnsi="Times New Roman" w:cs="Times New Roman"/>
          <w:b/>
          <w:bCs/>
          <w:u w:val="single"/>
        </w:rPr>
        <w:t>References</w:t>
      </w:r>
    </w:p>
    <w:p w14:paraId="2C0627A8"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Baishya, Gobinda. n.d. “Bishnu Prasad Rabha – A Revolutionary Spirit of India: A Study,” Research Paper (Bodoland University).</w:t>
      </w:r>
    </w:p>
    <w:p w14:paraId="032C25A9"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Baruah, Manjeet. 2021. “The ‘Bourgeois View’ Space in Assamese Literature, 1910s–1950s.” </w:t>
      </w:r>
      <w:r w:rsidRPr="003F70D1">
        <w:rPr>
          <w:rFonts w:ascii="Times New Roman" w:hAnsi="Times New Roman" w:cs="Times New Roman"/>
          <w:i/>
          <w:iCs/>
        </w:rPr>
        <w:t>Economic &amp; Political Weekly</w:t>
      </w:r>
      <w:r w:rsidRPr="003F70D1">
        <w:rPr>
          <w:rFonts w:ascii="Times New Roman" w:hAnsi="Times New Roman" w:cs="Times New Roman"/>
        </w:rPr>
        <w:t xml:space="preserve"> (35 edition), August 28, 2021.</w:t>
      </w:r>
    </w:p>
    <w:p w14:paraId="4FAD7EC3"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Baruah, Suranjana. 2020. “Identity, Indigeneity and Excluded Region: In the Quest for an Intellectual History of Modern Assam.” </w:t>
      </w:r>
      <w:r w:rsidRPr="003F70D1">
        <w:rPr>
          <w:rFonts w:ascii="Times New Roman" w:hAnsi="Times New Roman" w:cs="Times New Roman"/>
          <w:i/>
          <w:iCs/>
        </w:rPr>
        <w:t>Rupkatha Journal on Interdisciplinary Studies in Humanities</w:t>
      </w:r>
      <w:r w:rsidRPr="003F70D1">
        <w:rPr>
          <w:rFonts w:ascii="Times New Roman" w:hAnsi="Times New Roman" w:cs="Times New Roman"/>
        </w:rPr>
        <w:t xml:space="preserve"> 12 (5). https://dx.doi.org/10.21659/rupkatha.v12n5.rioc1s17n3.</w:t>
      </w:r>
    </w:p>
    <w:p w14:paraId="4DE4EBCA"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Dewri, </w:t>
      </w:r>
      <w:proofErr w:type="spellStart"/>
      <w:r w:rsidRPr="003F70D1">
        <w:rPr>
          <w:rFonts w:ascii="Times New Roman" w:hAnsi="Times New Roman" w:cs="Times New Roman"/>
        </w:rPr>
        <w:t>Prachee</w:t>
      </w:r>
      <w:proofErr w:type="spellEnd"/>
      <w:r w:rsidRPr="003F70D1">
        <w:rPr>
          <w:rFonts w:ascii="Times New Roman" w:hAnsi="Times New Roman" w:cs="Times New Roman"/>
        </w:rPr>
        <w:t>. 2019. “</w:t>
      </w:r>
      <w:proofErr w:type="spellStart"/>
      <w:r w:rsidRPr="003F70D1">
        <w:rPr>
          <w:rFonts w:ascii="Times New Roman" w:hAnsi="Times New Roman" w:cs="Times New Roman"/>
        </w:rPr>
        <w:t>Bishnuprasad</w:t>
      </w:r>
      <w:proofErr w:type="spellEnd"/>
      <w:r w:rsidRPr="003F70D1">
        <w:rPr>
          <w:rFonts w:ascii="Times New Roman" w:hAnsi="Times New Roman" w:cs="Times New Roman"/>
        </w:rPr>
        <w:t xml:space="preserve"> Rava and the Rural in Assam: Inspiration and Intervention Through Music.” </w:t>
      </w:r>
      <w:r w:rsidRPr="003F70D1">
        <w:rPr>
          <w:rFonts w:ascii="Times New Roman" w:hAnsi="Times New Roman" w:cs="Times New Roman"/>
          <w:i/>
          <w:iCs/>
        </w:rPr>
        <w:t>Review of Agrarian Studies</w:t>
      </w:r>
      <w:r w:rsidRPr="003F70D1">
        <w:rPr>
          <w:rFonts w:ascii="Times New Roman" w:hAnsi="Times New Roman" w:cs="Times New Roman"/>
        </w:rPr>
        <w:t xml:space="preserve"> 9 (1).</w:t>
      </w:r>
    </w:p>
    <w:p w14:paraId="623672E8"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Goswami, </w:t>
      </w:r>
      <w:proofErr w:type="spellStart"/>
      <w:r w:rsidRPr="003F70D1">
        <w:rPr>
          <w:rFonts w:ascii="Times New Roman" w:hAnsi="Times New Roman" w:cs="Times New Roman"/>
        </w:rPr>
        <w:t>Uddipana</w:t>
      </w:r>
      <w:proofErr w:type="spellEnd"/>
      <w:r w:rsidRPr="003F70D1">
        <w:rPr>
          <w:rFonts w:ascii="Times New Roman" w:hAnsi="Times New Roman" w:cs="Times New Roman"/>
        </w:rPr>
        <w:t xml:space="preserve">. 2014. </w:t>
      </w:r>
      <w:r w:rsidRPr="003F70D1">
        <w:rPr>
          <w:rFonts w:ascii="Times New Roman" w:hAnsi="Times New Roman" w:cs="Times New Roman"/>
          <w:i/>
          <w:iCs/>
        </w:rPr>
        <w:t>Conflict and Reconciliation: The Politics of Ethnicity in Assam</w:t>
      </w:r>
      <w:r w:rsidRPr="003F70D1">
        <w:rPr>
          <w:rFonts w:ascii="Times New Roman" w:hAnsi="Times New Roman" w:cs="Times New Roman"/>
        </w:rPr>
        <w:t>. New Delhi: Routledge.</w:t>
      </w:r>
    </w:p>
    <w:p w14:paraId="5DE315E8"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Hazarika, </w:t>
      </w:r>
      <w:proofErr w:type="spellStart"/>
      <w:r w:rsidRPr="003F70D1">
        <w:rPr>
          <w:rFonts w:ascii="Times New Roman" w:hAnsi="Times New Roman" w:cs="Times New Roman"/>
        </w:rPr>
        <w:t>Parismita</w:t>
      </w:r>
      <w:proofErr w:type="spellEnd"/>
      <w:r w:rsidRPr="003F70D1">
        <w:rPr>
          <w:rFonts w:ascii="Times New Roman" w:hAnsi="Times New Roman" w:cs="Times New Roman"/>
        </w:rPr>
        <w:t xml:space="preserve">, and </w:t>
      </w:r>
      <w:proofErr w:type="spellStart"/>
      <w:r w:rsidRPr="003F70D1">
        <w:rPr>
          <w:rFonts w:ascii="Times New Roman" w:hAnsi="Times New Roman" w:cs="Times New Roman"/>
        </w:rPr>
        <w:t>Debarshi</w:t>
      </w:r>
      <w:proofErr w:type="spellEnd"/>
      <w:r w:rsidRPr="003F70D1">
        <w:rPr>
          <w:rFonts w:ascii="Times New Roman" w:hAnsi="Times New Roman" w:cs="Times New Roman"/>
        </w:rPr>
        <w:t xml:space="preserve"> P. Nath. 2017. “</w:t>
      </w:r>
      <w:proofErr w:type="spellStart"/>
      <w:r w:rsidRPr="003F70D1">
        <w:rPr>
          <w:rFonts w:ascii="Times New Roman" w:hAnsi="Times New Roman" w:cs="Times New Roman"/>
        </w:rPr>
        <w:t>Bishnuprasad</w:t>
      </w:r>
      <w:proofErr w:type="spellEnd"/>
      <w:r w:rsidRPr="003F70D1">
        <w:rPr>
          <w:rFonts w:ascii="Times New Roman" w:hAnsi="Times New Roman" w:cs="Times New Roman"/>
        </w:rPr>
        <w:t xml:space="preserve"> Rabha as Cultural Icon of Assam: The Process of Meaning Making.” </w:t>
      </w:r>
      <w:r w:rsidRPr="003F70D1">
        <w:rPr>
          <w:rFonts w:ascii="Times New Roman" w:hAnsi="Times New Roman" w:cs="Times New Roman"/>
          <w:i/>
          <w:iCs/>
        </w:rPr>
        <w:t>Cosmopolitan Civil Societies: An Interdisciplinary Journal</w:t>
      </w:r>
      <w:r w:rsidRPr="003F70D1">
        <w:rPr>
          <w:rFonts w:ascii="Times New Roman" w:hAnsi="Times New Roman" w:cs="Times New Roman"/>
        </w:rPr>
        <w:t xml:space="preserve"> 9 (1).</w:t>
      </w:r>
    </w:p>
    <w:p w14:paraId="6BCC4723" w14:textId="77777777" w:rsidR="003F70D1" w:rsidRPr="003F70D1" w:rsidRDefault="003F70D1" w:rsidP="003F70D1">
      <w:pPr>
        <w:numPr>
          <w:ilvl w:val="0"/>
          <w:numId w:val="2"/>
        </w:numPr>
        <w:spacing w:line="240" w:lineRule="auto"/>
        <w:jc w:val="both"/>
        <w:rPr>
          <w:rFonts w:ascii="Times New Roman" w:hAnsi="Times New Roman" w:cs="Times New Roman"/>
        </w:rPr>
      </w:pPr>
      <w:proofErr w:type="spellStart"/>
      <w:r w:rsidRPr="003F70D1">
        <w:rPr>
          <w:rFonts w:ascii="Times New Roman" w:hAnsi="Times New Roman" w:cs="Times New Roman"/>
        </w:rPr>
        <w:t>Pathok</w:t>
      </w:r>
      <w:proofErr w:type="spellEnd"/>
      <w:r w:rsidRPr="003F70D1">
        <w:rPr>
          <w:rFonts w:ascii="Times New Roman" w:hAnsi="Times New Roman" w:cs="Times New Roman"/>
        </w:rPr>
        <w:t xml:space="preserve">, Jayanta. 2019. “Concern of Bishnu Prasad Rabha for the Emancipation and Development of Indian Women: An Analytical Study of Rabha’s Works.” </w:t>
      </w:r>
      <w:r w:rsidRPr="003F70D1">
        <w:rPr>
          <w:rFonts w:ascii="Times New Roman" w:hAnsi="Times New Roman" w:cs="Times New Roman"/>
          <w:i/>
          <w:iCs/>
        </w:rPr>
        <w:t>International Journal of Research and Review</w:t>
      </w:r>
      <w:r w:rsidRPr="003F70D1">
        <w:rPr>
          <w:rFonts w:ascii="Times New Roman" w:hAnsi="Times New Roman" w:cs="Times New Roman"/>
        </w:rPr>
        <w:t xml:space="preserve"> 6 (10).</w:t>
      </w:r>
    </w:p>
    <w:p w14:paraId="16D1EC19"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Saikia, </w:t>
      </w:r>
      <w:proofErr w:type="spellStart"/>
      <w:r w:rsidRPr="003F70D1">
        <w:rPr>
          <w:rFonts w:ascii="Times New Roman" w:hAnsi="Times New Roman" w:cs="Times New Roman"/>
        </w:rPr>
        <w:t>Arupjyoti</w:t>
      </w:r>
      <w:proofErr w:type="spellEnd"/>
      <w:r w:rsidRPr="003F70D1">
        <w:rPr>
          <w:rFonts w:ascii="Times New Roman" w:hAnsi="Times New Roman" w:cs="Times New Roman"/>
        </w:rPr>
        <w:t xml:space="preserve">. 2014. </w:t>
      </w:r>
      <w:r w:rsidRPr="003F70D1">
        <w:rPr>
          <w:rFonts w:ascii="Times New Roman" w:hAnsi="Times New Roman" w:cs="Times New Roman"/>
          <w:i/>
          <w:iCs/>
        </w:rPr>
        <w:t>A Century of Protests: Peasant Politics in Assam Since 1900</w:t>
      </w:r>
      <w:r w:rsidRPr="003F70D1">
        <w:rPr>
          <w:rFonts w:ascii="Times New Roman" w:hAnsi="Times New Roman" w:cs="Times New Roman"/>
        </w:rPr>
        <w:t>. New Delhi: Routledge.</w:t>
      </w:r>
    </w:p>
    <w:p w14:paraId="0E5B4198"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Sarma, Dipak K. n.d. “Negotiating Factionalism: The Case of the Asom Gana Parishad,” Essay Paper (Department of Political Science, </w:t>
      </w:r>
      <w:proofErr w:type="spellStart"/>
      <w:r w:rsidRPr="003F70D1">
        <w:rPr>
          <w:rFonts w:ascii="Times New Roman" w:hAnsi="Times New Roman" w:cs="Times New Roman"/>
        </w:rPr>
        <w:t>Dhakuakhana</w:t>
      </w:r>
      <w:proofErr w:type="spellEnd"/>
      <w:r w:rsidRPr="003F70D1">
        <w:rPr>
          <w:rFonts w:ascii="Times New Roman" w:hAnsi="Times New Roman" w:cs="Times New Roman"/>
        </w:rPr>
        <w:t xml:space="preserve"> College).</w:t>
      </w:r>
    </w:p>
    <w:p w14:paraId="5DF014C5" w14:textId="77777777" w:rsidR="003F70D1" w:rsidRPr="003F70D1" w:rsidRDefault="003F70D1" w:rsidP="003F70D1">
      <w:pPr>
        <w:numPr>
          <w:ilvl w:val="0"/>
          <w:numId w:val="2"/>
        </w:numPr>
        <w:spacing w:line="240" w:lineRule="auto"/>
        <w:jc w:val="both"/>
        <w:rPr>
          <w:rFonts w:ascii="Times New Roman" w:hAnsi="Times New Roman" w:cs="Times New Roman"/>
        </w:rPr>
      </w:pPr>
      <w:r w:rsidRPr="003F70D1">
        <w:rPr>
          <w:rFonts w:ascii="Times New Roman" w:hAnsi="Times New Roman" w:cs="Times New Roman"/>
        </w:rPr>
        <w:t xml:space="preserve">Young Bishnu Rabha Initiative. n.d. </w:t>
      </w:r>
      <w:r w:rsidRPr="003F70D1">
        <w:rPr>
          <w:rFonts w:ascii="Times New Roman" w:hAnsi="Times New Roman" w:cs="Times New Roman"/>
          <w:i/>
          <w:iCs/>
        </w:rPr>
        <w:t xml:space="preserve">Rabha </w:t>
      </w:r>
      <w:proofErr w:type="gramStart"/>
      <w:r w:rsidRPr="003F70D1">
        <w:rPr>
          <w:rFonts w:ascii="Times New Roman" w:hAnsi="Times New Roman" w:cs="Times New Roman"/>
          <w:i/>
          <w:iCs/>
        </w:rPr>
        <w:t>And</w:t>
      </w:r>
      <w:proofErr w:type="gramEnd"/>
      <w:r w:rsidRPr="003F70D1">
        <w:rPr>
          <w:rFonts w:ascii="Times New Roman" w:hAnsi="Times New Roman" w:cs="Times New Roman"/>
          <w:i/>
          <w:iCs/>
        </w:rPr>
        <w:t xml:space="preserve"> Revolution</w:t>
      </w:r>
      <w:r w:rsidRPr="003F70D1">
        <w:rPr>
          <w:rFonts w:ascii="Times New Roman" w:hAnsi="Times New Roman" w:cs="Times New Roman"/>
        </w:rPr>
        <w:t xml:space="preserve">. </w:t>
      </w:r>
      <w:proofErr w:type="spellStart"/>
      <w:r w:rsidRPr="003F70D1">
        <w:rPr>
          <w:rFonts w:ascii="Times New Roman" w:hAnsi="Times New Roman" w:cs="Times New Roman"/>
        </w:rPr>
        <w:t>N.p.</w:t>
      </w:r>
      <w:proofErr w:type="spellEnd"/>
      <w:r w:rsidRPr="003F70D1">
        <w:rPr>
          <w:rFonts w:ascii="Times New Roman" w:hAnsi="Times New Roman" w:cs="Times New Roman"/>
        </w:rPr>
        <w:t>: Young Bishnu Rabha Initiative.</w:t>
      </w:r>
    </w:p>
    <w:p w14:paraId="706363A4" w14:textId="77777777" w:rsidR="00F07494" w:rsidRDefault="00F07494" w:rsidP="00F07494">
      <w:pPr>
        <w:spacing w:line="240" w:lineRule="auto"/>
      </w:pPr>
    </w:p>
    <w:sectPr w:rsidR="00F07494" w:rsidSect="00F07494">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8A13" w14:textId="77777777" w:rsidR="005F6989" w:rsidRDefault="005F6989" w:rsidP="00F07494">
      <w:pPr>
        <w:spacing w:after="0" w:line="240" w:lineRule="auto"/>
      </w:pPr>
      <w:r>
        <w:separator/>
      </w:r>
    </w:p>
  </w:endnote>
  <w:endnote w:type="continuationSeparator" w:id="0">
    <w:p w14:paraId="6B852541" w14:textId="77777777" w:rsidR="005F6989" w:rsidRDefault="005F6989" w:rsidP="00F0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6949" w14:textId="77777777" w:rsidR="005F6989" w:rsidRDefault="005F6989" w:rsidP="00F07494">
      <w:pPr>
        <w:spacing w:after="0" w:line="240" w:lineRule="auto"/>
      </w:pPr>
      <w:r>
        <w:separator/>
      </w:r>
    </w:p>
  </w:footnote>
  <w:footnote w:type="continuationSeparator" w:id="0">
    <w:p w14:paraId="1C69AE69" w14:textId="77777777" w:rsidR="005F6989" w:rsidRDefault="005F6989" w:rsidP="00F07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F8E"/>
    <w:multiLevelType w:val="multilevel"/>
    <w:tmpl w:val="0E0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E0479D"/>
    <w:multiLevelType w:val="multilevel"/>
    <w:tmpl w:val="399C9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829421">
    <w:abstractNumId w:val="0"/>
  </w:num>
  <w:num w:numId="2" w16cid:durableId="16509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94"/>
    <w:rsid w:val="000A41D1"/>
    <w:rsid w:val="000F5042"/>
    <w:rsid w:val="003110EE"/>
    <w:rsid w:val="00311F0E"/>
    <w:rsid w:val="003843F1"/>
    <w:rsid w:val="003D6151"/>
    <w:rsid w:val="003F70D1"/>
    <w:rsid w:val="005F6989"/>
    <w:rsid w:val="0075416B"/>
    <w:rsid w:val="007C368A"/>
    <w:rsid w:val="007E6891"/>
    <w:rsid w:val="008D4C88"/>
    <w:rsid w:val="00917B1A"/>
    <w:rsid w:val="00A07056"/>
    <w:rsid w:val="00C40246"/>
    <w:rsid w:val="00D26D23"/>
    <w:rsid w:val="00D92E2D"/>
    <w:rsid w:val="00F0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2BFB"/>
  <w15:chartTrackingRefBased/>
  <w15:docId w15:val="{20AF24BF-6F5A-4442-8B30-AE38C775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94"/>
    <w:rPr>
      <w:rFonts w:eastAsiaTheme="majorEastAsia" w:cstheme="majorBidi"/>
      <w:color w:val="272727" w:themeColor="text1" w:themeTint="D8"/>
    </w:rPr>
  </w:style>
  <w:style w:type="paragraph" w:styleId="Title">
    <w:name w:val="Title"/>
    <w:basedOn w:val="Normal"/>
    <w:next w:val="Normal"/>
    <w:link w:val="TitleChar"/>
    <w:uiPriority w:val="10"/>
    <w:qFormat/>
    <w:rsid w:val="00F07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94"/>
    <w:pPr>
      <w:spacing w:before="160"/>
      <w:jc w:val="center"/>
    </w:pPr>
    <w:rPr>
      <w:i/>
      <w:iCs/>
      <w:color w:val="404040" w:themeColor="text1" w:themeTint="BF"/>
    </w:rPr>
  </w:style>
  <w:style w:type="character" w:customStyle="1" w:styleId="QuoteChar">
    <w:name w:val="Quote Char"/>
    <w:basedOn w:val="DefaultParagraphFont"/>
    <w:link w:val="Quote"/>
    <w:uiPriority w:val="29"/>
    <w:rsid w:val="00F07494"/>
    <w:rPr>
      <w:i/>
      <w:iCs/>
      <w:color w:val="404040" w:themeColor="text1" w:themeTint="BF"/>
    </w:rPr>
  </w:style>
  <w:style w:type="paragraph" w:styleId="ListParagraph">
    <w:name w:val="List Paragraph"/>
    <w:basedOn w:val="Normal"/>
    <w:uiPriority w:val="34"/>
    <w:qFormat/>
    <w:rsid w:val="00F07494"/>
    <w:pPr>
      <w:ind w:left="720"/>
      <w:contextualSpacing/>
    </w:pPr>
  </w:style>
  <w:style w:type="character" w:styleId="IntenseEmphasis">
    <w:name w:val="Intense Emphasis"/>
    <w:basedOn w:val="DefaultParagraphFont"/>
    <w:uiPriority w:val="21"/>
    <w:qFormat/>
    <w:rsid w:val="00F07494"/>
    <w:rPr>
      <w:i/>
      <w:iCs/>
      <w:color w:val="0F4761" w:themeColor="accent1" w:themeShade="BF"/>
    </w:rPr>
  </w:style>
  <w:style w:type="paragraph" w:styleId="IntenseQuote">
    <w:name w:val="Intense Quote"/>
    <w:basedOn w:val="Normal"/>
    <w:next w:val="Normal"/>
    <w:link w:val="IntenseQuoteChar"/>
    <w:uiPriority w:val="30"/>
    <w:qFormat/>
    <w:rsid w:val="00F0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494"/>
    <w:rPr>
      <w:i/>
      <w:iCs/>
      <w:color w:val="0F4761" w:themeColor="accent1" w:themeShade="BF"/>
    </w:rPr>
  </w:style>
  <w:style w:type="character" w:styleId="IntenseReference">
    <w:name w:val="Intense Reference"/>
    <w:basedOn w:val="DefaultParagraphFont"/>
    <w:uiPriority w:val="32"/>
    <w:qFormat/>
    <w:rsid w:val="00F07494"/>
    <w:rPr>
      <w:b/>
      <w:bCs/>
      <w:smallCaps/>
      <w:color w:val="0F4761" w:themeColor="accent1" w:themeShade="BF"/>
      <w:spacing w:val="5"/>
    </w:rPr>
  </w:style>
  <w:style w:type="paragraph" w:styleId="Header">
    <w:name w:val="header"/>
    <w:basedOn w:val="Normal"/>
    <w:link w:val="HeaderChar"/>
    <w:uiPriority w:val="99"/>
    <w:unhideWhenUsed/>
    <w:rsid w:val="00F07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94"/>
  </w:style>
  <w:style w:type="paragraph" w:styleId="Footer">
    <w:name w:val="footer"/>
    <w:basedOn w:val="Normal"/>
    <w:link w:val="FooterChar"/>
    <w:uiPriority w:val="99"/>
    <w:unhideWhenUsed/>
    <w:rsid w:val="00F07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Paromita Dey</dc:creator>
  <cp:keywords/>
  <dc:description/>
  <cp:lastModifiedBy>Paromita Dey</cp:lastModifiedBy>
  <cp:revision>3</cp:revision>
  <dcterms:created xsi:type="dcterms:W3CDTF">2026-07-05T17:58:00Z</dcterms:created>
  <dcterms:modified xsi:type="dcterms:W3CDTF">2026-07-08T17:50:00Z</dcterms:modified>
</cp:coreProperties>
</file>