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D1FD" w14:textId="03E51048" w:rsidR="00261237" w:rsidRDefault="0053669A">
      <w:pPr>
        <w:rPr>
          <w:rFonts w:ascii="Times New Roman" w:hAnsi="Times New Roman" w:cs="Times New Roman"/>
          <w:sz w:val="28"/>
          <w:szCs w:val="28"/>
        </w:rPr>
      </w:pPr>
      <w:r w:rsidRPr="004D6F1B">
        <w:rPr>
          <w:rFonts w:ascii="Times New Roman" w:hAnsi="Times New Roman" w:cs="Times New Roman"/>
          <w:sz w:val="28"/>
          <w:szCs w:val="28"/>
        </w:rPr>
        <w:t>Growth and Yield of Bambara groundnut (</w:t>
      </w:r>
      <w:r w:rsidRPr="004D6F1B">
        <w:rPr>
          <w:rFonts w:ascii="Times New Roman" w:hAnsi="Times New Roman" w:cs="Times New Roman"/>
          <w:i/>
          <w:iCs/>
          <w:sz w:val="28"/>
          <w:szCs w:val="28"/>
        </w:rPr>
        <w:t xml:space="preserve">Vigna Subterranean) </w:t>
      </w:r>
      <w:r w:rsidRPr="004D6F1B">
        <w:rPr>
          <w:rFonts w:ascii="Times New Roman" w:hAnsi="Times New Roman" w:cs="Times New Roman"/>
          <w:sz w:val="28"/>
          <w:szCs w:val="28"/>
        </w:rPr>
        <w:t xml:space="preserve">in a Soil Amended with Different Rates of Pig </w:t>
      </w:r>
      <w:r w:rsidR="00B14ED5">
        <w:rPr>
          <w:rFonts w:ascii="Times New Roman" w:hAnsi="Times New Roman" w:cs="Times New Roman"/>
          <w:sz w:val="28"/>
          <w:szCs w:val="28"/>
        </w:rPr>
        <w:t xml:space="preserve">and Cow </w:t>
      </w:r>
      <w:r w:rsidRPr="004D6F1B">
        <w:rPr>
          <w:rFonts w:ascii="Times New Roman" w:hAnsi="Times New Roman" w:cs="Times New Roman"/>
          <w:sz w:val="28"/>
          <w:szCs w:val="28"/>
        </w:rPr>
        <w:t>Manure in Humid Tropical Region of Nigeria</w:t>
      </w:r>
      <w:r>
        <w:rPr>
          <w:rFonts w:ascii="Times New Roman" w:hAnsi="Times New Roman" w:cs="Times New Roman"/>
          <w:sz w:val="28"/>
          <w:szCs w:val="28"/>
        </w:rPr>
        <w:t>.</w:t>
      </w:r>
    </w:p>
    <w:p w14:paraId="04F9B74D" w14:textId="1216A131" w:rsidR="0053669A" w:rsidRDefault="0053669A" w:rsidP="0053669A">
      <w:pPr>
        <w:spacing w:line="480" w:lineRule="auto"/>
        <w:jc w:val="center"/>
        <w:rPr>
          <w:rFonts w:ascii="Times New Roman" w:eastAsia="Times New Roman" w:hAnsi="Times New Roman" w:cs="Times New Roman"/>
          <w:bCs/>
          <w:i/>
          <w:iCs/>
        </w:rPr>
      </w:pPr>
      <w:r>
        <w:rPr>
          <w:rFonts w:ascii="Times New Roman" w:hAnsi="Times New Roman" w:cs="Times New Roman"/>
          <w:i/>
          <w:sz w:val="28"/>
          <w:szCs w:val="28"/>
        </w:rPr>
        <w:t xml:space="preserve"/>
      </w:r>
      <w:r>
        <w:rPr>
          <w:rFonts w:ascii="Times New Roman" w:hAnsi="Times New Roman" w:cs="Times New Roman"/>
          <w:bCs/>
          <w:i/>
          <w:sz w:val="28"/>
          <w:szCs w:val="28"/>
        </w:rPr>
        <w:t/>
      </w:r>
      <w:r w:rsidR="004C5A39">
        <w:rPr>
          <w:rFonts w:ascii="Times New Roman" w:hAnsi="Times New Roman" w:cs="Times New Roman"/>
          <w:bCs/>
          <w:i/>
          <w:sz w:val="28"/>
          <w:szCs w:val="28"/>
        </w:rPr>
        <w:t xml:space="preserve"/>
      </w:r>
      <w:r w:rsidR="004C5A39">
        <w:rPr>
          <w:rFonts w:ascii="Times New Roman" w:hAnsi="Times New Roman" w:cs="Times New Roman"/>
          <w:i/>
          <w:sz w:val="28"/>
          <w:szCs w:val="28"/>
        </w:rPr>
        <w:t xml:space="preserve"/>
      </w:r>
      <w:proofErr w:type="spellStart"/>
      <w:r>
        <w:rPr>
          <w:rFonts w:ascii="Times New Roman" w:hAnsi="Times New Roman" w:cs="Times New Roman"/>
          <w:bCs/>
          <w:i/>
          <w:sz w:val="28"/>
          <w:szCs w:val="28"/>
        </w:rPr>
        <w:t/>
      </w:r>
      <w:proofErr w:type="spellEnd"/>
      <w:r>
        <w:rPr>
          <w:rFonts w:ascii="Times New Roman" w:hAnsi="Times New Roman" w:cs="Times New Roman"/>
          <w:bCs/>
          <w:i/>
          <w:sz w:val="28"/>
          <w:szCs w:val="28"/>
        </w:rPr>
        <w:t xml:space="preserve"/>
      </w:r>
      <w:r w:rsidRPr="0053669A">
        <w:rPr>
          <w:rFonts w:ascii="Times New Roman" w:eastAsia="Times New Roman" w:hAnsi="Times New Roman" w:cs="Times New Roman"/>
          <w:bCs/>
          <w:i/>
          <w:iCs/>
        </w:rPr>
        <w:t/>
      </w:r>
    </w:p>
    <w:p w14:paraId="258478B9" w14:textId="32A7B273" w:rsidR="0053669A" w:rsidRDefault="00CC793F" w:rsidP="0053669A">
      <w:pPr>
        <w:spacing w:line="480" w:lineRule="auto"/>
        <w:jc w:val="center"/>
        <w:rPr>
          <w:rFonts w:ascii="Times New Roman" w:eastAsia="Times New Roman" w:hAnsi="Times New Roman" w:cs="Times New Roman"/>
          <w:bCs/>
          <w:i/>
          <w:iCs/>
        </w:rPr>
      </w:pPr>
      <w:r w:rsidRPr="00CC793F">
        <w:rPr>
          <w:rFonts w:ascii="Times New Roman" w:eastAsia="Times New Roman" w:hAnsi="Times New Roman" w:cs="Times New Roman"/>
          <w:bCs/>
        </w:rPr>
        <w:t/>
      </w:r>
      <w:r>
        <w:rPr>
          <w:rFonts w:ascii="Times New Roman" w:eastAsia="Times New Roman" w:hAnsi="Times New Roman" w:cs="Times New Roman"/>
          <w:bCs/>
          <w:i/>
          <w:iCs/>
        </w:rPr>
        <w:t/>
      </w:r>
    </w:p>
    <w:p w14:paraId="24C38598" w14:textId="77777777" w:rsidR="0053669A" w:rsidRDefault="0053669A" w:rsidP="0053669A">
      <w:pPr>
        <w:jc w:val="center"/>
        <w:rPr>
          <w:rFonts w:ascii="Times New Roman" w:eastAsia="Times New Roman" w:hAnsi="Times New Roman" w:cs="Times New Roman"/>
          <w:b/>
        </w:rPr>
      </w:pPr>
      <w:r>
        <w:rPr>
          <w:rFonts w:ascii="Times New Roman" w:eastAsia="Times New Roman" w:hAnsi="Times New Roman" w:cs="Times New Roman"/>
          <w:b/>
        </w:rPr>
        <w:t>ABSTRACT</w:t>
      </w:r>
    </w:p>
    <w:p w14:paraId="47FBDFBF" w14:textId="0404E451" w:rsidR="0053669A" w:rsidRPr="0053669A" w:rsidRDefault="0053669A" w:rsidP="0053669A">
      <w:pPr>
        <w:spacing w:line="240" w:lineRule="auto"/>
        <w:jc w:val="both"/>
        <w:rPr>
          <w:rFonts w:ascii="Times New Roman" w:eastAsia="Times New Roman" w:hAnsi="Times New Roman" w:cs="Times New Roman"/>
          <w:bCs/>
        </w:rPr>
      </w:pPr>
      <w:r>
        <w:rPr>
          <w:rFonts w:ascii="Times New Roman" w:eastAsia="Times New Roman" w:hAnsi="Times New Roman" w:cs="Times New Roman"/>
        </w:rPr>
        <w:t xml:space="preserve">Organic manure is crucial for enhancing soil fertility and promoting plant growth, particularly in nutrient-deficient soils. This study was conducted at the Teaching and Research Farm of the Crop Science and Horticulture Department, Nnamdi Azikiwe University, </w:t>
      </w:r>
      <w:proofErr w:type="spellStart"/>
      <w:r>
        <w:rPr>
          <w:rFonts w:ascii="Times New Roman" w:eastAsia="Times New Roman" w:hAnsi="Times New Roman" w:cs="Times New Roman"/>
        </w:rPr>
        <w:t>Ifite-Ogwari</w:t>
      </w:r>
      <w:proofErr w:type="spellEnd"/>
      <w:r>
        <w:rPr>
          <w:rFonts w:ascii="Times New Roman" w:eastAsia="Times New Roman" w:hAnsi="Times New Roman" w:cs="Times New Roman"/>
        </w:rPr>
        <w:t xml:space="preserve"> Campus, Anambra State, to evaluate the effects of different types and rates of organic manure on the growth and yield of Bambara groundnut (</w:t>
      </w:r>
      <w:r>
        <w:rPr>
          <w:rFonts w:ascii="Times New Roman" w:eastAsia="Times New Roman" w:hAnsi="Times New Roman" w:cs="Times New Roman"/>
          <w:i/>
        </w:rPr>
        <w:t>Vigna subterranea</w:t>
      </w:r>
      <w:r>
        <w:rPr>
          <w:rFonts w:ascii="Times New Roman" w:eastAsia="Times New Roman" w:hAnsi="Times New Roman" w:cs="Times New Roman"/>
        </w:rPr>
        <w:t>). The experiment employed a completely randomized design (CRD) with treatments consisting of various manure applications: pig manure (PM) at rates of 5t/h, 10t/h, and 15t/h, cow manure (CM) at equivalent rates, and a control (no manure applied), replicated three times. Results revealed that pig manure at 10t/h significantly enhanced the lea</w:t>
      </w:r>
      <w:r w:rsidR="00D1259C">
        <w:rPr>
          <w:rFonts w:ascii="Times New Roman" w:eastAsia="Times New Roman" w:hAnsi="Times New Roman" w:cs="Times New Roman"/>
        </w:rPr>
        <w:t>f area</w:t>
      </w:r>
      <w:r>
        <w:rPr>
          <w:rFonts w:ascii="Times New Roman" w:eastAsia="Times New Roman" w:hAnsi="Times New Roman" w:cs="Times New Roman"/>
        </w:rPr>
        <w:t xml:space="preserve"> and branches per plant, with means of 269.0 </w:t>
      </w:r>
      <w:r w:rsidR="00D1259C">
        <w:rPr>
          <w:rFonts w:ascii="Times New Roman" w:eastAsia="Times New Roman" w:hAnsi="Times New Roman" w:cs="Times New Roman"/>
        </w:rPr>
        <w:t xml:space="preserve">(cm²) </w:t>
      </w:r>
      <w:r>
        <w:rPr>
          <w:rFonts w:ascii="Times New Roman" w:eastAsia="Times New Roman" w:hAnsi="Times New Roman" w:cs="Times New Roman"/>
        </w:rPr>
        <w:t>and 89.7</w:t>
      </w:r>
      <w:r w:rsidR="00D1259C">
        <w:rPr>
          <w:rFonts w:ascii="Times New Roman" w:eastAsia="Times New Roman" w:hAnsi="Times New Roman" w:cs="Times New Roman"/>
        </w:rPr>
        <w:t xml:space="preserve"> respectively</w:t>
      </w:r>
      <w:r>
        <w:rPr>
          <w:rFonts w:ascii="Times New Roman" w:eastAsia="Times New Roman" w:hAnsi="Times New Roman" w:cs="Times New Roman"/>
        </w:rPr>
        <w:t xml:space="preserve"> recorded at </w:t>
      </w:r>
      <w:r w:rsidR="00D1259C">
        <w:rPr>
          <w:rFonts w:ascii="Times New Roman" w:eastAsia="Times New Roman" w:hAnsi="Times New Roman" w:cs="Times New Roman"/>
        </w:rPr>
        <w:t>12</w:t>
      </w:r>
      <w:r>
        <w:rPr>
          <w:rFonts w:ascii="Times New Roman" w:eastAsia="Times New Roman" w:hAnsi="Times New Roman" w:cs="Times New Roman"/>
        </w:rPr>
        <w:t xml:space="preserve"> weeks after sowing (WAS). Furthermore, cow manure at 1</w:t>
      </w:r>
      <w:r w:rsidR="00D1259C">
        <w:rPr>
          <w:rFonts w:ascii="Times New Roman" w:eastAsia="Times New Roman" w:hAnsi="Times New Roman" w:cs="Times New Roman"/>
        </w:rPr>
        <w:t>5</w:t>
      </w:r>
      <w:r>
        <w:rPr>
          <w:rFonts w:ascii="Times New Roman" w:eastAsia="Times New Roman" w:hAnsi="Times New Roman" w:cs="Times New Roman"/>
        </w:rPr>
        <w:t xml:space="preserve">t/h showed comparable effects, particularly </w:t>
      </w:r>
      <w:r w:rsidR="004C79D1">
        <w:rPr>
          <w:rFonts w:ascii="Times New Roman" w:eastAsia="Times New Roman" w:hAnsi="Times New Roman" w:cs="Times New Roman"/>
        </w:rPr>
        <w:t>o</w:t>
      </w:r>
      <w:r>
        <w:rPr>
          <w:rFonts w:ascii="Times New Roman" w:eastAsia="Times New Roman" w:hAnsi="Times New Roman" w:cs="Times New Roman"/>
        </w:rPr>
        <w:t xml:space="preserve">n leaf area and stem girth, indicating its potential for improving growth metrics. The interaction of pig and cow manure also positively influenced all growth parameters measured at </w:t>
      </w:r>
      <w:r w:rsidR="00D1259C">
        <w:rPr>
          <w:rFonts w:ascii="Times New Roman" w:eastAsia="Times New Roman" w:hAnsi="Times New Roman" w:cs="Times New Roman"/>
        </w:rPr>
        <w:t>12</w:t>
      </w:r>
      <w:r>
        <w:rPr>
          <w:rFonts w:ascii="Times New Roman" w:eastAsia="Times New Roman" w:hAnsi="Times New Roman" w:cs="Times New Roman"/>
        </w:rPr>
        <w:t xml:space="preserve"> WAS, with notable increases in leaf area (2</w:t>
      </w:r>
      <w:r w:rsidR="00D1259C">
        <w:rPr>
          <w:rFonts w:ascii="Times New Roman" w:eastAsia="Times New Roman" w:hAnsi="Times New Roman" w:cs="Times New Roman"/>
        </w:rPr>
        <w:t>54</w:t>
      </w:r>
      <w:r>
        <w:rPr>
          <w:rFonts w:ascii="Times New Roman" w:eastAsia="Times New Roman" w:hAnsi="Times New Roman" w:cs="Times New Roman"/>
        </w:rPr>
        <w:t>.</w:t>
      </w:r>
      <w:r w:rsidR="00D1259C">
        <w:rPr>
          <w:rFonts w:ascii="Times New Roman" w:eastAsia="Times New Roman" w:hAnsi="Times New Roman" w:cs="Times New Roman"/>
        </w:rPr>
        <w:t>9</w:t>
      </w:r>
      <w:r>
        <w:rPr>
          <w:rFonts w:ascii="Times New Roman" w:eastAsia="Times New Roman" w:hAnsi="Times New Roman" w:cs="Times New Roman"/>
        </w:rPr>
        <w:t xml:space="preserve"> cm²) and plant height (27.</w:t>
      </w:r>
      <w:r w:rsidR="00D1259C">
        <w:rPr>
          <w:rFonts w:ascii="Times New Roman" w:eastAsia="Times New Roman" w:hAnsi="Times New Roman" w:cs="Times New Roman"/>
        </w:rPr>
        <w:t>8</w:t>
      </w:r>
      <w:r>
        <w:rPr>
          <w:rFonts w:ascii="Times New Roman" w:eastAsia="Times New Roman" w:hAnsi="Times New Roman" w:cs="Times New Roman"/>
        </w:rPr>
        <w:t xml:space="preserve"> cm). Overall, pig manure demonstrated superior efficacy in boosting pod and seed yields, with recorded values of 510 g</w:t>
      </w:r>
      <w:r w:rsidR="004C5A39">
        <w:rPr>
          <w:rFonts w:ascii="Times New Roman" w:eastAsia="Times New Roman" w:hAnsi="Times New Roman" w:cs="Times New Roman"/>
        </w:rPr>
        <w:t>/plant</w:t>
      </w:r>
      <w:r>
        <w:rPr>
          <w:rFonts w:ascii="Times New Roman" w:eastAsia="Times New Roman" w:hAnsi="Times New Roman" w:cs="Times New Roman"/>
        </w:rPr>
        <w:t xml:space="preserve"> and 195 g</w:t>
      </w:r>
      <w:r w:rsidR="004C5A39">
        <w:rPr>
          <w:rFonts w:ascii="Times New Roman" w:eastAsia="Times New Roman" w:hAnsi="Times New Roman" w:cs="Times New Roman"/>
        </w:rPr>
        <w:t xml:space="preserve">/plant </w:t>
      </w:r>
      <w:r>
        <w:rPr>
          <w:rFonts w:ascii="Times New Roman" w:eastAsia="Times New Roman" w:hAnsi="Times New Roman" w:cs="Times New Roman"/>
        </w:rPr>
        <w:t xml:space="preserve">respectively at the highest application rate. The findings suggest that integrating organic manure, particularly pig manure, is effective for optimizing growth and yield in Bambara groundnut cultivation, thereby promoting sustainable agricultural practices in similar </w:t>
      </w:r>
      <w:proofErr w:type="spellStart"/>
      <w:r>
        <w:rPr>
          <w:rFonts w:ascii="Times New Roman" w:eastAsia="Times New Roman" w:hAnsi="Times New Roman" w:cs="Times New Roman"/>
        </w:rPr>
        <w:t>agro</w:t>
      </w:r>
      <w:proofErr w:type="spellEnd"/>
      <w:r>
        <w:rPr>
          <w:rFonts w:ascii="Times New Roman" w:eastAsia="Times New Roman" w:hAnsi="Times New Roman" w:cs="Times New Roman"/>
        </w:rPr>
        <w:t>-ecological zones.</w:t>
      </w:r>
    </w:p>
    <w:p w14:paraId="3B533E06" w14:textId="0488D1E5" w:rsidR="0053669A" w:rsidRDefault="00007A0C" w:rsidP="00007A0C">
      <w:r w:rsidRPr="004C5A39">
        <w:rPr>
          <w:rFonts w:ascii="Times New Roman" w:hAnsi="Times New Roman" w:cs="Times New Roman"/>
        </w:rPr>
        <w:t>Keywords: Bambara groundnut (</w:t>
      </w:r>
      <w:r w:rsidRPr="004C5A39">
        <w:rPr>
          <w:rFonts w:ascii="Times New Roman" w:hAnsi="Times New Roman" w:cs="Times New Roman"/>
          <w:i/>
          <w:iCs/>
        </w:rPr>
        <w:t>Vigna subterranea</w:t>
      </w:r>
      <w:r w:rsidRPr="004C5A39">
        <w:rPr>
          <w:rFonts w:ascii="Times New Roman" w:hAnsi="Times New Roman" w:cs="Times New Roman"/>
        </w:rPr>
        <w:t>), organic manure, pig manure, cow manure, crop yield, soil fertility</w:t>
      </w:r>
      <w:r>
        <w:t>.</w:t>
      </w:r>
    </w:p>
    <w:p w14:paraId="094D5BBA" w14:textId="77777777" w:rsidR="00007A0C" w:rsidRDefault="00007A0C" w:rsidP="00007A0C"/>
    <w:p w14:paraId="4EE26883" w14:textId="5ED04753" w:rsidR="00007A0C" w:rsidRDefault="00007A0C" w:rsidP="00007A0C">
      <w:pPr>
        <w:ind w:left="2880" w:firstLine="720"/>
        <w:rPr>
          <w:rFonts w:ascii="Times New Roman" w:eastAsia="Times New Roman" w:hAnsi="Times New Roman" w:cs="Times New Roman"/>
          <w:b/>
        </w:rPr>
      </w:pPr>
      <w:r>
        <w:rPr>
          <w:rFonts w:ascii="Times New Roman" w:eastAsia="Times New Roman" w:hAnsi="Times New Roman" w:cs="Times New Roman"/>
          <w:b/>
        </w:rPr>
        <w:t>INTRODUCTION</w:t>
      </w:r>
    </w:p>
    <w:p w14:paraId="05928D78" w14:textId="77777777" w:rsidR="00517BCE" w:rsidRDefault="00517BCE" w:rsidP="004C79D1">
      <w:pPr>
        <w:spacing w:line="480" w:lineRule="auto"/>
        <w:jc w:val="both"/>
        <w:rPr>
          <w:rFonts w:ascii="Times New Roman" w:eastAsia="Times New Roman" w:hAnsi="Times New Roman" w:cs="Times New Roman"/>
        </w:rPr>
      </w:pPr>
      <w:r>
        <w:rPr>
          <w:rFonts w:ascii="Times New Roman" w:eastAsia="Times New Roman" w:hAnsi="Times New Roman" w:cs="Times New Roman"/>
        </w:rPr>
        <w:t>Bambara groundnut (</w:t>
      </w:r>
      <w:r>
        <w:rPr>
          <w:rFonts w:ascii="Times New Roman" w:eastAsia="Times New Roman" w:hAnsi="Times New Roman" w:cs="Times New Roman"/>
          <w:i/>
        </w:rPr>
        <w:t>Vigna</w:t>
      </w:r>
      <w:r>
        <w:rPr>
          <w:rFonts w:ascii="Times New Roman" w:eastAsia="Times New Roman" w:hAnsi="Times New Roman" w:cs="Times New Roman"/>
        </w:rPr>
        <w:t xml:space="preserve"> </w:t>
      </w:r>
      <w:r>
        <w:rPr>
          <w:rFonts w:ascii="Times New Roman" w:eastAsia="Times New Roman" w:hAnsi="Times New Roman" w:cs="Times New Roman"/>
          <w:i/>
        </w:rPr>
        <w:t>subterranea</w:t>
      </w:r>
      <w:r>
        <w:rPr>
          <w:rFonts w:ascii="Times New Roman" w:eastAsia="Times New Roman" w:hAnsi="Times New Roman" w:cs="Times New Roman"/>
        </w:rPr>
        <w:t xml:space="preserve">) is a legume crop that belongs to the family </w:t>
      </w:r>
      <w:r>
        <w:rPr>
          <w:rFonts w:ascii="Times New Roman" w:eastAsia="Times New Roman" w:hAnsi="Times New Roman" w:cs="Times New Roman"/>
          <w:i/>
        </w:rPr>
        <w:t>Fabaceae</w:t>
      </w:r>
      <w:r>
        <w:rPr>
          <w:rFonts w:ascii="Times New Roman" w:eastAsia="Times New Roman" w:hAnsi="Times New Roman" w:cs="Times New Roman"/>
        </w:rPr>
        <w:t xml:space="preserve"> and a widely cultivated crop in sub-Saharan Africa due to its positive economic potential (Obidiebube </w:t>
      </w:r>
      <w:r>
        <w:rPr>
          <w:rFonts w:ascii="Times New Roman" w:eastAsia="Times New Roman" w:hAnsi="Times New Roman" w:cs="Times New Roman"/>
          <w:i/>
        </w:rPr>
        <w:t>et al</w:t>
      </w:r>
      <w:r>
        <w:rPr>
          <w:rFonts w:ascii="Times New Roman" w:eastAsia="Times New Roman" w:hAnsi="Times New Roman" w:cs="Times New Roman"/>
        </w:rPr>
        <w:t xml:space="preserve">., 2020; </w:t>
      </w:r>
      <w:proofErr w:type="spellStart"/>
      <w:r>
        <w:rPr>
          <w:rFonts w:ascii="Times New Roman" w:eastAsia="Times New Roman" w:hAnsi="Times New Roman" w:cs="Times New Roman"/>
        </w:rPr>
        <w:t>Oyeyinka</w:t>
      </w:r>
      <w:proofErr w:type="spellEnd"/>
      <w:r>
        <w:rPr>
          <w:rFonts w:ascii="Times New Roman" w:eastAsia="Times New Roman" w:hAnsi="Times New Roman" w:cs="Times New Roman"/>
        </w:rPr>
        <w:t xml:space="preserve"> and Ade-</w:t>
      </w:r>
      <w:proofErr w:type="spellStart"/>
      <w:r>
        <w:rPr>
          <w:rFonts w:ascii="Times New Roman" w:eastAsia="Times New Roman" w:hAnsi="Times New Roman" w:cs="Times New Roman"/>
        </w:rPr>
        <w:t>Omowaye</w:t>
      </w:r>
      <w:proofErr w:type="spellEnd"/>
      <w:r>
        <w:rPr>
          <w:rFonts w:ascii="Times New Roman" w:eastAsia="Times New Roman" w:hAnsi="Times New Roman" w:cs="Times New Roman"/>
        </w:rPr>
        <w:t xml:space="preserve">, 2021; Khan </w:t>
      </w:r>
      <w:r>
        <w:rPr>
          <w:rFonts w:ascii="Times New Roman" w:eastAsia="Times New Roman" w:hAnsi="Times New Roman" w:cs="Times New Roman"/>
          <w:i/>
        </w:rPr>
        <w:t>et al</w:t>
      </w:r>
      <w:r>
        <w:rPr>
          <w:rFonts w:ascii="Times New Roman" w:eastAsia="Times New Roman" w:hAnsi="Times New Roman" w:cs="Times New Roman"/>
        </w:rPr>
        <w:t xml:space="preserve">., 2021; Olarewaju </w:t>
      </w:r>
      <w:r>
        <w:rPr>
          <w:rFonts w:ascii="Times New Roman" w:eastAsia="Times New Roman" w:hAnsi="Times New Roman" w:cs="Times New Roman"/>
          <w:i/>
        </w:rPr>
        <w:t>et al</w:t>
      </w:r>
      <w:r>
        <w:rPr>
          <w:rFonts w:ascii="Times New Roman" w:eastAsia="Times New Roman" w:hAnsi="Times New Roman" w:cs="Times New Roman"/>
        </w:rPr>
        <w:t xml:space="preserve">., 2022). It is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herbaceous annual plant with creeping stems at ground level and is believed to have originated in Africa, specifically in the West African sub-region (</w:t>
      </w:r>
      <w:proofErr w:type="spellStart"/>
      <w:r>
        <w:rPr>
          <w:rFonts w:ascii="Times New Roman" w:eastAsia="Times New Roman" w:hAnsi="Times New Roman" w:cs="Times New Roman"/>
        </w:rPr>
        <w:t>Oyeyinka</w:t>
      </w:r>
      <w:proofErr w:type="spellEnd"/>
      <w:r>
        <w:rPr>
          <w:rFonts w:ascii="Times New Roman" w:eastAsia="Times New Roman" w:hAnsi="Times New Roman" w:cs="Times New Roman"/>
        </w:rPr>
        <w:t xml:space="preserve"> and Ade-</w:t>
      </w:r>
      <w:proofErr w:type="spellStart"/>
      <w:r>
        <w:rPr>
          <w:rFonts w:ascii="Times New Roman" w:eastAsia="Times New Roman" w:hAnsi="Times New Roman" w:cs="Times New Roman"/>
        </w:rPr>
        <w:t>Omowaye</w:t>
      </w:r>
      <w:proofErr w:type="spellEnd"/>
      <w:r>
        <w:rPr>
          <w:rFonts w:ascii="Times New Roman" w:eastAsia="Times New Roman" w:hAnsi="Times New Roman" w:cs="Times New Roman"/>
        </w:rPr>
        <w:t xml:space="preserve">, 2021; Tenkodogo </w:t>
      </w:r>
      <w:r>
        <w:rPr>
          <w:rFonts w:ascii="Times New Roman" w:eastAsia="Times New Roman" w:hAnsi="Times New Roman" w:cs="Times New Roman"/>
          <w:i/>
        </w:rPr>
        <w:t>et al.,</w:t>
      </w:r>
      <w:r>
        <w:rPr>
          <w:rFonts w:ascii="Times New Roman" w:eastAsia="Times New Roman" w:hAnsi="Times New Roman" w:cs="Times New Roman"/>
        </w:rPr>
        <w:t xml:space="preserve"> 2023). Different geographical locations and ethnic groups in the world give it </w:t>
      </w:r>
      <w:r>
        <w:rPr>
          <w:rFonts w:ascii="Times New Roman" w:eastAsia="Times New Roman" w:hAnsi="Times New Roman" w:cs="Times New Roman"/>
        </w:rPr>
        <w:lastRenderedPageBreak/>
        <w:t xml:space="preserve">various names; for example, in Nigeria, the Igbos in the Southeast call it </w:t>
      </w:r>
      <w:proofErr w:type="spellStart"/>
      <w:r>
        <w:rPr>
          <w:rFonts w:ascii="Times New Roman" w:eastAsia="Times New Roman" w:hAnsi="Times New Roman" w:cs="Times New Roman"/>
        </w:rPr>
        <w:t>Okpa</w:t>
      </w:r>
      <w:proofErr w:type="spellEnd"/>
      <w:r>
        <w:rPr>
          <w:rFonts w:ascii="Times New Roman" w:eastAsia="Times New Roman" w:hAnsi="Times New Roman" w:cs="Times New Roman"/>
        </w:rPr>
        <w:t xml:space="preserve">, while the Hausas in the north refer to it as </w:t>
      </w:r>
      <w:proofErr w:type="spellStart"/>
      <w:r>
        <w:rPr>
          <w:rFonts w:ascii="Times New Roman" w:eastAsia="Times New Roman" w:hAnsi="Times New Roman" w:cs="Times New Roman"/>
        </w:rPr>
        <w:t>Gurujia</w:t>
      </w:r>
      <w:proofErr w:type="spellEnd"/>
      <w:r>
        <w:rPr>
          <w:rFonts w:ascii="Times New Roman" w:eastAsia="Times New Roman" w:hAnsi="Times New Roman" w:cs="Times New Roman"/>
        </w:rPr>
        <w:t xml:space="preserve">. In South Africa, it is called </w:t>
      </w:r>
      <w:proofErr w:type="spellStart"/>
      <w:r>
        <w:rPr>
          <w:rFonts w:ascii="Times New Roman" w:eastAsia="Times New Roman" w:hAnsi="Times New Roman" w:cs="Times New Roman"/>
        </w:rPr>
        <w:t>Njugo</w:t>
      </w:r>
      <w:proofErr w:type="spellEnd"/>
      <w:r>
        <w:rPr>
          <w:rFonts w:ascii="Times New Roman" w:eastAsia="Times New Roman" w:hAnsi="Times New Roman" w:cs="Times New Roman"/>
        </w:rPr>
        <w:t xml:space="preserve"> bean, Nzama in Malawi, and </w:t>
      </w:r>
      <w:proofErr w:type="spellStart"/>
      <w:r>
        <w:rPr>
          <w:rFonts w:ascii="Times New Roman" w:eastAsia="Times New Roman" w:hAnsi="Times New Roman" w:cs="Times New Roman"/>
        </w:rPr>
        <w:t>Ntoyo</w:t>
      </w:r>
      <w:proofErr w:type="spellEnd"/>
      <w:r>
        <w:rPr>
          <w:rFonts w:ascii="Times New Roman" w:eastAsia="Times New Roman" w:hAnsi="Times New Roman" w:cs="Times New Roman"/>
        </w:rPr>
        <w:t xml:space="preserve"> in Zambia. Other African names for it include Congo groundnut, Congo goober, Madagascar groundnut, earth pea, Baffin pea, and underground bean (</w:t>
      </w:r>
      <w:proofErr w:type="spellStart"/>
      <w:r>
        <w:rPr>
          <w:rFonts w:ascii="Times New Roman" w:eastAsia="Times New Roman" w:hAnsi="Times New Roman" w:cs="Times New Roman"/>
        </w:rPr>
        <w:t>Oyeyinka</w:t>
      </w:r>
      <w:proofErr w:type="spellEnd"/>
      <w:r>
        <w:rPr>
          <w:rFonts w:ascii="Times New Roman" w:eastAsia="Times New Roman" w:hAnsi="Times New Roman" w:cs="Times New Roman"/>
        </w:rPr>
        <w:t xml:space="preserve"> and Ade-</w:t>
      </w:r>
      <w:proofErr w:type="spellStart"/>
      <w:r>
        <w:rPr>
          <w:rFonts w:ascii="Times New Roman" w:eastAsia="Times New Roman" w:hAnsi="Times New Roman" w:cs="Times New Roman"/>
        </w:rPr>
        <w:t>Omowaye</w:t>
      </w:r>
      <w:proofErr w:type="spellEnd"/>
      <w:r>
        <w:rPr>
          <w:rFonts w:ascii="Times New Roman" w:eastAsia="Times New Roman" w:hAnsi="Times New Roman" w:cs="Times New Roman"/>
        </w:rPr>
        <w:t xml:space="preserve">, 2021). </w:t>
      </w:r>
    </w:p>
    <w:p w14:paraId="6249EB71" w14:textId="3E7E61E2" w:rsidR="00517BCE" w:rsidRDefault="00517BCE" w:rsidP="00FD1EBF">
      <w:pPr>
        <w:spacing w:line="480" w:lineRule="auto"/>
        <w:jc w:val="both"/>
        <w:rPr>
          <w:rFonts w:ascii="Times New Roman" w:eastAsia="Times New Roman" w:hAnsi="Times New Roman" w:cs="Times New Roman"/>
        </w:rPr>
      </w:pPr>
      <w:r>
        <w:rPr>
          <w:rFonts w:ascii="Times New Roman" w:eastAsia="Times New Roman" w:hAnsi="Times New Roman" w:cs="Times New Roman"/>
        </w:rPr>
        <w:t>The Bambara groundnut is considered the third most common major legume after groundnuts (</w:t>
      </w:r>
      <w:r>
        <w:rPr>
          <w:rFonts w:ascii="Times New Roman" w:eastAsia="Times New Roman" w:hAnsi="Times New Roman" w:cs="Times New Roman"/>
          <w:i/>
        </w:rPr>
        <w:t>Arachis hypogea</w:t>
      </w:r>
      <w:r>
        <w:rPr>
          <w:rFonts w:ascii="Times New Roman" w:eastAsia="Times New Roman" w:hAnsi="Times New Roman" w:cs="Times New Roman"/>
        </w:rPr>
        <w:t>) and cowpeas (</w:t>
      </w:r>
      <w:r>
        <w:rPr>
          <w:rFonts w:ascii="Times New Roman" w:eastAsia="Times New Roman" w:hAnsi="Times New Roman" w:cs="Times New Roman"/>
          <w:i/>
        </w:rPr>
        <w:t>Vigna</w:t>
      </w:r>
      <w:r>
        <w:rPr>
          <w:rFonts w:ascii="Times New Roman" w:eastAsia="Times New Roman" w:hAnsi="Times New Roman" w:cs="Times New Roman"/>
        </w:rPr>
        <w:t xml:space="preserve"> </w:t>
      </w:r>
      <w:r>
        <w:rPr>
          <w:rFonts w:ascii="Times New Roman" w:eastAsia="Times New Roman" w:hAnsi="Times New Roman" w:cs="Times New Roman"/>
          <w:i/>
        </w:rPr>
        <w:t>unguiculata</w:t>
      </w:r>
      <w:r>
        <w:rPr>
          <w:rFonts w:ascii="Times New Roman" w:eastAsia="Times New Roman" w:hAnsi="Times New Roman" w:cs="Times New Roman"/>
        </w:rPr>
        <w:t xml:space="preserve">) on the African continent (Khan </w:t>
      </w:r>
      <w:r>
        <w:rPr>
          <w:rFonts w:ascii="Times New Roman" w:eastAsia="Times New Roman" w:hAnsi="Times New Roman" w:cs="Times New Roman"/>
          <w:i/>
        </w:rPr>
        <w:t xml:space="preserve">et al., </w:t>
      </w:r>
      <w:r>
        <w:rPr>
          <w:rFonts w:ascii="Times New Roman" w:eastAsia="Times New Roman" w:hAnsi="Times New Roman" w:cs="Times New Roman"/>
        </w:rPr>
        <w:t xml:space="preserve">2021; Olanrewaju </w:t>
      </w:r>
      <w:r>
        <w:rPr>
          <w:rFonts w:ascii="Times New Roman" w:eastAsia="Times New Roman" w:hAnsi="Times New Roman" w:cs="Times New Roman"/>
          <w:i/>
        </w:rPr>
        <w:t xml:space="preserve">et al., </w:t>
      </w:r>
      <w:r>
        <w:rPr>
          <w:rFonts w:ascii="Times New Roman" w:eastAsia="Times New Roman" w:hAnsi="Times New Roman" w:cs="Times New Roman"/>
        </w:rPr>
        <w:t xml:space="preserve">2022; Effa </w:t>
      </w:r>
      <w:r>
        <w:rPr>
          <w:rFonts w:ascii="Times New Roman" w:eastAsia="Times New Roman" w:hAnsi="Times New Roman" w:cs="Times New Roman"/>
          <w:i/>
        </w:rPr>
        <w:t>et al.,</w:t>
      </w:r>
      <w:r>
        <w:rPr>
          <w:rFonts w:ascii="Times New Roman" w:eastAsia="Times New Roman" w:hAnsi="Times New Roman" w:cs="Times New Roman"/>
        </w:rPr>
        <w:t xml:space="preserve"> 2019). Bambara groundnut is believed to be the most resilient to drought among grain legumes and can be produced in difficult soil and climate conditions, where other pulses fail to survive (Olanrewaju </w:t>
      </w:r>
      <w:r>
        <w:rPr>
          <w:rFonts w:ascii="Times New Roman" w:eastAsia="Times New Roman" w:hAnsi="Times New Roman" w:cs="Times New Roman"/>
          <w:i/>
        </w:rPr>
        <w:t xml:space="preserve">et al., </w:t>
      </w:r>
      <w:r>
        <w:rPr>
          <w:rFonts w:ascii="Times New Roman" w:eastAsia="Times New Roman" w:hAnsi="Times New Roman" w:cs="Times New Roman"/>
        </w:rPr>
        <w:t xml:space="preserve">2022; Tenkodogo </w:t>
      </w:r>
      <w:r>
        <w:rPr>
          <w:rFonts w:ascii="Times New Roman" w:eastAsia="Times New Roman" w:hAnsi="Times New Roman" w:cs="Times New Roman"/>
          <w:i/>
        </w:rPr>
        <w:t>et al.,</w:t>
      </w:r>
      <w:r>
        <w:rPr>
          <w:rFonts w:ascii="Times New Roman" w:eastAsia="Times New Roman" w:hAnsi="Times New Roman" w:cs="Times New Roman"/>
        </w:rPr>
        <w:t xml:space="preserve"> 2023). This crop is efficient at promoting nourishment, boosting food assurance, fostering pastoral improvement, and supporting sustainable land uses (Khan </w:t>
      </w:r>
      <w:r>
        <w:rPr>
          <w:rFonts w:ascii="Times New Roman" w:eastAsia="Times New Roman" w:hAnsi="Times New Roman" w:cs="Times New Roman"/>
          <w:i/>
        </w:rPr>
        <w:t xml:space="preserve">et al., </w:t>
      </w:r>
      <w:r>
        <w:rPr>
          <w:rFonts w:ascii="Times New Roman" w:eastAsia="Times New Roman" w:hAnsi="Times New Roman" w:cs="Times New Roman"/>
        </w:rPr>
        <w:t xml:space="preserve">2021). The fresh leaves and stems are so nutritious and palatable to farm animals with the pods even when dried. Bambara groundnuts can be grown with inorganic fertilizers, but due to the negative effects of products grown with inorganic fertilizers on the health of man and animal, people resort to alternatives (Khan </w:t>
      </w:r>
      <w:r>
        <w:rPr>
          <w:rFonts w:ascii="Times New Roman" w:eastAsia="Times New Roman" w:hAnsi="Times New Roman" w:cs="Times New Roman"/>
          <w:i/>
        </w:rPr>
        <w:t xml:space="preserve">et al., </w:t>
      </w:r>
      <w:r>
        <w:rPr>
          <w:rFonts w:ascii="Times New Roman" w:eastAsia="Times New Roman" w:hAnsi="Times New Roman" w:cs="Times New Roman"/>
        </w:rPr>
        <w:t>2021).</w:t>
      </w:r>
    </w:p>
    <w:p w14:paraId="48DA2664" w14:textId="4311D6B6" w:rsidR="00517BCE" w:rsidRDefault="00517BCE" w:rsidP="00FD1EB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There is an increase in consumer demand for organically produced crops which appears to be driven primarily by the perception that organically grown produce is safer and more nutritious to eat than those grown conventionally. Similarly, the use of inorganic fertilizer has been observed to cause the destruction of soil texture and structure, which often leads to soil erosion and acidity as a result of the leaching effect of nutrients (Feng </w:t>
      </w:r>
      <w:r>
        <w:rPr>
          <w:rFonts w:ascii="Times New Roman" w:eastAsia="Times New Roman" w:hAnsi="Times New Roman" w:cs="Times New Roman"/>
          <w:i/>
        </w:rPr>
        <w:t>et al.,</w:t>
      </w:r>
      <w:r>
        <w:rPr>
          <w:rFonts w:ascii="Times New Roman" w:eastAsia="Times New Roman" w:hAnsi="Times New Roman" w:cs="Times New Roman"/>
        </w:rPr>
        <w:t xml:space="preserve"> 2024; Assefa, 2019). All these give rise to reduced crop yields as a result of soil degradation and nutrient imbalance. Organic manure-applied soil has higher organic matter levels, lower bulk density, higher porosity and hydraulic conductivity, and greater aggregate stability than soils fertilized conventionally. Improvements in </w:t>
      </w:r>
      <w:r>
        <w:rPr>
          <w:rFonts w:ascii="Times New Roman" w:eastAsia="Times New Roman" w:hAnsi="Times New Roman" w:cs="Times New Roman"/>
        </w:rPr>
        <w:lastRenderedPageBreak/>
        <w:t>all of these soil quality indicators would optimize crop growth. Thus, one of the most significant benefits of manure as an organic nutrient source is the potential to maintain or increase soil organic matter level (Assefa, 2019).</w:t>
      </w:r>
    </w:p>
    <w:p w14:paraId="73FFAA15" w14:textId="2855B149" w:rsidR="00517BCE" w:rsidRDefault="00517BCE" w:rsidP="00893436">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Soil organic matter affects soil's physical, chemical, and biological properties and is thus agronomically important because these factors affect crop yields. Organic amendments such as manures, composts, and plant residues are frequently used in crop production systems as alternatives to inorganic fertilizers, to restore degraded soils and ameliorate physicochemical constraints (Corinne </w:t>
      </w:r>
      <w:r>
        <w:rPr>
          <w:rFonts w:ascii="Times New Roman" w:eastAsia="Times New Roman" w:hAnsi="Times New Roman" w:cs="Times New Roman"/>
          <w:i/>
        </w:rPr>
        <w:t xml:space="preserve">et al., </w:t>
      </w:r>
      <w:r>
        <w:rPr>
          <w:rFonts w:ascii="Times New Roman" w:eastAsia="Times New Roman" w:hAnsi="Times New Roman" w:cs="Times New Roman"/>
        </w:rPr>
        <w:t>2019). Applications of manure as a crop nutrient source may provide a portion, or all of the plant nutrient requirement, dependent on the rate of application and the relative content of the nutrients. Application rate decisions are usually based on either the nitrogen or the phosphorus content of the manure and environmental concerns are typically based on the amount of nitrogen, phosphorus, zinc, or copper added to the soil (</w:t>
      </w:r>
      <w:proofErr w:type="spellStart"/>
      <w:r>
        <w:rPr>
          <w:rFonts w:ascii="Times New Roman" w:eastAsia="Times New Roman" w:hAnsi="Times New Roman" w:cs="Times New Roman"/>
        </w:rPr>
        <w:t>Camberato</w:t>
      </w:r>
      <w:proofErr w:type="spellEnd"/>
      <w:r>
        <w:rPr>
          <w:rFonts w:ascii="Times New Roman" w:eastAsia="Times New Roman" w:hAnsi="Times New Roman" w:cs="Times New Roman"/>
        </w:rPr>
        <w:t xml:space="preserve">, 2016). Crops that require and remove a lot of nitrogen are </w:t>
      </w:r>
      <w:proofErr w:type="spellStart"/>
      <w:r>
        <w:rPr>
          <w:rFonts w:ascii="Times New Roman" w:eastAsia="Times New Roman" w:hAnsi="Times New Roman" w:cs="Times New Roman"/>
        </w:rPr>
        <w:t>favoured</w:t>
      </w:r>
      <w:proofErr w:type="spellEnd"/>
      <w:r>
        <w:rPr>
          <w:rFonts w:ascii="Times New Roman" w:eastAsia="Times New Roman" w:hAnsi="Times New Roman" w:cs="Times New Roman"/>
        </w:rPr>
        <w:t xml:space="preserve"> for receiving pig manure because more manure can be applied to less land. This approach reduces the hauling costs of implementing a manure management plan but often results in a large accumulation of phosphorus and other nutrients in the soil (</w:t>
      </w:r>
      <w:proofErr w:type="spellStart"/>
      <w:r>
        <w:rPr>
          <w:rFonts w:ascii="Times New Roman" w:eastAsia="Times New Roman" w:hAnsi="Times New Roman" w:cs="Times New Roman"/>
        </w:rPr>
        <w:t>Camberato</w:t>
      </w:r>
      <w:proofErr w:type="spellEnd"/>
      <w:r>
        <w:rPr>
          <w:rFonts w:ascii="Times New Roman" w:eastAsia="Times New Roman" w:hAnsi="Times New Roman" w:cs="Times New Roman"/>
        </w:rPr>
        <w:t>, 2016).</w:t>
      </w:r>
    </w:p>
    <w:p w14:paraId="7032C730" w14:textId="7A7EFF74" w:rsidR="00517BCE" w:rsidRDefault="00517BCE" w:rsidP="00FD1EB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In some countries in Africa, low intake of protein makes people susceptible or prone to diseases, especially in areas of malnutrition, heart and kidney diseases, shortage of blood, fever and higher death rate. In Nigeria, the daily food intake mainly consists of root and tubers, cereals, and to a lesser extent, fruits, while the consumption of animal protein remains low in almost every household. However, protein intake can be supplemented with vegetable proteins from legumes, such as Bambara groundnut. The seeds of this crop have been found to be useful in many diets (Nweke, 2013; Bosu, 2014; Kurmi </w:t>
      </w:r>
      <w:r>
        <w:rPr>
          <w:rFonts w:ascii="Times New Roman" w:eastAsia="Times New Roman" w:hAnsi="Times New Roman" w:cs="Times New Roman"/>
          <w:i/>
        </w:rPr>
        <w:t>et al.,</w:t>
      </w:r>
      <w:r>
        <w:rPr>
          <w:rFonts w:ascii="Times New Roman" w:eastAsia="Times New Roman" w:hAnsi="Times New Roman" w:cs="Times New Roman"/>
        </w:rPr>
        <w:t xml:space="preserve"> 2023).  Bambara groundnuts can be mixed with maize </w:t>
      </w:r>
      <w:r>
        <w:rPr>
          <w:rFonts w:ascii="Times New Roman" w:eastAsia="Times New Roman" w:hAnsi="Times New Roman" w:cs="Times New Roman"/>
        </w:rPr>
        <w:lastRenderedPageBreak/>
        <w:t xml:space="preserve">or plantain and boiled, ground into flour and used to prepare porridge, or pre-soaked and ground into a paste used for preparing fried or steamed dishes. Maize flour for traditional preparation can also be enriched by adding Bambara groundnut. Thus, the crop produces a balanced food with high protein content and serves as a source of plant protein for the digestive system (Nweke, 2013; </w:t>
      </w:r>
      <w:proofErr w:type="spellStart"/>
      <w:r>
        <w:rPr>
          <w:rFonts w:ascii="Times New Roman" w:eastAsia="Times New Roman" w:hAnsi="Times New Roman" w:cs="Times New Roman"/>
        </w:rPr>
        <w:t>Oyeyinka</w:t>
      </w:r>
      <w:proofErr w:type="spellEnd"/>
      <w:r>
        <w:rPr>
          <w:rFonts w:ascii="Times New Roman" w:eastAsia="Times New Roman" w:hAnsi="Times New Roman" w:cs="Times New Roman"/>
        </w:rPr>
        <w:t xml:space="preserve"> and Ade-</w:t>
      </w:r>
      <w:proofErr w:type="spellStart"/>
      <w:r>
        <w:rPr>
          <w:rFonts w:ascii="Times New Roman" w:eastAsia="Times New Roman" w:hAnsi="Times New Roman" w:cs="Times New Roman"/>
        </w:rPr>
        <w:t>Omowaye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2021).  This crop has the potential to improve the nutrition of the people and is less costly than animal protein. Moreover, Bambara groundnut has been found to improve soil conditions because of its nitrogen fixation (Nweke, 2013). However, there is very little data available on Bambara groundnut growth and yield potentials as it concerns pig and cow dung. Crop growth and yield however require mineral nutrition which is supplied to the desired crop as manure. </w:t>
      </w:r>
    </w:p>
    <w:p w14:paraId="67108135" w14:textId="77777777" w:rsidR="00517BCE" w:rsidRDefault="00517BCE" w:rsidP="00FD1EBF">
      <w:pPr>
        <w:spacing w:line="480" w:lineRule="auto"/>
        <w:jc w:val="both"/>
        <w:rPr>
          <w:rFonts w:ascii="Times New Roman" w:eastAsia="Times New Roman" w:hAnsi="Times New Roman" w:cs="Times New Roman"/>
          <w:i/>
        </w:rPr>
      </w:pPr>
      <w:r>
        <w:rPr>
          <w:rFonts w:ascii="Times New Roman" w:eastAsia="Times New Roman" w:hAnsi="Times New Roman" w:cs="Times New Roman"/>
        </w:rPr>
        <w:t xml:space="preserve">Therefore, the broad objective of this research is to evaluate the effect of pig and cow dung rates on the growth and yield of </w:t>
      </w:r>
      <w:r>
        <w:rPr>
          <w:rFonts w:ascii="Times New Roman" w:eastAsia="Times New Roman" w:hAnsi="Times New Roman" w:cs="Times New Roman"/>
          <w:i/>
        </w:rPr>
        <w:t>Vigna subterranean.</w:t>
      </w:r>
    </w:p>
    <w:p w14:paraId="7F39C95C" w14:textId="77777777" w:rsidR="00517BCE" w:rsidRDefault="00517BCE" w:rsidP="00517BCE">
      <w:pPr>
        <w:spacing w:line="480" w:lineRule="auto"/>
        <w:jc w:val="both"/>
        <w:rPr>
          <w:rFonts w:ascii="Times New Roman" w:eastAsia="Times New Roman" w:hAnsi="Times New Roman" w:cs="Times New Roman"/>
        </w:rPr>
      </w:pPr>
      <w:r>
        <w:rPr>
          <w:rFonts w:ascii="Times New Roman" w:eastAsia="Times New Roman" w:hAnsi="Times New Roman" w:cs="Times New Roman"/>
        </w:rPr>
        <w:t>The specific objectives are to:</w:t>
      </w:r>
    </w:p>
    <w:p w14:paraId="66EEB8F8" w14:textId="77777777" w:rsidR="00517BCE" w:rsidRDefault="00517BCE" w:rsidP="00517BCE">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Determine the effect of pig manure rates on the growth and yield of </w:t>
      </w:r>
      <w:r>
        <w:rPr>
          <w:rFonts w:ascii="Times New Roman" w:eastAsia="Times New Roman" w:hAnsi="Times New Roman" w:cs="Times New Roman"/>
          <w:i/>
        </w:rPr>
        <w:t>Vigna subterranean.</w:t>
      </w:r>
    </w:p>
    <w:p w14:paraId="6F3AE752" w14:textId="77777777" w:rsidR="00517BCE" w:rsidRDefault="00517BCE" w:rsidP="00517BCE">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Assess the response of Bambara groundnut growth and yield to cow dung rates </w:t>
      </w:r>
    </w:p>
    <w:p w14:paraId="41C91DD7" w14:textId="77777777" w:rsidR="00517BCE" w:rsidRDefault="00517BCE" w:rsidP="00517BCE">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Evaluate the interaction effects of pig and cow manure on the growth rate and yield of </w:t>
      </w:r>
      <w:r>
        <w:rPr>
          <w:rFonts w:ascii="Times New Roman" w:eastAsia="Times New Roman" w:hAnsi="Times New Roman" w:cs="Times New Roman"/>
          <w:i/>
        </w:rPr>
        <w:t>Vigna subterranean.</w:t>
      </w:r>
    </w:p>
    <w:p w14:paraId="20EB3C90" w14:textId="77777777" w:rsidR="00007A0C" w:rsidRDefault="00007A0C" w:rsidP="00517BCE"/>
    <w:p w14:paraId="5C410908" w14:textId="77777777" w:rsidR="00517BCE" w:rsidRDefault="00517BCE" w:rsidP="00517BCE">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MATERIALS AND METHODS</w:t>
      </w:r>
    </w:p>
    <w:p w14:paraId="4604653A" w14:textId="6B490C8E" w:rsidR="00517BCE" w:rsidRDefault="00517BCE" w:rsidP="00517BCE">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Experimental Area</w:t>
      </w:r>
    </w:p>
    <w:p w14:paraId="31AC4AD2"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experiment was conducted at the Teaching and Research Farm of the Crop Science and Horticulture Department, Nnamdi Azikiwe University, </w:t>
      </w:r>
      <w:proofErr w:type="spellStart"/>
      <w:r>
        <w:rPr>
          <w:rFonts w:ascii="Times New Roman" w:eastAsia="Times New Roman" w:hAnsi="Times New Roman" w:cs="Times New Roman"/>
        </w:rPr>
        <w:t>Ifite-Ogwari</w:t>
      </w:r>
      <w:proofErr w:type="spellEnd"/>
      <w:r>
        <w:rPr>
          <w:rFonts w:ascii="Times New Roman" w:eastAsia="Times New Roman" w:hAnsi="Times New Roman" w:cs="Times New Roman"/>
        </w:rPr>
        <w:t xml:space="preserve"> Campus, Anambra State. The </w:t>
      </w:r>
      <w:r>
        <w:rPr>
          <w:rFonts w:ascii="Times New Roman" w:eastAsia="Times New Roman" w:hAnsi="Times New Roman" w:cs="Times New Roman"/>
        </w:rPr>
        <w:lastRenderedPageBreak/>
        <w:t>area is between latitude 06°36'07.2" N and longitude 060°67'01.6" E. It has a minimum and maximum average temperature of planting period of 25.4</w:t>
      </w:r>
      <w:r>
        <w:rPr>
          <w:rFonts w:ascii="Times New Roman" w:eastAsia="Times New Roman" w:hAnsi="Times New Roman" w:cs="Times New Roman"/>
          <w:vertAlign w:val="superscript"/>
        </w:rPr>
        <w:t>o</w:t>
      </w:r>
      <w:r>
        <w:rPr>
          <w:rFonts w:ascii="Times New Roman" w:eastAsia="Times New Roman" w:hAnsi="Times New Roman" w:cs="Times New Roman"/>
        </w:rPr>
        <w:t>C and 30.6</w:t>
      </w:r>
      <w:r>
        <w:rPr>
          <w:rFonts w:ascii="Times New Roman" w:eastAsia="Times New Roman" w:hAnsi="Times New Roman" w:cs="Times New Roman"/>
          <w:vertAlign w:val="superscript"/>
        </w:rPr>
        <w:t>o</w:t>
      </w:r>
      <w:r>
        <w:rPr>
          <w:rFonts w:ascii="Times New Roman" w:eastAsia="Times New Roman" w:hAnsi="Times New Roman" w:cs="Times New Roman"/>
        </w:rPr>
        <w:t xml:space="preserve">C respectively, with annual and monthly total rainfall of 5798.78mm and 1739.62mm. </w:t>
      </w:r>
      <w:r>
        <w:rPr>
          <w:rFonts w:ascii="Times New Roman" w:eastAsia="Times New Roman" w:hAnsi="Times New Roman" w:cs="Times New Roman"/>
        </w:rPr>
        <w:tab/>
      </w:r>
    </w:p>
    <w:p w14:paraId="39BF3195" w14:textId="78F35ACB" w:rsidR="00517BCE" w:rsidRDefault="00517BCE" w:rsidP="00517BCE">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Planting Materials and Medium Preparation</w:t>
      </w:r>
    </w:p>
    <w:p w14:paraId="76DDEC0E" w14:textId="433A9A65"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seeds of Bambara groundnut were sourced from a reputable seed marketer. Manures were sourced from a reputable livestock farm. The sourced manures were subjected to a curing process, by allowing them to mature and stabilize, resulting in a more balanced nutrient composition and reduced risk of pathogen contamination. Raised seedbeds of 2m x 2m (28 beds) were prepared, with furrow spaces of 50cm. Seeds were sown directly into seedbeds at 10cm x 20cm plant spacing and 2 seeds per hole with a sowing depth of 5cm. </w:t>
      </w:r>
    </w:p>
    <w:p w14:paraId="3AB5C781" w14:textId="7E127CC3" w:rsidR="00517BCE" w:rsidRDefault="00517BCE" w:rsidP="00517BCE">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Soil and organic manures sampling and analysis </w:t>
      </w:r>
    </w:p>
    <w:p w14:paraId="6AB3616C"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Soil samples from 15cm depth of the experimental site were taken by simple random sampling method and the physio-chemical properties of the soil at the start of the experiment were analyzed in the laboratory. Five sub-samples were randomly taken and mixed thoroughly to form a composite sample. The composite soil sample was pre-treated by air drying and passed through a 2mm sieve before analysis. Samples of the organic manure types were collected, shade-dried, and taken to the laboratory for analysis.</w:t>
      </w:r>
    </w:p>
    <w:p w14:paraId="5DC6FAA0" w14:textId="630E292C"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Experimental Design</w:t>
      </w:r>
      <w:r w:rsidR="001A6289">
        <w:rPr>
          <w:rFonts w:ascii="Times New Roman" w:eastAsia="Times New Roman" w:hAnsi="Times New Roman" w:cs="Times New Roman"/>
          <w:b/>
        </w:rPr>
        <w:t xml:space="preserve">: </w:t>
      </w:r>
      <w:r>
        <w:rPr>
          <w:rFonts w:ascii="Times New Roman" w:eastAsia="Times New Roman" w:hAnsi="Times New Roman" w:cs="Times New Roman"/>
        </w:rPr>
        <w:t>The experiment was a 2 x 4 factorial experiment comprising two main treatments: manure types (pig manure and cow dung) and application rates (0t/ha, 5t/ha, 10t/ha, and 15t/ha). The 7 treatment combinations were laid out in a Randomized Complete Block Design (RCBD) and replicated 4 times.</w:t>
      </w:r>
    </w:p>
    <w:p w14:paraId="7FC462F7" w14:textId="42FA12AE"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Treatments</w:t>
      </w:r>
      <w:r w:rsidR="001A6289">
        <w:rPr>
          <w:rFonts w:ascii="Times New Roman" w:eastAsia="Times New Roman" w:hAnsi="Times New Roman" w:cs="Times New Roman"/>
          <w:b/>
        </w:rPr>
        <w:t xml:space="preserve">: </w:t>
      </w:r>
      <w:r>
        <w:rPr>
          <w:rFonts w:ascii="Times New Roman" w:eastAsia="Times New Roman" w:hAnsi="Times New Roman" w:cs="Times New Roman"/>
        </w:rPr>
        <w:t>The treatments were comprised of the treatment combinations of the two organic manure types and five application rates:</w:t>
      </w:r>
    </w:p>
    <w:p w14:paraId="2C158CDA"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TI</w:t>
      </w:r>
      <w:r>
        <w:rPr>
          <w:rFonts w:ascii="Times New Roman" w:eastAsia="Times New Roman" w:hAnsi="Times New Roman" w:cs="Times New Roman"/>
        </w:rPr>
        <w:tab/>
        <w:t>Control (No manure application)</w:t>
      </w:r>
    </w:p>
    <w:p w14:paraId="51C9490E"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T2</w:t>
      </w:r>
      <w:r>
        <w:rPr>
          <w:rFonts w:ascii="Times New Roman" w:eastAsia="Times New Roman" w:hAnsi="Times New Roman" w:cs="Times New Roman"/>
        </w:rPr>
        <w:tab/>
        <w:t>Pig manure at 5t/ha</w:t>
      </w:r>
    </w:p>
    <w:p w14:paraId="32049154"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T3</w:t>
      </w:r>
      <w:r>
        <w:rPr>
          <w:rFonts w:ascii="Times New Roman" w:eastAsia="Times New Roman" w:hAnsi="Times New Roman" w:cs="Times New Roman"/>
        </w:rPr>
        <w:tab/>
        <w:t>Pig manure at 10t/ha</w:t>
      </w:r>
    </w:p>
    <w:p w14:paraId="744804ED"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T4</w:t>
      </w:r>
      <w:r>
        <w:rPr>
          <w:rFonts w:ascii="Times New Roman" w:eastAsia="Times New Roman" w:hAnsi="Times New Roman" w:cs="Times New Roman"/>
        </w:rPr>
        <w:tab/>
        <w:t>Pig manure at 15t/ha</w:t>
      </w:r>
    </w:p>
    <w:p w14:paraId="09F1E7E5"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T5</w:t>
      </w:r>
      <w:r>
        <w:rPr>
          <w:rFonts w:ascii="Times New Roman" w:eastAsia="Times New Roman" w:hAnsi="Times New Roman" w:cs="Times New Roman"/>
        </w:rPr>
        <w:tab/>
        <w:t xml:space="preserve">Cow dung at 5t/ha </w:t>
      </w:r>
    </w:p>
    <w:p w14:paraId="2059EFF8"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T6</w:t>
      </w:r>
      <w:r>
        <w:rPr>
          <w:rFonts w:ascii="Times New Roman" w:eastAsia="Times New Roman" w:hAnsi="Times New Roman" w:cs="Times New Roman"/>
        </w:rPr>
        <w:tab/>
        <w:t xml:space="preserve">Cow dung at 10t/ha  </w:t>
      </w:r>
    </w:p>
    <w:p w14:paraId="3557C447"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T7</w:t>
      </w:r>
      <w:r>
        <w:rPr>
          <w:rFonts w:ascii="Times New Roman" w:eastAsia="Times New Roman" w:hAnsi="Times New Roman" w:cs="Times New Roman"/>
        </w:rPr>
        <w:tab/>
        <w:t xml:space="preserve">Cow dung at 15t/ha </w:t>
      </w:r>
    </w:p>
    <w:p w14:paraId="564EC2C0" w14:textId="60BD47DE"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Field Layout</w:t>
      </w:r>
      <w:r w:rsidR="001A6289">
        <w:rPr>
          <w:rFonts w:ascii="Times New Roman" w:eastAsia="Times New Roman" w:hAnsi="Times New Roman" w:cs="Times New Roman"/>
          <w:b/>
        </w:rPr>
        <w:t xml:space="preserve">: </w:t>
      </w:r>
      <w:r>
        <w:rPr>
          <w:rFonts w:ascii="Times New Roman" w:eastAsia="Times New Roman" w:hAnsi="Times New Roman" w:cs="Times New Roman"/>
        </w:rPr>
        <w:t xml:space="preserve">Each treatment combination had 4 seedbeds representing its 4 replicates making a total of 28 seedbeds. The seedbeds were of dimension 2m x 2m and 50cm furrow space. </w:t>
      </w:r>
    </w:p>
    <w:p w14:paraId="269223C9" w14:textId="1A92546E" w:rsidR="00517BCE" w:rsidRDefault="00517BCE" w:rsidP="00517BCE">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Agronomic Practices:</w:t>
      </w:r>
    </w:p>
    <w:p w14:paraId="1EF2D8DD" w14:textId="0874F94B" w:rsidR="00517BCE" w:rsidRDefault="00517BCE" w:rsidP="001A6289">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Manuring</w:t>
      </w:r>
      <w:r w:rsidR="001A6289">
        <w:rPr>
          <w:rFonts w:ascii="Times New Roman" w:eastAsia="Times New Roman" w:hAnsi="Times New Roman" w:cs="Times New Roman"/>
          <w:b/>
        </w:rPr>
        <w:t xml:space="preserve">: </w:t>
      </w:r>
      <w:r>
        <w:rPr>
          <w:rFonts w:ascii="Times New Roman" w:eastAsia="Times New Roman" w:hAnsi="Times New Roman" w:cs="Times New Roman"/>
        </w:rPr>
        <w:t>The different types of organic manure were applied to the soil at their respective rates two weeks before sowing the Bambara groundnut seeds to ensure proper decomposition and prevent toxic effects on seedlings.</w:t>
      </w:r>
    </w:p>
    <w:p w14:paraId="063D8C69" w14:textId="25A89E05"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Weeding</w:t>
      </w:r>
      <w:r w:rsidR="001A6289">
        <w:rPr>
          <w:rFonts w:ascii="Times New Roman" w:eastAsia="Times New Roman" w:hAnsi="Times New Roman" w:cs="Times New Roman"/>
          <w:b/>
        </w:rPr>
        <w:t>:</w:t>
      </w:r>
      <w:r w:rsidR="004C5A39">
        <w:rPr>
          <w:rFonts w:ascii="Times New Roman" w:eastAsia="Times New Roman" w:hAnsi="Times New Roman" w:cs="Times New Roman"/>
          <w:b/>
        </w:rPr>
        <w:t xml:space="preserve"> </w:t>
      </w:r>
      <w:r>
        <w:rPr>
          <w:rFonts w:ascii="Times New Roman" w:eastAsia="Times New Roman" w:hAnsi="Times New Roman" w:cs="Times New Roman"/>
        </w:rPr>
        <w:t>Weeding was done four times by hand-picking as weeds emerged.</w:t>
      </w:r>
    </w:p>
    <w:p w14:paraId="02405B5C" w14:textId="65B7A76A"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Harvesting:</w:t>
      </w:r>
      <w:r>
        <w:rPr>
          <w:rFonts w:ascii="Times New Roman" w:eastAsia="Times New Roman" w:hAnsi="Times New Roman" w:cs="Times New Roman"/>
        </w:rPr>
        <w:t xml:space="preserve"> The pods were harvested at 4 months after sowing (MAS).</w:t>
      </w:r>
    </w:p>
    <w:p w14:paraId="0E882CC2" w14:textId="68886CB1"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Data Collection</w:t>
      </w:r>
      <w:r w:rsidR="00BD3EC0">
        <w:rPr>
          <w:rFonts w:ascii="Times New Roman" w:eastAsia="Times New Roman" w:hAnsi="Times New Roman" w:cs="Times New Roman"/>
          <w:b/>
        </w:rPr>
        <w:t xml:space="preserve">: </w:t>
      </w:r>
      <w:r>
        <w:rPr>
          <w:rFonts w:ascii="Times New Roman" w:eastAsia="Times New Roman" w:hAnsi="Times New Roman" w:cs="Times New Roman"/>
        </w:rPr>
        <w:t>Data was collected on emergence, and subsequently collected at two-week intervals till harvesting.</w:t>
      </w:r>
    </w:p>
    <w:p w14:paraId="0AB06989" w14:textId="6EBF9AF7" w:rsidR="00517BCE" w:rsidRDefault="00517BCE" w:rsidP="00517BCE">
      <w:pPr>
        <w:shd w:val="clear" w:color="auto" w:fill="FFFFFF"/>
        <w:spacing w:after="200" w:line="480" w:lineRule="auto"/>
        <w:jc w:val="both"/>
        <w:rPr>
          <w:rFonts w:ascii="Times New Roman" w:eastAsia="Times New Roman" w:hAnsi="Times New Roman" w:cs="Times New Roman"/>
          <w:b/>
        </w:rPr>
      </w:pPr>
      <w:r>
        <w:rPr>
          <w:rFonts w:ascii="Times New Roman" w:eastAsia="Times New Roman" w:hAnsi="Times New Roman" w:cs="Times New Roman"/>
          <w:b/>
        </w:rPr>
        <w:t>Growth Parameters:</w:t>
      </w:r>
    </w:p>
    <w:p w14:paraId="2CCD7274" w14:textId="33E8F361"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Number of </w:t>
      </w:r>
      <w:r w:rsidR="00E064F7">
        <w:rPr>
          <w:rFonts w:ascii="Times New Roman" w:eastAsia="Times New Roman" w:hAnsi="Times New Roman" w:cs="Times New Roman"/>
          <w:b/>
        </w:rPr>
        <w:t>branches</w:t>
      </w:r>
      <w:r>
        <w:rPr>
          <w:rFonts w:ascii="Times New Roman" w:eastAsia="Times New Roman" w:hAnsi="Times New Roman" w:cs="Times New Roman"/>
          <w:b/>
        </w:rPr>
        <w:t>:</w:t>
      </w:r>
      <w:r>
        <w:rPr>
          <w:rFonts w:ascii="Times New Roman" w:eastAsia="Times New Roman" w:hAnsi="Times New Roman" w:cs="Times New Roman"/>
        </w:rPr>
        <w:t xml:space="preserve"> This was gotten by counting </w:t>
      </w:r>
      <w:r w:rsidR="00E064F7">
        <w:rPr>
          <w:rFonts w:ascii="Times New Roman" w:eastAsia="Times New Roman" w:hAnsi="Times New Roman" w:cs="Times New Roman"/>
        </w:rPr>
        <w:t>number of branches from</w:t>
      </w:r>
      <w:r>
        <w:rPr>
          <w:rFonts w:ascii="Times New Roman" w:eastAsia="Times New Roman" w:hAnsi="Times New Roman" w:cs="Times New Roman"/>
        </w:rPr>
        <w:t xml:space="preserve"> </w:t>
      </w:r>
      <w:r w:rsidR="00E064F7">
        <w:rPr>
          <w:rFonts w:ascii="Times New Roman" w:eastAsia="Times New Roman" w:hAnsi="Times New Roman" w:cs="Times New Roman"/>
        </w:rPr>
        <w:t>base o</w:t>
      </w:r>
      <w:r>
        <w:rPr>
          <w:rFonts w:ascii="Times New Roman" w:eastAsia="Times New Roman" w:hAnsi="Times New Roman" w:cs="Times New Roman"/>
        </w:rPr>
        <w:t xml:space="preserve">f the sampled plants on each seedbed from the </w:t>
      </w:r>
      <w:r w:rsidR="00E064F7">
        <w:rPr>
          <w:rFonts w:ascii="Times New Roman" w:eastAsia="Times New Roman" w:hAnsi="Times New Roman" w:cs="Times New Roman"/>
        </w:rPr>
        <w:t>fourth</w:t>
      </w:r>
      <w:r>
        <w:rPr>
          <w:rFonts w:ascii="Times New Roman" w:eastAsia="Times New Roman" w:hAnsi="Times New Roman" w:cs="Times New Roman"/>
        </w:rPr>
        <w:t xml:space="preserve"> week after seed sowing (WAS), and subsequently at </w:t>
      </w:r>
      <w:r w:rsidR="00E064F7">
        <w:rPr>
          <w:rFonts w:ascii="Times New Roman" w:eastAsia="Times New Roman" w:hAnsi="Times New Roman" w:cs="Times New Roman"/>
        </w:rPr>
        <w:t>4</w:t>
      </w:r>
      <w:r>
        <w:rPr>
          <w:rFonts w:ascii="Times New Roman" w:eastAsia="Times New Roman" w:hAnsi="Times New Roman" w:cs="Times New Roman"/>
        </w:rPr>
        <w:t>-week intervals till harvesting.</w:t>
      </w:r>
    </w:p>
    <w:p w14:paraId="60ACA321" w14:textId="47F96A25" w:rsidR="00517BCE" w:rsidRDefault="00517BCE" w:rsidP="00517BCE">
      <w:pPr>
        <w:spacing w:after="0" w:line="480" w:lineRule="auto"/>
        <w:jc w:val="both"/>
        <w:rPr>
          <w:rFonts w:ascii="Times New Roman" w:eastAsia="Times New Roman" w:hAnsi="Times New Roman" w:cs="Times New Roman"/>
          <w:strike/>
        </w:rPr>
      </w:pPr>
      <w:r>
        <w:rPr>
          <w:rFonts w:ascii="Times New Roman" w:eastAsia="Times New Roman" w:hAnsi="Times New Roman" w:cs="Times New Roman"/>
          <w:b/>
        </w:rPr>
        <w:t>Leaf area (cm</w:t>
      </w:r>
      <w:r>
        <w:rPr>
          <w:rFonts w:ascii="Times New Roman" w:eastAsia="Times New Roman" w:hAnsi="Times New Roman" w:cs="Times New Roman"/>
          <w:b/>
          <w:vertAlign w:val="superscript"/>
        </w:rPr>
        <w:t>2</w:t>
      </w:r>
      <w:r>
        <w:rPr>
          <w:rFonts w:ascii="Times New Roman" w:eastAsia="Times New Roman" w:hAnsi="Times New Roman" w:cs="Times New Roman"/>
          <w:b/>
        </w:rPr>
        <w:t xml:space="preserve">): </w:t>
      </w:r>
      <w:r>
        <w:rPr>
          <w:rFonts w:ascii="Times New Roman" w:eastAsia="Times New Roman" w:hAnsi="Times New Roman" w:cs="Times New Roman"/>
        </w:rPr>
        <w:t xml:space="preserve">The leaf area was obtained by measuring the leaf length and leaf width of </w:t>
      </w:r>
      <w:r w:rsidR="00E064F7">
        <w:rPr>
          <w:rFonts w:ascii="Times New Roman" w:eastAsia="Times New Roman" w:hAnsi="Times New Roman" w:cs="Times New Roman"/>
        </w:rPr>
        <w:t>3</w:t>
      </w:r>
      <w:r>
        <w:rPr>
          <w:rFonts w:ascii="Times New Roman" w:eastAsia="Times New Roman" w:hAnsi="Times New Roman" w:cs="Times New Roman"/>
        </w:rPr>
        <w:t xml:space="preserve"> leaves </w:t>
      </w:r>
      <w:r w:rsidR="00E064F7">
        <w:rPr>
          <w:rFonts w:ascii="Times New Roman" w:eastAsia="Times New Roman" w:hAnsi="Times New Roman" w:cs="Times New Roman"/>
        </w:rPr>
        <w:t>(largest, medium and smallest sized) and average found and</w:t>
      </w:r>
      <w:r>
        <w:rPr>
          <w:rFonts w:ascii="Times New Roman" w:eastAsia="Times New Roman" w:hAnsi="Times New Roman" w:cs="Times New Roman"/>
        </w:rPr>
        <w:t xml:space="preserve"> multipl</w:t>
      </w:r>
      <w:r w:rsidR="00E064F7">
        <w:rPr>
          <w:rFonts w:ascii="Times New Roman" w:eastAsia="Times New Roman" w:hAnsi="Times New Roman" w:cs="Times New Roman"/>
        </w:rPr>
        <w:t>ied</w:t>
      </w:r>
      <w:r>
        <w:rPr>
          <w:rFonts w:ascii="Times New Roman" w:eastAsia="Times New Roman" w:hAnsi="Times New Roman" w:cs="Times New Roman"/>
        </w:rPr>
        <w:t xml:space="preserve"> the correction factor </w:t>
      </w:r>
      <w:r>
        <w:rPr>
          <w:rFonts w:ascii="Times New Roman" w:eastAsia="Times New Roman" w:hAnsi="Times New Roman" w:cs="Times New Roman"/>
        </w:rPr>
        <w:lastRenderedPageBreak/>
        <w:t xml:space="preserve">0.75 (Nwagwu </w:t>
      </w:r>
      <w:r>
        <w:rPr>
          <w:rFonts w:ascii="Times New Roman" w:eastAsia="Times New Roman" w:hAnsi="Times New Roman" w:cs="Times New Roman"/>
          <w:i/>
        </w:rPr>
        <w:t>et al.,</w:t>
      </w:r>
      <w:r>
        <w:rPr>
          <w:rFonts w:ascii="Times New Roman" w:eastAsia="Times New Roman" w:hAnsi="Times New Roman" w:cs="Times New Roman"/>
        </w:rPr>
        <w:t xml:space="preserve"> 2023). It was taken from the </w:t>
      </w:r>
      <w:r w:rsidR="00E064F7">
        <w:rPr>
          <w:rFonts w:ascii="Times New Roman" w:eastAsia="Times New Roman" w:hAnsi="Times New Roman" w:cs="Times New Roman"/>
        </w:rPr>
        <w:t xml:space="preserve">fourth </w:t>
      </w:r>
      <w:r>
        <w:rPr>
          <w:rFonts w:ascii="Times New Roman" w:eastAsia="Times New Roman" w:hAnsi="Times New Roman" w:cs="Times New Roman"/>
        </w:rPr>
        <w:t xml:space="preserve">WAS, and subsequently at </w:t>
      </w:r>
      <w:r w:rsidR="00E064F7">
        <w:rPr>
          <w:rFonts w:ascii="Times New Roman" w:eastAsia="Times New Roman" w:hAnsi="Times New Roman" w:cs="Times New Roman"/>
        </w:rPr>
        <w:t>4</w:t>
      </w:r>
      <w:r>
        <w:rPr>
          <w:rFonts w:ascii="Times New Roman" w:eastAsia="Times New Roman" w:hAnsi="Times New Roman" w:cs="Times New Roman"/>
        </w:rPr>
        <w:t>-week intervals till harvesting.</w:t>
      </w:r>
    </w:p>
    <w:p w14:paraId="59FB24C5" w14:textId="63EEA18B"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Plant length (cm): </w:t>
      </w:r>
      <w:r>
        <w:rPr>
          <w:rFonts w:ascii="Times New Roman" w:eastAsia="Times New Roman" w:hAnsi="Times New Roman" w:cs="Times New Roman"/>
        </w:rPr>
        <w:t xml:space="preserve">The length of the plant vine was obtained by measuring the distance from the soil level to the tip of the longest vine from </w:t>
      </w:r>
      <w:r w:rsidR="00E064F7">
        <w:rPr>
          <w:rFonts w:ascii="Times New Roman" w:eastAsia="Times New Roman" w:hAnsi="Times New Roman" w:cs="Times New Roman"/>
        </w:rPr>
        <w:t xml:space="preserve">4 </w:t>
      </w:r>
      <w:r>
        <w:rPr>
          <w:rFonts w:ascii="Times New Roman" w:eastAsia="Times New Roman" w:hAnsi="Times New Roman" w:cs="Times New Roman"/>
        </w:rPr>
        <w:t xml:space="preserve">WAS, and subsequently at </w:t>
      </w:r>
      <w:r w:rsidR="00E064F7">
        <w:rPr>
          <w:rFonts w:ascii="Times New Roman" w:eastAsia="Times New Roman" w:hAnsi="Times New Roman" w:cs="Times New Roman"/>
        </w:rPr>
        <w:t>4</w:t>
      </w:r>
      <w:r>
        <w:rPr>
          <w:rFonts w:ascii="Times New Roman" w:eastAsia="Times New Roman" w:hAnsi="Times New Roman" w:cs="Times New Roman"/>
        </w:rPr>
        <w:t>-week intervals till harvesting. A flexible measuring tape was used to obtain the accurate measurement.</w:t>
      </w:r>
    </w:p>
    <w:p w14:paraId="114671EC" w14:textId="1B2F7AD3" w:rsidR="00883FDF" w:rsidRDefault="00883FDF" w:rsidP="00517BCE">
      <w:pPr>
        <w:spacing w:after="0" w:line="480" w:lineRule="auto"/>
        <w:jc w:val="both"/>
        <w:rPr>
          <w:rFonts w:ascii="Times New Roman" w:eastAsia="Times New Roman" w:hAnsi="Times New Roman" w:cs="Times New Roman"/>
        </w:rPr>
      </w:pPr>
      <w:r w:rsidRPr="00883FDF">
        <w:rPr>
          <w:rFonts w:ascii="Times New Roman" w:eastAsia="Times New Roman" w:hAnsi="Times New Roman" w:cs="Times New Roman"/>
          <w:b/>
          <w:bCs/>
        </w:rPr>
        <w:t>Canopy width</w:t>
      </w:r>
      <w:r>
        <w:rPr>
          <w:rFonts w:ascii="Times New Roman" w:eastAsia="Times New Roman" w:hAnsi="Times New Roman" w:cs="Times New Roman"/>
        </w:rPr>
        <w:t>: Canopy width was measured from 4 WAS by using a thread to trace the canopy from one end to another end; then found out the width on a meter rule. Tagged samples were measured and average found and recorded.</w:t>
      </w:r>
    </w:p>
    <w:p w14:paraId="738203EE" w14:textId="1BD7F196" w:rsidR="00517BCE" w:rsidRDefault="00517BCE" w:rsidP="00517BCE">
      <w:pPr>
        <w:shd w:val="clear" w:color="auto" w:fill="FFFFFF"/>
        <w:spacing w:after="200" w:line="480" w:lineRule="auto"/>
        <w:jc w:val="both"/>
        <w:rPr>
          <w:rFonts w:ascii="Times New Roman" w:eastAsia="Times New Roman" w:hAnsi="Times New Roman" w:cs="Times New Roman"/>
          <w:b/>
        </w:rPr>
      </w:pPr>
      <w:r>
        <w:rPr>
          <w:rFonts w:ascii="Times New Roman" w:eastAsia="Times New Roman" w:hAnsi="Times New Roman" w:cs="Times New Roman"/>
          <w:b/>
        </w:rPr>
        <w:t>Yield Parameters:</w:t>
      </w:r>
    </w:p>
    <w:p w14:paraId="5DDDA7E3" w14:textId="77777777" w:rsidR="00517BCE" w:rsidRDefault="00517BCE" w:rsidP="00517BCE">
      <w:pPr>
        <w:shd w:val="clear" w:color="auto" w:fill="FFFFFF"/>
        <w:spacing w:after="0" w:line="480" w:lineRule="auto"/>
        <w:jc w:val="both"/>
        <w:rPr>
          <w:rFonts w:ascii="Times New Roman" w:eastAsia="Times New Roman" w:hAnsi="Times New Roman" w:cs="Times New Roman"/>
        </w:rPr>
      </w:pPr>
      <w:r>
        <w:rPr>
          <w:rFonts w:ascii="Times New Roman" w:eastAsia="Times New Roman" w:hAnsi="Times New Roman" w:cs="Times New Roman"/>
          <w:b/>
        </w:rPr>
        <w:t>Biomass weight:</w:t>
      </w:r>
      <w:r>
        <w:rPr>
          <w:rFonts w:ascii="Times New Roman" w:eastAsia="Times New Roman" w:hAnsi="Times New Roman" w:cs="Times New Roman"/>
        </w:rPr>
        <w:t xml:space="preserve"> It was measured using a sensitive scale to measure harvested plants both shoots and pods together.</w:t>
      </w:r>
    </w:p>
    <w:p w14:paraId="1B7E94FF" w14:textId="77777777" w:rsidR="00517BCE" w:rsidRDefault="00517BCE" w:rsidP="00517BCE">
      <w:pPr>
        <w:shd w:val="clear" w:color="auto" w:fill="FFFFFF"/>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Number of pods per plant at harvest: </w:t>
      </w:r>
      <w:r>
        <w:rPr>
          <w:rFonts w:ascii="Times New Roman" w:eastAsia="Times New Roman" w:hAnsi="Times New Roman" w:cs="Times New Roman"/>
        </w:rPr>
        <w:t>This was done through counting. Pods from the three sampled plants in each bed were counted and the average estimated.</w:t>
      </w:r>
    </w:p>
    <w:p w14:paraId="6226B2D5" w14:textId="77777777" w:rsidR="00517BCE" w:rsidRDefault="00517BCE" w:rsidP="00517BCE">
      <w:pPr>
        <w:shd w:val="clear" w:color="auto" w:fill="FFFFFF"/>
        <w:spacing w:after="0" w:line="480" w:lineRule="auto"/>
        <w:jc w:val="both"/>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 xml:space="preserve">Weight of dry pods and seeds: </w:t>
      </w:r>
      <w:r>
        <w:rPr>
          <w:rFonts w:ascii="Times New Roman" w:eastAsia="Times New Roman" w:hAnsi="Times New Roman" w:cs="Times New Roman"/>
        </w:rPr>
        <w:t>The weights of dry pods and seeds in g/plant from different treatments were measured with a sensitive scale after oven drying (dehydration) to a constant weight. The dried pods were then shelled, the weights of the seeds were taken, and the average was estimated.</w:t>
      </w:r>
    </w:p>
    <w:p w14:paraId="01A77810" w14:textId="77777777" w:rsidR="00517BCE" w:rsidRDefault="00517BCE" w:rsidP="00517BCE">
      <w:pPr>
        <w:shd w:val="clear" w:color="auto" w:fill="FFFFFF"/>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Hundred pods and seeds weight: </w:t>
      </w:r>
      <w:r>
        <w:rPr>
          <w:rFonts w:ascii="Times New Roman" w:eastAsia="Times New Roman" w:hAnsi="Times New Roman" w:cs="Times New Roman"/>
        </w:rPr>
        <w:t>One hundred dry pods from each treatment were randomly selected and their weights were taken using a sensitive scale. The hundred dried pods were shelled according to the treatments and weighed for a hundred dry seeds weight.</w:t>
      </w:r>
    </w:p>
    <w:p w14:paraId="26A406F2" w14:textId="77777777" w:rsidR="00517BCE" w:rsidRDefault="00517BCE" w:rsidP="00517BCE">
      <w:pPr>
        <w:shd w:val="clear" w:color="auto" w:fill="FFFFFF"/>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Seed yield (ton/ha): </w:t>
      </w:r>
      <w:r>
        <w:rPr>
          <w:rFonts w:ascii="Times New Roman" w:eastAsia="Times New Roman" w:hAnsi="Times New Roman" w:cs="Times New Roman"/>
        </w:rPr>
        <w:t>This was measured after harvest and dried pods shelling. Seeds were weighed using a sensitive scale and converted to ton/ha.</w:t>
      </w:r>
    </w:p>
    <w:p w14:paraId="7DAB2B1E" w14:textId="16851A56"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lastRenderedPageBreak/>
        <w:t>Instruments Used:</w:t>
      </w:r>
      <w:r>
        <w:rPr>
          <w:rFonts w:ascii="Times New Roman" w:eastAsia="Times New Roman" w:hAnsi="Times New Roman" w:cs="Times New Roman"/>
        </w:rPr>
        <w:t xml:space="preserve"> Automated weighing balance, flexible meter rule, leaf area meter, and data collection paper chat were used in measuring and for the recording of data.</w:t>
      </w:r>
    </w:p>
    <w:p w14:paraId="2AA2251C" w14:textId="4D30B27B" w:rsidR="00517BCE" w:rsidRDefault="00517BCE" w:rsidP="00517BCE">
      <w:pP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Statistical Analysis </w:t>
      </w:r>
    </w:p>
    <w:p w14:paraId="29766124" w14:textId="77777777" w:rsidR="00517BCE" w:rsidRDefault="00517BCE" w:rsidP="00517BCE">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The GenStat software (2013) was used for analysis of variance (ANOVA). In cases where significant differences were seen, the least significant difference (LSD) test was employed to compare the treatment means at a 5% probability level.</w:t>
      </w:r>
    </w:p>
    <w:p w14:paraId="0033BF5D" w14:textId="77777777" w:rsidR="00517BCE" w:rsidRDefault="00517BCE" w:rsidP="00517BCE"/>
    <w:p w14:paraId="4553DDCE" w14:textId="77777777" w:rsidR="001A6289" w:rsidRDefault="001A6289" w:rsidP="00517BCE"/>
    <w:p w14:paraId="75F67A4F" w14:textId="78729633" w:rsidR="00BD3EC0" w:rsidRDefault="00BD3EC0" w:rsidP="00BD3EC0">
      <w:pPr>
        <w:ind w:left="2160" w:firstLine="720"/>
        <w:rPr>
          <w:b/>
          <w:bCs/>
        </w:rPr>
      </w:pPr>
      <w:r w:rsidRPr="00BD3EC0">
        <w:rPr>
          <w:b/>
          <w:bCs/>
        </w:rPr>
        <w:t>RESULTS AND DISCUSSION</w:t>
      </w:r>
    </w:p>
    <w:p w14:paraId="144C2D6A" w14:textId="162D7AC7" w:rsidR="00BD3EC0" w:rsidRDefault="0028559C" w:rsidP="0028559C">
      <w:pPr>
        <w:tabs>
          <w:tab w:val="left" w:pos="5186"/>
        </w:tabs>
        <w:rPr>
          <w:rFonts w:ascii="Times New Roman" w:eastAsia="Times New Roman" w:hAnsi="Times New Roman" w:cs="Times New Roman"/>
          <w:b/>
        </w:rPr>
      </w:pPr>
      <w:r>
        <w:rPr>
          <w:rFonts w:ascii="Times New Roman" w:eastAsia="Times New Roman" w:hAnsi="Times New Roman" w:cs="Times New Roman"/>
          <w:b/>
        </w:rPr>
        <w:t>Effect of Organic Manure Types and Rates on Growth Parameters of Bambara Groundnut</w:t>
      </w:r>
    </w:p>
    <w:p w14:paraId="313986C0" w14:textId="2D2CDED6" w:rsidR="0028559C" w:rsidRDefault="00504648" w:rsidP="00A14905">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The results from Tables 1 to 4 and Figure 1 demonstrate</w:t>
      </w:r>
      <w:r w:rsidR="001A6289">
        <w:rPr>
          <w:rFonts w:ascii="Times New Roman" w:eastAsia="Times New Roman" w:hAnsi="Times New Roman" w:cs="Times New Roman"/>
        </w:rPr>
        <w:t>d</w:t>
      </w:r>
      <w:r>
        <w:rPr>
          <w:rFonts w:ascii="Times New Roman" w:eastAsia="Times New Roman" w:hAnsi="Times New Roman" w:cs="Times New Roman"/>
        </w:rPr>
        <w:t xml:space="preserve"> significant trends associated with the application of pig and cow manure on growth parameters, such as the number of leaves, branches, stem girth, and biomass accumulation, </w:t>
      </w:r>
      <w:r w:rsidR="0028559C">
        <w:rPr>
          <w:rFonts w:ascii="Times New Roman" w:eastAsia="Times New Roman" w:hAnsi="Times New Roman" w:cs="Times New Roman"/>
        </w:rPr>
        <w:t xml:space="preserve">The findings revealed that the application of pig manure, particularly at rates of 10 t/ha and 15 t/ha, significantly enhanced various growth parameters, including </w:t>
      </w:r>
      <w:r w:rsidR="00BB7498">
        <w:rPr>
          <w:rFonts w:ascii="Times New Roman" w:eastAsia="Times New Roman" w:hAnsi="Times New Roman" w:cs="Times New Roman"/>
        </w:rPr>
        <w:t xml:space="preserve">plant height, branches, </w:t>
      </w:r>
      <w:r w:rsidR="00841AA3">
        <w:rPr>
          <w:rFonts w:ascii="Times New Roman" w:eastAsia="Times New Roman" w:hAnsi="Times New Roman" w:cs="Times New Roman"/>
        </w:rPr>
        <w:t xml:space="preserve">leaf canopy, </w:t>
      </w:r>
      <w:r w:rsidR="0028559C">
        <w:rPr>
          <w:rFonts w:ascii="Times New Roman" w:eastAsia="Times New Roman" w:hAnsi="Times New Roman" w:cs="Times New Roman"/>
        </w:rPr>
        <w:t xml:space="preserve">as well as </w:t>
      </w:r>
      <w:r w:rsidR="00BB7498">
        <w:rPr>
          <w:rFonts w:ascii="Times New Roman" w:eastAsia="Times New Roman" w:hAnsi="Times New Roman" w:cs="Times New Roman"/>
        </w:rPr>
        <w:t>leaf area</w:t>
      </w:r>
      <w:r w:rsidR="0028559C">
        <w:rPr>
          <w:rFonts w:ascii="Times New Roman" w:eastAsia="Times New Roman" w:hAnsi="Times New Roman" w:cs="Times New Roman"/>
        </w:rPr>
        <w:t xml:space="preserve"> (Table</w:t>
      </w:r>
      <w:r w:rsidR="00524163">
        <w:rPr>
          <w:rFonts w:ascii="Times New Roman" w:eastAsia="Times New Roman" w:hAnsi="Times New Roman" w:cs="Times New Roman"/>
        </w:rPr>
        <w:t>s</w:t>
      </w:r>
      <w:r w:rsidR="0028559C">
        <w:rPr>
          <w:rFonts w:ascii="Times New Roman" w:eastAsia="Times New Roman" w:hAnsi="Times New Roman" w:cs="Times New Roman"/>
        </w:rPr>
        <w:t xml:space="preserve"> </w:t>
      </w:r>
      <w:r w:rsidR="00524163">
        <w:rPr>
          <w:rFonts w:ascii="Times New Roman" w:eastAsia="Times New Roman" w:hAnsi="Times New Roman" w:cs="Times New Roman"/>
        </w:rPr>
        <w:t xml:space="preserve">1 - </w:t>
      </w:r>
      <w:r w:rsidR="0028559C">
        <w:rPr>
          <w:rFonts w:ascii="Times New Roman" w:eastAsia="Times New Roman" w:hAnsi="Times New Roman" w:cs="Times New Roman"/>
        </w:rPr>
        <w:t>4). The pig manure treatment at 10 t/ha showed the highest leaf area (28.1 cm)</w:t>
      </w:r>
      <w:r w:rsidR="00BB7498">
        <w:rPr>
          <w:rFonts w:ascii="Times New Roman" w:eastAsia="Times New Roman" w:hAnsi="Times New Roman" w:cs="Times New Roman"/>
        </w:rPr>
        <w:t>, branches (89.0)</w:t>
      </w:r>
      <w:r w:rsidR="0028559C">
        <w:rPr>
          <w:rFonts w:ascii="Times New Roman" w:eastAsia="Times New Roman" w:hAnsi="Times New Roman" w:cs="Times New Roman"/>
        </w:rPr>
        <w:t xml:space="preserve"> and </w:t>
      </w:r>
      <w:r w:rsidR="00BB7498">
        <w:rPr>
          <w:rFonts w:ascii="Times New Roman" w:eastAsia="Times New Roman" w:hAnsi="Times New Roman" w:cs="Times New Roman"/>
        </w:rPr>
        <w:t>leaf area</w:t>
      </w:r>
      <w:r w:rsidR="0028559C">
        <w:rPr>
          <w:rFonts w:ascii="Times New Roman" w:eastAsia="Times New Roman" w:hAnsi="Times New Roman" w:cs="Times New Roman"/>
        </w:rPr>
        <w:t xml:space="preserve"> (</w:t>
      </w:r>
      <w:r w:rsidR="008F7594">
        <w:rPr>
          <w:rFonts w:ascii="Times New Roman" w:eastAsia="Times New Roman" w:hAnsi="Times New Roman" w:cs="Times New Roman"/>
        </w:rPr>
        <w:t>2</w:t>
      </w:r>
      <w:r w:rsidR="00BB7498">
        <w:rPr>
          <w:rFonts w:ascii="Times New Roman" w:eastAsia="Times New Roman" w:hAnsi="Times New Roman" w:cs="Times New Roman"/>
        </w:rPr>
        <w:t>69.</w:t>
      </w:r>
      <w:r w:rsidR="0028559C">
        <w:rPr>
          <w:rFonts w:ascii="Times New Roman" w:eastAsia="Times New Roman" w:hAnsi="Times New Roman" w:cs="Times New Roman"/>
        </w:rPr>
        <w:t>0</w:t>
      </w:r>
      <w:r w:rsidR="00BB7498" w:rsidRPr="00BB7498">
        <w:rPr>
          <w:rFonts w:ascii="Times New Roman" w:eastAsia="Times New Roman" w:hAnsi="Times New Roman" w:cs="Times New Roman"/>
        </w:rPr>
        <w:t xml:space="preserve"> </w:t>
      </w:r>
      <w:r w:rsidR="00BB7498">
        <w:rPr>
          <w:rFonts w:ascii="Times New Roman" w:eastAsia="Times New Roman" w:hAnsi="Times New Roman" w:cs="Times New Roman"/>
        </w:rPr>
        <w:t>cm²</w:t>
      </w:r>
      <w:r w:rsidR="0028559C">
        <w:rPr>
          <w:rFonts w:ascii="Times New Roman" w:eastAsia="Times New Roman" w:hAnsi="Times New Roman" w:cs="Times New Roman"/>
        </w:rPr>
        <w:t xml:space="preserve">), suggesting that pig manure positively influences leaf development and plant vigor. These findings align with previous research, which indicates that pig manure improves soil fertility and plant growth due to its high nutrient content (Le </w:t>
      </w:r>
      <w:r w:rsidR="0028559C">
        <w:rPr>
          <w:rFonts w:ascii="Times New Roman" w:eastAsia="Times New Roman" w:hAnsi="Times New Roman" w:cs="Times New Roman"/>
          <w:i/>
        </w:rPr>
        <w:t>et al.,</w:t>
      </w:r>
      <w:r w:rsidR="0028559C">
        <w:rPr>
          <w:rFonts w:ascii="Times New Roman" w:eastAsia="Times New Roman" w:hAnsi="Times New Roman" w:cs="Times New Roman"/>
        </w:rPr>
        <w:t xml:space="preserve"> 2019; Kalid </w:t>
      </w:r>
      <w:r w:rsidR="0028559C">
        <w:rPr>
          <w:rFonts w:ascii="Times New Roman" w:eastAsia="Times New Roman" w:hAnsi="Times New Roman" w:cs="Times New Roman"/>
          <w:i/>
        </w:rPr>
        <w:t>et al.</w:t>
      </w:r>
      <w:r w:rsidR="0028559C">
        <w:rPr>
          <w:rFonts w:ascii="Times New Roman" w:eastAsia="Times New Roman" w:hAnsi="Times New Roman" w:cs="Times New Roman"/>
        </w:rPr>
        <w:t xml:space="preserve">, 2020). </w:t>
      </w:r>
      <w:r w:rsidR="009F0163">
        <w:rPr>
          <w:rFonts w:ascii="Times New Roman" w:eastAsia="Times New Roman" w:hAnsi="Times New Roman" w:cs="Times New Roman"/>
        </w:rPr>
        <w:t>Also</w:t>
      </w:r>
      <w:r w:rsidR="008024C9">
        <w:rPr>
          <w:rFonts w:ascii="Times New Roman" w:eastAsia="Times New Roman" w:hAnsi="Times New Roman" w:cs="Times New Roman"/>
        </w:rPr>
        <w:t>,</w:t>
      </w:r>
      <w:r w:rsidR="009F0163">
        <w:rPr>
          <w:rFonts w:ascii="Times New Roman" w:eastAsia="Times New Roman" w:hAnsi="Times New Roman" w:cs="Times New Roman"/>
        </w:rPr>
        <w:t xml:space="preserve"> it is in consonant with the work of </w:t>
      </w:r>
      <w:r w:rsidR="008024C9">
        <w:rPr>
          <w:rFonts w:ascii="Times New Roman" w:eastAsia="Times New Roman" w:hAnsi="Times New Roman" w:cs="Times New Roman"/>
        </w:rPr>
        <w:t xml:space="preserve">Ahmed </w:t>
      </w:r>
      <w:r w:rsidR="008024C9" w:rsidRPr="00893436">
        <w:rPr>
          <w:rFonts w:ascii="Times New Roman" w:eastAsia="Times New Roman" w:hAnsi="Times New Roman" w:cs="Times New Roman"/>
          <w:i/>
          <w:iCs/>
        </w:rPr>
        <w:t>et al</w:t>
      </w:r>
      <w:r w:rsidR="008024C9">
        <w:rPr>
          <w:rFonts w:ascii="Times New Roman" w:eastAsia="Times New Roman" w:hAnsi="Times New Roman" w:cs="Times New Roman"/>
        </w:rPr>
        <w:t xml:space="preserve"> (2025) who found out </w:t>
      </w:r>
      <w:r w:rsidR="009F0163" w:rsidRPr="009F0163">
        <w:rPr>
          <w:rFonts w:ascii="Times New Roman" w:eastAsia="Times New Roman" w:hAnsi="Times New Roman" w:cs="Times New Roman"/>
        </w:rPr>
        <w:t>that</w:t>
      </w:r>
      <w:r w:rsidR="008024C9">
        <w:rPr>
          <w:rFonts w:ascii="Times New Roman" w:eastAsia="Times New Roman" w:hAnsi="Times New Roman" w:cs="Times New Roman"/>
        </w:rPr>
        <w:t xml:space="preserve"> the</w:t>
      </w:r>
      <w:r w:rsidR="009F0163" w:rsidRPr="009F0163">
        <w:rPr>
          <w:rFonts w:ascii="Times New Roman" w:eastAsia="Times New Roman" w:hAnsi="Times New Roman" w:cs="Times New Roman"/>
        </w:rPr>
        <w:t xml:space="preserve"> </w:t>
      </w:r>
      <w:r w:rsidR="008024C9">
        <w:rPr>
          <w:rFonts w:ascii="Times New Roman" w:eastAsia="Times New Roman" w:hAnsi="Times New Roman" w:cs="Times New Roman"/>
        </w:rPr>
        <w:t xml:space="preserve">highest </w:t>
      </w:r>
      <w:r w:rsidR="009F0163" w:rsidRPr="009F0163">
        <w:rPr>
          <w:rFonts w:ascii="Times New Roman" w:eastAsia="Times New Roman" w:hAnsi="Times New Roman" w:cs="Times New Roman"/>
        </w:rPr>
        <w:t xml:space="preserve">164kg/ha poultry manure(T4) gave the tallest plant height, highest number of </w:t>
      </w:r>
      <w:r w:rsidR="005C7535" w:rsidRPr="009F0163">
        <w:rPr>
          <w:rFonts w:ascii="Times New Roman" w:eastAsia="Times New Roman" w:hAnsi="Times New Roman" w:cs="Times New Roman"/>
        </w:rPr>
        <w:t>leaves/plants</w:t>
      </w:r>
      <w:r w:rsidR="009F0163" w:rsidRPr="009F0163">
        <w:rPr>
          <w:rFonts w:ascii="Times New Roman" w:eastAsia="Times New Roman" w:hAnsi="Times New Roman" w:cs="Times New Roman"/>
        </w:rPr>
        <w:t>, largest leaf area/plant at all the sampling periods</w:t>
      </w:r>
      <w:r w:rsidR="009F0163">
        <w:rPr>
          <w:rFonts w:ascii="Times New Roman" w:eastAsia="Times New Roman" w:hAnsi="Times New Roman" w:cs="Times New Roman"/>
        </w:rPr>
        <w:t xml:space="preserve"> though the quantity was small but that was the highest they used. </w:t>
      </w:r>
      <w:r w:rsidR="0028559C">
        <w:rPr>
          <w:rFonts w:ascii="Times New Roman" w:eastAsia="Times New Roman" w:hAnsi="Times New Roman" w:cs="Times New Roman"/>
        </w:rPr>
        <w:t>This also align</w:t>
      </w:r>
      <w:r w:rsidR="00BB7498">
        <w:rPr>
          <w:rFonts w:ascii="Times New Roman" w:eastAsia="Times New Roman" w:hAnsi="Times New Roman" w:cs="Times New Roman"/>
        </w:rPr>
        <w:t>ed</w:t>
      </w:r>
      <w:r w:rsidR="0028559C">
        <w:rPr>
          <w:rFonts w:ascii="Times New Roman" w:eastAsia="Times New Roman" w:hAnsi="Times New Roman" w:cs="Times New Roman"/>
        </w:rPr>
        <w:t xml:space="preserve"> with the study of Ledan </w:t>
      </w:r>
      <w:r w:rsidR="0028559C" w:rsidRPr="00893436">
        <w:rPr>
          <w:rFonts w:ascii="Times New Roman" w:eastAsia="Times New Roman" w:hAnsi="Times New Roman" w:cs="Times New Roman"/>
          <w:i/>
          <w:iCs/>
        </w:rPr>
        <w:t>et al</w:t>
      </w:r>
      <w:r w:rsidR="0028559C">
        <w:rPr>
          <w:rFonts w:ascii="Times New Roman" w:eastAsia="Times New Roman" w:hAnsi="Times New Roman" w:cs="Times New Roman"/>
        </w:rPr>
        <w:t xml:space="preserve"> (2025) who in their research with poultry manure on </w:t>
      </w:r>
      <w:r w:rsidR="0028559C">
        <w:rPr>
          <w:rFonts w:ascii="Times New Roman" w:eastAsia="Times New Roman" w:hAnsi="Times New Roman" w:cs="Times New Roman"/>
        </w:rPr>
        <w:lastRenderedPageBreak/>
        <w:t>Bambara groundnut found that a</w:t>
      </w:r>
      <w:r w:rsidR="0028559C" w:rsidRPr="0028559C">
        <w:rPr>
          <w:rFonts w:ascii="Times New Roman" w:eastAsia="Times New Roman" w:hAnsi="Times New Roman" w:cs="Times New Roman"/>
        </w:rPr>
        <w:t xml:space="preserve">pplication of </w:t>
      </w:r>
      <w:r w:rsidR="0028559C" w:rsidRPr="00BB7498">
        <w:rPr>
          <w:rFonts w:ascii="Times New Roman" w:eastAsia="Times New Roman" w:hAnsi="Times New Roman" w:cs="Times New Roman"/>
        </w:rPr>
        <w:t>6 tons/ha</w:t>
      </w:r>
      <w:r w:rsidR="0028559C" w:rsidRPr="0028559C">
        <w:rPr>
          <w:rFonts w:ascii="Times New Roman" w:eastAsia="Times New Roman" w:hAnsi="Times New Roman" w:cs="Times New Roman"/>
        </w:rPr>
        <w:t xml:space="preserve"> of poultry manure produced the tallest Bambara groundnut plants compared to lower rates and the untreated</w:t>
      </w:r>
      <w:r w:rsidR="0028559C">
        <w:rPr>
          <w:rFonts w:ascii="Times New Roman" w:eastAsia="Times New Roman" w:hAnsi="Times New Roman" w:cs="Times New Roman"/>
        </w:rPr>
        <w:t>.</w:t>
      </w:r>
    </w:p>
    <w:p w14:paraId="5EEA865E" w14:textId="35EF26E4" w:rsidR="00122DE1" w:rsidRDefault="00122DE1" w:rsidP="00122DE1">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 xml:space="preserve">Specifically, the number of branches observed in treatments with cow manure (82.7) </w:t>
      </w:r>
      <w:r>
        <w:rPr>
          <w:rFonts w:ascii="Times New Roman" w:eastAsia="Times New Roman" w:hAnsi="Times New Roman" w:cs="Times New Roman"/>
        </w:rPr>
        <w:t xml:space="preserve">at 10ton/ha </w:t>
      </w:r>
      <w:r>
        <w:rPr>
          <w:rFonts w:ascii="Times New Roman" w:eastAsia="Times New Roman" w:hAnsi="Times New Roman" w:cs="Times New Roman"/>
        </w:rPr>
        <w:t xml:space="preserve">was comparable to that of pig manure, indicating that both types of manure can be effective for enhancing growth metrics. This observation supports the work of </w:t>
      </w:r>
      <w:proofErr w:type="spellStart"/>
      <w:r>
        <w:rPr>
          <w:rFonts w:ascii="Times New Roman" w:eastAsia="Times New Roman" w:hAnsi="Times New Roman" w:cs="Times New Roman"/>
        </w:rPr>
        <w:t>Akintokun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(2021), who highlighted that cow dung has a positive effect on the growth parameters of various legumes due to its organic matter content, which aids in soil moisture retention and nutrient release.</w:t>
      </w:r>
    </w:p>
    <w:p w14:paraId="63635CA0" w14:textId="1EECC398" w:rsidR="00A14905" w:rsidRDefault="00A14905" w:rsidP="00A14905">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The interaction effects between pig and cow manure were notably significant, particularly at higher application rates (</w:t>
      </w:r>
      <w:r w:rsidR="00BB7498">
        <w:rPr>
          <w:rFonts w:ascii="Times New Roman" w:eastAsia="Times New Roman" w:hAnsi="Times New Roman" w:cs="Times New Roman"/>
        </w:rPr>
        <w:t>Figure</w:t>
      </w:r>
      <w:r>
        <w:rPr>
          <w:rFonts w:ascii="Times New Roman" w:eastAsia="Times New Roman" w:hAnsi="Times New Roman" w:cs="Times New Roman"/>
        </w:rPr>
        <w:t xml:space="preserve">). The combined application of both types of manure resulted in the highest values for </w:t>
      </w:r>
      <w:r w:rsidR="008F7594">
        <w:rPr>
          <w:rFonts w:ascii="Times New Roman" w:eastAsia="Times New Roman" w:hAnsi="Times New Roman" w:cs="Times New Roman"/>
        </w:rPr>
        <w:t>branches</w:t>
      </w:r>
      <w:r>
        <w:rPr>
          <w:rFonts w:ascii="Times New Roman" w:eastAsia="Times New Roman" w:hAnsi="Times New Roman" w:cs="Times New Roman"/>
        </w:rPr>
        <w:t xml:space="preserve"> (8</w:t>
      </w:r>
      <w:r w:rsidR="008F7594">
        <w:rPr>
          <w:rFonts w:ascii="Times New Roman" w:eastAsia="Times New Roman" w:hAnsi="Times New Roman" w:cs="Times New Roman"/>
        </w:rPr>
        <w:t>5</w:t>
      </w:r>
      <w:r w:rsidR="00B50E28">
        <w:rPr>
          <w:rFonts w:ascii="Times New Roman" w:eastAsia="Times New Roman" w:hAnsi="Times New Roman" w:cs="Times New Roman"/>
        </w:rPr>
        <w:t>.0</w:t>
      </w:r>
      <w:r w:rsidR="008F7594">
        <w:rPr>
          <w:rFonts w:ascii="Times New Roman" w:eastAsia="Times New Roman" w:hAnsi="Times New Roman" w:cs="Times New Roman"/>
        </w:rPr>
        <w:t>), leaf area (254.9</w:t>
      </w:r>
      <w:r>
        <w:rPr>
          <w:rFonts w:ascii="Times New Roman" w:eastAsia="Times New Roman" w:hAnsi="Times New Roman" w:cs="Times New Roman"/>
        </w:rPr>
        <w:t xml:space="preserve"> cm²) and plant height (27.8 cm). This synergistic effect may be attributed to the complementary nutrient profiles of pig and cow manure, which together enhance nutrient availability in the soil, leading to improved plant growth </w:t>
      </w:r>
      <w:r w:rsidR="00992BB5">
        <w:rPr>
          <w:rFonts w:ascii="Times New Roman" w:eastAsia="Times New Roman" w:hAnsi="Times New Roman" w:cs="Times New Roman"/>
        </w:rPr>
        <w:t xml:space="preserve">which is in line with the findings of </w:t>
      </w:r>
      <w:proofErr w:type="spellStart"/>
      <w:r>
        <w:rPr>
          <w:rFonts w:ascii="Times New Roman" w:eastAsia="Times New Roman" w:hAnsi="Times New Roman" w:cs="Times New Roman"/>
        </w:rPr>
        <w:t>Bunemann</w:t>
      </w:r>
      <w:proofErr w:type="spellEnd"/>
      <w:r>
        <w:rPr>
          <w:rFonts w:ascii="Times New Roman" w:eastAsia="Times New Roman" w:hAnsi="Times New Roman" w:cs="Times New Roman"/>
        </w:rPr>
        <w:t xml:space="preserve"> </w:t>
      </w:r>
      <w:r>
        <w:rPr>
          <w:rFonts w:ascii="Times New Roman" w:eastAsia="Times New Roman" w:hAnsi="Times New Roman" w:cs="Times New Roman"/>
          <w:i/>
        </w:rPr>
        <w:t>et al.,</w:t>
      </w:r>
      <w:r>
        <w:rPr>
          <w:rFonts w:ascii="Times New Roman" w:eastAsia="Times New Roman" w:hAnsi="Times New Roman" w:cs="Times New Roman"/>
        </w:rPr>
        <w:t xml:space="preserve"> </w:t>
      </w:r>
      <w:r w:rsidR="00992BB5">
        <w:rPr>
          <w:rFonts w:ascii="Times New Roman" w:eastAsia="Times New Roman" w:hAnsi="Times New Roman" w:cs="Times New Roman"/>
        </w:rPr>
        <w:t>(</w:t>
      </w:r>
      <w:r>
        <w:rPr>
          <w:rFonts w:ascii="Times New Roman" w:eastAsia="Times New Roman" w:hAnsi="Times New Roman" w:cs="Times New Roman"/>
        </w:rPr>
        <w:t>2018</w:t>
      </w:r>
      <w:r w:rsidR="00992BB5">
        <w:rPr>
          <w:rFonts w:ascii="Times New Roman" w:eastAsia="Times New Roman" w:hAnsi="Times New Roman" w:cs="Times New Roman"/>
        </w:rPr>
        <w:t>) who found out that combined effect of pig and cow manure was greater which influenced the growth of plants in ecosystem</w:t>
      </w:r>
      <w:r>
        <w:rPr>
          <w:rFonts w:ascii="Times New Roman" w:eastAsia="Times New Roman" w:hAnsi="Times New Roman" w:cs="Times New Roman"/>
        </w:rPr>
        <w:t>.</w:t>
      </w:r>
    </w:p>
    <w:p w14:paraId="65C18233" w14:textId="5C24D6CC" w:rsidR="00DC3925" w:rsidRDefault="00DC3925" w:rsidP="00DC3925">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Table .1:</w:t>
      </w:r>
      <w:r>
        <w:rPr>
          <w:rFonts w:ascii="Times New Roman" w:eastAsia="Times New Roman" w:hAnsi="Times New Roman" w:cs="Times New Roman"/>
        </w:rPr>
        <w:t xml:space="preserve"> </w:t>
      </w:r>
      <w:r>
        <w:rPr>
          <w:rFonts w:ascii="Times New Roman" w:eastAsia="Times New Roman" w:hAnsi="Times New Roman" w:cs="Times New Roman"/>
          <w:b/>
        </w:rPr>
        <w:t>Effect of Organic Manure on Plant Height (cm)</w:t>
      </w:r>
    </w:p>
    <w:tbl>
      <w:tblPr>
        <w:tblW w:w="7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07"/>
        <w:gridCol w:w="1620"/>
        <w:gridCol w:w="1350"/>
        <w:gridCol w:w="1440"/>
        <w:gridCol w:w="1170"/>
      </w:tblGrid>
      <w:tr w:rsidR="00DC3925" w14:paraId="689B19F6" w14:textId="77777777" w:rsidTr="00E559B2">
        <w:tc>
          <w:tcPr>
            <w:tcW w:w="2207" w:type="dxa"/>
            <w:tcBorders>
              <w:left w:val="nil"/>
              <w:right w:val="nil"/>
            </w:tcBorders>
            <w:shd w:val="clear" w:color="auto" w:fill="FFFFFF"/>
          </w:tcPr>
          <w:p w14:paraId="4BACCBB3"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Treatment </w:t>
            </w:r>
          </w:p>
        </w:tc>
        <w:tc>
          <w:tcPr>
            <w:tcW w:w="1620" w:type="dxa"/>
            <w:tcBorders>
              <w:left w:val="nil"/>
              <w:right w:val="nil"/>
            </w:tcBorders>
            <w:shd w:val="clear" w:color="auto" w:fill="FFFFFF"/>
          </w:tcPr>
          <w:p w14:paraId="3F0F5E74" w14:textId="1C274B07"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r w:rsidR="00DC3925">
              <w:rPr>
                <w:rFonts w:ascii="Times New Roman" w:eastAsia="Times New Roman" w:hAnsi="Times New Roman" w:cs="Times New Roman"/>
              </w:rPr>
              <w:t>WAS</w:t>
            </w:r>
          </w:p>
        </w:tc>
        <w:tc>
          <w:tcPr>
            <w:tcW w:w="1350" w:type="dxa"/>
            <w:tcBorders>
              <w:left w:val="nil"/>
              <w:right w:val="nil"/>
            </w:tcBorders>
            <w:shd w:val="clear" w:color="auto" w:fill="FFFFFF"/>
          </w:tcPr>
          <w:p w14:paraId="4BA76C78" w14:textId="0C2F8FB5"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DC3925">
              <w:rPr>
                <w:rFonts w:ascii="Times New Roman" w:eastAsia="Times New Roman" w:hAnsi="Times New Roman" w:cs="Times New Roman"/>
              </w:rPr>
              <w:t xml:space="preserve">WAS </w:t>
            </w:r>
          </w:p>
        </w:tc>
        <w:tc>
          <w:tcPr>
            <w:tcW w:w="1440" w:type="dxa"/>
            <w:tcBorders>
              <w:left w:val="nil"/>
              <w:right w:val="nil"/>
            </w:tcBorders>
            <w:shd w:val="clear" w:color="auto" w:fill="FFFFFF"/>
          </w:tcPr>
          <w:p w14:paraId="70F919BF" w14:textId="7425C572"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12</w:t>
            </w:r>
            <w:r w:rsidR="00DC3925">
              <w:rPr>
                <w:rFonts w:ascii="Times New Roman" w:eastAsia="Times New Roman" w:hAnsi="Times New Roman" w:cs="Times New Roman"/>
              </w:rPr>
              <w:t>WAS</w:t>
            </w:r>
          </w:p>
        </w:tc>
        <w:tc>
          <w:tcPr>
            <w:tcW w:w="1170" w:type="dxa"/>
            <w:tcBorders>
              <w:left w:val="nil"/>
              <w:right w:val="nil"/>
            </w:tcBorders>
            <w:shd w:val="clear" w:color="auto" w:fill="FFFFFF"/>
          </w:tcPr>
          <w:p w14:paraId="1F5DB2A5" w14:textId="7DE53F93"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16</w:t>
            </w:r>
            <w:r w:rsidR="00DC3925">
              <w:rPr>
                <w:rFonts w:ascii="Times New Roman" w:eastAsia="Times New Roman" w:hAnsi="Times New Roman" w:cs="Times New Roman"/>
              </w:rPr>
              <w:t>WAS</w:t>
            </w:r>
          </w:p>
        </w:tc>
      </w:tr>
      <w:tr w:rsidR="00DC3925" w14:paraId="2D57C6F3" w14:textId="77777777" w:rsidTr="00E559B2">
        <w:trPr>
          <w:trHeight w:val="558"/>
        </w:trPr>
        <w:tc>
          <w:tcPr>
            <w:tcW w:w="2207" w:type="dxa"/>
            <w:tcBorders>
              <w:left w:val="nil"/>
              <w:bottom w:val="nil"/>
              <w:right w:val="nil"/>
            </w:tcBorders>
            <w:shd w:val="clear" w:color="auto" w:fill="FFFFFF"/>
          </w:tcPr>
          <w:p w14:paraId="213FF126"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w:t>
            </w:r>
          </w:p>
        </w:tc>
        <w:tc>
          <w:tcPr>
            <w:tcW w:w="1620" w:type="dxa"/>
            <w:tcBorders>
              <w:left w:val="nil"/>
              <w:bottom w:val="nil"/>
              <w:right w:val="nil"/>
            </w:tcBorders>
            <w:shd w:val="clear" w:color="auto" w:fill="FFFFFF"/>
          </w:tcPr>
          <w:p w14:paraId="2D12FF2B"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27.5</w:t>
            </w:r>
          </w:p>
        </w:tc>
        <w:tc>
          <w:tcPr>
            <w:tcW w:w="1350" w:type="dxa"/>
            <w:tcBorders>
              <w:left w:val="nil"/>
              <w:bottom w:val="nil"/>
              <w:right w:val="nil"/>
            </w:tcBorders>
            <w:shd w:val="clear" w:color="auto" w:fill="FFFFFF"/>
          </w:tcPr>
          <w:p w14:paraId="4CD3EF95"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27.1</w:t>
            </w:r>
          </w:p>
        </w:tc>
        <w:tc>
          <w:tcPr>
            <w:tcW w:w="1440" w:type="dxa"/>
            <w:tcBorders>
              <w:left w:val="nil"/>
              <w:bottom w:val="nil"/>
              <w:right w:val="nil"/>
            </w:tcBorders>
            <w:shd w:val="clear" w:color="auto" w:fill="FFFFFF"/>
          </w:tcPr>
          <w:p w14:paraId="799B1499"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26.7</w:t>
            </w:r>
          </w:p>
        </w:tc>
        <w:tc>
          <w:tcPr>
            <w:tcW w:w="1170" w:type="dxa"/>
            <w:tcBorders>
              <w:left w:val="nil"/>
              <w:bottom w:val="nil"/>
              <w:right w:val="nil"/>
            </w:tcBorders>
            <w:shd w:val="clear" w:color="auto" w:fill="FFFFFF"/>
          </w:tcPr>
          <w:p w14:paraId="4D7219E2"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26.9</w:t>
            </w:r>
          </w:p>
        </w:tc>
      </w:tr>
      <w:tr w:rsidR="00DC3925" w14:paraId="7EA5AF4B" w14:textId="77777777" w:rsidTr="00E559B2">
        <w:tc>
          <w:tcPr>
            <w:tcW w:w="2207" w:type="dxa"/>
            <w:tcBorders>
              <w:top w:val="nil"/>
              <w:left w:val="nil"/>
              <w:bottom w:val="nil"/>
              <w:right w:val="nil"/>
            </w:tcBorders>
            <w:shd w:val="clear" w:color="auto" w:fill="FFFFFF"/>
          </w:tcPr>
          <w:p w14:paraId="1B781592"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PM 5t/ha</w:t>
            </w:r>
          </w:p>
        </w:tc>
        <w:tc>
          <w:tcPr>
            <w:tcW w:w="1620" w:type="dxa"/>
            <w:tcBorders>
              <w:top w:val="nil"/>
              <w:left w:val="nil"/>
              <w:bottom w:val="nil"/>
              <w:right w:val="nil"/>
            </w:tcBorders>
            <w:shd w:val="clear" w:color="auto" w:fill="FFFFFF"/>
          </w:tcPr>
          <w:p w14:paraId="68E04BD7"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27.8</w:t>
            </w:r>
          </w:p>
        </w:tc>
        <w:tc>
          <w:tcPr>
            <w:tcW w:w="1350" w:type="dxa"/>
            <w:tcBorders>
              <w:top w:val="nil"/>
              <w:left w:val="nil"/>
              <w:bottom w:val="nil"/>
              <w:right w:val="nil"/>
            </w:tcBorders>
            <w:shd w:val="clear" w:color="auto" w:fill="FFFFFF"/>
          </w:tcPr>
          <w:p w14:paraId="7FCA7415"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26.2</w:t>
            </w:r>
          </w:p>
        </w:tc>
        <w:tc>
          <w:tcPr>
            <w:tcW w:w="1440" w:type="dxa"/>
            <w:tcBorders>
              <w:top w:val="nil"/>
              <w:left w:val="nil"/>
              <w:bottom w:val="nil"/>
              <w:right w:val="nil"/>
            </w:tcBorders>
            <w:shd w:val="clear" w:color="auto" w:fill="FFFFFF"/>
          </w:tcPr>
          <w:p w14:paraId="14D448EF"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27.0</w:t>
            </w:r>
          </w:p>
        </w:tc>
        <w:tc>
          <w:tcPr>
            <w:tcW w:w="1170" w:type="dxa"/>
            <w:tcBorders>
              <w:top w:val="nil"/>
              <w:left w:val="nil"/>
              <w:bottom w:val="nil"/>
              <w:right w:val="nil"/>
            </w:tcBorders>
            <w:shd w:val="clear" w:color="auto" w:fill="FFFFFF"/>
          </w:tcPr>
          <w:p w14:paraId="2EFEC3AE"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26.3</w:t>
            </w:r>
          </w:p>
        </w:tc>
      </w:tr>
      <w:tr w:rsidR="00DC3925" w14:paraId="493E89F8" w14:textId="77777777" w:rsidTr="00E559B2">
        <w:tc>
          <w:tcPr>
            <w:tcW w:w="2207" w:type="dxa"/>
            <w:tcBorders>
              <w:top w:val="nil"/>
              <w:left w:val="nil"/>
              <w:bottom w:val="nil"/>
              <w:right w:val="nil"/>
            </w:tcBorders>
            <w:shd w:val="clear" w:color="auto" w:fill="FFFFFF"/>
          </w:tcPr>
          <w:p w14:paraId="3542BC38"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PM 10t/ha </w:t>
            </w:r>
          </w:p>
        </w:tc>
        <w:tc>
          <w:tcPr>
            <w:tcW w:w="1620" w:type="dxa"/>
            <w:tcBorders>
              <w:top w:val="nil"/>
              <w:left w:val="nil"/>
              <w:bottom w:val="nil"/>
              <w:right w:val="nil"/>
            </w:tcBorders>
            <w:shd w:val="clear" w:color="auto" w:fill="FFFFFF"/>
          </w:tcPr>
          <w:p w14:paraId="5C3B8071"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27.2</w:t>
            </w:r>
          </w:p>
        </w:tc>
        <w:tc>
          <w:tcPr>
            <w:tcW w:w="1350" w:type="dxa"/>
            <w:tcBorders>
              <w:top w:val="nil"/>
              <w:left w:val="nil"/>
              <w:bottom w:val="nil"/>
              <w:right w:val="nil"/>
            </w:tcBorders>
            <w:shd w:val="clear" w:color="auto" w:fill="FFFFFF"/>
          </w:tcPr>
          <w:p w14:paraId="71BB4F8E" w14:textId="6701D163"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524163">
              <w:rPr>
                <w:rFonts w:ascii="Times New Roman" w:eastAsia="Times New Roman" w:hAnsi="Times New Roman" w:cs="Times New Roman"/>
              </w:rPr>
              <w:t>7</w:t>
            </w:r>
            <w:r>
              <w:rPr>
                <w:rFonts w:ascii="Times New Roman" w:eastAsia="Times New Roman" w:hAnsi="Times New Roman" w:cs="Times New Roman"/>
              </w:rPr>
              <w:t>.</w:t>
            </w:r>
            <w:r w:rsidR="00524163">
              <w:rPr>
                <w:rFonts w:ascii="Times New Roman" w:eastAsia="Times New Roman" w:hAnsi="Times New Roman" w:cs="Times New Roman"/>
              </w:rPr>
              <w:t>7</w:t>
            </w:r>
          </w:p>
        </w:tc>
        <w:tc>
          <w:tcPr>
            <w:tcW w:w="1440" w:type="dxa"/>
            <w:tcBorders>
              <w:top w:val="nil"/>
              <w:left w:val="nil"/>
              <w:bottom w:val="nil"/>
              <w:right w:val="nil"/>
            </w:tcBorders>
            <w:shd w:val="clear" w:color="auto" w:fill="FFFFFF"/>
          </w:tcPr>
          <w:p w14:paraId="39E7F8FE" w14:textId="3A863320"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524163">
              <w:rPr>
                <w:rFonts w:ascii="Times New Roman" w:eastAsia="Times New Roman" w:hAnsi="Times New Roman" w:cs="Times New Roman"/>
              </w:rPr>
              <w:t>1</w:t>
            </w:r>
          </w:p>
        </w:tc>
        <w:tc>
          <w:tcPr>
            <w:tcW w:w="1170" w:type="dxa"/>
            <w:tcBorders>
              <w:top w:val="nil"/>
              <w:left w:val="nil"/>
              <w:bottom w:val="nil"/>
              <w:right w:val="nil"/>
            </w:tcBorders>
            <w:shd w:val="clear" w:color="auto" w:fill="FFFFFF"/>
          </w:tcPr>
          <w:p w14:paraId="1347EC3D" w14:textId="03D14C65"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524163">
              <w:rPr>
                <w:rFonts w:ascii="Times New Roman" w:eastAsia="Times New Roman" w:hAnsi="Times New Roman" w:cs="Times New Roman"/>
              </w:rPr>
              <w:t>8</w:t>
            </w:r>
            <w:r>
              <w:rPr>
                <w:rFonts w:ascii="Times New Roman" w:eastAsia="Times New Roman" w:hAnsi="Times New Roman" w:cs="Times New Roman"/>
              </w:rPr>
              <w:t>.</w:t>
            </w:r>
            <w:r w:rsidR="00524163">
              <w:rPr>
                <w:rFonts w:ascii="Times New Roman" w:eastAsia="Times New Roman" w:hAnsi="Times New Roman" w:cs="Times New Roman"/>
              </w:rPr>
              <w:t>8</w:t>
            </w:r>
          </w:p>
        </w:tc>
      </w:tr>
      <w:tr w:rsidR="00DC3925" w14:paraId="3D1E0F3D" w14:textId="77777777" w:rsidTr="00E559B2">
        <w:tc>
          <w:tcPr>
            <w:tcW w:w="2207" w:type="dxa"/>
            <w:tcBorders>
              <w:top w:val="nil"/>
              <w:left w:val="nil"/>
              <w:bottom w:val="nil"/>
              <w:right w:val="nil"/>
            </w:tcBorders>
            <w:shd w:val="clear" w:color="auto" w:fill="FFFFFF"/>
          </w:tcPr>
          <w:p w14:paraId="7F3FD691"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PM 15t/ha</w:t>
            </w:r>
          </w:p>
        </w:tc>
        <w:tc>
          <w:tcPr>
            <w:tcW w:w="1620" w:type="dxa"/>
            <w:tcBorders>
              <w:top w:val="nil"/>
              <w:left w:val="nil"/>
              <w:bottom w:val="nil"/>
              <w:right w:val="nil"/>
            </w:tcBorders>
            <w:shd w:val="clear" w:color="auto" w:fill="FFFFFF"/>
          </w:tcPr>
          <w:p w14:paraId="4F1772F5"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27.4</w:t>
            </w:r>
          </w:p>
        </w:tc>
        <w:tc>
          <w:tcPr>
            <w:tcW w:w="1350" w:type="dxa"/>
            <w:tcBorders>
              <w:top w:val="nil"/>
              <w:left w:val="nil"/>
              <w:bottom w:val="nil"/>
              <w:right w:val="nil"/>
            </w:tcBorders>
            <w:shd w:val="clear" w:color="auto" w:fill="FFFFFF"/>
          </w:tcPr>
          <w:p w14:paraId="51A20BA0"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27.5</w:t>
            </w:r>
          </w:p>
        </w:tc>
        <w:tc>
          <w:tcPr>
            <w:tcW w:w="1440" w:type="dxa"/>
            <w:tcBorders>
              <w:top w:val="nil"/>
              <w:left w:val="nil"/>
              <w:bottom w:val="nil"/>
              <w:right w:val="nil"/>
            </w:tcBorders>
            <w:shd w:val="clear" w:color="auto" w:fill="FFFFFF"/>
          </w:tcPr>
          <w:p w14:paraId="50A4E52C" w14:textId="416CF5F0" w:rsidR="00DC3925" w:rsidRPr="00401F10"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524163">
              <w:rPr>
                <w:rFonts w:ascii="Times New Roman" w:eastAsia="Times New Roman" w:hAnsi="Times New Roman" w:cs="Times New Roman"/>
              </w:rPr>
              <w:t>5</w:t>
            </w:r>
          </w:p>
        </w:tc>
        <w:tc>
          <w:tcPr>
            <w:tcW w:w="1170" w:type="dxa"/>
            <w:tcBorders>
              <w:top w:val="nil"/>
              <w:left w:val="nil"/>
              <w:bottom w:val="nil"/>
              <w:right w:val="nil"/>
            </w:tcBorders>
            <w:shd w:val="clear" w:color="auto" w:fill="FFFFFF"/>
          </w:tcPr>
          <w:p w14:paraId="60F89FF9" w14:textId="0540CD66" w:rsidR="00DC3925" w:rsidRPr="00401F10"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524163">
              <w:rPr>
                <w:rFonts w:ascii="Times New Roman" w:eastAsia="Times New Roman" w:hAnsi="Times New Roman" w:cs="Times New Roman"/>
              </w:rPr>
              <w:t>7</w:t>
            </w:r>
          </w:p>
        </w:tc>
      </w:tr>
      <w:tr w:rsidR="00DC3925" w14:paraId="18C0FAA4" w14:textId="77777777" w:rsidTr="00E559B2">
        <w:tc>
          <w:tcPr>
            <w:tcW w:w="2207" w:type="dxa"/>
            <w:tcBorders>
              <w:top w:val="nil"/>
              <w:left w:val="nil"/>
              <w:bottom w:val="nil"/>
              <w:right w:val="nil"/>
            </w:tcBorders>
            <w:shd w:val="clear" w:color="auto" w:fill="FFFFFF"/>
          </w:tcPr>
          <w:p w14:paraId="453B73B2"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5t/ha</w:t>
            </w:r>
          </w:p>
        </w:tc>
        <w:tc>
          <w:tcPr>
            <w:tcW w:w="1620" w:type="dxa"/>
            <w:tcBorders>
              <w:top w:val="nil"/>
              <w:left w:val="nil"/>
              <w:bottom w:val="nil"/>
              <w:right w:val="nil"/>
            </w:tcBorders>
            <w:shd w:val="clear" w:color="auto" w:fill="FFFFFF"/>
          </w:tcPr>
          <w:p w14:paraId="14D25A05"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25.9</w:t>
            </w:r>
          </w:p>
        </w:tc>
        <w:tc>
          <w:tcPr>
            <w:tcW w:w="1350" w:type="dxa"/>
            <w:tcBorders>
              <w:top w:val="nil"/>
              <w:left w:val="nil"/>
              <w:bottom w:val="nil"/>
              <w:right w:val="nil"/>
            </w:tcBorders>
            <w:shd w:val="clear" w:color="auto" w:fill="FFFFFF"/>
          </w:tcPr>
          <w:p w14:paraId="64D429F0"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26.8</w:t>
            </w:r>
          </w:p>
        </w:tc>
        <w:tc>
          <w:tcPr>
            <w:tcW w:w="1440" w:type="dxa"/>
            <w:tcBorders>
              <w:top w:val="nil"/>
              <w:left w:val="nil"/>
              <w:bottom w:val="nil"/>
              <w:right w:val="nil"/>
            </w:tcBorders>
            <w:shd w:val="clear" w:color="auto" w:fill="FFFFFF"/>
          </w:tcPr>
          <w:p w14:paraId="3A59B7E7"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26.2</w:t>
            </w:r>
          </w:p>
        </w:tc>
        <w:tc>
          <w:tcPr>
            <w:tcW w:w="1170" w:type="dxa"/>
            <w:tcBorders>
              <w:top w:val="nil"/>
              <w:left w:val="nil"/>
              <w:bottom w:val="nil"/>
              <w:right w:val="nil"/>
            </w:tcBorders>
            <w:shd w:val="clear" w:color="auto" w:fill="FFFFFF"/>
          </w:tcPr>
          <w:p w14:paraId="1EF0D8FC"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26.9</w:t>
            </w:r>
          </w:p>
        </w:tc>
      </w:tr>
      <w:tr w:rsidR="00DC3925" w14:paraId="42D401D0" w14:textId="77777777" w:rsidTr="00E559B2">
        <w:tc>
          <w:tcPr>
            <w:tcW w:w="2207" w:type="dxa"/>
            <w:tcBorders>
              <w:top w:val="nil"/>
              <w:left w:val="nil"/>
              <w:bottom w:val="nil"/>
              <w:right w:val="nil"/>
            </w:tcBorders>
            <w:shd w:val="clear" w:color="auto" w:fill="FFFFFF"/>
          </w:tcPr>
          <w:p w14:paraId="3E5C16CE"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CM 10t/ha</w:t>
            </w:r>
          </w:p>
        </w:tc>
        <w:tc>
          <w:tcPr>
            <w:tcW w:w="1620" w:type="dxa"/>
            <w:tcBorders>
              <w:top w:val="nil"/>
              <w:left w:val="nil"/>
              <w:bottom w:val="nil"/>
              <w:right w:val="nil"/>
            </w:tcBorders>
            <w:shd w:val="clear" w:color="auto" w:fill="FFFFFF"/>
          </w:tcPr>
          <w:p w14:paraId="6DE3C3A3" w14:textId="7BD52151"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524163">
              <w:rPr>
                <w:rFonts w:ascii="Times New Roman" w:eastAsia="Times New Roman" w:hAnsi="Times New Roman" w:cs="Times New Roman"/>
              </w:rPr>
              <w:t>6</w:t>
            </w:r>
            <w:r>
              <w:rPr>
                <w:rFonts w:ascii="Times New Roman" w:eastAsia="Times New Roman" w:hAnsi="Times New Roman" w:cs="Times New Roman"/>
              </w:rPr>
              <w:t>.</w:t>
            </w:r>
            <w:r w:rsidR="00524163">
              <w:rPr>
                <w:rFonts w:ascii="Times New Roman" w:eastAsia="Times New Roman" w:hAnsi="Times New Roman" w:cs="Times New Roman"/>
              </w:rPr>
              <w:t>9</w:t>
            </w:r>
          </w:p>
        </w:tc>
        <w:tc>
          <w:tcPr>
            <w:tcW w:w="1350" w:type="dxa"/>
            <w:tcBorders>
              <w:top w:val="nil"/>
              <w:left w:val="nil"/>
              <w:bottom w:val="nil"/>
              <w:right w:val="nil"/>
            </w:tcBorders>
            <w:shd w:val="clear" w:color="auto" w:fill="FFFFFF"/>
          </w:tcPr>
          <w:p w14:paraId="55D52625" w14:textId="1E23A358"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524163">
              <w:rPr>
                <w:rFonts w:ascii="Times New Roman" w:eastAsia="Times New Roman" w:hAnsi="Times New Roman" w:cs="Times New Roman"/>
              </w:rPr>
              <w:t>7</w:t>
            </w:r>
            <w:r>
              <w:rPr>
                <w:rFonts w:ascii="Times New Roman" w:eastAsia="Times New Roman" w:hAnsi="Times New Roman" w:cs="Times New Roman"/>
              </w:rPr>
              <w:t>.</w:t>
            </w:r>
            <w:r w:rsidR="00524163">
              <w:rPr>
                <w:rFonts w:ascii="Times New Roman" w:eastAsia="Times New Roman" w:hAnsi="Times New Roman" w:cs="Times New Roman"/>
              </w:rPr>
              <w:t>1</w:t>
            </w:r>
          </w:p>
        </w:tc>
        <w:tc>
          <w:tcPr>
            <w:tcW w:w="1440" w:type="dxa"/>
            <w:tcBorders>
              <w:top w:val="nil"/>
              <w:left w:val="nil"/>
              <w:bottom w:val="nil"/>
              <w:right w:val="nil"/>
            </w:tcBorders>
            <w:shd w:val="clear" w:color="auto" w:fill="FFFFFF"/>
          </w:tcPr>
          <w:p w14:paraId="6D2542DD" w14:textId="637D8295"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w:t>
            </w:r>
            <w:r w:rsidR="00524163">
              <w:rPr>
                <w:rFonts w:ascii="Times New Roman" w:eastAsia="Times New Roman" w:hAnsi="Times New Roman" w:cs="Times New Roman"/>
              </w:rPr>
              <w:t>3</w:t>
            </w:r>
          </w:p>
        </w:tc>
        <w:tc>
          <w:tcPr>
            <w:tcW w:w="1170" w:type="dxa"/>
            <w:tcBorders>
              <w:top w:val="nil"/>
              <w:left w:val="nil"/>
              <w:bottom w:val="nil"/>
              <w:right w:val="nil"/>
            </w:tcBorders>
            <w:shd w:val="clear" w:color="auto" w:fill="FFFFFF"/>
          </w:tcPr>
          <w:p w14:paraId="498307EE" w14:textId="75E1531B"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27.</w:t>
            </w:r>
            <w:r w:rsidR="00524163">
              <w:rPr>
                <w:rFonts w:ascii="Times New Roman" w:eastAsia="Times New Roman" w:hAnsi="Times New Roman" w:cs="Times New Roman"/>
              </w:rPr>
              <w:t>5</w:t>
            </w:r>
          </w:p>
        </w:tc>
      </w:tr>
      <w:tr w:rsidR="00DC3925" w14:paraId="4360FAF7" w14:textId="77777777" w:rsidTr="00E559B2">
        <w:tc>
          <w:tcPr>
            <w:tcW w:w="2207" w:type="dxa"/>
            <w:tcBorders>
              <w:top w:val="nil"/>
              <w:left w:val="nil"/>
              <w:right w:val="nil"/>
            </w:tcBorders>
            <w:shd w:val="clear" w:color="auto" w:fill="FFFFFF"/>
          </w:tcPr>
          <w:p w14:paraId="5A5665EC"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15t/ha</w:t>
            </w:r>
          </w:p>
        </w:tc>
        <w:tc>
          <w:tcPr>
            <w:tcW w:w="1620" w:type="dxa"/>
            <w:tcBorders>
              <w:top w:val="nil"/>
              <w:left w:val="nil"/>
              <w:right w:val="nil"/>
            </w:tcBorders>
            <w:shd w:val="clear" w:color="auto" w:fill="FFFFFF"/>
          </w:tcPr>
          <w:p w14:paraId="3F90F503"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28.0</w:t>
            </w:r>
          </w:p>
        </w:tc>
        <w:tc>
          <w:tcPr>
            <w:tcW w:w="1350" w:type="dxa"/>
            <w:tcBorders>
              <w:top w:val="nil"/>
              <w:left w:val="nil"/>
              <w:right w:val="nil"/>
            </w:tcBorders>
            <w:shd w:val="clear" w:color="auto" w:fill="FFFFFF"/>
          </w:tcPr>
          <w:p w14:paraId="37144B9B"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28.2</w:t>
            </w:r>
          </w:p>
        </w:tc>
        <w:tc>
          <w:tcPr>
            <w:tcW w:w="1440" w:type="dxa"/>
            <w:tcBorders>
              <w:top w:val="nil"/>
              <w:left w:val="nil"/>
              <w:right w:val="nil"/>
            </w:tcBorders>
            <w:shd w:val="clear" w:color="auto" w:fill="FFFFFF"/>
          </w:tcPr>
          <w:p w14:paraId="20A55925" w14:textId="4B43A25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524163">
              <w:rPr>
                <w:rFonts w:ascii="Times New Roman" w:eastAsia="Times New Roman" w:hAnsi="Times New Roman" w:cs="Times New Roman"/>
              </w:rPr>
              <w:t>5</w:t>
            </w:r>
          </w:p>
        </w:tc>
        <w:tc>
          <w:tcPr>
            <w:tcW w:w="1170" w:type="dxa"/>
            <w:tcBorders>
              <w:top w:val="nil"/>
              <w:left w:val="nil"/>
              <w:right w:val="nil"/>
            </w:tcBorders>
            <w:shd w:val="clear" w:color="auto" w:fill="FFFFFF"/>
          </w:tcPr>
          <w:p w14:paraId="0259A022" w14:textId="2F1F7945"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524163">
              <w:rPr>
                <w:rFonts w:ascii="Times New Roman" w:eastAsia="Times New Roman" w:hAnsi="Times New Roman" w:cs="Times New Roman"/>
              </w:rPr>
              <w:t>8</w:t>
            </w:r>
          </w:p>
        </w:tc>
      </w:tr>
      <w:tr w:rsidR="00DC3925" w14:paraId="0CE4D5D7" w14:textId="77777777" w:rsidTr="00E559B2">
        <w:tc>
          <w:tcPr>
            <w:tcW w:w="2207" w:type="dxa"/>
            <w:tcBorders>
              <w:top w:val="nil"/>
              <w:left w:val="nil"/>
              <w:right w:val="nil"/>
            </w:tcBorders>
            <w:shd w:val="clear" w:color="auto" w:fill="FFFFFF"/>
          </w:tcPr>
          <w:p w14:paraId="7A889B90" w14:textId="77777777" w:rsidR="00DC3925" w:rsidRDefault="00DC3925" w:rsidP="00E559B2">
            <w:pPr>
              <w:spacing w:line="360" w:lineRule="auto"/>
              <w:jc w:val="center"/>
              <w:rPr>
                <w:rFonts w:ascii="Times New Roman" w:eastAsia="Times New Roman" w:hAnsi="Times New Roman" w:cs="Times New Roman"/>
                <w:vertAlign w:val="subscript"/>
              </w:rPr>
            </w:pPr>
            <w:r>
              <w:rPr>
                <w:rFonts w:ascii="Times New Roman" w:eastAsia="Times New Roman" w:hAnsi="Times New Roman" w:cs="Times New Roman"/>
              </w:rPr>
              <w:t>LSD</w:t>
            </w:r>
            <w:r>
              <w:rPr>
                <w:rFonts w:ascii="Times New Roman" w:eastAsia="Times New Roman" w:hAnsi="Times New Roman" w:cs="Times New Roman"/>
                <w:vertAlign w:val="subscript"/>
              </w:rPr>
              <w:t>0.05</w:t>
            </w:r>
          </w:p>
        </w:tc>
        <w:tc>
          <w:tcPr>
            <w:tcW w:w="1620" w:type="dxa"/>
            <w:tcBorders>
              <w:top w:val="nil"/>
              <w:left w:val="nil"/>
              <w:right w:val="nil"/>
            </w:tcBorders>
            <w:shd w:val="clear" w:color="auto" w:fill="FFFFFF"/>
          </w:tcPr>
          <w:p w14:paraId="65C4DF3E"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c>
          <w:tcPr>
            <w:tcW w:w="1350" w:type="dxa"/>
            <w:tcBorders>
              <w:top w:val="nil"/>
              <w:left w:val="nil"/>
              <w:right w:val="nil"/>
            </w:tcBorders>
            <w:shd w:val="clear" w:color="auto" w:fill="FFFFFF"/>
          </w:tcPr>
          <w:p w14:paraId="4CB53825"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440" w:type="dxa"/>
            <w:tcBorders>
              <w:top w:val="nil"/>
              <w:left w:val="nil"/>
              <w:right w:val="nil"/>
            </w:tcBorders>
            <w:shd w:val="clear" w:color="auto" w:fill="FFFFFF"/>
          </w:tcPr>
          <w:p w14:paraId="5F37CF7D"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70" w:type="dxa"/>
            <w:tcBorders>
              <w:top w:val="nil"/>
              <w:left w:val="nil"/>
              <w:right w:val="nil"/>
            </w:tcBorders>
            <w:shd w:val="clear" w:color="auto" w:fill="FFFFFF"/>
          </w:tcPr>
          <w:p w14:paraId="7B1FC566"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bl>
    <w:p w14:paraId="0AB631D2" w14:textId="77777777" w:rsidR="00883FDF" w:rsidRDefault="00883FDF" w:rsidP="00DC3925">
      <w:pPr>
        <w:spacing w:after="0" w:line="480" w:lineRule="auto"/>
        <w:jc w:val="both"/>
        <w:rPr>
          <w:rFonts w:ascii="Times New Roman" w:eastAsia="Times New Roman" w:hAnsi="Times New Roman" w:cs="Times New Roman"/>
          <w:b/>
        </w:rPr>
      </w:pPr>
    </w:p>
    <w:p w14:paraId="00C9004A" w14:textId="77777777" w:rsidR="00883FDF" w:rsidRDefault="00883FDF" w:rsidP="00DC3925">
      <w:pPr>
        <w:spacing w:after="0" w:line="480" w:lineRule="auto"/>
        <w:jc w:val="both"/>
        <w:rPr>
          <w:rFonts w:ascii="Times New Roman" w:eastAsia="Times New Roman" w:hAnsi="Times New Roman" w:cs="Times New Roman"/>
          <w:b/>
        </w:rPr>
      </w:pPr>
    </w:p>
    <w:p w14:paraId="6A8AC7B4" w14:textId="0AA1EB35" w:rsidR="00DC3925" w:rsidRDefault="00DC3925" w:rsidP="00DC3925">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Table </w:t>
      </w:r>
      <w:r w:rsidR="00524163">
        <w:rPr>
          <w:rFonts w:ascii="Times New Roman" w:eastAsia="Times New Roman" w:hAnsi="Times New Roman" w:cs="Times New Roman"/>
          <w:b/>
        </w:rPr>
        <w:t>2</w:t>
      </w:r>
      <w:r>
        <w:rPr>
          <w:rFonts w:ascii="Times New Roman" w:eastAsia="Times New Roman" w:hAnsi="Times New Roman" w:cs="Times New Roman"/>
          <w:b/>
        </w:rPr>
        <w:t>: Effect of Organic Manure on Number of Branches per Plant</w:t>
      </w:r>
    </w:p>
    <w:tbl>
      <w:tblPr>
        <w:tblW w:w="7787" w:type="dxa"/>
        <w:tblLayout w:type="fixed"/>
        <w:tblLook w:val="04A0" w:firstRow="1" w:lastRow="0" w:firstColumn="1" w:lastColumn="0" w:noHBand="0" w:noVBand="1"/>
      </w:tblPr>
      <w:tblGrid>
        <w:gridCol w:w="2207"/>
        <w:gridCol w:w="1620"/>
        <w:gridCol w:w="1350"/>
        <w:gridCol w:w="1440"/>
        <w:gridCol w:w="1170"/>
      </w:tblGrid>
      <w:tr w:rsidR="00DC3925" w14:paraId="3CA717AF" w14:textId="77777777" w:rsidTr="00E559B2">
        <w:tc>
          <w:tcPr>
            <w:tcW w:w="2207" w:type="dxa"/>
            <w:tcBorders>
              <w:top w:val="single" w:sz="8" w:space="0" w:color="000000"/>
              <w:bottom w:val="single" w:sz="8" w:space="0" w:color="000000"/>
            </w:tcBorders>
            <w:shd w:val="clear" w:color="auto" w:fill="FFFFFF"/>
          </w:tcPr>
          <w:p w14:paraId="691C2E1D"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Treatment </w:t>
            </w:r>
          </w:p>
        </w:tc>
        <w:tc>
          <w:tcPr>
            <w:tcW w:w="1620" w:type="dxa"/>
            <w:tcBorders>
              <w:top w:val="single" w:sz="8" w:space="0" w:color="000000"/>
              <w:bottom w:val="single" w:sz="8" w:space="0" w:color="000000"/>
            </w:tcBorders>
            <w:shd w:val="clear" w:color="auto" w:fill="FFFFFF"/>
          </w:tcPr>
          <w:p w14:paraId="7921F3AF" w14:textId="38027895"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r w:rsidR="00DC3925">
              <w:rPr>
                <w:rFonts w:ascii="Times New Roman" w:eastAsia="Times New Roman" w:hAnsi="Times New Roman" w:cs="Times New Roman"/>
              </w:rPr>
              <w:t>WAS</w:t>
            </w:r>
          </w:p>
        </w:tc>
        <w:tc>
          <w:tcPr>
            <w:tcW w:w="1350" w:type="dxa"/>
            <w:tcBorders>
              <w:top w:val="single" w:sz="8" w:space="0" w:color="000000"/>
              <w:bottom w:val="single" w:sz="8" w:space="0" w:color="000000"/>
            </w:tcBorders>
            <w:shd w:val="clear" w:color="auto" w:fill="FFFFFF"/>
          </w:tcPr>
          <w:p w14:paraId="268E8905" w14:textId="01978AA5"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DC3925">
              <w:rPr>
                <w:rFonts w:ascii="Times New Roman" w:eastAsia="Times New Roman" w:hAnsi="Times New Roman" w:cs="Times New Roman"/>
              </w:rPr>
              <w:t xml:space="preserve">WAS </w:t>
            </w:r>
          </w:p>
        </w:tc>
        <w:tc>
          <w:tcPr>
            <w:tcW w:w="1440" w:type="dxa"/>
            <w:tcBorders>
              <w:top w:val="single" w:sz="8" w:space="0" w:color="000000"/>
              <w:bottom w:val="single" w:sz="8" w:space="0" w:color="000000"/>
            </w:tcBorders>
            <w:shd w:val="clear" w:color="auto" w:fill="FFFFFF"/>
          </w:tcPr>
          <w:p w14:paraId="452B55D0" w14:textId="29D26B6F"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12</w:t>
            </w:r>
            <w:r w:rsidR="00DC3925">
              <w:rPr>
                <w:rFonts w:ascii="Times New Roman" w:eastAsia="Times New Roman" w:hAnsi="Times New Roman" w:cs="Times New Roman"/>
              </w:rPr>
              <w:t>WAS</w:t>
            </w:r>
          </w:p>
        </w:tc>
        <w:tc>
          <w:tcPr>
            <w:tcW w:w="1170" w:type="dxa"/>
            <w:tcBorders>
              <w:top w:val="single" w:sz="8" w:space="0" w:color="000000"/>
              <w:bottom w:val="single" w:sz="8" w:space="0" w:color="000000"/>
            </w:tcBorders>
            <w:shd w:val="clear" w:color="auto" w:fill="FFFFFF"/>
          </w:tcPr>
          <w:p w14:paraId="2A87F3F7" w14:textId="28ED00A4" w:rsidR="00DC3925" w:rsidRDefault="004C5A3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16</w:t>
            </w:r>
            <w:r w:rsidR="00DC3925">
              <w:rPr>
                <w:rFonts w:ascii="Times New Roman" w:eastAsia="Times New Roman" w:hAnsi="Times New Roman" w:cs="Times New Roman"/>
              </w:rPr>
              <w:t>WAS</w:t>
            </w:r>
          </w:p>
        </w:tc>
      </w:tr>
      <w:tr w:rsidR="00DC3925" w14:paraId="0F117038" w14:textId="77777777" w:rsidTr="00E559B2">
        <w:tc>
          <w:tcPr>
            <w:tcW w:w="2207" w:type="dxa"/>
            <w:tcBorders>
              <w:top w:val="single" w:sz="8" w:space="0" w:color="000000"/>
            </w:tcBorders>
            <w:shd w:val="clear" w:color="auto" w:fill="FFFFFF"/>
          </w:tcPr>
          <w:p w14:paraId="71445CF4"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w:t>
            </w:r>
          </w:p>
        </w:tc>
        <w:tc>
          <w:tcPr>
            <w:tcW w:w="1620" w:type="dxa"/>
            <w:tcBorders>
              <w:top w:val="single" w:sz="8" w:space="0" w:color="000000"/>
            </w:tcBorders>
            <w:shd w:val="clear" w:color="auto" w:fill="FFFFFF"/>
          </w:tcPr>
          <w:p w14:paraId="66AEE850" w14:textId="39092272"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5</w:t>
            </w:r>
            <w:r>
              <w:rPr>
                <w:rFonts w:ascii="Times New Roman" w:eastAsia="Times New Roman" w:hAnsi="Times New Roman" w:cs="Times New Roman"/>
              </w:rPr>
              <w:t>.0</w:t>
            </w:r>
          </w:p>
        </w:tc>
        <w:tc>
          <w:tcPr>
            <w:tcW w:w="1350" w:type="dxa"/>
            <w:tcBorders>
              <w:top w:val="single" w:sz="8" w:space="0" w:color="000000"/>
            </w:tcBorders>
            <w:shd w:val="clear" w:color="auto" w:fill="FFFFFF"/>
          </w:tcPr>
          <w:p w14:paraId="5F131FA6" w14:textId="4B00D0EC"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6</w:t>
            </w:r>
            <w:r>
              <w:rPr>
                <w:rFonts w:ascii="Times New Roman" w:eastAsia="Times New Roman" w:hAnsi="Times New Roman" w:cs="Times New Roman"/>
              </w:rPr>
              <w:t>.0</w:t>
            </w:r>
          </w:p>
        </w:tc>
        <w:tc>
          <w:tcPr>
            <w:tcW w:w="1440" w:type="dxa"/>
            <w:tcBorders>
              <w:top w:val="single" w:sz="8" w:space="0" w:color="000000"/>
            </w:tcBorders>
            <w:shd w:val="clear" w:color="auto" w:fill="FFFFFF"/>
          </w:tcPr>
          <w:p w14:paraId="7BB2144B" w14:textId="14E10D7E"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7</w:t>
            </w:r>
            <w:r>
              <w:rPr>
                <w:rFonts w:ascii="Times New Roman" w:eastAsia="Times New Roman" w:hAnsi="Times New Roman" w:cs="Times New Roman"/>
              </w:rPr>
              <w:t>.</w:t>
            </w:r>
            <w:r w:rsidR="008B1DC9">
              <w:rPr>
                <w:rFonts w:ascii="Times New Roman" w:eastAsia="Times New Roman" w:hAnsi="Times New Roman" w:cs="Times New Roman"/>
              </w:rPr>
              <w:t>7</w:t>
            </w:r>
          </w:p>
        </w:tc>
        <w:tc>
          <w:tcPr>
            <w:tcW w:w="1170" w:type="dxa"/>
            <w:tcBorders>
              <w:top w:val="single" w:sz="8" w:space="0" w:color="000000"/>
            </w:tcBorders>
            <w:shd w:val="clear" w:color="auto" w:fill="FFFFFF"/>
          </w:tcPr>
          <w:p w14:paraId="79C17E26" w14:textId="5879FB96"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9</w:t>
            </w:r>
            <w:r>
              <w:rPr>
                <w:rFonts w:ascii="Times New Roman" w:eastAsia="Times New Roman" w:hAnsi="Times New Roman" w:cs="Times New Roman"/>
              </w:rPr>
              <w:t>.</w:t>
            </w:r>
            <w:r w:rsidR="008B1DC9">
              <w:rPr>
                <w:rFonts w:ascii="Times New Roman" w:eastAsia="Times New Roman" w:hAnsi="Times New Roman" w:cs="Times New Roman"/>
              </w:rPr>
              <w:t>0</w:t>
            </w:r>
          </w:p>
        </w:tc>
      </w:tr>
      <w:tr w:rsidR="00DC3925" w14:paraId="0F0B935D" w14:textId="77777777" w:rsidTr="00E559B2">
        <w:tc>
          <w:tcPr>
            <w:tcW w:w="2207" w:type="dxa"/>
            <w:shd w:val="clear" w:color="auto" w:fill="FFFFFF"/>
          </w:tcPr>
          <w:p w14:paraId="2B0AC3ED"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PM 5t/ha</w:t>
            </w:r>
          </w:p>
        </w:tc>
        <w:tc>
          <w:tcPr>
            <w:tcW w:w="1620" w:type="dxa"/>
            <w:shd w:val="clear" w:color="auto" w:fill="FFFFFF"/>
          </w:tcPr>
          <w:p w14:paraId="570B1BAF" w14:textId="48BF7439" w:rsidR="00DC3925" w:rsidRDefault="008B1DC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6</w:t>
            </w:r>
            <w:r w:rsidR="00DC3925">
              <w:rPr>
                <w:rFonts w:ascii="Times New Roman" w:eastAsia="Times New Roman" w:hAnsi="Times New Roman" w:cs="Times New Roman"/>
              </w:rPr>
              <w:t>6.3</w:t>
            </w:r>
          </w:p>
        </w:tc>
        <w:tc>
          <w:tcPr>
            <w:tcW w:w="1350" w:type="dxa"/>
            <w:shd w:val="clear" w:color="auto" w:fill="FFFFFF"/>
          </w:tcPr>
          <w:p w14:paraId="6031F871" w14:textId="77A3157B" w:rsidR="00DC3925" w:rsidRDefault="008B1DC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74</w:t>
            </w:r>
            <w:r w:rsidR="00DC3925">
              <w:rPr>
                <w:rFonts w:ascii="Times New Roman" w:eastAsia="Times New Roman" w:hAnsi="Times New Roman" w:cs="Times New Roman"/>
              </w:rPr>
              <w:t>.</w:t>
            </w:r>
            <w:r>
              <w:rPr>
                <w:rFonts w:ascii="Times New Roman" w:eastAsia="Times New Roman" w:hAnsi="Times New Roman" w:cs="Times New Roman"/>
              </w:rPr>
              <w:t>0</w:t>
            </w:r>
          </w:p>
        </w:tc>
        <w:tc>
          <w:tcPr>
            <w:tcW w:w="1440" w:type="dxa"/>
            <w:shd w:val="clear" w:color="auto" w:fill="FFFFFF"/>
          </w:tcPr>
          <w:p w14:paraId="7814E828" w14:textId="018FC148"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6</w:t>
            </w:r>
            <w:r>
              <w:rPr>
                <w:rFonts w:ascii="Times New Roman" w:eastAsia="Times New Roman" w:hAnsi="Times New Roman" w:cs="Times New Roman"/>
              </w:rPr>
              <w:t>.0</w:t>
            </w:r>
          </w:p>
        </w:tc>
        <w:tc>
          <w:tcPr>
            <w:tcW w:w="1170" w:type="dxa"/>
            <w:shd w:val="clear" w:color="auto" w:fill="FFFFFF"/>
          </w:tcPr>
          <w:p w14:paraId="551B2FF4" w14:textId="02FA48D8"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9</w:t>
            </w:r>
            <w:r>
              <w:rPr>
                <w:rFonts w:ascii="Times New Roman" w:eastAsia="Times New Roman" w:hAnsi="Times New Roman" w:cs="Times New Roman"/>
              </w:rPr>
              <w:t>.0</w:t>
            </w:r>
          </w:p>
        </w:tc>
      </w:tr>
      <w:tr w:rsidR="00DC3925" w14:paraId="1278665D" w14:textId="77777777" w:rsidTr="00E559B2">
        <w:tc>
          <w:tcPr>
            <w:tcW w:w="2207" w:type="dxa"/>
            <w:shd w:val="clear" w:color="auto" w:fill="FFFFFF"/>
          </w:tcPr>
          <w:p w14:paraId="4A210398"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PM 10t/ha </w:t>
            </w:r>
          </w:p>
        </w:tc>
        <w:tc>
          <w:tcPr>
            <w:tcW w:w="1620" w:type="dxa"/>
            <w:shd w:val="clear" w:color="auto" w:fill="FFFFFF"/>
          </w:tcPr>
          <w:p w14:paraId="6F93A985" w14:textId="670A33D4"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524163">
              <w:rPr>
                <w:rFonts w:ascii="Times New Roman" w:eastAsia="Times New Roman" w:hAnsi="Times New Roman" w:cs="Times New Roman"/>
              </w:rPr>
              <w:t>2</w:t>
            </w:r>
            <w:r>
              <w:rPr>
                <w:rFonts w:ascii="Times New Roman" w:eastAsia="Times New Roman" w:hAnsi="Times New Roman" w:cs="Times New Roman"/>
              </w:rPr>
              <w:t>.</w:t>
            </w:r>
            <w:r w:rsidR="008B1DC9">
              <w:rPr>
                <w:rFonts w:ascii="Times New Roman" w:eastAsia="Times New Roman" w:hAnsi="Times New Roman" w:cs="Times New Roman"/>
              </w:rPr>
              <w:t>3</w:t>
            </w:r>
          </w:p>
        </w:tc>
        <w:tc>
          <w:tcPr>
            <w:tcW w:w="1350" w:type="dxa"/>
            <w:shd w:val="clear" w:color="auto" w:fill="FFFFFF"/>
          </w:tcPr>
          <w:p w14:paraId="0EDB4237" w14:textId="4AF44E9A"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4</w:t>
            </w:r>
            <w:r>
              <w:rPr>
                <w:rFonts w:ascii="Times New Roman" w:eastAsia="Times New Roman" w:hAnsi="Times New Roman" w:cs="Times New Roman"/>
              </w:rPr>
              <w:t>.</w:t>
            </w:r>
            <w:r w:rsidR="008B1DC9">
              <w:rPr>
                <w:rFonts w:ascii="Times New Roman" w:eastAsia="Times New Roman" w:hAnsi="Times New Roman" w:cs="Times New Roman"/>
              </w:rPr>
              <w:t>0</w:t>
            </w:r>
          </w:p>
        </w:tc>
        <w:tc>
          <w:tcPr>
            <w:tcW w:w="1440" w:type="dxa"/>
            <w:shd w:val="clear" w:color="auto" w:fill="FFFFFF"/>
          </w:tcPr>
          <w:p w14:paraId="0C87E4DE" w14:textId="28BCA2B9"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7</w:t>
            </w:r>
            <w:r>
              <w:rPr>
                <w:rFonts w:ascii="Times New Roman" w:eastAsia="Times New Roman" w:hAnsi="Times New Roman" w:cs="Times New Roman"/>
              </w:rPr>
              <w:t>.</w:t>
            </w:r>
            <w:r w:rsidR="008B1DC9">
              <w:rPr>
                <w:rFonts w:ascii="Times New Roman" w:eastAsia="Times New Roman" w:hAnsi="Times New Roman" w:cs="Times New Roman"/>
              </w:rPr>
              <w:t>3</w:t>
            </w:r>
          </w:p>
        </w:tc>
        <w:tc>
          <w:tcPr>
            <w:tcW w:w="1170" w:type="dxa"/>
            <w:shd w:val="clear" w:color="auto" w:fill="FFFFFF"/>
          </w:tcPr>
          <w:p w14:paraId="5463C48E" w14:textId="2FF38180"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524163">
              <w:rPr>
                <w:rFonts w:ascii="Times New Roman" w:eastAsia="Times New Roman" w:hAnsi="Times New Roman" w:cs="Times New Roman"/>
              </w:rPr>
              <w:t>9</w:t>
            </w:r>
            <w:r>
              <w:rPr>
                <w:rFonts w:ascii="Times New Roman" w:eastAsia="Times New Roman" w:hAnsi="Times New Roman" w:cs="Times New Roman"/>
              </w:rPr>
              <w:t>.</w:t>
            </w:r>
            <w:r w:rsidR="00524163">
              <w:rPr>
                <w:rFonts w:ascii="Times New Roman" w:eastAsia="Times New Roman" w:hAnsi="Times New Roman" w:cs="Times New Roman"/>
              </w:rPr>
              <w:t>7</w:t>
            </w:r>
          </w:p>
        </w:tc>
      </w:tr>
      <w:tr w:rsidR="00DC3925" w14:paraId="24EE92CD" w14:textId="77777777" w:rsidTr="00E559B2">
        <w:tc>
          <w:tcPr>
            <w:tcW w:w="2207" w:type="dxa"/>
            <w:shd w:val="clear" w:color="auto" w:fill="FFFFFF"/>
          </w:tcPr>
          <w:p w14:paraId="2FFBAB0B"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PM 15t/ha</w:t>
            </w:r>
          </w:p>
        </w:tc>
        <w:tc>
          <w:tcPr>
            <w:tcW w:w="1620" w:type="dxa"/>
            <w:shd w:val="clear" w:color="auto" w:fill="FFFFFF"/>
          </w:tcPr>
          <w:p w14:paraId="64DD93BE" w14:textId="200A2E2F"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6</w:t>
            </w:r>
            <w:r>
              <w:rPr>
                <w:rFonts w:ascii="Times New Roman" w:eastAsia="Times New Roman" w:hAnsi="Times New Roman" w:cs="Times New Roman"/>
              </w:rPr>
              <w:t>.0</w:t>
            </w:r>
          </w:p>
        </w:tc>
        <w:tc>
          <w:tcPr>
            <w:tcW w:w="1350" w:type="dxa"/>
            <w:shd w:val="clear" w:color="auto" w:fill="FFFFFF"/>
          </w:tcPr>
          <w:p w14:paraId="2379DC8E" w14:textId="21972CCF"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6</w:t>
            </w:r>
            <w:r>
              <w:rPr>
                <w:rFonts w:ascii="Times New Roman" w:eastAsia="Times New Roman" w:hAnsi="Times New Roman" w:cs="Times New Roman"/>
              </w:rPr>
              <w:t>.</w:t>
            </w:r>
            <w:r w:rsidR="008B1DC9">
              <w:rPr>
                <w:rFonts w:ascii="Times New Roman" w:eastAsia="Times New Roman" w:hAnsi="Times New Roman" w:cs="Times New Roman"/>
              </w:rPr>
              <w:t>7</w:t>
            </w:r>
          </w:p>
        </w:tc>
        <w:tc>
          <w:tcPr>
            <w:tcW w:w="1440" w:type="dxa"/>
            <w:shd w:val="clear" w:color="auto" w:fill="FFFFFF"/>
          </w:tcPr>
          <w:p w14:paraId="150F0915" w14:textId="3EF41A76"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8</w:t>
            </w:r>
            <w:r>
              <w:rPr>
                <w:rFonts w:ascii="Times New Roman" w:eastAsia="Times New Roman" w:hAnsi="Times New Roman" w:cs="Times New Roman"/>
              </w:rPr>
              <w:t>.</w:t>
            </w:r>
            <w:r w:rsidR="008B1DC9">
              <w:rPr>
                <w:rFonts w:ascii="Times New Roman" w:eastAsia="Times New Roman" w:hAnsi="Times New Roman" w:cs="Times New Roman"/>
              </w:rPr>
              <w:t>0</w:t>
            </w:r>
          </w:p>
        </w:tc>
        <w:tc>
          <w:tcPr>
            <w:tcW w:w="1170" w:type="dxa"/>
            <w:shd w:val="clear" w:color="auto" w:fill="FFFFFF"/>
          </w:tcPr>
          <w:p w14:paraId="7CDC27C4" w14:textId="35A7FFA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8</w:t>
            </w:r>
            <w:r>
              <w:rPr>
                <w:rFonts w:ascii="Times New Roman" w:eastAsia="Times New Roman" w:hAnsi="Times New Roman" w:cs="Times New Roman"/>
              </w:rPr>
              <w:t>.</w:t>
            </w:r>
            <w:r w:rsidR="008B1DC9">
              <w:rPr>
                <w:rFonts w:ascii="Times New Roman" w:eastAsia="Times New Roman" w:hAnsi="Times New Roman" w:cs="Times New Roman"/>
              </w:rPr>
              <w:t>3</w:t>
            </w:r>
          </w:p>
        </w:tc>
      </w:tr>
      <w:tr w:rsidR="00DC3925" w14:paraId="75F46B0D" w14:textId="77777777" w:rsidTr="00E559B2">
        <w:tc>
          <w:tcPr>
            <w:tcW w:w="2207" w:type="dxa"/>
            <w:shd w:val="clear" w:color="auto" w:fill="FFFFFF"/>
          </w:tcPr>
          <w:p w14:paraId="6F827B0A"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5t/ha</w:t>
            </w:r>
          </w:p>
        </w:tc>
        <w:tc>
          <w:tcPr>
            <w:tcW w:w="1620" w:type="dxa"/>
            <w:shd w:val="clear" w:color="auto" w:fill="FFFFFF"/>
          </w:tcPr>
          <w:p w14:paraId="7BB73427" w14:textId="7F0252C4"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0</w:t>
            </w:r>
            <w:r>
              <w:rPr>
                <w:rFonts w:ascii="Times New Roman" w:eastAsia="Times New Roman" w:hAnsi="Times New Roman" w:cs="Times New Roman"/>
              </w:rPr>
              <w:t>.0</w:t>
            </w:r>
          </w:p>
        </w:tc>
        <w:tc>
          <w:tcPr>
            <w:tcW w:w="1350" w:type="dxa"/>
            <w:shd w:val="clear" w:color="auto" w:fill="FFFFFF"/>
          </w:tcPr>
          <w:p w14:paraId="3E58B062" w14:textId="62EE55F8"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72.</w:t>
            </w:r>
            <w:r w:rsidR="008B1DC9">
              <w:rPr>
                <w:rFonts w:ascii="Times New Roman" w:eastAsia="Times New Roman" w:hAnsi="Times New Roman" w:cs="Times New Roman"/>
              </w:rPr>
              <w:t>0</w:t>
            </w:r>
          </w:p>
        </w:tc>
        <w:tc>
          <w:tcPr>
            <w:tcW w:w="1440" w:type="dxa"/>
            <w:shd w:val="clear" w:color="auto" w:fill="FFFFFF"/>
          </w:tcPr>
          <w:p w14:paraId="6B736EF3" w14:textId="515CF599"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8B1DC9">
              <w:rPr>
                <w:rFonts w:ascii="Times New Roman" w:eastAsia="Times New Roman" w:hAnsi="Times New Roman" w:cs="Times New Roman"/>
              </w:rPr>
              <w:t>2</w:t>
            </w:r>
            <w:r>
              <w:rPr>
                <w:rFonts w:ascii="Times New Roman" w:eastAsia="Times New Roman" w:hAnsi="Times New Roman" w:cs="Times New Roman"/>
              </w:rPr>
              <w:t>.</w:t>
            </w:r>
            <w:r w:rsidR="008B1DC9">
              <w:rPr>
                <w:rFonts w:ascii="Times New Roman" w:eastAsia="Times New Roman" w:hAnsi="Times New Roman" w:cs="Times New Roman"/>
              </w:rPr>
              <w:t>3</w:t>
            </w:r>
          </w:p>
        </w:tc>
        <w:tc>
          <w:tcPr>
            <w:tcW w:w="1170" w:type="dxa"/>
            <w:shd w:val="clear" w:color="auto" w:fill="FFFFFF"/>
          </w:tcPr>
          <w:p w14:paraId="467447D4"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73.0</w:t>
            </w:r>
          </w:p>
        </w:tc>
      </w:tr>
      <w:tr w:rsidR="00DC3925" w14:paraId="0807FFD8" w14:textId="77777777" w:rsidTr="00E559B2">
        <w:tc>
          <w:tcPr>
            <w:tcW w:w="2207" w:type="dxa"/>
            <w:shd w:val="clear" w:color="auto" w:fill="FFFFFF"/>
          </w:tcPr>
          <w:p w14:paraId="3CBBC629"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10t/ha</w:t>
            </w:r>
          </w:p>
        </w:tc>
        <w:tc>
          <w:tcPr>
            <w:tcW w:w="1620" w:type="dxa"/>
            <w:shd w:val="clear" w:color="auto" w:fill="FFFFFF"/>
          </w:tcPr>
          <w:p w14:paraId="0AADF73A" w14:textId="3140CD33" w:rsidR="00DC3925" w:rsidRDefault="008B1DC9"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w:t>
            </w:r>
            <w:r w:rsidR="00DC3925">
              <w:rPr>
                <w:rFonts w:ascii="Times New Roman" w:eastAsia="Times New Roman" w:hAnsi="Times New Roman" w:cs="Times New Roman"/>
              </w:rPr>
              <w:t>8.</w:t>
            </w:r>
            <w:r>
              <w:rPr>
                <w:rFonts w:ascii="Times New Roman" w:eastAsia="Times New Roman" w:hAnsi="Times New Roman" w:cs="Times New Roman"/>
              </w:rPr>
              <w:t>3</w:t>
            </w:r>
          </w:p>
        </w:tc>
        <w:tc>
          <w:tcPr>
            <w:tcW w:w="1350" w:type="dxa"/>
            <w:shd w:val="clear" w:color="auto" w:fill="FFFFFF"/>
          </w:tcPr>
          <w:p w14:paraId="4EF227DD" w14:textId="74FB5E39"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2</w:t>
            </w:r>
            <w:r>
              <w:rPr>
                <w:rFonts w:ascii="Times New Roman" w:eastAsia="Times New Roman" w:hAnsi="Times New Roman" w:cs="Times New Roman"/>
              </w:rPr>
              <w:t>.</w:t>
            </w:r>
            <w:r w:rsidR="008B1DC9">
              <w:rPr>
                <w:rFonts w:ascii="Times New Roman" w:eastAsia="Times New Roman" w:hAnsi="Times New Roman" w:cs="Times New Roman"/>
              </w:rPr>
              <w:t>0</w:t>
            </w:r>
          </w:p>
        </w:tc>
        <w:tc>
          <w:tcPr>
            <w:tcW w:w="1440" w:type="dxa"/>
            <w:shd w:val="clear" w:color="auto" w:fill="FFFFFF"/>
          </w:tcPr>
          <w:p w14:paraId="3AF0212D" w14:textId="12F41AE3"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2</w:t>
            </w:r>
            <w:r>
              <w:rPr>
                <w:rFonts w:ascii="Times New Roman" w:eastAsia="Times New Roman" w:hAnsi="Times New Roman" w:cs="Times New Roman"/>
              </w:rPr>
              <w:t>.3</w:t>
            </w:r>
          </w:p>
        </w:tc>
        <w:tc>
          <w:tcPr>
            <w:tcW w:w="1170" w:type="dxa"/>
            <w:shd w:val="clear" w:color="auto" w:fill="FFFFFF"/>
          </w:tcPr>
          <w:p w14:paraId="293597A9"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82.7</w:t>
            </w:r>
          </w:p>
        </w:tc>
      </w:tr>
      <w:tr w:rsidR="00DC3925" w14:paraId="396764AD" w14:textId="77777777" w:rsidTr="00E559B2">
        <w:tc>
          <w:tcPr>
            <w:tcW w:w="2207" w:type="dxa"/>
            <w:shd w:val="clear" w:color="auto" w:fill="FFFFFF"/>
          </w:tcPr>
          <w:p w14:paraId="35EEC5F4"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15t/ha</w:t>
            </w:r>
          </w:p>
        </w:tc>
        <w:tc>
          <w:tcPr>
            <w:tcW w:w="1620" w:type="dxa"/>
            <w:shd w:val="clear" w:color="auto" w:fill="FFFFFF"/>
          </w:tcPr>
          <w:p w14:paraId="242CFC3B" w14:textId="163233B6"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0</w:t>
            </w:r>
            <w:r>
              <w:rPr>
                <w:rFonts w:ascii="Times New Roman" w:eastAsia="Times New Roman" w:hAnsi="Times New Roman" w:cs="Times New Roman"/>
              </w:rPr>
              <w:t>.</w:t>
            </w:r>
            <w:r w:rsidR="008B1DC9">
              <w:rPr>
                <w:rFonts w:ascii="Times New Roman" w:eastAsia="Times New Roman" w:hAnsi="Times New Roman" w:cs="Times New Roman"/>
              </w:rPr>
              <w:t>0</w:t>
            </w:r>
          </w:p>
        </w:tc>
        <w:tc>
          <w:tcPr>
            <w:tcW w:w="1350" w:type="dxa"/>
            <w:shd w:val="clear" w:color="auto" w:fill="FFFFFF"/>
          </w:tcPr>
          <w:p w14:paraId="6CD52E0F" w14:textId="731D2D86"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1</w:t>
            </w:r>
            <w:r>
              <w:rPr>
                <w:rFonts w:ascii="Times New Roman" w:eastAsia="Times New Roman" w:hAnsi="Times New Roman" w:cs="Times New Roman"/>
              </w:rPr>
              <w:t>.3</w:t>
            </w:r>
          </w:p>
        </w:tc>
        <w:tc>
          <w:tcPr>
            <w:tcW w:w="1440" w:type="dxa"/>
            <w:shd w:val="clear" w:color="auto" w:fill="FFFFFF"/>
          </w:tcPr>
          <w:p w14:paraId="4954F25B" w14:textId="725F7100"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3</w:t>
            </w:r>
            <w:r>
              <w:rPr>
                <w:rFonts w:ascii="Times New Roman" w:eastAsia="Times New Roman" w:hAnsi="Times New Roman" w:cs="Times New Roman"/>
              </w:rPr>
              <w:t>.7</w:t>
            </w:r>
          </w:p>
        </w:tc>
        <w:tc>
          <w:tcPr>
            <w:tcW w:w="1170" w:type="dxa"/>
            <w:shd w:val="clear" w:color="auto" w:fill="FFFFFF"/>
          </w:tcPr>
          <w:p w14:paraId="5AE25F1B" w14:textId="1CD62844"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8B1DC9">
              <w:rPr>
                <w:rFonts w:ascii="Times New Roman" w:eastAsia="Times New Roman" w:hAnsi="Times New Roman" w:cs="Times New Roman"/>
              </w:rPr>
              <w:t>7</w:t>
            </w:r>
            <w:r>
              <w:rPr>
                <w:rFonts w:ascii="Times New Roman" w:eastAsia="Times New Roman" w:hAnsi="Times New Roman" w:cs="Times New Roman"/>
              </w:rPr>
              <w:t>.</w:t>
            </w:r>
            <w:r w:rsidR="008B1DC9">
              <w:rPr>
                <w:rFonts w:ascii="Times New Roman" w:eastAsia="Times New Roman" w:hAnsi="Times New Roman" w:cs="Times New Roman"/>
              </w:rPr>
              <w:t>3</w:t>
            </w:r>
          </w:p>
        </w:tc>
      </w:tr>
      <w:tr w:rsidR="00DC3925" w14:paraId="76E55844" w14:textId="77777777" w:rsidTr="00E559B2">
        <w:tc>
          <w:tcPr>
            <w:tcW w:w="2207" w:type="dxa"/>
            <w:tcBorders>
              <w:bottom w:val="single" w:sz="8" w:space="0" w:color="000000"/>
            </w:tcBorders>
            <w:shd w:val="clear" w:color="auto" w:fill="FFFFFF"/>
          </w:tcPr>
          <w:p w14:paraId="4E8E20D5" w14:textId="77777777" w:rsidR="00DC3925" w:rsidRDefault="00DC3925" w:rsidP="00E559B2">
            <w:pPr>
              <w:spacing w:line="360" w:lineRule="auto"/>
              <w:jc w:val="center"/>
              <w:rPr>
                <w:rFonts w:ascii="Times New Roman" w:eastAsia="Times New Roman" w:hAnsi="Times New Roman" w:cs="Times New Roman"/>
                <w:vertAlign w:val="subscript"/>
              </w:rPr>
            </w:pPr>
            <w:r>
              <w:rPr>
                <w:rFonts w:ascii="Times New Roman" w:eastAsia="Times New Roman" w:hAnsi="Times New Roman" w:cs="Times New Roman"/>
              </w:rPr>
              <w:t>LSD</w:t>
            </w:r>
            <w:r>
              <w:rPr>
                <w:rFonts w:ascii="Times New Roman" w:eastAsia="Times New Roman" w:hAnsi="Times New Roman" w:cs="Times New Roman"/>
                <w:vertAlign w:val="subscript"/>
              </w:rPr>
              <w:t>0.05</w:t>
            </w:r>
          </w:p>
        </w:tc>
        <w:tc>
          <w:tcPr>
            <w:tcW w:w="1620" w:type="dxa"/>
            <w:tcBorders>
              <w:bottom w:val="single" w:sz="8" w:space="0" w:color="000000"/>
            </w:tcBorders>
            <w:shd w:val="clear" w:color="auto" w:fill="FFFFFF"/>
          </w:tcPr>
          <w:p w14:paraId="3D8E5901"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350" w:type="dxa"/>
            <w:tcBorders>
              <w:bottom w:val="single" w:sz="8" w:space="0" w:color="000000"/>
            </w:tcBorders>
            <w:shd w:val="clear" w:color="auto" w:fill="FFFFFF"/>
          </w:tcPr>
          <w:p w14:paraId="18F95C19"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440" w:type="dxa"/>
            <w:tcBorders>
              <w:bottom w:val="single" w:sz="8" w:space="0" w:color="000000"/>
            </w:tcBorders>
            <w:shd w:val="clear" w:color="auto" w:fill="FFFFFF"/>
          </w:tcPr>
          <w:p w14:paraId="314EF1AA"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c>
          <w:tcPr>
            <w:tcW w:w="1170" w:type="dxa"/>
            <w:tcBorders>
              <w:bottom w:val="single" w:sz="8" w:space="0" w:color="000000"/>
            </w:tcBorders>
            <w:shd w:val="clear" w:color="auto" w:fill="FFFFFF"/>
          </w:tcPr>
          <w:p w14:paraId="3C99E4A5" w14:textId="77777777" w:rsidR="00DC3925" w:rsidRDefault="00DC3925"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r>
    </w:tbl>
    <w:p w14:paraId="7CE8D2F7" w14:textId="77777777" w:rsidR="00883FDF" w:rsidRDefault="00883FDF" w:rsidP="00DC3925">
      <w:pPr>
        <w:spacing w:after="0" w:line="480" w:lineRule="auto"/>
        <w:jc w:val="both"/>
        <w:rPr>
          <w:rFonts w:ascii="Times New Roman" w:eastAsia="Times New Roman" w:hAnsi="Times New Roman" w:cs="Times New Roman"/>
          <w:b/>
        </w:rPr>
      </w:pPr>
    </w:p>
    <w:p w14:paraId="2D2E6FAA" w14:textId="6C1BADD6" w:rsidR="00DC3925" w:rsidRDefault="00DC3925" w:rsidP="00DC3925">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Table </w:t>
      </w:r>
      <w:r w:rsidR="00524163">
        <w:rPr>
          <w:rFonts w:ascii="Times New Roman" w:eastAsia="Times New Roman" w:hAnsi="Times New Roman" w:cs="Times New Roman"/>
          <w:b/>
        </w:rPr>
        <w:t>3</w:t>
      </w:r>
      <w:r>
        <w:rPr>
          <w:rFonts w:ascii="Times New Roman" w:eastAsia="Times New Roman" w:hAnsi="Times New Roman" w:cs="Times New Roman"/>
          <w:b/>
        </w:rPr>
        <w:t>: Effect of Organic Manure on Leaf Area per Plant (cm</w:t>
      </w:r>
      <w:r>
        <w:rPr>
          <w:rFonts w:ascii="Times New Roman" w:eastAsia="Times New Roman" w:hAnsi="Times New Roman" w:cs="Times New Roman"/>
          <w:b/>
          <w:vertAlign w:val="superscript"/>
        </w:rPr>
        <w:t>2</w:t>
      </w:r>
      <w:r>
        <w:rPr>
          <w:rFonts w:ascii="Times New Roman" w:eastAsia="Times New Roman" w:hAnsi="Times New Roman" w:cs="Times New Roman"/>
          <w:b/>
        </w:rPr>
        <w:t>)</w:t>
      </w:r>
    </w:p>
    <w:tbl>
      <w:tblPr>
        <w:tblW w:w="7787" w:type="dxa"/>
        <w:tblLayout w:type="fixed"/>
        <w:tblLook w:val="04A0" w:firstRow="1" w:lastRow="0" w:firstColumn="1" w:lastColumn="0" w:noHBand="0" w:noVBand="1"/>
      </w:tblPr>
      <w:tblGrid>
        <w:gridCol w:w="2207"/>
        <w:gridCol w:w="1620"/>
        <w:gridCol w:w="1350"/>
        <w:gridCol w:w="1440"/>
        <w:gridCol w:w="1170"/>
      </w:tblGrid>
      <w:tr w:rsidR="00DC3925" w14:paraId="6E5D7C42" w14:textId="77777777" w:rsidTr="00E559B2">
        <w:tc>
          <w:tcPr>
            <w:tcW w:w="2207" w:type="dxa"/>
            <w:tcBorders>
              <w:top w:val="single" w:sz="8" w:space="0" w:color="000000"/>
              <w:bottom w:val="single" w:sz="8" w:space="0" w:color="000000"/>
            </w:tcBorders>
            <w:shd w:val="clear" w:color="auto" w:fill="FFFFFF"/>
          </w:tcPr>
          <w:p w14:paraId="697E8879" w14:textId="77777777" w:rsidR="00DC3925" w:rsidRDefault="00DC3925"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Treatment </w:t>
            </w:r>
          </w:p>
        </w:tc>
        <w:tc>
          <w:tcPr>
            <w:tcW w:w="1620" w:type="dxa"/>
            <w:tcBorders>
              <w:top w:val="single" w:sz="8" w:space="0" w:color="000000"/>
              <w:bottom w:val="single" w:sz="8" w:space="0" w:color="000000"/>
            </w:tcBorders>
            <w:shd w:val="clear" w:color="auto" w:fill="FFFFFF"/>
          </w:tcPr>
          <w:p w14:paraId="3646813E" w14:textId="7F57107F" w:rsidR="00DC3925" w:rsidRDefault="00361DFB"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w:t>
            </w:r>
            <w:r w:rsidR="00DC3925">
              <w:rPr>
                <w:rFonts w:ascii="Times New Roman" w:eastAsia="Times New Roman" w:hAnsi="Times New Roman" w:cs="Times New Roman"/>
              </w:rPr>
              <w:t>WAS</w:t>
            </w:r>
          </w:p>
        </w:tc>
        <w:tc>
          <w:tcPr>
            <w:tcW w:w="1350" w:type="dxa"/>
            <w:tcBorders>
              <w:top w:val="single" w:sz="8" w:space="0" w:color="000000"/>
              <w:bottom w:val="single" w:sz="8" w:space="0" w:color="000000"/>
            </w:tcBorders>
            <w:shd w:val="clear" w:color="auto" w:fill="FFFFFF"/>
          </w:tcPr>
          <w:p w14:paraId="49D907F5" w14:textId="6935120F" w:rsidR="00DC3925" w:rsidRDefault="00361DFB"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w:t>
            </w:r>
            <w:r w:rsidR="00DC3925">
              <w:rPr>
                <w:rFonts w:ascii="Times New Roman" w:eastAsia="Times New Roman" w:hAnsi="Times New Roman" w:cs="Times New Roman"/>
              </w:rPr>
              <w:t xml:space="preserve">WAS </w:t>
            </w:r>
          </w:p>
        </w:tc>
        <w:tc>
          <w:tcPr>
            <w:tcW w:w="1440" w:type="dxa"/>
            <w:tcBorders>
              <w:top w:val="single" w:sz="8" w:space="0" w:color="000000"/>
              <w:bottom w:val="single" w:sz="8" w:space="0" w:color="000000"/>
            </w:tcBorders>
            <w:shd w:val="clear" w:color="auto" w:fill="FFFFFF"/>
          </w:tcPr>
          <w:p w14:paraId="26131314" w14:textId="0024A89F" w:rsidR="00DC3925" w:rsidRDefault="00361DFB"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12</w:t>
            </w:r>
            <w:r w:rsidR="00DC3925">
              <w:rPr>
                <w:rFonts w:ascii="Times New Roman" w:eastAsia="Times New Roman" w:hAnsi="Times New Roman" w:cs="Times New Roman"/>
              </w:rPr>
              <w:t>WAS</w:t>
            </w:r>
          </w:p>
        </w:tc>
        <w:tc>
          <w:tcPr>
            <w:tcW w:w="1170" w:type="dxa"/>
            <w:tcBorders>
              <w:top w:val="single" w:sz="8" w:space="0" w:color="000000"/>
              <w:bottom w:val="single" w:sz="8" w:space="0" w:color="000000"/>
            </w:tcBorders>
            <w:shd w:val="clear" w:color="auto" w:fill="FFFFFF"/>
          </w:tcPr>
          <w:p w14:paraId="44CFAE46" w14:textId="1596554C" w:rsidR="00DC3925" w:rsidRDefault="00361DFB"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16</w:t>
            </w:r>
            <w:r w:rsidR="00DC3925">
              <w:rPr>
                <w:rFonts w:ascii="Times New Roman" w:eastAsia="Times New Roman" w:hAnsi="Times New Roman" w:cs="Times New Roman"/>
              </w:rPr>
              <w:t>WAS</w:t>
            </w:r>
          </w:p>
        </w:tc>
      </w:tr>
      <w:tr w:rsidR="00ED0142" w14:paraId="39D1584B" w14:textId="77777777" w:rsidTr="00E559B2">
        <w:tc>
          <w:tcPr>
            <w:tcW w:w="2207" w:type="dxa"/>
            <w:tcBorders>
              <w:top w:val="single" w:sz="8" w:space="0" w:color="000000"/>
            </w:tcBorders>
            <w:shd w:val="clear" w:color="auto" w:fill="FFFFFF"/>
          </w:tcPr>
          <w:p w14:paraId="1374DF19" w14:textId="1C745C4F"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w:t>
            </w:r>
          </w:p>
        </w:tc>
        <w:tc>
          <w:tcPr>
            <w:tcW w:w="1620" w:type="dxa"/>
            <w:tcBorders>
              <w:top w:val="single" w:sz="8" w:space="0" w:color="000000"/>
            </w:tcBorders>
            <w:shd w:val="clear" w:color="auto" w:fill="FFFFFF"/>
          </w:tcPr>
          <w:p w14:paraId="059F83F3" w14:textId="3CD02042" w:rsidR="00ED0142" w:rsidRDefault="00CC5D55"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199</w:t>
            </w:r>
            <w:r w:rsidR="00ED0142">
              <w:rPr>
                <w:rFonts w:ascii="Times New Roman" w:eastAsia="Times New Roman" w:hAnsi="Times New Roman" w:cs="Times New Roman"/>
              </w:rPr>
              <w:t>.0</w:t>
            </w:r>
          </w:p>
        </w:tc>
        <w:tc>
          <w:tcPr>
            <w:tcW w:w="1350" w:type="dxa"/>
            <w:tcBorders>
              <w:top w:val="single" w:sz="8" w:space="0" w:color="000000"/>
            </w:tcBorders>
            <w:shd w:val="clear" w:color="auto" w:fill="FFFFFF"/>
          </w:tcPr>
          <w:p w14:paraId="5395A7CA" w14:textId="1BCA0897"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CC5D55">
              <w:rPr>
                <w:rFonts w:ascii="Times New Roman" w:eastAsia="Times New Roman" w:hAnsi="Times New Roman" w:cs="Times New Roman"/>
              </w:rPr>
              <w:t>22</w:t>
            </w:r>
            <w:r>
              <w:rPr>
                <w:rFonts w:ascii="Times New Roman" w:eastAsia="Times New Roman" w:hAnsi="Times New Roman" w:cs="Times New Roman"/>
              </w:rPr>
              <w:t>.</w:t>
            </w:r>
            <w:r w:rsidR="00CC5D55">
              <w:rPr>
                <w:rFonts w:ascii="Times New Roman" w:eastAsia="Times New Roman" w:hAnsi="Times New Roman" w:cs="Times New Roman"/>
              </w:rPr>
              <w:t>0</w:t>
            </w:r>
          </w:p>
        </w:tc>
        <w:tc>
          <w:tcPr>
            <w:tcW w:w="1440" w:type="dxa"/>
            <w:tcBorders>
              <w:top w:val="single" w:sz="8" w:space="0" w:color="000000"/>
            </w:tcBorders>
            <w:shd w:val="clear" w:color="auto" w:fill="FFFFFF"/>
          </w:tcPr>
          <w:p w14:paraId="2F52D829" w14:textId="55D5BF74"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CC5D55">
              <w:rPr>
                <w:rFonts w:ascii="Times New Roman" w:eastAsia="Times New Roman" w:hAnsi="Times New Roman" w:cs="Times New Roman"/>
              </w:rPr>
              <w:t>29</w:t>
            </w:r>
            <w:r>
              <w:rPr>
                <w:rFonts w:ascii="Times New Roman" w:eastAsia="Times New Roman" w:hAnsi="Times New Roman" w:cs="Times New Roman"/>
              </w:rPr>
              <w:t>.0</w:t>
            </w:r>
          </w:p>
        </w:tc>
        <w:tc>
          <w:tcPr>
            <w:tcW w:w="1170" w:type="dxa"/>
            <w:tcBorders>
              <w:top w:val="single" w:sz="8" w:space="0" w:color="000000"/>
            </w:tcBorders>
            <w:shd w:val="clear" w:color="auto" w:fill="FFFFFF"/>
          </w:tcPr>
          <w:p w14:paraId="183B6654" w14:textId="080D4468"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CC5D55">
              <w:rPr>
                <w:rFonts w:ascii="Times New Roman" w:eastAsia="Times New Roman" w:hAnsi="Times New Roman" w:cs="Times New Roman"/>
              </w:rPr>
              <w:t>3</w:t>
            </w:r>
            <w:r>
              <w:rPr>
                <w:rFonts w:ascii="Times New Roman" w:eastAsia="Times New Roman" w:hAnsi="Times New Roman" w:cs="Times New Roman"/>
              </w:rPr>
              <w:t>7.</w:t>
            </w:r>
            <w:r w:rsidR="00CC5D55">
              <w:rPr>
                <w:rFonts w:ascii="Times New Roman" w:eastAsia="Times New Roman" w:hAnsi="Times New Roman" w:cs="Times New Roman"/>
              </w:rPr>
              <w:t>0</w:t>
            </w:r>
          </w:p>
        </w:tc>
      </w:tr>
      <w:tr w:rsidR="00CC5D55" w14:paraId="740EE09C" w14:textId="77777777" w:rsidTr="00E559B2">
        <w:tc>
          <w:tcPr>
            <w:tcW w:w="2207" w:type="dxa"/>
            <w:shd w:val="clear" w:color="auto" w:fill="FFFFFF"/>
          </w:tcPr>
          <w:p w14:paraId="2F34FC6E" w14:textId="34503C2E"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PM 5t/ha</w:t>
            </w:r>
          </w:p>
        </w:tc>
        <w:tc>
          <w:tcPr>
            <w:tcW w:w="1620" w:type="dxa"/>
            <w:shd w:val="clear" w:color="auto" w:fill="FFFFFF"/>
          </w:tcPr>
          <w:p w14:paraId="1EC4D0DE" w14:textId="5A23204B"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225.0</w:t>
            </w:r>
          </w:p>
        </w:tc>
        <w:tc>
          <w:tcPr>
            <w:tcW w:w="1350" w:type="dxa"/>
            <w:shd w:val="clear" w:color="auto" w:fill="FFFFFF"/>
          </w:tcPr>
          <w:p w14:paraId="7F8DA45E" w14:textId="1AD8F3E2"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231.5</w:t>
            </w:r>
          </w:p>
        </w:tc>
        <w:tc>
          <w:tcPr>
            <w:tcW w:w="1440" w:type="dxa"/>
            <w:shd w:val="clear" w:color="auto" w:fill="FFFFFF"/>
          </w:tcPr>
          <w:p w14:paraId="77E7B48A" w14:textId="71659688"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236.0</w:t>
            </w:r>
          </w:p>
        </w:tc>
        <w:tc>
          <w:tcPr>
            <w:tcW w:w="1170" w:type="dxa"/>
            <w:shd w:val="clear" w:color="auto" w:fill="FFFFFF"/>
          </w:tcPr>
          <w:p w14:paraId="0F05FEDB" w14:textId="5F64FA5D"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247.7</w:t>
            </w:r>
          </w:p>
        </w:tc>
      </w:tr>
      <w:tr w:rsidR="00ED0142" w14:paraId="35CF578D" w14:textId="77777777" w:rsidTr="00E559B2">
        <w:tc>
          <w:tcPr>
            <w:tcW w:w="2207" w:type="dxa"/>
            <w:shd w:val="clear" w:color="auto" w:fill="FFFFFF"/>
          </w:tcPr>
          <w:p w14:paraId="79CBC4B1" w14:textId="7DCAE235"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PM 10t/ha </w:t>
            </w:r>
          </w:p>
        </w:tc>
        <w:tc>
          <w:tcPr>
            <w:tcW w:w="1620" w:type="dxa"/>
            <w:shd w:val="clear" w:color="auto" w:fill="FFFFFF"/>
          </w:tcPr>
          <w:p w14:paraId="1945BC9B" w14:textId="4F9FDB16"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247.0</w:t>
            </w:r>
          </w:p>
        </w:tc>
        <w:tc>
          <w:tcPr>
            <w:tcW w:w="1350" w:type="dxa"/>
            <w:shd w:val="clear" w:color="auto" w:fill="FFFFFF"/>
          </w:tcPr>
          <w:p w14:paraId="236134FE" w14:textId="45B6EA29"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252.0</w:t>
            </w:r>
          </w:p>
        </w:tc>
        <w:tc>
          <w:tcPr>
            <w:tcW w:w="1440" w:type="dxa"/>
            <w:shd w:val="clear" w:color="auto" w:fill="FFFFFF"/>
          </w:tcPr>
          <w:p w14:paraId="633AADF7" w14:textId="1FFD9FA7"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262.0</w:t>
            </w:r>
          </w:p>
        </w:tc>
        <w:tc>
          <w:tcPr>
            <w:tcW w:w="1170" w:type="dxa"/>
            <w:shd w:val="clear" w:color="auto" w:fill="FFFFFF"/>
          </w:tcPr>
          <w:p w14:paraId="5D30D7B0" w14:textId="09C934DD"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269.0</w:t>
            </w:r>
          </w:p>
        </w:tc>
      </w:tr>
      <w:tr w:rsidR="00ED0142" w14:paraId="51EF65CD" w14:textId="77777777" w:rsidTr="00E559B2">
        <w:tc>
          <w:tcPr>
            <w:tcW w:w="2207" w:type="dxa"/>
            <w:shd w:val="clear" w:color="auto" w:fill="FFFFFF"/>
          </w:tcPr>
          <w:p w14:paraId="6E5E832D" w14:textId="3FF8BBE3"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PM 15t/ha</w:t>
            </w:r>
          </w:p>
        </w:tc>
        <w:tc>
          <w:tcPr>
            <w:tcW w:w="1620" w:type="dxa"/>
            <w:shd w:val="clear" w:color="auto" w:fill="FFFFFF"/>
          </w:tcPr>
          <w:p w14:paraId="3ADB5613" w14:textId="12974D45"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258.0</w:t>
            </w:r>
          </w:p>
        </w:tc>
        <w:tc>
          <w:tcPr>
            <w:tcW w:w="1350" w:type="dxa"/>
            <w:shd w:val="clear" w:color="auto" w:fill="FFFFFF"/>
          </w:tcPr>
          <w:p w14:paraId="0B81F325" w14:textId="38430923"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260.0</w:t>
            </w:r>
          </w:p>
        </w:tc>
        <w:tc>
          <w:tcPr>
            <w:tcW w:w="1440" w:type="dxa"/>
            <w:shd w:val="clear" w:color="auto" w:fill="FFFFFF"/>
          </w:tcPr>
          <w:p w14:paraId="1359768F" w14:textId="4A15DCD5"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262.0</w:t>
            </w:r>
          </w:p>
        </w:tc>
        <w:tc>
          <w:tcPr>
            <w:tcW w:w="1170" w:type="dxa"/>
            <w:shd w:val="clear" w:color="auto" w:fill="FFFFFF"/>
          </w:tcPr>
          <w:p w14:paraId="6A26148D" w14:textId="5EB2EE4A"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264.0</w:t>
            </w:r>
          </w:p>
        </w:tc>
      </w:tr>
      <w:tr w:rsidR="00ED0142" w14:paraId="23A540AA" w14:textId="77777777" w:rsidTr="00E559B2">
        <w:tc>
          <w:tcPr>
            <w:tcW w:w="2207" w:type="dxa"/>
            <w:shd w:val="clear" w:color="auto" w:fill="FFFFFF"/>
          </w:tcPr>
          <w:p w14:paraId="6821379F" w14:textId="3C01C22A"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CM 5t/ha</w:t>
            </w:r>
          </w:p>
        </w:tc>
        <w:tc>
          <w:tcPr>
            <w:tcW w:w="1620" w:type="dxa"/>
            <w:shd w:val="clear" w:color="auto" w:fill="FFFFFF"/>
          </w:tcPr>
          <w:p w14:paraId="5D5FB9E8" w14:textId="2B88D4A2"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210.0</w:t>
            </w:r>
          </w:p>
        </w:tc>
        <w:tc>
          <w:tcPr>
            <w:tcW w:w="1350" w:type="dxa"/>
            <w:shd w:val="clear" w:color="auto" w:fill="FFFFFF"/>
          </w:tcPr>
          <w:p w14:paraId="3C6BEFBE" w14:textId="550C5D60"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212.0</w:t>
            </w:r>
          </w:p>
        </w:tc>
        <w:tc>
          <w:tcPr>
            <w:tcW w:w="1440" w:type="dxa"/>
            <w:shd w:val="clear" w:color="auto" w:fill="FFFFFF"/>
          </w:tcPr>
          <w:p w14:paraId="13D92C89" w14:textId="45577B01"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215.7</w:t>
            </w:r>
          </w:p>
        </w:tc>
        <w:tc>
          <w:tcPr>
            <w:tcW w:w="1170" w:type="dxa"/>
            <w:shd w:val="clear" w:color="auto" w:fill="FFFFFF"/>
          </w:tcPr>
          <w:p w14:paraId="0D8E3573" w14:textId="4864C011"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216.3</w:t>
            </w:r>
          </w:p>
        </w:tc>
      </w:tr>
      <w:tr w:rsidR="00ED0142" w14:paraId="06AEF06C" w14:textId="77777777" w:rsidTr="00E559B2">
        <w:tc>
          <w:tcPr>
            <w:tcW w:w="2207" w:type="dxa"/>
            <w:shd w:val="clear" w:color="auto" w:fill="FFFFFF"/>
          </w:tcPr>
          <w:p w14:paraId="15AE82F7" w14:textId="2A4CC33D"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CM 10t/ha</w:t>
            </w:r>
          </w:p>
        </w:tc>
        <w:tc>
          <w:tcPr>
            <w:tcW w:w="1620" w:type="dxa"/>
            <w:shd w:val="clear" w:color="auto" w:fill="FFFFFF"/>
          </w:tcPr>
          <w:p w14:paraId="62E302F6" w14:textId="370BE95C" w:rsidR="00ED0142" w:rsidRDefault="00EC05DC"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235.0</w:t>
            </w:r>
          </w:p>
        </w:tc>
        <w:tc>
          <w:tcPr>
            <w:tcW w:w="1350" w:type="dxa"/>
            <w:shd w:val="clear" w:color="auto" w:fill="FFFFFF"/>
          </w:tcPr>
          <w:p w14:paraId="39F59147" w14:textId="6A72C375"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EC05DC">
              <w:rPr>
                <w:rFonts w:ascii="Times New Roman" w:eastAsia="Times New Roman" w:hAnsi="Times New Roman" w:cs="Times New Roman"/>
              </w:rPr>
              <w:t>41</w:t>
            </w:r>
            <w:r>
              <w:rPr>
                <w:rFonts w:ascii="Times New Roman" w:eastAsia="Times New Roman" w:hAnsi="Times New Roman" w:cs="Times New Roman"/>
              </w:rPr>
              <w:t>.0</w:t>
            </w:r>
          </w:p>
        </w:tc>
        <w:tc>
          <w:tcPr>
            <w:tcW w:w="1440" w:type="dxa"/>
            <w:shd w:val="clear" w:color="auto" w:fill="FFFFFF"/>
          </w:tcPr>
          <w:p w14:paraId="1CD31894" w14:textId="2513CC2B"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EC05DC">
              <w:rPr>
                <w:rFonts w:ascii="Times New Roman" w:eastAsia="Times New Roman" w:hAnsi="Times New Roman" w:cs="Times New Roman"/>
              </w:rPr>
              <w:t>45</w:t>
            </w:r>
            <w:r>
              <w:rPr>
                <w:rFonts w:ascii="Times New Roman" w:eastAsia="Times New Roman" w:hAnsi="Times New Roman" w:cs="Times New Roman"/>
              </w:rPr>
              <w:t>.</w:t>
            </w:r>
            <w:r w:rsidR="00EC05DC">
              <w:rPr>
                <w:rFonts w:ascii="Times New Roman" w:eastAsia="Times New Roman" w:hAnsi="Times New Roman" w:cs="Times New Roman"/>
              </w:rPr>
              <w:t>7</w:t>
            </w:r>
          </w:p>
        </w:tc>
        <w:tc>
          <w:tcPr>
            <w:tcW w:w="1170" w:type="dxa"/>
            <w:shd w:val="clear" w:color="auto" w:fill="FFFFFF"/>
          </w:tcPr>
          <w:p w14:paraId="696299B0" w14:textId="65D70737" w:rsidR="00ED0142" w:rsidRDefault="00ED0142" w:rsidP="00ED0142">
            <w:pPr>
              <w:spacing w:line="360" w:lineRule="auto"/>
              <w:jc w:val="center"/>
              <w:rPr>
                <w:rFonts w:ascii="Times New Roman" w:eastAsia="Times New Roman" w:hAnsi="Times New Roman" w:cs="Times New Roman"/>
              </w:rPr>
            </w:pPr>
            <w:r>
              <w:rPr>
                <w:rFonts w:ascii="Times New Roman" w:eastAsia="Times New Roman" w:hAnsi="Times New Roman" w:cs="Times New Roman"/>
              </w:rPr>
              <w:t>248.0</w:t>
            </w:r>
          </w:p>
        </w:tc>
      </w:tr>
      <w:tr w:rsidR="00CC5D55" w14:paraId="707E5A1C" w14:textId="77777777" w:rsidTr="00E559B2">
        <w:tc>
          <w:tcPr>
            <w:tcW w:w="2207" w:type="dxa"/>
            <w:shd w:val="clear" w:color="auto" w:fill="FFFFFF"/>
          </w:tcPr>
          <w:p w14:paraId="004A1FE7" w14:textId="02BD9E46"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CM 15t/ha</w:t>
            </w:r>
          </w:p>
        </w:tc>
        <w:tc>
          <w:tcPr>
            <w:tcW w:w="1620" w:type="dxa"/>
            <w:shd w:val="clear" w:color="auto" w:fill="FFFFFF"/>
          </w:tcPr>
          <w:p w14:paraId="36B68B07" w14:textId="44CA39D0"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242.0</w:t>
            </w:r>
          </w:p>
        </w:tc>
        <w:tc>
          <w:tcPr>
            <w:tcW w:w="1350" w:type="dxa"/>
            <w:shd w:val="clear" w:color="auto" w:fill="FFFFFF"/>
          </w:tcPr>
          <w:p w14:paraId="14006889" w14:textId="21EB5933"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244.0</w:t>
            </w:r>
          </w:p>
        </w:tc>
        <w:tc>
          <w:tcPr>
            <w:tcW w:w="1440" w:type="dxa"/>
            <w:shd w:val="clear" w:color="auto" w:fill="FFFFFF"/>
          </w:tcPr>
          <w:p w14:paraId="6EB6FB3A" w14:textId="5BEB39F8"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246.0</w:t>
            </w:r>
          </w:p>
        </w:tc>
        <w:tc>
          <w:tcPr>
            <w:tcW w:w="1170" w:type="dxa"/>
            <w:shd w:val="clear" w:color="auto" w:fill="FFFFFF"/>
          </w:tcPr>
          <w:p w14:paraId="7CD0C765" w14:textId="721D32D7" w:rsidR="00CC5D55" w:rsidRDefault="00CC5D55" w:rsidP="00CC5D55">
            <w:pPr>
              <w:spacing w:line="360" w:lineRule="auto"/>
              <w:jc w:val="center"/>
              <w:rPr>
                <w:rFonts w:ascii="Times New Roman" w:eastAsia="Times New Roman" w:hAnsi="Times New Roman" w:cs="Times New Roman"/>
              </w:rPr>
            </w:pPr>
            <w:r>
              <w:rPr>
                <w:rFonts w:ascii="Times New Roman" w:eastAsia="Times New Roman" w:hAnsi="Times New Roman" w:cs="Times New Roman"/>
              </w:rPr>
              <w:t>261.0</w:t>
            </w:r>
          </w:p>
        </w:tc>
      </w:tr>
      <w:tr w:rsidR="00CC5D55" w14:paraId="570FC51B" w14:textId="77777777" w:rsidTr="00E559B2">
        <w:tc>
          <w:tcPr>
            <w:tcW w:w="2207" w:type="dxa"/>
            <w:tcBorders>
              <w:bottom w:val="single" w:sz="8" w:space="0" w:color="000000"/>
            </w:tcBorders>
            <w:shd w:val="clear" w:color="auto" w:fill="FFFFFF"/>
          </w:tcPr>
          <w:p w14:paraId="3A53DE15" w14:textId="4935AB5D" w:rsidR="00CC5D55" w:rsidRDefault="00CC5D55" w:rsidP="00CC5D55">
            <w:pPr>
              <w:spacing w:line="360" w:lineRule="auto"/>
              <w:jc w:val="center"/>
              <w:rPr>
                <w:rFonts w:ascii="Times New Roman" w:eastAsia="Times New Roman" w:hAnsi="Times New Roman" w:cs="Times New Roman"/>
                <w:vertAlign w:val="subscript"/>
              </w:rPr>
            </w:pPr>
            <w:r>
              <w:rPr>
                <w:rFonts w:ascii="Times New Roman" w:eastAsia="Times New Roman" w:hAnsi="Times New Roman" w:cs="Times New Roman"/>
              </w:rPr>
              <w:t>LSD</w:t>
            </w:r>
            <w:r>
              <w:rPr>
                <w:rFonts w:ascii="Times New Roman" w:eastAsia="Times New Roman" w:hAnsi="Times New Roman" w:cs="Times New Roman"/>
                <w:vertAlign w:val="subscript"/>
              </w:rPr>
              <w:t>0.05</w:t>
            </w:r>
          </w:p>
        </w:tc>
        <w:tc>
          <w:tcPr>
            <w:tcW w:w="1620" w:type="dxa"/>
            <w:tcBorders>
              <w:bottom w:val="single" w:sz="8" w:space="0" w:color="000000"/>
            </w:tcBorders>
            <w:shd w:val="clear" w:color="auto" w:fill="FFFFFF"/>
          </w:tcPr>
          <w:p w14:paraId="3E7B937C" w14:textId="5E1960DD" w:rsidR="00CC5D55" w:rsidRDefault="00CC5D55" w:rsidP="00CC5D5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c>
          <w:tcPr>
            <w:tcW w:w="1350" w:type="dxa"/>
            <w:tcBorders>
              <w:bottom w:val="single" w:sz="8" w:space="0" w:color="000000"/>
            </w:tcBorders>
            <w:shd w:val="clear" w:color="auto" w:fill="FFFFFF"/>
          </w:tcPr>
          <w:p w14:paraId="25D5DD4E" w14:textId="402D5BAF" w:rsidR="00CC5D55" w:rsidRDefault="00CC5D55" w:rsidP="00CC5D5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c>
          <w:tcPr>
            <w:tcW w:w="1440" w:type="dxa"/>
            <w:tcBorders>
              <w:bottom w:val="single" w:sz="8" w:space="0" w:color="000000"/>
            </w:tcBorders>
            <w:shd w:val="clear" w:color="auto" w:fill="FFFFFF"/>
          </w:tcPr>
          <w:p w14:paraId="1897CA56" w14:textId="51E3C0C7" w:rsidR="00CC5D55" w:rsidRDefault="00CC5D55" w:rsidP="00CC5D5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70" w:type="dxa"/>
            <w:tcBorders>
              <w:bottom w:val="single" w:sz="8" w:space="0" w:color="000000"/>
            </w:tcBorders>
            <w:shd w:val="clear" w:color="auto" w:fill="FFFFFF"/>
          </w:tcPr>
          <w:p w14:paraId="123A0648" w14:textId="01A60F44" w:rsidR="00CC5D55" w:rsidRDefault="00CC5D55" w:rsidP="00CC5D5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bl>
    <w:p w14:paraId="30EDC86B" w14:textId="77777777" w:rsidR="00DC3925" w:rsidRDefault="00DC3925" w:rsidP="0028559C">
      <w:pPr>
        <w:spacing w:before="240" w:after="240" w:line="480" w:lineRule="auto"/>
        <w:ind w:firstLine="720"/>
        <w:jc w:val="both"/>
        <w:rPr>
          <w:rFonts w:ascii="Times New Roman" w:eastAsia="Times New Roman" w:hAnsi="Times New Roman" w:cs="Times New Roman"/>
        </w:rPr>
      </w:pPr>
    </w:p>
    <w:p w14:paraId="3DF2758B" w14:textId="3BEE1B8A" w:rsidR="005A0F53" w:rsidRDefault="005A0F53" w:rsidP="005A0F53">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Table 4.: Effect of Organic Manure on Leaf Canopy per Plant (cm)</w:t>
      </w:r>
    </w:p>
    <w:tbl>
      <w:tblPr>
        <w:tblW w:w="7787" w:type="dxa"/>
        <w:tblLayout w:type="fixed"/>
        <w:tblLook w:val="04A0" w:firstRow="1" w:lastRow="0" w:firstColumn="1" w:lastColumn="0" w:noHBand="0" w:noVBand="1"/>
      </w:tblPr>
      <w:tblGrid>
        <w:gridCol w:w="2207"/>
        <w:gridCol w:w="1620"/>
        <w:gridCol w:w="1350"/>
        <w:gridCol w:w="1440"/>
        <w:gridCol w:w="1170"/>
      </w:tblGrid>
      <w:tr w:rsidR="005A0F53" w14:paraId="100C98C8" w14:textId="77777777" w:rsidTr="00230A99">
        <w:tc>
          <w:tcPr>
            <w:tcW w:w="2207" w:type="dxa"/>
            <w:tcBorders>
              <w:top w:val="single" w:sz="8" w:space="0" w:color="000000"/>
              <w:bottom w:val="single" w:sz="8" w:space="0" w:color="000000"/>
            </w:tcBorders>
            <w:shd w:val="clear" w:color="auto" w:fill="FFFFFF"/>
          </w:tcPr>
          <w:p w14:paraId="19942333"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Treatment </w:t>
            </w:r>
          </w:p>
        </w:tc>
        <w:tc>
          <w:tcPr>
            <w:tcW w:w="1620" w:type="dxa"/>
            <w:tcBorders>
              <w:top w:val="single" w:sz="8" w:space="0" w:color="000000"/>
              <w:bottom w:val="single" w:sz="8" w:space="0" w:color="000000"/>
            </w:tcBorders>
            <w:shd w:val="clear" w:color="auto" w:fill="FFFFFF"/>
          </w:tcPr>
          <w:p w14:paraId="63171CDD" w14:textId="0E89BA44"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4WAS</w:t>
            </w:r>
          </w:p>
        </w:tc>
        <w:tc>
          <w:tcPr>
            <w:tcW w:w="1350" w:type="dxa"/>
            <w:tcBorders>
              <w:top w:val="single" w:sz="8" w:space="0" w:color="000000"/>
              <w:bottom w:val="single" w:sz="8" w:space="0" w:color="000000"/>
            </w:tcBorders>
            <w:shd w:val="clear" w:color="auto" w:fill="FFFFFF"/>
          </w:tcPr>
          <w:p w14:paraId="08BB331D" w14:textId="4DD5B84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8WAS </w:t>
            </w:r>
          </w:p>
        </w:tc>
        <w:tc>
          <w:tcPr>
            <w:tcW w:w="1440" w:type="dxa"/>
            <w:tcBorders>
              <w:top w:val="single" w:sz="8" w:space="0" w:color="000000"/>
              <w:bottom w:val="single" w:sz="8" w:space="0" w:color="000000"/>
            </w:tcBorders>
            <w:shd w:val="clear" w:color="auto" w:fill="FFFFFF"/>
          </w:tcPr>
          <w:p w14:paraId="10A4976F" w14:textId="0922E362"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12WAS</w:t>
            </w:r>
          </w:p>
        </w:tc>
        <w:tc>
          <w:tcPr>
            <w:tcW w:w="1170" w:type="dxa"/>
            <w:tcBorders>
              <w:top w:val="single" w:sz="8" w:space="0" w:color="000000"/>
              <w:bottom w:val="single" w:sz="8" w:space="0" w:color="000000"/>
            </w:tcBorders>
            <w:shd w:val="clear" w:color="auto" w:fill="FFFFFF"/>
          </w:tcPr>
          <w:p w14:paraId="15524422" w14:textId="2B629525"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16WAS</w:t>
            </w:r>
          </w:p>
        </w:tc>
      </w:tr>
      <w:tr w:rsidR="005A0F53" w14:paraId="5809C5C5" w14:textId="77777777" w:rsidTr="00230A99">
        <w:tc>
          <w:tcPr>
            <w:tcW w:w="2207" w:type="dxa"/>
            <w:tcBorders>
              <w:top w:val="single" w:sz="8" w:space="0" w:color="000000"/>
            </w:tcBorders>
            <w:shd w:val="clear" w:color="auto" w:fill="FFFFFF"/>
          </w:tcPr>
          <w:p w14:paraId="4E4DEE9F"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w:t>
            </w:r>
          </w:p>
        </w:tc>
        <w:tc>
          <w:tcPr>
            <w:tcW w:w="1620" w:type="dxa"/>
            <w:tcBorders>
              <w:top w:val="single" w:sz="8" w:space="0" w:color="000000"/>
            </w:tcBorders>
            <w:shd w:val="clear" w:color="auto" w:fill="FFFFFF"/>
          </w:tcPr>
          <w:p w14:paraId="1EC82BEC" w14:textId="71797445"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350" w:type="dxa"/>
            <w:tcBorders>
              <w:top w:val="single" w:sz="8" w:space="0" w:color="000000"/>
            </w:tcBorders>
            <w:shd w:val="clear" w:color="auto" w:fill="FFFFFF"/>
          </w:tcPr>
          <w:p w14:paraId="0049AE44" w14:textId="26E2E2DD"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26.6</w:t>
            </w:r>
          </w:p>
        </w:tc>
        <w:tc>
          <w:tcPr>
            <w:tcW w:w="1440" w:type="dxa"/>
            <w:tcBorders>
              <w:top w:val="single" w:sz="8" w:space="0" w:color="000000"/>
            </w:tcBorders>
            <w:shd w:val="clear" w:color="auto" w:fill="FFFFFF"/>
          </w:tcPr>
          <w:p w14:paraId="25AF1CA7" w14:textId="0401C6A2"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27.2</w:t>
            </w:r>
          </w:p>
        </w:tc>
        <w:tc>
          <w:tcPr>
            <w:tcW w:w="1170" w:type="dxa"/>
            <w:tcBorders>
              <w:top w:val="single" w:sz="8" w:space="0" w:color="000000"/>
            </w:tcBorders>
            <w:shd w:val="clear" w:color="auto" w:fill="FFFFFF"/>
          </w:tcPr>
          <w:p w14:paraId="49EB041E" w14:textId="5E3873F3"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27.3</w:t>
            </w:r>
          </w:p>
        </w:tc>
      </w:tr>
      <w:tr w:rsidR="005A0F53" w14:paraId="7EC8C856" w14:textId="77777777" w:rsidTr="00230A99">
        <w:tc>
          <w:tcPr>
            <w:tcW w:w="2207" w:type="dxa"/>
            <w:shd w:val="clear" w:color="auto" w:fill="FFFFFF"/>
          </w:tcPr>
          <w:p w14:paraId="09F4EC5D"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PM 5t/ha</w:t>
            </w:r>
          </w:p>
        </w:tc>
        <w:tc>
          <w:tcPr>
            <w:tcW w:w="1620" w:type="dxa"/>
            <w:shd w:val="clear" w:color="auto" w:fill="FFFFFF"/>
          </w:tcPr>
          <w:p w14:paraId="141C5E71" w14:textId="2AEDBAB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24.0</w:t>
            </w:r>
          </w:p>
        </w:tc>
        <w:tc>
          <w:tcPr>
            <w:tcW w:w="1350" w:type="dxa"/>
            <w:shd w:val="clear" w:color="auto" w:fill="FFFFFF"/>
          </w:tcPr>
          <w:p w14:paraId="1F5FC070"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440" w:type="dxa"/>
            <w:shd w:val="clear" w:color="auto" w:fill="FFFFFF"/>
          </w:tcPr>
          <w:p w14:paraId="376642AF"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25.7</w:t>
            </w:r>
          </w:p>
        </w:tc>
        <w:tc>
          <w:tcPr>
            <w:tcW w:w="1170" w:type="dxa"/>
            <w:shd w:val="clear" w:color="auto" w:fill="FFFFFF"/>
          </w:tcPr>
          <w:p w14:paraId="6918FDAD" w14:textId="6DC1BC25"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26.0</w:t>
            </w:r>
          </w:p>
        </w:tc>
      </w:tr>
      <w:tr w:rsidR="005A0F53" w14:paraId="5A334AD2" w14:textId="77777777" w:rsidTr="00230A99">
        <w:tc>
          <w:tcPr>
            <w:tcW w:w="2207" w:type="dxa"/>
            <w:shd w:val="clear" w:color="auto" w:fill="FFFFFF"/>
          </w:tcPr>
          <w:p w14:paraId="77BA7A0F"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PM 10t/ha </w:t>
            </w:r>
          </w:p>
        </w:tc>
        <w:tc>
          <w:tcPr>
            <w:tcW w:w="1620" w:type="dxa"/>
            <w:shd w:val="clear" w:color="auto" w:fill="FFFFFF"/>
          </w:tcPr>
          <w:p w14:paraId="47E9842A" w14:textId="290836BA"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25.0</w:t>
            </w:r>
          </w:p>
        </w:tc>
        <w:tc>
          <w:tcPr>
            <w:tcW w:w="1350" w:type="dxa"/>
            <w:shd w:val="clear" w:color="auto" w:fill="FFFFFF"/>
          </w:tcPr>
          <w:p w14:paraId="64801CB1" w14:textId="12BFEA93"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26.0</w:t>
            </w:r>
          </w:p>
        </w:tc>
        <w:tc>
          <w:tcPr>
            <w:tcW w:w="1440" w:type="dxa"/>
            <w:shd w:val="clear" w:color="auto" w:fill="FFFFFF"/>
          </w:tcPr>
          <w:p w14:paraId="21D99F8C"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27.2</w:t>
            </w:r>
          </w:p>
        </w:tc>
        <w:tc>
          <w:tcPr>
            <w:tcW w:w="1170" w:type="dxa"/>
            <w:shd w:val="clear" w:color="auto" w:fill="FFFFFF"/>
          </w:tcPr>
          <w:p w14:paraId="34CA9141" w14:textId="5F9B2428"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841AA3">
              <w:rPr>
                <w:rFonts w:ascii="Times New Roman" w:eastAsia="Times New Roman" w:hAnsi="Times New Roman" w:cs="Times New Roman"/>
              </w:rPr>
              <w:t>7</w:t>
            </w:r>
          </w:p>
        </w:tc>
      </w:tr>
      <w:tr w:rsidR="005A0F53" w14:paraId="7579CEFF" w14:textId="77777777" w:rsidTr="00230A99">
        <w:tc>
          <w:tcPr>
            <w:tcW w:w="2207" w:type="dxa"/>
            <w:shd w:val="clear" w:color="auto" w:fill="FFFFFF"/>
          </w:tcPr>
          <w:p w14:paraId="7CCA3CD1"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PM 15t/ha</w:t>
            </w:r>
          </w:p>
        </w:tc>
        <w:tc>
          <w:tcPr>
            <w:tcW w:w="1620" w:type="dxa"/>
            <w:shd w:val="clear" w:color="auto" w:fill="FFFFFF"/>
          </w:tcPr>
          <w:p w14:paraId="758C18A8" w14:textId="419B804F"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26.0</w:t>
            </w:r>
          </w:p>
        </w:tc>
        <w:tc>
          <w:tcPr>
            <w:tcW w:w="1350" w:type="dxa"/>
            <w:shd w:val="clear" w:color="auto" w:fill="FFFFFF"/>
          </w:tcPr>
          <w:p w14:paraId="1A9AD341" w14:textId="0B0B578F"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27.0</w:t>
            </w:r>
          </w:p>
        </w:tc>
        <w:tc>
          <w:tcPr>
            <w:tcW w:w="1440" w:type="dxa"/>
            <w:shd w:val="clear" w:color="auto" w:fill="FFFFFF"/>
          </w:tcPr>
          <w:p w14:paraId="40A71F95" w14:textId="7AF5F9FE"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27.7</w:t>
            </w:r>
          </w:p>
        </w:tc>
        <w:tc>
          <w:tcPr>
            <w:tcW w:w="1170" w:type="dxa"/>
            <w:shd w:val="clear" w:color="auto" w:fill="FFFFFF"/>
          </w:tcPr>
          <w:p w14:paraId="66736F18" w14:textId="34A2FBF5"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28.</w:t>
            </w:r>
            <w:r w:rsidR="00841AA3">
              <w:rPr>
                <w:rFonts w:ascii="Times New Roman" w:eastAsia="Times New Roman" w:hAnsi="Times New Roman" w:cs="Times New Roman"/>
              </w:rPr>
              <w:t>4</w:t>
            </w:r>
          </w:p>
        </w:tc>
      </w:tr>
      <w:tr w:rsidR="005A0F53" w14:paraId="1D4CCA54" w14:textId="77777777" w:rsidTr="00230A99">
        <w:tc>
          <w:tcPr>
            <w:tcW w:w="2207" w:type="dxa"/>
            <w:shd w:val="clear" w:color="auto" w:fill="FFFFFF"/>
          </w:tcPr>
          <w:p w14:paraId="5D070053"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CM 5t/ha</w:t>
            </w:r>
          </w:p>
        </w:tc>
        <w:tc>
          <w:tcPr>
            <w:tcW w:w="1620" w:type="dxa"/>
            <w:shd w:val="clear" w:color="auto" w:fill="FFFFFF"/>
          </w:tcPr>
          <w:p w14:paraId="70A45B5F" w14:textId="1EEB872B"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BB7498">
              <w:rPr>
                <w:rFonts w:ascii="Times New Roman" w:eastAsia="Times New Roman" w:hAnsi="Times New Roman" w:cs="Times New Roman"/>
              </w:rPr>
              <w:t>4</w:t>
            </w:r>
            <w:r>
              <w:rPr>
                <w:rFonts w:ascii="Times New Roman" w:eastAsia="Times New Roman" w:hAnsi="Times New Roman" w:cs="Times New Roman"/>
              </w:rPr>
              <w:t>.</w:t>
            </w:r>
            <w:r w:rsidR="00BB7498">
              <w:rPr>
                <w:rFonts w:ascii="Times New Roman" w:eastAsia="Times New Roman" w:hAnsi="Times New Roman" w:cs="Times New Roman"/>
              </w:rPr>
              <w:t>0</w:t>
            </w:r>
            <w:r w:rsidR="009741D4">
              <w:rPr>
                <w:rFonts w:ascii="Times New Roman" w:eastAsia="Times New Roman" w:hAnsi="Times New Roman" w:cs="Times New Roman"/>
              </w:rPr>
              <w:t xml:space="preserve"> </w:t>
            </w:r>
          </w:p>
        </w:tc>
        <w:tc>
          <w:tcPr>
            <w:tcW w:w="1350" w:type="dxa"/>
            <w:shd w:val="clear" w:color="auto" w:fill="FFFFFF"/>
          </w:tcPr>
          <w:p w14:paraId="6C5248F0" w14:textId="0A33AD9A"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BB7498">
              <w:rPr>
                <w:rFonts w:ascii="Times New Roman" w:eastAsia="Times New Roman" w:hAnsi="Times New Roman" w:cs="Times New Roman"/>
              </w:rPr>
              <w:t>5</w:t>
            </w:r>
            <w:r>
              <w:rPr>
                <w:rFonts w:ascii="Times New Roman" w:eastAsia="Times New Roman" w:hAnsi="Times New Roman" w:cs="Times New Roman"/>
              </w:rPr>
              <w:t>.</w:t>
            </w:r>
            <w:r w:rsidR="00BB7498">
              <w:rPr>
                <w:rFonts w:ascii="Times New Roman" w:eastAsia="Times New Roman" w:hAnsi="Times New Roman" w:cs="Times New Roman"/>
              </w:rPr>
              <w:t>5</w:t>
            </w:r>
          </w:p>
        </w:tc>
        <w:tc>
          <w:tcPr>
            <w:tcW w:w="1440" w:type="dxa"/>
            <w:shd w:val="clear" w:color="auto" w:fill="FFFFFF"/>
          </w:tcPr>
          <w:p w14:paraId="2BC52217" w14:textId="06397B26"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BB7498">
              <w:rPr>
                <w:rFonts w:ascii="Times New Roman" w:eastAsia="Times New Roman" w:hAnsi="Times New Roman" w:cs="Times New Roman"/>
              </w:rPr>
              <w:t>6</w:t>
            </w:r>
            <w:r>
              <w:rPr>
                <w:rFonts w:ascii="Times New Roman" w:eastAsia="Times New Roman" w:hAnsi="Times New Roman" w:cs="Times New Roman"/>
              </w:rPr>
              <w:t>.0</w:t>
            </w:r>
          </w:p>
        </w:tc>
        <w:tc>
          <w:tcPr>
            <w:tcW w:w="1170" w:type="dxa"/>
            <w:shd w:val="clear" w:color="auto" w:fill="FFFFFF"/>
          </w:tcPr>
          <w:p w14:paraId="44B98C6B" w14:textId="120C743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BB7498">
              <w:rPr>
                <w:rFonts w:ascii="Times New Roman" w:eastAsia="Times New Roman" w:hAnsi="Times New Roman" w:cs="Times New Roman"/>
              </w:rPr>
              <w:t>6</w:t>
            </w:r>
            <w:r>
              <w:rPr>
                <w:rFonts w:ascii="Times New Roman" w:eastAsia="Times New Roman" w:hAnsi="Times New Roman" w:cs="Times New Roman"/>
              </w:rPr>
              <w:t>.</w:t>
            </w:r>
            <w:r w:rsidR="00BB7498">
              <w:rPr>
                <w:rFonts w:ascii="Times New Roman" w:eastAsia="Times New Roman" w:hAnsi="Times New Roman" w:cs="Times New Roman"/>
              </w:rPr>
              <w:t>5</w:t>
            </w:r>
          </w:p>
        </w:tc>
      </w:tr>
      <w:tr w:rsidR="005A0F53" w14:paraId="0563DFF7" w14:textId="77777777" w:rsidTr="00230A99">
        <w:tc>
          <w:tcPr>
            <w:tcW w:w="2207" w:type="dxa"/>
            <w:shd w:val="clear" w:color="auto" w:fill="FFFFFF"/>
          </w:tcPr>
          <w:p w14:paraId="25FAA9BF" w14:textId="7777777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CM 10t/ha</w:t>
            </w:r>
          </w:p>
        </w:tc>
        <w:tc>
          <w:tcPr>
            <w:tcW w:w="1620" w:type="dxa"/>
            <w:shd w:val="clear" w:color="auto" w:fill="FFFFFF"/>
          </w:tcPr>
          <w:p w14:paraId="1C4EC4D4" w14:textId="3A4CE91E"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9741D4">
              <w:rPr>
                <w:rFonts w:ascii="Times New Roman" w:eastAsia="Times New Roman" w:hAnsi="Times New Roman" w:cs="Times New Roman"/>
              </w:rPr>
              <w:t>4</w:t>
            </w:r>
            <w:r>
              <w:rPr>
                <w:rFonts w:ascii="Times New Roman" w:eastAsia="Times New Roman" w:hAnsi="Times New Roman" w:cs="Times New Roman"/>
              </w:rPr>
              <w:t>.</w:t>
            </w:r>
            <w:r w:rsidR="00BB7498">
              <w:rPr>
                <w:rFonts w:ascii="Times New Roman" w:eastAsia="Times New Roman" w:hAnsi="Times New Roman" w:cs="Times New Roman"/>
              </w:rPr>
              <w:t>2</w:t>
            </w:r>
          </w:p>
        </w:tc>
        <w:tc>
          <w:tcPr>
            <w:tcW w:w="1350" w:type="dxa"/>
            <w:shd w:val="clear" w:color="auto" w:fill="FFFFFF"/>
          </w:tcPr>
          <w:p w14:paraId="14E1B496" w14:textId="4CE05E27"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9741D4">
              <w:rPr>
                <w:rFonts w:ascii="Times New Roman" w:eastAsia="Times New Roman" w:hAnsi="Times New Roman" w:cs="Times New Roman"/>
              </w:rPr>
              <w:t>5</w:t>
            </w:r>
            <w:r>
              <w:rPr>
                <w:rFonts w:ascii="Times New Roman" w:eastAsia="Times New Roman" w:hAnsi="Times New Roman" w:cs="Times New Roman"/>
              </w:rPr>
              <w:t>.</w:t>
            </w:r>
            <w:r w:rsidR="00BB7498">
              <w:rPr>
                <w:rFonts w:ascii="Times New Roman" w:eastAsia="Times New Roman" w:hAnsi="Times New Roman" w:cs="Times New Roman"/>
              </w:rPr>
              <w:t>3</w:t>
            </w:r>
          </w:p>
        </w:tc>
        <w:tc>
          <w:tcPr>
            <w:tcW w:w="1440" w:type="dxa"/>
            <w:shd w:val="clear" w:color="auto" w:fill="FFFFFF"/>
          </w:tcPr>
          <w:p w14:paraId="31D9A17B" w14:textId="1874287F"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26.</w:t>
            </w:r>
            <w:r w:rsidR="00BB7498">
              <w:rPr>
                <w:rFonts w:ascii="Times New Roman" w:eastAsia="Times New Roman" w:hAnsi="Times New Roman" w:cs="Times New Roman"/>
              </w:rPr>
              <w:t>2</w:t>
            </w:r>
          </w:p>
        </w:tc>
        <w:tc>
          <w:tcPr>
            <w:tcW w:w="1170" w:type="dxa"/>
            <w:shd w:val="clear" w:color="auto" w:fill="FFFFFF"/>
          </w:tcPr>
          <w:p w14:paraId="0514AE00" w14:textId="761EE45B" w:rsidR="005A0F53" w:rsidRDefault="005A0F53" w:rsidP="00230A99">
            <w:pPr>
              <w:spacing w:line="360" w:lineRule="auto"/>
              <w:jc w:val="center"/>
              <w:rPr>
                <w:rFonts w:ascii="Times New Roman" w:eastAsia="Times New Roman" w:hAnsi="Times New Roman" w:cs="Times New Roman"/>
              </w:rPr>
            </w:pPr>
            <w:r>
              <w:rPr>
                <w:rFonts w:ascii="Times New Roman" w:eastAsia="Times New Roman" w:hAnsi="Times New Roman" w:cs="Times New Roman"/>
              </w:rPr>
              <w:t>26.</w:t>
            </w:r>
            <w:r w:rsidR="00BB7498">
              <w:rPr>
                <w:rFonts w:ascii="Times New Roman" w:eastAsia="Times New Roman" w:hAnsi="Times New Roman" w:cs="Times New Roman"/>
              </w:rPr>
              <w:t>7</w:t>
            </w:r>
          </w:p>
        </w:tc>
      </w:tr>
      <w:tr w:rsidR="00BB7498" w14:paraId="555EA18B" w14:textId="77777777" w:rsidTr="00230A99">
        <w:tc>
          <w:tcPr>
            <w:tcW w:w="2207" w:type="dxa"/>
            <w:shd w:val="clear" w:color="auto" w:fill="FFFFFF"/>
          </w:tcPr>
          <w:p w14:paraId="6393AF6A" w14:textId="77777777" w:rsidR="00BB7498" w:rsidRDefault="00BB7498" w:rsidP="00BB7498">
            <w:pPr>
              <w:spacing w:line="360" w:lineRule="auto"/>
              <w:jc w:val="center"/>
              <w:rPr>
                <w:rFonts w:ascii="Times New Roman" w:eastAsia="Times New Roman" w:hAnsi="Times New Roman" w:cs="Times New Roman"/>
              </w:rPr>
            </w:pPr>
            <w:r>
              <w:rPr>
                <w:rFonts w:ascii="Times New Roman" w:eastAsia="Times New Roman" w:hAnsi="Times New Roman" w:cs="Times New Roman"/>
              </w:rPr>
              <w:t>CM 15t/ha</w:t>
            </w:r>
          </w:p>
        </w:tc>
        <w:tc>
          <w:tcPr>
            <w:tcW w:w="1620" w:type="dxa"/>
            <w:shd w:val="clear" w:color="auto" w:fill="FFFFFF"/>
          </w:tcPr>
          <w:p w14:paraId="33BD678D" w14:textId="68F0ED33" w:rsidR="00BB7498" w:rsidRDefault="00BB7498" w:rsidP="00BB7498">
            <w:pPr>
              <w:spacing w:line="360" w:lineRule="auto"/>
              <w:jc w:val="center"/>
              <w:rPr>
                <w:rFonts w:ascii="Times New Roman" w:eastAsia="Times New Roman" w:hAnsi="Times New Roman" w:cs="Times New Roman"/>
              </w:rPr>
            </w:pPr>
            <w:r>
              <w:rPr>
                <w:rFonts w:ascii="Times New Roman" w:eastAsia="Times New Roman" w:hAnsi="Times New Roman" w:cs="Times New Roman"/>
              </w:rPr>
              <w:t>24.7</w:t>
            </w:r>
          </w:p>
        </w:tc>
        <w:tc>
          <w:tcPr>
            <w:tcW w:w="1350" w:type="dxa"/>
            <w:shd w:val="clear" w:color="auto" w:fill="FFFFFF"/>
          </w:tcPr>
          <w:p w14:paraId="043A513C" w14:textId="1C051B6D" w:rsidR="00BB7498" w:rsidRDefault="00BB7498" w:rsidP="00BB7498">
            <w:pPr>
              <w:spacing w:line="360" w:lineRule="auto"/>
              <w:jc w:val="center"/>
              <w:rPr>
                <w:rFonts w:ascii="Times New Roman" w:eastAsia="Times New Roman" w:hAnsi="Times New Roman" w:cs="Times New Roman"/>
              </w:rPr>
            </w:pPr>
            <w:r>
              <w:rPr>
                <w:rFonts w:ascii="Times New Roman" w:eastAsia="Times New Roman" w:hAnsi="Times New Roman" w:cs="Times New Roman"/>
              </w:rPr>
              <w:t>25.5</w:t>
            </w:r>
          </w:p>
        </w:tc>
        <w:tc>
          <w:tcPr>
            <w:tcW w:w="1440" w:type="dxa"/>
            <w:shd w:val="clear" w:color="auto" w:fill="FFFFFF"/>
          </w:tcPr>
          <w:p w14:paraId="4C4B2970" w14:textId="31109DFA" w:rsidR="00BB7498" w:rsidRDefault="00BB7498" w:rsidP="00BB7498">
            <w:pPr>
              <w:spacing w:line="360" w:lineRule="auto"/>
              <w:jc w:val="center"/>
              <w:rPr>
                <w:rFonts w:ascii="Times New Roman" w:eastAsia="Times New Roman" w:hAnsi="Times New Roman" w:cs="Times New Roman"/>
              </w:rPr>
            </w:pPr>
            <w:r>
              <w:rPr>
                <w:rFonts w:ascii="Times New Roman" w:eastAsia="Times New Roman" w:hAnsi="Times New Roman" w:cs="Times New Roman"/>
              </w:rPr>
              <w:t>26.0</w:t>
            </w:r>
          </w:p>
        </w:tc>
        <w:tc>
          <w:tcPr>
            <w:tcW w:w="1170" w:type="dxa"/>
            <w:shd w:val="clear" w:color="auto" w:fill="FFFFFF"/>
          </w:tcPr>
          <w:p w14:paraId="7A8181D4" w14:textId="5EE2F55A" w:rsidR="00BB7498" w:rsidRDefault="00BB7498" w:rsidP="00BB7498">
            <w:pPr>
              <w:spacing w:line="360" w:lineRule="auto"/>
              <w:jc w:val="center"/>
              <w:rPr>
                <w:rFonts w:ascii="Times New Roman" w:eastAsia="Times New Roman" w:hAnsi="Times New Roman" w:cs="Times New Roman"/>
              </w:rPr>
            </w:pPr>
            <w:r>
              <w:rPr>
                <w:rFonts w:ascii="Times New Roman" w:eastAsia="Times New Roman" w:hAnsi="Times New Roman" w:cs="Times New Roman"/>
              </w:rPr>
              <w:t>26.7</w:t>
            </w:r>
          </w:p>
        </w:tc>
      </w:tr>
      <w:tr w:rsidR="005A0F53" w14:paraId="784EA507" w14:textId="77777777" w:rsidTr="00230A99">
        <w:tc>
          <w:tcPr>
            <w:tcW w:w="2207" w:type="dxa"/>
            <w:tcBorders>
              <w:bottom w:val="single" w:sz="8" w:space="0" w:color="000000"/>
            </w:tcBorders>
            <w:shd w:val="clear" w:color="auto" w:fill="FFFFFF"/>
          </w:tcPr>
          <w:p w14:paraId="2A683155" w14:textId="77777777" w:rsidR="005A0F53" w:rsidRDefault="005A0F53" w:rsidP="00230A99">
            <w:pPr>
              <w:spacing w:line="360" w:lineRule="auto"/>
              <w:jc w:val="center"/>
              <w:rPr>
                <w:rFonts w:ascii="Times New Roman" w:eastAsia="Times New Roman" w:hAnsi="Times New Roman" w:cs="Times New Roman"/>
                <w:vertAlign w:val="subscript"/>
              </w:rPr>
            </w:pPr>
            <w:r>
              <w:rPr>
                <w:rFonts w:ascii="Times New Roman" w:eastAsia="Times New Roman" w:hAnsi="Times New Roman" w:cs="Times New Roman"/>
              </w:rPr>
              <w:t>LSD</w:t>
            </w:r>
            <w:r>
              <w:rPr>
                <w:rFonts w:ascii="Times New Roman" w:eastAsia="Times New Roman" w:hAnsi="Times New Roman" w:cs="Times New Roman"/>
                <w:vertAlign w:val="subscript"/>
              </w:rPr>
              <w:t>0.05</w:t>
            </w:r>
          </w:p>
        </w:tc>
        <w:tc>
          <w:tcPr>
            <w:tcW w:w="1620" w:type="dxa"/>
            <w:tcBorders>
              <w:bottom w:val="single" w:sz="8" w:space="0" w:color="000000"/>
            </w:tcBorders>
            <w:shd w:val="clear" w:color="auto" w:fill="FFFFFF"/>
          </w:tcPr>
          <w:p w14:paraId="7A394991" w14:textId="77777777" w:rsidR="005A0F53" w:rsidRDefault="005A0F53" w:rsidP="00230A9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c>
          <w:tcPr>
            <w:tcW w:w="1350" w:type="dxa"/>
            <w:tcBorders>
              <w:bottom w:val="single" w:sz="8" w:space="0" w:color="000000"/>
            </w:tcBorders>
            <w:shd w:val="clear" w:color="auto" w:fill="FFFFFF"/>
          </w:tcPr>
          <w:p w14:paraId="02C828A8" w14:textId="77777777" w:rsidR="005A0F53" w:rsidRDefault="005A0F53" w:rsidP="00230A9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440" w:type="dxa"/>
            <w:tcBorders>
              <w:bottom w:val="single" w:sz="8" w:space="0" w:color="000000"/>
            </w:tcBorders>
            <w:shd w:val="clear" w:color="auto" w:fill="FFFFFF"/>
          </w:tcPr>
          <w:p w14:paraId="53CC5493" w14:textId="77777777" w:rsidR="005A0F53" w:rsidRDefault="005A0F53" w:rsidP="00230A9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c>
          <w:tcPr>
            <w:tcW w:w="1170" w:type="dxa"/>
            <w:tcBorders>
              <w:bottom w:val="single" w:sz="8" w:space="0" w:color="000000"/>
            </w:tcBorders>
            <w:shd w:val="clear" w:color="auto" w:fill="FFFFFF"/>
          </w:tcPr>
          <w:p w14:paraId="60D5774D" w14:textId="77777777" w:rsidR="005A0F53" w:rsidRDefault="005A0F53" w:rsidP="00230A99">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NS</w:t>
            </w:r>
          </w:p>
        </w:tc>
      </w:tr>
    </w:tbl>
    <w:p w14:paraId="199C8643" w14:textId="77777777" w:rsidR="005C7535" w:rsidRDefault="005C7535" w:rsidP="0028559C">
      <w:pPr>
        <w:spacing w:before="240" w:after="240" w:line="480" w:lineRule="auto"/>
        <w:ind w:firstLine="720"/>
        <w:jc w:val="both"/>
        <w:rPr>
          <w:rFonts w:ascii="Times New Roman" w:eastAsia="Times New Roman" w:hAnsi="Times New Roman" w:cs="Times New Roman"/>
        </w:rPr>
      </w:pPr>
    </w:p>
    <w:p w14:paraId="0ED2AD22" w14:textId="77777777" w:rsidR="005A0F53" w:rsidRDefault="005A0F53" w:rsidP="0028559C">
      <w:pPr>
        <w:spacing w:before="240" w:after="240" w:line="480" w:lineRule="auto"/>
        <w:ind w:firstLine="720"/>
        <w:jc w:val="both"/>
        <w:rPr>
          <w:rFonts w:ascii="Times New Roman" w:eastAsia="Times New Roman" w:hAnsi="Times New Roman" w:cs="Times New Roman"/>
        </w:rPr>
      </w:pPr>
    </w:p>
    <w:p w14:paraId="7BC9680E" w14:textId="78818ED7" w:rsidR="005C7535" w:rsidRDefault="005A0F53" w:rsidP="0028559C">
      <w:pPr>
        <w:spacing w:before="240" w:after="240" w:line="480" w:lineRule="auto"/>
        <w:ind w:firstLine="720"/>
        <w:jc w:val="both"/>
        <w:rPr>
          <w:rFonts w:ascii="Times New Roman" w:eastAsia="Times New Roman" w:hAnsi="Times New Roman" w:cs="Times New Roman"/>
        </w:rPr>
      </w:pPr>
      <w:r>
        <w:rPr>
          <w:noProof/>
        </w:rPr>
        <w:lastRenderedPageBreak/>
        <w:drawing>
          <wp:inline distT="0" distB="0" distL="0" distR="0" wp14:anchorId="156E4795" wp14:editId="42BCDF7E">
            <wp:extent cx="4573512" cy="2745922"/>
            <wp:effectExtent l="0" t="0" r="17780" b="16510"/>
            <wp:docPr id="761637411" name="Chart 1">
              <a:extLst xmlns:a="http://schemas.openxmlformats.org/drawingml/2006/main">
                <a:ext uri="{FF2B5EF4-FFF2-40B4-BE49-F238E27FC236}">
                  <a16:creationId xmlns:a16="http://schemas.microsoft.com/office/drawing/2014/main" id="{9107735D-CD06-C88F-9DFA-A254894D44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0D3D56" w14:textId="0242897F" w:rsidR="00D608FB" w:rsidRDefault="00D608FB" w:rsidP="00D608FB">
      <w:pPr>
        <w:pStyle w:val="Heading4"/>
        <w:keepNext w:val="0"/>
        <w:keepLines w:val="0"/>
        <w:spacing w:before="240" w:line="480"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Response of Bambara Groundnut Yield to Pig and Cow Dung Rates</w:t>
      </w:r>
    </w:p>
    <w:p w14:paraId="65F6DE5D" w14:textId="34E2011B" w:rsidR="00D608FB" w:rsidRDefault="00D608FB" w:rsidP="009B2900">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application of cow dung also positively impacted the growth and yield of Bambara groundnut. The cow manure treatments, particularly at 10 t/ha and 15 t/ha, produced favorable outcomes in terms of the </w:t>
      </w:r>
      <w:r w:rsidR="00295278">
        <w:rPr>
          <w:rFonts w:ascii="Times New Roman" w:eastAsia="Times New Roman" w:hAnsi="Times New Roman" w:cs="Times New Roman"/>
        </w:rPr>
        <w:t>seed yield/plant</w:t>
      </w:r>
      <w:r>
        <w:rPr>
          <w:rFonts w:ascii="Times New Roman" w:eastAsia="Times New Roman" w:hAnsi="Times New Roman" w:cs="Times New Roman"/>
        </w:rPr>
        <w:t xml:space="preserve"> and biomass accumulation (Tabl</w:t>
      </w:r>
      <w:r w:rsidR="00295278">
        <w:rPr>
          <w:rFonts w:ascii="Times New Roman" w:eastAsia="Times New Roman" w:hAnsi="Times New Roman" w:cs="Times New Roman"/>
        </w:rPr>
        <w:t>e 5</w:t>
      </w:r>
      <w:r>
        <w:rPr>
          <w:rFonts w:ascii="Times New Roman" w:eastAsia="Times New Roman" w:hAnsi="Times New Roman" w:cs="Times New Roman"/>
        </w:rPr>
        <w:t>)</w:t>
      </w:r>
      <w:r w:rsidR="00295278">
        <w:rPr>
          <w:rFonts w:ascii="Times New Roman" w:eastAsia="Times New Roman" w:hAnsi="Times New Roman" w:cs="Times New Roman"/>
        </w:rPr>
        <w:t xml:space="preserve"> which compared reasonably with that of pig manure, which is in consonant with t</w:t>
      </w:r>
      <w:r>
        <w:rPr>
          <w:rFonts w:ascii="Times New Roman" w:eastAsia="Times New Roman" w:hAnsi="Times New Roman" w:cs="Times New Roman"/>
        </w:rPr>
        <w:t xml:space="preserve">he findings </w:t>
      </w:r>
      <w:r w:rsidR="00295278">
        <w:rPr>
          <w:rFonts w:ascii="Times New Roman" w:eastAsia="Times New Roman" w:hAnsi="Times New Roman" w:cs="Times New Roman"/>
        </w:rPr>
        <w:t xml:space="preserve">of </w:t>
      </w:r>
      <w:r w:rsidR="00295278">
        <w:rPr>
          <w:rFonts w:ascii="Times New Roman" w:eastAsia="Times New Roman" w:hAnsi="Times New Roman" w:cs="Times New Roman"/>
        </w:rPr>
        <w:t>Nafiu</w:t>
      </w:r>
      <w:r w:rsidR="00295278">
        <w:rPr>
          <w:rFonts w:ascii="Times New Roman" w:eastAsia="Times New Roman" w:hAnsi="Times New Roman" w:cs="Times New Roman"/>
          <w:i/>
        </w:rPr>
        <w:t xml:space="preserve"> et al.,</w:t>
      </w:r>
      <w:r w:rsidR="00295278">
        <w:rPr>
          <w:rFonts w:ascii="Times New Roman" w:eastAsia="Times New Roman" w:hAnsi="Times New Roman" w:cs="Times New Roman"/>
        </w:rPr>
        <w:t xml:space="preserve"> </w:t>
      </w:r>
      <w:r w:rsidR="00295278">
        <w:rPr>
          <w:rFonts w:ascii="Times New Roman" w:eastAsia="Times New Roman" w:hAnsi="Times New Roman" w:cs="Times New Roman"/>
        </w:rPr>
        <w:t>(</w:t>
      </w:r>
      <w:r w:rsidR="00295278">
        <w:rPr>
          <w:rFonts w:ascii="Times New Roman" w:eastAsia="Times New Roman" w:hAnsi="Times New Roman" w:cs="Times New Roman"/>
        </w:rPr>
        <w:t>2020)</w:t>
      </w:r>
      <w:r w:rsidR="00295278">
        <w:rPr>
          <w:rFonts w:ascii="Times New Roman" w:eastAsia="Times New Roman" w:hAnsi="Times New Roman" w:cs="Times New Roman"/>
        </w:rPr>
        <w:t xml:space="preserve">  who </w:t>
      </w:r>
      <w:r>
        <w:rPr>
          <w:rFonts w:ascii="Times New Roman" w:eastAsia="Times New Roman" w:hAnsi="Times New Roman" w:cs="Times New Roman"/>
        </w:rPr>
        <w:t>indicate</w:t>
      </w:r>
      <w:r w:rsidR="00295278">
        <w:rPr>
          <w:rFonts w:ascii="Times New Roman" w:eastAsia="Times New Roman" w:hAnsi="Times New Roman" w:cs="Times New Roman"/>
        </w:rPr>
        <w:t xml:space="preserve">d </w:t>
      </w:r>
      <w:r>
        <w:rPr>
          <w:rFonts w:ascii="Times New Roman" w:eastAsia="Times New Roman" w:hAnsi="Times New Roman" w:cs="Times New Roman"/>
        </w:rPr>
        <w:t xml:space="preserve">that cow dung can enhance soil fertility and microbial activity, leading to improved nutrient uptake  plant growth </w:t>
      </w:r>
      <w:r w:rsidR="00295278">
        <w:rPr>
          <w:rFonts w:ascii="Times New Roman" w:eastAsia="Times New Roman" w:hAnsi="Times New Roman" w:cs="Times New Roman"/>
        </w:rPr>
        <w:t>and yield.</w:t>
      </w:r>
    </w:p>
    <w:p w14:paraId="06F3487F" w14:textId="5A63DFA1" w:rsidR="0028559C" w:rsidRDefault="00295278" w:rsidP="009B2900">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T</w:t>
      </w:r>
      <w:r w:rsidR="0028559C">
        <w:rPr>
          <w:rFonts w:ascii="Times New Roman" w:eastAsia="Times New Roman" w:hAnsi="Times New Roman" w:cs="Times New Roman"/>
        </w:rPr>
        <w:t>he pod yield was</w:t>
      </w:r>
      <w:r>
        <w:rPr>
          <w:rFonts w:ascii="Times New Roman" w:eastAsia="Times New Roman" w:hAnsi="Times New Roman" w:cs="Times New Roman"/>
        </w:rPr>
        <w:t xml:space="preserve"> economically and</w:t>
      </w:r>
      <w:r w:rsidR="0028559C">
        <w:rPr>
          <w:rFonts w:ascii="Times New Roman" w:eastAsia="Times New Roman" w:hAnsi="Times New Roman" w:cs="Times New Roman"/>
        </w:rPr>
        <w:t xml:space="preserve"> significantly higher in the treatment receiving 10 t/ha of pig manure (510 g), which corroborates earlier studies showing that organic amendments can enhance crop yields through improved nutrient availability and soil structure (Nkongolo </w:t>
      </w:r>
      <w:r w:rsidR="0028559C">
        <w:rPr>
          <w:rFonts w:ascii="Times New Roman" w:eastAsia="Times New Roman" w:hAnsi="Times New Roman" w:cs="Times New Roman"/>
          <w:i/>
        </w:rPr>
        <w:t>et al.,</w:t>
      </w:r>
      <w:r w:rsidR="0028559C">
        <w:rPr>
          <w:rFonts w:ascii="Times New Roman" w:eastAsia="Times New Roman" w:hAnsi="Times New Roman" w:cs="Times New Roman"/>
        </w:rPr>
        <w:t xml:space="preserve"> 2016).</w:t>
      </w:r>
      <w:r>
        <w:rPr>
          <w:rFonts w:ascii="Times New Roman" w:eastAsia="Times New Roman" w:hAnsi="Times New Roman" w:cs="Times New Roman"/>
        </w:rPr>
        <w:t xml:space="preserve"> It was also in line with the findings of Ladan </w:t>
      </w:r>
      <w:r w:rsidRPr="00295278">
        <w:rPr>
          <w:rFonts w:ascii="Times New Roman" w:eastAsia="Times New Roman" w:hAnsi="Times New Roman" w:cs="Times New Roman"/>
          <w:i/>
          <w:iCs/>
        </w:rPr>
        <w:t>et al</w:t>
      </w:r>
      <w:r>
        <w:rPr>
          <w:rFonts w:ascii="Times New Roman" w:eastAsia="Times New Roman" w:hAnsi="Times New Roman" w:cs="Times New Roman"/>
        </w:rPr>
        <w:t>., (2025) who declared pods per plant, seeds/kernels per plant and even hundred seeds weight significantly high with the highest rate of manure (6 tons/ha) applied.</w:t>
      </w:r>
    </w:p>
    <w:p w14:paraId="1FD03447" w14:textId="32ECE5AC" w:rsidR="001053AA" w:rsidRDefault="001053AA" w:rsidP="009B2900">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On 100 seed weight (g), both types of manure were high especially at 10 tons and 15 tons/ha,</w:t>
      </w:r>
      <w:r w:rsidR="00122BF1">
        <w:rPr>
          <w:rFonts w:ascii="Times New Roman" w:eastAsia="Times New Roman" w:hAnsi="Times New Roman" w:cs="Times New Roman"/>
        </w:rPr>
        <w:t xml:space="preserve"> (305.5 &amp; 273.3; 270.0 &amp; 280.1 for pig and cow manures respectively), </w:t>
      </w:r>
      <w:r>
        <w:rPr>
          <w:rFonts w:ascii="Times New Roman" w:eastAsia="Times New Roman" w:hAnsi="Times New Roman" w:cs="Times New Roman"/>
        </w:rPr>
        <w:t xml:space="preserve">though </w:t>
      </w:r>
      <w:r w:rsidR="00122BF1">
        <w:rPr>
          <w:rFonts w:ascii="Times New Roman" w:eastAsia="Times New Roman" w:hAnsi="Times New Roman" w:cs="Times New Roman"/>
        </w:rPr>
        <w:t xml:space="preserve">pig manure at 10 tons/ha was significantly higher (P&lt;0.05) than that of cow. This aligned with the findings of Ladan </w:t>
      </w:r>
      <w:r w:rsidR="00122BF1" w:rsidRPr="00122BF1">
        <w:rPr>
          <w:rFonts w:ascii="Times New Roman" w:eastAsia="Times New Roman" w:hAnsi="Times New Roman" w:cs="Times New Roman"/>
          <w:b/>
          <w:bCs/>
        </w:rPr>
        <w:t>et al.</w:t>
      </w:r>
      <w:r w:rsidR="00122BF1">
        <w:rPr>
          <w:rFonts w:ascii="Times New Roman" w:eastAsia="Times New Roman" w:hAnsi="Times New Roman" w:cs="Times New Roman"/>
        </w:rPr>
        <w:t>, (20225) whose results beard highest on 100 kernels weight (g) with the highest ton/</w:t>
      </w:r>
      <w:proofErr w:type="gramStart"/>
      <w:r w:rsidR="00122BF1">
        <w:rPr>
          <w:rFonts w:ascii="Times New Roman" w:eastAsia="Times New Roman" w:hAnsi="Times New Roman" w:cs="Times New Roman"/>
        </w:rPr>
        <w:t>ha(</w:t>
      </w:r>
      <w:proofErr w:type="gramEnd"/>
      <w:r w:rsidR="00122BF1">
        <w:rPr>
          <w:rFonts w:ascii="Times New Roman" w:eastAsia="Times New Roman" w:hAnsi="Times New Roman" w:cs="Times New Roman"/>
        </w:rPr>
        <w:t>6 tons) used in their study</w:t>
      </w:r>
    </w:p>
    <w:p w14:paraId="18E940DD" w14:textId="77777777" w:rsidR="00122BF1" w:rsidRDefault="00122BF1" w:rsidP="009B2900">
      <w:pPr>
        <w:spacing w:before="240" w:after="240" w:line="480" w:lineRule="auto"/>
        <w:jc w:val="both"/>
        <w:rPr>
          <w:rFonts w:ascii="Times New Roman" w:eastAsia="Times New Roman" w:hAnsi="Times New Roman" w:cs="Times New Roman"/>
        </w:rPr>
      </w:pPr>
    </w:p>
    <w:p w14:paraId="4662C922" w14:textId="5E1C7E62" w:rsidR="008C6CF1" w:rsidRDefault="008C6CF1" w:rsidP="008C6CF1">
      <w:pPr>
        <w:pStyle w:val="Heading4"/>
        <w:keepNext w:val="0"/>
        <w:keepLines w:val="0"/>
        <w:spacing w:before="240" w:line="480" w:lineRule="auto"/>
        <w:jc w:val="both"/>
        <w:rPr>
          <w:rFonts w:ascii="Times New Roman" w:eastAsia="Times New Roman" w:hAnsi="Times New Roman" w:cs="Times New Roman"/>
          <w:b/>
          <w:i w:val="0"/>
          <w:color w:val="000000"/>
          <w:sz w:val="22"/>
          <w:szCs w:val="22"/>
        </w:rPr>
      </w:pPr>
      <w:r>
        <w:rPr>
          <w:rFonts w:ascii="Times New Roman" w:eastAsia="Times New Roman" w:hAnsi="Times New Roman" w:cs="Times New Roman"/>
          <w:b/>
          <w:i w:val="0"/>
          <w:color w:val="000000"/>
          <w:sz w:val="22"/>
          <w:szCs w:val="22"/>
        </w:rPr>
        <w:t>Table 5: Response of Bambara Groundnut Yield to Pig and Cow Dung Rates</w:t>
      </w:r>
    </w:p>
    <w:tbl>
      <w:tblPr>
        <w:tblW w:w="9165" w:type="dxa"/>
        <w:tblLayout w:type="fixed"/>
        <w:tblLook w:val="04A0" w:firstRow="1" w:lastRow="0" w:firstColumn="1" w:lastColumn="0" w:noHBand="0" w:noVBand="1"/>
      </w:tblPr>
      <w:tblGrid>
        <w:gridCol w:w="2205"/>
        <w:gridCol w:w="1620"/>
        <w:gridCol w:w="1350"/>
        <w:gridCol w:w="1440"/>
        <w:gridCol w:w="1440"/>
        <w:gridCol w:w="1110"/>
      </w:tblGrid>
      <w:tr w:rsidR="00F27930" w14:paraId="52F40AF5" w14:textId="77777777" w:rsidTr="00F27930">
        <w:trPr>
          <w:trHeight w:val="588"/>
        </w:trPr>
        <w:tc>
          <w:tcPr>
            <w:tcW w:w="2205" w:type="dxa"/>
            <w:tcBorders>
              <w:top w:val="single" w:sz="8" w:space="0" w:color="000000"/>
              <w:bottom w:val="single" w:sz="8" w:space="0" w:color="000000"/>
            </w:tcBorders>
            <w:shd w:val="clear" w:color="auto" w:fill="FFFFFF"/>
          </w:tcPr>
          <w:p w14:paraId="1377727F" w14:textId="77777777" w:rsidR="00F27930" w:rsidRDefault="00F27930" w:rsidP="00F27930">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Treatment </w:t>
            </w:r>
          </w:p>
        </w:tc>
        <w:tc>
          <w:tcPr>
            <w:tcW w:w="1620" w:type="dxa"/>
            <w:tcBorders>
              <w:top w:val="single" w:sz="8" w:space="0" w:color="000000"/>
              <w:bottom w:val="single" w:sz="8" w:space="0" w:color="000000"/>
            </w:tcBorders>
            <w:shd w:val="clear" w:color="auto" w:fill="FFFFFF"/>
          </w:tcPr>
          <w:p w14:paraId="309972A2" w14:textId="36246E0A" w:rsidR="00F27930" w:rsidRPr="00966A53" w:rsidRDefault="00F27930" w:rsidP="00F27930">
            <w:pPr>
              <w:spacing w:line="240" w:lineRule="auto"/>
              <w:jc w:val="center"/>
              <w:rPr>
                <w:rFonts w:ascii="Times New Roman" w:eastAsia="Times New Roman" w:hAnsi="Times New Roman" w:cs="Times New Roman"/>
              </w:rPr>
            </w:pPr>
            <w:r>
              <w:rPr>
                <w:rFonts w:ascii="Times New Roman" w:eastAsia="Times New Roman" w:hAnsi="Times New Roman" w:cs="Times New Roman"/>
              </w:rPr>
              <w:t>Pod yields (g)</w:t>
            </w:r>
          </w:p>
        </w:tc>
        <w:tc>
          <w:tcPr>
            <w:tcW w:w="1350" w:type="dxa"/>
            <w:tcBorders>
              <w:top w:val="single" w:sz="8" w:space="0" w:color="000000"/>
              <w:bottom w:val="single" w:sz="8" w:space="0" w:color="000000"/>
            </w:tcBorders>
            <w:shd w:val="clear" w:color="auto" w:fill="FFFFFF"/>
          </w:tcPr>
          <w:p w14:paraId="09CF73B1" w14:textId="5AB70958" w:rsidR="00F27930" w:rsidRDefault="00F27930" w:rsidP="00F27930">
            <w:pPr>
              <w:spacing w:line="240" w:lineRule="auto"/>
              <w:jc w:val="center"/>
              <w:rPr>
                <w:rFonts w:ascii="Times New Roman" w:eastAsia="Times New Roman" w:hAnsi="Times New Roman" w:cs="Times New Roman"/>
              </w:rPr>
            </w:pPr>
            <w:r>
              <w:rPr>
                <w:rFonts w:ascii="Times New Roman" w:eastAsia="Times New Roman" w:hAnsi="Times New Roman" w:cs="Times New Roman"/>
              </w:rPr>
              <w:t>Seed yield (</w:t>
            </w:r>
            <w:proofErr w:type="gramStart"/>
            <w:r>
              <w:rPr>
                <w:rFonts w:ascii="Times New Roman" w:eastAsia="Times New Roman" w:hAnsi="Times New Roman" w:cs="Times New Roman"/>
              </w:rPr>
              <w:t xml:space="preserve">g)   </w:t>
            </w:r>
            <w:proofErr w:type="gramEnd"/>
            <w:r>
              <w:rPr>
                <w:rFonts w:ascii="Times New Roman" w:eastAsia="Times New Roman" w:hAnsi="Times New Roman" w:cs="Times New Roman"/>
              </w:rPr>
              <w:t xml:space="preserve">     </w:t>
            </w:r>
          </w:p>
        </w:tc>
        <w:tc>
          <w:tcPr>
            <w:tcW w:w="1440" w:type="dxa"/>
            <w:tcBorders>
              <w:top w:val="single" w:sz="8" w:space="0" w:color="000000"/>
              <w:bottom w:val="single" w:sz="8" w:space="0" w:color="000000"/>
            </w:tcBorders>
            <w:shd w:val="clear" w:color="auto" w:fill="FFFFFF"/>
          </w:tcPr>
          <w:p w14:paraId="5E44B5A3" w14:textId="22E4D817" w:rsidR="00F27930" w:rsidRDefault="00F27930" w:rsidP="00F27930">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100 Seed </w:t>
            </w:r>
            <w:r>
              <w:rPr>
                <w:rFonts w:ascii="Times New Roman" w:eastAsia="Times New Roman" w:hAnsi="Times New Roman" w:cs="Times New Roman"/>
              </w:rPr>
              <w:t>(g)</w:t>
            </w:r>
          </w:p>
          <w:p w14:paraId="30623E94" w14:textId="74ABEB07" w:rsidR="00F27930" w:rsidRDefault="00F27930" w:rsidP="00F27930">
            <w:pPr>
              <w:spacing w:line="240" w:lineRule="auto"/>
              <w:jc w:val="center"/>
              <w:rPr>
                <w:rFonts w:ascii="Times New Roman" w:eastAsia="Times New Roman" w:hAnsi="Times New Roman" w:cs="Times New Roman"/>
              </w:rPr>
            </w:pPr>
          </w:p>
        </w:tc>
        <w:tc>
          <w:tcPr>
            <w:tcW w:w="1440" w:type="dxa"/>
            <w:tcBorders>
              <w:top w:val="single" w:sz="8" w:space="0" w:color="000000"/>
              <w:bottom w:val="single" w:sz="8" w:space="0" w:color="000000"/>
            </w:tcBorders>
            <w:shd w:val="clear" w:color="auto" w:fill="FFFFFF"/>
          </w:tcPr>
          <w:p w14:paraId="769601AC" w14:textId="2EEC0AAC" w:rsidR="00F27930" w:rsidRDefault="00F27930" w:rsidP="00F27930">
            <w:pPr>
              <w:spacing w:line="240" w:lineRule="auto"/>
              <w:jc w:val="center"/>
              <w:rPr>
                <w:rFonts w:ascii="Times New Roman" w:eastAsia="Times New Roman" w:hAnsi="Times New Roman" w:cs="Times New Roman"/>
              </w:rPr>
            </w:pPr>
            <w:r>
              <w:rPr>
                <w:rFonts w:ascii="Times New Roman" w:eastAsia="Times New Roman" w:hAnsi="Times New Roman" w:cs="Times New Roman"/>
              </w:rPr>
              <w:t>Total Biomass (g)</w:t>
            </w:r>
          </w:p>
        </w:tc>
        <w:tc>
          <w:tcPr>
            <w:tcW w:w="1110" w:type="dxa"/>
            <w:tcBorders>
              <w:top w:val="single" w:sz="8" w:space="0" w:color="000000"/>
              <w:bottom w:val="single" w:sz="8" w:space="0" w:color="000000"/>
            </w:tcBorders>
            <w:shd w:val="clear" w:color="auto" w:fill="FFFFFF"/>
          </w:tcPr>
          <w:p w14:paraId="73CB2269" w14:textId="77777777" w:rsidR="00F27930" w:rsidRDefault="00F27930" w:rsidP="00F27930">
            <w:pPr>
              <w:spacing w:line="240" w:lineRule="auto"/>
              <w:jc w:val="center"/>
              <w:rPr>
                <w:rFonts w:ascii="Times New Roman" w:eastAsia="Times New Roman" w:hAnsi="Times New Roman" w:cs="Times New Roman"/>
              </w:rPr>
            </w:pPr>
            <w:r>
              <w:rPr>
                <w:rFonts w:ascii="Times New Roman" w:eastAsia="Times New Roman" w:hAnsi="Times New Roman" w:cs="Times New Roman"/>
              </w:rPr>
              <w:t>TMDY (g)</w:t>
            </w:r>
          </w:p>
        </w:tc>
      </w:tr>
      <w:tr w:rsidR="00F27930" w14:paraId="5ABB52D8" w14:textId="77777777" w:rsidTr="00F27930">
        <w:trPr>
          <w:trHeight w:val="588"/>
        </w:trPr>
        <w:tc>
          <w:tcPr>
            <w:tcW w:w="2205" w:type="dxa"/>
            <w:tcBorders>
              <w:top w:val="single" w:sz="8" w:space="0" w:color="000000"/>
            </w:tcBorders>
            <w:shd w:val="clear" w:color="auto" w:fill="FFFFFF"/>
          </w:tcPr>
          <w:p w14:paraId="775539BC" w14:textId="58A7BDAD"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Control</w:t>
            </w:r>
          </w:p>
        </w:tc>
        <w:tc>
          <w:tcPr>
            <w:tcW w:w="1620" w:type="dxa"/>
            <w:tcBorders>
              <w:top w:val="single" w:sz="8" w:space="0" w:color="000000"/>
            </w:tcBorders>
            <w:shd w:val="clear" w:color="auto" w:fill="FFFFFF"/>
          </w:tcPr>
          <w:p w14:paraId="1B94CE3F"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410</w:t>
            </w:r>
          </w:p>
        </w:tc>
        <w:tc>
          <w:tcPr>
            <w:tcW w:w="1350" w:type="dxa"/>
            <w:tcBorders>
              <w:top w:val="single" w:sz="8" w:space="0" w:color="000000"/>
            </w:tcBorders>
            <w:shd w:val="clear" w:color="auto" w:fill="FFFFFF"/>
          </w:tcPr>
          <w:p w14:paraId="36B8FE8F"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150</w:t>
            </w:r>
          </w:p>
        </w:tc>
        <w:tc>
          <w:tcPr>
            <w:tcW w:w="1440" w:type="dxa"/>
            <w:tcBorders>
              <w:top w:val="single" w:sz="8" w:space="0" w:color="000000"/>
            </w:tcBorders>
            <w:shd w:val="clear" w:color="auto" w:fill="FFFFFF"/>
          </w:tcPr>
          <w:p w14:paraId="6F1E3882" w14:textId="5184F76E" w:rsidR="00F27930" w:rsidRDefault="001053AA"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312407">
              <w:rPr>
                <w:rFonts w:ascii="Times New Roman" w:eastAsia="Times New Roman" w:hAnsi="Times New Roman" w:cs="Times New Roman"/>
              </w:rPr>
              <w:t>40.0</w:t>
            </w:r>
          </w:p>
        </w:tc>
        <w:tc>
          <w:tcPr>
            <w:tcW w:w="1440" w:type="dxa"/>
            <w:tcBorders>
              <w:top w:val="single" w:sz="8" w:space="0" w:color="000000"/>
            </w:tcBorders>
            <w:shd w:val="clear" w:color="auto" w:fill="FFFFFF"/>
          </w:tcPr>
          <w:p w14:paraId="720A8C36" w14:textId="4407824A"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700</w:t>
            </w:r>
          </w:p>
        </w:tc>
        <w:tc>
          <w:tcPr>
            <w:tcW w:w="1110" w:type="dxa"/>
            <w:tcBorders>
              <w:top w:val="single" w:sz="8" w:space="0" w:color="000000"/>
            </w:tcBorders>
            <w:shd w:val="clear" w:color="auto" w:fill="FFFFFF"/>
          </w:tcPr>
          <w:p w14:paraId="19B1F2C6"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310</w:t>
            </w:r>
          </w:p>
        </w:tc>
      </w:tr>
      <w:tr w:rsidR="00F27930" w14:paraId="278FFA98" w14:textId="77777777" w:rsidTr="00F27930">
        <w:trPr>
          <w:trHeight w:val="588"/>
        </w:trPr>
        <w:tc>
          <w:tcPr>
            <w:tcW w:w="2205" w:type="dxa"/>
            <w:shd w:val="clear" w:color="auto" w:fill="FFFFFF"/>
          </w:tcPr>
          <w:p w14:paraId="5F661C28"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PM 5t/ha</w:t>
            </w:r>
          </w:p>
        </w:tc>
        <w:tc>
          <w:tcPr>
            <w:tcW w:w="1620" w:type="dxa"/>
            <w:shd w:val="clear" w:color="auto" w:fill="FFFFFF"/>
          </w:tcPr>
          <w:p w14:paraId="6B5315C0"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460</w:t>
            </w:r>
          </w:p>
        </w:tc>
        <w:tc>
          <w:tcPr>
            <w:tcW w:w="1350" w:type="dxa"/>
            <w:shd w:val="clear" w:color="auto" w:fill="FFFFFF"/>
          </w:tcPr>
          <w:p w14:paraId="6D76642D"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170</w:t>
            </w:r>
          </w:p>
        </w:tc>
        <w:tc>
          <w:tcPr>
            <w:tcW w:w="1440" w:type="dxa"/>
            <w:shd w:val="clear" w:color="auto" w:fill="FFFFFF"/>
          </w:tcPr>
          <w:p w14:paraId="19B1C92A" w14:textId="352AF2C2" w:rsidR="00F27930" w:rsidRDefault="001053AA"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312407">
              <w:rPr>
                <w:rFonts w:ascii="Times New Roman" w:eastAsia="Times New Roman" w:hAnsi="Times New Roman" w:cs="Times New Roman"/>
              </w:rPr>
              <w:t>45.0</w:t>
            </w:r>
          </w:p>
        </w:tc>
        <w:tc>
          <w:tcPr>
            <w:tcW w:w="1440" w:type="dxa"/>
            <w:shd w:val="clear" w:color="auto" w:fill="FFFFFF"/>
          </w:tcPr>
          <w:p w14:paraId="71EE153F" w14:textId="756AB514"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750</w:t>
            </w:r>
          </w:p>
        </w:tc>
        <w:tc>
          <w:tcPr>
            <w:tcW w:w="1110" w:type="dxa"/>
            <w:shd w:val="clear" w:color="auto" w:fill="FFFFFF"/>
          </w:tcPr>
          <w:p w14:paraId="55B1F850"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400</w:t>
            </w:r>
          </w:p>
        </w:tc>
      </w:tr>
      <w:tr w:rsidR="00F27930" w14:paraId="2DA524E7" w14:textId="77777777" w:rsidTr="00F27930">
        <w:trPr>
          <w:trHeight w:val="588"/>
        </w:trPr>
        <w:tc>
          <w:tcPr>
            <w:tcW w:w="2205" w:type="dxa"/>
            <w:shd w:val="clear" w:color="auto" w:fill="FFFFFF"/>
          </w:tcPr>
          <w:p w14:paraId="598D516A"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PM 10t/ha </w:t>
            </w:r>
          </w:p>
        </w:tc>
        <w:tc>
          <w:tcPr>
            <w:tcW w:w="1620" w:type="dxa"/>
            <w:shd w:val="clear" w:color="auto" w:fill="FFFFFF"/>
          </w:tcPr>
          <w:p w14:paraId="1D793231"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510</w:t>
            </w:r>
          </w:p>
        </w:tc>
        <w:tc>
          <w:tcPr>
            <w:tcW w:w="1350" w:type="dxa"/>
            <w:shd w:val="clear" w:color="auto" w:fill="FFFFFF"/>
          </w:tcPr>
          <w:p w14:paraId="4D873DBE"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195</w:t>
            </w:r>
          </w:p>
        </w:tc>
        <w:tc>
          <w:tcPr>
            <w:tcW w:w="1440" w:type="dxa"/>
            <w:shd w:val="clear" w:color="auto" w:fill="FFFFFF"/>
          </w:tcPr>
          <w:p w14:paraId="26F01E48" w14:textId="44C942B0" w:rsidR="00F27930" w:rsidRDefault="00312407" w:rsidP="00F27930">
            <w:pPr>
              <w:spacing w:line="360" w:lineRule="auto"/>
              <w:rPr>
                <w:rFonts w:ascii="Times New Roman" w:eastAsia="Times New Roman" w:hAnsi="Times New Roman" w:cs="Times New Roman"/>
              </w:rPr>
            </w:pPr>
            <w:r>
              <w:rPr>
                <w:rFonts w:ascii="Times New Roman" w:eastAsia="Times New Roman" w:hAnsi="Times New Roman" w:cs="Times New Roman"/>
              </w:rPr>
              <w:t xml:space="preserve">      </w:t>
            </w:r>
            <w:r w:rsidR="001053AA">
              <w:rPr>
                <w:rFonts w:ascii="Times New Roman" w:eastAsia="Times New Roman" w:hAnsi="Times New Roman" w:cs="Times New Roman"/>
              </w:rPr>
              <w:t>30</w:t>
            </w:r>
            <w:r>
              <w:rPr>
                <w:rFonts w:ascii="Times New Roman" w:eastAsia="Times New Roman" w:hAnsi="Times New Roman" w:cs="Times New Roman"/>
              </w:rPr>
              <w:t>5,5</w:t>
            </w:r>
          </w:p>
        </w:tc>
        <w:tc>
          <w:tcPr>
            <w:tcW w:w="1440" w:type="dxa"/>
            <w:shd w:val="clear" w:color="auto" w:fill="FFFFFF"/>
          </w:tcPr>
          <w:p w14:paraId="585887DA" w14:textId="547EFE56"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800</w:t>
            </w:r>
          </w:p>
        </w:tc>
        <w:tc>
          <w:tcPr>
            <w:tcW w:w="1110" w:type="dxa"/>
            <w:shd w:val="clear" w:color="auto" w:fill="FFFFFF"/>
          </w:tcPr>
          <w:p w14:paraId="57608A44"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430</w:t>
            </w:r>
          </w:p>
        </w:tc>
      </w:tr>
      <w:tr w:rsidR="00F27930" w14:paraId="3317C211" w14:textId="77777777" w:rsidTr="00F27930">
        <w:trPr>
          <w:trHeight w:val="588"/>
        </w:trPr>
        <w:tc>
          <w:tcPr>
            <w:tcW w:w="2205" w:type="dxa"/>
            <w:shd w:val="clear" w:color="auto" w:fill="FFFFFF"/>
          </w:tcPr>
          <w:p w14:paraId="33856F5C"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PM 15t/ha</w:t>
            </w:r>
          </w:p>
        </w:tc>
        <w:tc>
          <w:tcPr>
            <w:tcW w:w="1620" w:type="dxa"/>
            <w:shd w:val="clear" w:color="auto" w:fill="FFFFFF"/>
          </w:tcPr>
          <w:p w14:paraId="210DF42A"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490</w:t>
            </w:r>
          </w:p>
        </w:tc>
        <w:tc>
          <w:tcPr>
            <w:tcW w:w="1350" w:type="dxa"/>
            <w:shd w:val="clear" w:color="auto" w:fill="FFFFFF"/>
          </w:tcPr>
          <w:p w14:paraId="2F5CBDA2"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180</w:t>
            </w:r>
          </w:p>
        </w:tc>
        <w:tc>
          <w:tcPr>
            <w:tcW w:w="1440" w:type="dxa"/>
            <w:shd w:val="clear" w:color="auto" w:fill="FFFFFF"/>
          </w:tcPr>
          <w:p w14:paraId="2E109FAD" w14:textId="32EBDC8A" w:rsidR="00F27930" w:rsidRDefault="001053AA"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312407">
              <w:rPr>
                <w:rFonts w:ascii="Times New Roman" w:eastAsia="Times New Roman" w:hAnsi="Times New Roman" w:cs="Times New Roman"/>
              </w:rPr>
              <w:t>73.3</w:t>
            </w:r>
          </w:p>
        </w:tc>
        <w:tc>
          <w:tcPr>
            <w:tcW w:w="1440" w:type="dxa"/>
            <w:shd w:val="clear" w:color="auto" w:fill="FFFFFF"/>
          </w:tcPr>
          <w:p w14:paraId="13E3C98B" w14:textId="64C67F5B"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780</w:t>
            </w:r>
          </w:p>
        </w:tc>
        <w:tc>
          <w:tcPr>
            <w:tcW w:w="1110" w:type="dxa"/>
            <w:shd w:val="clear" w:color="auto" w:fill="FFFFFF"/>
          </w:tcPr>
          <w:p w14:paraId="24B79D3C"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415</w:t>
            </w:r>
          </w:p>
        </w:tc>
      </w:tr>
      <w:tr w:rsidR="00F27930" w14:paraId="7F492924" w14:textId="77777777" w:rsidTr="00F27930">
        <w:trPr>
          <w:trHeight w:val="588"/>
        </w:trPr>
        <w:tc>
          <w:tcPr>
            <w:tcW w:w="2205" w:type="dxa"/>
            <w:shd w:val="clear" w:color="auto" w:fill="FFFFFF"/>
          </w:tcPr>
          <w:p w14:paraId="317CD3A7"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5t/ha</w:t>
            </w:r>
          </w:p>
        </w:tc>
        <w:tc>
          <w:tcPr>
            <w:tcW w:w="1620" w:type="dxa"/>
            <w:shd w:val="clear" w:color="auto" w:fill="FFFFFF"/>
          </w:tcPr>
          <w:p w14:paraId="1CD08077"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450</w:t>
            </w:r>
          </w:p>
        </w:tc>
        <w:tc>
          <w:tcPr>
            <w:tcW w:w="1350" w:type="dxa"/>
            <w:shd w:val="clear" w:color="auto" w:fill="FFFFFF"/>
          </w:tcPr>
          <w:p w14:paraId="05DD240F"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160</w:t>
            </w:r>
          </w:p>
        </w:tc>
        <w:tc>
          <w:tcPr>
            <w:tcW w:w="1440" w:type="dxa"/>
            <w:shd w:val="clear" w:color="auto" w:fill="FFFFFF"/>
          </w:tcPr>
          <w:p w14:paraId="46B5A8CA" w14:textId="46490217" w:rsidR="00F27930" w:rsidRDefault="001053AA"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w:t>
            </w:r>
            <w:r w:rsidR="00312407">
              <w:rPr>
                <w:rFonts w:ascii="Times New Roman" w:eastAsia="Times New Roman" w:hAnsi="Times New Roman" w:cs="Times New Roman"/>
              </w:rPr>
              <w:t>39.0</w:t>
            </w:r>
          </w:p>
        </w:tc>
        <w:tc>
          <w:tcPr>
            <w:tcW w:w="1440" w:type="dxa"/>
            <w:shd w:val="clear" w:color="auto" w:fill="FFFFFF"/>
          </w:tcPr>
          <w:p w14:paraId="0FBD0A3A" w14:textId="4ECA6C9D"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740</w:t>
            </w:r>
          </w:p>
        </w:tc>
        <w:tc>
          <w:tcPr>
            <w:tcW w:w="1110" w:type="dxa"/>
            <w:shd w:val="clear" w:color="auto" w:fill="FFFFFF"/>
          </w:tcPr>
          <w:p w14:paraId="623DFE14"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380</w:t>
            </w:r>
          </w:p>
        </w:tc>
      </w:tr>
      <w:tr w:rsidR="00F27930" w14:paraId="1D209695" w14:textId="77777777" w:rsidTr="00F27930">
        <w:trPr>
          <w:trHeight w:val="588"/>
        </w:trPr>
        <w:tc>
          <w:tcPr>
            <w:tcW w:w="2205" w:type="dxa"/>
            <w:shd w:val="clear" w:color="auto" w:fill="FFFFFF"/>
          </w:tcPr>
          <w:p w14:paraId="34BC4F27"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10t/ha</w:t>
            </w:r>
          </w:p>
        </w:tc>
        <w:tc>
          <w:tcPr>
            <w:tcW w:w="1620" w:type="dxa"/>
            <w:shd w:val="clear" w:color="auto" w:fill="FFFFFF"/>
          </w:tcPr>
          <w:p w14:paraId="3735556C"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470</w:t>
            </w:r>
          </w:p>
        </w:tc>
        <w:tc>
          <w:tcPr>
            <w:tcW w:w="1350" w:type="dxa"/>
            <w:shd w:val="clear" w:color="auto" w:fill="FFFFFF"/>
          </w:tcPr>
          <w:p w14:paraId="141AEA4D"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175</w:t>
            </w:r>
          </w:p>
        </w:tc>
        <w:tc>
          <w:tcPr>
            <w:tcW w:w="1440" w:type="dxa"/>
            <w:shd w:val="clear" w:color="auto" w:fill="FFFFFF"/>
          </w:tcPr>
          <w:p w14:paraId="5819DD5D" w14:textId="0C8771AB" w:rsidR="00F27930" w:rsidRDefault="001053AA"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w:t>
            </w:r>
            <w:r w:rsidR="00312407">
              <w:rPr>
                <w:rFonts w:ascii="Times New Roman" w:eastAsia="Times New Roman" w:hAnsi="Times New Roman" w:cs="Times New Roman"/>
              </w:rPr>
              <w:t>70.0</w:t>
            </w:r>
          </w:p>
        </w:tc>
        <w:tc>
          <w:tcPr>
            <w:tcW w:w="1440" w:type="dxa"/>
            <w:shd w:val="clear" w:color="auto" w:fill="FFFFFF"/>
          </w:tcPr>
          <w:p w14:paraId="679B4C2F" w14:textId="42191A7C"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770</w:t>
            </w:r>
          </w:p>
        </w:tc>
        <w:tc>
          <w:tcPr>
            <w:tcW w:w="1110" w:type="dxa"/>
            <w:shd w:val="clear" w:color="auto" w:fill="FFFFFF"/>
          </w:tcPr>
          <w:p w14:paraId="4BC69A77"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390</w:t>
            </w:r>
          </w:p>
        </w:tc>
      </w:tr>
      <w:tr w:rsidR="00F27930" w14:paraId="4154C5AD" w14:textId="77777777" w:rsidTr="00F27930">
        <w:trPr>
          <w:trHeight w:val="588"/>
        </w:trPr>
        <w:tc>
          <w:tcPr>
            <w:tcW w:w="2205" w:type="dxa"/>
            <w:shd w:val="clear" w:color="auto" w:fill="FFFFFF"/>
          </w:tcPr>
          <w:p w14:paraId="063D9352"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CM 15t/ha</w:t>
            </w:r>
          </w:p>
        </w:tc>
        <w:tc>
          <w:tcPr>
            <w:tcW w:w="1620" w:type="dxa"/>
            <w:shd w:val="clear" w:color="auto" w:fill="FFFFFF"/>
          </w:tcPr>
          <w:p w14:paraId="03496551"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480</w:t>
            </w:r>
          </w:p>
        </w:tc>
        <w:tc>
          <w:tcPr>
            <w:tcW w:w="1350" w:type="dxa"/>
            <w:shd w:val="clear" w:color="auto" w:fill="FFFFFF"/>
          </w:tcPr>
          <w:p w14:paraId="31C09491"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180</w:t>
            </w:r>
          </w:p>
        </w:tc>
        <w:tc>
          <w:tcPr>
            <w:tcW w:w="1440" w:type="dxa"/>
            <w:shd w:val="clear" w:color="auto" w:fill="FFFFFF"/>
          </w:tcPr>
          <w:p w14:paraId="169D453F" w14:textId="18AC8CA6" w:rsidR="00F27930" w:rsidRDefault="001053AA"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280</w:t>
            </w:r>
            <w:r w:rsidR="00312407">
              <w:rPr>
                <w:rFonts w:ascii="Times New Roman" w:eastAsia="Times New Roman" w:hAnsi="Times New Roman" w:cs="Times New Roman"/>
              </w:rPr>
              <w:t>.1</w:t>
            </w:r>
          </w:p>
        </w:tc>
        <w:tc>
          <w:tcPr>
            <w:tcW w:w="1440" w:type="dxa"/>
            <w:shd w:val="clear" w:color="auto" w:fill="FFFFFF"/>
          </w:tcPr>
          <w:p w14:paraId="441044BC" w14:textId="734E1C36"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790</w:t>
            </w:r>
          </w:p>
        </w:tc>
        <w:tc>
          <w:tcPr>
            <w:tcW w:w="1110" w:type="dxa"/>
            <w:shd w:val="clear" w:color="auto" w:fill="FFFFFF"/>
          </w:tcPr>
          <w:p w14:paraId="3F29CAC5" w14:textId="77777777" w:rsidR="00F27930" w:rsidRDefault="00F27930" w:rsidP="00E559B2">
            <w:pPr>
              <w:spacing w:line="360" w:lineRule="auto"/>
              <w:jc w:val="center"/>
              <w:rPr>
                <w:rFonts w:ascii="Times New Roman" w:eastAsia="Times New Roman" w:hAnsi="Times New Roman" w:cs="Times New Roman"/>
              </w:rPr>
            </w:pPr>
            <w:r>
              <w:rPr>
                <w:rFonts w:ascii="Times New Roman" w:eastAsia="Times New Roman" w:hAnsi="Times New Roman" w:cs="Times New Roman"/>
              </w:rPr>
              <w:t>395</w:t>
            </w:r>
          </w:p>
        </w:tc>
      </w:tr>
      <w:tr w:rsidR="00F27930" w14:paraId="337DD49D" w14:textId="77777777" w:rsidTr="00F27930">
        <w:trPr>
          <w:trHeight w:val="588"/>
        </w:trPr>
        <w:tc>
          <w:tcPr>
            <w:tcW w:w="2205" w:type="dxa"/>
            <w:tcBorders>
              <w:bottom w:val="single" w:sz="8" w:space="0" w:color="000000"/>
            </w:tcBorders>
            <w:shd w:val="clear" w:color="auto" w:fill="FFFFFF"/>
          </w:tcPr>
          <w:p w14:paraId="6C305D14" w14:textId="77777777" w:rsidR="00F27930" w:rsidRDefault="00F27930" w:rsidP="00E559B2">
            <w:pPr>
              <w:spacing w:line="360" w:lineRule="auto"/>
              <w:jc w:val="center"/>
              <w:rPr>
                <w:rFonts w:ascii="Times New Roman" w:eastAsia="Times New Roman" w:hAnsi="Times New Roman" w:cs="Times New Roman"/>
                <w:vertAlign w:val="subscript"/>
              </w:rPr>
            </w:pPr>
            <w:r>
              <w:rPr>
                <w:rFonts w:ascii="Times New Roman" w:eastAsia="Times New Roman" w:hAnsi="Times New Roman" w:cs="Times New Roman"/>
              </w:rPr>
              <w:t>LSD</w:t>
            </w:r>
            <w:r>
              <w:rPr>
                <w:rFonts w:ascii="Times New Roman" w:eastAsia="Times New Roman" w:hAnsi="Times New Roman" w:cs="Times New Roman"/>
                <w:vertAlign w:val="subscript"/>
              </w:rPr>
              <w:t>0.05</w:t>
            </w:r>
          </w:p>
        </w:tc>
        <w:tc>
          <w:tcPr>
            <w:tcW w:w="1620" w:type="dxa"/>
            <w:tcBorders>
              <w:bottom w:val="single" w:sz="8" w:space="0" w:color="000000"/>
            </w:tcBorders>
            <w:shd w:val="clear" w:color="auto" w:fill="FFFFFF"/>
          </w:tcPr>
          <w:p w14:paraId="166FC34D" w14:textId="77777777" w:rsidR="00F27930" w:rsidRDefault="00F27930"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350" w:type="dxa"/>
            <w:tcBorders>
              <w:bottom w:val="single" w:sz="8" w:space="0" w:color="000000"/>
            </w:tcBorders>
            <w:shd w:val="clear" w:color="auto" w:fill="FFFFFF"/>
          </w:tcPr>
          <w:p w14:paraId="58A41E56" w14:textId="77777777" w:rsidR="00F27930" w:rsidRDefault="00F27930"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440" w:type="dxa"/>
            <w:tcBorders>
              <w:bottom w:val="single" w:sz="8" w:space="0" w:color="000000"/>
            </w:tcBorders>
            <w:shd w:val="clear" w:color="auto" w:fill="FFFFFF"/>
          </w:tcPr>
          <w:p w14:paraId="154E726C" w14:textId="70769D63" w:rsidR="00F27930" w:rsidRDefault="00741832"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440" w:type="dxa"/>
            <w:tcBorders>
              <w:bottom w:val="single" w:sz="8" w:space="0" w:color="000000"/>
            </w:tcBorders>
            <w:shd w:val="clear" w:color="auto" w:fill="FFFFFF"/>
          </w:tcPr>
          <w:p w14:paraId="2B2CC061" w14:textId="2A763EA8" w:rsidR="00F27930" w:rsidRDefault="00F27930"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10" w:type="dxa"/>
            <w:tcBorders>
              <w:bottom w:val="single" w:sz="8" w:space="0" w:color="000000"/>
            </w:tcBorders>
            <w:shd w:val="clear" w:color="auto" w:fill="FFFFFF"/>
          </w:tcPr>
          <w:p w14:paraId="6EDD1BBB" w14:textId="77777777" w:rsidR="00F27930" w:rsidRDefault="00F27930" w:rsidP="00E559B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w:t>
            </w:r>
          </w:p>
        </w:tc>
      </w:tr>
    </w:tbl>
    <w:p w14:paraId="4E2F7A92" w14:textId="77777777" w:rsidR="0028559C" w:rsidRDefault="0028559C" w:rsidP="0028559C">
      <w:pPr>
        <w:tabs>
          <w:tab w:val="left" w:pos="5186"/>
        </w:tabs>
        <w:rPr>
          <w:b/>
          <w:bCs/>
        </w:rPr>
      </w:pPr>
    </w:p>
    <w:p w14:paraId="36B3AA44" w14:textId="77777777" w:rsidR="007702E3" w:rsidRDefault="007702E3" w:rsidP="0028559C">
      <w:pPr>
        <w:tabs>
          <w:tab w:val="left" w:pos="5186"/>
        </w:tabs>
        <w:rPr>
          <w:b/>
          <w:bCs/>
        </w:rPr>
      </w:pPr>
    </w:p>
    <w:p w14:paraId="68ECB595" w14:textId="4B17E21D" w:rsidR="007702E3" w:rsidRDefault="007702E3" w:rsidP="0028559C">
      <w:pPr>
        <w:tabs>
          <w:tab w:val="left" w:pos="5186"/>
        </w:tabs>
        <w:rPr>
          <w:b/>
          <w:bCs/>
        </w:rPr>
      </w:pPr>
      <w:r>
        <w:rPr>
          <w:b/>
          <w:bCs/>
        </w:rPr>
        <w:t>Conclusion</w:t>
      </w:r>
    </w:p>
    <w:p w14:paraId="36D01002" w14:textId="77777777" w:rsidR="007702E3" w:rsidRDefault="007702E3" w:rsidP="007702E3">
      <w:pPr>
        <w:spacing w:before="240" w:after="240" w:line="480" w:lineRule="auto"/>
        <w:jc w:val="both"/>
        <w:rPr>
          <w:rFonts w:ascii="Times New Roman" w:eastAsia="Times New Roman" w:hAnsi="Times New Roman" w:cs="Times New Roman"/>
        </w:rPr>
      </w:pPr>
      <w:r>
        <w:rPr>
          <w:rFonts w:ascii="Times New Roman" w:eastAsia="Times New Roman" w:hAnsi="Times New Roman" w:cs="Times New Roman"/>
        </w:rPr>
        <w:t>The experiment conclusively demonstrates that the application of organic manures, particularly pig and cow dung, significantly enhances the growth and yield of</w:t>
      </w:r>
      <w:r>
        <w:rPr>
          <w:rFonts w:ascii="Times New Roman" w:eastAsia="Times New Roman" w:hAnsi="Times New Roman" w:cs="Times New Roman"/>
          <w:i/>
        </w:rPr>
        <w:t xml:space="preserve"> Vigna subterranea,</w:t>
      </w:r>
      <w:r>
        <w:rPr>
          <w:rFonts w:ascii="Times New Roman" w:eastAsia="Times New Roman" w:hAnsi="Times New Roman" w:cs="Times New Roman"/>
        </w:rPr>
        <w:t xml:space="preserve"> with optimal </w:t>
      </w:r>
      <w:r>
        <w:rPr>
          <w:rFonts w:ascii="Times New Roman" w:eastAsia="Times New Roman" w:hAnsi="Times New Roman" w:cs="Times New Roman"/>
        </w:rPr>
        <w:lastRenderedPageBreak/>
        <w:t>results observed at higher application rates. These findings underscore the potential of using organic fertilizers as sustainable agricultural practices to improve crop productivity while promoting soil health.</w:t>
      </w:r>
    </w:p>
    <w:p w14:paraId="5AE8DAB9" w14:textId="36693DE2" w:rsidR="00FD7502" w:rsidRPr="00FD1EBF" w:rsidRDefault="00FD1EBF" w:rsidP="00FD1EBF">
      <w:pPr>
        <w:spacing w:before="240" w:after="240" w:line="480" w:lineRule="auto"/>
        <w:ind w:left="2160" w:firstLine="720"/>
        <w:jc w:val="both"/>
        <w:rPr>
          <w:rFonts w:ascii="Times New Roman" w:eastAsia="Times New Roman" w:hAnsi="Times New Roman" w:cs="Times New Roman"/>
          <w:b/>
          <w:bCs/>
        </w:rPr>
      </w:pPr>
      <w:r w:rsidRPr="00FD1EBF">
        <w:rPr>
          <w:rFonts w:ascii="Times New Roman" w:eastAsia="Times New Roman" w:hAnsi="Times New Roman" w:cs="Times New Roman"/>
          <w:b/>
          <w:bCs/>
        </w:rPr>
        <w:t>Refere</w:t>
      </w:r>
      <w:r>
        <w:rPr>
          <w:rFonts w:ascii="Times New Roman" w:eastAsia="Times New Roman" w:hAnsi="Times New Roman" w:cs="Times New Roman"/>
          <w:b/>
          <w:bCs/>
        </w:rPr>
        <w:t>n</w:t>
      </w:r>
      <w:r w:rsidRPr="00FD1EBF">
        <w:rPr>
          <w:rFonts w:ascii="Times New Roman" w:eastAsia="Times New Roman" w:hAnsi="Times New Roman" w:cs="Times New Roman"/>
          <w:b/>
          <w:bCs/>
        </w:rPr>
        <w:t>ce</w:t>
      </w:r>
    </w:p>
    <w:p w14:paraId="287967EF" w14:textId="77777777" w:rsidR="00FD7502" w:rsidRDefault="00FD7502" w:rsidP="00FD7502">
      <w:r w:rsidRPr="002E0F37">
        <w:t xml:space="preserve">Ahmed Bunu, </w:t>
      </w:r>
      <w:proofErr w:type="spellStart"/>
      <w:r w:rsidRPr="002E0F37">
        <w:t>Tahiru</w:t>
      </w:r>
      <w:proofErr w:type="spellEnd"/>
      <w:r w:rsidRPr="002E0F37">
        <w:t xml:space="preserve"> Lawan Dalorima, Babagana Muktar, Zanna Kyari, Kaka</w:t>
      </w:r>
      <w:r>
        <w:t xml:space="preserve"> </w:t>
      </w:r>
      <w:r w:rsidRPr="002E0F37">
        <w:t>Aisha Sadiq,</w:t>
      </w:r>
      <w:r>
        <w:t xml:space="preserve"> </w:t>
      </w:r>
      <w:proofErr w:type="spellStart"/>
      <w:r w:rsidRPr="002E0F37">
        <w:t>Yakaka</w:t>
      </w:r>
      <w:proofErr w:type="spellEnd"/>
      <w:r w:rsidRPr="002E0F37">
        <w:t xml:space="preserve"> </w:t>
      </w:r>
      <w:r>
        <w:tab/>
      </w:r>
      <w:r w:rsidRPr="002E0F37">
        <w:t>Kundiri Mustapha</w:t>
      </w:r>
      <w:r>
        <w:t xml:space="preserve"> (2025). </w:t>
      </w:r>
      <w:r w:rsidRPr="002E0F37">
        <w:t xml:space="preserve">Effects of Poultry Manure on Growth and Yield of Bambara </w:t>
      </w:r>
      <w:r>
        <w:tab/>
      </w:r>
      <w:r w:rsidRPr="002E0F37">
        <w:t>Nut, (Vigna subterranea) in Maiduguri, Borno State</w:t>
      </w:r>
      <w:r>
        <w:t xml:space="preserve">.  </w:t>
      </w:r>
      <w:r w:rsidRPr="002E0F37">
        <w:rPr>
          <w:i/>
          <w:iCs/>
        </w:rPr>
        <w:t>Interna</w:t>
      </w:r>
      <w:r>
        <w:rPr>
          <w:rFonts w:ascii="Calibri" w:eastAsia="Calibri" w:hAnsi="Calibri" w:cs="Calibri"/>
          <w:i/>
          <w:iCs/>
        </w:rPr>
        <w:t>ti</w:t>
      </w:r>
      <w:r w:rsidRPr="002E0F37">
        <w:rPr>
          <w:i/>
          <w:iCs/>
        </w:rPr>
        <w:t xml:space="preserve">onal Journal of Agricultural </w:t>
      </w:r>
      <w:r>
        <w:rPr>
          <w:i/>
          <w:iCs/>
        </w:rPr>
        <w:tab/>
      </w:r>
      <w:r w:rsidRPr="002E0F37">
        <w:rPr>
          <w:i/>
          <w:iCs/>
        </w:rPr>
        <w:t>Science and Technology</w:t>
      </w:r>
      <w:r>
        <w:rPr>
          <w:i/>
          <w:iCs/>
        </w:rPr>
        <w:t xml:space="preserve">. </w:t>
      </w:r>
      <w:r w:rsidRPr="00C94947">
        <w:t>Volume 12, Issue 2</w:t>
      </w:r>
      <w:r>
        <w:t xml:space="preserve">, </w:t>
      </w:r>
      <w:r w:rsidRPr="00C94947">
        <w:rPr>
          <w:i/>
          <w:iCs/>
        </w:rPr>
        <w:t>P 14-</w:t>
      </w:r>
      <w:proofErr w:type="gramStart"/>
      <w:r>
        <w:rPr>
          <w:i/>
          <w:iCs/>
        </w:rPr>
        <w:t>2</w:t>
      </w:r>
      <w:r w:rsidRPr="00C94947">
        <w:rPr>
          <w:i/>
          <w:iCs/>
        </w:rPr>
        <w:t>0,</w:t>
      </w:r>
      <w:r w:rsidRPr="002E0F37">
        <w:t>DOI</w:t>
      </w:r>
      <w:proofErr w:type="gramEnd"/>
      <w:r w:rsidRPr="002E0F37">
        <w:t>:</w:t>
      </w:r>
      <w:hyperlink r:id="rId6" w:tgtFrame="_blank" w:history="1">
        <w:r w:rsidRPr="002E0F37">
          <w:rPr>
            <w:rStyle w:val="Hyperlink"/>
          </w:rPr>
          <w:t>10.13140/RG.2.2.32100.08327</w:t>
        </w:r>
      </w:hyperlink>
    </w:p>
    <w:p w14:paraId="4520631D" w14:textId="77777777" w:rsidR="00FD1EBF" w:rsidRDefault="00FD1EBF" w:rsidP="00FD1EBF">
      <w:pPr>
        <w:widowControl w:val="0"/>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Akintokun</w:t>
      </w:r>
      <w:proofErr w:type="spellEnd"/>
      <w:r>
        <w:rPr>
          <w:rFonts w:ascii="Times New Roman" w:eastAsia="Times New Roman" w:hAnsi="Times New Roman" w:cs="Times New Roman"/>
        </w:rPr>
        <w:t xml:space="preserve">, O. A., Adeoye, I. O., &amp; </w:t>
      </w:r>
      <w:proofErr w:type="spellStart"/>
      <w:r>
        <w:rPr>
          <w:rFonts w:ascii="Times New Roman" w:eastAsia="Times New Roman" w:hAnsi="Times New Roman" w:cs="Times New Roman"/>
        </w:rPr>
        <w:t>Oyekanmi</w:t>
      </w:r>
      <w:proofErr w:type="spellEnd"/>
      <w:r>
        <w:rPr>
          <w:rFonts w:ascii="Times New Roman" w:eastAsia="Times New Roman" w:hAnsi="Times New Roman" w:cs="Times New Roman"/>
        </w:rPr>
        <w:t xml:space="preserve">, S. O. (2021). "Effect of cow dung on the growth </w:t>
      </w:r>
      <w:r>
        <w:rPr>
          <w:rFonts w:ascii="Times New Roman" w:eastAsia="Times New Roman" w:hAnsi="Times New Roman" w:cs="Times New Roman"/>
        </w:rPr>
        <w:tab/>
        <w:t xml:space="preserve">and yield of some selected leguminous crops." </w:t>
      </w:r>
      <w:r>
        <w:rPr>
          <w:rFonts w:ascii="Times New Roman" w:eastAsia="Times New Roman" w:hAnsi="Times New Roman" w:cs="Times New Roman"/>
          <w:i/>
        </w:rPr>
        <w:t>Journal of Agricultural Science</w:t>
      </w:r>
      <w:r>
        <w:rPr>
          <w:rFonts w:ascii="Times New Roman" w:eastAsia="Times New Roman" w:hAnsi="Times New Roman" w:cs="Times New Roman"/>
        </w:rPr>
        <w:t xml:space="preserve">, 13(5), </w:t>
      </w:r>
      <w:r>
        <w:rPr>
          <w:rFonts w:ascii="Times New Roman" w:eastAsia="Times New Roman" w:hAnsi="Times New Roman" w:cs="Times New Roman"/>
        </w:rPr>
        <w:tab/>
        <w:t>55-63.</w:t>
      </w:r>
    </w:p>
    <w:p w14:paraId="0333AD79" w14:textId="77777777" w:rsidR="00FD1EBF" w:rsidRDefault="00FD1EBF" w:rsidP="00FD1EBF">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 xml:space="preserve">Assefa, S. (2019). The Principal Role of Organic Fertilizer on Soil Properties and Agricultural </w:t>
      </w:r>
      <w:r>
        <w:rPr>
          <w:rFonts w:ascii="Times New Roman" w:eastAsia="Times New Roman" w:hAnsi="Times New Roman" w:cs="Times New Roman"/>
        </w:rPr>
        <w:tab/>
        <w:t xml:space="preserve">Productivity -A Review. </w:t>
      </w:r>
      <w:r>
        <w:rPr>
          <w:rFonts w:ascii="Times New Roman" w:eastAsia="Times New Roman" w:hAnsi="Times New Roman" w:cs="Times New Roman"/>
          <w:i/>
        </w:rPr>
        <w:t>Agricultural Research &amp; Technology: Open Access Journal</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i/>
        </w:rPr>
        <w:t>22</w:t>
      </w:r>
      <w:r>
        <w:rPr>
          <w:rFonts w:ascii="Times New Roman" w:eastAsia="Times New Roman" w:hAnsi="Times New Roman" w:cs="Times New Roman"/>
        </w:rPr>
        <w:t xml:space="preserve">(2). </w:t>
      </w:r>
      <w:hyperlink r:id="rId7">
        <w:r>
          <w:rPr>
            <w:rFonts w:ascii="Times New Roman" w:eastAsia="Times New Roman" w:hAnsi="Times New Roman" w:cs="Times New Roman"/>
          </w:rPr>
          <w:t>https://doi.org/10.19080/artoaj.2019.22.55619</w:t>
        </w:r>
      </w:hyperlink>
      <w:r>
        <w:rPr>
          <w:rFonts w:ascii="Times New Roman" w:eastAsia="Times New Roman" w:hAnsi="Times New Roman" w:cs="Times New Roman"/>
        </w:rPr>
        <w:t>2</w:t>
      </w:r>
    </w:p>
    <w:p w14:paraId="7564389E" w14:textId="77777777" w:rsidR="00FD1EBF" w:rsidRDefault="00FD1EBF" w:rsidP="00FD1EBF">
      <w:pPr>
        <w:widowControl w:val="0"/>
        <w:spacing w:line="240" w:lineRule="auto"/>
        <w:ind w:left="566" w:hanging="566"/>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Bosu, W. K. (2014). An Overview of the Nutrition Transition in West Africa: Implications for Non-communicable Diseases. Proceedings of the Nutrition Society, 74(04), 466–477. doi:10.1017/s0029665114001669 </w:t>
      </w:r>
    </w:p>
    <w:p w14:paraId="3D7B5816" w14:textId="77777777" w:rsidR="00FD1EBF" w:rsidRDefault="00FD1EBF" w:rsidP="00FD1EB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Bunemann, E. K., Bongiorno, G., &amp; de Vries, F. (2018). "Soil biodiversity and soil ecosystem </w:t>
      </w:r>
      <w:r>
        <w:rPr>
          <w:rFonts w:ascii="Times New Roman" w:eastAsia="Times New Roman" w:hAnsi="Times New Roman" w:cs="Times New Roman"/>
        </w:rPr>
        <w:tab/>
        <w:t xml:space="preserve">services: A review." </w:t>
      </w:r>
      <w:r>
        <w:rPr>
          <w:rFonts w:ascii="Times New Roman" w:eastAsia="Times New Roman" w:hAnsi="Times New Roman" w:cs="Times New Roman"/>
          <w:i/>
        </w:rPr>
        <w:t>Soil Biology and Biochemistry</w:t>
      </w:r>
      <w:r>
        <w:rPr>
          <w:rFonts w:ascii="Times New Roman" w:eastAsia="Times New Roman" w:hAnsi="Times New Roman" w:cs="Times New Roman"/>
        </w:rPr>
        <w:t>, 126, 177-185.</w:t>
      </w:r>
    </w:p>
    <w:p w14:paraId="40419E11" w14:textId="77777777" w:rsidR="00214D51" w:rsidRDefault="00214D51" w:rsidP="00214D51">
      <w:pPr>
        <w:widowControl w:val="0"/>
        <w:spacing w:line="240" w:lineRule="auto"/>
        <w:ind w:left="566" w:hanging="566"/>
        <w:jc w:val="both"/>
        <w:rPr>
          <w:rFonts w:ascii="Times New Roman" w:eastAsia="Times New Roman" w:hAnsi="Times New Roman" w:cs="Times New Roman"/>
        </w:rPr>
      </w:pPr>
      <w:proofErr w:type="spellStart"/>
      <w:r>
        <w:rPr>
          <w:rFonts w:ascii="Times New Roman" w:eastAsia="Times New Roman" w:hAnsi="Times New Roman" w:cs="Times New Roman"/>
        </w:rPr>
        <w:t>Camberato</w:t>
      </w:r>
      <w:proofErr w:type="spellEnd"/>
      <w:r>
        <w:rPr>
          <w:rFonts w:ascii="Times New Roman" w:eastAsia="Times New Roman" w:hAnsi="Times New Roman" w:cs="Times New Roman"/>
        </w:rPr>
        <w:t xml:space="preserve">, J. (2016). Land Application of Swine Manure. </w:t>
      </w:r>
      <w:r>
        <w:rPr>
          <w:rFonts w:ascii="Times New Roman" w:eastAsia="Times New Roman" w:hAnsi="Times New Roman" w:cs="Times New Roman"/>
          <w:i/>
        </w:rPr>
        <w:t>CAMM Swine Training Manual</w:t>
      </w:r>
      <w:r>
        <w:rPr>
          <w:rFonts w:ascii="Times New Roman" w:eastAsia="Times New Roman" w:hAnsi="Times New Roman" w:cs="Times New Roman"/>
        </w:rPr>
        <w:t>, 1–13. https://www.clemson.edu/extension/camm/manuals/swine/sch5a_16.pdf</w:t>
      </w:r>
    </w:p>
    <w:p w14:paraId="28BEC13E" w14:textId="77777777" w:rsidR="00214D51" w:rsidRDefault="00214D51" w:rsidP="00214D51">
      <w:pPr>
        <w:widowControl w:val="0"/>
        <w:spacing w:after="0"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Corinne, C., Hunt, J. R., Sale, P. W. G., and Franks, A. E. (2019). Attribution of Crop Yield Responses to Application of Organic Amendments:</w:t>
      </w:r>
      <w:r>
        <w:rPr>
          <w:rFonts w:ascii="Times New Roman" w:eastAsia="Times New Roman" w:hAnsi="Times New Roman" w:cs="Times New Roman"/>
          <w:i/>
        </w:rPr>
        <w:t xml:space="preserve"> A critical review. Soil and Tillage Research, 186, 135–145.</w:t>
      </w:r>
      <w:r>
        <w:rPr>
          <w:rFonts w:ascii="Times New Roman" w:eastAsia="Times New Roman" w:hAnsi="Times New Roman" w:cs="Times New Roman"/>
        </w:rPr>
        <w:t xml:space="preserve"> </w:t>
      </w:r>
      <w:proofErr w:type="gramStart"/>
      <w:r>
        <w:rPr>
          <w:rFonts w:ascii="Times New Roman" w:eastAsia="Times New Roman" w:hAnsi="Times New Roman" w:cs="Times New Roman"/>
        </w:rPr>
        <w:t>doi:10.1016/j.still</w:t>
      </w:r>
      <w:proofErr w:type="gramEnd"/>
      <w:r>
        <w:rPr>
          <w:rFonts w:ascii="Times New Roman" w:eastAsia="Times New Roman" w:hAnsi="Times New Roman" w:cs="Times New Roman"/>
        </w:rPr>
        <w:t xml:space="preserve">.2018.10.002 </w:t>
      </w:r>
    </w:p>
    <w:p w14:paraId="589443AF" w14:textId="77777777" w:rsidR="00214D51" w:rsidRDefault="00214D51" w:rsidP="00214D51">
      <w:pPr>
        <w:widowControl w:val="0"/>
        <w:spacing w:after="0" w:line="240" w:lineRule="auto"/>
        <w:ind w:left="566" w:hanging="566"/>
        <w:jc w:val="both"/>
        <w:rPr>
          <w:rFonts w:ascii="Times New Roman" w:eastAsia="Times New Roman" w:hAnsi="Times New Roman" w:cs="Times New Roman"/>
        </w:rPr>
      </w:pPr>
    </w:p>
    <w:p w14:paraId="38734F87" w14:textId="77777777" w:rsidR="00214D51" w:rsidRDefault="00214D51" w:rsidP="00214D51">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 xml:space="preserve">Effa, E. B., Nwagwu, F., and </w:t>
      </w:r>
      <w:proofErr w:type="spellStart"/>
      <w:r>
        <w:rPr>
          <w:rFonts w:ascii="Times New Roman" w:eastAsia="Times New Roman" w:hAnsi="Times New Roman" w:cs="Times New Roman"/>
        </w:rPr>
        <w:t>Osai</w:t>
      </w:r>
      <w:proofErr w:type="spellEnd"/>
      <w:r>
        <w:rPr>
          <w:rFonts w:ascii="Times New Roman" w:eastAsia="Times New Roman" w:hAnsi="Times New Roman" w:cs="Times New Roman"/>
        </w:rPr>
        <w:t>, E. (2019). Growth and Yield Response of Bambara Groundnut (</w:t>
      </w:r>
      <w:r>
        <w:rPr>
          <w:rFonts w:ascii="Times New Roman" w:eastAsia="Times New Roman" w:hAnsi="Times New Roman" w:cs="Times New Roman"/>
          <w:i/>
        </w:rPr>
        <w:t xml:space="preserve">Vigna subterranea </w:t>
      </w:r>
      <w:r>
        <w:rPr>
          <w:rFonts w:ascii="Times New Roman" w:eastAsia="Times New Roman" w:hAnsi="Times New Roman" w:cs="Times New Roman"/>
        </w:rPr>
        <w:t xml:space="preserve">(L.) </w:t>
      </w:r>
      <w:proofErr w:type="spellStart"/>
      <w:r>
        <w:rPr>
          <w:rFonts w:ascii="Times New Roman" w:eastAsia="Times New Roman" w:hAnsi="Times New Roman" w:cs="Times New Roman"/>
        </w:rPr>
        <w:t>Verdc</w:t>
      </w:r>
      <w:proofErr w:type="spellEnd"/>
      <w:r>
        <w:rPr>
          <w:rFonts w:ascii="Times New Roman" w:eastAsia="Times New Roman" w:hAnsi="Times New Roman" w:cs="Times New Roman"/>
        </w:rPr>
        <w:t xml:space="preserve">) to Varying Densities and Phosphate </w:t>
      </w:r>
      <w:proofErr w:type="spellStart"/>
      <w:r>
        <w:rPr>
          <w:rFonts w:ascii="Times New Roman" w:eastAsia="Times New Roman" w:hAnsi="Times New Roman" w:cs="Times New Roman"/>
        </w:rPr>
        <w:t>Fertiliser</w:t>
      </w:r>
      <w:proofErr w:type="spellEnd"/>
      <w:r>
        <w:rPr>
          <w:rFonts w:ascii="Times New Roman" w:eastAsia="Times New Roman" w:hAnsi="Times New Roman" w:cs="Times New Roman"/>
        </w:rPr>
        <w:t xml:space="preserve"> Rates in Calabar, South Growth and Yield Response of Bambara Groundnut (</w:t>
      </w:r>
      <w:r>
        <w:rPr>
          <w:rFonts w:ascii="Times New Roman" w:eastAsia="Times New Roman" w:hAnsi="Times New Roman" w:cs="Times New Roman"/>
          <w:i/>
        </w:rPr>
        <w:t xml:space="preserve">Vigna subterranea </w:t>
      </w:r>
      <w:r>
        <w:rPr>
          <w:rFonts w:ascii="Times New Roman" w:eastAsia="Times New Roman" w:hAnsi="Times New Roman" w:cs="Times New Roman"/>
        </w:rPr>
        <w:t xml:space="preserve">(L.) </w:t>
      </w:r>
      <w:proofErr w:type="spellStart"/>
      <w:proofErr w:type="gramStart"/>
      <w:r>
        <w:rPr>
          <w:rFonts w:ascii="Times New Roman" w:eastAsia="Times New Roman" w:hAnsi="Times New Roman" w:cs="Times New Roman"/>
        </w:rPr>
        <w:t>Verdc</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to Varying Densities. </w:t>
      </w:r>
      <w:r>
        <w:rPr>
          <w:rFonts w:ascii="Times New Roman" w:eastAsia="Times New Roman" w:hAnsi="Times New Roman" w:cs="Times New Roman"/>
          <w:i/>
        </w:rPr>
        <w:t>6</w:t>
      </w:r>
      <w:r>
        <w:rPr>
          <w:rFonts w:ascii="Times New Roman" w:eastAsia="Times New Roman" w:hAnsi="Times New Roman" w:cs="Times New Roman"/>
        </w:rPr>
        <w:t>(May).</w:t>
      </w:r>
    </w:p>
    <w:p w14:paraId="29FDD99F" w14:textId="77777777" w:rsidR="00206787" w:rsidRDefault="00206787" w:rsidP="00206787">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Kalid, A., Ahmed, A. A., &amp; Abou El-Nour, A. H. (2020). "Impact of organic manures on soil </w:t>
      </w:r>
      <w:r>
        <w:rPr>
          <w:rFonts w:ascii="Times New Roman" w:eastAsia="Times New Roman" w:hAnsi="Times New Roman" w:cs="Times New Roman"/>
        </w:rPr>
        <w:tab/>
        <w:t xml:space="preserve">properties and growth of chickpea." </w:t>
      </w:r>
      <w:r>
        <w:rPr>
          <w:rFonts w:ascii="Times New Roman" w:eastAsia="Times New Roman" w:hAnsi="Times New Roman" w:cs="Times New Roman"/>
          <w:i/>
        </w:rPr>
        <w:t>Journal of Environmental Science and Technology</w:t>
      </w:r>
      <w:r>
        <w:rPr>
          <w:rFonts w:ascii="Times New Roman" w:eastAsia="Times New Roman" w:hAnsi="Times New Roman" w:cs="Times New Roman"/>
        </w:rPr>
        <w:t xml:space="preserve">, </w:t>
      </w:r>
      <w:r>
        <w:rPr>
          <w:rFonts w:ascii="Times New Roman" w:eastAsia="Times New Roman" w:hAnsi="Times New Roman" w:cs="Times New Roman"/>
        </w:rPr>
        <w:tab/>
        <w:t>13(2), 80-89.</w:t>
      </w:r>
    </w:p>
    <w:p w14:paraId="67192721" w14:textId="77777777" w:rsidR="00206787" w:rsidRDefault="00206787" w:rsidP="00206787">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Khan, M. M. H., Rafii, M. Y., Ramlee, S. I., Jusoh, M., and Al-Mamun, M. (2021). Bambara Groundnut (</w:t>
      </w:r>
      <w:r>
        <w:rPr>
          <w:rFonts w:ascii="Times New Roman" w:eastAsia="Times New Roman" w:hAnsi="Times New Roman" w:cs="Times New Roman"/>
          <w:i/>
        </w:rPr>
        <w:t xml:space="preserve">Vigna subterranea L. </w:t>
      </w:r>
      <w:proofErr w:type="spellStart"/>
      <w:r>
        <w:rPr>
          <w:rFonts w:ascii="Times New Roman" w:eastAsia="Times New Roman" w:hAnsi="Times New Roman" w:cs="Times New Roman"/>
        </w:rPr>
        <w:t>Verdc</w:t>
      </w:r>
      <w:proofErr w:type="spellEnd"/>
      <w:r>
        <w:rPr>
          <w:rFonts w:ascii="Times New Roman" w:eastAsia="Times New Roman" w:hAnsi="Times New Roman" w:cs="Times New Roman"/>
        </w:rPr>
        <w:t xml:space="preserve">): A Crop for the New Millennium, its Genetic Diversity, and Improvements to Mitigate Future </w:t>
      </w:r>
      <w:proofErr w:type="spellStart"/>
      <w:r>
        <w:rPr>
          <w:rFonts w:ascii="Times New Roman" w:eastAsia="Times New Roman" w:hAnsi="Times New Roman" w:cs="Times New Roman"/>
        </w:rPr>
        <w:t>Fod</w:t>
      </w:r>
      <w:proofErr w:type="spellEnd"/>
      <w:r>
        <w:rPr>
          <w:rFonts w:ascii="Times New Roman" w:eastAsia="Times New Roman" w:hAnsi="Times New Roman" w:cs="Times New Roman"/>
        </w:rPr>
        <w:t xml:space="preserve"> and Nutritional Challenges. </w:t>
      </w:r>
      <w:r>
        <w:rPr>
          <w:rFonts w:ascii="Times New Roman" w:eastAsia="Times New Roman" w:hAnsi="Times New Roman" w:cs="Times New Roman"/>
        </w:rPr>
        <w:lastRenderedPageBreak/>
        <w:t xml:space="preserve">https://doi.org/10.3390/su13105530 </w:t>
      </w:r>
    </w:p>
    <w:p w14:paraId="0FF85905" w14:textId="77777777" w:rsidR="00206787" w:rsidRDefault="00206787" w:rsidP="00206787">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highlight w:val="white"/>
        </w:rPr>
        <w:t>Kurmi, A., Jayswal, D.K., Saikia, D., Lal, N. (2023). Current Perspective on Malnutrition and Human Health. In: Rajput, V.D., El-</w:t>
      </w:r>
      <w:proofErr w:type="spellStart"/>
      <w:r>
        <w:rPr>
          <w:rFonts w:ascii="Times New Roman" w:eastAsia="Times New Roman" w:hAnsi="Times New Roman" w:cs="Times New Roman"/>
          <w:highlight w:val="white"/>
        </w:rPr>
        <w:t>Ramady</w:t>
      </w:r>
      <w:proofErr w:type="spellEnd"/>
      <w:r>
        <w:rPr>
          <w:rFonts w:ascii="Times New Roman" w:eastAsia="Times New Roman" w:hAnsi="Times New Roman" w:cs="Times New Roman"/>
          <w:highlight w:val="white"/>
        </w:rPr>
        <w:t xml:space="preserve">, H., Upadhyay, S.K., </w:t>
      </w:r>
      <w:proofErr w:type="spellStart"/>
      <w:r>
        <w:rPr>
          <w:rFonts w:ascii="Times New Roman" w:eastAsia="Times New Roman" w:hAnsi="Times New Roman" w:cs="Times New Roman"/>
          <w:highlight w:val="white"/>
        </w:rPr>
        <w:t>Minkina</w:t>
      </w:r>
      <w:proofErr w:type="spellEnd"/>
      <w:r>
        <w:rPr>
          <w:rFonts w:ascii="Times New Roman" w:eastAsia="Times New Roman" w:hAnsi="Times New Roman" w:cs="Times New Roman"/>
          <w:highlight w:val="white"/>
        </w:rPr>
        <w:t xml:space="preserve">, T., Ahmed, B., </w:t>
      </w:r>
      <w:proofErr w:type="spellStart"/>
      <w:r>
        <w:rPr>
          <w:rFonts w:ascii="Times New Roman" w:eastAsia="Times New Roman" w:hAnsi="Times New Roman" w:cs="Times New Roman"/>
          <w:highlight w:val="white"/>
        </w:rPr>
        <w:t>Mandzhieva</w:t>
      </w:r>
      <w:proofErr w:type="spellEnd"/>
      <w:r>
        <w:rPr>
          <w:rFonts w:ascii="Times New Roman" w:eastAsia="Times New Roman" w:hAnsi="Times New Roman" w:cs="Times New Roman"/>
          <w:highlight w:val="white"/>
        </w:rPr>
        <w:t>, S. (eds) Nano-Biofortification for Human and Environmental Health. Sustainable Plant Nutrition in a Changing World. Springer, Cham. https://doi.org/10.1007/978-3-031-35147-1_9</w:t>
      </w:r>
    </w:p>
    <w:p w14:paraId="7A0809DE" w14:textId="0A5898FF" w:rsidR="00FD1EBF" w:rsidRDefault="00FD1EBF" w:rsidP="00FD1EBF">
      <w:r w:rsidRPr="00504A19">
        <w:t>Ladan, M. K., Kura, H. N., &amp; Lawal, A. B. (2025)</w:t>
      </w:r>
      <w:r>
        <w:t xml:space="preserve">, </w:t>
      </w:r>
      <w:r w:rsidRPr="00504A19">
        <w:t xml:space="preserve">Growth </w:t>
      </w:r>
      <w:r>
        <w:t>a</w:t>
      </w:r>
      <w:r w:rsidRPr="00504A19">
        <w:t xml:space="preserve">nd Yield </w:t>
      </w:r>
      <w:r>
        <w:t>o</w:t>
      </w:r>
      <w:r w:rsidRPr="00504A19">
        <w:t xml:space="preserve">f Bambara Groundnut </w:t>
      </w:r>
      <w:r>
        <w:t>a</w:t>
      </w:r>
      <w:r w:rsidRPr="00504A19">
        <w:t xml:space="preserve">s </w:t>
      </w:r>
      <w:r>
        <w:tab/>
      </w:r>
      <w:r w:rsidRPr="00504A19">
        <w:t xml:space="preserve">Influenced </w:t>
      </w:r>
      <w:r>
        <w:t>b</w:t>
      </w:r>
      <w:r w:rsidRPr="00504A19">
        <w:t xml:space="preserve">y Poultry Manure Rates </w:t>
      </w:r>
      <w:r>
        <w:t>a</w:t>
      </w:r>
      <w:r w:rsidRPr="00504A19">
        <w:t xml:space="preserve">nd Inoculation </w:t>
      </w:r>
      <w:r>
        <w:t>o</w:t>
      </w:r>
      <w:r w:rsidRPr="00504A19">
        <w:t xml:space="preserve">n Northern Guinea Savannah </w:t>
      </w:r>
      <w:r>
        <w:t>o</w:t>
      </w:r>
      <w:r w:rsidRPr="00504A19">
        <w:t xml:space="preserve">f </w:t>
      </w:r>
      <w:r>
        <w:tab/>
      </w:r>
      <w:r w:rsidRPr="00504A19">
        <w:t>Nigeria</w:t>
      </w:r>
      <w:r>
        <w:t xml:space="preserve">. </w:t>
      </w:r>
      <w:proofErr w:type="spellStart"/>
      <w:r w:rsidRPr="00504A19">
        <w:rPr>
          <w:i/>
          <w:iCs/>
        </w:rPr>
        <w:t>Fudma</w:t>
      </w:r>
      <w:proofErr w:type="spellEnd"/>
      <w:r w:rsidRPr="00504A19">
        <w:rPr>
          <w:i/>
          <w:iCs/>
        </w:rPr>
        <w:t xml:space="preserve"> Journal </w:t>
      </w:r>
      <w:r>
        <w:rPr>
          <w:i/>
          <w:iCs/>
        </w:rPr>
        <w:t>o</w:t>
      </w:r>
      <w:r w:rsidRPr="00504A19">
        <w:rPr>
          <w:i/>
          <w:iCs/>
        </w:rPr>
        <w:t>f Sciences</w:t>
      </w:r>
      <w:r w:rsidRPr="00504A19">
        <w:t>, </w:t>
      </w:r>
      <w:r w:rsidRPr="00504A19">
        <w:rPr>
          <w:i/>
          <w:iCs/>
        </w:rPr>
        <w:t>9</w:t>
      </w:r>
      <w:r w:rsidRPr="00504A19">
        <w:t>(6), 118-126. </w:t>
      </w:r>
      <w:hyperlink r:id="rId8" w:history="1">
        <w:r w:rsidRPr="002E0F37">
          <w:rPr>
            <w:rStyle w:val="Hyperlink"/>
            <w:u w:val="none"/>
          </w:rPr>
          <w:t>https://doi.org/10.33003/fjs-2025-</w:t>
        </w:r>
        <w:r w:rsidRPr="002E0F37">
          <w:rPr>
            <w:rStyle w:val="Hyperlink"/>
            <w:u w:val="none"/>
          </w:rPr>
          <w:tab/>
          <w:t>0906-3720</w:t>
        </w:r>
      </w:hyperlink>
      <w:r w:rsidR="00206787">
        <w:t>.</w:t>
      </w:r>
    </w:p>
    <w:p w14:paraId="515CA2C4" w14:textId="77777777" w:rsidR="00206787" w:rsidRDefault="00206787" w:rsidP="00206787">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Le, B. T., Parnell, J. A., &amp; Hurst, T. S. (2019). "The effect of pig manure on soil fertility and </w:t>
      </w:r>
      <w:r>
        <w:rPr>
          <w:rFonts w:ascii="Times New Roman" w:eastAsia="Times New Roman" w:hAnsi="Times New Roman" w:cs="Times New Roman"/>
        </w:rPr>
        <w:tab/>
        <w:t xml:space="preserve">plant growth." </w:t>
      </w:r>
      <w:r>
        <w:rPr>
          <w:rFonts w:ascii="Times New Roman" w:eastAsia="Times New Roman" w:hAnsi="Times New Roman" w:cs="Times New Roman"/>
          <w:i/>
        </w:rPr>
        <w:t>Agricultural Sciences</w:t>
      </w:r>
      <w:r>
        <w:rPr>
          <w:rFonts w:ascii="Times New Roman" w:eastAsia="Times New Roman" w:hAnsi="Times New Roman" w:cs="Times New Roman"/>
        </w:rPr>
        <w:t>, 10(7), 687-699.</w:t>
      </w:r>
    </w:p>
    <w:p w14:paraId="08BD7C8F" w14:textId="77777777" w:rsidR="00206787" w:rsidRDefault="00206787" w:rsidP="00206787">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Nafiu, M. O., Afolabi, M. S., &amp; </w:t>
      </w:r>
      <w:proofErr w:type="spellStart"/>
      <w:r>
        <w:rPr>
          <w:rFonts w:ascii="Times New Roman" w:eastAsia="Times New Roman" w:hAnsi="Times New Roman" w:cs="Times New Roman"/>
        </w:rPr>
        <w:t>Idayat</w:t>
      </w:r>
      <w:proofErr w:type="spellEnd"/>
      <w:r>
        <w:rPr>
          <w:rFonts w:ascii="Times New Roman" w:eastAsia="Times New Roman" w:hAnsi="Times New Roman" w:cs="Times New Roman"/>
        </w:rPr>
        <w:t xml:space="preserve">, M. O. (2020). "Effects of cow dung on soil properties </w:t>
      </w:r>
      <w:r>
        <w:rPr>
          <w:rFonts w:ascii="Times New Roman" w:eastAsia="Times New Roman" w:hAnsi="Times New Roman" w:cs="Times New Roman"/>
        </w:rPr>
        <w:tab/>
        <w:t xml:space="preserve">and growth of maize." </w:t>
      </w:r>
      <w:r>
        <w:rPr>
          <w:rFonts w:ascii="Times New Roman" w:eastAsia="Times New Roman" w:hAnsi="Times New Roman" w:cs="Times New Roman"/>
          <w:i/>
        </w:rPr>
        <w:t>Journal of Soil Science and Environmental Management</w:t>
      </w:r>
      <w:r>
        <w:rPr>
          <w:rFonts w:ascii="Times New Roman" w:eastAsia="Times New Roman" w:hAnsi="Times New Roman" w:cs="Times New Roman"/>
        </w:rPr>
        <w:t xml:space="preserve">, 11(1), </w:t>
      </w:r>
      <w:r>
        <w:rPr>
          <w:rFonts w:ascii="Times New Roman" w:eastAsia="Times New Roman" w:hAnsi="Times New Roman" w:cs="Times New Roman"/>
        </w:rPr>
        <w:tab/>
        <w:t>1-9.</w:t>
      </w:r>
    </w:p>
    <w:p w14:paraId="6025B9B1" w14:textId="77777777" w:rsidR="00206787" w:rsidRDefault="00206787" w:rsidP="00206787">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Nkongolo, K. K., Watanabe, T., &amp; </w:t>
      </w:r>
      <w:proofErr w:type="spellStart"/>
      <w:r>
        <w:rPr>
          <w:rFonts w:ascii="Times New Roman" w:eastAsia="Times New Roman" w:hAnsi="Times New Roman" w:cs="Times New Roman"/>
        </w:rPr>
        <w:t>Suwa</w:t>
      </w:r>
      <w:proofErr w:type="spellEnd"/>
      <w:r>
        <w:rPr>
          <w:rFonts w:ascii="Times New Roman" w:eastAsia="Times New Roman" w:hAnsi="Times New Roman" w:cs="Times New Roman"/>
        </w:rPr>
        <w:t xml:space="preserve">, R. (2016). "Organic amendments for sustainable </w:t>
      </w:r>
      <w:r>
        <w:rPr>
          <w:rFonts w:ascii="Times New Roman" w:eastAsia="Times New Roman" w:hAnsi="Times New Roman" w:cs="Times New Roman"/>
        </w:rPr>
        <w:tab/>
        <w:t xml:space="preserve">agriculture: The use of organic manures in agricultural production." </w:t>
      </w:r>
      <w:r>
        <w:rPr>
          <w:rFonts w:ascii="Times New Roman" w:eastAsia="Times New Roman" w:hAnsi="Times New Roman" w:cs="Times New Roman"/>
          <w:i/>
        </w:rPr>
        <w:t xml:space="preserve">Sustainable </w:t>
      </w:r>
      <w:r>
        <w:rPr>
          <w:rFonts w:ascii="Times New Roman" w:eastAsia="Times New Roman" w:hAnsi="Times New Roman" w:cs="Times New Roman"/>
          <w:i/>
        </w:rPr>
        <w:tab/>
        <w:t>Agriculture Reviews</w:t>
      </w:r>
      <w:r>
        <w:rPr>
          <w:rFonts w:ascii="Times New Roman" w:eastAsia="Times New Roman" w:hAnsi="Times New Roman" w:cs="Times New Roman"/>
        </w:rPr>
        <w:t>, 18, 235-267.</w:t>
      </w:r>
    </w:p>
    <w:p w14:paraId="174DE163" w14:textId="77777777" w:rsidR="00B4142F" w:rsidRDefault="00B4142F" w:rsidP="00B4142F">
      <w:pPr>
        <w:spacing w:after="0"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 xml:space="preserve">Nwagwu, F. A., </w:t>
      </w:r>
      <w:proofErr w:type="spellStart"/>
      <w:r>
        <w:rPr>
          <w:rFonts w:ascii="Times New Roman" w:eastAsia="Times New Roman" w:hAnsi="Times New Roman" w:cs="Times New Roman"/>
        </w:rPr>
        <w:t>Ekeruke</w:t>
      </w:r>
      <w:proofErr w:type="spellEnd"/>
      <w:r>
        <w:rPr>
          <w:rFonts w:ascii="Times New Roman" w:eastAsia="Times New Roman" w:hAnsi="Times New Roman" w:cs="Times New Roman"/>
        </w:rPr>
        <w:t xml:space="preserve">, A. N., </w:t>
      </w:r>
      <w:proofErr w:type="spellStart"/>
      <w:r>
        <w:rPr>
          <w:rFonts w:ascii="Times New Roman" w:eastAsia="Times New Roman" w:hAnsi="Times New Roman" w:cs="Times New Roman"/>
        </w:rPr>
        <w:t>Umunnakwe</w:t>
      </w:r>
      <w:proofErr w:type="spellEnd"/>
      <w:r>
        <w:rPr>
          <w:rFonts w:ascii="Times New Roman" w:eastAsia="Times New Roman" w:hAnsi="Times New Roman" w:cs="Times New Roman"/>
        </w:rPr>
        <w:t>, O. C. and Ukpong, O. E. (2023). Influence of Different Population Densities of Bambara Groundnut Intercrop and Weeding Frequency on Maize (</w:t>
      </w:r>
      <w:r>
        <w:rPr>
          <w:rFonts w:ascii="Times New Roman" w:eastAsia="Times New Roman" w:hAnsi="Times New Roman" w:cs="Times New Roman"/>
          <w:i/>
        </w:rPr>
        <w:t>Zea Mays L.</w:t>
      </w:r>
      <w:r>
        <w:rPr>
          <w:rFonts w:ascii="Times New Roman" w:eastAsia="Times New Roman" w:hAnsi="Times New Roman" w:cs="Times New Roman"/>
        </w:rPr>
        <w:t xml:space="preserve">) Performance. </w:t>
      </w:r>
      <w:r>
        <w:rPr>
          <w:rFonts w:ascii="Times New Roman" w:eastAsia="Times New Roman" w:hAnsi="Times New Roman" w:cs="Times New Roman"/>
          <w:i/>
        </w:rPr>
        <w:t xml:space="preserve">Journal of Agriculture and Food Sciences. Volume </w:t>
      </w:r>
      <w:r>
        <w:rPr>
          <w:rFonts w:ascii="Times New Roman" w:eastAsia="Times New Roman" w:hAnsi="Times New Roman" w:cs="Times New Roman"/>
        </w:rPr>
        <w:t xml:space="preserve">21, Number 2, October 2023, p </w:t>
      </w:r>
      <w:proofErr w:type="spellStart"/>
      <w:r>
        <w:rPr>
          <w:rFonts w:ascii="Times New Roman" w:eastAsia="Times New Roman" w:hAnsi="Times New Roman" w:cs="Times New Roman"/>
        </w:rPr>
        <w:t>p</w:t>
      </w:r>
      <w:proofErr w:type="spellEnd"/>
      <w:r>
        <w:rPr>
          <w:rFonts w:ascii="Times New Roman" w:eastAsia="Times New Roman" w:hAnsi="Times New Roman" w:cs="Times New Roman"/>
        </w:rPr>
        <w:t xml:space="preserve"> 53 - 68.</w:t>
      </w:r>
    </w:p>
    <w:p w14:paraId="52F38245" w14:textId="77777777" w:rsidR="00B4142F" w:rsidRDefault="00B4142F" w:rsidP="00B4142F">
      <w:pPr>
        <w:spacing w:after="0" w:line="240" w:lineRule="auto"/>
        <w:ind w:left="566" w:hanging="566"/>
        <w:jc w:val="both"/>
        <w:rPr>
          <w:rFonts w:ascii="Times New Roman" w:eastAsia="Times New Roman" w:hAnsi="Times New Roman" w:cs="Times New Roman"/>
        </w:rPr>
      </w:pPr>
    </w:p>
    <w:p w14:paraId="1AFBE2A8" w14:textId="77777777" w:rsidR="00206787" w:rsidRDefault="00206787" w:rsidP="00206787">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Nweke, I. A (2013). The Response of Bambara Groundnut (</w:t>
      </w:r>
      <w:r>
        <w:rPr>
          <w:rFonts w:ascii="Times New Roman" w:eastAsia="Times New Roman" w:hAnsi="Times New Roman" w:cs="Times New Roman"/>
          <w:i/>
        </w:rPr>
        <w:t>Vigna subterranea</w:t>
      </w:r>
      <w:r>
        <w:rPr>
          <w:rFonts w:ascii="Times New Roman" w:eastAsia="Times New Roman" w:hAnsi="Times New Roman" w:cs="Times New Roman"/>
        </w:rPr>
        <w:t xml:space="preserve"> (</w:t>
      </w:r>
      <w:proofErr w:type="gramStart"/>
      <w:r>
        <w:rPr>
          <w:rFonts w:ascii="Times New Roman" w:eastAsia="Times New Roman" w:hAnsi="Times New Roman" w:cs="Times New Roman"/>
        </w:rPr>
        <w:t>L.)</w:t>
      </w:r>
      <w:proofErr w:type="spellStart"/>
      <w:r>
        <w:rPr>
          <w:rFonts w:ascii="Times New Roman" w:eastAsia="Times New Roman" w:hAnsi="Times New Roman" w:cs="Times New Roman"/>
        </w:rPr>
        <w:t>Verdc</w:t>
      </w:r>
      <w:proofErr w:type="spellEnd"/>
      <w:proofErr w:type="gramEnd"/>
      <w:r>
        <w:rPr>
          <w:rFonts w:ascii="Times New Roman" w:eastAsia="Times New Roman" w:hAnsi="Times New Roman" w:cs="Times New Roman"/>
        </w:rPr>
        <w:t xml:space="preserve">). To Phosphate Fertilizer Levels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Igbariam</w:t>
      </w:r>
      <w:proofErr w:type="spellEnd"/>
      <w:r>
        <w:rPr>
          <w:rFonts w:ascii="Times New Roman" w:eastAsia="Times New Roman" w:hAnsi="Times New Roman" w:cs="Times New Roman"/>
        </w:rPr>
        <w:t xml:space="preserve"> South East Nigeria. </w:t>
      </w:r>
      <w:r>
        <w:rPr>
          <w:rFonts w:ascii="Times New Roman" w:eastAsia="Times New Roman" w:hAnsi="Times New Roman" w:cs="Times New Roman"/>
          <w:i/>
        </w:rPr>
        <w:t>IOSR Journal of Agriculture and Veterinary Science</w:t>
      </w:r>
      <w:r>
        <w:rPr>
          <w:rFonts w:ascii="Times New Roman" w:eastAsia="Times New Roman" w:hAnsi="Times New Roman" w:cs="Times New Roman"/>
        </w:rPr>
        <w:t xml:space="preserve">, </w:t>
      </w:r>
      <w:r>
        <w:rPr>
          <w:rFonts w:ascii="Times New Roman" w:eastAsia="Times New Roman" w:hAnsi="Times New Roman" w:cs="Times New Roman"/>
          <w:i/>
        </w:rPr>
        <w:t>2</w:t>
      </w:r>
      <w:r>
        <w:rPr>
          <w:rFonts w:ascii="Times New Roman" w:eastAsia="Times New Roman" w:hAnsi="Times New Roman" w:cs="Times New Roman"/>
        </w:rPr>
        <w:t>(1), 28–34. https://doi.org/10.9790/2380-</w:t>
      </w:r>
      <w:r>
        <w:rPr>
          <w:rFonts w:ascii="Times New Roman" w:eastAsia="Times New Roman" w:hAnsi="Times New Roman" w:cs="Times New Roman"/>
        </w:rPr>
        <w:tab/>
        <w:t>0212834</w:t>
      </w:r>
    </w:p>
    <w:p w14:paraId="1DC9CA0B" w14:textId="77777777" w:rsidR="00B4142F" w:rsidRDefault="00B4142F" w:rsidP="00B4142F">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 xml:space="preserve">Obidiebube E. A., </w:t>
      </w:r>
      <w:proofErr w:type="spellStart"/>
      <w:r>
        <w:rPr>
          <w:rFonts w:ascii="Times New Roman" w:eastAsia="Times New Roman" w:hAnsi="Times New Roman" w:cs="Times New Roman"/>
        </w:rPr>
        <w:t>Eruotor</w:t>
      </w:r>
      <w:proofErr w:type="spellEnd"/>
      <w:r>
        <w:rPr>
          <w:rFonts w:ascii="Times New Roman" w:eastAsia="Times New Roman" w:hAnsi="Times New Roman" w:cs="Times New Roman"/>
        </w:rPr>
        <w:t xml:space="preserve"> P. G., </w:t>
      </w:r>
      <w:proofErr w:type="spellStart"/>
      <w:r>
        <w:rPr>
          <w:rFonts w:ascii="Times New Roman" w:eastAsia="Times New Roman" w:hAnsi="Times New Roman" w:cs="Times New Roman"/>
        </w:rPr>
        <w:t>Akparobi</w:t>
      </w:r>
      <w:proofErr w:type="spellEnd"/>
      <w:r>
        <w:rPr>
          <w:rFonts w:ascii="Times New Roman" w:eastAsia="Times New Roman" w:hAnsi="Times New Roman" w:cs="Times New Roman"/>
        </w:rPr>
        <w:t xml:space="preserve"> S.O., Okolie H., and Obasi, C. C. (2020). Assessment of</w:t>
      </w:r>
      <w:hyperlink r:id="rId9">
        <w:r>
          <w:rPr>
            <w:rFonts w:ascii="Times New Roman" w:eastAsia="Times New Roman" w:hAnsi="Times New Roman" w:cs="Times New Roman"/>
          </w:rPr>
          <w:t xml:space="preserve"> Bambara Groundnut (Vigna subterranea (L) </w:t>
        </w:r>
        <w:proofErr w:type="spellStart"/>
        <w:r>
          <w:rPr>
            <w:rFonts w:ascii="Times New Roman" w:eastAsia="Times New Roman" w:hAnsi="Times New Roman" w:cs="Times New Roman"/>
          </w:rPr>
          <w:t>Verdc</w:t>
        </w:r>
        <w:proofErr w:type="spellEnd"/>
        <w:r>
          <w:rPr>
            <w:rFonts w:ascii="Times New Roman" w:eastAsia="Times New Roman" w:hAnsi="Times New Roman" w:cs="Times New Roman"/>
          </w:rPr>
          <w:t xml:space="preserve">) Varieties for Adaptation to Rainforest </w:t>
        </w:r>
        <w:proofErr w:type="spellStart"/>
        <w:r>
          <w:rPr>
            <w:rFonts w:ascii="Times New Roman" w:eastAsia="Times New Roman" w:hAnsi="Times New Roman" w:cs="Times New Roman"/>
          </w:rPr>
          <w:t>Agro</w:t>
        </w:r>
        <w:proofErr w:type="spellEnd"/>
        <w:r>
          <w:rPr>
            <w:rFonts w:ascii="Times New Roman" w:eastAsia="Times New Roman" w:hAnsi="Times New Roman" w:cs="Times New Roman"/>
          </w:rPr>
          <w:t>-Ecological Zone of Anambra State of Nigeria</w:t>
        </w:r>
      </w:hyperlink>
      <w:r>
        <w:rPr>
          <w:rFonts w:ascii="Times New Roman" w:eastAsia="Times New Roman" w:hAnsi="Times New Roman" w:cs="Times New Roman"/>
        </w:rPr>
        <w:t xml:space="preserve">. Canadian </w:t>
      </w:r>
      <w:r>
        <w:rPr>
          <w:rFonts w:ascii="Times New Roman" w:eastAsia="Times New Roman" w:hAnsi="Times New Roman" w:cs="Times New Roman"/>
          <w:i/>
        </w:rPr>
        <w:t xml:space="preserve">Journal </w:t>
      </w:r>
      <w:proofErr w:type="gramStart"/>
      <w:r>
        <w:rPr>
          <w:rFonts w:ascii="Times New Roman" w:eastAsia="Times New Roman" w:hAnsi="Times New Roman" w:cs="Times New Roman"/>
          <w:i/>
        </w:rPr>
        <w:t>of  Agriculture</w:t>
      </w:r>
      <w:proofErr w:type="gramEnd"/>
      <w:r>
        <w:rPr>
          <w:rFonts w:ascii="Times New Roman" w:eastAsia="Times New Roman" w:hAnsi="Times New Roman" w:cs="Times New Roman"/>
          <w:i/>
        </w:rPr>
        <w:t xml:space="preserve"> and Crops</w:t>
      </w:r>
      <w:r>
        <w:rPr>
          <w:rFonts w:ascii="Times New Roman" w:eastAsia="Times New Roman" w:hAnsi="Times New Roman" w:cs="Times New Roman"/>
        </w:rPr>
        <w:t xml:space="preserve"> 2020, 5 </w:t>
      </w:r>
      <w:proofErr w:type="gramStart"/>
      <w:r>
        <w:rPr>
          <w:rFonts w:ascii="Times New Roman" w:eastAsia="Times New Roman" w:hAnsi="Times New Roman" w:cs="Times New Roman"/>
        </w:rPr>
        <w:t>( 1</w:t>
      </w:r>
      <w:proofErr w:type="gramEnd"/>
      <w:r>
        <w:rPr>
          <w:rFonts w:ascii="Times New Roman" w:eastAsia="Times New Roman" w:hAnsi="Times New Roman" w:cs="Times New Roman"/>
        </w:rPr>
        <w:t xml:space="preserve"> ),1-6 DOI: 10.20448/803.5.1.1.6 </w:t>
      </w:r>
    </w:p>
    <w:p w14:paraId="0E48E6C5" w14:textId="2DCD5A73" w:rsidR="00B4142F" w:rsidRDefault="00B4142F" w:rsidP="00206787">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 xml:space="preserve">Olanrewaju, O. S., </w:t>
      </w:r>
      <w:proofErr w:type="spellStart"/>
      <w:r>
        <w:rPr>
          <w:rFonts w:ascii="Times New Roman" w:eastAsia="Times New Roman" w:hAnsi="Times New Roman" w:cs="Times New Roman"/>
        </w:rPr>
        <w:t>Oyatomi</w:t>
      </w:r>
      <w:proofErr w:type="spellEnd"/>
      <w:r>
        <w:rPr>
          <w:rFonts w:ascii="Times New Roman" w:eastAsia="Times New Roman" w:hAnsi="Times New Roman" w:cs="Times New Roman"/>
        </w:rPr>
        <w:t xml:space="preserve">, O., Babalola, O. O., and Abberton, M. (2022). Breeding Potentials of Bambara Groundnut for Food and Nutrition Security in the Face of Climate Change. </w:t>
      </w:r>
      <w:r>
        <w:rPr>
          <w:rFonts w:ascii="Times New Roman" w:eastAsia="Times New Roman" w:hAnsi="Times New Roman" w:cs="Times New Roman"/>
          <w:i/>
        </w:rPr>
        <w:t>Frontiers in Plant Science</w:t>
      </w:r>
      <w:r>
        <w:rPr>
          <w:rFonts w:ascii="Times New Roman" w:eastAsia="Times New Roman" w:hAnsi="Times New Roman" w:cs="Times New Roman"/>
        </w:rPr>
        <w:t xml:space="preserve">, </w:t>
      </w:r>
      <w:r>
        <w:rPr>
          <w:rFonts w:ascii="Times New Roman" w:eastAsia="Times New Roman" w:hAnsi="Times New Roman" w:cs="Times New Roman"/>
          <w:i/>
        </w:rPr>
        <w:t>12</w:t>
      </w:r>
      <w:r>
        <w:rPr>
          <w:rFonts w:ascii="Times New Roman" w:eastAsia="Times New Roman" w:hAnsi="Times New Roman" w:cs="Times New Roman"/>
        </w:rPr>
        <w:t xml:space="preserve">(January), 1–14. </w:t>
      </w:r>
      <w:hyperlink r:id="rId10" w:history="1">
        <w:r w:rsidRPr="009C67F0">
          <w:rPr>
            <w:rStyle w:val="Hyperlink"/>
            <w:rFonts w:ascii="Times New Roman" w:eastAsia="Times New Roman" w:hAnsi="Times New Roman" w:cs="Times New Roman"/>
          </w:rPr>
          <w:t>https://doi.org/10.3389/fpls.2021.798993</w:t>
        </w:r>
      </w:hyperlink>
    </w:p>
    <w:p w14:paraId="38E9D1E5" w14:textId="77777777" w:rsidR="00B4142F" w:rsidRDefault="00B4142F" w:rsidP="00B4142F">
      <w:pPr>
        <w:widowControl w:val="0"/>
        <w:spacing w:line="240" w:lineRule="auto"/>
        <w:ind w:left="566" w:hanging="566"/>
        <w:jc w:val="both"/>
        <w:rPr>
          <w:rFonts w:ascii="Times New Roman" w:eastAsia="Times New Roman" w:hAnsi="Times New Roman" w:cs="Times New Roman"/>
        </w:rPr>
      </w:pPr>
      <w:proofErr w:type="spellStart"/>
      <w:r>
        <w:rPr>
          <w:rFonts w:ascii="Times New Roman" w:eastAsia="Times New Roman" w:hAnsi="Times New Roman" w:cs="Times New Roman"/>
        </w:rPr>
        <w:t>Oyeyinka</w:t>
      </w:r>
      <w:proofErr w:type="spellEnd"/>
      <w:r>
        <w:rPr>
          <w:rFonts w:ascii="Times New Roman" w:eastAsia="Times New Roman" w:hAnsi="Times New Roman" w:cs="Times New Roman"/>
        </w:rPr>
        <w:t>, S. A., and Ade-</w:t>
      </w:r>
      <w:proofErr w:type="spellStart"/>
      <w:r>
        <w:rPr>
          <w:rFonts w:ascii="Times New Roman" w:eastAsia="Times New Roman" w:hAnsi="Times New Roman" w:cs="Times New Roman"/>
        </w:rPr>
        <w:t>Omowaye</w:t>
      </w:r>
      <w:proofErr w:type="spellEnd"/>
      <w:r>
        <w:rPr>
          <w:rFonts w:ascii="Times New Roman" w:eastAsia="Times New Roman" w:hAnsi="Times New Roman" w:cs="Times New Roman"/>
        </w:rPr>
        <w:t xml:space="preserve">, B. I. O. (2021). Food and Potential Industrial Applications of Bambara Groundnut. </w:t>
      </w:r>
      <w:r>
        <w:rPr>
          <w:rFonts w:ascii="Times New Roman" w:eastAsia="Times New Roman" w:hAnsi="Times New Roman" w:cs="Times New Roman"/>
          <w:i/>
        </w:rPr>
        <w:t>Food and Potential Industrial Applications of Bambara Groundnut</w:t>
      </w:r>
      <w:r>
        <w:rPr>
          <w:rFonts w:ascii="Times New Roman" w:eastAsia="Times New Roman" w:hAnsi="Times New Roman" w:cs="Times New Roman"/>
        </w:rPr>
        <w:t xml:space="preserve">, </w:t>
      </w:r>
      <w:r>
        <w:rPr>
          <w:rFonts w:ascii="Times New Roman" w:eastAsia="Times New Roman" w:hAnsi="Times New Roman" w:cs="Times New Roman"/>
          <w:i/>
        </w:rPr>
        <w:t>October</w:t>
      </w:r>
      <w:r>
        <w:rPr>
          <w:rFonts w:ascii="Times New Roman" w:eastAsia="Times New Roman" w:hAnsi="Times New Roman" w:cs="Times New Roman"/>
        </w:rPr>
        <w:t>, 1–237. https://doi.org/10.1007/978-3-030-73920-1</w:t>
      </w:r>
    </w:p>
    <w:p w14:paraId="2E0EFBB0" w14:textId="77777777" w:rsidR="00B4142F" w:rsidRDefault="00B4142F" w:rsidP="00B4142F">
      <w:pPr>
        <w:widowControl w:val="0"/>
        <w:spacing w:line="240" w:lineRule="auto"/>
        <w:ind w:left="566" w:hanging="566"/>
        <w:jc w:val="both"/>
        <w:rPr>
          <w:rFonts w:ascii="Times New Roman" w:eastAsia="Times New Roman" w:hAnsi="Times New Roman" w:cs="Times New Roman"/>
        </w:rPr>
      </w:pPr>
      <w:r>
        <w:rPr>
          <w:rFonts w:ascii="Times New Roman" w:eastAsia="Times New Roman" w:hAnsi="Times New Roman" w:cs="Times New Roman"/>
        </w:rPr>
        <w:t xml:space="preserve">Tenkodogo, C. U. De, Faso, B., Faso, B., Faso, B., Faso, B., Formation, E. S., and Faso, B. (2023). </w:t>
      </w:r>
      <w:r>
        <w:rPr>
          <w:rFonts w:ascii="Times New Roman" w:eastAsia="Times New Roman" w:hAnsi="Times New Roman" w:cs="Times New Roman"/>
          <w:i/>
        </w:rPr>
        <w:t>Nigerian Agricultural Journal</w:t>
      </w:r>
      <w:r>
        <w:rPr>
          <w:rFonts w:ascii="Times New Roman" w:eastAsia="Times New Roman" w:hAnsi="Times New Roman" w:cs="Times New Roman"/>
        </w:rPr>
        <w:t xml:space="preserve">. </w:t>
      </w:r>
      <w:r>
        <w:rPr>
          <w:rFonts w:ascii="Times New Roman" w:eastAsia="Times New Roman" w:hAnsi="Times New Roman" w:cs="Times New Roman"/>
          <w:i/>
        </w:rPr>
        <w:t>54</w:t>
      </w:r>
      <w:r>
        <w:rPr>
          <w:rFonts w:ascii="Times New Roman" w:eastAsia="Times New Roman" w:hAnsi="Times New Roman" w:cs="Times New Roman"/>
        </w:rPr>
        <w:t>(1), 451–458.</w:t>
      </w:r>
    </w:p>
    <w:p w14:paraId="6DAB374E" w14:textId="77777777" w:rsidR="00FD7502" w:rsidRDefault="00FD7502" w:rsidP="007702E3">
      <w:pPr>
        <w:spacing w:before="240" w:after="240" w:line="480" w:lineRule="auto"/>
        <w:jc w:val="both"/>
        <w:rPr>
          <w:rFonts w:ascii="Times New Roman" w:eastAsia="Times New Roman" w:hAnsi="Times New Roman" w:cs="Times New Roman"/>
        </w:rPr>
      </w:pPr>
    </w:p>
    <w:sectPr w:rsidR="00FD7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422"/>
    <w:multiLevelType w:val="multilevel"/>
    <w:tmpl w:val="BF300B5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686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9A"/>
    <w:rsid w:val="00007A0C"/>
    <w:rsid w:val="000524BC"/>
    <w:rsid w:val="000B6983"/>
    <w:rsid w:val="001053AA"/>
    <w:rsid w:val="00122BF1"/>
    <w:rsid w:val="00122DE1"/>
    <w:rsid w:val="00134A2A"/>
    <w:rsid w:val="001A6289"/>
    <w:rsid w:val="00206787"/>
    <w:rsid w:val="00211B8C"/>
    <w:rsid w:val="00214D51"/>
    <w:rsid w:val="00261237"/>
    <w:rsid w:val="0028559C"/>
    <w:rsid w:val="00295278"/>
    <w:rsid w:val="002A7B20"/>
    <w:rsid w:val="003118A6"/>
    <w:rsid w:val="00312407"/>
    <w:rsid w:val="00327AD7"/>
    <w:rsid w:val="00361DFB"/>
    <w:rsid w:val="004274AB"/>
    <w:rsid w:val="004C5A39"/>
    <w:rsid w:val="004C79D1"/>
    <w:rsid w:val="00503558"/>
    <w:rsid w:val="00504648"/>
    <w:rsid w:val="00517BCE"/>
    <w:rsid w:val="00524163"/>
    <w:rsid w:val="0053669A"/>
    <w:rsid w:val="005A0F53"/>
    <w:rsid w:val="005C7535"/>
    <w:rsid w:val="00653D67"/>
    <w:rsid w:val="006A150F"/>
    <w:rsid w:val="00741832"/>
    <w:rsid w:val="007702E3"/>
    <w:rsid w:val="008024C9"/>
    <w:rsid w:val="00841AA3"/>
    <w:rsid w:val="00883FDF"/>
    <w:rsid w:val="00893436"/>
    <w:rsid w:val="008B1DC9"/>
    <w:rsid w:val="008C6CF1"/>
    <w:rsid w:val="008F7594"/>
    <w:rsid w:val="009741D4"/>
    <w:rsid w:val="00992BB5"/>
    <w:rsid w:val="009B2900"/>
    <w:rsid w:val="009F0163"/>
    <w:rsid w:val="00A14905"/>
    <w:rsid w:val="00A642E4"/>
    <w:rsid w:val="00B14ED5"/>
    <w:rsid w:val="00B4142F"/>
    <w:rsid w:val="00B41BA7"/>
    <w:rsid w:val="00B50E28"/>
    <w:rsid w:val="00BB7498"/>
    <w:rsid w:val="00BD3EC0"/>
    <w:rsid w:val="00BE1489"/>
    <w:rsid w:val="00C01F02"/>
    <w:rsid w:val="00C5113F"/>
    <w:rsid w:val="00CC5D55"/>
    <w:rsid w:val="00CC793F"/>
    <w:rsid w:val="00D1259C"/>
    <w:rsid w:val="00D608FB"/>
    <w:rsid w:val="00DC3925"/>
    <w:rsid w:val="00E064F7"/>
    <w:rsid w:val="00EC05DC"/>
    <w:rsid w:val="00ED0142"/>
    <w:rsid w:val="00F27930"/>
    <w:rsid w:val="00F5204E"/>
    <w:rsid w:val="00FD1EBF"/>
    <w:rsid w:val="00FD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D11"/>
  <w15:chartTrackingRefBased/>
  <w15:docId w15:val="{EE583BD8-5507-46C4-B464-1ECED651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69A"/>
    <w:rPr>
      <w:rFonts w:eastAsiaTheme="majorEastAsia" w:cstheme="majorBidi"/>
      <w:color w:val="272727" w:themeColor="text1" w:themeTint="D8"/>
    </w:rPr>
  </w:style>
  <w:style w:type="paragraph" w:styleId="Title">
    <w:name w:val="Title"/>
    <w:basedOn w:val="Normal"/>
    <w:next w:val="Normal"/>
    <w:link w:val="TitleChar"/>
    <w:uiPriority w:val="10"/>
    <w:qFormat/>
    <w:rsid w:val="00536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69A"/>
    <w:pPr>
      <w:spacing w:before="160"/>
      <w:jc w:val="center"/>
    </w:pPr>
    <w:rPr>
      <w:i/>
      <w:iCs/>
      <w:color w:val="404040" w:themeColor="text1" w:themeTint="BF"/>
    </w:rPr>
  </w:style>
  <w:style w:type="character" w:customStyle="1" w:styleId="QuoteChar">
    <w:name w:val="Quote Char"/>
    <w:basedOn w:val="DefaultParagraphFont"/>
    <w:link w:val="Quote"/>
    <w:uiPriority w:val="29"/>
    <w:rsid w:val="0053669A"/>
    <w:rPr>
      <w:i/>
      <w:iCs/>
      <w:color w:val="404040" w:themeColor="text1" w:themeTint="BF"/>
    </w:rPr>
  </w:style>
  <w:style w:type="paragraph" w:styleId="ListParagraph">
    <w:name w:val="List Paragraph"/>
    <w:basedOn w:val="Normal"/>
    <w:uiPriority w:val="34"/>
    <w:qFormat/>
    <w:rsid w:val="0053669A"/>
    <w:pPr>
      <w:ind w:left="720"/>
      <w:contextualSpacing/>
    </w:pPr>
  </w:style>
  <w:style w:type="character" w:styleId="IntenseEmphasis">
    <w:name w:val="Intense Emphasis"/>
    <w:basedOn w:val="DefaultParagraphFont"/>
    <w:uiPriority w:val="21"/>
    <w:qFormat/>
    <w:rsid w:val="0053669A"/>
    <w:rPr>
      <w:i/>
      <w:iCs/>
      <w:color w:val="2F5496" w:themeColor="accent1" w:themeShade="BF"/>
    </w:rPr>
  </w:style>
  <w:style w:type="paragraph" w:styleId="IntenseQuote">
    <w:name w:val="Intense Quote"/>
    <w:basedOn w:val="Normal"/>
    <w:next w:val="Normal"/>
    <w:link w:val="IntenseQuoteChar"/>
    <w:uiPriority w:val="30"/>
    <w:qFormat/>
    <w:rsid w:val="00536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69A"/>
    <w:rPr>
      <w:i/>
      <w:iCs/>
      <w:color w:val="2F5496" w:themeColor="accent1" w:themeShade="BF"/>
    </w:rPr>
  </w:style>
  <w:style w:type="character" w:styleId="IntenseReference">
    <w:name w:val="Intense Reference"/>
    <w:basedOn w:val="DefaultParagraphFont"/>
    <w:uiPriority w:val="32"/>
    <w:qFormat/>
    <w:rsid w:val="0053669A"/>
    <w:rPr>
      <w:b/>
      <w:bCs/>
      <w:smallCaps/>
      <w:color w:val="2F5496" w:themeColor="accent1" w:themeShade="BF"/>
      <w:spacing w:val="5"/>
    </w:rPr>
  </w:style>
  <w:style w:type="character" w:styleId="Hyperlink">
    <w:name w:val="Hyperlink"/>
    <w:basedOn w:val="DefaultParagraphFont"/>
    <w:uiPriority w:val="99"/>
    <w:unhideWhenUsed/>
    <w:rsid w:val="00FD7502"/>
    <w:rPr>
      <w:color w:val="0563C1" w:themeColor="hyperlink"/>
      <w:u w:val="single"/>
    </w:rPr>
  </w:style>
  <w:style w:type="character" w:styleId="UnresolvedMention">
    <w:name w:val="Unresolved Mention"/>
    <w:basedOn w:val="DefaultParagraphFont"/>
    <w:uiPriority w:val="99"/>
    <w:semiHidden/>
    <w:unhideWhenUsed/>
    <w:rsid w:val="00B4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03/fjs-2025-%090906-3720" TargetMode="External"/><Relationship Id="rId3" Type="http://schemas.openxmlformats.org/officeDocument/2006/relationships/settings" Target="settings.xml"/><Relationship Id="rId7" Type="http://schemas.openxmlformats.org/officeDocument/2006/relationships/hyperlink" Target="https://doi.org/10.19080/artoaj.2019.22.5561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140/RG.2.2.32100.08327" TargetMode="Externa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doi.org/10.3389/fpls.2021.798993"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Dr%20Adaobi\Documents\MANUSCRIPTS\excel%20for%20entering%20dat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400" b="1" i="0" u="none" strike="noStrike" baseline="0">
                <a:effectLst/>
              </a:rPr>
              <a:t>Interaction Effect of Organic Manure (Pig and Cow) on Plant Growth Parameters</a:t>
            </a:r>
            <a:r>
              <a:rPr lang="en-US"/>
              <a:t> </a:t>
            </a:r>
            <a:r>
              <a:rPr lang="en-US" b="1"/>
              <a:t>Across Weeks</a:t>
            </a:r>
          </a:p>
        </c:rich>
      </c:tx>
      <c:overlay val="0"/>
      <c:spPr>
        <a:noFill/>
        <a:ln>
          <a:noFill/>
        </a:ln>
        <a:effectLst/>
      </c:spPr>
    </c:title>
    <c:autoTitleDeleted val="0"/>
    <c:plotArea>
      <c:layout/>
      <c:lineChart>
        <c:grouping val="stacked"/>
        <c:varyColors val="0"/>
        <c:ser>
          <c:idx val="0"/>
          <c:order val="0"/>
          <c:tx>
            <c:strRef>
              <c:f>Sheet1!$A$12</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Sheet1!$B$11:$F$11</c:f>
              <c:strCache>
                <c:ptCount val="5"/>
                <c:pt idx="0">
                  <c:v>Canopy</c:v>
                </c:pt>
                <c:pt idx="1">
                  <c:v>Leaf area</c:v>
                </c:pt>
                <c:pt idx="2">
                  <c:v>Branch no</c:v>
                </c:pt>
                <c:pt idx="3">
                  <c:v>Stem girth</c:v>
                </c:pt>
                <c:pt idx="4">
                  <c:v>P. height</c:v>
                </c:pt>
              </c:strCache>
            </c:strRef>
          </c:cat>
          <c:val>
            <c:numRef>
              <c:f>Sheet1!$B$12:$F$12</c:f>
              <c:numCache>
                <c:formatCode>General</c:formatCode>
                <c:ptCount val="5"/>
                <c:pt idx="0">
                  <c:v>26.5</c:v>
                </c:pt>
                <c:pt idx="1">
                  <c:v>230.1</c:v>
                </c:pt>
                <c:pt idx="2">
                  <c:v>76.900000000000006</c:v>
                </c:pt>
                <c:pt idx="3">
                  <c:v>3.2</c:v>
                </c:pt>
                <c:pt idx="4">
                  <c:v>27.1</c:v>
                </c:pt>
              </c:numCache>
            </c:numRef>
          </c:val>
          <c:smooth val="0"/>
          <c:extLst>
            <c:ext xmlns:c16="http://schemas.microsoft.com/office/drawing/2014/chart" uri="{C3380CC4-5D6E-409C-BE32-E72D297353CC}">
              <c16:uniqueId val="{00000000-E3CC-45F5-8B3A-8E9ED6971F60}"/>
            </c:ext>
          </c:extLst>
        </c:ser>
        <c:ser>
          <c:idx val="1"/>
          <c:order val="1"/>
          <c:tx>
            <c:strRef>
              <c:f>Sheet1!$A$13</c:f>
              <c:strCache>
                <c:ptCount val="1"/>
                <c:pt idx="0">
                  <c:v>5t/ha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Sheet1!$B$11:$F$11</c:f>
              <c:strCache>
                <c:ptCount val="5"/>
                <c:pt idx="0">
                  <c:v>Canopy</c:v>
                </c:pt>
                <c:pt idx="1">
                  <c:v>Leaf area</c:v>
                </c:pt>
                <c:pt idx="2">
                  <c:v>Branch no</c:v>
                </c:pt>
                <c:pt idx="3">
                  <c:v>Stem girth</c:v>
                </c:pt>
                <c:pt idx="4">
                  <c:v>P. height</c:v>
                </c:pt>
              </c:strCache>
            </c:strRef>
          </c:cat>
          <c:val>
            <c:numRef>
              <c:f>Sheet1!$B$13:$F$13</c:f>
              <c:numCache>
                <c:formatCode>General</c:formatCode>
                <c:ptCount val="5"/>
                <c:pt idx="0">
                  <c:v>26.1</c:v>
                </c:pt>
                <c:pt idx="1">
                  <c:v>218.5</c:v>
                </c:pt>
                <c:pt idx="2">
                  <c:v>72.900000000000006</c:v>
                </c:pt>
                <c:pt idx="3">
                  <c:v>3.1</c:v>
                </c:pt>
                <c:pt idx="4">
                  <c:v>26.7</c:v>
                </c:pt>
              </c:numCache>
            </c:numRef>
          </c:val>
          <c:smooth val="0"/>
          <c:extLst>
            <c:ext xmlns:c16="http://schemas.microsoft.com/office/drawing/2014/chart" uri="{C3380CC4-5D6E-409C-BE32-E72D297353CC}">
              <c16:uniqueId val="{00000001-E3CC-45F5-8B3A-8E9ED6971F60}"/>
            </c:ext>
          </c:extLst>
        </c:ser>
        <c:ser>
          <c:idx val="2"/>
          <c:order val="2"/>
          <c:tx>
            <c:strRef>
              <c:f>Sheet1!$A$14</c:f>
              <c:strCache>
                <c:ptCount val="1"/>
                <c:pt idx="0">
                  <c:v>10t/ha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Sheet1!$B$11:$F$11</c:f>
              <c:strCache>
                <c:ptCount val="5"/>
                <c:pt idx="0">
                  <c:v>Canopy</c:v>
                </c:pt>
                <c:pt idx="1">
                  <c:v>Leaf area</c:v>
                </c:pt>
                <c:pt idx="2">
                  <c:v>Branch no</c:v>
                </c:pt>
                <c:pt idx="3">
                  <c:v>Stem girth</c:v>
                </c:pt>
                <c:pt idx="4">
                  <c:v>P. height</c:v>
                </c:pt>
              </c:strCache>
            </c:strRef>
          </c:cat>
          <c:val>
            <c:numRef>
              <c:f>Sheet1!$B$14:$F$14</c:f>
              <c:numCache>
                <c:formatCode>General</c:formatCode>
                <c:ptCount val="5"/>
                <c:pt idx="0">
                  <c:v>28.1</c:v>
                </c:pt>
                <c:pt idx="1">
                  <c:v>250.1</c:v>
                </c:pt>
                <c:pt idx="2">
                  <c:v>83.3</c:v>
                </c:pt>
                <c:pt idx="3">
                  <c:v>3.1</c:v>
                </c:pt>
                <c:pt idx="4">
                  <c:v>27.5</c:v>
                </c:pt>
              </c:numCache>
            </c:numRef>
          </c:val>
          <c:smooth val="0"/>
          <c:extLst>
            <c:ext xmlns:c16="http://schemas.microsoft.com/office/drawing/2014/chart" uri="{C3380CC4-5D6E-409C-BE32-E72D297353CC}">
              <c16:uniqueId val="{00000002-E3CC-45F5-8B3A-8E9ED6971F60}"/>
            </c:ext>
          </c:extLst>
        </c:ser>
        <c:ser>
          <c:idx val="3"/>
          <c:order val="3"/>
          <c:tx>
            <c:strRef>
              <c:f>Sheet1!$A$15</c:f>
              <c:strCache>
                <c:ptCount val="1"/>
                <c:pt idx="0">
                  <c:v>15t/ha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Sheet1!$B$11:$F$11</c:f>
              <c:strCache>
                <c:ptCount val="5"/>
                <c:pt idx="0">
                  <c:v>Canopy</c:v>
                </c:pt>
                <c:pt idx="1">
                  <c:v>Leaf area</c:v>
                </c:pt>
                <c:pt idx="2">
                  <c:v>Branch no</c:v>
                </c:pt>
                <c:pt idx="3">
                  <c:v>Stem girth</c:v>
                </c:pt>
                <c:pt idx="4">
                  <c:v>P. height</c:v>
                </c:pt>
              </c:strCache>
            </c:strRef>
          </c:cat>
          <c:val>
            <c:numRef>
              <c:f>Sheet1!$B$15:$F$15</c:f>
              <c:numCache>
                <c:formatCode>General</c:formatCode>
                <c:ptCount val="5"/>
                <c:pt idx="0">
                  <c:v>26.4</c:v>
                </c:pt>
                <c:pt idx="1">
                  <c:v>254.9</c:v>
                </c:pt>
                <c:pt idx="2">
                  <c:v>85</c:v>
                </c:pt>
                <c:pt idx="3">
                  <c:v>3.2</c:v>
                </c:pt>
                <c:pt idx="4">
                  <c:v>27.8</c:v>
                </c:pt>
              </c:numCache>
            </c:numRef>
          </c:val>
          <c:smooth val="0"/>
          <c:extLst>
            <c:ext xmlns:c16="http://schemas.microsoft.com/office/drawing/2014/chart" uri="{C3380CC4-5D6E-409C-BE32-E72D297353CC}">
              <c16:uniqueId val="{00000003-E3CC-45F5-8B3A-8E9ED6971F60}"/>
            </c:ext>
          </c:extLst>
        </c:ser>
        <c:ser>
          <c:idx val="4"/>
          <c:order val="4"/>
          <c:tx>
            <c:strRef>
              <c:f>Sheet1!$A$16</c:f>
              <c:strCache>
                <c:ptCount val="1"/>
                <c:pt idx="0">
                  <c:v>LSD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Sheet1!$B$11:$F$11</c:f>
              <c:strCache>
                <c:ptCount val="5"/>
                <c:pt idx="0">
                  <c:v>Canopy</c:v>
                </c:pt>
                <c:pt idx="1">
                  <c:v>Leaf area</c:v>
                </c:pt>
                <c:pt idx="2">
                  <c:v>Branch no</c:v>
                </c:pt>
                <c:pt idx="3">
                  <c:v>Stem girth</c:v>
                </c:pt>
                <c:pt idx="4">
                  <c:v>P. height</c:v>
                </c:pt>
              </c:strCache>
            </c:strRef>
          </c:cat>
          <c:val>
            <c:numRef>
              <c:f>Sheet1!$B$16:$F$16</c:f>
              <c:numCache>
                <c:formatCode>General</c:formatCode>
                <c:ptCount val="5"/>
                <c:pt idx="0">
                  <c:v>15.17</c:v>
                </c:pt>
                <c:pt idx="1">
                  <c:v>2.59</c:v>
                </c:pt>
                <c:pt idx="2">
                  <c:v>0.44</c:v>
                </c:pt>
                <c:pt idx="3">
                  <c:v>0.15</c:v>
                </c:pt>
                <c:pt idx="4">
                  <c:v>0.95</c:v>
                </c:pt>
              </c:numCache>
            </c:numRef>
          </c:val>
          <c:smooth val="0"/>
          <c:extLst>
            <c:ext xmlns:c16="http://schemas.microsoft.com/office/drawing/2014/chart" uri="{C3380CC4-5D6E-409C-BE32-E72D297353CC}">
              <c16:uniqueId val="{00000004-E3CC-45F5-8B3A-8E9ED6971F60}"/>
            </c:ext>
          </c:extLst>
        </c:ser>
        <c:dLbls>
          <c:showLegendKey val="0"/>
          <c:showVal val="0"/>
          <c:showCatName val="0"/>
          <c:showSerName val="0"/>
          <c:showPercent val="0"/>
          <c:showBubbleSize val="0"/>
        </c:dLbls>
        <c:marker val="1"/>
        <c:smooth val="0"/>
        <c:axId val="1606576544"/>
        <c:axId val="1"/>
      </c:lineChart>
      <c:catAx>
        <c:axId val="160657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6576544"/>
        <c:crosses val="autoZero"/>
        <c:crossBetween val="between"/>
      </c:valAx>
      <c:spPr>
        <a:noFill/>
        <a:ln w="25400">
          <a:noFill/>
        </a:ln>
      </c:spPr>
    </c:plotArea>
    <c:legend>
      <c:legendPos val="b"/>
      <c:layout>
        <c:manualLayout>
          <c:xMode val="edge"/>
          <c:yMode val="edge"/>
          <c:x val="6.702165354330708E-2"/>
          <c:y val="0.89409667541557303"/>
          <c:w val="0.88262335958005256"/>
          <c:h val="7.812554680664918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15</Pages>
  <Words>3759</Words>
  <Characters>21430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Eucharia Obidiebube</dc:creator>
  <cp:keywords/>
  <dc:description/>
  <cp:lastModifiedBy>Eucharia Obidiebube</cp:lastModifiedBy>
  <cp:revision>15</cp:revision>
  <dcterms:created xsi:type="dcterms:W3CDTF">2026-05-29T17:44:00Z</dcterms:created>
  <dcterms:modified xsi:type="dcterms:W3CDTF">2026-06-04T12:52:00Z</dcterms:modified>
</cp:coreProperties>
</file>