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7D63D" w14:textId="77777777" w:rsidR="002D0B6B" w:rsidRDefault="002D0B6B" w:rsidP="002D0B6B">
      <w:pPr>
        <w:pStyle w:val="Heading1"/>
        <w:spacing w:before="5"/>
        <w:ind w:left="720"/>
      </w:pPr>
      <w:proofErr w:type="spellStart"/>
      <w:proofErr w:type="gramStart"/>
      <w:r>
        <w:t>DR.Rais</w:t>
      </w:r>
      <w:proofErr w:type="spellEnd"/>
      <w:proofErr w:type="gramEnd"/>
      <w:r>
        <w:rPr>
          <w:spacing w:val="-5"/>
        </w:rPr>
        <w:t xml:space="preserve"> </w:t>
      </w:r>
      <w:r>
        <w:t>Abdul</w:t>
      </w:r>
      <w:r>
        <w:rPr>
          <w:spacing w:val="-6"/>
        </w:rPr>
        <w:t xml:space="preserve"> </w:t>
      </w:r>
      <w:r>
        <w:rPr>
          <w:spacing w:val="-4"/>
        </w:rPr>
        <w:t>Hamid</w:t>
      </w:r>
    </w:p>
    <w:p w14:paraId="5F9FAA05" w14:textId="76A3E649" w:rsidR="002D0B6B" w:rsidRDefault="002D0B6B" w:rsidP="002D0B6B">
      <w:pPr>
        <w:ind w:left="720"/>
        <w:rPr>
          <w:b/>
          <w:spacing w:val="-2"/>
          <w:sz w:val="36"/>
        </w:rPr>
      </w:pPr>
      <w:r>
        <w:rPr>
          <w:b/>
          <w:spacing w:val="-4"/>
          <w:sz w:val="36"/>
        </w:rPr>
        <w:t>Khan¹,</w:t>
      </w:r>
      <w:r w:rsidRPr="002D0B6B">
        <w:rPr>
          <w:b/>
          <w:spacing w:val="-4"/>
          <w:sz w:val="36"/>
        </w:rPr>
        <w:t xml:space="preserve"> </w:t>
      </w:r>
      <w:proofErr w:type="gramStart"/>
      <w:r>
        <w:rPr>
          <w:b/>
          <w:spacing w:val="-4"/>
          <w:sz w:val="36"/>
        </w:rPr>
        <w:t>B.Vardhini</w:t>
      </w:r>
      <w:proofErr w:type="gramEnd"/>
      <w:r>
        <w:rPr>
          <w:b/>
          <w:spacing w:val="-4"/>
          <w:sz w:val="36"/>
        </w:rPr>
        <w:t>²,</w:t>
      </w:r>
      <w:r w:rsidRPr="002D0B6B">
        <w:rPr>
          <w:b/>
          <w:spacing w:val="-2"/>
          <w:sz w:val="36"/>
        </w:rPr>
        <w:t xml:space="preserve"> </w:t>
      </w:r>
      <w:proofErr w:type="gramStart"/>
      <w:r>
        <w:rPr>
          <w:b/>
          <w:spacing w:val="-2"/>
          <w:sz w:val="36"/>
        </w:rPr>
        <w:t>V.HimaBindhu</w:t>
      </w:r>
      <w:proofErr w:type="gramEnd"/>
      <w:r>
        <w:rPr>
          <w:b/>
          <w:spacing w:val="-4"/>
          <w:sz w:val="36"/>
        </w:rPr>
        <w:t>³</w:t>
      </w:r>
      <w:r>
        <w:rPr>
          <w:b/>
          <w:spacing w:val="-2"/>
          <w:sz w:val="36"/>
        </w:rPr>
        <w:t>,</w:t>
      </w:r>
      <w:r w:rsidRPr="002D0B6B">
        <w:t xml:space="preserve"> </w:t>
      </w:r>
      <w:proofErr w:type="spellStart"/>
      <w:r w:rsidRPr="002D0B6B">
        <w:rPr>
          <w:b/>
          <w:spacing w:val="-2"/>
          <w:sz w:val="36"/>
        </w:rPr>
        <w:t>karthik</w:t>
      </w:r>
      <w:proofErr w:type="spellEnd"/>
      <w:r w:rsidRPr="002D0B6B">
        <w:rPr>
          <w:b/>
          <w:spacing w:val="-2"/>
          <w:sz w:val="36"/>
        </w:rPr>
        <w:t xml:space="preserve"> </w:t>
      </w:r>
      <w:proofErr w:type="spellStart"/>
      <w:r w:rsidRPr="002D0B6B">
        <w:rPr>
          <w:b/>
          <w:spacing w:val="-2"/>
          <w:sz w:val="36"/>
        </w:rPr>
        <w:t>reddy</w:t>
      </w:r>
      <w:proofErr w:type="spellEnd"/>
      <w:proofErr w:type="gramStart"/>
      <w:r>
        <w:rPr>
          <w:b/>
          <w:spacing w:val="-4"/>
          <w:sz w:val="36"/>
        </w:rPr>
        <w:t>⁴,</w:t>
      </w:r>
      <w:proofErr w:type="spellStart"/>
      <w:r w:rsidRPr="002D0B6B">
        <w:rPr>
          <w:b/>
          <w:spacing w:val="-4"/>
          <w:sz w:val="36"/>
        </w:rPr>
        <w:t>vamsh</w:t>
      </w:r>
      <w:r>
        <w:rPr>
          <w:b/>
          <w:spacing w:val="-4"/>
          <w:sz w:val="36"/>
        </w:rPr>
        <w:t>i</w:t>
      </w:r>
      <w:proofErr w:type="spellEnd"/>
      <w:proofErr w:type="gramEnd"/>
      <w:r>
        <w:rPr>
          <w:b/>
          <w:spacing w:val="-2"/>
          <w:sz w:val="36"/>
        </w:rPr>
        <w:t>⁵.</w:t>
      </w:r>
    </w:p>
    <w:p w14:paraId="1DF4712A" w14:textId="77777777" w:rsidR="002D0B6B" w:rsidRDefault="002D0B6B" w:rsidP="002D0B6B">
      <w:pPr>
        <w:spacing w:before="157"/>
        <w:ind w:left="720"/>
        <w:rPr>
          <w:b/>
          <w:sz w:val="36"/>
        </w:rPr>
      </w:pPr>
      <w:r>
        <w:rPr>
          <w:b/>
          <w:spacing w:val="-2"/>
          <w:sz w:val="32"/>
        </w:rPr>
        <w:t>¹</w:t>
      </w:r>
      <w:proofErr w:type="gramStart"/>
      <w:r>
        <w:rPr>
          <w:b/>
          <w:spacing w:val="-2"/>
          <w:sz w:val="24"/>
        </w:rPr>
        <w:t>Professor,SOCSE</w:t>
      </w:r>
      <w:proofErr w:type="gramEnd"/>
      <w:r>
        <w:rPr>
          <w:b/>
          <w:spacing w:val="-2"/>
          <w:sz w:val="24"/>
        </w:rPr>
        <w:t>,Sandip</w:t>
      </w:r>
      <w:r>
        <w:rPr>
          <w:b/>
          <w:spacing w:val="12"/>
          <w:sz w:val="24"/>
        </w:rPr>
        <w:t xml:space="preserve"> </w:t>
      </w:r>
      <w:proofErr w:type="spellStart"/>
      <w:proofErr w:type="gramStart"/>
      <w:r>
        <w:rPr>
          <w:b/>
          <w:spacing w:val="-2"/>
          <w:sz w:val="24"/>
        </w:rPr>
        <w:t>University,Nashik</w:t>
      </w:r>
      <w:proofErr w:type="spellEnd"/>
      <w:proofErr w:type="gramEnd"/>
      <w:r>
        <w:rPr>
          <w:b/>
          <w:spacing w:val="-2"/>
          <w:sz w:val="36"/>
        </w:rPr>
        <w:t>.</w:t>
      </w:r>
    </w:p>
    <w:p w14:paraId="45A617CC" w14:textId="08C67702" w:rsidR="002D0B6B" w:rsidRDefault="002D0B6B" w:rsidP="002D0B6B">
      <w:pPr>
        <w:spacing w:before="227" w:line="280" w:lineRule="auto"/>
        <w:ind w:left="720"/>
        <w:rPr>
          <w:b/>
          <w:sz w:val="24"/>
        </w:rPr>
      </w:pPr>
      <w:r>
        <w:rPr>
          <w:b/>
          <w:sz w:val="28"/>
        </w:rPr>
        <w:t>²</w:t>
      </w:r>
      <w:r>
        <w:rPr>
          <w:b/>
          <w:spacing w:val="-6"/>
          <w:sz w:val="28"/>
        </w:rPr>
        <w:t xml:space="preserve"> </w:t>
      </w:r>
      <w:r>
        <w:rPr>
          <w:b/>
          <w:sz w:val="28"/>
        </w:rPr>
        <w:t>³</w:t>
      </w:r>
      <w:r>
        <w:rPr>
          <w:b/>
          <w:spacing w:val="-11"/>
          <w:sz w:val="28"/>
        </w:rPr>
        <w:t xml:space="preserve"> </w:t>
      </w:r>
      <w:r>
        <w:rPr>
          <w:b/>
          <w:sz w:val="28"/>
        </w:rPr>
        <w:t>⁴</w:t>
      </w:r>
      <w:r>
        <w:rPr>
          <w:b/>
          <w:spacing w:val="-9"/>
          <w:sz w:val="28"/>
        </w:rPr>
        <w:t xml:space="preserve"> </w:t>
      </w:r>
      <w:r>
        <w:rPr>
          <w:b/>
          <w:sz w:val="28"/>
        </w:rPr>
        <w:t>⁵</w:t>
      </w:r>
      <w:r>
        <w:rPr>
          <w:b/>
          <w:spacing w:val="-6"/>
          <w:sz w:val="28"/>
        </w:rPr>
        <w:t xml:space="preserve"> </w:t>
      </w:r>
      <w:proofErr w:type="gramStart"/>
      <w:r>
        <w:rPr>
          <w:b/>
          <w:sz w:val="24"/>
        </w:rPr>
        <w:t>B.TECH</w:t>
      </w:r>
      <w:proofErr w:type="gramEnd"/>
      <w:r>
        <w:rPr>
          <w:b/>
          <w:spacing w:val="-6"/>
          <w:sz w:val="24"/>
        </w:rPr>
        <w:t xml:space="preserve"> </w:t>
      </w:r>
      <w:proofErr w:type="spellStart"/>
      <w:proofErr w:type="gramStart"/>
      <w:r>
        <w:rPr>
          <w:b/>
          <w:sz w:val="24"/>
        </w:rPr>
        <w:t>Scholar,School</w:t>
      </w:r>
      <w:proofErr w:type="spellEnd"/>
      <w:proofErr w:type="gramEnd"/>
      <w:r>
        <w:rPr>
          <w:b/>
          <w:spacing w:val="-9"/>
          <w:sz w:val="24"/>
        </w:rPr>
        <w:t xml:space="preserve"> </w:t>
      </w:r>
      <w:r>
        <w:rPr>
          <w:b/>
          <w:sz w:val="24"/>
        </w:rPr>
        <w:t>of</w:t>
      </w:r>
      <w:r>
        <w:rPr>
          <w:b/>
          <w:spacing w:val="-7"/>
          <w:sz w:val="24"/>
        </w:rPr>
        <w:t xml:space="preserve"> </w:t>
      </w:r>
      <w:r>
        <w:rPr>
          <w:b/>
          <w:sz w:val="24"/>
        </w:rPr>
        <w:t>Computer</w:t>
      </w:r>
      <w:r>
        <w:rPr>
          <w:b/>
          <w:spacing w:val="-7"/>
          <w:sz w:val="24"/>
        </w:rPr>
        <w:t xml:space="preserve"> </w:t>
      </w:r>
      <w:r>
        <w:rPr>
          <w:b/>
          <w:sz w:val="24"/>
        </w:rPr>
        <w:t>Science</w:t>
      </w:r>
      <w:r>
        <w:rPr>
          <w:b/>
          <w:spacing w:val="-8"/>
          <w:sz w:val="24"/>
        </w:rPr>
        <w:t xml:space="preserve"> </w:t>
      </w:r>
      <w:r>
        <w:rPr>
          <w:b/>
          <w:sz w:val="24"/>
        </w:rPr>
        <w:t xml:space="preserve">and </w:t>
      </w:r>
      <w:proofErr w:type="spellStart"/>
      <w:proofErr w:type="gramStart"/>
      <w:r>
        <w:rPr>
          <w:b/>
          <w:sz w:val="24"/>
        </w:rPr>
        <w:t>Engineering,Sandip</w:t>
      </w:r>
      <w:proofErr w:type="spellEnd"/>
      <w:proofErr w:type="gramEnd"/>
      <w:r>
        <w:rPr>
          <w:b/>
          <w:sz w:val="24"/>
        </w:rPr>
        <w:t xml:space="preserve"> </w:t>
      </w:r>
      <w:proofErr w:type="spellStart"/>
      <w:proofErr w:type="gramStart"/>
      <w:r>
        <w:rPr>
          <w:b/>
          <w:sz w:val="24"/>
        </w:rPr>
        <w:t>University,Nashik</w:t>
      </w:r>
      <w:proofErr w:type="gramEnd"/>
      <w:r>
        <w:rPr>
          <w:b/>
          <w:sz w:val="24"/>
        </w:rPr>
        <w:t>,India</w:t>
      </w:r>
      <w:proofErr w:type="spellEnd"/>
      <w:r>
        <w:rPr>
          <w:b/>
          <w:sz w:val="24"/>
        </w:rPr>
        <w:t>.</w:t>
      </w:r>
    </w:p>
    <w:p w14:paraId="6093B786" w14:textId="77777777" w:rsidR="002D0B6B" w:rsidRDefault="002D0B6B" w:rsidP="002D0B6B"/>
    <w:p w14:paraId="06CAF5FE" w14:textId="77777777" w:rsidR="002D0B6B" w:rsidRDefault="002D0B6B" w:rsidP="002D0B6B"/>
    <w:p w14:paraId="7D0CC851" w14:textId="77777777" w:rsidR="002D0B6B" w:rsidRDefault="002D0B6B" w:rsidP="002D0B6B"/>
    <w:p w14:paraId="01C5984C" w14:textId="77777777" w:rsidR="002D0B6B" w:rsidRDefault="002D0B6B" w:rsidP="002D0B6B"/>
    <w:p w14:paraId="715A13CC" w14:textId="77777777" w:rsidR="002D0B6B" w:rsidRDefault="002D0B6B" w:rsidP="002D0B6B">
      <w:pPr>
        <w:ind w:left="720"/>
        <w:rPr>
          <w:b/>
          <w:spacing w:val="-2"/>
          <w:sz w:val="32"/>
          <w:szCs w:val="32"/>
        </w:rPr>
      </w:pPr>
      <w:r w:rsidRPr="002D0B6B">
        <w:rPr>
          <w:b/>
          <w:spacing w:val="-2"/>
          <w:sz w:val="32"/>
          <w:szCs w:val="32"/>
        </w:rPr>
        <w:t>Abstract</w:t>
      </w:r>
    </w:p>
    <w:p w14:paraId="0FF61A12" w14:textId="77777777" w:rsidR="00FB622F" w:rsidRPr="00FB622F" w:rsidRDefault="00FB622F" w:rsidP="00FB622F">
      <w:pPr>
        <w:ind w:left="720"/>
        <w:rPr>
          <w:bCs/>
          <w:spacing w:val="-2"/>
          <w:sz w:val="28"/>
          <w:szCs w:val="28"/>
          <w:lang w:val="en-IN"/>
        </w:rPr>
      </w:pPr>
      <w:r w:rsidRPr="00FB622F">
        <w:rPr>
          <w:bCs/>
          <w:spacing w:val="-2"/>
          <w:sz w:val="28"/>
          <w:szCs w:val="28"/>
          <w:lang w:val="en-IN"/>
        </w:rPr>
        <w:t>Social justice and diversity are important for building fair and equal institutions in society. Social justice means providing equal rights, opportunities, and respect to every individual without discrimination. Diversity refers to the presence of people from different backgrounds, cultures, religions, genders, and economic conditions. Institutions such as schools, colleges, workplaces, and government organizations must promote these values to create a balanced and inclusive environment.</w:t>
      </w:r>
    </w:p>
    <w:p w14:paraId="6F52EF8A" w14:textId="77777777" w:rsidR="00FB622F" w:rsidRPr="00FB622F" w:rsidRDefault="00FB622F" w:rsidP="00FB622F">
      <w:pPr>
        <w:ind w:left="720"/>
        <w:rPr>
          <w:bCs/>
          <w:spacing w:val="-2"/>
          <w:sz w:val="28"/>
          <w:szCs w:val="28"/>
          <w:lang w:val="en-IN"/>
        </w:rPr>
      </w:pPr>
      <w:r w:rsidRPr="00FB622F">
        <w:rPr>
          <w:bCs/>
          <w:spacing w:val="-2"/>
          <w:sz w:val="28"/>
          <w:szCs w:val="28"/>
          <w:lang w:val="en-IN"/>
        </w:rPr>
        <w:t>When institutions follow social justice and support diversity, they reduce inequality and give equal opportunities to all individuals. This helps marginalized groups grow and participate in education, employment, and decision-making. Diversity also improves understanding among people and brings new ideas and innovation. Therefore, promoting social justice and diversity helps in building a peaceful and progressive society.</w:t>
      </w:r>
    </w:p>
    <w:p w14:paraId="4D737FC7" w14:textId="77777777" w:rsidR="00537421" w:rsidRPr="002D0B6B" w:rsidRDefault="00537421" w:rsidP="002D0B6B">
      <w:pPr>
        <w:ind w:left="720"/>
        <w:rPr>
          <w:b/>
          <w:spacing w:val="-2"/>
          <w:sz w:val="32"/>
          <w:szCs w:val="32"/>
        </w:rPr>
      </w:pPr>
    </w:p>
    <w:p w14:paraId="162CF997" w14:textId="77777777" w:rsidR="002D0B6B" w:rsidRDefault="002D0B6B" w:rsidP="002D0B6B">
      <w:pPr>
        <w:ind w:left="720"/>
        <w:rPr>
          <w:b/>
          <w:sz w:val="24"/>
        </w:rPr>
      </w:pPr>
    </w:p>
    <w:p w14:paraId="4A0B4687" w14:textId="2D9D7D6A" w:rsidR="00A249C6" w:rsidRDefault="00A249C6" w:rsidP="00A249C6">
      <w:pPr>
        <w:ind w:left="2160"/>
        <w:rPr>
          <w:b/>
          <w:bCs/>
          <w:color w:val="4472C4" w:themeColor="accent1"/>
          <w:sz w:val="40"/>
          <w:szCs w:val="40"/>
        </w:rPr>
      </w:pPr>
      <w:r w:rsidRPr="00A249C6">
        <w:rPr>
          <w:b/>
          <w:bCs/>
          <w:color w:val="4472C4" w:themeColor="accent1"/>
          <w:sz w:val="40"/>
          <w:szCs w:val="40"/>
        </w:rPr>
        <w:t>Social justice and diversity</w:t>
      </w:r>
    </w:p>
    <w:p w14:paraId="534F6E45" w14:textId="77777777" w:rsidR="00A249C6" w:rsidRDefault="00A249C6" w:rsidP="00A249C6">
      <w:pPr>
        <w:ind w:left="2160"/>
        <w:rPr>
          <w:b/>
          <w:bCs/>
          <w:color w:val="4472C4" w:themeColor="accent1"/>
          <w:sz w:val="40"/>
          <w:szCs w:val="40"/>
        </w:rPr>
      </w:pPr>
    </w:p>
    <w:p w14:paraId="63439181" w14:textId="230C56C1" w:rsidR="00A249C6" w:rsidRDefault="00A249C6" w:rsidP="00A249C6">
      <w:pPr>
        <w:pStyle w:val="ListParagraph"/>
        <w:numPr>
          <w:ilvl w:val="0"/>
          <w:numId w:val="1"/>
        </w:numPr>
        <w:rPr>
          <w:b/>
          <w:bCs/>
          <w:color w:val="171717" w:themeColor="background2" w:themeShade="1A"/>
          <w:sz w:val="40"/>
          <w:szCs w:val="40"/>
        </w:rPr>
      </w:pPr>
      <w:r w:rsidRPr="00A249C6">
        <w:rPr>
          <w:b/>
          <w:bCs/>
          <w:color w:val="171717" w:themeColor="background2" w:themeShade="1A"/>
          <w:sz w:val="40"/>
          <w:szCs w:val="40"/>
        </w:rPr>
        <w:t>Introduction</w:t>
      </w:r>
    </w:p>
    <w:p w14:paraId="70C14118" w14:textId="77777777" w:rsidR="00391DA2" w:rsidRPr="00391DA2" w:rsidRDefault="00391DA2" w:rsidP="00391DA2">
      <w:pPr>
        <w:pStyle w:val="NormalWeb"/>
        <w:numPr>
          <w:ilvl w:val="0"/>
          <w:numId w:val="1"/>
        </w:numPr>
        <w:rPr>
          <w:rFonts w:asciiTheme="minorHAnsi" w:hAnsiTheme="minorHAnsi" w:cstheme="minorHAnsi"/>
          <w:sz w:val="28"/>
          <w:szCs w:val="28"/>
        </w:rPr>
      </w:pPr>
      <w:r w:rsidRPr="00391DA2">
        <w:rPr>
          <w:rFonts w:asciiTheme="minorHAnsi" w:hAnsiTheme="minorHAnsi" w:cstheme="minorHAnsi"/>
          <w:sz w:val="28"/>
          <w:szCs w:val="28"/>
        </w:rPr>
        <w:t>Social justice and diversity are essential values in modern society. Social justice focuses on fairness and equal treatment of all individuals. It ensures that everyone receives equal opportunities in education, employment, and social life. Diversity refers to differences among people such as culture, language, gender, religion, and economic status. Respecting these differences helps create harmony in society.</w:t>
      </w:r>
    </w:p>
    <w:p w14:paraId="40EB2609" w14:textId="77777777" w:rsidR="00391DA2" w:rsidRPr="00391DA2" w:rsidRDefault="00391DA2" w:rsidP="00391DA2">
      <w:pPr>
        <w:pStyle w:val="NormalWeb"/>
        <w:numPr>
          <w:ilvl w:val="0"/>
          <w:numId w:val="1"/>
        </w:numPr>
        <w:rPr>
          <w:rFonts w:asciiTheme="minorHAnsi" w:hAnsiTheme="minorHAnsi" w:cstheme="minorHAnsi"/>
          <w:sz w:val="28"/>
          <w:szCs w:val="28"/>
        </w:rPr>
      </w:pPr>
      <w:r w:rsidRPr="00391DA2">
        <w:rPr>
          <w:rFonts w:asciiTheme="minorHAnsi" w:hAnsiTheme="minorHAnsi" w:cstheme="minorHAnsi"/>
          <w:sz w:val="28"/>
          <w:szCs w:val="28"/>
        </w:rPr>
        <w:lastRenderedPageBreak/>
        <w:t>Institutions play a major role in shaping people’s lives. Schools, colleges, offices, and government bodies influence opportunities and development. If institutions promote fairness and equality, society becomes more balanced. Inclusive policies and practices help reduce discrimination and provide equal chances for growth.</w:t>
      </w:r>
    </w:p>
    <w:p w14:paraId="181F0BE7" w14:textId="77777777" w:rsidR="00391DA2" w:rsidRPr="00391DA2" w:rsidRDefault="00391DA2" w:rsidP="00391DA2">
      <w:pPr>
        <w:pStyle w:val="NormalWeb"/>
        <w:numPr>
          <w:ilvl w:val="0"/>
          <w:numId w:val="1"/>
        </w:numPr>
        <w:rPr>
          <w:rFonts w:asciiTheme="minorHAnsi" w:hAnsiTheme="minorHAnsi" w:cstheme="minorHAnsi"/>
          <w:sz w:val="28"/>
          <w:szCs w:val="28"/>
        </w:rPr>
      </w:pPr>
      <w:r w:rsidRPr="00391DA2">
        <w:rPr>
          <w:rFonts w:asciiTheme="minorHAnsi" w:hAnsiTheme="minorHAnsi" w:cstheme="minorHAnsi"/>
          <w:sz w:val="28"/>
          <w:szCs w:val="28"/>
        </w:rPr>
        <w:t>Diversity in institutions brings different perspectives and experiences. When people from various backgrounds work together, they share ideas and learn from each other. This improves creativity, innovation, and decision-making. Therefore, social justice and diversity together help in building strong and inclusive institutions.</w:t>
      </w:r>
    </w:p>
    <w:p w14:paraId="4CE0EAFC" w14:textId="4EF0C8F6" w:rsidR="006F54B8" w:rsidRDefault="006F54B8" w:rsidP="006F54B8">
      <w:pPr>
        <w:pStyle w:val="ListParagraph"/>
        <w:numPr>
          <w:ilvl w:val="0"/>
          <w:numId w:val="3"/>
        </w:numPr>
        <w:rPr>
          <w:b/>
          <w:bCs/>
          <w:color w:val="171717" w:themeColor="background2" w:themeShade="1A"/>
          <w:sz w:val="36"/>
          <w:szCs w:val="36"/>
        </w:rPr>
      </w:pPr>
      <w:r w:rsidRPr="006F54B8">
        <w:rPr>
          <w:b/>
          <w:bCs/>
          <w:color w:val="171717" w:themeColor="background2" w:themeShade="1A"/>
          <w:sz w:val="36"/>
          <w:szCs w:val="36"/>
        </w:rPr>
        <w:t>Concept of social justice</w:t>
      </w:r>
    </w:p>
    <w:p w14:paraId="4807B484" w14:textId="77777777" w:rsidR="00391DA2" w:rsidRPr="00391DA2" w:rsidRDefault="00391DA2" w:rsidP="00391DA2">
      <w:pPr>
        <w:pStyle w:val="NormalWeb"/>
        <w:numPr>
          <w:ilvl w:val="0"/>
          <w:numId w:val="44"/>
        </w:numPr>
        <w:rPr>
          <w:rFonts w:asciiTheme="minorHAnsi" w:hAnsiTheme="minorHAnsi" w:cstheme="minorHAnsi"/>
          <w:sz w:val="28"/>
          <w:szCs w:val="28"/>
        </w:rPr>
      </w:pPr>
      <w:r w:rsidRPr="00391DA2">
        <w:rPr>
          <w:rFonts w:asciiTheme="minorHAnsi" w:hAnsiTheme="minorHAnsi" w:cstheme="minorHAnsi"/>
          <w:sz w:val="28"/>
          <w:szCs w:val="28"/>
        </w:rPr>
        <w:t>Social justice means creating a society where everyone is treated fairly and equally. It ensures that all individuals get equal rights and opportunities regardless of their background. Social justice aims to reduce inequality and support weaker sections of society.</w:t>
      </w:r>
    </w:p>
    <w:p w14:paraId="6AA4FD3F" w14:textId="77777777" w:rsidR="00391DA2" w:rsidRPr="00391DA2" w:rsidRDefault="00391DA2" w:rsidP="00391DA2">
      <w:pPr>
        <w:pStyle w:val="NormalWeb"/>
        <w:numPr>
          <w:ilvl w:val="0"/>
          <w:numId w:val="44"/>
        </w:numPr>
        <w:rPr>
          <w:rFonts w:asciiTheme="minorHAnsi" w:hAnsiTheme="minorHAnsi" w:cstheme="minorHAnsi"/>
          <w:sz w:val="28"/>
          <w:szCs w:val="28"/>
        </w:rPr>
      </w:pPr>
      <w:r w:rsidRPr="00391DA2">
        <w:rPr>
          <w:rFonts w:asciiTheme="minorHAnsi" w:hAnsiTheme="minorHAnsi" w:cstheme="minorHAnsi"/>
          <w:sz w:val="28"/>
          <w:szCs w:val="28"/>
        </w:rPr>
        <w:t>It also focuses on providing basic human rights such as education, healthcare, employment, and freedom. Governments and institutions play an important role in maintaining social justice through laws and policies. Reservation systems, welfare programs, and anti-discrimination laws help in protecting marginalized groups.</w:t>
      </w:r>
    </w:p>
    <w:p w14:paraId="56945D29" w14:textId="77777777" w:rsidR="00391DA2" w:rsidRPr="00391DA2" w:rsidRDefault="00391DA2" w:rsidP="00391DA2">
      <w:pPr>
        <w:pStyle w:val="NormalWeb"/>
        <w:numPr>
          <w:ilvl w:val="0"/>
          <w:numId w:val="44"/>
        </w:numPr>
        <w:rPr>
          <w:rFonts w:asciiTheme="minorHAnsi" w:hAnsiTheme="minorHAnsi" w:cstheme="minorHAnsi"/>
          <w:sz w:val="28"/>
          <w:szCs w:val="28"/>
        </w:rPr>
      </w:pPr>
      <w:r w:rsidRPr="00391DA2">
        <w:rPr>
          <w:rFonts w:asciiTheme="minorHAnsi" w:hAnsiTheme="minorHAnsi" w:cstheme="minorHAnsi"/>
          <w:sz w:val="28"/>
          <w:szCs w:val="28"/>
        </w:rPr>
        <w:t>Social justice strengthens democracy and promotes unity in society. It helps people live with dignity and respect.</w:t>
      </w:r>
    </w:p>
    <w:p w14:paraId="10CA9585" w14:textId="77777777" w:rsidR="006F54B8" w:rsidRDefault="006F54B8" w:rsidP="006F54B8">
      <w:pPr>
        <w:rPr>
          <w:noProof/>
        </w:rPr>
      </w:pPr>
      <w:r>
        <w:rPr>
          <w:noProof/>
        </w:rPr>
        <w:lastRenderedPageBreak/>
        <w:drawing>
          <wp:inline distT="0" distB="0" distL="0" distR="0" wp14:anchorId="121ACD52" wp14:editId="357D7912">
            <wp:extent cx="5731510" cy="4771390"/>
            <wp:effectExtent l="0" t="0" r="2540" b="0"/>
            <wp:docPr id="16096108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4771390"/>
                    </a:xfrm>
                    <a:prstGeom prst="rect">
                      <a:avLst/>
                    </a:prstGeom>
                    <a:noFill/>
                    <a:ln>
                      <a:noFill/>
                    </a:ln>
                  </pic:spPr>
                </pic:pic>
              </a:graphicData>
            </a:graphic>
          </wp:inline>
        </w:drawing>
      </w:r>
      <w:r>
        <w:rPr>
          <w:noProof/>
        </w:rPr>
        <w:t xml:space="preserve"> </w:t>
      </w:r>
      <w:r>
        <w:rPr>
          <w:noProof/>
        </w:rPr>
        <w:lastRenderedPageBreak/>
        <w:drawing>
          <wp:inline distT="0" distB="0" distL="0" distR="0" wp14:anchorId="3124571C" wp14:editId="2198AC59">
            <wp:extent cx="5731510" cy="6179185"/>
            <wp:effectExtent l="0" t="0" r="2540" b="0"/>
            <wp:docPr id="4418244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6179185"/>
                    </a:xfrm>
                    <a:prstGeom prst="rect">
                      <a:avLst/>
                    </a:prstGeom>
                    <a:noFill/>
                    <a:ln>
                      <a:noFill/>
                    </a:ln>
                  </pic:spPr>
                </pic:pic>
              </a:graphicData>
            </a:graphic>
          </wp:inline>
        </w:drawing>
      </w:r>
      <w:r>
        <w:rPr>
          <w:noProof/>
        </w:rPr>
        <w:t xml:space="preserve"> </w:t>
      </w:r>
    </w:p>
    <w:p w14:paraId="3B710F96" w14:textId="77777777" w:rsidR="006F54B8" w:rsidRDefault="006F54B8" w:rsidP="006F54B8">
      <w:pPr>
        <w:rPr>
          <w:noProof/>
        </w:rPr>
      </w:pPr>
    </w:p>
    <w:p w14:paraId="49B89780" w14:textId="77777777" w:rsidR="00092673" w:rsidRDefault="00092673" w:rsidP="00092673">
      <w:pPr>
        <w:rPr>
          <w:color w:val="171717" w:themeColor="background2" w:themeShade="1A"/>
          <w:sz w:val="28"/>
          <w:szCs w:val="28"/>
        </w:rPr>
      </w:pPr>
    </w:p>
    <w:p w14:paraId="6CE32D0E" w14:textId="77777777" w:rsidR="002F531C" w:rsidRDefault="002F531C" w:rsidP="00092673">
      <w:pPr>
        <w:rPr>
          <w:color w:val="171717" w:themeColor="background2" w:themeShade="1A"/>
          <w:sz w:val="28"/>
          <w:szCs w:val="28"/>
        </w:rPr>
      </w:pPr>
    </w:p>
    <w:p w14:paraId="74E1A9A6" w14:textId="07B6F9F4" w:rsidR="002F531C" w:rsidRDefault="002F531C" w:rsidP="002F531C">
      <w:pPr>
        <w:pStyle w:val="ListParagraph"/>
        <w:numPr>
          <w:ilvl w:val="0"/>
          <w:numId w:val="7"/>
        </w:numPr>
        <w:rPr>
          <w:b/>
          <w:bCs/>
          <w:color w:val="171717" w:themeColor="background2" w:themeShade="1A"/>
          <w:sz w:val="36"/>
          <w:szCs w:val="36"/>
        </w:rPr>
      </w:pPr>
      <w:r w:rsidRPr="002F531C">
        <w:rPr>
          <w:b/>
          <w:bCs/>
          <w:color w:val="171717" w:themeColor="background2" w:themeShade="1A"/>
          <w:sz w:val="36"/>
          <w:szCs w:val="36"/>
        </w:rPr>
        <w:t>Concept of diversity</w:t>
      </w:r>
    </w:p>
    <w:p w14:paraId="5B21941E" w14:textId="77777777" w:rsidR="00391DA2" w:rsidRPr="00391DA2" w:rsidRDefault="00391DA2" w:rsidP="00391DA2">
      <w:pPr>
        <w:pStyle w:val="NormalWeb"/>
        <w:numPr>
          <w:ilvl w:val="0"/>
          <w:numId w:val="45"/>
        </w:numPr>
        <w:rPr>
          <w:rFonts w:asciiTheme="minorHAnsi" w:hAnsiTheme="minorHAnsi" w:cstheme="minorHAnsi"/>
          <w:sz w:val="28"/>
          <w:szCs w:val="28"/>
        </w:rPr>
      </w:pPr>
      <w:r w:rsidRPr="00391DA2">
        <w:rPr>
          <w:rFonts w:asciiTheme="minorHAnsi" w:hAnsiTheme="minorHAnsi" w:cstheme="minorHAnsi"/>
          <w:sz w:val="28"/>
          <w:szCs w:val="28"/>
        </w:rPr>
        <w:t>Diversity refers to the presence of differences among individuals in society. These differences may be related to culture, religion, language, gender, age, or economic background. Diversity makes society rich and vibrant.</w:t>
      </w:r>
    </w:p>
    <w:p w14:paraId="323C2D86" w14:textId="77777777" w:rsidR="00391DA2" w:rsidRPr="00391DA2" w:rsidRDefault="00391DA2" w:rsidP="00391DA2">
      <w:pPr>
        <w:pStyle w:val="NormalWeb"/>
        <w:numPr>
          <w:ilvl w:val="0"/>
          <w:numId w:val="45"/>
        </w:numPr>
        <w:rPr>
          <w:rFonts w:asciiTheme="minorHAnsi" w:hAnsiTheme="minorHAnsi" w:cstheme="minorHAnsi"/>
          <w:sz w:val="28"/>
          <w:szCs w:val="28"/>
        </w:rPr>
      </w:pPr>
      <w:r w:rsidRPr="00391DA2">
        <w:rPr>
          <w:rFonts w:asciiTheme="minorHAnsi" w:hAnsiTheme="minorHAnsi" w:cstheme="minorHAnsi"/>
          <w:sz w:val="28"/>
          <w:szCs w:val="28"/>
        </w:rPr>
        <w:t xml:space="preserve">Respecting diversity helps people understand each other better. It reduces conflicts and promotes harmony. When people from different </w:t>
      </w:r>
      <w:r w:rsidRPr="00391DA2">
        <w:rPr>
          <w:rFonts w:asciiTheme="minorHAnsi" w:hAnsiTheme="minorHAnsi" w:cstheme="minorHAnsi"/>
          <w:sz w:val="28"/>
          <w:szCs w:val="28"/>
        </w:rPr>
        <w:lastRenderedPageBreak/>
        <w:t>backgrounds interact, they learn new ideas and perspectives. Diversity also encourages creativity and innovation in institutions and workplaces.</w:t>
      </w:r>
    </w:p>
    <w:p w14:paraId="49AB335D" w14:textId="77777777" w:rsidR="00391DA2" w:rsidRPr="00391DA2" w:rsidRDefault="00391DA2" w:rsidP="00391DA2">
      <w:pPr>
        <w:pStyle w:val="NormalWeb"/>
        <w:numPr>
          <w:ilvl w:val="0"/>
          <w:numId w:val="45"/>
        </w:numPr>
        <w:rPr>
          <w:rFonts w:asciiTheme="minorHAnsi" w:hAnsiTheme="minorHAnsi" w:cstheme="minorHAnsi"/>
          <w:sz w:val="28"/>
          <w:szCs w:val="28"/>
        </w:rPr>
      </w:pPr>
      <w:r w:rsidRPr="00391DA2">
        <w:rPr>
          <w:rFonts w:asciiTheme="minorHAnsi" w:hAnsiTheme="minorHAnsi" w:cstheme="minorHAnsi"/>
          <w:sz w:val="28"/>
          <w:szCs w:val="28"/>
        </w:rPr>
        <w:t>Therefore, accepting diversity is necessary for social development and progress.</w:t>
      </w:r>
    </w:p>
    <w:p w14:paraId="27785332" w14:textId="77777777" w:rsidR="002F531C" w:rsidRPr="002F531C" w:rsidRDefault="002F531C" w:rsidP="002F531C">
      <w:pPr>
        <w:pStyle w:val="ListParagraph"/>
        <w:rPr>
          <w:color w:val="171717" w:themeColor="background2" w:themeShade="1A"/>
          <w:sz w:val="28"/>
          <w:szCs w:val="28"/>
        </w:rPr>
      </w:pPr>
    </w:p>
    <w:p w14:paraId="5D3723F6" w14:textId="77777777" w:rsidR="002F531C" w:rsidRPr="002F531C" w:rsidRDefault="002F531C" w:rsidP="002F531C">
      <w:pPr>
        <w:pStyle w:val="ListParagraph"/>
        <w:numPr>
          <w:ilvl w:val="0"/>
          <w:numId w:val="9"/>
        </w:numPr>
        <w:rPr>
          <w:b/>
          <w:bCs/>
          <w:color w:val="171717" w:themeColor="background2" w:themeShade="1A"/>
          <w:sz w:val="32"/>
          <w:szCs w:val="32"/>
        </w:rPr>
      </w:pPr>
      <w:r w:rsidRPr="002F531C">
        <w:rPr>
          <w:b/>
          <w:bCs/>
          <w:color w:val="171717" w:themeColor="background2" w:themeShade="1A"/>
          <w:sz w:val="32"/>
          <w:szCs w:val="32"/>
        </w:rPr>
        <w:t>Examples of Social Diversity</w:t>
      </w:r>
    </w:p>
    <w:p w14:paraId="276B86A2" w14:textId="77777777" w:rsidR="002F531C" w:rsidRPr="002F531C" w:rsidRDefault="002F531C" w:rsidP="002F531C">
      <w:pPr>
        <w:pStyle w:val="ListParagraph"/>
        <w:rPr>
          <w:color w:val="171717" w:themeColor="background2" w:themeShade="1A"/>
          <w:sz w:val="28"/>
          <w:szCs w:val="28"/>
        </w:rPr>
      </w:pPr>
    </w:p>
    <w:p w14:paraId="6318CEC4" w14:textId="77777777" w:rsidR="002F531C" w:rsidRPr="002F531C" w:rsidRDefault="002F531C" w:rsidP="002F531C">
      <w:pPr>
        <w:pStyle w:val="ListParagraph"/>
        <w:numPr>
          <w:ilvl w:val="0"/>
          <w:numId w:val="8"/>
        </w:numPr>
        <w:rPr>
          <w:color w:val="171717" w:themeColor="background2" w:themeShade="1A"/>
          <w:sz w:val="28"/>
          <w:szCs w:val="28"/>
        </w:rPr>
      </w:pPr>
      <w:r w:rsidRPr="002F531C">
        <w:rPr>
          <w:color w:val="171717" w:themeColor="background2" w:themeShade="1A"/>
          <w:sz w:val="28"/>
          <w:szCs w:val="28"/>
        </w:rPr>
        <w:t>India: Multiple religions, languages, cultures, and castes coexist, making it a global example of social diversity.</w:t>
      </w:r>
    </w:p>
    <w:p w14:paraId="49C10DD8" w14:textId="77777777" w:rsidR="002F531C" w:rsidRPr="002F531C" w:rsidRDefault="002F531C" w:rsidP="002F531C">
      <w:pPr>
        <w:pStyle w:val="ListParagraph"/>
        <w:rPr>
          <w:color w:val="171717" w:themeColor="background2" w:themeShade="1A"/>
          <w:sz w:val="28"/>
          <w:szCs w:val="28"/>
        </w:rPr>
      </w:pPr>
    </w:p>
    <w:p w14:paraId="0E3CECBE" w14:textId="77777777" w:rsidR="002F531C" w:rsidRPr="002F531C" w:rsidRDefault="002F531C" w:rsidP="002F531C">
      <w:pPr>
        <w:pStyle w:val="ListParagraph"/>
        <w:numPr>
          <w:ilvl w:val="0"/>
          <w:numId w:val="8"/>
        </w:numPr>
        <w:rPr>
          <w:color w:val="171717" w:themeColor="background2" w:themeShade="1A"/>
          <w:sz w:val="28"/>
          <w:szCs w:val="28"/>
        </w:rPr>
      </w:pPr>
      <w:r w:rsidRPr="002F531C">
        <w:rPr>
          <w:color w:val="171717" w:themeColor="background2" w:themeShade="1A"/>
          <w:sz w:val="28"/>
          <w:szCs w:val="28"/>
        </w:rPr>
        <w:t>United States: A country of immigrants from different ethnicities and cultural backgrounds.</w:t>
      </w:r>
    </w:p>
    <w:p w14:paraId="5252DD42" w14:textId="77777777" w:rsidR="002F531C" w:rsidRPr="002F531C" w:rsidRDefault="002F531C" w:rsidP="002F531C">
      <w:pPr>
        <w:pStyle w:val="ListParagraph"/>
        <w:rPr>
          <w:color w:val="171717" w:themeColor="background2" w:themeShade="1A"/>
          <w:sz w:val="28"/>
          <w:szCs w:val="28"/>
        </w:rPr>
      </w:pPr>
    </w:p>
    <w:p w14:paraId="1AED94F6" w14:textId="45E5F72B" w:rsidR="002F531C" w:rsidRDefault="002F531C" w:rsidP="002F531C">
      <w:pPr>
        <w:pStyle w:val="ListParagraph"/>
        <w:numPr>
          <w:ilvl w:val="0"/>
          <w:numId w:val="8"/>
        </w:numPr>
        <w:rPr>
          <w:color w:val="171717" w:themeColor="background2" w:themeShade="1A"/>
          <w:sz w:val="28"/>
          <w:szCs w:val="28"/>
        </w:rPr>
      </w:pPr>
      <w:r w:rsidRPr="002F531C">
        <w:rPr>
          <w:color w:val="171717" w:themeColor="background2" w:themeShade="1A"/>
          <w:sz w:val="28"/>
          <w:szCs w:val="28"/>
        </w:rPr>
        <w:t>South Africa: Diverse racial and cultural communities live together, promoting multicultural policies.</w:t>
      </w:r>
    </w:p>
    <w:p w14:paraId="53B9BEA3" w14:textId="77777777" w:rsidR="002F531C" w:rsidRPr="002F531C" w:rsidRDefault="002F531C" w:rsidP="002F531C">
      <w:pPr>
        <w:pStyle w:val="ListParagraph"/>
        <w:rPr>
          <w:color w:val="171717" w:themeColor="background2" w:themeShade="1A"/>
          <w:sz w:val="28"/>
          <w:szCs w:val="28"/>
        </w:rPr>
      </w:pPr>
    </w:p>
    <w:p w14:paraId="4251B5D7" w14:textId="281E837A" w:rsidR="002F531C" w:rsidRDefault="002F531C" w:rsidP="002F531C">
      <w:pPr>
        <w:pStyle w:val="ListParagraph"/>
        <w:numPr>
          <w:ilvl w:val="0"/>
          <w:numId w:val="8"/>
        </w:numPr>
        <w:rPr>
          <w:color w:val="171717" w:themeColor="background2" w:themeShade="1A"/>
          <w:sz w:val="28"/>
          <w:szCs w:val="28"/>
        </w:rPr>
      </w:pPr>
      <w:r>
        <w:rPr>
          <w:noProof/>
        </w:rPr>
        <w:lastRenderedPageBreak/>
        <w:drawing>
          <wp:inline distT="0" distB="0" distL="0" distR="0" wp14:anchorId="31291805" wp14:editId="12EB0843">
            <wp:extent cx="5731510" cy="5475605"/>
            <wp:effectExtent l="0" t="0" r="2540" b="0"/>
            <wp:docPr id="4335657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5475605"/>
                    </a:xfrm>
                    <a:prstGeom prst="rect">
                      <a:avLst/>
                    </a:prstGeom>
                    <a:noFill/>
                    <a:ln>
                      <a:noFill/>
                    </a:ln>
                  </pic:spPr>
                </pic:pic>
              </a:graphicData>
            </a:graphic>
          </wp:inline>
        </w:drawing>
      </w:r>
    </w:p>
    <w:p w14:paraId="1FCC5A19" w14:textId="77777777" w:rsidR="002F531C" w:rsidRPr="002F531C" w:rsidRDefault="002F531C" w:rsidP="002F531C">
      <w:pPr>
        <w:pStyle w:val="ListParagraph"/>
        <w:rPr>
          <w:color w:val="171717" w:themeColor="background2" w:themeShade="1A"/>
          <w:sz w:val="28"/>
          <w:szCs w:val="28"/>
        </w:rPr>
      </w:pPr>
    </w:p>
    <w:p w14:paraId="2A051391" w14:textId="0B491A1B" w:rsidR="002F531C" w:rsidRDefault="002F531C" w:rsidP="002F531C">
      <w:pPr>
        <w:pStyle w:val="ListParagraph"/>
        <w:numPr>
          <w:ilvl w:val="0"/>
          <w:numId w:val="8"/>
        </w:numPr>
        <w:rPr>
          <w:color w:val="171717" w:themeColor="background2" w:themeShade="1A"/>
          <w:sz w:val="28"/>
          <w:szCs w:val="28"/>
        </w:rPr>
      </w:pPr>
      <w:r>
        <w:rPr>
          <w:noProof/>
        </w:rPr>
        <w:lastRenderedPageBreak/>
        <w:drawing>
          <wp:inline distT="0" distB="0" distL="0" distR="0" wp14:anchorId="075514F6" wp14:editId="7EB73389">
            <wp:extent cx="5731510" cy="6115685"/>
            <wp:effectExtent l="0" t="0" r="2540" b="0"/>
            <wp:docPr id="60444008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6115685"/>
                    </a:xfrm>
                    <a:prstGeom prst="rect">
                      <a:avLst/>
                    </a:prstGeom>
                    <a:noFill/>
                    <a:ln>
                      <a:noFill/>
                    </a:ln>
                  </pic:spPr>
                </pic:pic>
              </a:graphicData>
            </a:graphic>
          </wp:inline>
        </w:drawing>
      </w:r>
    </w:p>
    <w:p w14:paraId="123E034E" w14:textId="77777777" w:rsidR="002F531C" w:rsidRPr="002F531C" w:rsidRDefault="002F531C" w:rsidP="002F531C">
      <w:pPr>
        <w:pStyle w:val="ListParagraph"/>
        <w:rPr>
          <w:color w:val="171717" w:themeColor="background2" w:themeShade="1A"/>
          <w:sz w:val="28"/>
          <w:szCs w:val="28"/>
        </w:rPr>
      </w:pPr>
    </w:p>
    <w:p w14:paraId="396FD4A8" w14:textId="2FF4A7F5" w:rsidR="002F531C" w:rsidRDefault="002F531C" w:rsidP="002F531C">
      <w:pPr>
        <w:pStyle w:val="ListParagraph"/>
        <w:numPr>
          <w:ilvl w:val="0"/>
          <w:numId w:val="8"/>
        </w:numPr>
        <w:rPr>
          <w:color w:val="171717" w:themeColor="background2" w:themeShade="1A"/>
          <w:sz w:val="28"/>
          <w:szCs w:val="28"/>
        </w:rPr>
      </w:pPr>
      <w:r>
        <w:rPr>
          <w:noProof/>
        </w:rPr>
        <w:lastRenderedPageBreak/>
        <w:drawing>
          <wp:inline distT="0" distB="0" distL="0" distR="0" wp14:anchorId="4F07D44E" wp14:editId="21CC9839">
            <wp:extent cx="5731510" cy="5987415"/>
            <wp:effectExtent l="0" t="0" r="2540" b="0"/>
            <wp:docPr id="92948826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5987415"/>
                    </a:xfrm>
                    <a:prstGeom prst="rect">
                      <a:avLst/>
                    </a:prstGeom>
                    <a:noFill/>
                    <a:ln>
                      <a:noFill/>
                    </a:ln>
                  </pic:spPr>
                </pic:pic>
              </a:graphicData>
            </a:graphic>
          </wp:inline>
        </w:drawing>
      </w:r>
    </w:p>
    <w:p w14:paraId="70C9AC8D" w14:textId="77777777" w:rsidR="00385FAB" w:rsidRPr="00385FAB" w:rsidRDefault="00385FAB" w:rsidP="00385FAB">
      <w:pPr>
        <w:pStyle w:val="ListParagraph"/>
        <w:rPr>
          <w:color w:val="171717" w:themeColor="background2" w:themeShade="1A"/>
          <w:sz w:val="28"/>
          <w:szCs w:val="28"/>
        </w:rPr>
      </w:pPr>
    </w:p>
    <w:p w14:paraId="6D83B528" w14:textId="77777777" w:rsidR="00385FAB" w:rsidRDefault="00385FAB" w:rsidP="00385FAB">
      <w:pPr>
        <w:rPr>
          <w:color w:val="171717" w:themeColor="background2" w:themeShade="1A"/>
          <w:sz w:val="28"/>
          <w:szCs w:val="28"/>
        </w:rPr>
      </w:pPr>
    </w:p>
    <w:p w14:paraId="64416042" w14:textId="1A920140" w:rsidR="00385FAB" w:rsidRDefault="00731D05" w:rsidP="00385FAB">
      <w:pPr>
        <w:pStyle w:val="ListParagraph"/>
        <w:numPr>
          <w:ilvl w:val="0"/>
          <w:numId w:val="10"/>
        </w:numPr>
        <w:rPr>
          <w:b/>
          <w:bCs/>
          <w:color w:val="171717" w:themeColor="background2" w:themeShade="1A"/>
          <w:sz w:val="36"/>
          <w:szCs w:val="36"/>
        </w:rPr>
      </w:pPr>
      <w:r w:rsidRPr="00731D05">
        <w:rPr>
          <w:b/>
          <w:bCs/>
          <w:color w:val="171717" w:themeColor="background2" w:themeShade="1A"/>
          <w:sz w:val="36"/>
          <w:szCs w:val="36"/>
        </w:rPr>
        <w:t>Importance of social justice and diversity</w:t>
      </w:r>
    </w:p>
    <w:p w14:paraId="392547BF" w14:textId="080BEC20" w:rsidR="00391DA2" w:rsidRPr="00391DA2" w:rsidRDefault="00391DA2" w:rsidP="00391DA2">
      <w:pPr>
        <w:pStyle w:val="NormalWeb"/>
        <w:numPr>
          <w:ilvl w:val="0"/>
          <w:numId w:val="46"/>
        </w:numPr>
        <w:rPr>
          <w:rFonts w:asciiTheme="minorHAnsi" w:hAnsiTheme="minorHAnsi" w:cstheme="minorHAnsi"/>
          <w:sz w:val="28"/>
          <w:szCs w:val="28"/>
        </w:rPr>
      </w:pPr>
      <w:r w:rsidRPr="00391DA2">
        <w:rPr>
          <w:rFonts w:asciiTheme="minorHAnsi" w:hAnsiTheme="minorHAnsi" w:cstheme="minorHAnsi"/>
          <w:sz w:val="28"/>
          <w:szCs w:val="28"/>
        </w:rPr>
        <w:t>Provides equal opportunities for all individuals</w:t>
      </w:r>
    </w:p>
    <w:p w14:paraId="663E2A60" w14:textId="70028809" w:rsidR="00391DA2" w:rsidRPr="00391DA2" w:rsidRDefault="00391DA2" w:rsidP="00391DA2">
      <w:pPr>
        <w:pStyle w:val="NormalWeb"/>
        <w:numPr>
          <w:ilvl w:val="0"/>
          <w:numId w:val="46"/>
        </w:numPr>
        <w:rPr>
          <w:rFonts w:asciiTheme="minorHAnsi" w:hAnsiTheme="minorHAnsi" w:cstheme="minorHAnsi"/>
          <w:sz w:val="28"/>
          <w:szCs w:val="28"/>
        </w:rPr>
      </w:pPr>
      <w:r w:rsidRPr="00391DA2">
        <w:rPr>
          <w:rFonts w:asciiTheme="minorHAnsi" w:hAnsiTheme="minorHAnsi" w:cstheme="minorHAnsi"/>
          <w:sz w:val="28"/>
          <w:szCs w:val="28"/>
        </w:rPr>
        <w:t>Protects human rights and dignity</w:t>
      </w:r>
    </w:p>
    <w:p w14:paraId="79EC835B" w14:textId="293D3DC5" w:rsidR="00391DA2" w:rsidRPr="00391DA2" w:rsidRDefault="00391DA2" w:rsidP="00391DA2">
      <w:pPr>
        <w:pStyle w:val="NormalWeb"/>
        <w:numPr>
          <w:ilvl w:val="0"/>
          <w:numId w:val="46"/>
        </w:numPr>
        <w:rPr>
          <w:rFonts w:asciiTheme="minorHAnsi" w:hAnsiTheme="minorHAnsi" w:cstheme="minorHAnsi"/>
          <w:sz w:val="28"/>
          <w:szCs w:val="28"/>
        </w:rPr>
      </w:pPr>
      <w:r w:rsidRPr="00391DA2">
        <w:rPr>
          <w:rFonts w:asciiTheme="minorHAnsi" w:hAnsiTheme="minorHAnsi" w:cstheme="minorHAnsi"/>
          <w:sz w:val="28"/>
          <w:szCs w:val="28"/>
        </w:rPr>
        <w:t>Reduces poverty and inequality</w:t>
      </w:r>
    </w:p>
    <w:p w14:paraId="01783C23" w14:textId="122DA668" w:rsidR="00391DA2" w:rsidRPr="00391DA2" w:rsidRDefault="00391DA2" w:rsidP="00391DA2">
      <w:pPr>
        <w:pStyle w:val="NormalWeb"/>
        <w:numPr>
          <w:ilvl w:val="0"/>
          <w:numId w:val="46"/>
        </w:numPr>
        <w:rPr>
          <w:rFonts w:asciiTheme="minorHAnsi" w:hAnsiTheme="minorHAnsi" w:cstheme="minorHAnsi"/>
          <w:sz w:val="28"/>
          <w:szCs w:val="28"/>
        </w:rPr>
      </w:pPr>
      <w:r w:rsidRPr="00391DA2">
        <w:rPr>
          <w:rFonts w:asciiTheme="minorHAnsi" w:hAnsiTheme="minorHAnsi" w:cstheme="minorHAnsi"/>
          <w:sz w:val="28"/>
          <w:szCs w:val="28"/>
        </w:rPr>
        <w:t>Promotes peace and social harmony</w:t>
      </w:r>
    </w:p>
    <w:p w14:paraId="7CA7CAC6" w14:textId="7F1ECC18" w:rsidR="00391DA2" w:rsidRPr="00391DA2" w:rsidRDefault="00391DA2" w:rsidP="00391DA2">
      <w:pPr>
        <w:pStyle w:val="NormalWeb"/>
        <w:numPr>
          <w:ilvl w:val="0"/>
          <w:numId w:val="46"/>
        </w:numPr>
        <w:rPr>
          <w:rFonts w:asciiTheme="minorHAnsi" w:hAnsiTheme="minorHAnsi" w:cstheme="minorHAnsi"/>
          <w:sz w:val="28"/>
          <w:szCs w:val="28"/>
        </w:rPr>
      </w:pPr>
      <w:r w:rsidRPr="00391DA2">
        <w:rPr>
          <w:rFonts w:asciiTheme="minorHAnsi" w:hAnsiTheme="minorHAnsi" w:cstheme="minorHAnsi"/>
          <w:sz w:val="28"/>
          <w:szCs w:val="28"/>
        </w:rPr>
        <w:t>Strengthens democracy</w:t>
      </w:r>
    </w:p>
    <w:p w14:paraId="4C1B19BF" w14:textId="7CEC4659" w:rsidR="00391DA2" w:rsidRPr="00391DA2" w:rsidRDefault="00391DA2" w:rsidP="00391DA2">
      <w:pPr>
        <w:pStyle w:val="NormalWeb"/>
        <w:numPr>
          <w:ilvl w:val="0"/>
          <w:numId w:val="46"/>
        </w:numPr>
        <w:rPr>
          <w:rFonts w:asciiTheme="minorHAnsi" w:hAnsiTheme="minorHAnsi" w:cstheme="minorHAnsi"/>
          <w:sz w:val="28"/>
          <w:szCs w:val="28"/>
        </w:rPr>
      </w:pPr>
      <w:r w:rsidRPr="00391DA2">
        <w:rPr>
          <w:rFonts w:asciiTheme="minorHAnsi" w:hAnsiTheme="minorHAnsi" w:cstheme="minorHAnsi"/>
          <w:sz w:val="28"/>
          <w:szCs w:val="28"/>
        </w:rPr>
        <w:t>Empowers weaker sections of society</w:t>
      </w:r>
    </w:p>
    <w:p w14:paraId="320375C6" w14:textId="77777777" w:rsidR="009843C2" w:rsidRDefault="009843C2" w:rsidP="009843C2">
      <w:pPr>
        <w:ind w:left="720"/>
        <w:rPr>
          <w:color w:val="171717" w:themeColor="background2" w:themeShade="1A"/>
          <w:sz w:val="28"/>
          <w:szCs w:val="28"/>
          <w:lang w:val="en-IN"/>
        </w:rPr>
      </w:pPr>
    </w:p>
    <w:p w14:paraId="20F3AE8F" w14:textId="77777777" w:rsidR="009843C2" w:rsidRPr="009843C2" w:rsidRDefault="009843C2" w:rsidP="009843C2">
      <w:pPr>
        <w:pStyle w:val="ListParagraph"/>
        <w:numPr>
          <w:ilvl w:val="0"/>
          <w:numId w:val="27"/>
        </w:numPr>
        <w:rPr>
          <w:b/>
          <w:bCs/>
          <w:color w:val="171717" w:themeColor="background2" w:themeShade="1A"/>
          <w:sz w:val="36"/>
          <w:szCs w:val="36"/>
        </w:rPr>
      </w:pPr>
      <w:r w:rsidRPr="009843C2">
        <w:rPr>
          <w:b/>
          <w:bCs/>
          <w:color w:val="171717" w:themeColor="background2" w:themeShade="1A"/>
          <w:sz w:val="36"/>
          <w:szCs w:val="36"/>
        </w:rPr>
        <w:lastRenderedPageBreak/>
        <w:t>Importance of Diversity</w:t>
      </w:r>
    </w:p>
    <w:p w14:paraId="0AEEE649" w14:textId="102433BB" w:rsidR="00391DA2" w:rsidRPr="00391DA2" w:rsidRDefault="00391DA2" w:rsidP="00391DA2">
      <w:pPr>
        <w:pStyle w:val="NormalWeb"/>
        <w:numPr>
          <w:ilvl w:val="0"/>
          <w:numId w:val="47"/>
        </w:numPr>
        <w:rPr>
          <w:rFonts w:asciiTheme="minorHAnsi" w:hAnsiTheme="minorHAnsi" w:cstheme="minorHAnsi"/>
          <w:sz w:val="28"/>
          <w:szCs w:val="28"/>
        </w:rPr>
      </w:pPr>
      <w:r w:rsidRPr="00391DA2">
        <w:rPr>
          <w:rFonts w:asciiTheme="minorHAnsi" w:hAnsiTheme="minorHAnsi" w:cstheme="minorHAnsi"/>
          <w:sz w:val="28"/>
          <w:szCs w:val="28"/>
        </w:rPr>
        <w:t>Encourages respect for different cultures and beliefs</w:t>
      </w:r>
    </w:p>
    <w:p w14:paraId="0A053C57" w14:textId="45303492" w:rsidR="00391DA2" w:rsidRPr="00391DA2" w:rsidRDefault="00391DA2" w:rsidP="00391DA2">
      <w:pPr>
        <w:pStyle w:val="NormalWeb"/>
        <w:numPr>
          <w:ilvl w:val="0"/>
          <w:numId w:val="47"/>
        </w:numPr>
        <w:rPr>
          <w:rFonts w:asciiTheme="minorHAnsi" w:hAnsiTheme="minorHAnsi" w:cstheme="minorHAnsi"/>
          <w:sz w:val="28"/>
          <w:szCs w:val="28"/>
        </w:rPr>
      </w:pPr>
      <w:r w:rsidRPr="00391DA2">
        <w:rPr>
          <w:rFonts w:asciiTheme="minorHAnsi" w:hAnsiTheme="minorHAnsi" w:cstheme="minorHAnsi"/>
          <w:sz w:val="28"/>
          <w:szCs w:val="28"/>
        </w:rPr>
        <w:t>Improves creativity and innovation</w:t>
      </w:r>
    </w:p>
    <w:p w14:paraId="05E88377" w14:textId="3C5BBEA1" w:rsidR="00391DA2" w:rsidRPr="00391DA2" w:rsidRDefault="00391DA2" w:rsidP="00391DA2">
      <w:pPr>
        <w:pStyle w:val="NormalWeb"/>
        <w:numPr>
          <w:ilvl w:val="0"/>
          <w:numId w:val="47"/>
        </w:numPr>
        <w:rPr>
          <w:rFonts w:asciiTheme="minorHAnsi" w:hAnsiTheme="minorHAnsi" w:cstheme="minorHAnsi"/>
          <w:sz w:val="28"/>
          <w:szCs w:val="28"/>
        </w:rPr>
      </w:pPr>
      <w:r w:rsidRPr="00391DA2">
        <w:rPr>
          <w:rFonts w:asciiTheme="minorHAnsi" w:hAnsiTheme="minorHAnsi" w:cstheme="minorHAnsi"/>
          <w:sz w:val="28"/>
          <w:szCs w:val="28"/>
        </w:rPr>
        <w:t>Builds strong and united communities</w:t>
      </w:r>
    </w:p>
    <w:p w14:paraId="44082600" w14:textId="59356441" w:rsidR="00391DA2" w:rsidRPr="00391DA2" w:rsidRDefault="00391DA2" w:rsidP="00391DA2">
      <w:pPr>
        <w:pStyle w:val="NormalWeb"/>
        <w:numPr>
          <w:ilvl w:val="0"/>
          <w:numId w:val="47"/>
        </w:numPr>
        <w:rPr>
          <w:rFonts w:asciiTheme="minorHAnsi" w:hAnsiTheme="minorHAnsi" w:cstheme="minorHAnsi"/>
          <w:sz w:val="28"/>
          <w:szCs w:val="28"/>
        </w:rPr>
      </w:pPr>
      <w:r w:rsidRPr="00391DA2">
        <w:rPr>
          <w:rFonts w:asciiTheme="minorHAnsi" w:hAnsiTheme="minorHAnsi" w:cstheme="minorHAnsi"/>
          <w:sz w:val="28"/>
          <w:szCs w:val="28"/>
        </w:rPr>
        <w:t>Increases cultural awareness</w:t>
      </w:r>
    </w:p>
    <w:p w14:paraId="07A6A991" w14:textId="4ACB0129" w:rsidR="00391DA2" w:rsidRPr="00391DA2" w:rsidRDefault="00391DA2" w:rsidP="00391DA2">
      <w:pPr>
        <w:pStyle w:val="NormalWeb"/>
        <w:numPr>
          <w:ilvl w:val="0"/>
          <w:numId w:val="47"/>
        </w:numPr>
        <w:rPr>
          <w:rFonts w:asciiTheme="minorHAnsi" w:hAnsiTheme="minorHAnsi" w:cstheme="minorHAnsi"/>
          <w:sz w:val="28"/>
          <w:szCs w:val="28"/>
        </w:rPr>
      </w:pPr>
      <w:r w:rsidRPr="00391DA2">
        <w:rPr>
          <w:rFonts w:asciiTheme="minorHAnsi" w:hAnsiTheme="minorHAnsi" w:cstheme="minorHAnsi"/>
          <w:sz w:val="28"/>
          <w:szCs w:val="28"/>
        </w:rPr>
        <w:t>Enhances learning and understanding</w:t>
      </w:r>
    </w:p>
    <w:p w14:paraId="1FC3D1CE" w14:textId="7AA6B468" w:rsidR="00391DA2" w:rsidRPr="00391DA2" w:rsidRDefault="00391DA2" w:rsidP="00391DA2">
      <w:pPr>
        <w:pStyle w:val="NormalWeb"/>
        <w:numPr>
          <w:ilvl w:val="0"/>
          <w:numId w:val="47"/>
        </w:numPr>
        <w:rPr>
          <w:rFonts w:asciiTheme="minorHAnsi" w:hAnsiTheme="minorHAnsi" w:cstheme="minorHAnsi"/>
          <w:sz w:val="28"/>
          <w:szCs w:val="28"/>
        </w:rPr>
      </w:pPr>
      <w:r w:rsidRPr="00391DA2">
        <w:rPr>
          <w:rFonts w:asciiTheme="minorHAnsi" w:hAnsiTheme="minorHAnsi" w:cstheme="minorHAnsi"/>
          <w:sz w:val="28"/>
          <w:szCs w:val="28"/>
        </w:rPr>
        <w:t>Creates inclusive environments</w:t>
      </w:r>
    </w:p>
    <w:p w14:paraId="3654932B" w14:textId="7D998327" w:rsidR="00391DA2" w:rsidRPr="00391DA2" w:rsidRDefault="00391DA2" w:rsidP="00391DA2">
      <w:pPr>
        <w:pStyle w:val="NormalWeb"/>
        <w:numPr>
          <w:ilvl w:val="0"/>
          <w:numId w:val="47"/>
        </w:numPr>
        <w:rPr>
          <w:rFonts w:asciiTheme="minorHAnsi" w:hAnsiTheme="minorHAnsi" w:cstheme="minorHAnsi"/>
          <w:sz w:val="28"/>
          <w:szCs w:val="28"/>
        </w:rPr>
      </w:pPr>
      <w:r w:rsidRPr="00391DA2">
        <w:rPr>
          <w:rFonts w:asciiTheme="minorHAnsi" w:hAnsiTheme="minorHAnsi" w:cstheme="minorHAnsi"/>
          <w:sz w:val="28"/>
          <w:szCs w:val="28"/>
        </w:rPr>
        <w:t>Prepares people for global society</w:t>
      </w:r>
    </w:p>
    <w:p w14:paraId="1FFA886E" w14:textId="77777777" w:rsidR="00BB26A5" w:rsidRPr="00BB26A5" w:rsidRDefault="00BB26A5" w:rsidP="00BB26A5">
      <w:pPr>
        <w:ind w:left="720"/>
        <w:rPr>
          <w:color w:val="171717" w:themeColor="background2" w:themeShade="1A"/>
          <w:sz w:val="28"/>
          <w:szCs w:val="28"/>
          <w:lang w:val="en-IN"/>
        </w:rPr>
      </w:pPr>
    </w:p>
    <w:p w14:paraId="7820E5A0" w14:textId="77777777" w:rsidR="00BB26A5" w:rsidRPr="00BB26A5" w:rsidRDefault="00BB26A5" w:rsidP="00BB26A5">
      <w:pPr>
        <w:pStyle w:val="ListParagraph"/>
        <w:numPr>
          <w:ilvl w:val="0"/>
          <w:numId w:val="31"/>
        </w:numPr>
        <w:rPr>
          <w:b/>
          <w:bCs/>
          <w:color w:val="171717" w:themeColor="background2" w:themeShade="1A"/>
          <w:sz w:val="28"/>
          <w:szCs w:val="28"/>
        </w:rPr>
      </w:pPr>
      <w:r w:rsidRPr="00BB26A5">
        <w:rPr>
          <w:b/>
          <w:bCs/>
          <w:color w:val="171717" w:themeColor="background2" w:themeShade="1A"/>
          <w:sz w:val="28"/>
          <w:szCs w:val="28"/>
        </w:rPr>
        <w:t>Why Social Justice and Diversity Together Matter</w:t>
      </w:r>
    </w:p>
    <w:p w14:paraId="21161AB2" w14:textId="77777777" w:rsidR="00BB26A5" w:rsidRPr="00E76DA5" w:rsidRDefault="00BB26A5" w:rsidP="00BB26A5">
      <w:pPr>
        <w:numPr>
          <w:ilvl w:val="0"/>
          <w:numId w:val="30"/>
        </w:numPr>
        <w:rPr>
          <w:color w:val="171717" w:themeColor="background2" w:themeShade="1A"/>
          <w:sz w:val="28"/>
          <w:szCs w:val="28"/>
          <w:lang w:val="en-IN"/>
        </w:rPr>
      </w:pPr>
      <w:r w:rsidRPr="00E76DA5">
        <w:rPr>
          <w:color w:val="171717" w:themeColor="background2" w:themeShade="1A"/>
          <w:sz w:val="28"/>
          <w:szCs w:val="28"/>
          <w:lang w:val="en-IN"/>
        </w:rPr>
        <w:t>Social justice ensures fairness</w:t>
      </w:r>
    </w:p>
    <w:p w14:paraId="680AE3F8" w14:textId="77777777" w:rsidR="00BB26A5" w:rsidRPr="00E76DA5" w:rsidRDefault="00BB26A5" w:rsidP="00BB26A5">
      <w:pPr>
        <w:numPr>
          <w:ilvl w:val="0"/>
          <w:numId w:val="30"/>
        </w:numPr>
        <w:rPr>
          <w:color w:val="171717" w:themeColor="background2" w:themeShade="1A"/>
          <w:sz w:val="28"/>
          <w:szCs w:val="28"/>
          <w:lang w:val="en-IN"/>
        </w:rPr>
      </w:pPr>
      <w:r w:rsidRPr="00E76DA5">
        <w:rPr>
          <w:color w:val="171717" w:themeColor="background2" w:themeShade="1A"/>
          <w:sz w:val="28"/>
          <w:szCs w:val="28"/>
          <w:lang w:val="en-IN"/>
        </w:rPr>
        <w:t>Diversity ensures representation</w:t>
      </w:r>
    </w:p>
    <w:p w14:paraId="04D8A1F9" w14:textId="77777777" w:rsidR="00BB26A5" w:rsidRPr="00E76DA5" w:rsidRDefault="00BB26A5" w:rsidP="00BB26A5">
      <w:pPr>
        <w:numPr>
          <w:ilvl w:val="0"/>
          <w:numId w:val="30"/>
        </w:numPr>
        <w:rPr>
          <w:color w:val="171717" w:themeColor="background2" w:themeShade="1A"/>
          <w:sz w:val="28"/>
          <w:szCs w:val="28"/>
          <w:lang w:val="en-IN"/>
        </w:rPr>
      </w:pPr>
      <w:r w:rsidRPr="00E76DA5">
        <w:rPr>
          <w:color w:val="171717" w:themeColor="background2" w:themeShade="1A"/>
          <w:sz w:val="28"/>
          <w:szCs w:val="28"/>
          <w:lang w:val="en-IN"/>
        </w:rPr>
        <w:t>Together, they create an inclusive, peaceful, and progressive society</w:t>
      </w:r>
    </w:p>
    <w:p w14:paraId="0BBE5C59" w14:textId="77777777" w:rsidR="002B0B8C" w:rsidRDefault="002B0B8C" w:rsidP="002B0B8C">
      <w:pPr>
        <w:rPr>
          <w:color w:val="171717" w:themeColor="background2" w:themeShade="1A"/>
          <w:sz w:val="28"/>
          <w:szCs w:val="28"/>
          <w:lang w:val="en-IN"/>
        </w:rPr>
      </w:pPr>
    </w:p>
    <w:p w14:paraId="37D7D22E" w14:textId="77777777" w:rsidR="002B0B8C" w:rsidRDefault="002B0B8C" w:rsidP="002B0B8C">
      <w:pPr>
        <w:rPr>
          <w:color w:val="171717" w:themeColor="background2" w:themeShade="1A"/>
          <w:sz w:val="28"/>
          <w:szCs w:val="28"/>
          <w:lang w:val="en-IN"/>
        </w:rPr>
      </w:pPr>
    </w:p>
    <w:p w14:paraId="3D810991" w14:textId="41AABD80" w:rsidR="002B0B8C" w:rsidRDefault="00854D10" w:rsidP="00854D10">
      <w:pPr>
        <w:pStyle w:val="ListParagraph"/>
        <w:numPr>
          <w:ilvl w:val="0"/>
          <w:numId w:val="32"/>
        </w:numPr>
        <w:rPr>
          <w:b/>
          <w:bCs/>
          <w:color w:val="171717" w:themeColor="background2" w:themeShade="1A"/>
          <w:sz w:val="40"/>
          <w:szCs w:val="40"/>
        </w:rPr>
      </w:pPr>
      <w:r w:rsidRPr="00854D10">
        <w:rPr>
          <w:b/>
          <w:bCs/>
          <w:color w:val="171717" w:themeColor="background2" w:themeShade="1A"/>
          <w:sz w:val="40"/>
          <w:szCs w:val="40"/>
        </w:rPr>
        <w:t>Inclusive Policies and Practices</w:t>
      </w:r>
    </w:p>
    <w:p w14:paraId="039AD150" w14:textId="77777777" w:rsidR="00854D10" w:rsidRPr="00854D10" w:rsidRDefault="00854D10" w:rsidP="00854D10">
      <w:pPr>
        <w:rPr>
          <w:b/>
          <w:bCs/>
          <w:color w:val="171717" w:themeColor="background2" w:themeShade="1A"/>
          <w:sz w:val="40"/>
          <w:szCs w:val="40"/>
        </w:rPr>
      </w:pPr>
    </w:p>
    <w:p w14:paraId="4FC9F147" w14:textId="77777777" w:rsidR="00854D10" w:rsidRDefault="00854D10" w:rsidP="00854D10">
      <w:pPr>
        <w:pStyle w:val="ListParagraph"/>
        <w:numPr>
          <w:ilvl w:val="0"/>
          <w:numId w:val="33"/>
        </w:numPr>
        <w:rPr>
          <w:b/>
          <w:bCs/>
          <w:color w:val="171717" w:themeColor="background2" w:themeShade="1A"/>
          <w:sz w:val="40"/>
          <w:szCs w:val="40"/>
        </w:rPr>
      </w:pPr>
      <w:r w:rsidRPr="00854D10">
        <w:rPr>
          <w:b/>
          <w:bCs/>
          <w:color w:val="171717" w:themeColor="background2" w:themeShade="1A"/>
          <w:sz w:val="40"/>
          <w:szCs w:val="40"/>
        </w:rPr>
        <w:t>Meaning</w:t>
      </w:r>
    </w:p>
    <w:p w14:paraId="1FFE7FBE" w14:textId="77777777" w:rsidR="00854D10" w:rsidRPr="00854D10" w:rsidRDefault="00854D10" w:rsidP="00854D10">
      <w:pPr>
        <w:pStyle w:val="ListParagraph"/>
        <w:rPr>
          <w:b/>
          <w:bCs/>
          <w:color w:val="171717" w:themeColor="background2" w:themeShade="1A"/>
          <w:sz w:val="40"/>
          <w:szCs w:val="40"/>
        </w:rPr>
      </w:pPr>
    </w:p>
    <w:p w14:paraId="1984821C" w14:textId="77777777" w:rsidR="00391DA2" w:rsidRPr="00391DA2" w:rsidRDefault="00391DA2" w:rsidP="00391DA2">
      <w:pPr>
        <w:pStyle w:val="ListParagraph"/>
        <w:rPr>
          <w:color w:val="171717" w:themeColor="background2" w:themeShade="1A"/>
          <w:sz w:val="28"/>
          <w:szCs w:val="28"/>
        </w:rPr>
      </w:pPr>
      <w:r w:rsidRPr="00391DA2">
        <w:rPr>
          <w:color w:val="171717" w:themeColor="background2" w:themeShade="1A"/>
          <w:sz w:val="28"/>
          <w:szCs w:val="28"/>
        </w:rPr>
        <w:t>Inclusive policies are rules and regulations that ensure equality and fairness for all individuals. These policies prevent discrimination and provide equal opportunities in education and employment.</w:t>
      </w:r>
    </w:p>
    <w:p w14:paraId="0B80312F" w14:textId="77777777" w:rsidR="00391DA2" w:rsidRPr="00391DA2" w:rsidRDefault="00391DA2" w:rsidP="00391DA2">
      <w:pPr>
        <w:pStyle w:val="ListParagraph"/>
        <w:rPr>
          <w:b/>
          <w:bCs/>
          <w:color w:val="171717" w:themeColor="background2" w:themeShade="1A"/>
          <w:sz w:val="28"/>
          <w:szCs w:val="28"/>
        </w:rPr>
      </w:pPr>
      <w:r w:rsidRPr="00391DA2">
        <w:rPr>
          <w:b/>
          <w:bCs/>
          <w:color w:val="171717" w:themeColor="background2" w:themeShade="1A"/>
          <w:sz w:val="28"/>
          <w:szCs w:val="28"/>
        </w:rPr>
        <w:t>Examples:</w:t>
      </w:r>
    </w:p>
    <w:p w14:paraId="4FEB96B7" w14:textId="77777777" w:rsidR="00391DA2" w:rsidRPr="00391DA2" w:rsidRDefault="00391DA2" w:rsidP="00391DA2">
      <w:pPr>
        <w:pStyle w:val="ListParagraph"/>
        <w:numPr>
          <w:ilvl w:val="0"/>
          <w:numId w:val="48"/>
        </w:numPr>
        <w:rPr>
          <w:color w:val="171717" w:themeColor="background2" w:themeShade="1A"/>
          <w:sz w:val="28"/>
          <w:szCs w:val="28"/>
        </w:rPr>
      </w:pPr>
      <w:r w:rsidRPr="00391DA2">
        <w:rPr>
          <w:color w:val="171717" w:themeColor="background2" w:themeShade="1A"/>
          <w:sz w:val="28"/>
          <w:szCs w:val="28"/>
        </w:rPr>
        <w:t>Reservation policies for disadvantaged groups</w:t>
      </w:r>
    </w:p>
    <w:p w14:paraId="1C01BEA1" w14:textId="77777777" w:rsidR="00391DA2" w:rsidRPr="00391DA2" w:rsidRDefault="00391DA2" w:rsidP="00391DA2">
      <w:pPr>
        <w:pStyle w:val="ListParagraph"/>
        <w:numPr>
          <w:ilvl w:val="0"/>
          <w:numId w:val="48"/>
        </w:numPr>
        <w:rPr>
          <w:color w:val="171717" w:themeColor="background2" w:themeShade="1A"/>
          <w:sz w:val="28"/>
          <w:szCs w:val="28"/>
        </w:rPr>
      </w:pPr>
      <w:r w:rsidRPr="00391DA2">
        <w:rPr>
          <w:color w:val="171717" w:themeColor="background2" w:themeShade="1A"/>
          <w:sz w:val="28"/>
          <w:szCs w:val="28"/>
        </w:rPr>
        <w:t>Right to Education Act</w:t>
      </w:r>
    </w:p>
    <w:p w14:paraId="09FAD94B" w14:textId="77777777" w:rsidR="00391DA2" w:rsidRPr="00391DA2" w:rsidRDefault="00391DA2" w:rsidP="00391DA2">
      <w:pPr>
        <w:pStyle w:val="ListParagraph"/>
        <w:numPr>
          <w:ilvl w:val="0"/>
          <w:numId w:val="48"/>
        </w:numPr>
        <w:rPr>
          <w:color w:val="171717" w:themeColor="background2" w:themeShade="1A"/>
          <w:sz w:val="28"/>
          <w:szCs w:val="28"/>
        </w:rPr>
      </w:pPr>
      <w:r w:rsidRPr="00391DA2">
        <w:rPr>
          <w:color w:val="171717" w:themeColor="background2" w:themeShade="1A"/>
          <w:sz w:val="28"/>
          <w:szCs w:val="28"/>
        </w:rPr>
        <w:t>Gender equality policies</w:t>
      </w:r>
    </w:p>
    <w:p w14:paraId="776ECB90" w14:textId="77777777" w:rsidR="00391DA2" w:rsidRPr="00391DA2" w:rsidRDefault="00391DA2" w:rsidP="00391DA2">
      <w:pPr>
        <w:pStyle w:val="ListParagraph"/>
        <w:numPr>
          <w:ilvl w:val="0"/>
          <w:numId w:val="48"/>
        </w:numPr>
        <w:rPr>
          <w:color w:val="171717" w:themeColor="background2" w:themeShade="1A"/>
          <w:sz w:val="28"/>
          <w:szCs w:val="28"/>
        </w:rPr>
      </w:pPr>
      <w:r w:rsidRPr="00391DA2">
        <w:rPr>
          <w:color w:val="171717" w:themeColor="background2" w:themeShade="1A"/>
          <w:sz w:val="28"/>
          <w:szCs w:val="28"/>
        </w:rPr>
        <w:t>Anti-harassment rules in workplaces</w:t>
      </w:r>
    </w:p>
    <w:p w14:paraId="708451CA" w14:textId="77777777" w:rsidR="00391DA2" w:rsidRPr="00391DA2" w:rsidRDefault="00391DA2" w:rsidP="00391DA2">
      <w:pPr>
        <w:pStyle w:val="ListParagraph"/>
        <w:numPr>
          <w:ilvl w:val="0"/>
          <w:numId w:val="48"/>
        </w:numPr>
        <w:rPr>
          <w:color w:val="171717" w:themeColor="background2" w:themeShade="1A"/>
          <w:sz w:val="28"/>
          <w:szCs w:val="28"/>
        </w:rPr>
      </w:pPr>
      <w:r w:rsidRPr="00391DA2">
        <w:rPr>
          <w:color w:val="171717" w:themeColor="background2" w:themeShade="1A"/>
          <w:sz w:val="28"/>
          <w:szCs w:val="28"/>
        </w:rPr>
        <w:t>Facilities for persons with disabilities</w:t>
      </w:r>
    </w:p>
    <w:p w14:paraId="41951226" w14:textId="77777777" w:rsidR="00E02804" w:rsidRDefault="00E02804" w:rsidP="00854D10">
      <w:pPr>
        <w:pStyle w:val="ListParagraph"/>
        <w:rPr>
          <w:color w:val="171717" w:themeColor="background2" w:themeShade="1A"/>
          <w:sz w:val="28"/>
          <w:szCs w:val="28"/>
        </w:rPr>
      </w:pPr>
    </w:p>
    <w:p w14:paraId="7B299872" w14:textId="7F2D389C" w:rsidR="00E02804" w:rsidRPr="00854D10" w:rsidRDefault="00E02804" w:rsidP="00854D10">
      <w:pPr>
        <w:pStyle w:val="ListParagraph"/>
        <w:rPr>
          <w:color w:val="171717" w:themeColor="background2" w:themeShade="1A"/>
          <w:sz w:val="28"/>
          <w:szCs w:val="28"/>
        </w:rPr>
      </w:pPr>
    </w:p>
    <w:p w14:paraId="2C84CF46" w14:textId="77777777" w:rsidR="00854D10" w:rsidRPr="00854D10" w:rsidRDefault="00854D10" w:rsidP="00854D10">
      <w:pPr>
        <w:pStyle w:val="ListParagraph"/>
        <w:rPr>
          <w:b/>
          <w:bCs/>
          <w:color w:val="171717" w:themeColor="background2" w:themeShade="1A"/>
          <w:sz w:val="40"/>
          <w:szCs w:val="40"/>
        </w:rPr>
      </w:pPr>
    </w:p>
    <w:p w14:paraId="2458FB29" w14:textId="77777777" w:rsidR="002B73B3" w:rsidRDefault="002B73B3" w:rsidP="00E02804">
      <w:pPr>
        <w:rPr>
          <w:color w:val="171717" w:themeColor="background2" w:themeShade="1A"/>
          <w:sz w:val="28"/>
          <w:szCs w:val="28"/>
          <w:lang w:val="en-IN"/>
        </w:rPr>
      </w:pPr>
    </w:p>
    <w:p w14:paraId="526C61C2" w14:textId="16845100" w:rsidR="00E02804" w:rsidRDefault="00F71C74" w:rsidP="00E02804">
      <w:pPr>
        <w:rPr>
          <w:color w:val="171717" w:themeColor="background2" w:themeShade="1A"/>
          <w:sz w:val="28"/>
          <w:szCs w:val="28"/>
          <w:lang w:val="en-IN"/>
        </w:rPr>
      </w:pPr>
      <w:r>
        <w:rPr>
          <w:noProof/>
        </w:rPr>
        <w:lastRenderedPageBreak/>
        <w:drawing>
          <wp:inline distT="0" distB="0" distL="0" distR="0" wp14:anchorId="4D08FCAA" wp14:editId="284BC4BB">
            <wp:extent cx="5731510" cy="3007995"/>
            <wp:effectExtent l="0" t="0" r="2540" b="1905"/>
            <wp:docPr id="20287630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007995"/>
                    </a:xfrm>
                    <a:prstGeom prst="rect">
                      <a:avLst/>
                    </a:prstGeom>
                    <a:noFill/>
                    <a:ln>
                      <a:noFill/>
                    </a:ln>
                  </pic:spPr>
                </pic:pic>
              </a:graphicData>
            </a:graphic>
          </wp:inline>
        </w:drawing>
      </w:r>
    </w:p>
    <w:p w14:paraId="586E2EB0" w14:textId="77777777" w:rsidR="00F71C74" w:rsidRDefault="00F71C74" w:rsidP="00E02804">
      <w:pPr>
        <w:rPr>
          <w:color w:val="171717" w:themeColor="background2" w:themeShade="1A"/>
          <w:sz w:val="28"/>
          <w:szCs w:val="28"/>
          <w:lang w:val="en-IN"/>
        </w:rPr>
      </w:pPr>
    </w:p>
    <w:p w14:paraId="3709C8FF" w14:textId="77777777" w:rsidR="001036A5" w:rsidRPr="001036A5" w:rsidRDefault="001036A5" w:rsidP="001036A5">
      <w:pPr>
        <w:pStyle w:val="ListParagraph"/>
        <w:numPr>
          <w:ilvl w:val="0"/>
          <w:numId w:val="34"/>
        </w:numPr>
        <w:rPr>
          <w:b/>
          <w:bCs/>
          <w:color w:val="171717" w:themeColor="background2" w:themeShade="1A"/>
          <w:sz w:val="36"/>
          <w:szCs w:val="36"/>
        </w:rPr>
      </w:pPr>
      <w:r w:rsidRPr="001036A5">
        <w:rPr>
          <w:b/>
          <w:bCs/>
          <w:color w:val="171717" w:themeColor="background2" w:themeShade="1A"/>
          <w:sz w:val="36"/>
          <w:szCs w:val="36"/>
        </w:rPr>
        <w:t>Inclusive Practices</w:t>
      </w:r>
    </w:p>
    <w:p w14:paraId="0D70AE24" w14:textId="77777777" w:rsidR="001036A5" w:rsidRPr="001036A5" w:rsidRDefault="001036A5" w:rsidP="001036A5">
      <w:pPr>
        <w:pStyle w:val="ListParagraph"/>
        <w:numPr>
          <w:ilvl w:val="0"/>
          <w:numId w:val="34"/>
        </w:numPr>
        <w:rPr>
          <w:b/>
          <w:bCs/>
          <w:color w:val="171717" w:themeColor="background2" w:themeShade="1A"/>
          <w:sz w:val="32"/>
          <w:szCs w:val="32"/>
        </w:rPr>
      </w:pPr>
      <w:r w:rsidRPr="001036A5">
        <w:rPr>
          <w:b/>
          <w:bCs/>
          <w:color w:val="171717" w:themeColor="background2" w:themeShade="1A"/>
          <w:sz w:val="32"/>
          <w:szCs w:val="32"/>
        </w:rPr>
        <w:t>Definition</w:t>
      </w:r>
    </w:p>
    <w:p w14:paraId="0EF684E9" w14:textId="77777777" w:rsidR="00391DA2" w:rsidRPr="00391DA2" w:rsidRDefault="00391DA2" w:rsidP="00391DA2">
      <w:pPr>
        <w:rPr>
          <w:color w:val="171717" w:themeColor="background2" w:themeShade="1A"/>
          <w:sz w:val="32"/>
          <w:szCs w:val="32"/>
          <w:lang w:val="en-IN"/>
        </w:rPr>
      </w:pPr>
      <w:r w:rsidRPr="00391DA2">
        <w:rPr>
          <w:color w:val="171717" w:themeColor="background2" w:themeShade="1A"/>
          <w:sz w:val="32"/>
          <w:szCs w:val="32"/>
          <w:lang w:val="en-IN"/>
        </w:rPr>
        <w:t>Inclusive practices are the actions taken to implement inclusive policies in daily life. These practices help create a welcoming and supportive environment for everyone.</w:t>
      </w:r>
    </w:p>
    <w:p w14:paraId="225587A2" w14:textId="77777777" w:rsidR="00391DA2" w:rsidRPr="00391DA2" w:rsidRDefault="00391DA2" w:rsidP="00391DA2">
      <w:pPr>
        <w:rPr>
          <w:b/>
          <w:bCs/>
          <w:color w:val="171717" w:themeColor="background2" w:themeShade="1A"/>
          <w:sz w:val="32"/>
          <w:szCs w:val="32"/>
          <w:lang w:val="en-IN"/>
        </w:rPr>
      </w:pPr>
      <w:r w:rsidRPr="00391DA2">
        <w:rPr>
          <w:b/>
          <w:bCs/>
          <w:color w:val="171717" w:themeColor="background2" w:themeShade="1A"/>
          <w:sz w:val="32"/>
          <w:szCs w:val="32"/>
          <w:lang w:val="en-IN"/>
        </w:rPr>
        <w:t>Examples:</w:t>
      </w:r>
    </w:p>
    <w:p w14:paraId="4641130A" w14:textId="77777777" w:rsidR="00391DA2" w:rsidRPr="00391DA2" w:rsidRDefault="00391DA2" w:rsidP="00391DA2">
      <w:pPr>
        <w:numPr>
          <w:ilvl w:val="0"/>
          <w:numId w:val="49"/>
        </w:numPr>
        <w:rPr>
          <w:color w:val="171717" w:themeColor="background2" w:themeShade="1A"/>
          <w:sz w:val="32"/>
          <w:szCs w:val="32"/>
          <w:lang w:val="en-IN"/>
        </w:rPr>
      </w:pPr>
      <w:r w:rsidRPr="00391DA2">
        <w:rPr>
          <w:color w:val="171717" w:themeColor="background2" w:themeShade="1A"/>
          <w:sz w:val="32"/>
          <w:szCs w:val="32"/>
          <w:lang w:val="en-IN"/>
        </w:rPr>
        <w:t>Using different teaching methods for different students</w:t>
      </w:r>
    </w:p>
    <w:p w14:paraId="49844185" w14:textId="77777777" w:rsidR="00391DA2" w:rsidRPr="00391DA2" w:rsidRDefault="00391DA2" w:rsidP="00391DA2">
      <w:pPr>
        <w:numPr>
          <w:ilvl w:val="0"/>
          <w:numId w:val="49"/>
        </w:numPr>
        <w:rPr>
          <w:color w:val="171717" w:themeColor="background2" w:themeShade="1A"/>
          <w:sz w:val="32"/>
          <w:szCs w:val="32"/>
          <w:lang w:val="en-IN"/>
        </w:rPr>
      </w:pPr>
      <w:r w:rsidRPr="00391DA2">
        <w:rPr>
          <w:color w:val="171717" w:themeColor="background2" w:themeShade="1A"/>
          <w:sz w:val="32"/>
          <w:szCs w:val="32"/>
          <w:lang w:val="en-IN"/>
        </w:rPr>
        <w:t>Providing support for disabled persons</w:t>
      </w:r>
    </w:p>
    <w:p w14:paraId="71D271D1" w14:textId="77777777" w:rsidR="00391DA2" w:rsidRPr="00391DA2" w:rsidRDefault="00391DA2" w:rsidP="00391DA2">
      <w:pPr>
        <w:numPr>
          <w:ilvl w:val="0"/>
          <w:numId w:val="49"/>
        </w:numPr>
        <w:rPr>
          <w:color w:val="171717" w:themeColor="background2" w:themeShade="1A"/>
          <w:sz w:val="32"/>
          <w:szCs w:val="32"/>
          <w:lang w:val="en-IN"/>
        </w:rPr>
      </w:pPr>
      <w:r w:rsidRPr="00391DA2">
        <w:rPr>
          <w:color w:val="171717" w:themeColor="background2" w:themeShade="1A"/>
          <w:sz w:val="32"/>
          <w:szCs w:val="32"/>
          <w:lang w:val="en-IN"/>
        </w:rPr>
        <w:t>Encouraging participation from all backgrounds</w:t>
      </w:r>
    </w:p>
    <w:p w14:paraId="31654B59" w14:textId="77777777" w:rsidR="00391DA2" w:rsidRPr="00391DA2" w:rsidRDefault="00391DA2" w:rsidP="00391DA2">
      <w:pPr>
        <w:numPr>
          <w:ilvl w:val="0"/>
          <w:numId w:val="49"/>
        </w:numPr>
        <w:rPr>
          <w:color w:val="171717" w:themeColor="background2" w:themeShade="1A"/>
          <w:sz w:val="32"/>
          <w:szCs w:val="32"/>
          <w:lang w:val="en-IN"/>
        </w:rPr>
      </w:pPr>
      <w:r w:rsidRPr="00391DA2">
        <w:rPr>
          <w:color w:val="171717" w:themeColor="background2" w:themeShade="1A"/>
          <w:sz w:val="32"/>
          <w:szCs w:val="32"/>
          <w:lang w:val="en-IN"/>
        </w:rPr>
        <w:t>Promoting teamwork and respect among students and employees</w:t>
      </w:r>
    </w:p>
    <w:p w14:paraId="00E38F9A" w14:textId="77777777" w:rsidR="002B73B3" w:rsidRPr="006A4266" w:rsidRDefault="002B73B3" w:rsidP="006A4266">
      <w:pPr>
        <w:rPr>
          <w:color w:val="171717" w:themeColor="background2" w:themeShade="1A"/>
          <w:sz w:val="32"/>
          <w:szCs w:val="32"/>
          <w:lang w:val="en-IN"/>
        </w:rPr>
      </w:pPr>
    </w:p>
    <w:p w14:paraId="7805CD47" w14:textId="77777777" w:rsidR="00917054" w:rsidRPr="006A4266" w:rsidRDefault="00917054" w:rsidP="00416D9F">
      <w:pPr>
        <w:rPr>
          <w:color w:val="171717" w:themeColor="background2" w:themeShade="1A"/>
          <w:sz w:val="32"/>
          <w:szCs w:val="32"/>
          <w:lang w:val="en-IN"/>
        </w:rPr>
      </w:pPr>
    </w:p>
    <w:p w14:paraId="2C07096B" w14:textId="37665665" w:rsidR="00731D05" w:rsidRDefault="00DA2DDE" w:rsidP="00731D05">
      <w:pPr>
        <w:rPr>
          <w:b/>
          <w:bCs/>
          <w:color w:val="171717" w:themeColor="background2" w:themeShade="1A"/>
          <w:sz w:val="36"/>
          <w:szCs w:val="36"/>
        </w:rPr>
      </w:pPr>
      <w:r>
        <w:rPr>
          <w:noProof/>
        </w:rPr>
        <w:lastRenderedPageBreak/>
        <w:drawing>
          <wp:inline distT="0" distB="0" distL="0" distR="0" wp14:anchorId="2193CC32" wp14:editId="25859727">
            <wp:extent cx="5731510" cy="4799965"/>
            <wp:effectExtent l="0" t="0" r="2540" b="635"/>
            <wp:docPr id="19726072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4799965"/>
                    </a:xfrm>
                    <a:prstGeom prst="rect">
                      <a:avLst/>
                    </a:prstGeom>
                    <a:noFill/>
                    <a:ln>
                      <a:noFill/>
                    </a:ln>
                  </pic:spPr>
                </pic:pic>
              </a:graphicData>
            </a:graphic>
          </wp:inline>
        </w:drawing>
      </w:r>
    </w:p>
    <w:p w14:paraId="535E42BC" w14:textId="77777777" w:rsidR="00454DF8" w:rsidRDefault="00454DF8" w:rsidP="00731D05">
      <w:pPr>
        <w:rPr>
          <w:b/>
          <w:bCs/>
          <w:color w:val="171717" w:themeColor="background2" w:themeShade="1A"/>
          <w:sz w:val="36"/>
          <w:szCs w:val="36"/>
        </w:rPr>
      </w:pPr>
    </w:p>
    <w:p w14:paraId="5A652734" w14:textId="77777777" w:rsidR="00454DF8" w:rsidRDefault="00454DF8" w:rsidP="00731D05">
      <w:pPr>
        <w:rPr>
          <w:b/>
          <w:bCs/>
          <w:color w:val="171717" w:themeColor="background2" w:themeShade="1A"/>
          <w:sz w:val="36"/>
          <w:szCs w:val="36"/>
        </w:rPr>
      </w:pPr>
    </w:p>
    <w:p w14:paraId="444AD2AE" w14:textId="0AB8E604" w:rsidR="00454DF8" w:rsidRDefault="00454DF8" w:rsidP="00454DF8">
      <w:pPr>
        <w:pStyle w:val="ListParagraph"/>
        <w:numPr>
          <w:ilvl w:val="0"/>
          <w:numId w:val="35"/>
        </w:numPr>
        <w:rPr>
          <w:b/>
          <w:bCs/>
          <w:color w:val="171717" w:themeColor="background2" w:themeShade="1A"/>
          <w:sz w:val="40"/>
          <w:szCs w:val="40"/>
        </w:rPr>
      </w:pPr>
      <w:r w:rsidRPr="00454DF8">
        <w:rPr>
          <w:b/>
          <w:bCs/>
          <w:color w:val="171717" w:themeColor="background2" w:themeShade="1A"/>
          <w:sz w:val="40"/>
          <w:szCs w:val="40"/>
        </w:rPr>
        <w:t>CONCLUSION</w:t>
      </w:r>
    </w:p>
    <w:p w14:paraId="17130920" w14:textId="77777777" w:rsidR="00391DA2" w:rsidRPr="00391DA2" w:rsidRDefault="00391DA2" w:rsidP="00391DA2">
      <w:pPr>
        <w:pStyle w:val="NormalWeb"/>
        <w:numPr>
          <w:ilvl w:val="0"/>
          <w:numId w:val="50"/>
        </w:numPr>
        <w:rPr>
          <w:rFonts w:asciiTheme="minorHAnsi" w:hAnsiTheme="minorHAnsi" w:cstheme="minorHAnsi"/>
          <w:sz w:val="28"/>
          <w:szCs w:val="28"/>
        </w:rPr>
      </w:pPr>
      <w:r w:rsidRPr="00391DA2">
        <w:rPr>
          <w:rFonts w:asciiTheme="minorHAnsi" w:hAnsiTheme="minorHAnsi" w:cstheme="minorHAnsi"/>
          <w:sz w:val="28"/>
          <w:szCs w:val="28"/>
        </w:rPr>
        <w:t>Social justice and diversity are necessary for building fair and inclusive institutions. When institutions provide equal opportunities and respect differences, society becomes more balanced and peaceful. Diversity brings new ideas and improves understanding among people. Social justice ensures that everyone gets equal rights and dignity.</w:t>
      </w:r>
    </w:p>
    <w:p w14:paraId="5051D496" w14:textId="77777777" w:rsidR="00391DA2" w:rsidRPr="00391DA2" w:rsidRDefault="00391DA2" w:rsidP="00391DA2">
      <w:pPr>
        <w:pStyle w:val="NormalWeb"/>
        <w:numPr>
          <w:ilvl w:val="0"/>
          <w:numId w:val="50"/>
        </w:numPr>
        <w:rPr>
          <w:rFonts w:asciiTheme="minorHAnsi" w:hAnsiTheme="minorHAnsi" w:cstheme="minorHAnsi"/>
          <w:sz w:val="28"/>
          <w:szCs w:val="28"/>
        </w:rPr>
      </w:pPr>
      <w:r w:rsidRPr="00391DA2">
        <w:rPr>
          <w:rFonts w:asciiTheme="minorHAnsi" w:hAnsiTheme="minorHAnsi" w:cstheme="minorHAnsi"/>
          <w:sz w:val="28"/>
          <w:szCs w:val="28"/>
        </w:rPr>
        <w:t>By promoting these values, institutions can reduce inequality and support overall development. A society that respects social justice and diversity will always move toward progress and harmony.</w:t>
      </w:r>
    </w:p>
    <w:p w14:paraId="479D7265" w14:textId="77777777" w:rsidR="00CA1114" w:rsidRDefault="00CA1114" w:rsidP="00CF31C6">
      <w:pPr>
        <w:rPr>
          <w:color w:val="171717" w:themeColor="background2" w:themeShade="1A"/>
          <w:sz w:val="28"/>
          <w:szCs w:val="28"/>
        </w:rPr>
      </w:pPr>
    </w:p>
    <w:p w14:paraId="1F517A0A" w14:textId="4295CAD7" w:rsidR="00CA1114" w:rsidRDefault="00CA1114" w:rsidP="00CA1114">
      <w:pPr>
        <w:pStyle w:val="ListParagraph"/>
        <w:numPr>
          <w:ilvl w:val="0"/>
          <w:numId w:val="35"/>
        </w:numPr>
        <w:rPr>
          <w:b/>
          <w:bCs/>
          <w:color w:val="171717" w:themeColor="background2" w:themeShade="1A"/>
          <w:sz w:val="40"/>
          <w:szCs w:val="40"/>
        </w:rPr>
      </w:pPr>
      <w:r w:rsidRPr="00CA1114">
        <w:rPr>
          <w:b/>
          <w:bCs/>
          <w:color w:val="171717" w:themeColor="background2" w:themeShade="1A"/>
          <w:sz w:val="40"/>
          <w:szCs w:val="40"/>
        </w:rPr>
        <w:t>REFERENCE</w:t>
      </w:r>
    </w:p>
    <w:p w14:paraId="3B6DA472" w14:textId="77777777" w:rsidR="00CA1114" w:rsidRPr="00CA1114" w:rsidRDefault="00CA1114" w:rsidP="00CA1114">
      <w:pPr>
        <w:pStyle w:val="NormalWeb"/>
        <w:numPr>
          <w:ilvl w:val="0"/>
          <w:numId w:val="38"/>
        </w:numPr>
        <w:rPr>
          <w:rFonts w:asciiTheme="minorHAnsi" w:hAnsiTheme="minorHAnsi" w:cstheme="minorHAnsi"/>
          <w:b/>
          <w:bCs/>
          <w:sz w:val="28"/>
          <w:szCs w:val="28"/>
        </w:rPr>
      </w:pPr>
      <w:r w:rsidRPr="00CA1114">
        <w:rPr>
          <w:rStyle w:val="Strong"/>
          <w:rFonts w:asciiTheme="minorHAnsi" w:eastAsiaTheme="majorEastAsia" w:hAnsiTheme="minorHAnsi" w:cstheme="minorHAnsi"/>
          <w:b w:val="0"/>
          <w:bCs w:val="0"/>
          <w:sz w:val="28"/>
          <w:szCs w:val="28"/>
        </w:rPr>
        <w:t>Rawls, J. (1971).</w:t>
      </w:r>
      <w:r w:rsidRPr="00CA1114">
        <w:rPr>
          <w:rFonts w:asciiTheme="minorHAnsi" w:hAnsiTheme="minorHAnsi" w:cstheme="minorHAnsi"/>
          <w:b/>
          <w:bCs/>
          <w:sz w:val="28"/>
          <w:szCs w:val="28"/>
        </w:rPr>
        <w:t xml:space="preserve"> </w:t>
      </w:r>
      <w:r w:rsidRPr="00CA1114">
        <w:rPr>
          <w:rStyle w:val="Emphasis"/>
          <w:rFonts w:asciiTheme="minorHAnsi" w:eastAsiaTheme="majorEastAsia" w:hAnsiTheme="minorHAnsi" w:cstheme="minorHAnsi"/>
          <w:b/>
          <w:bCs/>
          <w:sz w:val="28"/>
          <w:szCs w:val="28"/>
        </w:rPr>
        <w:t>A Theory of Justice.</w:t>
      </w:r>
      <w:r w:rsidRPr="00CA1114">
        <w:rPr>
          <w:rFonts w:asciiTheme="minorHAnsi" w:hAnsiTheme="minorHAnsi" w:cstheme="minorHAnsi"/>
          <w:b/>
          <w:bCs/>
          <w:sz w:val="28"/>
          <w:szCs w:val="28"/>
        </w:rPr>
        <w:t xml:space="preserve"> Harvard University Press.</w:t>
      </w:r>
    </w:p>
    <w:p w14:paraId="784A78C3" w14:textId="77777777" w:rsidR="00CA1114" w:rsidRPr="00CA1114" w:rsidRDefault="00CA1114" w:rsidP="00CA1114">
      <w:pPr>
        <w:pStyle w:val="NormalWeb"/>
        <w:numPr>
          <w:ilvl w:val="0"/>
          <w:numId w:val="38"/>
        </w:numPr>
        <w:rPr>
          <w:rFonts w:asciiTheme="minorHAnsi" w:hAnsiTheme="minorHAnsi" w:cstheme="minorHAnsi"/>
          <w:b/>
          <w:bCs/>
          <w:sz w:val="28"/>
          <w:szCs w:val="28"/>
        </w:rPr>
      </w:pPr>
      <w:r w:rsidRPr="00CA1114">
        <w:rPr>
          <w:rStyle w:val="Strong"/>
          <w:rFonts w:asciiTheme="minorHAnsi" w:eastAsiaTheme="majorEastAsia" w:hAnsiTheme="minorHAnsi" w:cstheme="minorHAnsi"/>
          <w:b w:val="0"/>
          <w:bCs w:val="0"/>
          <w:sz w:val="28"/>
          <w:szCs w:val="28"/>
        </w:rPr>
        <w:lastRenderedPageBreak/>
        <w:t>Sen, A. (2009).</w:t>
      </w:r>
      <w:r w:rsidRPr="00CA1114">
        <w:rPr>
          <w:rFonts w:asciiTheme="minorHAnsi" w:hAnsiTheme="minorHAnsi" w:cstheme="minorHAnsi"/>
          <w:b/>
          <w:bCs/>
          <w:sz w:val="28"/>
          <w:szCs w:val="28"/>
        </w:rPr>
        <w:t xml:space="preserve"> </w:t>
      </w:r>
      <w:r w:rsidRPr="00CA1114">
        <w:rPr>
          <w:rStyle w:val="Emphasis"/>
          <w:rFonts w:asciiTheme="minorHAnsi" w:eastAsiaTheme="majorEastAsia" w:hAnsiTheme="minorHAnsi" w:cstheme="minorHAnsi"/>
          <w:b/>
          <w:bCs/>
          <w:sz w:val="28"/>
          <w:szCs w:val="28"/>
        </w:rPr>
        <w:t>The Idea of Justice.</w:t>
      </w:r>
      <w:r w:rsidRPr="00CA1114">
        <w:rPr>
          <w:rFonts w:asciiTheme="minorHAnsi" w:hAnsiTheme="minorHAnsi" w:cstheme="minorHAnsi"/>
          <w:b/>
          <w:bCs/>
          <w:sz w:val="28"/>
          <w:szCs w:val="28"/>
        </w:rPr>
        <w:t xml:space="preserve"> Harvard University Press.</w:t>
      </w:r>
    </w:p>
    <w:p w14:paraId="5C07B864" w14:textId="77777777" w:rsidR="00CA1114" w:rsidRPr="00CA1114" w:rsidRDefault="00CA1114" w:rsidP="00CA1114">
      <w:pPr>
        <w:pStyle w:val="NormalWeb"/>
        <w:numPr>
          <w:ilvl w:val="0"/>
          <w:numId w:val="38"/>
        </w:numPr>
        <w:rPr>
          <w:rFonts w:asciiTheme="minorHAnsi" w:hAnsiTheme="minorHAnsi" w:cstheme="minorHAnsi"/>
          <w:b/>
          <w:bCs/>
          <w:sz w:val="28"/>
          <w:szCs w:val="28"/>
        </w:rPr>
      </w:pPr>
      <w:r w:rsidRPr="00CA1114">
        <w:rPr>
          <w:rStyle w:val="Strong"/>
          <w:rFonts w:asciiTheme="minorHAnsi" w:eastAsiaTheme="majorEastAsia" w:hAnsiTheme="minorHAnsi" w:cstheme="minorHAnsi"/>
          <w:b w:val="0"/>
          <w:bCs w:val="0"/>
          <w:sz w:val="28"/>
          <w:szCs w:val="28"/>
        </w:rPr>
        <w:t>Banks, J. A. (2015).</w:t>
      </w:r>
      <w:r w:rsidRPr="00CA1114">
        <w:rPr>
          <w:rFonts w:asciiTheme="minorHAnsi" w:hAnsiTheme="minorHAnsi" w:cstheme="minorHAnsi"/>
          <w:b/>
          <w:bCs/>
          <w:sz w:val="28"/>
          <w:szCs w:val="28"/>
        </w:rPr>
        <w:t xml:space="preserve"> </w:t>
      </w:r>
      <w:r w:rsidRPr="00CA1114">
        <w:rPr>
          <w:rStyle w:val="Emphasis"/>
          <w:rFonts w:asciiTheme="minorHAnsi" w:eastAsiaTheme="majorEastAsia" w:hAnsiTheme="minorHAnsi" w:cstheme="minorHAnsi"/>
          <w:b/>
          <w:bCs/>
          <w:sz w:val="28"/>
          <w:szCs w:val="28"/>
        </w:rPr>
        <w:t>Cultural Diversity and Education: Foundations, Curriculum, and Teaching.</w:t>
      </w:r>
      <w:r w:rsidRPr="00CA1114">
        <w:rPr>
          <w:rFonts w:asciiTheme="minorHAnsi" w:hAnsiTheme="minorHAnsi" w:cstheme="minorHAnsi"/>
          <w:b/>
          <w:bCs/>
          <w:sz w:val="28"/>
          <w:szCs w:val="28"/>
        </w:rPr>
        <w:t xml:space="preserve"> Pearson Education.</w:t>
      </w:r>
    </w:p>
    <w:p w14:paraId="2F39AF5E" w14:textId="77777777" w:rsidR="00CA1114" w:rsidRPr="00CA1114" w:rsidRDefault="00CA1114" w:rsidP="00CA1114">
      <w:pPr>
        <w:pStyle w:val="NormalWeb"/>
        <w:numPr>
          <w:ilvl w:val="0"/>
          <w:numId w:val="38"/>
        </w:numPr>
        <w:rPr>
          <w:rFonts w:asciiTheme="minorHAnsi" w:hAnsiTheme="minorHAnsi" w:cstheme="minorHAnsi"/>
          <w:b/>
          <w:bCs/>
          <w:sz w:val="28"/>
          <w:szCs w:val="28"/>
        </w:rPr>
      </w:pPr>
      <w:r w:rsidRPr="00CA1114">
        <w:rPr>
          <w:rStyle w:val="Strong"/>
          <w:rFonts w:asciiTheme="minorHAnsi" w:eastAsiaTheme="majorEastAsia" w:hAnsiTheme="minorHAnsi" w:cstheme="minorHAnsi"/>
          <w:b w:val="0"/>
          <w:bCs w:val="0"/>
          <w:sz w:val="28"/>
          <w:szCs w:val="28"/>
        </w:rPr>
        <w:t>UNESCO (2017).</w:t>
      </w:r>
      <w:r w:rsidRPr="00CA1114">
        <w:rPr>
          <w:rFonts w:asciiTheme="minorHAnsi" w:hAnsiTheme="minorHAnsi" w:cstheme="minorHAnsi"/>
          <w:b/>
          <w:bCs/>
          <w:sz w:val="28"/>
          <w:szCs w:val="28"/>
        </w:rPr>
        <w:t xml:space="preserve"> </w:t>
      </w:r>
      <w:r w:rsidRPr="00CA1114">
        <w:rPr>
          <w:rStyle w:val="Emphasis"/>
          <w:rFonts w:asciiTheme="minorHAnsi" w:eastAsiaTheme="majorEastAsia" w:hAnsiTheme="minorHAnsi" w:cstheme="minorHAnsi"/>
          <w:b/>
          <w:bCs/>
          <w:sz w:val="28"/>
          <w:szCs w:val="28"/>
        </w:rPr>
        <w:t>A Guide for Ensuring Inclusion and Equity in Education.</w:t>
      </w:r>
      <w:r w:rsidRPr="00CA1114">
        <w:rPr>
          <w:rFonts w:asciiTheme="minorHAnsi" w:hAnsiTheme="minorHAnsi" w:cstheme="minorHAnsi"/>
          <w:b/>
          <w:bCs/>
          <w:sz w:val="28"/>
          <w:szCs w:val="28"/>
        </w:rPr>
        <w:t xml:space="preserve"> UNESCO Publishing.</w:t>
      </w:r>
    </w:p>
    <w:p w14:paraId="53097739" w14:textId="77777777" w:rsidR="00CA1114" w:rsidRPr="00CA1114" w:rsidRDefault="00CA1114" w:rsidP="00CA1114">
      <w:pPr>
        <w:pStyle w:val="NormalWeb"/>
        <w:numPr>
          <w:ilvl w:val="0"/>
          <w:numId w:val="38"/>
        </w:numPr>
        <w:rPr>
          <w:rFonts w:asciiTheme="minorHAnsi" w:hAnsiTheme="minorHAnsi" w:cstheme="minorHAnsi"/>
          <w:b/>
          <w:bCs/>
          <w:sz w:val="28"/>
          <w:szCs w:val="28"/>
        </w:rPr>
      </w:pPr>
      <w:r w:rsidRPr="00CA1114">
        <w:rPr>
          <w:rStyle w:val="Strong"/>
          <w:rFonts w:asciiTheme="minorHAnsi" w:eastAsiaTheme="majorEastAsia" w:hAnsiTheme="minorHAnsi" w:cstheme="minorHAnsi"/>
          <w:b w:val="0"/>
          <w:bCs w:val="0"/>
          <w:sz w:val="28"/>
          <w:szCs w:val="28"/>
        </w:rPr>
        <w:t>United Nations (2015).</w:t>
      </w:r>
      <w:r w:rsidRPr="00CA1114">
        <w:rPr>
          <w:rFonts w:asciiTheme="minorHAnsi" w:hAnsiTheme="minorHAnsi" w:cstheme="minorHAnsi"/>
          <w:b/>
          <w:bCs/>
          <w:sz w:val="28"/>
          <w:szCs w:val="28"/>
        </w:rPr>
        <w:t xml:space="preserve"> </w:t>
      </w:r>
      <w:r w:rsidRPr="00CA1114">
        <w:rPr>
          <w:rStyle w:val="Emphasis"/>
          <w:rFonts w:asciiTheme="minorHAnsi" w:eastAsiaTheme="majorEastAsia" w:hAnsiTheme="minorHAnsi" w:cstheme="minorHAnsi"/>
          <w:b/>
          <w:bCs/>
          <w:sz w:val="28"/>
          <w:szCs w:val="28"/>
        </w:rPr>
        <w:t>Transforming Our World: The 2030 Agenda for Sustainable Development.</w:t>
      </w:r>
      <w:r w:rsidRPr="00CA1114">
        <w:rPr>
          <w:rFonts w:asciiTheme="minorHAnsi" w:hAnsiTheme="minorHAnsi" w:cstheme="minorHAnsi"/>
          <w:b/>
          <w:bCs/>
          <w:sz w:val="28"/>
          <w:szCs w:val="28"/>
        </w:rPr>
        <w:t xml:space="preserve"> UN Publications.</w:t>
      </w:r>
    </w:p>
    <w:p w14:paraId="2D2FA9E3" w14:textId="77777777" w:rsidR="00CA1114" w:rsidRPr="00CA1114" w:rsidRDefault="00CA1114" w:rsidP="00CA1114">
      <w:pPr>
        <w:pStyle w:val="NormalWeb"/>
        <w:numPr>
          <w:ilvl w:val="0"/>
          <w:numId w:val="38"/>
        </w:numPr>
        <w:rPr>
          <w:rFonts w:asciiTheme="minorHAnsi" w:hAnsiTheme="minorHAnsi" w:cstheme="minorHAnsi"/>
          <w:b/>
          <w:bCs/>
          <w:sz w:val="28"/>
          <w:szCs w:val="28"/>
        </w:rPr>
      </w:pPr>
      <w:r w:rsidRPr="00CA1114">
        <w:rPr>
          <w:rStyle w:val="Strong"/>
          <w:rFonts w:asciiTheme="minorHAnsi" w:eastAsiaTheme="majorEastAsia" w:hAnsiTheme="minorHAnsi" w:cstheme="minorHAnsi"/>
          <w:b w:val="0"/>
          <w:bCs w:val="0"/>
          <w:sz w:val="28"/>
          <w:szCs w:val="28"/>
        </w:rPr>
        <w:t>Bell, L. A. (2016).</w:t>
      </w:r>
      <w:r w:rsidRPr="00CA1114">
        <w:rPr>
          <w:rFonts w:asciiTheme="minorHAnsi" w:hAnsiTheme="minorHAnsi" w:cstheme="minorHAnsi"/>
          <w:b/>
          <w:bCs/>
          <w:sz w:val="28"/>
          <w:szCs w:val="28"/>
        </w:rPr>
        <w:t xml:space="preserve"> </w:t>
      </w:r>
      <w:r w:rsidRPr="00CA1114">
        <w:rPr>
          <w:rStyle w:val="Emphasis"/>
          <w:rFonts w:asciiTheme="minorHAnsi" w:eastAsiaTheme="majorEastAsia" w:hAnsiTheme="minorHAnsi" w:cstheme="minorHAnsi"/>
          <w:b/>
          <w:bCs/>
          <w:sz w:val="28"/>
          <w:szCs w:val="28"/>
        </w:rPr>
        <w:t>Teaching for Diversity and Social Justice.</w:t>
      </w:r>
      <w:r w:rsidRPr="00CA1114">
        <w:rPr>
          <w:rFonts w:asciiTheme="minorHAnsi" w:hAnsiTheme="minorHAnsi" w:cstheme="minorHAnsi"/>
          <w:b/>
          <w:bCs/>
          <w:sz w:val="28"/>
          <w:szCs w:val="28"/>
        </w:rPr>
        <w:t xml:space="preserve"> Routledge.</w:t>
      </w:r>
    </w:p>
    <w:p w14:paraId="2487E2E6" w14:textId="139FCEFE" w:rsidR="00CA1114" w:rsidRPr="00CA1114" w:rsidRDefault="00CA1114" w:rsidP="00CA1114">
      <w:pPr>
        <w:pStyle w:val="NormalWeb"/>
        <w:numPr>
          <w:ilvl w:val="0"/>
          <w:numId w:val="38"/>
        </w:numPr>
        <w:rPr>
          <w:rFonts w:asciiTheme="minorHAnsi" w:hAnsiTheme="minorHAnsi" w:cstheme="minorHAnsi"/>
          <w:sz w:val="28"/>
          <w:szCs w:val="28"/>
        </w:rPr>
      </w:pPr>
      <w:r w:rsidRPr="00CA1114">
        <w:rPr>
          <w:rFonts w:asciiTheme="minorHAnsi" w:hAnsiTheme="minorHAnsi" w:cstheme="minorHAnsi"/>
          <w:sz w:val="28"/>
          <w:szCs w:val="28"/>
        </w:rPr>
        <w:t xml:space="preserve">  </w:t>
      </w:r>
      <w:r w:rsidRPr="00CA1114">
        <w:rPr>
          <w:rStyle w:val="Strong"/>
          <w:rFonts w:asciiTheme="minorHAnsi" w:eastAsiaTheme="majorEastAsia" w:hAnsiTheme="minorHAnsi" w:cstheme="minorHAnsi"/>
          <w:sz w:val="28"/>
          <w:szCs w:val="28"/>
        </w:rPr>
        <w:t>Bourdieu, P. (1986).</w:t>
      </w:r>
      <w:r w:rsidRPr="00CA1114">
        <w:rPr>
          <w:rFonts w:asciiTheme="minorHAnsi" w:hAnsiTheme="minorHAnsi" w:cstheme="minorHAnsi"/>
          <w:sz w:val="28"/>
          <w:szCs w:val="28"/>
        </w:rPr>
        <w:t xml:space="preserve"> </w:t>
      </w:r>
      <w:r w:rsidRPr="00CA1114">
        <w:rPr>
          <w:rStyle w:val="Emphasis"/>
          <w:rFonts w:asciiTheme="minorHAnsi" w:eastAsiaTheme="majorEastAsia" w:hAnsiTheme="minorHAnsi" w:cstheme="minorHAnsi"/>
          <w:sz w:val="28"/>
          <w:szCs w:val="28"/>
        </w:rPr>
        <w:t>The Forms of Capital.</w:t>
      </w:r>
      <w:r w:rsidRPr="00CA1114">
        <w:rPr>
          <w:rFonts w:asciiTheme="minorHAnsi" w:hAnsiTheme="minorHAnsi" w:cstheme="minorHAnsi"/>
          <w:sz w:val="28"/>
          <w:szCs w:val="28"/>
        </w:rPr>
        <w:t xml:space="preserve"> In </w:t>
      </w:r>
      <w:r w:rsidRPr="00CA1114">
        <w:rPr>
          <w:rStyle w:val="Emphasis"/>
          <w:rFonts w:asciiTheme="minorHAnsi" w:eastAsiaTheme="majorEastAsia" w:hAnsiTheme="minorHAnsi" w:cstheme="minorHAnsi"/>
          <w:sz w:val="28"/>
          <w:szCs w:val="28"/>
        </w:rPr>
        <w:t>Handbook of Theory and Research for the Sociology of Education.</w:t>
      </w:r>
    </w:p>
    <w:p w14:paraId="0C1865A1" w14:textId="74D49F4A" w:rsidR="00CA1114" w:rsidRPr="00CA1114" w:rsidRDefault="00CA1114" w:rsidP="00CA1114">
      <w:pPr>
        <w:pStyle w:val="NormalWeb"/>
        <w:numPr>
          <w:ilvl w:val="0"/>
          <w:numId w:val="38"/>
        </w:numPr>
        <w:rPr>
          <w:rFonts w:asciiTheme="minorHAnsi" w:hAnsiTheme="minorHAnsi" w:cstheme="minorHAnsi"/>
          <w:sz w:val="28"/>
          <w:szCs w:val="28"/>
        </w:rPr>
      </w:pPr>
      <w:r w:rsidRPr="00CA1114">
        <w:rPr>
          <w:rFonts w:asciiTheme="minorHAnsi" w:hAnsiTheme="minorHAnsi" w:cstheme="minorHAnsi"/>
          <w:sz w:val="28"/>
          <w:szCs w:val="28"/>
        </w:rPr>
        <w:t xml:space="preserve">  </w:t>
      </w:r>
      <w:r w:rsidRPr="00CA1114">
        <w:rPr>
          <w:rStyle w:val="Strong"/>
          <w:rFonts w:asciiTheme="minorHAnsi" w:eastAsiaTheme="majorEastAsia" w:hAnsiTheme="minorHAnsi" w:cstheme="minorHAnsi"/>
          <w:sz w:val="28"/>
          <w:szCs w:val="28"/>
        </w:rPr>
        <w:t>OECD (2018).</w:t>
      </w:r>
      <w:r w:rsidRPr="00CA1114">
        <w:rPr>
          <w:rFonts w:asciiTheme="minorHAnsi" w:hAnsiTheme="minorHAnsi" w:cstheme="minorHAnsi"/>
          <w:sz w:val="28"/>
          <w:szCs w:val="28"/>
        </w:rPr>
        <w:t xml:space="preserve"> </w:t>
      </w:r>
      <w:r w:rsidRPr="00CA1114">
        <w:rPr>
          <w:rStyle w:val="Emphasis"/>
          <w:rFonts w:asciiTheme="minorHAnsi" w:eastAsiaTheme="majorEastAsia" w:hAnsiTheme="minorHAnsi" w:cstheme="minorHAnsi"/>
          <w:sz w:val="28"/>
          <w:szCs w:val="28"/>
        </w:rPr>
        <w:t>Equity in Education: Breaking Down Barriers to Social Mobility.</w:t>
      </w:r>
      <w:r w:rsidRPr="00CA1114">
        <w:rPr>
          <w:rFonts w:asciiTheme="minorHAnsi" w:hAnsiTheme="minorHAnsi" w:cstheme="minorHAnsi"/>
          <w:sz w:val="28"/>
          <w:szCs w:val="28"/>
        </w:rPr>
        <w:t xml:space="preserve"> OECD Publishing.</w:t>
      </w:r>
    </w:p>
    <w:p w14:paraId="1EFF9454" w14:textId="5D5B0677" w:rsidR="00CA1114" w:rsidRPr="00CA1114" w:rsidRDefault="00CA1114" w:rsidP="00CA1114">
      <w:pPr>
        <w:pStyle w:val="NormalWeb"/>
        <w:numPr>
          <w:ilvl w:val="0"/>
          <w:numId w:val="38"/>
        </w:numPr>
        <w:rPr>
          <w:rFonts w:asciiTheme="minorHAnsi" w:hAnsiTheme="minorHAnsi" w:cstheme="minorHAnsi"/>
          <w:sz w:val="28"/>
          <w:szCs w:val="28"/>
        </w:rPr>
      </w:pPr>
      <w:r w:rsidRPr="00CA1114">
        <w:rPr>
          <w:rFonts w:asciiTheme="minorHAnsi" w:hAnsiTheme="minorHAnsi" w:cstheme="minorHAnsi"/>
          <w:sz w:val="28"/>
          <w:szCs w:val="28"/>
        </w:rPr>
        <w:t xml:space="preserve">  </w:t>
      </w:r>
      <w:r w:rsidRPr="00CA1114">
        <w:rPr>
          <w:rStyle w:val="Strong"/>
          <w:rFonts w:asciiTheme="minorHAnsi" w:eastAsiaTheme="majorEastAsia" w:hAnsiTheme="minorHAnsi" w:cstheme="minorHAnsi"/>
          <w:sz w:val="28"/>
          <w:szCs w:val="28"/>
        </w:rPr>
        <w:t>Nussbaum, M. C. (2011).</w:t>
      </w:r>
      <w:r w:rsidRPr="00CA1114">
        <w:rPr>
          <w:rFonts w:asciiTheme="minorHAnsi" w:hAnsiTheme="minorHAnsi" w:cstheme="minorHAnsi"/>
          <w:sz w:val="28"/>
          <w:szCs w:val="28"/>
        </w:rPr>
        <w:t xml:space="preserve"> </w:t>
      </w:r>
      <w:r w:rsidRPr="00CA1114">
        <w:rPr>
          <w:rStyle w:val="Emphasis"/>
          <w:rFonts w:asciiTheme="minorHAnsi" w:eastAsiaTheme="majorEastAsia" w:hAnsiTheme="minorHAnsi" w:cstheme="minorHAnsi"/>
          <w:sz w:val="28"/>
          <w:szCs w:val="28"/>
        </w:rPr>
        <w:t>Creating Capabilities: The Human Development Approach.</w:t>
      </w:r>
      <w:r w:rsidRPr="00CA1114">
        <w:rPr>
          <w:rFonts w:asciiTheme="minorHAnsi" w:hAnsiTheme="minorHAnsi" w:cstheme="minorHAnsi"/>
          <w:sz w:val="28"/>
          <w:szCs w:val="28"/>
        </w:rPr>
        <w:t xml:space="preserve"> Harvard University Press.</w:t>
      </w:r>
    </w:p>
    <w:p w14:paraId="4DEA0EE4" w14:textId="0813E338" w:rsidR="00CA1114" w:rsidRPr="00CA1114" w:rsidRDefault="00CA1114" w:rsidP="00CA1114">
      <w:pPr>
        <w:pStyle w:val="NormalWeb"/>
        <w:numPr>
          <w:ilvl w:val="0"/>
          <w:numId w:val="38"/>
        </w:numPr>
        <w:rPr>
          <w:rFonts w:asciiTheme="minorHAnsi" w:hAnsiTheme="minorHAnsi" w:cstheme="minorHAnsi"/>
          <w:sz w:val="28"/>
          <w:szCs w:val="28"/>
        </w:rPr>
      </w:pPr>
      <w:r w:rsidRPr="00CA1114">
        <w:rPr>
          <w:rFonts w:asciiTheme="minorHAnsi" w:hAnsiTheme="minorHAnsi" w:cstheme="minorHAnsi"/>
          <w:sz w:val="28"/>
          <w:szCs w:val="28"/>
        </w:rPr>
        <w:t xml:space="preserve">  </w:t>
      </w:r>
      <w:r w:rsidRPr="00CA1114">
        <w:rPr>
          <w:rStyle w:val="Strong"/>
          <w:rFonts w:asciiTheme="minorHAnsi" w:eastAsiaTheme="majorEastAsia" w:hAnsiTheme="minorHAnsi" w:cstheme="minorHAnsi"/>
          <w:sz w:val="28"/>
          <w:szCs w:val="28"/>
        </w:rPr>
        <w:t>Government of India (2014).</w:t>
      </w:r>
      <w:r w:rsidRPr="00CA1114">
        <w:rPr>
          <w:rFonts w:asciiTheme="minorHAnsi" w:hAnsiTheme="minorHAnsi" w:cstheme="minorHAnsi"/>
          <w:sz w:val="28"/>
          <w:szCs w:val="28"/>
        </w:rPr>
        <w:t xml:space="preserve"> </w:t>
      </w:r>
      <w:r w:rsidRPr="00CA1114">
        <w:rPr>
          <w:rStyle w:val="Emphasis"/>
          <w:rFonts w:asciiTheme="minorHAnsi" w:eastAsiaTheme="majorEastAsia" w:hAnsiTheme="minorHAnsi" w:cstheme="minorHAnsi"/>
          <w:sz w:val="28"/>
          <w:szCs w:val="28"/>
        </w:rPr>
        <w:t>National Policy for Social Justice and Empowerment.</w:t>
      </w:r>
      <w:r w:rsidRPr="00CA1114">
        <w:rPr>
          <w:rFonts w:asciiTheme="minorHAnsi" w:hAnsiTheme="minorHAnsi" w:cstheme="minorHAnsi"/>
          <w:sz w:val="28"/>
          <w:szCs w:val="28"/>
        </w:rPr>
        <w:t xml:space="preserve"> Ministry of Social Justice and Empowerment.</w:t>
      </w:r>
    </w:p>
    <w:p w14:paraId="3A8A4D5D" w14:textId="77777777" w:rsidR="00CA1114" w:rsidRPr="00CA1114" w:rsidRDefault="00CA1114" w:rsidP="00CA1114">
      <w:pPr>
        <w:pStyle w:val="ListParagraph"/>
        <w:rPr>
          <w:color w:val="171717" w:themeColor="background2" w:themeShade="1A"/>
          <w:sz w:val="28"/>
          <w:szCs w:val="28"/>
        </w:rPr>
      </w:pPr>
    </w:p>
    <w:sectPr w:rsidR="00CA1114" w:rsidRPr="00CA11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2D94"/>
    <w:multiLevelType w:val="multilevel"/>
    <w:tmpl w:val="AA1693D2"/>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o"/>
      <w:lvlJc w:val="left"/>
      <w:pPr>
        <w:tabs>
          <w:tab w:val="num" w:pos="1505"/>
        </w:tabs>
        <w:ind w:left="1505" w:hanging="360"/>
      </w:pPr>
      <w:rPr>
        <w:rFonts w:ascii="Courier New" w:hAnsi="Courier New" w:hint="default"/>
        <w:sz w:val="20"/>
      </w:rPr>
    </w:lvl>
    <w:lvl w:ilvl="2" w:tentative="1">
      <w:start w:val="1"/>
      <w:numFmt w:val="bullet"/>
      <w:lvlText w:val=""/>
      <w:lvlJc w:val="left"/>
      <w:pPr>
        <w:tabs>
          <w:tab w:val="num" w:pos="2225"/>
        </w:tabs>
        <w:ind w:left="2225" w:hanging="360"/>
      </w:pPr>
      <w:rPr>
        <w:rFonts w:ascii="Wingdings" w:hAnsi="Wingdings" w:hint="default"/>
        <w:sz w:val="20"/>
      </w:rPr>
    </w:lvl>
    <w:lvl w:ilvl="3" w:tentative="1">
      <w:start w:val="1"/>
      <w:numFmt w:val="bullet"/>
      <w:lvlText w:val=""/>
      <w:lvlJc w:val="left"/>
      <w:pPr>
        <w:tabs>
          <w:tab w:val="num" w:pos="2945"/>
        </w:tabs>
        <w:ind w:left="2945" w:hanging="360"/>
      </w:pPr>
      <w:rPr>
        <w:rFonts w:ascii="Wingdings" w:hAnsi="Wingdings" w:hint="default"/>
        <w:sz w:val="20"/>
      </w:rPr>
    </w:lvl>
    <w:lvl w:ilvl="4" w:tentative="1">
      <w:start w:val="1"/>
      <w:numFmt w:val="bullet"/>
      <w:lvlText w:val=""/>
      <w:lvlJc w:val="left"/>
      <w:pPr>
        <w:tabs>
          <w:tab w:val="num" w:pos="3665"/>
        </w:tabs>
        <w:ind w:left="3665" w:hanging="360"/>
      </w:pPr>
      <w:rPr>
        <w:rFonts w:ascii="Wingdings" w:hAnsi="Wingdings" w:hint="default"/>
        <w:sz w:val="20"/>
      </w:rPr>
    </w:lvl>
    <w:lvl w:ilvl="5" w:tentative="1">
      <w:start w:val="1"/>
      <w:numFmt w:val="bullet"/>
      <w:lvlText w:val=""/>
      <w:lvlJc w:val="left"/>
      <w:pPr>
        <w:tabs>
          <w:tab w:val="num" w:pos="4385"/>
        </w:tabs>
        <w:ind w:left="4385" w:hanging="360"/>
      </w:pPr>
      <w:rPr>
        <w:rFonts w:ascii="Wingdings" w:hAnsi="Wingdings" w:hint="default"/>
        <w:sz w:val="20"/>
      </w:rPr>
    </w:lvl>
    <w:lvl w:ilvl="6" w:tentative="1">
      <w:start w:val="1"/>
      <w:numFmt w:val="bullet"/>
      <w:lvlText w:val=""/>
      <w:lvlJc w:val="left"/>
      <w:pPr>
        <w:tabs>
          <w:tab w:val="num" w:pos="5105"/>
        </w:tabs>
        <w:ind w:left="5105" w:hanging="360"/>
      </w:pPr>
      <w:rPr>
        <w:rFonts w:ascii="Wingdings" w:hAnsi="Wingdings" w:hint="default"/>
        <w:sz w:val="20"/>
      </w:rPr>
    </w:lvl>
    <w:lvl w:ilvl="7" w:tentative="1">
      <w:start w:val="1"/>
      <w:numFmt w:val="bullet"/>
      <w:lvlText w:val=""/>
      <w:lvlJc w:val="left"/>
      <w:pPr>
        <w:tabs>
          <w:tab w:val="num" w:pos="5825"/>
        </w:tabs>
        <w:ind w:left="5825" w:hanging="360"/>
      </w:pPr>
      <w:rPr>
        <w:rFonts w:ascii="Wingdings" w:hAnsi="Wingdings" w:hint="default"/>
        <w:sz w:val="20"/>
      </w:rPr>
    </w:lvl>
    <w:lvl w:ilvl="8" w:tentative="1">
      <w:start w:val="1"/>
      <w:numFmt w:val="bullet"/>
      <w:lvlText w:val=""/>
      <w:lvlJc w:val="left"/>
      <w:pPr>
        <w:tabs>
          <w:tab w:val="num" w:pos="6545"/>
        </w:tabs>
        <w:ind w:left="6545" w:hanging="360"/>
      </w:pPr>
      <w:rPr>
        <w:rFonts w:ascii="Wingdings" w:hAnsi="Wingdings" w:hint="default"/>
        <w:sz w:val="20"/>
      </w:rPr>
    </w:lvl>
  </w:abstractNum>
  <w:abstractNum w:abstractNumId="1" w15:restartNumberingAfterBreak="0">
    <w:nsid w:val="08347343"/>
    <w:multiLevelType w:val="multilevel"/>
    <w:tmpl w:val="61568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D1D32"/>
    <w:multiLevelType w:val="hybridMultilevel"/>
    <w:tmpl w:val="71EE196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9314D44"/>
    <w:multiLevelType w:val="multilevel"/>
    <w:tmpl w:val="F274D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11C2B"/>
    <w:multiLevelType w:val="multilevel"/>
    <w:tmpl w:val="A630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792EEB"/>
    <w:multiLevelType w:val="multilevel"/>
    <w:tmpl w:val="5CB88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241976"/>
    <w:multiLevelType w:val="hybridMultilevel"/>
    <w:tmpl w:val="EECCB82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ACF384D"/>
    <w:multiLevelType w:val="multilevel"/>
    <w:tmpl w:val="37902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BB04FD"/>
    <w:multiLevelType w:val="multilevel"/>
    <w:tmpl w:val="2C901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EE2644"/>
    <w:multiLevelType w:val="hybridMultilevel"/>
    <w:tmpl w:val="8C68D48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5FA2725"/>
    <w:multiLevelType w:val="hybridMultilevel"/>
    <w:tmpl w:val="C052B1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AEC539C"/>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C09148B"/>
    <w:multiLevelType w:val="multilevel"/>
    <w:tmpl w:val="9C529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532FD0"/>
    <w:multiLevelType w:val="hybridMultilevel"/>
    <w:tmpl w:val="1AC8CD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C893D00"/>
    <w:multiLevelType w:val="multilevel"/>
    <w:tmpl w:val="D960B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963ABF"/>
    <w:multiLevelType w:val="hybridMultilevel"/>
    <w:tmpl w:val="D1BA8BA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FE10DF7"/>
    <w:multiLevelType w:val="hybridMultilevel"/>
    <w:tmpl w:val="2B9A0AE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21917FA"/>
    <w:multiLevelType w:val="hybridMultilevel"/>
    <w:tmpl w:val="2236F846"/>
    <w:lvl w:ilvl="0" w:tplc="40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5D9776D"/>
    <w:multiLevelType w:val="hybridMultilevel"/>
    <w:tmpl w:val="F9C0BCDE"/>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850231D"/>
    <w:multiLevelType w:val="multilevel"/>
    <w:tmpl w:val="6E3E9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E70F23"/>
    <w:multiLevelType w:val="hybridMultilevel"/>
    <w:tmpl w:val="EABA899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3B1E2919"/>
    <w:multiLevelType w:val="multilevel"/>
    <w:tmpl w:val="AE6CF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D20350"/>
    <w:multiLevelType w:val="hybridMultilevel"/>
    <w:tmpl w:val="D61C75F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3D2327F1"/>
    <w:multiLevelType w:val="multilevel"/>
    <w:tmpl w:val="F31A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431F04"/>
    <w:multiLevelType w:val="multilevel"/>
    <w:tmpl w:val="2A36B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D61FDA"/>
    <w:multiLevelType w:val="hybridMultilevel"/>
    <w:tmpl w:val="67EC2E2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5AB0194"/>
    <w:multiLevelType w:val="hybridMultilevel"/>
    <w:tmpl w:val="2892E030"/>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8577AFB"/>
    <w:multiLevelType w:val="multilevel"/>
    <w:tmpl w:val="744AB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452043"/>
    <w:multiLevelType w:val="multilevel"/>
    <w:tmpl w:val="BD0AD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917D9A"/>
    <w:multiLevelType w:val="hybridMultilevel"/>
    <w:tmpl w:val="B3D6C7A8"/>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98A3B12"/>
    <w:multiLevelType w:val="hybridMultilevel"/>
    <w:tmpl w:val="A63E373E"/>
    <w:lvl w:ilvl="0" w:tplc="40090001">
      <w:start w:val="1"/>
      <w:numFmt w:val="bullet"/>
      <w:lvlText w:val=""/>
      <w:lvlJc w:val="left"/>
      <w:pPr>
        <w:ind w:left="785" w:hanging="360"/>
      </w:pPr>
      <w:rPr>
        <w:rFonts w:ascii="Symbol" w:hAnsi="Symbol" w:hint="default"/>
      </w:rPr>
    </w:lvl>
    <w:lvl w:ilvl="1" w:tplc="40090003" w:tentative="1">
      <w:start w:val="1"/>
      <w:numFmt w:val="bullet"/>
      <w:lvlText w:val="o"/>
      <w:lvlJc w:val="left"/>
      <w:pPr>
        <w:ind w:left="1505" w:hanging="360"/>
      </w:pPr>
      <w:rPr>
        <w:rFonts w:ascii="Courier New" w:hAnsi="Courier New" w:cs="Courier New" w:hint="default"/>
      </w:rPr>
    </w:lvl>
    <w:lvl w:ilvl="2" w:tplc="40090005" w:tentative="1">
      <w:start w:val="1"/>
      <w:numFmt w:val="bullet"/>
      <w:lvlText w:val=""/>
      <w:lvlJc w:val="left"/>
      <w:pPr>
        <w:ind w:left="2225" w:hanging="360"/>
      </w:pPr>
      <w:rPr>
        <w:rFonts w:ascii="Wingdings" w:hAnsi="Wingdings" w:hint="default"/>
      </w:rPr>
    </w:lvl>
    <w:lvl w:ilvl="3" w:tplc="40090001" w:tentative="1">
      <w:start w:val="1"/>
      <w:numFmt w:val="bullet"/>
      <w:lvlText w:val=""/>
      <w:lvlJc w:val="left"/>
      <w:pPr>
        <w:ind w:left="2945" w:hanging="360"/>
      </w:pPr>
      <w:rPr>
        <w:rFonts w:ascii="Symbol" w:hAnsi="Symbol" w:hint="default"/>
      </w:rPr>
    </w:lvl>
    <w:lvl w:ilvl="4" w:tplc="40090003" w:tentative="1">
      <w:start w:val="1"/>
      <w:numFmt w:val="bullet"/>
      <w:lvlText w:val="o"/>
      <w:lvlJc w:val="left"/>
      <w:pPr>
        <w:ind w:left="3665" w:hanging="360"/>
      </w:pPr>
      <w:rPr>
        <w:rFonts w:ascii="Courier New" w:hAnsi="Courier New" w:cs="Courier New" w:hint="default"/>
      </w:rPr>
    </w:lvl>
    <w:lvl w:ilvl="5" w:tplc="40090005" w:tentative="1">
      <w:start w:val="1"/>
      <w:numFmt w:val="bullet"/>
      <w:lvlText w:val=""/>
      <w:lvlJc w:val="left"/>
      <w:pPr>
        <w:ind w:left="4385" w:hanging="360"/>
      </w:pPr>
      <w:rPr>
        <w:rFonts w:ascii="Wingdings" w:hAnsi="Wingdings" w:hint="default"/>
      </w:rPr>
    </w:lvl>
    <w:lvl w:ilvl="6" w:tplc="40090001" w:tentative="1">
      <w:start w:val="1"/>
      <w:numFmt w:val="bullet"/>
      <w:lvlText w:val=""/>
      <w:lvlJc w:val="left"/>
      <w:pPr>
        <w:ind w:left="5105" w:hanging="360"/>
      </w:pPr>
      <w:rPr>
        <w:rFonts w:ascii="Symbol" w:hAnsi="Symbol" w:hint="default"/>
      </w:rPr>
    </w:lvl>
    <w:lvl w:ilvl="7" w:tplc="40090003" w:tentative="1">
      <w:start w:val="1"/>
      <w:numFmt w:val="bullet"/>
      <w:lvlText w:val="o"/>
      <w:lvlJc w:val="left"/>
      <w:pPr>
        <w:ind w:left="5825" w:hanging="360"/>
      </w:pPr>
      <w:rPr>
        <w:rFonts w:ascii="Courier New" w:hAnsi="Courier New" w:cs="Courier New" w:hint="default"/>
      </w:rPr>
    </w:lvl>
    <w:lvl w:ilvl="8" w:tplc="40090005" w:tentative="1">
      <w:start w:val="1"/>
      <w:numFmt w:val="bullet"/>
      <w:lvlText w:val=""/>
      <w:lvlJc w:val="left"/>
      <w:pPr>
        <w:ind w:left="6545" w:hanging="360"/>
      </w:pPr>
      <w:rPr>
        <w:rFonts w:ascii="Wingdings" w:hAnsi="Wingdings" w:hint="default"/>
      </w:rPr>
    </w:lvl>
  </w:abstractNum>
  <w:abstractNum w:abstractNumId="31" w15:restartNumberingAfterBreak="0">
    <w:nsid w:val="5B0B6B58"/>
    <w:multiLevelType w:val="multilevel"/>
    <w:tmpl w:val="99D63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F30573"/>
    <w:multiLevelType w:val="hybridMultilevel"/>
    <w:tmpl w:val="71F66F1E"/>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FC96F7B"/>
    <w:multiLevelType w:val="multilevel"/>
    <w:tmpl w:val="07EEB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002C67"/>
    <w:multiLevelType w:val="hybridMultilevel"/>
    <w:tmpl w:val="804E9CEA"/>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1676CF7"/>
    <w:multiLevelType w:val="multilevel"/>
    <w:tmpl w:val="01A4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FE1832"/>
    <w:multiLevelType w:val="multilevel"/>
    <w:tmpl w:val="F584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E63435"/>
    <w:multiLevelType w:val="multilevel"/>
    <w:tmpl w:val="072EC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4F548AB"/>
    <w:multiLevelType w:val="multilevel"/>
    <w:tmpl w:val="32B80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395A77"/>
    <w:multiLevelType w:val="multilevel"/>
    <w:tmpl w:val="8D78B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597729"/>
    <w:multiLevelType w:val="multilevel"/>
    <w:tmpl w:val="5970A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E77913"/>
    <w:multiLevelType w:val="hybridMultilevel"/>
    <w:tmpl w:val="4ADE92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F2C3D10"/>
    <w:multiLevelType w:val="hybridMultilevel"/>
    <w:tmpl w:val="62189F7A"/>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F374FA5"/>
    <w:multiLevelType w:val="hybridMultilevel"/>
    <w:tmpl w:val="2B9A07CC"/>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09B38F2"/>
    <w:multiLevelType w:val="hybridMultilevel"/>
    <w:tmpl w:val="7CC03C8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741B718C"/>
    <w:multiLevelType w:val="hybridMultilevel"/>
    <w:tmpl w:val="AFDAB5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15:restartNumberingAfterBreak="0">
    <w:nsid w:val="752135B9"/>
    <w:multiLevelType w:val="multilevel"/>
    <w:tmpl w:val="88C0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9410FE"/>
    <w:multiLevelType w:val="hybridMultilevel"/>
    <w:tmpl w:val="2974AB10"/>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69F0A38"/>
    <w:multiLevelType w:val="hybridMultilevel"/>
    <w:tmpl w:val="4CB66E0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15:restartNumberingAfterBreak="0">
    <w:nsid w:val="774035A3"/>
    <w:multiLevelType w:val="hybridMultilevel"/>
    <w:tmpl w:val="D084D03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05414974">
    <w:abstractNumId w:val="20"/>
  </w:num>
  <w:num w:numId="2" w16cid:durableId="176585458">
    <w:abstractNumId w:val="41"/>
  </w:num>
  <w:num w:numId="3" w16cid:durableId="553128481">
    <w:abstractNumId w:val="9"/>
  </w:num>
  <w:num w:numId="4" w16cid:durableId="1407216965">
    <w:abstractNumId w:val="13"/>
  </w:num>
  <w:num w:numId="5" w16cid:durableId="1870990505">
    <w:abstractNumId w:val="45"/>
  </w:num>
  <w:num w:numId="6" w16cid:durableId="782264003">
    <w:abstractNumId w:val="10"/>
  </w:num>
  <w:num w:numId="7" w16cid:durableId="1619877151">
    <w:abstractNumId w:val="25"/>
  </w:num>
  <w:num w:numId="8" w16cid:durableId="1581216440">
    <w:abstractNumId w:val="30"/>
  </w:num>
  <w:num w:numId="9" w16cid:durableId="110054188">
    <w:abstractNumId w:val="17"/>
  </w:num>
  <w:num w:numId="10" w16cid:durableId="1876624623">
    <w:abstractNumId w:val="48"/>
  </w:num>
  <w:num w:numId="11" w16cid:durableId="1677197412">
    <w:abstractNumId w:val="35"/>
  </w:num>
  <w:num w:numId="12" w16cid:durableId="1738742418">
    <w:abstractNumId w:val="19"/>
  </w:num>
  <w:num w:numId="13" w16cid:durableId="2102136441">
    <w:abstractNumId w:val="1"/>
  </w:num>
  <w:num w:numId="14" w16cid:durableId="813911694">
    <w:abstractNumId w:val="39"/>
  </w:num>
  <w:num w:numId="15" w16cid:durableId="420032188">
    <w:abstractNumId w:val="38"/>
  </w:num>
  <w:num w:numId="16" w16cid:durableId="340087882">
    <w:abstractNumId w:val="5"/>
  </w:num>
  <w:num w:numId="17" w16cid:durableId="1879463440">
    <w:abstractNumId w:val="12"/>
  </w:num>
  <w:num w:numId="18" w16cid:durableId="487984067">
    <w:abstractNumId w:val="36"/>
  </w:num>
  <w:num w:numId="19" w16cid:durableId="540213998">
    <w:abstractNumId w:val="46"/>
  </w:num>
  <w:num w:numId="20" w16cid:durableId="1023746863">
    <w:abstractNumId w:val="0"/>
  </w:num>
  <w:num w:numId="21" w16cid:durableId="910118249">
    <w:abstractNumId w:val="33"/>
  </w:num>
  <w:num w:numId="22" w16cid:durableId="437139681">
    <w:abstractNumId w:val="28"/>
  </w:num>
  <w:num w:numId="23" w16cid:durableId="652105717">
    <w:abstractNumId w:val="27"/>
  </w:num>
  <w:num w:numId="24" w16cid:durableId="2102602482">
    <w:abstractNumId w:val="4"/>
  </w:num>
  <w:num w:numId="25" w16cid:durableId="1418676119">
    <w:abstractNumId w:val="21"/>
  </w:num>
  <w:num w:numId="26" w16cid:durableId="395979585">
    <w:abstractNumId w:val="23"/>
  </w:num>
  <w:num w:numId="27" w16cid:durableId="981731277">
    <w:abstractNumId w:val="49"/>
  </w:num>
  <w:num w:numId="28" w16cid:durableId="523979881">
    <w:abstractNumId w:val="24"/>
  </w:num>
  <w:num w:numId="29" w16cid:durableId="549340059">
    <w:abstractNumId w:val="8"/>
  </w:num>
  <w:num w:numId="30" w16cid:durableId="1251811504">
    <w:abstractNumId w:val="3"/>
  </w:num>
  <w:num w:numId="31" w16cid:durableId="2051571353">
    <w:abstractNumId w:val="2"/>
  </w:num>
  <w:num w:numId="32" w16cid:durableId="639117518">
    <w:abstractNumId w:val="6"/>
  </w:num>
  <w:num w:numId="33" w16cid:durableId="1546793339">
    <w:abstractNumId w:val="44"/>
  </w:num>
  <w:num w:numId="34" w16cid:durableId="2102409120">
    <w:abstractNumId w:val="16"/>
  </w:num>
  <w:num w:numId="35" w16cid:durableId="1773741326">
    <w:abstractNumId w:val="22"/>
  </w:num>
  <w:num w:numId="36" w16cid:durableId="268271058">
    <w:abstractNumId w:val="15"/>
  </w:num>
  <w:num w:numId="37" w16cid:durableId="1571966959">
    <w:abstractNumId w:val="37"/>
  </w:num>
  <w:num w:numId="38" w16cid:durableId="1325276262">
    <w:abstractNumId w:val="32"/>
  </w:num>
  <w:num w:numId="39" w16cid:durableId="764038729">
    <w:abstractNumId w:val="43"/>
  </w:num>
  <w:num w:numId="40" w16cid:durableId="1021322399">
    <w:abstractNumId w:val="11"/>
  </w:num>
  <w:num w:numId="41" w16cid:durableId="680280971">
    <w:abstractNumId w:val="14"/>
  </w:num>
  <w:num w:numId="42" w16cid:durableId="543715705">
    <w:abstractNumId w:val="7"/>
  </w:num>
  <w:num w:numId="43" w16cid:durableId="1587962824">
    <w:abstractNumId w:val="42"/>
  </w:num>
  <w:num w:numId="44" w16cid:durableId="668364855">
    <w:abstractNumId w:val="34"/>
  </w:num>
  <w:num w:numId="45" w16cid:durableId="955143407">
    <w:abstractNumId w:val="26"/>
  </w:num>
  <w:num w:numId="46" w16cid:durableId="551233291">
    <w:abstractNumId w:val="47"/>
  </w:num>
  <w:num w:numId="47" w16cid:durableId="1476484417">
    <w:abstractNumId w:val="29"/>
  </w:num>
  <w:num w:numId="48" w16cid:durableId="1937470377">
    <w:abstractNumId w:val="40"/>
  </w:num>
  <w:num w:numId="49" w16cid:durableId="1604339885">
    <w:abstractNumId w:val="31"/>
  </w:num>
  <w:num w:numId="50" w16cid:durableId="16682896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B6B"/>
    <w:rsid w:val="00092673"/>
    <w:rsid w:val="001036A5"/>
    <w:rsid w:val="00121287"/>
    <w:rsid w:val="00154154"/>
    <w:rsid w:val="002B0B8C"/>
    <w:rsid w:val="002B73B3"/>
    <w:rsid w:val="002D0B6B"/>
    <w:rsid w:val="002F531C"/>
    <w:rsid w:val="0031537B"/>
    <w:rsid w:val="00385FAB"/>
    <w:rsid w:val="00391DA2"/>
    <w:rsid w:val="00416D9F"/>
    <w:rsid w:val="00454DF8"/>
    <w:rsid w:val="00537421"/>
    <w:rsid w:val="00583E74"/>
    <w:rsid w:val="006A4266"/>
    <w:rsid w:val="006F54B8"/>
    <w:rsid w:val="00731D05"/>
    <w:rsid w:val="00764EEA"/>
    <w:rsid w:val="00854D10"/>
    <w:rsid w:val="008F3224"/>
    <w:rsid w:val="00917054"/>
    <w:rsid w:val="009843C2"/>
    <w:rsid w:val="00A249C6"/>
    <w:rsid w:val="00B91B93"/>
    <w:rsid w:val="00BB26A5"/>
    <w:rsid w:val="00CA1114"/>
    <w:rsid w:val="00CF31C6"/>
    <w:rsid w:val="00D064AA"/>
    <w:rsid w:val="00DA2DDE"/>
    <w:rsid w:val="00DC324C"/>
    <w:rsid w:val="00E02804"/>
    <w:rsid w:val="00E76DA5"/>
    <w:rsid w:val="00E9710E"/>
    <w:rsid w:val="00F71C74"/>
    <w:rsid w:val="00F92DDF"/>
    <w:rsid w:val="00FB622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7E30A"/>
  <w15:chartTrackingRefBased/>
  <w15:docId w15:val="{ECC36749-40DC-42EA-AFAC-5315EF7D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B6B"/>
    <w:pPr>
      <w:widowControl w:val="0"/>
      <w:autoSpaceDE w:val="0"/>
      <w:autoSpaceDN w:val="0"/>
      <w:spacing w:after="0" w:line="240" w:lineRule="auto"/>
    </w:pPr>
    <w:rPr>
      <w:rFonts w:ascii="Calibri" w:eastAsia="Calibri" w:hAnsi="Calibri" w:cs="Calibri"/>
      <w:kern w:val="0"/>
      <w:sz w:val="22"/>
      <w:szCs w:val="22"/>
      <w:lang w:val="en-US"/>
      <w14:ligatures w14:val="none"/>
    </w:rPr>
  </w:style>
  <w:style w:type="paragraph" w:styleId="Heading1">
    <w:name w:val="heading 1"/>
    <w:basedOn w:val="Normal"/>
    <w:next w:val="Normal"/>
    <w:link w:val="Heading1Char"/>
    <w:uiPriority w:val="9"/>
    <w:qFormat/>
    <w:rsid w:val="002D0B6B"/>
    <w:pPr>
      <w:keepNext/>
      <w:keepLines/>
      <w:widowControl/>
      <w:autoSpaceDE/>
      <w:autoSpaceDN/>
      <w:spacing w:before="360" w:after="80" w:line="278" w:lineRule="auto"/>
      <w:outlineLvl w:val="0"/>
    </w:pPr>
    <w:rPr>
      <w:rFonts w:asciiTheme="majorHAnsi" w:eastAsiaTheme="majorEastAsia" w:hAnsiTheme="majorHAnsi" w:cstheme="majorBidi"/>
      <w:color w:val="2F5496"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2D0B6B"/>
    <w:pPr>
      <w:keepNext/>
      <w:keepLines/>
      <w:widowControl/>
      <w:autoSpaceDE/>
      <w:autoSpaceDN/>
      <w:spacing w:before="160" w:after="80" w:line="278" w:lineRule="auto"/>
      <w:outlineLvl w:val="1"/>
    </w:pPr>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2D0B6B"/>
    <w:pPr>
      <w:keepNext/>
      <w:keepLines/>
      <w:widowControl/>
      <w:autoSpaceDE/>
      <w:autoSpaceDN/>
      <w:spacing w:before="160" w:after="80" w:line="278" w:lineRule="auto"/>
      <w:outlineLvl w:val="2"/>
    </w:pPr>
    <w:rPr>
      <w:rFonts w:asciiTheme="minorHAnsi" w:eastAsiaTheme="majorEastAsia" w:hAnsiTheme="minorHAnsi" w:cstheme="majorBidi"/>
      <w:color w:val="2F5496"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2D0B6B"/>
    <w:pPr>
      <w:keepNext/>
      <w:keepLines/>
      <w:widowControl/>
      <w:autoSpaceDE/>
      <w:autoSpaceDN/>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IN"/>
      <w14:ligatures w14:val="standardContextual"/>
    </w:rPr>
  </w:style>
  <w:style w:type="paragraph" w:styleId="Heading5">
    <w:name w:val="heading 5"/>
    <w:basedOn w:val="Normal"/>
    <w:next w:val="Normal"/>
    <w:link w:val="Heading5Char"/>
    <w:uiPriority w:val="9"/>
    <w:semiHidden/>
    <w:unhideWhenUsed/>
    <w:qFormat/>
    <w:rsid w:val="002D0B6B"/>
    <w:pPr>
      <w:keepNext/>
      <w:keepLines/>
      <w:widowControl/>
      <w:autoSpaceDE/>
      <w:autoSpaceDN/>
      <w:spacing w:before="80" w:after="40" w:line="278" w:lineRule="auto"/>
      <w:outlineLvl w:val="4"/>
    </w:pPr>
    <w:rPr>
      <w:rFonts w:asciiTheme="minorHAnsi" w:eastAsiaTheme="majorEastAsia" w:hAnsiTheme="minorHAnsi" w:cstheme="majorBidi"/>
      <w:color w:val="2F5496" w:themeColor="accent1" w:themeShade="BF"/>
      <w:kern w:val="2"/>
      <w:sz w:val="24"/>
      <w:szCs w:val="24"/>
      <w:lang w:val="en-IN"/>
      <w14:ligatures w14:val="standardContextual"/>
    </w:rPr>
  </w:style>
  <w:style w:type="paragraph" w:styleId="Heading6">
    <w:name w:val="heading 6"/>
    <w:basedOn w:val="Normal"/>
    <w:next w:val="Normal"/>
    <w:link w:val="Heading6Char"/>
    <w:uiPriority w:val="9"/>
    <w:semiHidden/>
    <w:unhideWhenUsed/>
    <w:qFormat/>
    <w:rsid w:val="002D0B6B"/>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en-IN"/>
      <w14:ligatures w14:val="standardContextual"/>
    </w:rPr>
  </w:style>
  <w:style w:type="paragraph" w:styleId="Heading7">
    <w:name w:val="heading 7"/>
    <w:basedOn w:val="Normal"/>
    <w:next w:val="Normal"/>
    <w:link w:val="Heading7Char"/>
    <w:uiPriority w:val="9"/>
    <w:semiHidden/>
    <w:unhideWhenUsed/>
    <w:qFormat/>
    <w:rsid w:val="002D0B6B"/>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en-IN"/>
      <w14:ligatures w14:val="standardContextual"/>
    </w:rPr>
  </w:style>
  <w:style w:type="paragraph" w:styleId="Heading8">
    <w:name w:val="heading 8"/>
    <w:basedOn w:val="Normal"/>
    <w:next w:val="Normal"/>
    <w:link w:val="Heading8Char"/>
    <w:uiPriority w:val="9"/>
    <w:semiHidden/>
    <w:unhideWhenUsed/>
    <w:qFormat/>
    <w:rsid w:val="002D0B6B"/>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en-IN"/>
      <w14:ligatures w14:val="standardContextual"/>
    </w:rPr>
  </w:style>
  <w:style w:type="paragraph" w:styleId="Heading9">
    <w:name w:val="heading 9"/>
    <w:basedOn w:val="Normal"/>
    <w:next w:val="Normal"/>
    <w:link w:val="Heading9Char"/>
    <w:uiPriority w:val="9"/>
    <w:semiHidden/>
    <w:unhideWhenUsed/>
    <w:qFormat/>
    <w:rsid w:val="002D0B6B"/>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en-IN"/>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B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0B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0B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0B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0B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0B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0B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0B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0B6B"/>
    <w:rPr>
      <w:rFonts w:eastAsiaTheme="majorEastAsia" w:cstheme="majorBidi"/>
      <w:color w:val="272727" w:themeColor="text1" w:themeTint="D8"/>
    </w:rPr>
  </w:style>
  <w:style w:type="paragraph" w:styleId="Title">
    <w:name w:val="Title"/>
    <w:basedOn w:val="Normal"/>
    <w:next w:val="Normal"/>
    <w:link w:val="TitleChar"/>
    <w:uiPriority w:val="10"/>
    <w:qFormat/>
    <w:rsid w:val="002D0B6B"/>
    <w:pPr>
      <w:widowControl/>
      <w:autoSpaceDE/>
      <w:autoSpaceDN/>
      <w:spacing w:after="80"/>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2D0B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0B6B"/>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2D0B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0B6B"/>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en-IN"/>
      <w14:ligatures w14:val="standardContextual"/>
    </w:rPr>
  </w:style>
  <w:style w:type="character" w:customStyle="1" w:styleId="QuoteChar">
    <w:name w:val="Quote Char"/>
    <w:basedOn w:val="DefaultParagraphFont"/>
    <w:link w:val="Quote"/>
    <w:uiPriority w:val="29"/>
    <w:rsid w:val="002D0B6B"/>
    <w:rPr>
      <w:i/>
      <w:iCs/>
      <w:color w:val="404040" w:themeColor="text1" w:themeTint="BF"/>
    </w:rPr>
  </w:style>
  <w:style w:type="paragraph" w:styleId="ListParagraph">
    <w:name w:val="List Paragraph"/>
    <w:basedOn w:val="Normal"/>
    <w:uiPriority w:val="34"/>
    <w:qFormat/>
    <w:rsid w:val="002D0B6B"/>
    <w:pPr>
      <w:widowControl/>
      <w:autoSpaceDE/>
      <w:autoSpaceDN/>
      <w:spacing w:after="160" w:line="278" w:lineRule="auto"/>
      <w:ind w:left="720"/>
      <w:contextualSpacing/>
    </w:pPr>
    <w:rPr>
      <w:rFonts w:asciiTheme="minorHAnsi" w:eastAsiaTheme="minorHAnsi" w:hAnsiTheme="minorHAnsi" w:cstheme="minorBidi"/>
      <w:kern w:val="2"/>
      <w:sz w:val="24"/>
      <w:szCs w:val="24"/>
      <w:lang w:val="en-IN"/>
      <w14:ligatures w14:val="standardContextual"/>
    </w:rPr>
  </w:style>
  <w:style w:type="character" w:styleId="IntenseEmphasis">
    <w:name w:val="Intense Emphasis"/>
    <w:basedOn w:val="DefaultParagraphFont"/>
    <w:uiPriority w:val="21"/>
    <w:qFormat/>
    <w:rsid w:val="002D0B6B"/>
    <w:rPr>
      <w:i/>
      <w:iCs/>
      <w:color w:val="2F5496" w:themeColor="accent1" w:themeShade="BF"/>
    </w:rPr>
  </w:style>
  <w:style w:type="paragraph" w:styleId="IntenseQuote">
    <w:name w:val="Intense Quote"/>
    <w:basedOn w:val="Normal"/>
    <w:next w:val="Normal"/>
    <w:link w:val="IntenseQuoteChar"/>
    <w:uiPriority w:val="30"/>
    <w:qFormat/>
    <w:rsid w:val="002D0B6B"/>
    <w:pPr>
      <w:widowControl/>
      <w:pBdr>
        <w:top w:val="single" w:sz="4" w:space="10" w:color="2F5496" w:themeColor="accent1" w:themeShade="BF"/>
        <w:bottom w:val="single" w:sz="4" w:space="10" w:color="2F5496"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IN"/>
      <w14:ligatures w14:val="standardContextual"/>
    </w:rPr>
  </w:style>
  <w:style w:type="character" w:customStyle="1" w:styleId="IntenseQuoteChar">
    <w:name w:val="Intense Quote Char"/>
    <w:basedOn w:val="DefaultParagraphFont"/>
    <w:link w:val="IntenseQuote"/>
    <w:uiPriority w:val="30"/>
    <w:rsid w:val="002D0B6B"/>
    <w:rPr>
      <w:i/>
      <w:iCs/>
      <w:color w:val="2F5496" w:themeColor="accent1" w:themeShade="BF"/>
    </w:rPr>
  </w:style>
  <w:style w:type="character" w:styleId="IntenseReference">
    <w:name w:val="Intense Reference"/>
    <w:basedOn w:val="DefaultParagraphFont"/>
    <w:uiPriority w:val="32"/>
    <w:qFormat/>
    <w:rsid w:val="002D0B6B"/>
    <w:rPr>
      <w:b/>
      <w:bCs/>
      <w:smallCaps/>
      <w:color w:val="2F5496" w:themeColor="accent1" w:themeShade="BF"/>
      <w:spacing w:val="5"/>
    </w:rPr>
  </w:style>
  <w:style w:type="paragraph" w:styleId="NormalWeb">
    <w:name w:val="Normal (Web)"/>
    <w:basedOn w:val="Normal"/>
    <w:uiPriority w:val="99"/>
    <w:semiHidden/>
    <w:unhideWhenUsed/>
    <w:rsid w:val="00CA1114"/>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CA1114"/>
    <w:rPr>
      <w:b/>
      <w:bCs/>
    </w:rPr>
  </w:style>
  <w:style w:type="character" w:styleId="Emphasis">
    <w:name w:val="Emphasis"/>
    <w:basedOn w:val="DefaultParagraphFont"/>
    <w:uiPriority w:val="20"/>
    <w:qFormat/>
    <w:rsid w:val="00CA11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1050</Words>
  <Characters>5988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DUDEM SRI BALAJI</dc:creator>
  <cp:keywords/>
  <dc:description/>
  <cp:lastModifiedBy>DUDEM SRI BALAJI</cp:lastModifiedBy>
  <cp:revision>2</cp:revision>
  <dcterms:created xsi:type="dcterms:W3CDTF">2026-02-19T11:59:00Z</dcterms:created>
  <dcterms:modified xsi:type="dcterms:W3CDTF">2026-02-19T11:59:00Z</dcterms:modified>
</cp:coreProperties>
</file>