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25" w:rsidRPr="00CA2750" w:rsidRDefault="003B3825" w:rsidP="00CA2750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  <w:r w:rsidRPr="00CA2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Anthropology of Food and Nutrition: A Systematic Review of Contemporary Themes</w:t>
      </w:r>
    </w:p>
    <w:p w:rsidR="00CA2750" w:rsidRPr="00CA2750" w:rsidRDefault="00CA2750" w:rsidP="00CA2750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  <w:proofErr w:type="spellStart"/>
      <w:r w:rsidRPr="00CA2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Wuletaw</w:t>
      </w:r>
      <w:proofErr w:type="spellEnd"/>
      <w:r w:rsidRPr="00CA2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CA2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Wondmagegn</w:t>
      </w:r>
      <w:proofErr w:type="spellEnd"/>
      <w:r w:rsidRPr="00CA2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(PhD), </w:t>
      </w:r>
      <w:proofErr w:type="spellStart"/>
      <w:r w:rsidRPr="00CA2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Bahir</w:t>
      </w:r>
      <w:proofErr w:type="spellEnd"/>
      <w:r w:rsidRPr="00CA2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Dar University, College of Agriculture and Environmental Sciences, Department of Rural Development and Agricultural Extension, Bahir Dar, Ethiopia</w:t>
      </w:r>
      <w:bookmarkStart w:id="0" w:name="_GoBack"/>
      <w:bookmarkEnd w:id="0"/>
    </w:p>
    <w:p w:rsidR="003B3825" w:rsidRPr="00FC400B" w:rsidRDefault="003B3825" w:rsidP="009C3D7F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Abstract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Background: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anthropology of food and nutrition examines how culture, social relations, political economy, and environmental systems shape dietary practices and health outcomes.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Objective: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This review synthesizes contemporary interdisciplinary literature to identify major anthropological themes </w:t>
      </w:r>
      <w:r w:rsidR="00DF3D68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influencing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food choice, nutrition, and health across </w:t>
      </w:r>
      <w:r w:rsidR="00DF3D68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different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populations.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Methods: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narrative synthesis was conducted drawing on recent systematic reviews, scoping reviews, and conceptual papers focusing on sociocultural determinants of diet, food environments, migration, gender, ageing, and nutrition literacy.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Results: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Five major thematic domains emerged: (1) cultural logics of food choice; (2) food environments and structural inequality; (3) migration, acculturation, and identity; (4) gender, </w:t>
      </w:r>
      <w:proofErr w:type="gramStart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care</w:t>
      </w:r>
      <w:proofErr w:type="gramEnd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, and maternal nutrition; and (5) social relations across the life course. Across these domains, diet is consistently shaped by intersecting structural and symbolic systems rather than individual choice alone.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Conclusions: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Anthropological research demonstrates that effective nutrition interventions must engage cultural meaning systems, address structural inequalities, and </w:t>
      </w:r>
      <w:r w:rsidR="0052471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consider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food as </w:t>
      </w:r>
      <w:r w:rsidR="0052471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entrenched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social relations across time and space.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1. Introduction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The anthropology of food and nutrition situates dietary practices within broader systems of meaning, power, and material constraint</w:t>
      </w:r>
      <w:r w:rsidR="0052471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52471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{"citationItems":[{"id":"ITEM-1","itemData":{"ISSN":"0084-6570","author":[{"dropping-particle":"","family":"Messer","given":"Ellen","non-dropping-particle":"","parse-names":false,"suffix":""}],"container-title":"Annual review of anthropology","id":"ITEM-1","issued":{"date-parts":[["1984"]]},"page":"205-249","publisher":"JSTOR","title":"Anthropological perspectives on diet","type":"article-journal"},"uris":["http://www.mendeley.com/documents/?uuid=84079efe-6ac3-4977-a93c-ca8cc70da3c9"]},{"id":"ITEM-2","itemData":{"ISSN":"0084-6570","author":[{"dropping-particle":"","family":"Mintz","given":"Sidney W","non-dropping-particle":"","parse-names":false,"suffix":""},{"dropping-particle":"","family":"Bois","given":"Christine M","non-dropping-particle":"Du","parse-names":false,"suffix":""}],"container-title":"Annual review of anthropology","id":"ITEM-2","issue":"1","issued":{"date-parts":[["2002"]]},"page":"99-119","publisher":"Annual Reviews 4139 El Camino Way, PO Box 10139, Palo Alto, CA 94303-0139, USA","title":"The anthropology of food and eating","type":"article-journal","volume":"31"},"uris":["http://www.mendeley.com/documents/?uuid=6c41ce7e-02b1-4eec-9ab6-3b64b95970f2"]}],"mendeley":{"formattedCitation":"(Messer, 1984; Mintz &amp; Du Bois, 2002)","plainTextFormattedCitation":"(Messer, 1984; Mintz &amp; Du Bois, 2002)","previouslyFormattedCitation":"(Messer, 1984; Mintz &amp; Du Bois, 2002)"},"properties":{"noteIndex":0},"schema":"https://github.com/citation-style-language/schema/raw/master/csl-citation.json"}</w:instrText>
      </w:r>
      <w:r w:rsidR="0052471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524713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(Messer, 1984; Mintz &amp; Du Bois, 2002)</w:t>
      </w:r>
      <w:r w:rsidR="0052471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Rather than treating food consumption </w:t>
      </w:r>
      <w:r w:rsidR="00887147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exclusively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as an outcome of rational individual decision-making, anthropological approaches conceptualize eating as embedded in symbolic systems, social 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relations, and political economy</w:t>
      </w:r>
      <w:r w:rsidR="0052471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C52FB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887147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{"citationItems":[{"id":"ITEM-1","itemData":{"ISSN":"1746-4269","author":[{"dropping-particle":"","family":"Powell","given":"Bronwen","non-dropping-particle":"","parse-names":false,"suffix":""},{"dropping-particle":"","family":"Bezner Kerr","given":"Rachel","non-dropping-particle":"","parse-names":false,"suffix":""},{"dropping-particle":"","family":"Young","given":"Sera L","non-dropping-particle":"","parse-names":false,"suffix":""},{"dropping-particle":"","family":"Johns","given":"Timothy","non-dropping-particle":"","parse-names":false,"suffix":""}],"container-title":"Journal of ethnobiology and ethnomedicine","id":"ITEM-1","issue":"1","issued":{"date-parts":[["2017"]]},"page":"23","publisher":"Springer","title":"The determinants of dietary diversity and nutrition: Ethnonutrition knowledge of local people in the East Usambara Mountains, Tanzania","type":"article-journal","volume":"13"},"uris":["http://www.mendeley.com/documents/?uuid=dc4fa72c-52b1-4739-b6e4-47135090b05e"]},{"id":"ITEM-2","itemData":{"ISSN":"0141-9889","author":[{"dropping-particle":"","family":"Delormier","given":"Treena","non-dropping-particle":"","parse-names":false,"suffix":""},{"dropping-particle":"","family":"Frohlich","given":"Katherine L","non-dropping-particle":"","parse-names":false,"suffix":""},{"dropping-particle":"","family":"Potvin","given":"Louise","non-dropping-particle":"","parse-names":false,"suffix":""}],"container-title":"Sociology of health &amp; illness","id":"ITEM-2","issue":"2","issued":{"date-parts":[["2009"]]},"page":"215-228","publisher":"Wiley Online Library","title":"Food and eating as social practice–understanding eating patterns as social phenomena and implications for public health","type":"article-journal","volume":"31"},"uris":["http://www.mendeley.com/documents/?uuid=6fda1563-b551-4c84-8da7-505624b0fbc4"]},{"id":"ITEM-3","itemData":{"ISBN":"1137398167","author":[{"dropping-particle":"","family":"Corvo","given":"Paolo","non-dropping-particle":"","parse-names":false,"suffix":""}],"id":"ITEM-3","issued":{"date-parts":[["2015"]]},"publisher":"Springer","title":"Food culture, consumption and society","type":"book"},"uris":["http://www.mendeley.com/documents/?uuid=aa18fc3d-185b-4fb9-a312-aedf9ec2c909"]},{"id":"ITEM-4","itemData":{"ISSN":"0883-6612","author":[{"dropping-particle":"","family":"Sobal","given":"Jeffery","non-dropping-particle":"","parse-names":false,"suffix":""},{"dropping-particle":"","family":"Bisogni","given":"Carole A","non-dropping-particle":"","parse-names":false,"suffix":""}],"container-title":"Annals of behavioral medicine","id":"ITEM-4","issue":"suppl_1","issued":{"date-parts":[["2009"]]},"page":"s37-s46","publisher":"Oxford University Press","title":"Constructing food choice decisions","type":"article-journal","volume":"38"},"uris":["http://www.mendeley.com/documents/?uuid=1eac98c1-b9e5-4634-9ea4-b378ffa90355"]}],"mendeley":{"formattedCitation":"(Corvo, 2015; Delormier, Frohlich, &amp; Potvin, 2009; Powell, Bezner Kerr, Young, &amp; Johns, 2017; Sobal &amp; Bisogni, 2009)","plainTextFormattedCitation":"(Corvo, 2015; Delormier, Frohlich, &amp; Potvin, 2009; Powell, Bezner Kerr, Young, &amp; Johns, 2017; Sobal &amp; Bisogni, 2009)","previouslyFormattedCitation":"(Corvo, 2015; Delormier, Frohlich, &amp; Potvin, 2009; Powell, Bezner Kerr, Young, &amp; Johns, 2017; Sobal &amp; Bisogni, 2009)"},"properties":{"noteIndex":0},"schema":"https://github.com/citation-style-language/schema/raw/master/csl-citation.json"}</w:instrText>
      </w:r>
      <w:r w:rsidR="00FC52FB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524713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(Corvo, 2015; Delormier, Frohlich, &amp; Potvin, 2009; Powell, Bezner Kerr, Young, &amp; Johns, 2017; Sobal &amp; Bisogni, 2009)</w:t>
      </w:r>
      <w:r w:rsidR="00FC52FB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Recent interdisciplinary scholarship in public health and nutrition increasingly </w:t>
      </w:r>
      <w:r w:rsidR="00887147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meets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anthropological insights, emphasizing food environments, structural inequality, acculturation, and social determinants of health</w:t>
      </w:r>
      <w:r w:rsidR="008F58FA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B52E6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9438E8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{"citationItems":[{"id":"ITEM-1","itemData":{"ISSN":"2072-6643","author":[{"dropping-particle":"","family":"Gyawali","given":"Bishal","non-dropping-particle":"","parse-names":false,"suffix":""},{"dropping-particle":"","family":"Mkoma","given":"George Frederick","non-dropping-particle":"","parse-names":false,"suffix":""},{"dropping-particle":"","family":"Harsch","given":"Stefanie","non-dropping-particle":"","parse-names":false,"suffix":""}],"container-title":"Nutrients","id":"ITEM-1","issue":"16","issued":{"date-parts":[["2024"]]},"page":"2750","publisher":"MDPI","title":"Social determinants influencing nutrition behaviors and cardiometabolic health in indigenous populations: a scoping review of the literature","type":"article-journal","volume":"16"},"uris":["http://www.mendeley.com/documents/?uuid=85d44b0b-7ba7-4277-8cb9-7b8fe3a81f6e"]},{"id":"ITEM-2","itemData":{"ISSN":"2211-9124","author":[{"dropping-particle":"","family":"Turner","given":"Christopher","non-dropping-particle":"","parse-names":false,"suffix":""},{"dropping-particle":"","family":"Aggarwal","given":"Anju","non-dropping-particle":"","parse-names":false,"suffix":""},{"dropping-particle":"","family":"Walls","given":"Helen","non-dropping-particle":"","parse-names":false,"suffix":""},{"dropping-particle":"","family":"Herforth","given":"Anna","non-dropping-particle":"","parse-names":false,"suffix":""},{"dropping-particle":"","family":"Drewnowski","given":"Adam","non-dropping-particle":"","parse-names":false,"suffix":""},{"dropping-particle":"","family":"Coates","given":"Jennifer","non-dropping-particle":"","parse-names":false,"suffix":""},{"dropping-particle":"","family":"Kalamatianou","given":"Sofia","non-dropping-particle":"","parse-names":false,"suffix":""},{"dropping-particle":"","family":"Kadiyala","given":"Suneetha","non-dropping-particle":"","parse-names":false,"suffix":""}],"container-title":"Global food security","id":"ITEM-2","issued":{"date-parts":[["2018"]]},"page":"93-101","publisher":"Elsevier","title":"Concepts and critical perspectives for food environment research: a global framework with implications for action in low-and middle-income countries","type":"article-journal","volume":"18"},"uris":["http://www.mendeley.com/documents/?uuid=08f69bdd-d026-406b-880b-80ce577a71d7"]},{"id":"ITEM-3","itemData":{"ISSN":"1890-9639","author":[{"dropping-particle":"","family":"Menuta","given":"Fekede","non-dropping-particle":"","parse-names":false,"suffix":""},{"dropping-particle":"","family":"Fjeld","given":"Ruth Vatvedt","non-dropping-particle":"","parse-names":false,"suffix":""}],"container-title":"Oslo Studies in Language","id":"ITEM-3","issue":"1","issued":{"date-parts":[["2017"]]},"title":"social and pragmatic rules of cursing and other routine formulas in gurage and norwegian culture","type":"article-journal","volume":"8"},"uris":["http://www.mendeley.com/documents/?uuid=48522a0d-c226-4944-8f66-dc90392d0152"]},{"id":"ITEM-4","itemData":{"ISSN":"2752-6798","author":[{"dropping-particle":"","family":"Gowder","given":"Sivakumar J T","non-dropping-particle":"","parse-names":false,"suffix":""}],"container-title":"Journal of Ecohumanism","id":"ITEM-4","issue":"7","issued":{"date-parts":[["2024"]]},"page":"2953-2961","publisher":"Transnational Press London","title":"Social aspects of food and nutrition: an overview","type":"article-journal","volume":"3"},"uris":["http://www.mendeley.com/documents/?uuid=7f6a0b35-3861-42d6-835b-0d2cd081524c"]},{"id":"ITEM-5","itemData":{"ISSN":"0084-6570","author":[{"dropping-particle":"","family":"McGarvey","given":"Stephen T","non-dropping-particle":"","parse-names":false,"suffix":""}],"container-title":"Annual Review of Anthropology","id":"ITEM-5","issue":"1","issued":{"date-parts":[["2009"]]},"page":"233-249","publisher":"Annual Reviews","title":"Interdisciplinary translational research in anthropology, nutrition, and public health","type":"article-journal","volume":"38"},"uris":["http://www.mendeley.com/documents/?uuid=1c32eb41-eeac-447e-88a6-18207b927e6e"]}],"mendeley":{"formattedCitation":"(Gowder, 2024; Gyawali, Mkoma, &amp; Harsch, 2024; McGarvey, 2009; Menuta &amp; Fjeld, 2017; Turner, Aggarwal, Walls, Herforth, Drewnowski, Coates, Kalamatianou, &amp; Kadiyala, 2018)","plainTextFormattedCitation":"(Gowder, 2024; Gyawali, Mkoma, &amp; Harsch, 2024; McGarvey, 2009; Menuta &amp; Fjeld, 2017; Turner, Aggarwal, Walls, Herforth, Drewnowski, Coates, Kalamatianou, &amp; Kadiyala, 2018)","previouslyFormattedCitation":"(Gowder, 2024; Gyawali, Mkoma, &amp; Harsch, 2024; McGarvey, 2009; Menuta &amp; Fjeld, 2017; Turner, Aggarwal, Walls, Herforth, Drewnowski, Coates, Kalamatianou, &amp; Kadiyala, 2018)"},"properties":{"noteIndex":0},"schema":"https://github.com/citation-style-language/schema/raw/master/csl-citation.json"}</w:instrText>
      </w:r>
      <w:r w:rsidR="003B52E6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887147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(Gowder, 2024; Gyawali, Mkoma, &amp; Harsch, 2024; McGarvey, 2009; Menuta &amp; Fjeld, 2017; Turner, Aggarwal, Walls, Herforth, Drewnowski, Coates, Kalamatianou, &amp; Kadiyala, 2018)</w:t>
      </w:r>
      <w:r w:rsidR="003B52E6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 This review synthesizes contemporary literature to identify cross-cutting themes and research gaps shaping the field.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2. Methods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review </w:t>
      </w:r>
      <w:r w:rsidR="003551D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uses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narrative synthesis of recent systematic reviews, scop</w:t>
      </w:r>
      <w:r w:rsidR="003551D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reviews</w:t>
      </w:r>
      <w:r w:rsidR="003551D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, and theoretical contributions on the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social and cultural dimensions of nutrition. Sources </w:t>
      </w:r>
      <w:r w:rsidR="003551D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have been 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selected for explicit </w:t>
      </w:r>
      <w:r w:rsidR="003551D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involvement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cultural determinants of food choice, food environments, migration and dietary acculturation, maternal nutrition, ageing, and nutrition</w:t>
      </w:r>
      <w:r w:rsidR="003551D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al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literacy</w:t>
      </w:r>
      <w:r w:rsidR="008F58FA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F58FA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471C6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{"citationItems":[{"id":"ITEM-1","itemData":{"ISSN":"1746-4269","author":[{"dropping-particle":"","family":"Powell","given":"Bronwen","non-dropping-particle":"","parse-names":false,"suffix":""},{"dropping-particle":"","family":"Bezner Kerr","given":"Rachel","non-dropping-particle":"","parse-names":false,"suffix":""},{"dropping-particle":"","family":"Young","given":"Sera L","non-dropping-particle":"","parse-names":false,"suffix":""},{"dropping-particle":"","family":"Johns","given":"Timothy","non-dropping-particle":"","parse-names":false,"suffix":""}],"container-title":"Journal of ethnobiology and ethnomedicine","id":"ITEM-1","issue":"1","issued":{"date-parts":[["2017"]]},"page":"23","publisher":"Springer","title":"The determinants of dietary diversity and nutrition: Ethnonutrition knowledge of local people in the East Usambara Mountains, Tanzania","type":"article-journal","volume":"13"},"uris":["http://www.mendeley.com/documents/?uuid=dc4fa72c-52b1-4739-b6e4-47135090b05e"]}],"mendeley":{"formattedCitation":"(Powell et al., 2017)","plainTextFormattedCitation":"(Powell et al., 2017)","previouslyFormattedCitation":"(Powell et al., 2017)"},"properties":{"noteIndex":0},"schema":"https://github.com/citation-style-language/schema/raw/master/csl-citation.json"}</w:instrText>
      </w:r>
      <w:r w:rsidR="008F58FA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8F58FA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(Powell et al., 2017)</w:t>
      </w:r>
      <w:r w:rsidR="008F58FA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3. Cultural Logics of Food Choice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Anthropological research </w:t>
      </w:r>
      <w:r w:rsidR="009438E8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reveals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 food is a bearer of meaning, morality, and identity</w:t>
      </w:r>
      <w:r w:rsidR="009438E8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438E8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2A2FD7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{"citationItems":[{"id":"ITEM-1","itemData":{"author":[{"dropping-particle":"","family":"Murcott","given":"Anne","non-dropping-particle":"","parse-names":false,"suffix":""}],"container-title":"The Future of the Nation-State","id":"ITEM-1","issued":{"date-parts":[["2005"]]},"page":"49-77","publisher":"Routledge","title":"Food as an expression of identity","type":"chapter"},"uris":["http://www.mendeley.com/documents/?uuid=b1e5315b-0327-4df2-b509-bef55514a45d"]},{"id":"ITEM-2","itemData":{"ISSN":"0084-6570","author":[{"dropping-particle":"","family":"Mintz","given":"Sidney W","non-dropping-particle":"","parse-names":false,"suffix":""},{"dropping-particle":"","family":"Bois","given":"Christine M","non-dropping-particle":"Du","parse-names":false,"suffix":""}],"container-title":"Annual review of anthropology","id":"ITEM-2","issue":"1","issued":{"date-parts":[["2002"]]},"page":"99-119","publisher":"Annual Reviews 4139 El Camino Way, PO Box 10139, Palo Alto, CA 94303-0139, USA","title":"The anthropology of food and eating","type":"article-journal","volume":"31"},"uris":["http://www.mendeley.com/documents/?uuid=6c41ce7e-02b1-4eec-9ab6-3b64b95970f2"]},{"id":"ITEM-3","itemData":{"ISSN":"2571-581X","author":[{"dropping-particle":"","family":"Lamarque","given":"Muriel","non-dropping-particle":"","parse-names":false,"suffix":""},{"dropping-particle":"","family":"Tomé-Martín","given":"Pedro","non-dropping-particle":"","parse-names":false,"suffix":""},{"dropping-particle":"","family":"Moro-Gutiérrez","given":"Lourdes","non-dropping-particle":"","parse-names":false,"suffix":""}],"container-title":"Frontiers in Sustainable Food Systems","id":"ITEM-3","issued":{"date-parts":[["2023"]]},"page":"1292887","publisher":"Frontiers Media SA","title":"Personal and community values behind sustainable food consumption: a meta-ethnography","type":"article-journal","volume":"7"},"uris":["http://www.mendeley.com/documents/?uuid=86d02bf7-ebbf-44e7-8fd7-f18efe9b70f2"]}],"mendeley":{"formattedCitation":"(Lamarque, Tomé-Martín, &amp; Moro-Gutiérrez, 2023; Mintz &amp; Du Bois, 2002; Murcott, 2005)","plainTextFormattedCitation":"(Lamarque, Tomé-Martín, &amp; Moro-Gutiérrez, 2023; Mintz &amp; Du Bois, 2002; Murcott, 2005)","previouslyFormattedCitation":"(Lamarque, Tomé-Martín, &amp; Moro-Gutiérrez, 2023; Mintz &amp; Du Bois, 2002; Murcott, 2005)"},"properties":{"noteIndex":0},"schema":"https://github.com/citation-style-language/schema/raw/master/csl-citation.json"}</w:instrText>
      </w:r>
      <w:r w:rsidR="009438E8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9438E8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(Lamarque, Tomé-Martín, &amp; Moro-Gutiérrez, 2023; Mintz &amp; Du Bois, 2002; Murcott, 2005)</w:t>
      </w:r>
      <w:r w:rsidR="009438E8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 In LMIC contexts, food choice reflects complex interactions among health perceptions, sociocultural norms, sensory preferences, and relational obligations</w:t>
      </w:r>
      <w:r w:rsidR="00471C6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71C6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471C6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{"citationItems":[{"id":"ITEM-1","itemData":{"ISSN":"1746-4269","author":[{"dropping-particle":"","family":"Powell","given":"Bronwen","non-dropping-particle":"","parse-names":false,"suffix":""},{"dropping-particle":"","family":"Bezner Kerr","given":"Rachel","non-dropping-particle":"","parse-names":false,"suffix":""},{"dropping-particle":"","family":"Young","given":"Sera L","non-dropping-particle":"","parse-names":false,"suffix":""},{"dropping-particle":"","family":"Johns","given":"Timothy","non-dropping-particle":"","parse-names":false,"suffix":""}],"container-title":"Journal of ethnobiology and ethnomedicine","id":"ITEM-1","issue":"1","issued":{"date-parts":[["2017"]]},"page":"23","publisher":"Springer","title":"The determinants of dietary diversity and nutrition: Ethnonutrition knowledge of local people in the East Usambara Mountains, Tanzania","type":"article-journal","volume":"13"},"uris":["http://www.mendeley.com/documents/?uuid=dc4fa72c-52b1-4739-b6e4-47135090b05e"]}],"mendeley":{"formattedCitation":"(Powell et al., 2017)","plainTextFormattedCitation":"(Powell et al., 2017)","previouslyFormattedCitation":"(Powell et al., 2017)"},"properties":{"noteIndex":0},"schema":"https://github.com/citation-style-language/schema/raw/master/csl-citation.json"}</w:instrText>
      </w:r>
      <w:r w:rsidR="00471C6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471C6D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(Powell et al., 2017)</w:t>
      </w:r>
      <w:r w:rsidR="00471C6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551D2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the case of 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Chinese mainlanders and immigrants, systematic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examination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evidence </w:t>
      </w:r>
      <w:r w:rsidR="002A2FD7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recognizes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four culturally 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based themes that shape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food choice: Traditional Chinese Medicine (TCM) principles such as hot–cold balance; culturally specific notions of health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focusing on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freshness and moderation; maintenance of family harmony; and environmental 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restrictions</w:t>
      </w:r>
      <w:r w:rsidR="00471C6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6B22B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{"citationItems":[{"id":"ITEM-1","itemData":{"ISSN":"2072-6643","author":[{"dropping-particle":"","family":"Wang-Chen","given":"Yixi","non-dropping-particle":"","parse-names":false,"suffix":""},{"dropping-particle":"","family":"Kellow","given":"Nicole J","non-dropping-particle":"","parse-names":false,"suffix":""},{"dropping-particle":"","family":"Choi","given":"Tammie S T","non-dropping-particle":"","parse-names":false,"suffix":""}],"container-title":"Nutrients","id":"ITEM-1","issue":"2","issued":{"date-parts":[["2022"]]},"page":"346","publisher":"MDPI","title":"Exploring the determinants of food choice in Chinese mainlanders and Chinese immigrants: a systematic review","type":"article-journal","volume":"14"},"uris":["http://www.mendeley.com/documents/?uuid=41103c71-8f16-4baf-8df3-38044f83a035"]},{"id":"ITEM-2","itemData":{"author":[{"dropping-particle":"","family":"Wonacott","given":"Rhys","non-dropping-particle":"","parse-names":false,"suffix":""}],"id":"ITEM-2","issued":{"date-parts":[["0"]]},"title":"Understanding the Shared Roots of Chinese food and Medicine to Facilitate Healing","type":"article-journal"},"uris":["http://www.mendeley.com/documents/?uuid=24d2b02b-f418-46f2-9929-6eedda6294de"]}],"mendeley":{"formattedCitation":"(Wang-Chen, Kellow, &amp; Choi, 2022; Wonacott, n.d.)","plainTextFormattedCitation":"(Wang-Chen, Kellow, &amp; Choi, 2022; Wonacott, n.d.)","previouslyFormattedCitation":"(Wang-Chen, Kellow, &amp; Choi, 2022; Wonacott, n.d.)"},"properties":{"noteIndex":0},"schema":"https://github.com/citation-style-language/schema/raw/master/csl-citation.json"}</w:instrText>
      </w:r>
      <w:r w:rsidR="00471C6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2A2FD7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(Wang-Chen, Kellow, &amp; Choi, 2022; Wonacott, n.d.)</w:t>
      </w:r>
      <w:r w:rsidR="00471C6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Humoral</w:t>
      </w:r>
      <w:proofErr w:type="spellEnd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systems and “hot/cold” classifications also </w:t>
      </w:r>
      <w:r w:rsidR="006B567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form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pregnancy and postpartum</w:t>
      </w:r>
      <w:r w:rsidR="006B567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eating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practices among migrant women, often leading to restriction of </w:t>
      </w:r>
      <w:r w:rsidR="006B567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foods rich </w:t>
      </w:r>
      <w:r w:rsidR="00F0107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in protein and micronutrient.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These practices </w:t>
      </w:r>
      <w:r w:rsidR="00F0107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reflect 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coherent cultural logics of protection and </w:t>
      </w:r>
      <w:r w:rsidR="00F0107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balance, rather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than ignorance of biomedical knowledge</w:t>
      </w:r>
      <w:r w:rsidR="00B9569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9569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B9569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{"citationItems":[{"id":"ITEM-1","itemData":{"ISSN":"1446-6368","author":[{"dropping-particle":"","family":"Renzaho","given":"Andre M N","non-dropping-particle":"","parse-names":false,"suffix":""},{"dropping-particle":"","family":"Burns","given":"Cate","non-dropping-particle":"","parse-names":false,"suffix":""}],"container-title":"Nutrition &amp; dietetics","id":"ITEM-1","issue":"2","issued":{"date-parts":[["2006"]]},"page":"91-102","publisher":"Wiley Online Library","title":"Post‐migration food habits of sub‐Saharan African migrants in Victoria: A cross‐sectional study","type":"article-journal","volume":"63"},"uris":["http://www.mendeley.com/documents/?uuid=8c1fd9ec-66d3-416c-971d-97e61445737e"]}],"mendeley":{"formattedCitation":"(Renzaho &amp; Burns, 2006)","plainTextFormattedCitation":"(Renzaho &amp; Burns, 2006)","previouslyFormattedCitation":"(Renzaho &amp; Burns, 2006)"},"properties":{"noteIndex":0},"schema":"https://github.com/citation-style-language/schema/raw/master/csl-citation.json"}</w:instrText>
      </w:r>
      <w:r w:rsidR="00B9569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B95690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(Renzaho &amp; Burns, 2006)</w:t>
      </w:r>
      <w:r w:rsidR="00B9569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Across contexts, minority ethnic groups frequently report tension between culturally grounded food practices and biomedical dietary advice, </w:t>
      </w:r>
      <w:r w:rsidR="0039694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occasionally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perceiving official guidance as culturally </w:t>
      </w:r>
      <w:r w:rsidR="0039694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skewed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9569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B264C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{"citationItems":[{"id":"ITEM-1","itemData":{"ISSN":"2055-0928","author":[{"dropping-particle":"","family":"Ojo","given":"Abimbola S","non-dropping-particle":"","parse-names":false,"suffix":""},{"dropping-particle":"","family":"Nnyanzi","given":"Lawrence A","non-dropping-particle":"","parse-names":false,"suffix":""},{"dropping-particle":"","family":"Giles","given":"Emma L","non-dropping-particle":"","parse-names":false,"suffix":""},{"dropping-particle":"","family":"Ells","given":"Louisa J","non-dropping-particle":"","parse-names":false,"suffix":""},{"dropping-particle":"","family":"Awolaran","given":"Olusegun","non-dropping-particle":"","parse-names":false,"suffix":""},{"dropping-particle":"","family":"Okeke","given":"Sylvester R","non-dropping-particle":"","parse-names":false,"suffix":""},{"dropping-particle":"","family":"Afaya","given":"Agani","non-dropping-particle":"","parse-names":false,"suffix":""},{"dropping-particle":"","family":"Bolarinwa","given":"Obasanjo Afolabi","non-dropping-particle":"","parse-names":false,"suffix":""}],"container-title":"BMC nutrition","id":"ITEM-1","issue":"1","issued":{"date-parts":[["2023"]]},"page":"85","publisher":"Springer","title":"Perceptions of dietary intake amongst Black, Asian and other minority ethnic groups in high-income countries: a systematic review of qualitative literature","type":"article-journal","volume":"9"},"uris":["http://www.mendeley.com/documents/?uuid=44b35167-9333-4a8b-984f-c5bd7c9af55d"]}],"mendeley":{"formattedCitation":"(Ojo, Nnyanzi, Giles, Ells, Awolaran, Okeke, Afaya, &amp; Bolarinwa, 2023)","plainTextFormattedCitation":"(Ojo, Nnyanzi, Giles, Ells, Awolaran, Okeke, Afaya, &amp; Bolarinwa, 2023)","previouslyFormattedCitation":"(Ojo, Nnyanzi, Giles, Ells, Awolaran, Okeke, Afaya, &amp; Bolarinwa, 2023)"},"properties":{"noteIndex":0},"schema":"https://github.com/citation-style-language/schema/raw/master/csl-citation.json"}</w:instrText>
      </w:r>
      <w:r w:rsidR="00B9569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B95690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(Ojo, Nnyanzi, Giles, Ells, Awolaran, Okeke, Afaya, &amp; Bolarinwa, 2023)</w:t>
      </w:r>
      <w:r w:rsidR="00B9569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4. Food Environments and Structural Inequality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Nutrition research </w:t>
      </w:r>
      <w:r w:rsidR="006B22B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steadily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conceptualizes food environments as complex adaptive systems shaped by </w:t>
      </w:r>
      <w:r w:rsidR="0053614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interconnecting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subsystems of affordability, accessibility, and social norms </w:t>
      </w:r>
      <w:r w:rsidR="00B264C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2211-9124","author":[{"dropping-particle":"","family":"Turner","given":"Christopher","non-dropping-particle":"","parse-names":false,"suffix":""},{"dropping-particle":"","family":"Aggarwal","given":"Anju","non-dropping-particle":"","parse-names":false,"suffix":""},{"dropping-particle":"","family":"Walls","given":"Helen","non-dropping-particle":"","parse-names":false,"suffix":""},{"dropping-particle":"","family":"Herforth","given":"Anna","non-dropping-particle":"","parse-names":false,"suffix":""},{"dropping-particle":"","family":"Drewnowski","given":"Adam","non-dropping-particle":"","parse-names":false,"suffix":""},{"dropping-particle":"","family":"Coates","given":"Jennifer","non-dropping-particle":"","parse-names":false,"suffix":""},{"dropping-particle":"","family":"Kalamatianou","given":"Sofia","non-dropping-particle":"","parse-names":false,"suffix":""},{"dropping-particle":"","family":"Kadiyala","given":"Suneetha","non-dropping-particle":"","parse-names":false,"suffix":""}],"container-title":"Global food security","id":"ITEM-1","issued":{"date-parts":[["2018"]]},"page":"93-101","publisher":"Elsevier","title":"Concepts and critical perspectives for food environment research: a global framework with implications for action in low-and middle-income countries","type":"article-journal","volume":"18"},"uris":["http://www.mendeley.com/documents/?uuid=08f69bdd-d026-406b-880b-80ce577a71d7"]}],"mendeley":{"formattedCitation":"(Turner et al., 2018)","plainTextFormattedCitation":"(Turner et al., 2018)","previouslyFormattedCitation":"(Turner et al., 2018)"},"properties":{"noteIndex":0},"schema":"https://github.com/citation-style-language/schema/raw/master/csl-citation.json"}</w:instrText>
      </w:r>
      <w:r w:rsidR="00B264C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B264C3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(Turner et al., 2018)</w:t>
      </w:r>
      <w:r w:rsidR="00B264C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Studies of immigrant populations </w:t>
      </w:r>
      <w:r w:rsidR="0053614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reveal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how affordability, marketing exposure, and physical accessibility </w:t>
      </w:r>
      <w:r w:rsidR="0053614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redesign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diets after migration 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{"citationItems":[{"id":"ITEM-1","itemData":{"ISSN":"0002-8223","author":[{"dropping-particle":"","family":"Satia-Abouta","given":"Jessie","non-dropping-particle":"","parse-names":false,"suffix":""},{"dropping-particle":"","family":"Patterson","given":"Ruth E","non-dropping-particle":"","parse-names":false,"suffix":""},{"dropping-particle":"","family":"Neuhouser","given":"Marian L","non-dropping-particle":"","parse-names":false,"suffix":""},{"dropping-particle":"","family":"Elder","given":"John","non-dropping-particle":"","parse-names":false,"suffix":""}],"container-title":"Journal of the American dietetic association","id":"ITEM-1","issue":"8","issued":{"date-parts":[["2002"]]},"page":"1105-1118","publisher":"Elsevier","title":"Dietary acculturation: applications to nutrition research and dietetics","type":"article-journal","volume":"102"},"uris":["http://www.mendeley.com/documents/?uuid=475ac8a8-4d7a-40af-9ce5-73dbd13c87ed"]}],"mendeley":{"formattedCitation":"(Satia-Abouta, Patterson, Neuhouser, &amp; Elder, 2002)","plainTextFormattedCitation":"(Satia-Abouta, Patterson, Neuhouser, &amp; Elder, 2002)","previouslyFormattedCitation":"(Satia-Abouta, Patterson, Neuhouser, &amp; Elder, 2002)"},"properties":{"noteIndex":0},"schema":"https://github.com/citation-style-language/schema/raw/master/csl-citation.json"}</w:instrTex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223DC9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(Satia-Abouta, Patterson, Neuhouser, &amp; Elder, 2002)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53614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Structural determinants 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poverty, </w:t>
      </w:r>
      <w:r w:rsidR="0053614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labour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precarity</w:t>
      </w:r>
      <w:proofErr w:type="spellEnd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, hous</w:t>
      </w:r>
      <w:r w:rsidR="0053614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ing, and corporate food systems 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consistently </w:t>
      </w:r>
      <w:r w:rsidR="0053614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compel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food choice and shape 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cardio metabolic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risk patterns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{"citationItems":[{"id":"ITEM-1","itemData":{"ISSN":"2072-6643","author":[{"dropping-particle":"","family":"Gyawali","given":"Bishal","non-dropping-particle":"","parse-names":false,"suffix":""},{"dropping-particle":"","family":"Mkoma","given":"George Frederick","non-dropping-particle":"","parse-names":false,"suffix":""},{"dropping-particle":"","family":"Harsch","given":"Stefanie","non-dropping-particle":"","parse-names":false,"suffix":""}],"container-title":"Nutrients","id":"ITEM-1","issue":"16","issued":{"date-parts":[["2024"]]},"page":"2750","publisher":"MDPI","title":"Social determinants influencing nutrition behaviors and cardiometabolic health in indigenous populations: a scoping review of the literature","type":"article-journal","volume":"16"},"uris":["http://www.mendeley.com/documents/?uuid=85d44b0b-7ba7-4277-8cb9-7b8fe3a81f6e"]}],"mendeley":{"formattedCitation":"(Gyawali et al., 2024)","plainTextFormattedCitation":"(Gyawali et al., 2024)","previouslyFormattedCitation":"(Gyawali et al., 2024)"},"properties":{"noteIndex":0},"schema":"https://github.com/citation-style-language/schema/raw/master/csl-citation.json"}</w:instrTex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223DC9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(Gyawali et al., 2024)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The “</w:t>
      </w:r>
      <w:proofErr w:type="spellStart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foodscape</w:t>
      </w:r>
      <w:proofErr w:type="spellEnd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 concept </w:t>
      </w:r>
      <w:r w:rsidR="00002A34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covers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this systems perspective by integrating spatial and experiential dimensions of food access 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1536-5042","author":[{"dropping-particle":"","family":"MacKendrick","given":"Norah","non-dropping-particle":"","parse-names":false,"suffix":""}],"container-title":"Contexts","id":"ITEM-1","issue":"3","issued":{"date-parts":[["2014"]]},"page":"16-18","publisher":"SAGE Publications Sage CA: Los Angeles, CA","title":"Foodscape","type":"article-journal","volume":"13"},"uris":["http://www.mendeley.com/documents/?uuid=bc8510b6-e349-43f1-9039-7e87648927a9"]}],"mendeley":{"formattedCitation":"(MacKendrick, 2014)","plainTextFormattedCitation":"(MacKendrick, 2014)","previouslyFormattedCitation":"(MacKendrick, 2014)"},"properties":{"noteIndex":0},"schema":"https://github.com/citation-style-language/schema/raw/master/csl-citation.json"}</w:instrTex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223DC9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(MacKendrick, 2014)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Rather than equating food environments </w:t>
      </w:r>
      <w:r w:rsidR="00002A34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exclusively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outlet density, 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foods cape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approaches </w:t>
      </w:r>
      <w:r w:rsidR="00002A34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highlight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lived experience and structural power relations.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Interventions that </w:t>
      </w:r>
      <w:r w:rsidR="00002A34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influence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price, availability, and choice architecture </w:t>
      </w:r>
      <w:r w:rsidR="00002A34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demonstration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modest dietary improvements, </w:t>
      </w:r>
      <w:r w:rsidR="00002A34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mainly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among socioeconomically disadvantaged groups, </w:t>
      </w:r>
      <w:r w:rsidR="00002A34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however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BMI outcomes remain inconsistent 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{"citationItems":[{"id":"ITEM-1","itemData":{"ISSN":"0029-6643","author":[{"dropping-particle":"","family":"Shaw","given":"Sarah C","non-dropping-particle":"","parse-names":false,"suffix":""},{"dropping-particle":"","family":"Ntani","given":"Georgia","non-dropping-particle":"","parse-names":false,"suffix":""},{"dropping-particle":"","family":"Baird","given":"Janis","non-dropping-particle":"","parse-names":false,"suffix":""},{"dropping-particle":"","family":"Vogel","given":"Christina A","non-dropping-particle":"","parse-names":false,"suffix":""}],"container-title":"Nutrition reviews","id":"ITEM-1","issue":"12","issued":{"date-parts":[["2020"]]},"page":"1030-1045","publisher":"Oxford University Press","title":"A systematic review of the influences of food store product placement on dietary-related outcomes","type":"article-journal","volume":"78"},"uris":["http://www.mendeley.com/documents/?uuid=65ffb9a9-0008-4dad-b5b7-1acb52bc4e58"]}],"mendeley":{"formattedCitation":"(Shaw, Ntani, Baird, &amp; Vogel, 2020)","plainTextFormattedCitation":"(Shaw, Ntani, Baird, &amp; Vogel, 2020)","previouslyFormattedCitation":"(Shaw, Ntani, Baird, &amp; Vogel, 2020)"},"properties":{"noteIndex":0},"schema":"https://github.com/citation-style-language/schema/raw/master/csl-citation.json"}</w:instrTex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223DC9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(Shaw, Ntani, Baird, &amp; Vogel, 2020)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5. Migration, Acculturation, and Identity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Migration foregrounds the entanglement of food, identity, and health. Acculturation research demonstrates both beneficial dietary diversification and increased intake of ultra-processed foods following migration</w:t>
      </w:r>
      <w:r w:rsidR="005A77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{"citationItems":[{"id":"ITEM-1","itemData":{"ISSN":"0002-8223","author":[{"dropping-particle":"","family":"Satia-Abouta","given":"Jessie","non-dropping-particle":"","parse-names":false,"suffix":""},{"dropping-particle":"","family":"Patterson","given":"Ruth E","non-dropping-particle":"","parse-names":false,"suffix":""},{"dropping-particle":"","family":"Neuhouser","given":"Marian L","non-dropping-particle":"","parse-names":false,"suffix":""},{"dropping-particle":"","family":"Elder","given":"John","non-dropping-particle":"","parse-names":false,"suffix":""}],"container-title":"Journal of the American dietetic association","id":"ITEM-1","issue":"8","issued":{"date-parts":[["2002"]]},"page":"1105-1118","publisher":"Elsevier","title":"Dietary acculturation: applications to nutrition research and dietetics","type":"article-journal","volume":"102"},"uris":["http://www.mendeley.com/documents/?uuid=475ac8a8-4d7a-40af-9ce5-73dbd13c87ed"]}],"mendeley":{"formattedCitation":"(Satia-Abouta et al., 2002)","plainTextFormattedCitation":"(Satia-Abouta et al., 2002)","previouslyFormattedCitation":"(Satia-Abouta et al., 2002)"},"properties":{"noteIndex":0},"schema":"https://github.com/citation-style-language/schema/raw/master/csl-citation.json"}</w:instrTex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240170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(Satia-Abouta et al., 2002)</w: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Barriers to healthy eating among migrants include language difficulties, limited nutrition literacy, economic constraints, and children’s preferences </w: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{"citationItems":[{"id":"ITEM-1","itemData":{"ISSN":"1446-6368","author":[{"dropping-particle":"","family":"Renzaho","given":"Andre M N","non-dropping-particle":"","parse-names":false,"suffix":""},{"dropping-particle":"","family":"Burns","given":"Cate","non-dropping-particle":"","parse-names":false,"suffix":""}],"container-title":"Nutrition &amp; dietetics","id":"ITEM-1","issue":"2","issued":{"date-parts":[["2006"]]},"page":"91-102","publisher":"Wiley Online Library","title":"Post‐migration food habits of sub‐Saharan African migrants in Victoria: A cross‐sectional study","type":"article-journal","volume":"63"},"uris":["http://www.mendeley.com/documents/?uuid=8c1fd9ec-66d3-416c-971d-97e61445737e"]}],"mendeley":{"formattedCitation":"(Renzaho &amp; Burns, 2006)","plainTextFormattedCitation":"(Renzaho &amp; Burns, 2006)","previouslyFormattedCitation":"(Renzaho &amp; Burns, 2006)"},"properties":{"noteIndex":0},"schema":"https://github.com/citation-style-language/schema/raw/master/csl-citation.json"}</w:instrTex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240170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(Renzaho &amp; Burns, 2006)</w: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002A34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Enablers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include ethnic food stores and culturally tailored interventions.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Retention of traditional foods supports identity continuity and psychological well-being, while food insecurity and inability to access culturally </w:t>
      </w:r>
      <w:r w:rsidR="001539C1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suitable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foods contribute to shame and social exclusion</w: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{"citationItems":[{"id":"ITEM-1","itemData":{"ISSN":"2292-3071","author":[{"dropping-particle":"","family":"Pineau","given":"Chloe","non-dropping-particle":"","parse-names":false,"suffix":""},{"dropping-particle":"","family":"Williams","given":"Patricia L","non-dropping-particle":"","parse-names":false,"suffix":""},{"dropping-particle":"","family":"Brady","given":"Jennifer","non-dropping-particle":"","parse-names":false,"suffix":""},{"dropping-particle":"","family":"Waddington","given":"Madeleine","non-dropping-particle":"","parse-names":false,"suffix":""},{"dropping-particle":"","family":"Frank","given":"Lesley","non-dropping-particle":"","parse-names":false,"suffix":""}],"container-title":"Canadian Food Studies/La Revue canadienne des études sur l'alimentation","id":"ITEM-1","issue":"3","issued":{"date-parts":[["2021"]]},"title":"Exploring experiences of food insecurity, stigma, social exclusion, and shame among women in high-income countries: A narrative review","type":"article-journal","volume":"8"},"uris":["http://www.mendeley.com/documents/?uuid=8c379bdf-f692-4812-b7b7-7d1a2de917be"]},{"id":"ITEM-2","itemData":{"ISSN":"1876-4517","author":[{"dropping-particle":"","family":"Wright","given":"Kathrine E","non-dropping-particle":"","parse-names":false,"suffix":""},{"dropping-particle":"","family":"Lucero","given":"Julie E","non-dropping-particle":"","parse-names":false,"suffix":""},{"dropping-particle":"","family":"Ferguson","given":"Jenanne K","non-dropping-particle":"","parse-names":false,"suffix":""},{"dropping-particle":"","family":"Granner","given":"Michelle L","non-dropping-particle":"","parse-names":false,"suffix":""},{"dropping-particle":"","family":"Devereux","given":"Paul G","non-dropping-particle":"","parse-names":false,"suffix":""},{"dropping-particle":"","family":"Pearson","given":"Jennifer L","non-dropping-particle":"","parse-names":false,"suffix":""},{"dropping-particle":"","family":"Crosbie","given":"Eric","non-dropping-particle":"","parse-names":false,"suffix":""}],"container-title":"Food Security","id":"ITEM-2","issue":"3","issued":{"date-parts":[["2021"]]},"page":"701-715","publisher":"Springer","title":"The impact that cultural food security has on identity and well-being in the second-generation US American minority college students","type":"article-journal","volume":"13"},"uris":["http://www.mendeley.com/documents/?uuid=9683af76-4dbd-49b0-abd0-c6be91d86197"]}],"mendeley":{"formattedCitation":"(Pineau, Williams, Brady, Waddington, &amp; Frank, 2021; Wright, Lucero, Ferguson, Granner, Devereux, Pearson, &amp; Crosbie, 2021)","plainTextFormattedCitation":"(Pineau, Williams, Brady, Waddington, &amp; Frank, 2021; Wright, Lucero, Ferguson, Granner, Devereux, Pearson, &amp; Crosbie, 2021)","previouslyFormattedCitation":"(Pineau, Williams, Brady, Waddington, &amp; Frank, 2021; Wright, Lucero, Ferguson, Granner, Devereux, Pearson, &amp; Crosbie, 2021)"},"properties":{"noteIndex":0},"schema":"https://github.com/citation-style-language/schema/raw/master/csl-citation.json"}</w:instrTex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240170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(Pineau, Williams, Brady, Waddington, &amp; Frank, 2021; Wright, Lucero, Ferguson, Granner, Devereux, Pearson, &amp; Crosbie, 2021)</w: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Transnational kin networks frequently influence maternal dietary practices, illustrating nutrition governance that extends beyond national health systems </w: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527C21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{"citationItems":[{"id":"ITEM-1","itemData":{"ISSN":"1446-6368","author":[{"dropping-particle":"","family":"Renzaho","given":"Andre M N","non-dropping-particle":"","parse-names":false,"suffix":""},{"dropping-particle":"","family":"Burns","given":"Cate","non-dropping-particle":"","parse-names":false,"suffix":""}],"container-title":"Nutrition &amp; dietetics","id":"ITEM-1","issue":"2","issued":{"date-parts":[["2006"]]},"page":"91-102","publisher":"Wiley Online Library","title":"Post‐migration food habits of sub‐Saharan African migrants in Victoria: A cross‐sectional study","type":"article-journal","volume":"63"},"uris":["http://www.mendeley.com/documents/?uuid=8c1fd9ec-66d3-416c-971d-97e61445737e"]},{"id":"ITEM-2","itemData":{"ISSN":"1740-8695","author":[{"dropping-particle":"","family":"Aubel","given":"Judi","non-dropping-particle":"","parse-names":false,"suffix":""}],"container-title":"Maternal &amp; child nutrition","id":"ITEM-2","issue":"1","issued":{"date-parts":[["2012"]]},"page":"19-35","publisher":"Wiley Online Library","title":"The role and influence of grandmothers on child nutrition: culturally designated advisors and caregivers","type":"article-journal","volume":"8"},"uris":["http://www.mendeley.com/documents/?uuid=47077fff-f9c4-4341-bd07-1387e10ca35c"]}],"mendeley":{"formattedCitation":"(Aubel, 2012; Renzaho &amp; Burns, 2006)","plainTextFormattedCitation":"(Aubel, 2012; Renzaho &amp; Burns, 2006)","previouslyFormattedCitation":"(Aubel, 2012; Renzaho &amp; Burns, 2006)"},"properties":{"noteIndex":0},"schema":"https://github.com/citation-style-language/schema/raw/master/csl-citation.json"}</w:instrTex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6B22B0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(Aubel, 2012; Renzaho &amp; Burns, 2006)</w: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6. Gender, Care, and Maternal Nutrition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Pregnancy </w:t>
      </w:r>
      <w:r w:rsidR="006B22B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signifies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key intersection of cultural norms and structural </w:t>
      </w:r>
      <w:r w:rsidR="00527C21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restrictions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Research in Ethiopia identifies numerous determinants of pregnant women’s dietary </w:t>
      </w:r>
      <w:r w:rsidR="005A77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behaviour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largely concentrated at intrapersonal and interpersonal levels </w:t>
      </w:r>
      <w:r w:rsidR="00697E6A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4F0D2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{"citationItems":[{"id":"ITEM-1","itemData":{"ISSN":"2072-6643","author":[{"dropping-particle":"","family":"Alamirew","given":"Simegn Kassa","non-dropping-particle":"","parse-names":false,"suffix":""},{"dropping-particle":"","family":"Lemke","given":"Stefanie","non-dropping-particle":"","parse-names":false,"suffix":""},{"dropping-particle":"","family":"Freyer","given":"Bernhard","non-dropping-particle":"","parse-names":false,"suffix":""},{"dropping-particle":"","family":"Stadlmayr","given":"Barbara","non-dropping-particle":"","parse-names":false,"suffix":""}],"container-title":"Nutrients","id":"ITEM-1","issue":"19","issued":{"date-parts":[["2024"]]},"page":"3227","publisher":"MDPI","title":"Dietary behaviour of pregnant women in ethiopia: the missing aspect of care","type":"article-journal","volume":"16"},"uris":["http://www.mendeley.com/documents/?uuid=8c6844fb-9179-45ff-88c3-2b300467928c"]}],"mendeley":{"formattedCitation":"(Alamirew, Lemke, Freyer, &amp; Stadlmayr, 2024)","plainTextFormattedCitation":"(Alamirew, Lemke, Freyer, &amp; Stadlmayr, 2024)","previouslyFormattedCitation":"(Alamirew, Lemke, Freyer, &amp; Stadlmayr, 2024)"},"properties":{"noteIndex":0},"schema":"https://github.com/citation-style-language/schema/raw/master/csl-citation.json"}</w:instrText>
      </w:r>
      <w:r w:rsidR="00697E6A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697E6A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(Alamirew, Lemke, Freyer, &amp; Stadlmayr, 2024)</w:t>
      </w:r>
      <w:r w:rsidR="00697E6A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However, relatively </w:t>
      </w:r>
      <w:r w:rsidR="00527C21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few studies examine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institutional determinants such as land ownership, education access, or health service quality. This </w:t>
      </w:r>
      <w:r w:rsidR="00527C21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focus reflects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persistent individualization of maternal nutrition rather than structural framing.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Among migrant women, postpartum dietary restrictions based on </w:t>
      </w:r>
      <w:proofErr w:type="spellStart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humoral</w:t>
      </w:r>
      <w:proofErr w:type="spellEnd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classifications often conflict with biomedical advice, and healthcare services frequently struggle to engage these belief systems respectfully </w:t>
      </w:r>
      <w:r w:rsidR="004F0D2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527C21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{"citationItems":[{"id":"ITEM-1","itemData":{"ISSN":"1446-6368","author":[{"dropping-particle":"","family":"Renzaho","given":"Andre M N","non-dropping-particle":"","parse-names":false,"suffix":""},{"dropping-particle":"","family":"Burns","given":"Cate","non-dropping-particle":"","parse-names":false,"suffix":""}],"container-title":"Nutrition &amp; dietetics","id":"ITEM-1","issue":"2","issued":{"date-parts":[["2006"]]},"page":"91-102","publisher":"Wiley Online Library","title":"Post‐migration food habits of sub‐Saharan African migrants in Victoria: A cross‐sectional study","type":"article-journal","volume":"63"},"uris":["http://www.mendeley.com/documents/?uuid=8c1fd9ec-66d3-416c-971d-97e61445737e"]},{"id":"ITEM-2","itemData":{"ISSN":"1932-6203","author":[{"dropping-particle":"","family":"Olajide","given":"Bolanle R","non-dropping-particle":"","parse-names":false,"suffix":""},{"dropping-particle":"","family":"Pligt","given":"Paige","non-dropping-particle":"Van Der","parse-names":false,"suffix":""},{"dropping-particle":"","family":"McKay","given":"Fiona H","non-dropping-particle":"","parse-names":false,"suffix":""}],"container-title":"Plos one","id":"ITEM-2","issue":"5","issued":{"date-parts":[["2024"]]},"page":"e0303185","publisher":"Public Library of Science San Francisco, CA USA","title":"Cultural food practices and sources of nutrition information among pregnant and postpartum migrant women from low-and middle-income countries residing in high income countries: A systematic review","type":"article-journal","volume":"19"},"uris":["http://www.mendeley.com/documents/?uuid=2fc55efd-1045-42ad-8f5a-d453a3651b9e"]}],"mendeley":{"formattedCitation":"(Olajide, Van Der Pligt, &amp; McKay, 2024; Renzaho &amp; Burns, 2006)","plainTextFormattedCitation":"(Olajide, Van Der Pligt, &amp; McKay, 2024; Renzaho &amp; Burns, 2006)","previouslyFormattedCitation":"(Renzaho &amp; Burns, 2006)"},"properties":{"noteIndex":0},"schema":"https://github.com/citation-style-language/schema/raw/master/csl-citation.json"}</w:instrText>
      </w:r>
      <w:r w:rsidR="004F0D2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527C21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(Olajide, Van Der Pligt, &amp; McKay, 2024; Renzaho &amp; Burns, 2006)</w:t>
      </w:r>
      <w:r w:rsidR="004F0D2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7. Social Relations, Ageing, and the Life Course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Food practices are deeply embedded in social relations. Studies of older adults demonstrate associations between social isolation, eating alone, and poorer nutritional outcomes </w:t>
      </w:r>
      <w:r w:rsidR="004572D6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4572D6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{"citationItems":[{"id":"ITEM-1","itemData":{"ISSN":"1758-535X","author":[{"dropping-particle":"","family":"Locher","given":"Julie L","non-dropping-particle":"","parse-names":false,"suffix":""},{"dropping-particle":"","family":"Robinson","given":"Caroline O","non-dropping-particle":"","parse-names":false,"suffix":""},{"dropping-particle":"","family":"Roth","given":"David L","non-dropping-particle":"","parse-names":false,"suffix":""},{"dropping-particle":"","family":"Ritchie","given":"Christine S","non-dropping-particle":"","parse-names":false,"suffix":""},{"dropping-particle":"","family":"Burgio","given":"Kathryn L","non-dropping-particle":"","parse-names":false,"suffix":""}],"container-title":"The Journals of Gerontology series A: Biological sciences and Medical sciences","id":"ITEM-1","issue":"11","issued":{"date-parts":[["2005"]]},"page":"1475-1478","publisher":"Oxford University Press","title":"The effect of the presence of others on caloric intake in homebound older adults","type":"article-journal","volume":"60"},"uris":["http://www.mendeley.com/documents/?uuid=0e9f5e19-b09d-4027-8c9d-db60e6672279"]}],"mendeley":{"formattedCitation":"(Locher, Robinson, Roth, Ritchie, &amp; Burgio, 2005)","plainTextFormattedCitation":"(Locher, Robinson, Roth, Ritchie, &amp; Burgio, 2005)","previouslyFormattedCitation":"(Locher, Robinson, Roth, Ritchie, &amp; Burgio, 2005)"},"properties":{"noteIndex":0},"schema":"https://github.com/citation-style-language/schema/raw/master/csl-citation.json"}</w:instrText>
      </w:r>
      <w:r w:rsidR="004572D6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4572D6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(Locher, Robinson, Roth, Ritchie, &amp; Burgio, 2005)</w:t>
      </w:r>
      <w:r w:rsidR="004572D6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527C21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527C21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Life course transitions 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including adolescence, m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igration, pregnancy, and ageing 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reconfigure dietary practices and vulnerabilities. Anthropological approaches highlight how these transitions intersect with class, ethnicity, and gender to </w:t>
      </w:r>
      <w:r w:rsidR="00F1593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shape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nutritional </w:t>
      </w:r>
      <w:r w:rsidR="00F1593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threat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8. Youth, Institutions, and Nutrition Literacy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Institutional environments such as schools and universities shape dietary practices through availability, affordability, and normative messaging</w:t>
      </w:r>
      <w:r w:rsidR="00F1593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572D6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{"citationItems":[{"id":"ITEM-1","itemData":{"ISSN":"2072-6643","author":[{"dropping-particle":"","family":"Dahl","given":"Alicia Anne","non-dropping-particle":"","parse-names":false,"suffix":""},{"dropping-particle":"","family":"Fandetti","given":"Stacy M","non-dropping-particle":"","parse-names":false,"suffix":""},{"dropping-particle":"","family":"Ademu","given":"Lilian O","non-dropping-particle":"","parse-names":false,"suffix":""},{"dropping-particle":"","family":"Harris","given":"Ryan","non-dropping-particle":"","parse-names":false,"suffix":""},{"dropping-particle":"","family":"Racine","given":"Elizabeth F","non-dropping-particle":"","parse-names":false,"suffix":""}],"container-title":"Nutrients","id":"ITEM-1","issue":"10","issued":{"date-parts":[["2024"]]},"page":"1426","publisher":"MDPI","title":"Assessing the healthfulness of university food environments: a systematic review of methods and tools","type":"article-journal","volume":"16"},"uris":["http://www.mendeley.com/documents/?uuid=21d725b2-889c-4af7-9eaf-c703ee8d112e"]},{"id":"ITEM-2","itemData":{"ISSN":"1932-6203","author":[{"dropping-particle":"","family":"Makori","given":"Nyabasi","non-dropping-particle":"","parse-names":false,"suffix":""},{"dropping-particle":"","family":"Kejo","given":"Dyness","non-dropping-particle":"","parse-names":false,"suffix":""},{"dropping-particle":"","family":"Mshida","given":"Hoyce","non-dropping-particle":"","parse-names":false,"suffix":""},{"dropping-particle":"","family":"Bachwenkizi","given":"Beatrice","non-dropping-particle":"","parse-names":false,"suffix":""},{"dropping-particle":"","family":"Mushumbusi","given":"Devotha","non-dropping-particle":"","parse-names":false,"suffix":""},{"dropping-particle":"","family":"Daudi","given":"Zahara","non-dropping-particle":"","parse-names":false,"suffix":""},{"dropping-particle":"","family":"Chipungahelo","given":"Monica","non-dropping-particle":"","parse-names":false,"suffix":""},{"dropping-particle":"","family":"Zhao","given":"Ai","non-dropping-particle":"","parse-names":false,"suffix":""},{"dropping-particle":"","family":"Moshi","given":"Anselm P","non-dropping-particle":"","parse-names":false,"suffix":""}],"container-title":"Plos one","id":"ITEM-2","issue":"7","issued":{"date-parts":[["2025"]]},"page":"e0321702","publisher":"Public Library of Science San Francisco, CA USA","title":"Assessing the school food environment and its role on healthy eating behaviours among school age children in Dar es Salaam, Tanzania","type":"article-journal","volume":"20"},"uris":["http://www.mendeley.com/documents/?uuid=4c2468f0-ba23-4f99-9d14-d6c9214d7187"]}],"mendeley":{"formattedCitation":"(Dahl, Fandetti, Ademu, Harris, &amp; Racine, 2024; Makori, Kejo, Mshida, Bachwenkizi, Mushumbusi, Daudi, Chipungahelo, Zhao, &amp; Moshi, 2025)","plainTextFormattedCitation":"(Dahl, Fandetti, Ademu, Harris, &amp; Racine, 2024; Makori, Kejo, Mshida, Bachwenkizi, Mushumbusi, Daudi, Chipungahelo, Zhao, &amp; Moshi, 2025)","previouslyFormattedCitation":"(Dahl, Fandetti, Ademu, Harris, &amp; Racine, 2024; Makori, Kejo, Mshida, Bachwenkizi, Mushumbusi, Daudi, Chipungahelo, Zhao, &amp; Moshi, 2025)"},"properties":{"noteIndex":0},"schema":"https://github.com/citation-style-language/schema/raw/master/csl-citation.json"}</w:instrText>
      </w:r>
      <w:r w:rsidR="004572D6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4572D6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(Dahl, Fandetti, Ademu, Harris, &amp; Racine, 2024; Makori, Kejo, Mshida, Bachwenkizi, Mushumbusi, Daudi, Chipungahelo, Zhao, &amp; Moshi, 2025)</w:t>
      </w:r>
      <w:r w:rsidR="004572D6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Research on nutrition literacy highlights growth in measurement tools but fewer robust evaluations of interventions. Conceptual work on food well-being broadens the focus from nutrient intake to psychological and social dimensions of eating 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{"citationItems":[{"id":"ITEM-1","itemData":{"ISSN":"0743-9156","author":[{"dropping-particle":"","family":"Block","given":"Lauren G","non-dropping-particle":"","parse-names":false,"suffix":""},{"dropping-particle":"","family":"Grier","given":"Sonya A","non-dropping-particle":"","parse-names":false,"suffix":""},{"dropping-particle":"","family":"Childers","given":"Terry L","non-dropping-particle":"","parse-names":false,"suffix":""},{"dropping-particle":"","family":"Davis","given":"Brennan","non-dropping-particle":"","parse-names":false,"suffix":""},{"dropping-particle":"","family":"Ebert","given":"Jane E J","non-dropping-particle":"","parse-names":false,"suffix":""},{"dropping-particle":"","family":"Kumanyika","given":"Shiriki","non-dropping-particle":"","parse-names":false,"suffix":""},{"dropping-particle":"","family":"Laczniak","given":"Russell N","non-dropping-particle":"","parse-names":false,"suffix":""},{"dropping-particle":"","family":"Machin","given":"Jane E","non-dropping-particle":"","parse-names":false,"suffix":""},{"dropping-particle":"","family":"Motley","given":"Carol M","non-dropping-particle":"","parse-names":false,"suffix":""},{"dropping-particle":"","family":"Peracchio","given":"Laura","non-dropping-particle":"","parse-names":false,"suffix":""}],"container-title":"Journal of Public Policy &amp; Marketing","id":"ITEM-1","issue":"1","issued":{"date-parts":[["2011"]]},"page":"5-13","publisher":"SAGE Publications Sage CA: Los Angeles, CA","title":"From nutrients to nurturance: A conceptual introduction to food well-being","type":"article-journal","volume":"30"},"uris":["http://www.mendeley.com/documents/?uuid=0d09615e-4593-441c-abc0-9f9e99d2cf9a"]}],"mendeley":{"formattedCitation":"(Block, Grier, Childers, Davis, Ebert, Kumanyika, Laczniak, Machin, Motley, &amp; Peracchio, 2011)","plainTextFormattedCitation":"(Block, Grier, Childers, Davis, Ebert, Kumanyika, Laczniak, Machin, Motley, &amp; Peracchio, 2011)","previouslyFormattedCitation":"(Block, Grier, Childers, Davis, Ebert, Kumanyika, Laczniak, Machin, Motley, &amp; Peracchio, 2011)"},"properties":{"noteIndex":0},"schema":"https://github.com/citation-style-language/schema/raw/master/csl-citation.json"}</w:instrTex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CC742D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(Block, Grier, Childers, Davis, Ebert, Kumanyika, Laczniak, Machin, Motley, &amp; Peracchio, 2011)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9. Cross-Cutting Themes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Across domains, several integrative themes emerge:</w:t>
      </w:r>
    </w:p>
    <w:p w:rsidR="003B3825" w:rsidRPr="00FC400B" w:rsidRDefault="003B3825" w:rsidP="00FC400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Food as culture. Symbolic systems and identity work structure dietary practices 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{"citationItems":[{"id":"ITEM-1","itemData":{"ISSN":"2072-6643","author":[{"dropping-particle":"","family":"Wang-Chen","given":"Yixi","non-dropping-particle":"","parse-names":false,"suffix":""},{"dropping-particle":"","family":"Kellow","given":"Nicole J","non-dropping-particle":"","parse-names":false,"suffix":""},{"dropping-particle":"","family":"Choi","given":"Tammie S T","non-dropping-particle":"","parse-names":false,"suffix":""}],"container-title":"Nutrients","id":"ITEM-1","issue":"2","issued":{"date-parts":[["2022"]]},"page":"346","publisher":"MDPI","title":"Exploring the determinants of food choice in Chinese mainlanders and Chinese immigrants: a systematic review","type":"article-journal","volume":"14"},"uris":["http://www.mendeley.com/documents/?uuid=41103c71-8f16-4baf-8df3-38044f83a035"]},{"id":"ITEM-2","itemData":{"ISSN":"1746-4269","author":[{"dropping-particle":"","family":"Powell","given":"Bronwen","non-dropping-particle":"","parse-names":false,"suffix":""},{"dropping-particle":"","family":"Bezner Kerr","given":"Rachel","non-dropping-particle":"","parse-names":false,"suffix":""},{"dropping-particle":"","family":"Young","given":"Sera L","non-dropping-particle":"","parse-names":false,"suffix":""},{"dropping-particle":"","family":"Johns","given":"Timothy","non-dropping-particle":"","parse-names":false,"suffix":""}],"container-title":"Journal of ethnobiology and ethnomedicine","id":"ITEM-2","issue":"1","issued":{"date-parts":[["2017"]]},"page":"23","publisher":"Springer","title":"The determinants of dietary diversity and nutrition: Ethnonutrition knowledge of local people in the East Usambara Mountains, Tanzania","type":"article-journal","volume":"13"},"uris":["http://www.mendeley.com/documents/?uuid=dc4fa72c-52b1-4739-b6e4-47135090b05e"]}],"mendeley":{"formattedCitation":"(Powell et al., 2017; Wang-Chen et al., 2022)","plainTextFormattedCitation":"(Powell et al., 2017; Wang-Chen et al., 2022)","previouslyFormattedCitation":"(Powell et al., 2017; Wang-Chen et al., 2022)"},"properties":{"noteIndex":0},"schema":"https://github.com/citation-style-language/schema/raw/master/csl-citation.json"}</w:instrTex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CC742D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(Powell et al., 2017; Wang-Chen et al., 2022)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Structure and power. Economic and political systems shape dietary possibilities more than individual willpower 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{"citationItems":[{"id":"ITEM-1","itemData":{"ISSN":"2072-6643","author":[{"dropping-particle":"","family":"Gyawali","given":"Bishal","non-dropping-particle":"","parse-names":false,"suffix":""},{"dropping-particle":"","family":"Mkoma","given":"George Frederick","non-dropping-particle":"","parse-names":false,"suffix":""},{"dropping-particle":"","family":"Harsch","given":"Stefanie","non-dropping-particle":"","parse-names":false,"suffix":""}],"container-title":"Nutrients","id":"ITEM-1","issue":"16","issued":{"date-parts":[["2024"]]},"page":"2750","publisher":"MDPI","title":"Social determinants influencing nutrition behaviors and cardiometabolic health in indigenous populations: a scoping review of the literature","type":"article-journal","volume":"16"},"uris":["http://www.mendeley.com/documents/?uuid=85d44b0b-7ba7-4277-8cb9-7b8fe3a81f6e"]},{"id":"ITEM-2","itemData":{"ISSN":"2211-9124","author":[{"dropping-particle":"","family":"Turner","given":"Christopher","non-dropping-particle":"","parse-names":false,"suffix":""},{"dropping-particle":"","family":"Aggarwal","given":"Anju","non-dropping-particle":"","parse-names":false,"suffix":""},{"dropping-particle":"","family":"Walls","given":"Helen","non-dropping-particle":"","parse-names":false,"suffix":""},{"dropping-particle":"","family":"Herforth","given":"Anna","non-dropping-particle":"","parse-names":false,"suffix":""},{"dropping-particle":"","family":"Drewnowski","given":"Adam","non-dropping-particle":"","parse-names":false,"suffix":""},{"dropping-particle":"","family":"Coates","given":"Jennifer","non-dropping-particle":"","parse-names":false,"suffix":""},{"dropping-particle":"","family":"Kalamatianou","given":"Sofia","non-dropping-particle":"","parse-names":false,"suffix":""},{"dropping-particle":"","family":"Kadiyala","given":"Suneetha","non-dropping-particle":"","parse-names":false,"suffix":""}],"container-title":"Global food security","id":"ITEM-2","issued":{"date-parts":[["2018"]]},"page":"93-101","publisher":"Elsevier","title":"Concepts and critical perspectives for food environment research: a global framework with implications for action in low-and middle-income countries","type":"article-journal","volume":"18"},"uris":["http://www.mendeley.com/documents/?uuid=08f69bdd-d026-406b-880b-80ce577a71d7"]}],"mendeley":{"formattedCitation":"(Gyawali et al., 2024; Turner et al., 2018)","plainTextFormattedCitation":"(Gyawali et al., 2024; Turner et al., 2018)","previouslyFormattedCitation":"(Gyawali et al., 2024; Turner et al., 2018)"},"properties":{"noteIndex":0},"schema":"https://github.com/citation-style-language/schema/raw/master/csl-citation.json"}</w:instrTex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CC742D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(Gyawali et al., 2024; Turner et al., 2018)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Intersectionality</w:t>
      </w:r>
      <w:proofErr w:type="spellEnd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 Class, migration status, gender, and age interact to pattern exposure to nutritional risk</w:t>
      </w:r>
      <w:r w:rsidR="00F1593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2161-8313","author":[{"dropping-particle":"","family":"Fivian","given":"Emily","non-dropping-particle":"","parse-names":false,"suffix":""},{"dropping-particle":"","family":"Harris-Fry","given":"Helen","non-dropping-particle":"","parse-names":false,"suffix":""},{"dropping-particle":"","family":"Offner","given":"Claudia","non-dropping-particle":"","parse-names":false,"suffix":""},{"dropping-particle":"","family":"Zaman","given":"Michele","non-dropping-particle":"","parse-names":false,"suffix":""},{"dropping-particle":"","family":"Shankar","given":"Bhavani","non-dropping-particle":"","parse-names":false,"suffix":""},{"dropping-particle":"","family":"Allen","given":"Elizabeth","non-dropping-particle":"","parse-names":false,"suffix":""},{"dropping-particle":"","family":"Kadiyala","given":"Suneetha","non-dropping-particle":"","parse-names":false,"suffix":""}],"container-title":"Advances in Nutrition","id":"ITEM-1","issue":"6","issued":{"date-parts":[["2024"]]},"page":"100237","publisher":"Elsevier","title":"The extent, range, and nature of quantitative nutrition research engaging with intersectional inequalities: a systematic scoping review","type":"article-journal","volume":"15"},"uris":["http://www.mendeley.com/documents/?uuid=0fe7a97e-6fea-4ecb-bad5-814035eed2c8"]}],"mendeley":{"formattedCitation":"(Fivian, Harris-Fry, Offner, Zaman, Shankar, Allen, &amp; Kadiyala, 2024)","plainTextFormattedCitation":"(Fivian, Harris-Fry, Offner, Zaman, Shankar, Allen, &amp; Kadiyala, 2024)","previouslyFormattedCitation":"(Fivian, Harris-Fry, Offner, Zaman, Shankar, Allen, &amp; Kadiyala, 2024)"},"properties":{"noteIndex":0},"schema":"https://github.com/citation-style-language/schema/raw/master/csl-citation.json"}</w:instrTex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CC742D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(Fivian, Harris-Fry, Offner, Zaman, Shankar, Allen, &amp; Kadiyala, 2024)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Temporal and transnational dynamics. Migration and life course transitions reshape food practices and vulnerabilities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52471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{"citationItems":[{"id":"ITEM-1","itemData":{"ISSN":"1446-6368","author":[{"dropping-particle":"","family":"Renzaho","given":"Andre M N","non-dropping-particle":"","parse-names":false,"suffix":""},{"dropping-particle":"","family":"Burns","given":"Cate","non-dropping-particle":"","parse-names":false,"suffix":""}],"container-title":"Nutrition &amp; dietetics","id":"ITEM-1","issue":"2","issued":{"date-parts":[["2006"]]},"page":"91-102","publisher":"Wiley Online Library","title":"Post‐migration food habits of sub‐Saharan African migrants in Victoria: A cross‐sectional study","type":"article-journal","volume":"63"},"uris":["http://www.mendeley.com/documents/?uuid=8c1fd9ec-66d3-416c-971d-97e61445737e"]},{"id":"ITEM-2","itemData":{"ISSN":"0002-8223","author":[{"dropping-particle":"","family":"Satia-Abouta","given":"Jessie","non-dropping-particle":"","parse-names":false,"suffix":""},{"dropping-particle":"","family":"Patterson","given":"Ruth E","non-dropping-particle":"","parse-names":false,"suffix":""},{"dropping-particle":"","family":"Neuhouser","given":"Marian L","non-dropping-particle":"","parse-names":false,"suffix":""},{"dropping-particle":"","family":"Elder","given":"John","non-dropping-particle":"","parse-names":false,"suffix":""}],"container-title":"Journal of the American dietetic association","id":"ITEM-2","issue":"8","issued":{"date-parts":[["2002"]]},"page":"1105-1118","publisher":"Elsevier","title":"Dietary acculturation: applications to nutrition research and dietetics","type":"article-journal","volume":"102"},"uris":["http://www.mendeley.com/documents/?uuid=475ac8a8-4d7a-40af-9ce5-73dbd13c87ed"]}],"mendeley":{"formattedCitation":"(Renzaho &amp; Burns, 2006; Satia-Abouta et al., 2002)","plainTextFormattedCitation":"(Renzaho &amp; Burns, 2006; Satia-Abouta et al., 2002)","previouslyFormattedCitation":"(Renzaho &amp; Burns, 2006; Satia-Abouta et al., 2002)"},"properties":{"noteIndex":0},"schema":"https://github.com/citation-style-language/schema/raw/master/csl-citation.json"}</w:instrTex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CC742D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(Renzaho &amp; Burns, 2006; Satia-Abouta et al., 2002)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10. Conclusion</w:t>
      </w:r>
    </w:p>
    <w:p w:rsidR="003B3825" w:rsidRPr="00FC400B" w:rsidRDefault="00F15932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Anthropological research on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food and nutrition 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shows 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that dietary 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behaviour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emerges at the intersection of meaning, materiality, and power. Across migration, gender, ageing, and institutional contexts, food practices are structured by cultural logics and systemic inequalities. 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Consequently, public health approaches should move beyond focusing solely on individual responsibility and instead address cultural and structural determinants together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CC57F8" w:rsidP="00FC400B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Bibliography </w:t>
      </w:r>
    </w:p>
    <w:p w:rsidR="00527C21" w:rsidRPr="00FC400B" w:rsidRDefault="00FC52FB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fldChar w:fldCharType="begin" w:fldLock="1"/>
      </w:r>
      <w:r w:rsidRPr="00FC40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instrText xml:space="preserve">ADDIN Mendeley Bibliography CSL_BIBLIOGRAPHY </w:instrText>
      </w:r>
      <w:r w:rsidRPr="00FC40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fldChar w:fldCharType="separate"/>
      </w:r>
      <w:r w:rsidR="00527C21" w:rsidRPr="00FC400B">
        <w:rPr>
          <w:rFonts w:ascii="Times New Roman" w:hAnsi="Times New Roman" w:cs="Times New Roman"/>
          <w:noProof/>
          <w:sz w:val="24"/>
          <w:szCs w:val="24"/>
        </w:rPr>
        <w:t xml:space="preserve">Alamirew, S. K., Lemke, S., Freyer, B., &amp; Stadlmayr, B. (2024). Dietary behaviour of </w:t>
      </w:r>
      <w:r w:rsidR="00527C21" w:rsidRPr="00FC400B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pregnant women in ethiopia: the missing aspect of care. </w:t>
      </w:r>
      <w:r w:rsidR="00527C21"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Nutrients</w:t>
      </w:r>
      <w:r w:rsidR="00527C21"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527C21"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16</w:t>
      </w:r>
      <w:r w:rsidR="00527C21" w:rsidRPr="00FC400B">
        <w:rPr>
          <w:rFonts w:ascii="Times New Roman" w:hAnsi="Times New Roman" w:cs="Times New Roman"/>
          <w:noProof/>
          <w:sz w:val="24"/>
          <w:szCs w:val="24"/>
        </w:rPr>
        <w:t>(19), 3227.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Aubel, J. (2012). The role and influence of grandmothers on child nutrition: culturally designated advisors and caregivers.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Maternal &amp; Child Nutrition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(1), 19–35.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Block, L. G., Grier, S. A., Childers, T. L., Davis, B., Ebert, J. E. J., Kumanyika, S., Laczniak, R. N., Machin, J. E., … Peracchio, L. (2011). From nutrients to nurturance: A conceptual introduction to food well-being.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Journal of Public Policy &amp; Marketing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30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(1), 5–13.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Corvo, P. (2015).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Food culture, consumption and society</w:t>
      </w:r>
      <w:r w:rsidRPr="00FC400B">
        <w:rPr>
          <w:rFonts w:ascii="Times New Roman" w:hAnsi="Times New Roman" w:cs="Times New Roman"/>
          <w:noProof/>
          <w:sz w:val="24"/>
          <w:szCs w:val="24"/>
        </w:rPr>
        <w:t>. Springer.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Dahl, A. A., Fandetti, S. M., Ademu, L. O., Harris, R., &amp; Racine, E. F. (2024). Assessing the healthfulness of university food environments: a systematic review of methods and tools.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Nutrients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16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(10), 1426.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Delormier, T., Frohlich, K. L., &amp; Potvin, L. (2009). Food and eating as social practice–understanding eating patterns as social phenomena and implications for public health.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Sociology of Health &amp; Illness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31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(2), 215–228.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Fivian, E., Harris-Fry, H., Offner, C., Zaman, M., Shankar, B., Allen, E., &amp; Kadiyala, S. (2024). The extent, range, and nature of quantitative nutrition research engaging with intersectional inequalities: a systematic scoping review.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Advances in Nutrition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15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(6), 100237.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Gowder, S. J. T. (2024). Social aspects of food and nutrition: an overview.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Journal of Ecohumanism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(7), 2953–2961.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Gyawali, B., Mkoma, G. F., &amp; Harsch, S. (2024). Social determinants influencing nutrition behaviors and cardiometabolic health in indigenous populations: a scoping review of the literature.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Nutrients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16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(16), 2750.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Lamarque, M., Tomé-Martín, P., &amp; Moro-Gutiérrez, L. (2023). Personal and community values behind sustainable food consumption: a meta-ethnography.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Frontiers in Sustainable Food Systems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FC400B">
        <w:rPr>
          <w:rFonts w:ascii="Times New Roman" w:hAnsi="Times New Roman" w:cs="Times New Roman"/>
          <w:noProof/>
          <w:sz w:val="24"/>
          <w:szCs w:val="24"/>
        </w:rPr>
        <w:t>, 1292887.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Locher, J. L., Robinson, C. O., Roth, D. L., Ritchie, C. S., &amp; Burgio, K. L. (2005). The effect of the presence of others on caloric intake in homebound older adults.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The Journals of Gerontology Series A: Biological Sciences and Medical Sciences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60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(11), 1475–1478.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MacKendrick, N. (2014). Foodscape.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Contexts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13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(3), 16–18.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Makori, N., Kejo, D., Mshida, H., Bachwenkizi, B., Mushumbusi, D., Daudi, Z., </w:t>
      </w:r>
      <w:r w:rsidRPr="00FC400B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Chipungahelo, M., Zhao, A., &amp; Moshi, A. P. (2025). Assessing the school food environment and its role on healthy eating behaviours among school age children in Dar es Salaam, Tanzania.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Plos One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20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(7), e0321702.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McGarvey, S. T. (2009). Interdisciplinary translational research in anthropology, nutrition, and public health.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Annual Review of Anthropology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38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(1), 233–249.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Menuta, F., &amp; Fjeld, R. V. (2017). social and pragmatic rules of cursing and other routine formulas in gurage and norwegian culture.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Oslo Studies in Language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(1).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Messer, E. (1984). Anthropological perspectives on diet.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Annual Review of Anthropology</w:t>
      </w:r>
      <w:r w:rsidRPr="00FC400B">
        <w:rPr>
          <w:rFonts w:ascii="Times New Roman" w:hAnsi="Times New Roman" w:cs="Times New Roman"/>
          <w:noProof/>
          <w:sz w:val="24"/>
          <w:szCs w:val="24"/>
        </w:rPr>
        <w:t>, 205–249.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Mintz, S. W., &amp; Du Bois, C. M. (2002). The anthropology of food and eating.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Annual Review of Anthropology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31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(1), 99–119.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Murcott, A. (2005). Food as an expression of identity. In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The Future of the Nation-State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 (pp. 49–77). Routledge.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Ojo, A. S., Nnyanzi, L. A., Giles, E. L., Ells, L. J., Awolaran, O., Okeke, S. R., Afaya, A., &amp; Bolarinwa, O. A. (2023). Perceptions of dietary intake amongst Black, Asian and other minority ethnic groups in high-income countries: a systematic review of qualitative literature.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BMC Nutrition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9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(1), 85.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Olajide, B. R., Van Der Pligt, P., &amp; McKay, F. H. (2024). Cultural food practices and sources of nutrition information among pregnant and postpartum migrant women from low-and middle-income countries residing in high income countries: A systematic review.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Plos One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19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(5), e0303185.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Pineau, C., Williams, P. L., Brady, J., Waddington, M., &amp; Frank, L. (2021). Exploring experiences of food insecurity, stigma, social exclusion, and shame among women in high-income countries: A narrative review.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Canadian Food Studies/La Revue Canadienne Des Études Sur l’alimentation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(3).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Powell, B., Bezner Kerr, R., Young, S. L., &amp; Johns, T. (2017). The determinants of dietary diversity and nutrition: Ethnonutrition knowledge of local people in the East Usambara Mountains, Tanzania.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Journal of Ethnobiology and Ethnomedicine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13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(1), 23.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Renzaho, A. M. N., &amp; Burns, C. (2006). Post‐migration food habits of sub‐Saharan African migrants in Victoria: A cross‐sectional study.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Nutrition &amp; Dietetics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63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(2), 91–102.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Satia-Abouta, J., Patterson, R. E., Neuhouser, M. L., &amp; Elder, J. (2002). Dietary </w:t>
      </w:r>
      <w:r w:rsidRPr="00FC400B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acculturation: applications to nutrition research and dietetics.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Journal of the American Dietetic Association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102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(8), 1105–1118.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Shaw, S. C., Ntani, G., Baird, J., &amp; Vogel, C. A. (2020). A systematic review of the influences of food store product placement on dietary-related outcomes.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Nutrition Reviews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78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(12), 1030–1045.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Sobal, J., &amp; Bisogni, C. A. (2009). Constructing food choice decisions.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Annals of Behavioral Medicine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38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(suppl_1), s37–s46.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Turner, C., Aggarwal, A., Walls, H., Herforth, A., Drewnowski, A., Coates, J., Kalamatianou, S., &amp; Kadiyala, S. (2018). Concepts and critical perspectives for food environment research: a global framework with implications for action in low-and middle-income countries.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Global Food Security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18</w:t>
      </w:r>
      <w:r w:rsidRPr="00FC400B">
        <w:rPr>
          <w:rFonts w:ascii="Times New Roman" w:hAnsi="Times New Roman" w:cs="Times New Roman"/>
          <w:noProof/>
          <w:sz w:val="24"/>
          <w:szCs w:val="24"/>
        </w:rPr>
        <w:t>, 93–101.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Wang-Chen, Y., Kellow, N. J., &amp; Choi, T. S. T. (2022). Exploring the determinants of food choice in Chinese mainlanders and Chinese immigrants: a systematic review.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Nutrients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14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(2), 346.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Wonacott, R. (n.d.).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Understanding the Shared Roots of Chinese food and Medicine to Facilitate Healing</w:t>
      </w:r>
      <w:r w:rsidRPr="00FC400B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Wright, K. E., Lucero, J. E., Ferguson, J. K., Granner, M. L., Devereux, P. G., Pearson, J. L., &amp; Crosbie, E. (2021). The impact that cultural food security has on identity and well-being in the second-generation US American minority college students.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Food Security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13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(3), 701–715.</w:t>
      </w:r>
    </w:p>
    <w:p w:rsidR="00FC52FB" w:rsidRPr="003B3825" w:rsidRDefault="00FC52FB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fldChar w:fldCharType="end"/>
      </w:r>
    </w:p>
    <w:p w:rsidR="00CC57F8" w:rsidRDefault="00CC57F8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C57F8" w:rsidRDefault="00CC57F8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CC57F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F00" w:rsidRDefault="00CD7F00" w:rsidP="00DE0883">
      <w:pPr>
        <w:spacing w:after="0" w:line="240" w:lineRule="auto"/>
      </w:pPr>
      <w:r>
        <w:separator/>
      </w:r>
    </w:p>
  </w:endnote>
  <w:endnote w:type="continuationSeparator" w:id="0">
    <w:p w:rsidR="00CD7F00" w:rsidRDefault="00CD7F00" w:rsidP="00DE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0814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40CE" w:rsidRDefault="00A740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7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0883" w:rsidRDefault="00DE08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F00" w:rsidRDefault="00CD7F00" w:rsidP="00DE0883">
      <w:pPr>
        <w:spacing w:after="0" w:line="240" w:lineRule="auto"/>
      </w:pPr>
      <w:r>
        <w:separator/>
      </w:r>
    </w:p>
  </w:footnote>
  <w:footnote w:type="continuationSeparator" w:id="0">
    <w:p w:rsidR="00CD7F00" w:rsidRDefault="00CD7F00" w:rsidP="00DE0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6A16"/>
    <w:multiLevelType w:val="multilevel"/>
    <w:tmpl w:val="1AD6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FE397B"/>
    <w:multiLevelType w:val="multilevel"/>
    <w:tmpl w:val="E4845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AA"/>
    <w:rsid w:val="00002A34"/>
    <w:rsid w:val="00077F75"/>
    <w:rsid w:val="001539C1"/>
    <w:rsid w:val="00155684"/>
    <w:rsid w:val="0016550C"/>
    <w:rsid w:val="00223DC9"/>
    <w:rsid w:val="00240170"/>
    <w:rsid w:val="00264D97"/>
    <w:rsid w:val="002A2FD7"/>
    <w:rsid w:val="00321967"/>
    <w:rsid w:val="003551D2"/>
    <w:rsid w:val="00396945"/>
    <w:rsid w:val="003B3825"/>
    <w:rsid w:val="003B52E6"/>
    <w:rsid w:val="004234F2"/>
    <w:rsid w:val="004572D6"/>
    <w:rsid w:val="00471C6D"/>
    <w:rsid w:val="004F0D20"/>
    <w:rsid w:val="00524713"/>
    <w:rsid w:val="00527C21"/>
    <w:rsid w:val="00536143"/>
    <w:rsid w:val="005726B3"/>
    <w:rsid w:val="005A772D"/>
    <w:rsid w:val="005C6F64"/>
    <w:rsid w:val="00612C8C"/>
    <w:rsid w:val="00690541"/>
    <w:rsid w:val="00696AE7"/>
    <w:rsid w:val="00697E6A"/>
    <w:rsid w:val="006B22B0"/>
    <w:rsid w:val="006B5672"/>
    <w:rsid w:val="00887147"/>
    <w:rsid w:val="008F58FA"/>
    <w:rsid w:val="009438E8"/>
    <w:rsid w:val="009C3D7F"/>
    <w:rsid w:val="00A740CE"/>
    <w:rsid w:val="00A87867"/>
    <w:rsid w:val="00A87B6A"/>
    <w:rsid w:val="00AC115D"/>
    <w:rsid w:val="00B264C3"/>
    <w:rsid w:val="00B95690"/>
    <w:rsid w:val="00C13D82"/>
    <w:rsid w:val="00C50B18"/>
    <w:rsid w:val="00CA2750"/>
    <w:rsid w:val="00CC57F8"/>
    <w:rsid w:val="00CC742D"/>
    <w:rsid w:val="00CD7F00"/>
    <w:rsid w:val="00DE0883"/>
    <w:rsid w:val="00DF3D68"/>
    <w:rsid w:val="00E152AA"/>
    <w:rsid w:val="00E16EF5"/>
    <w:rsid w:val="00F01075"/>
    <w:rsid w:val="00F15932"/>
    <w:rsid w:val="00FC400B"/>
    <w:rsid w:val="00FC52FB"/>
    <w:rsid w:val="00F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2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152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1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152A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E0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83"/>
  </w:style>
  <w:style w:type="paragraph" w:styleId="Footer">
    <w:name w:val="footer"/>
    <w:basedOn w:val="Normal"/>
    <w:link w:val="FooterChar"/>
    <w:uiPriority w:val="99"/>
    <w:unhideWhenUsed/>
    <w:rsid w:val="00DE0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2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152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1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152A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E0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83"/>
  </w:style>
  <w:style w:type="paragraph" w:styleId="Footer">
    <w:name w:val="footer"/>
    <w:basedOn w:val="Normal"/>
    <w:link w:val="FooterChar"/>
    <w:uiPriority w:val="99"/>
    <w:unhideWhenUsed/>
    <w:rsid w:val="00DE0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B1410-FADD-4BEA-BD1B-D8894A46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10061</Words>
  <Characters>57352</Characters>
  <Application>Microsoft Office Word</Application>
  <DocSecurity>0</DocSecurity>
  <Lines>477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2026-03-09T20:09:00Z</dcterms:created>
  <dcterms:modified xsi:type="dcterms:W3CDTF">2026-03-11T14:35:00Z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https://csl.mendeley.com/styles/574052131/apa-4</vt:lpwstr>
  </property>
  <property fmtid="{D5CDD505-2E9C-101B-9397-08002B2CF9AE}" pid="5" name="Mendeley Recent Style Name 1_1">
    <vt:lpwstr>American Psychological Association 6th edition - Wuletaw alemu - Wuletaw alemu, MA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43c0153b-0310-32ae-a06e-d7da89ed1b5e</vt:lpwstr>
  </property>
  <property fmtid="{D5CDD505-2E9C-101B-9397-08002B2CF9AE}" pid="24" name="Mendeley Citation Style_1">
    <vt:lpwstr>https://csl.mendeley.com/styles/574052131/apa-4</vt:lpwstr>
  </property>
</Properties>
</file>