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D9" w:rsidRPr="00DE2AD9" w:rsidRDefault="00DE2AD9" w:rsidP="00DE2AD9">
      <w:pPr>
        <w:spacing w:before="100" w:beforeAutospacing="1" w:after="100" w:afterAutospacing="1" w:line="240" w:lineRule="auto"/>
        <w:outlineLvl w:val="0"/>
        <w:rPr>
          <w:rFonts w:ascii="Times New Roman" w:eastAsia="Times New Roman" w:hAnsi="Times New Roman" w:cs="Times New Roman"/>
          <w:b/>
          <w:bCs/>
          <w:kern w:val="36"/>
          <w:sz w:val="48"/>
          <w:szCs w:val="48"/>
          <w:lang w:val="en-US" w:bidi="hi-IN"/>
        </w:rPr>
      </w:pPr>
      <w:r w:rsidRPr="00DE2AD9">
        <w:rPr>
          <w:rFonts w:ascii="Times New Roman" w:eastAsia="Times New Roman" w:hAnsi="Times New Roman" w:cs="Times New Roman"/>
          <w:b/>
          <w:bCs/>
          <w:kern w:val="36"/>
          <w:sz w:val="48"/>
          <w:szCs w:val="48"/>
          <w:lang w:val="en-US" w:bidi="hi-IN"/>
        </w:rPr>
        <w:t xml:space="preserve">Utilization of Maternal and Child Health Services in </w:t>
      </w:r>
      <w:proofErr w:type="spellStart"/>
      <w:r w:rsidRPr="00DE2AD9">
        <w:rPr>
          <w:rFonts w:ascii="Times New Roman" w:eastAsia="Times New Roman" w:hAnsi="Times New Roman" w:cs="Times New Roman"/>
          <w:b/>
          <w:bCs/>
          <w:kern w:val="36"/>
          <w:sz w:val="48"/>
          <w:szCs w:val="48"/>
          <w:lang w:val="en-US" w:bidi="hi-IN"/>
        </w:rPr>
        <w:t>Sant</w:t>
      </w:r>
      <w:proofErr w:type="spellEnd"/>
      <w:r w:rsidRPr="00DE2AD9">
        <w:rPr>
          <w:rFonts w:ascii="Times New Roman" w:eastAsia="Times New Roman" w:hAnsi="Times New Roman" w:cs="Times New Roman"/>
          <w:b/>
          <w:bCs/>
          <w:kern w:val="36"/>
          <w:sz w:val="48"/>
          <w:szCs w:val="48"/>
          <w:lang w:val="en-US" w:bidi="hi-IN"/>
        </w:rPr>
        <w:t xml:space="preserve"> </w:t>
      </w:r>
      <w:proofErr w:type="spellStart"/>
      <w:r w:rsidRPr="00DE2AD9">
        <w:rPr>
          <w:rFonts w:ascii="Times New Roman" w:eastAsia="Times New Roman" w:hAnsi="Times New Roman" w:cs="Times New Roman"/>
          <w:b/>
          <w:bCs/>
          <w:kern w:val="36"/>
          <w:sz w:val="48"/>
          <w:szCs w:val="48"/>
          <w:lang w:val="en-US" w:bidi="hi-IN"/>
        </w:rPr>
        <w:t>Kabir</w:t>
      </w:r>
      <w:proofErr w:type="spellEnd"/>
      <w:r w:rsidRPr="00DE2AD9">
        <w:rPr>
          <w:rFonts w:ascii="Times New Roman" w:eastAsia="Times New Roman" w:hAnsi="Times New Roman" w:cs="Times New Roman"/>
          <w:b/>
          <w:bCs/>
          <w:kern w:val="36"/>
          <w:sz w:val="48"/>
          <w:szCs w:val="48"/>
          <w:lang w:val="en-US" w:bidi="hi-IN"/>
        </w:rPr>
        <w:t xml:space="preserve"> Nagar District, Uttar Pradesh: Patterns, Gaps and Local-Level Constraints</w:t>
      </w:r>
    </w:p>
    <w:p w:rsidR="00DE2AD9" w:rsidRPr="00DE2AD9" w:rsidRDefault="00DE2AD9" w:rsidP="00DE2AD9">
      <w:pPr>
        <w:spacing w:before="100" w:beforeAutospacing="1" w:after="100" w:afterAutospacing="1" w:line="240" w:lineRule="auto"/>
        <w:outlineLvl w:val="1"/>
        <w:rPr>
          <w:rFonts w:ascii="Times New Roman" w:eastAsia="Times New Roman" w:hAnsi="Times New Roman" w:cs="Times New Roman"/>
          <w:b/>
          <w:bCs/>
          <w:sz w:val="36"/>
          <w:szCs w:val="36"/>
          <w:lang w:val="en-US" w:bidi="hi-IN"/>
        </w:rPr>
      </w:pPr>
      <w:r w:rsidRPr="00DE2AD9">
        <w:rPr>
          <w:rFonts w:ascii="Times New Roman" w:eastAsia="Times New Roman" w:hAnsi="Times New Roman" w:cs="Times New Roman"/>
          <w:b/>
          <w:bCs/>
          <w:sz w:val="36"/>
          <w:szCs w:val="36"/>
          <w:lang w:val="en-US" w:bidi="hi-IN"/>
        </w:rPr>
        <w:t>Abstract</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The effective utilization of maternal and child health (MCH) services remains central to reducing preventable maternal and child morbidity and mortality in rural India. This study examines the uptake of antenatal care (ANC), postnatal care (PNC) and childhood immunization services in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district of Uttar Pradesh, using district-level evidence derived from NFHS-based District Nutrition Profiles, Health Management Information System (HMIS) bulletins and supporting literature. The analysis reveals substantial improvements between 2016 and 2020 in institutional deliveries, skilled birth attendance, </w:t>
      </w:r>
      <w:proofErr w:type="gramStart"/>
      <w:r w:rsidRPr="00DE2AD9">
        <w:rPr>
          <w:rFonts w:ascii="Times New Roman" w:eastAsia="Times New Roman" w:hAnsi="Times New Roman" w:cs="Times New Roman"/>
          <w:sz w:val="24"/>
          <w:szCs w:val="24"/>
          <w:lang w:val="en-US" w:bidi="hi-IN"/>
        </w:rPr>
        <w:t>postnatal</w:t>
      </w:r>
      <w:proofErr w:type="gramEnd"/>
      <w:r w:rsidRPr="00DE2AD9">
        <w:rPr>
          <w:rFonts w:ascii="Times New Roman" w:eastAsia="Times New Roman" w:hAnsi="Times New Roman" w:cs="Times New Roman"/>
          <w:sz w:val="24"/>
          <w:szCs w:val="24"/>
          <w:lang w:val="en-US" w:bidi="hi-IN"/>
        </w:rPr>
        <w:t xml:space="preserve"> care for children and full immunization coverage. However, continuity of antenatal care, particularly completion of four or more ANC visits, remains relatively low and uneven across blocks. The findings suggest that while programmatic interventions have successfully increased service contact at delivery and immunization stages, persistent socio-economic, infrastructural and administrative barriers continue to limit comprehensive maternal care. The paper argues for a shift towards block-specific micro-planning, strengthened follow-up mechanisms and improved data quality to ensure equitable and sustained MCH service utilization.</w:t>
      </w:r>
    </w:p>
    <w:p w:rsidR="00DE2AD9" w:rsidRPr="00DE2AD9" w:rsidRDefault="00DE2AD9"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sidRPr="00DE2AD9">
        <w:rPr>
          <w:rFonts w:ascii="Times New Roman" w:eastAsia="Times New Roman" w:hAnsi="Times New Roman" w:cs="Times New Roman"/>
          <w:b/>
          <w:bCs/>
          <w:sz w:val="36"/>
          <w:szCs w:val="36"/>
          <w:lang w:val="en-US" w:bidi="hi-IN"/>
        </w:rPr>
        <w:t>1. Introduction</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Maternal and child health outcomes are widely recognized as sensitive indicators of both health system performance and broader socio-economic development. Access to timely antenatal care, safe institutional delivery, adequate postnatal care and complete childhood immunization significantly reduces risks associated with pregnancy, childbirth and early childhood. In India, sustained policy attention through national </w:t>
      </w:r>
      <w:proofErr w:type="spellStart"/>
      <w:r w:rsidRPr="00DE2AD9">
        <w:rPr>
          <w:rFonts w:ascii="Times New Roman" w:eastAsia="Times New Roman" w:hAnsi="Times New Roman" w:cs="Times New Roman"/>
          <w:sz w:val="24"/>
          <w:szCs w:val="24"/>
          <w:lang w:val="en-US" w:bidi="hi-IN"/>
        </w:rPr>
        <w:t>programmes</w:t>
      </w:r>
      <w:proofErr w:type="spellEnd"/>
      <w:r w:rsidRPr="00DE2AD9">
        <w:rPr>
          <w:rFonts w:ascii="Times New Roman" w:eastAsia="Times New Roman" w:hAnsi="Times New Roman" w:cs="Times New Roman"/>
          <w:sz w:val="24"/>
          <w:szCs w:val="24"/>
          <w:lang w:val="en-US" w:bidi="hi-IN"/>
        </w:rPr>
        <w:t xml:space="preserve"> has contributed to measurable improvements in several MCH indicators over the past two decades. Nevertheless, district-level and intra-district disparities remain pronounced, particularly in rural and socio-economically vulnerable regions.</w:t>
      </w:r>
    </w:p>
    <w:p w:rsid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district, located in eastern Uttar Pradesh, represents a predominantly rural setting characterized by moderate levels of poverty, limited female educational attainment and variable access to health infrastructure. While state-level statistics often suggest improvement, district-specific analyses are essential to understand localized patterns of service utilization and the constraints faced by different population groups. This paper aims to analyze trends in the utilization of ANC, PNC and immunization services in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identify block-level gaps, and examine the structural and </w:t>
      </w:r>
      <w:proofErr w:type="spellStart"/>
      <w:r w:rsidRPr="00DE2AD9">
        <w:rPr>
          <w:rFonts w:ascii="Times New Roman" w:eastAsia="Times New Roman" w:hAnsi="Times New Roman" w:cs="Times New Roman"/>
          <w:sz w:val="24"/>
          <w:szCs w:val="24"/>
          <w:lang w:val="en-US" w:bidi="hi-IN"/>
        </w:rPr>
        <w:t>behavioural</w:t>
      </w:r>
      <w:proofErr w:type="spellEnd"/>
      <w:r w:rsidRPr="00DE2AD9">
        <w:rPr>
          <w:rFonts w:ascii="Times New Roman" w:eastAsia="Times New Roman" w:hAnsi="Times New Roman" w:cs="Times New Roman"/>
          <w:sz w:val="24"/>
          <w:szCs w:val="24"/>
          <w:lang w:val="en-US" w:bidi="hi-IN"/>
        </w:rPr>
        <w:t xml:space="preserve"> barriers that continue to influence service uptake.</w:t>
      </w:r>
    </w:p>
    <w:p w:rsidR="00A8550D" w:rsidRPr="00A8550D" w:rsidRDefault="00DE2AD9" w:rsidP="00A8550D">
      <w:pPr>
        <w:spacing w:before="100" w:beforeAutospacing="1" w:after="100" w:afterAutospacing="1" w:line="240" w:lineRule="auto"/>
        <w:jc w:val="both"/>
        <w:rPr>
          <w:rFonts w:ascii="Times New Roman" w:eastAsia="Times New Roman" w:hAnsi="Times New Roman" w:cs="Times New Roman"/>
          <w:b/>
          <w:bCs/>
          <w:sz w:val="36"/>
          <w:szCs w:val="36"/>
          <w:lang w:val="en-US" w:bidi="hi-IN"/>
        </w:rPr>
      </w:pPr>
      <w:r w:rsidRPr="00DE2AD9">
        <w:rPr>
          <w:rFonts w:ascii="Times New Roman" w:eastAsia="Times New Roman" w:hAnsi="Times New Roman" w:cs="Times New Roman"/>
          <w:b/>
          <w:bCs/>
          <w:sz w:val="36"/>
          <w:szCs w:val="36"/>
          <w:lang w:val="en-US" w:bidi="hi-IN"/>
        </w:rPr>
        <w:lastRenderedPageBreak/>
        <w:t>2: Study Area</w:t>
      </w:r>
      <w:r>
        <w:rPr>
          <w:rFonts w:ascii="Times New Roman" w:eastAsia="Times New Roman" w:hAnsi="Times New Roman" w:cs="Times New Roman"/>
          <w:b/>
          <w:bCs/>
          <w:sz w:val="36"/>
          <w:szCs w:val="36"/>
          <w:lang w:val="en-US" w:bidi="hi-IN"/>
        </w:rPr>
        <w:t xml:space="preserve">: </w:t>
      </w:r>
    </w:p>
    <w:p w:rsidR="00A8550D" w:rsidRPr="006C3B5C" w:rsidRDefault="00A8550D" w:rsidP="00A8550D">
      <w:pPr>
        <w:shd w:val="clear" w:color="auto" w:fill="FFFFFF"/>
        <w:spacing w:after="0" w:line="240" w:lineRule="auto"/>
        <w:jc w:val="both"/>
        <w:rPr>
          <w:rFonts w:ascii="Times New Roman" w:eastAsia="Times New Roman" w:hAnsi="Times New Roman" w:cs="Times New Roman"/>
          <w:bCs/>
          <w:color w:val="222222"/>
          <w:sz w:val="24"/>
          <w:szCs w:val="24"/>
        </w:rPr>
      </w:pPr>
      <w:proofErr w:type="spellStart"/>
      <w:r w:rsidRPr="006C3B5C">
        <w:rPr>
          <w:rFonts w:ascii="Times New Roman" w:eastAsia="Calibri" w:hAnsi="Times New Roman" w:cs="Times New Roman"/>
          <w:bCs/>
          <w:color w:val="222222"/>
          <w:sz w:val="24"/>
          <w:szCs w:val="24"/>
          <w:shd w:val="clear" w:color="auto" w:fill="FFFFFF"/>
        </w:rPr>
        <w:t>Sant</w:t>
      </w:r>
      <w:proofErr w:type="spellEnd"/>
      <w:r w:rsidRPr="006C3B5C">
        <w:rPr>
          <w:rFonts w:ascii="Times New Roman" w:eastAsia="Calibri" w:hAnsi="Times New Roman" w:cs="Times New Roman"/>
          <w:bCs/>
          <w:color w:val="222222"/>
          <w:sz w:val="24"/>
          <w:szCs w:val="24"/>
          <w:shd w:val="clear" w:color="auto" w:fill="FFFFFF"/>
        </w:rPr>
        <w:t xml:space="preserve"> </w:t>
      </w:r>
      <w:proofErr w:type="spellStart"/>
      <w:r w:rsidRPr="006C3B5C">
        <w:rPr>
          <w:rFonts w:ascii="Times New Roman" w:eastAsia="Calibri" w:hAnsi="Times New Roman" w:cs="Times New Roman"/>
          <w:bCs/>
          <w:color w:val="222222"/>
          <w:sz w:val="24"/>
          <w:szCs w:val="24"/>
          <w:shd w:val="clear" w:color="auto" w:fill="FFFFFF"/>
        </w:rPr>
        <w:t>Kabir</w:t>
      </w:r>
      <w:proofErr w:type="spellEnd"/>
      <w:r w:rsidRPr="006C3B5C">
        <w:rPr>
          <w:rFonts w:ascii="Times New Roman" w:eastAsia="Calibri" w:hAnsi="Times New Roman" w:cs="Times New Roman"/>
          <w:bCs/>
          <w:color w:val="222222"/>
          <w:sz w:val="24"/>
          <w:szCs w:val="24"/>
          <w:shd w:val="clear" w:color="auto" w:fill="FFFFFF"/>
        </w:rPr>
        <w:t xml:space="preserve"> Nagar district is situated in the eastern part of Uttar Pradesh. It’s named after the famous saint-poet </w:t>
      </w:r>
      <w:proofErr w:type="spellStart"/>
      <w:r w:rsidRPr="006C3B5C">
        <w:rPr>
          <w:rFonts w:ascii="Times New Roman" w:eastAsia="Calibri" w:hAnsi="Times New Roman" w:cs="Times New Roman"/>
          <w:bCs/>
          <w:color w:val="222222"/>
          <w:sz w:val="24"/>
          <w:szCs w:val="24"/>
          <w:shd w:val="clear" w:color="auto" w:fill="FFFFFF"/>
        </w:rPr>
        <w:t>Kabir</w:t>
      </w:r>
      <w:proofErr w:type="spellEnd"/>
      <w:r w:rsidRPr="006C3B5C">
        <w:rPr>
          <w:rFonts w:ascii="Times New Roman" w:eastAsia="Calibri" w:hAnsi="Times New Roman" w:cs="Times New Roman"/>
          <w:bCs/>
          <w:color w:val="222222"/>
          <w:sz w:val="24"/>
          <w:szCs w:val="24"/>
          <w:shd w:val="clear" w:color="auto" w:fill="FFFFFF"/>
        </w:rPr>
        <w:t xml:space="preserve"> Das. The district was created in 1997</w:t>
      </w:r>
      <w:proofErr w:type="gramStart"/>
      <w:r w:rsidRPr="006C3B5C">
        <w:rPr>
          <w:rFonts w:ascii="Times New Roman" w:eastAsia="Calibri" w:hAnsi="Times New Roman" w:cs="Times New Roman"/>
          <w:bCs/>
          <w:color w:val="222222"/>
          <w:sz w:val="24"/>
          <w:szCs w:val="24"/>
          <w:shd w:val="clear" w:color="auto" w:fill="FFFFFF"/>
        </w:rPr>
        <w:t>,earlier</w:t>
      </w:r>
      <w:proofErr w:type="gramEnd"/>
      <w:r w:rsidRPr="006C3B5C">
        <w:rPr>
          <w:rFonts w:ascii="Times New Roman" w:eastAsia="Calibri" w:hAnsi="Times New Roman" w:cs="Times New Roman"/>
          <w:bCs/>
          <w:color w:val="222222"/>
          <w:sz w:val="24"/>
          <w:szCs w:val="24"/>
          <w:shd w:val="clear" w:color="auto" w:fill="FFFFFF"/>
        </w:rPr>
        <w:t xml:space="preserve"> it was a part of </w:t>
      </w:r>
      <w:proofErr w:type="spellStart"/>
      <w:r w:rsidRPr="006C3B5C">
        <w:rPr>
          <w:rFonts w:ascii="Times New Roman" w:eastAsia="Calibri" w:hAnsi="Times New Roman" w:cs="Times New Roman"/>
          <w:bCs/>
          <w:color w:val="222222"/>
          <w:sz w:val="24"/>
          <w:szCs w:val="24"/>
          <w:shd w:val="clear" w:color="auto" w:fill="FFFFFF"/>
        </w:rPr>
        <w:t>Basti</w:t>
      </w:r>
      <w:proofErr w:type="spellEnd"/>
      <w:r w:rsidRPr="006C3B5C">
        <w:rPr>
          <w:rFonts w:ascii="Times New Roman" w:eastAsia="Calibri" w:hAnsi="Times New Roman" w:cs="Times New Roman"/>
          <w:bCs/>
          <w:color w:val="222222"/>
          <w:sz w:val="24"/>
          <w:szCs w:val="24"/>
          <w:shd w:val="clear" w:color="auto" w:fill="FFFFFF"/>
        </w:rPr>
        <w:t xml:space="preserve"> district.  </w:t>
      </w:r>
    </w:p>
    <w:tbl>
      <w:tblPr>
        <w:tblW w:w="0" w:type="auto"/>
        <w:tblCellMar>
          <w:top w:w="15" w:type="dxa"/>
          <w:left w:w="15" w:type="dxa"/>
          <w:bottom w:w="15" w:type="dxa"/>
          <w:right w:w="15" w:type="dxa"/>
        </w:tblCellMar>
        <w:tblLook w:val="04A0" w:firstRow="1" w:lastRow="0" w:firstColumn="1" w:lastColumn="0" w:noHBand="0" w:noVBand="1"/>
      </w:tblPr>
      <w:tblGrid>
        <w:gridCol w:w="714"/>
        <w:gridCol w:w="8945"/>
      </w:tblGrid>
      <w:tr w:rsidR="00A8550D" w:rsidRPr="006C3B5C" w:rsidTr="001273EC">
        <w:tc>
          <w:tcPr>
            <w:tcW w:w="823" w:type="dxa"/>
            <w:tcMar>
              <w:top w:w="0" w:type="dxa"/>
              <w:left w:w="299" w:type="dxa"/>
              <w:bottom w:w="0" w:type="dxa"/>
              <w:right w:w="299" w:type="dxa"/>
            </w:tcMar>
            <w:hideMark/>
          </w:tcPr>
          <w:p w:rsidR="00A8550D" w:rsidRPr="006C3B5C" w:rsidRDefault="00A8550D" w:rsidP="001273EC">
            <w:pPr>
              <w:spacing w:after="0" w:line="240" w:lineRule="auto"/>
              <w:jc w:val="both"/>
              <w:rPr>
                <w:rFonts w:ascii="Times New Roman" w:eastAsia="Times New Roman" w:hAnsi="Times New Roman" w:cs="Times New Roman"/>
                <w:bCs/>
                <w:sz w:val="24"/>
                <w:szCs w:val="24"/>
              </w:rPr>
            </w:pPr>
          </w:p>
        </w:tc>
        <w:tc>
          <w:tcPr>
            <w:tcW w:w="17766" w:type="dxa"/>
            <w:tcMar>
              <w:top w:w="0" w:type="dxa"/>
              <w:left w:w="0" w:type="dxa"/>
              <w:bottom w:w="0" w:type="dxa"/>
              <w:right w:w="0" w:type="dxa"/>
            </w:tcMar>
            <w:vAlign w:val="center"/>
            <w:hideMark/>
          </w:tcPr>
          <w:p w:rsidR="00A8550D" w:rsidRPr="006C3B5C" w:rsidRDefault="00A8550D" w:rsidP="001273EC">
            <w:pPr>
              <w:shd w:val="clear" w:color="auto" w:fill="FFFFFF"/>
              <w:spacing w:after="0" w:line="240" w:lineRule="auto"/>
              <w:jc w:val="both"/>
              <w:rPr>
                <w:rFonts w:ascii="Times New Roman" w:eastAsia="Times New Roman" w:hAnsi="Times New Roman" w:cs="Times New Roman"/>
                <w:bCs/>
                <w:color w:val="222222"/>
                <w:sz w:val="24"/>
                <w:szCs w:val="24"/>
              </w:rPr>
            </w:pPr>
          </w:p>
        </w:tc>
      </w:tr>
    </w:tbl>
    <w:p w:rsidR="00A8550D" w:rsidRPr="006C3B5C" w:rsidRDefault="00A8550D" w:rsidP="00A8550D">
      <w:pPr>
        <w:spacing w:after="0" w:line="240" w:lineRule="auto"/>
        <w:jc w:val="both"/>
        <w:rPr>
          <w:rFonts w:ascii="Times New Roman" w:eastAsia="Times New Roman" w:hAnsi="Times New Roman" w:cs="Times New Roman"/>
          <w:bCs/>
          <w:sz w:val="24"/>
          <w:szCs w:val="24"/>
        </w:rPr>
      </w:pPr>
    </w:p>
    <w:p w:rsidR="00A8550D" w:rsidRDefault="00A8550D" w:rsidP="00A8550D">
      <w:pPr>
        <w:spacing w:after="0"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The geographical area of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Nagar is 1646</w:t>
      </w:r>
      <w:r w:rsidRPr="006C3B5C">
        <w:rPr>
          <w:rFonts w:ascii="Times New Roman" w:eastAsia="Times New Roman" w:hAnsi="Times New Roman" w:cs="Times New Roman"/>
          <w:bCs/>
          <w:sz w:val="24"/>
          <w:szCs w:val="24"/>
          <w:vertAlign w:val="superscript"/>
        </w:rPr>
        <w:t>2</w:t>
      </w:r>
      <w:r w:rsidRPr="006C3B5C">
        <w:rPr>
          <w:rFonts w:ascii="Times New Roman" w:eastAsia="Times New Roman" w:hAnsi="Times New Roman" w:cs="Times New Roman"/>
          <w:bCs/>
          <w:sz w:val="24"/>
          <w:szCs w:val="24"/>
        </w:rPr>
        <w:t xml:space="preserve"> kilometre. The geographical coordinates of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Nagar district are between 26</w:t>
      </w:r>
      <w:r w:rsidRPr="006C3B5C">
        <w:rPr>
          <w:rFonts w:ascii="Times New Roman" w:eastAsia="Times New Roman" w:hAnsi="Times New Roman" w:cs="Times New Roman"/>
          <w:bCs/>
          <w:sz w:val="24"/>
          <w:szCs w:val="24"/>
          <w:vertAlign w:val="superscript"/>
        </w:rPr>
        <w:t>0</w:t>
      </w:r>
      <w:r w:rsidRPr="006C3B5C">
        <w:rPr>
          <w:rFonts w:ascii="Times New Roman" w:eastAsia="Times New Roman" w:hAnsi="Times New Roman" w:cs="Times New Roman"/>
          <w:bCs/>
          <w:sz w:val="24"/>
          <w:szCs w:val="24"/>
        </w:rPr>
        <w:t>.10’ to 27</w:t>
      </w:r>
      <w:r w:rsidRPr="006C3B5C">
        <w:rPr>
          <w:rFonts w:ascii="Times New Roman" w:eastAsia="Times New Roman" w:hAnsi="Times New Roman" w:cs="Times New Roman"/>
          <w:bCs/>
          <w:sz w:val="24"/>
          <w:szCs w:val="24"/>
          <w:vertAlign w:val="superscript"/>
        </w:rPr>
        <w:t>0</w:t>
      </w:r>
      <w:r w:rsidRPr="006C3B5C">
        <w:rPr>
          <w:rFonts w:ascii="Times New Roman" w:eastAsia="Times New Roman" w:hAnsi="Times New Roman" w:cs="Times New Roman"/>
          <w:bCs/>
          <w:sz w:val="24"/>
          <w:szCs w:val="24"/>
        </w:rPr>
        <w:t>30’ north latitude and 82°45’ east longitude to 83</w:t>
      </w:r>
      <w:r w:rsidRPr="006C3B5C">
        <w:rPr>
          <w:rFonts w:ascii="Times New Roman" w:eastAsia="Times New Roman" w:hAnsi="Times New Roman" w:cs="Times New Roman"/>
          <w:bCs/>
          <w:sz w:val="24"/>
          <w:szCs w:val="24"/>
          <w:vertAlign w:val="superscript"/>
        </w:rPr>
        <w:t>0</w:t>
      </w:r>
      <w:r w:rsidRPr="006C3B5C">
        <w:rPr>
          <w:rFonts w:ascii="Times New Roman" w:eastAsia="Times New Roman" w:hAnsi="Times New Roman" w:cs="Times New Roman"/>
          <w:bCs/>
          <w:sz w:val="24"/>
          <w:szCs w:val="24"/>
        </w:rPr>
        <w:t xml:space="preserve">15’east longitude. The district is lies among Gorakhpur in the east, by </w:t>
      </w:r>
      <w:proofErr w:type="spellStart"/>
      <w:r w:rsidRPr="006C3B5C">
        <w:rPr>
          <w:rFonts w:ascii="Times New Roman" w:eastAsia="Times New Roman" w:hAnsi="Times New Roman" w:cs="Times New Roman"/>
          <w:bCs/>
          <w:sz w:val="24"/>
          <w:szCs w:val="24"/>
        </w:rPr>
        <w:t>Basti</w:t>
      </w:r>
      <w:proofErr w:type="spellEnd"/>
      <w:r w:rsidRPr="006C3B5C">
        <w:rPr>
          <w:rFonts w:ascii="Times New Roman" w:eastAsia="Times New Roman" w:hAnsi="Times New Roman" w:cs="Times New Roman"/>
          <w:bCs/>
          <w:sz w:val="24"/>
          <w:szCs w:val="24"/>
        </w:rPr>
        <w:t xml:space="preserve"> district in the west, by </w:t>
      </w:r>
      <w:proofErr w:type="spellStart"/>
      <w:r w:rsidRPr="006C3B5C">
        <w:rPr>
          <w:rFonts w:ascii="Times New Roman" w:eastAsia="Times New Roman" w:hAnsi="Times New Roman" w:cs="Times New Roman"/>
          <w:bCs/>
          <w:sz w:val="24"/>
          <w:szCs w:val="24"/>
        </w:rPr>
        <w:t>Ambedkar</w:t>
      </w:r>
      <w:proofErr w:type="spellEnd"/>
      <w:r w:rsidRPr="006C3B5C">
        <w:rPr>
          <w:rFonts w:ascii="Times New Roman" w:eastAsia="Times New Roman" w:hAnsi="Times New Roman" w:cs="Times New Roman"/>
          <w:bCs/>
          <w:sz w:val="24"/>
          <w:szCs w:val="24"/>
        </w:rPr>
        <w:t xml:space="preserve"> Nagar in the south and </w:t>
      </w:r>
      <w:proofErr w:type="spellStart"/>
      <w:r w:rsidRPr="006C3B5C">
        <w:rPr>
          <w:rFonts w:ascii="Times New Roman" w:eastAsia="Times New Roman" w:hAnsi="Times New Roman" w:cs="Times New Roman"/>
          <w:bCs/>
          <w:sz w:val="24"/>
          <w:szCs w:val="24"/>
        </w:rPr>
        <w:t>Sidhharth</w:t>
      </w:r>
      <w:proofErr w:type="spellEnd"/>
      <w:r w:rsidRPr="006C3B5C">
        <w:rPr>
          <w:rFonts w:ascii="Times New Roman" w:eastAsia="Times New Roman" w:hAnsi="Times New Roman" w:cs="Times New Roman"/>
          <w:bCs/>
          <w:sz w:val="24"/>
          <w:szCs w:val="24"/>
        </w:rPr>
        <w:t xml:space="preserve"> Nagar in the north.</w:t>
      </w:r>
    </w:p>
    <w:p w:rsidR="00A8550D" w:rsidRPr="006C3B5C" w:rsidRDefault="00A8550D" w:rsidP="00A8550D">
      <w:pPr>
        <w:spacing w:after="0" w:line="240" w:lineRule="auto"/>
        <w:jc w:val="both"/>
        <w:rPr>
          <w:rFonts w:ascii="Times New Roman" w:eastAsia="Times New Roman" w:hAnsi="Times New Roman" w:cs="Times New Roman"/>
          <w:bCs/>
          <w:sz w:val="24"/>
          <w:szCs w:val="24"/>
        </w:rPr>
      </w:pPr>
    </w:p>
    <w:p w:rsidR="00A8550D" w:rsidRPr="006C3B5C" w:rsidRDefault="00A8550D" w:rsidP="00A8550D">
      <w:pPr>
        <w:spacing w:line="240" w:lineRule="auto"/>
        <w:jc w:val="both"/>
        <w:rPr>
          <w:rFonts w:ascii="Times New Roman" w:eastAsia="Times New Roman" w:hAnsi="Times New Roman" w:cs="Times New Roman"/>
          <w:bCs/>
          <w:sz w:val="24"/>
          <w:szCs w:val="24"/>
        </w:rPr>
      </w:pPr>
      <w:r w:rsidRPr="006C3B5C">
        <w:rPr>
          <w:rFonts w:ascii="Times New Roman" w:eastAsia="Calibri" w:hAnsi="Times New Roman" w:cs="Times New Roman"/>
          <w:bCs/>
          <w:color w:val="222222"/>
          <w:sz w:val="24"/>
          <w:szCs w:val="24"/>
          <w:shd w:val="clear" w:color="auto" w:fill="FFFFFF"/>
        </w:rPr>
        <w:t>The temperature and humidity of an area depend on its location. These factors influence rainfall patterns, which can cause floods or droughts. Floods destroy crops, shelters, and lead to food shortages. Droughts worsen malnutrition and spread diseases. The health problems of the area also depend on how healthcare facilities vary across the region.  </w:t>
      </w:r>
    </w:p>
    <w:p w:rsidR="00A8550D" w:rsidRPr="00DE2AD9" w:rsidRDefault="00A8550D" w:rsidP="00DE2AD9">
      <w:pPr>
        <w:spacing w:before="100" w:beforeAutospacing="1" w:after="100" w:afterAutospacing="1" w:line="240" w:lineRule="auto"/>
        <w:jc w:val="both"/>
        <w:rPr>
          <w:rFonts w:ascii="Times New Roman" w:eastAsia="Times New Roman" w:hAnsi="Times New Roman" w:cs="Times New Roman"/>
          <w:b/>
          <w:bCs/>
          <w:sz w:val="36"/>
          <w:szCs w:val="36"/>
          <w:lang w:val="en-US" w:bidi="hi-IN"/>
        </w:rPr>
      </w:pPr>
    </w:p>
    <w:p w:rsid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6C3B5C">
        <w:rPr>
          <w:rFonts w:ascii="Times New Roman" w:eastAsia="Times New Roman" w:hAnsi="Times New Roman" w:cs="Times New Roman"/>
          <w:bCs/>
          <w:noProof/>
          <w:sz w:val="24"/>
          <w:szCs w:val="24"/>
          <w:lang w:val="en-US" w:bidi="hi-IN"/>
        </w:rPr>
        <w:lastRenderedPageBreak/>
        <w:drawing>
          <wp:inline distT="0" distB="0" distL="0" distR="0" wp14:anchorId="67B967E4" wp14:editId="4ED37D4E">
            <wp:extent cx="4827181" cy="6827676"/>
            <wp:effectExtent l="0" t="0" r="0" b="0"/>
            <wp:docPr id="1" name="Picture 1" descr="C:\Users\DELL\Downloads\Location_sk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Location_skn_M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0217" cy="6831970"/>
                    </a:xfrm>
                    <a:prstGeom prst="rect">
                      <a:avLst/>
                    </a:prstGeom>
                    <a:noFill/>
                    <a:ln>
                      <a:noFill/>
                    </a:ln>
                  </pic:spPr>
                </pic:pic>
              </a:graphicData>
            </a:graphic>
          </wp:inline>
        </w:drawing>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bookmarkStart w:id="0" w:name="_GoBack"/>
      <w:bookmarkEnd w:id="0"/>
      <w:r>
        <w:rPr>
          <w:rFonts w:ascii="Times New Roman" w:eastAsia="Times New Roman" w:hAnsi="Times New Roman" w:cs="Times New Roman"/>
          <w:b/>
          <w:bCs/>
          <w:sz w:val="36"/>
          <w:szCs w:val="36"/>
          <w:lang w:val="en-US" w:bidi="hi-IN"/>
        </w:rPr>
        <w:t>3</w:t>
      </w:r>
      <w:r w:rsidR="00DE2AD9" w:rsidRPr="00DE2AD9">
        <w:rPr>
          <w:rFonts w:ascii="Times New Roman" w:eastAsia="Times New Roman" w:hAnsi="Times New Roman" w:cs="Times New Roman"/>
          <w:b/>
          <w:bCs/>
          <w:sz w:val="36"/>
          <w:szCs w:val="36"/>
          <w:lang w:val="en-US" w:bidi="hi-IN"/>
        </w:rPr>
        <w:t>. Data Sources and Methodology</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This study is based on</w:t>
      </w:r>
      <w:r>
        <w:rPr>
          <w:rFonts w:ascii="Times New Roman" w:eastAsia="Times New Roman" w:hAnsi="Times New Roman" w:cs="Times New Roman"/>
          <w:sz w:val="24"/>
          <w:szCs w:val="24"/>
          <w:lang w:val="en-US" w:bidi="hi-IN"/>
        </w:rPr>
        <w:t xml:space="preserve"> primary and</w:t>
      </w:r>
      <w:r w:rsidRPr="00DE2AD9">
        <w:rPr>
          <w:rFonts w:ascii="Times New Roman" w:eastAsia="Times New Roman" w:hAnsi="Times New Roman" w:cs="Times New Roman"/>
          <w:sz w:val="24"/>
          <w:szCs w:val="24"/>
          <w:lang w:val="en-US" w:bidi="hi-IN"/>
        </w:rPr>
        <w:t xml:space="preserve"> secondary data analysis and systematic review of programmatic and scholarly sources. </w:t>
      </w:r>
      <w:r>
        <w:rPr>
          <w:rFonts w:ascii="Times New Roman" w:eastAsia="Times New Roman" w:hAnsi="Times New Roman" w:cs="Times New Roman"/>
          <w:sz w:val="24"/>
          <w:szCs w:val="24"/>
          <w:lang w:val="en-US" w:bidi="hi-IN"/>
        </w:rPr>
        <w:t>Besides primary data d</w:t>
      </w:r>
      <w:r w:rsidRPr="00DE2AD9">
        <w:rPr>
          <w:rFonts w:ascii="Times New Roman" w:eastAsia="Times New Roman" w:hAnsi="Times New Roman" w:cs="Times New Roman"/>
          <w:sz w:val="24"/>
          <w:szCs w:val="24"/>
          <w:lang w:val="en-US" w:bidi="hi-IN"/>
        </w:rPr>
        <w:t xml:space="preserve">istrict-level indicators were primarily drawn from the District Nutrition Profile of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which synthesizes data </w:t>
      </w:r>
      <w:r w:rsidRPr="00DE2AD9">
        <w:rPr>
          <w:rFonts w:ascii="Times New Roman" w:eastAsia="Times New Roman" w:hAnsi="Times New Roman" w:cs="Times New Roman"/>
          <w:sz w:val="24"/>
          <w:szCs w:val="24"/>
          <w:lang w:val="en-US" w:bidi="hi-IN"/>
        </w:rPr>
        <w:lastRenderedPageBreak/>
        <w:t>from successive rounds of the National Family Health Survey. These indicators provide comparable estimates for key MCH variables between 2016 and 2020.</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To supplement survey-based findings, Health Management Information System (HMIS) district bulletins and district health planning documents were examined to identify operational patterns and block-level variations. Peer-reviewed studies and policy reports were reviewed to contextualize the findings and to interpret observed trends within broader national and regional experiences.</w:t>
      </w:r>
    </w:p>
    <w:p w:rsidR="00807020" w:rsidRDefault="00DE2AD9" w:rsidP="00807020">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The analytical approach is descriptive and interpretative. Changes in key indicators over time are assessed, followed by a qualitative synthesis of literature to explain observed patterns and persistent gaps. Particular attention is given to the continuity of antenatal care and spatial inequalities across blocks.</w:t>
      </w:r>
    </w:p>
    <w:p w:rsidR="00807020" w:rsidRPr="00807020" w:rsidRDefault="00807020" w:rsidP="00807020">
      <w:pPr>
        <w:spacing w:before="100" w:beforeAutospacing="1" w:after="100" w:afterAutospacing="1" w:line="240" w:lineRule="auto"/>
        <w:jc w:val="both"/>
        <w:rPr>
          <w:rFonts w:ascii="Times New Roman" w:eastAsia="Times New Roman" w:hAnsi="Times New Roman" w:cs="Times New Roman"/>
          <w:sz w:val="24"/>
          <w:szCs w:val="24"/>
          <w:lang w:val="en-US" w:bidi="hi-IN"/>
        </w:rPr>
      </w:pPr>
      <w:r>
        <w:rPr>
          <w:rFonts w:ascii="Times New Roman" w:eastAsia="Times New Roman" w:hAnsi="Times New Roman" w:cs="Times New Roman"/>
          <w:bCs/>
          <w:sz w:val="24"/>
          <w:szCs w:val="24"/>
        </w:rPr>
        <w:t>Table 1</w:t>
      </w:r>
      <w:r w:rsidRPr="006C3B5C">
        <w:rPr>
          <w:rFonts w:ascii="Times New Roman" w:eastAsia="Times New Roman" w:hAnsi="Times New Roman" w:cs="Times New Roman"/>
          <w:bCs/>
          <w:sz w:val="24"/>
          <w:szCs w:val="24"/>
        </w:rPr>
        <w:t>: Geographic variation in the concentration of health care facilities: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993"/>
        <w:gridCol w:w="807"/>
        <w:gridCol w:w="909"/>
        <w:gridCol w:w="801"/>
        <w:gridCol w:w="990"/>
        <w:gridCol w:w="900"/>
        <w:gridCol w:w="810"/>
        <w:gridCol w:w="863"/>
        <w:gridCol w:w="774"/>
        <w:gridCol w:w="721"/>
      </w:tblGrid>
      <w:tr w:rsidR="00807020" w:rsidRPr="006C3B5C" w:rsidTr="001273EC">
        <w:trPr>
          <w:trHeight w:val="1988"/>
        </w:trPr>
        <w:tc>
          <w:tcPr>
            <w:tcW w:w="1008"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Block/Urban area</w:t>
            </w:r>
          </w:p>
        </w:tc>
        <w:tc>
          <w:tcPr>
            <w:tcW w:w="993" w:type="dxa"/>
          </w:tcPr>
          <w:p w:rsidR="00807020" w:rsidRPr="006C3B5C" w:rsidRDefault="00807020" w:rsidP="001273EC">
            <w:pPr>
              <w:spacing w:line="240" w:lineRule="auto"/>
              <w:jc w:val="both"/>
              <w:rPr>
                <w:rFonts w:ascii="Times New Roman" w:eastAsia="Times New Roman" w:hAnsi="Times New Roman" w:cs="Times New Roman"/>
                <w:bCs/>
                <w:sz w:val="24"/>
                <w:szCs w:val="24"/>
                <w:vertAlign w:val="superscript"/>
              </w:rPr>
            </w:pPr>
            <w:r w:rsidRPr="006C3B5C">
              <w:rPr>
                <w:rFonts w:ascii="Times New Roman" w:eastAsia="Times New Roman" w:hAnsi="Times New Roman" w:cs="Times New Roman"/>
                <w:bCs/>
                <w:sz w:val="24"/>
                <w:szCs w:val="24"/>
              </w:rPr>
              <w:t>Area km</w:t>
            </w:r>
            <w:r w:rsidRPr="006C3B5C">
              <w:rPr>
                <w:rFonts w:ascii="Times New Roman" w:eastAsia="Times New Roman" w:hAnsi="Times New Roman" w:cs="Times New Roman"/>
                <w:bCs/>
                <w:sz w:val="24"/>
                <w:szCs w:val="24"/>
                <w:vertAlign w:val="superscript"/>
              </w:rPr>
              <w:t>2</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Allopathic hospital/ Dispensary</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CHC</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PHC</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proofErr w:type="spellStart"/>
            <w:r w:rsidRPr="006C3B5C">
              <w:rPr>
                <w:rFonts w:ascii="Times New Roman" w:eastAsia="Times New Roman" w:hAnsi="Times New Roman" w:cs="Times New Roman"/>
                <w:bCs/>
                <w:sz w:val="24"/>
                <w:szCs w:val="24"/>
              </w:rPr>
              <w:t>Ayurvedic</w:t>
            </w:r>
            <w:proofErr w:type="spellEnd"/>
            <w:r w:rsidRPr="006C3B5C">
              <w:rPr>
                <w:rFonts w:ascii="Times New Roman" w:eastAsia="Times New Roman" w:hAnsi="Times New Roman" w:cs="Times New Roman"/>
                <w:bCs/>
                <w:sz w:val="24"/>
                <w:szCs w:val="24"/>
              </w:rPr>
              <w:t xml:space="preserve"> hospital</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Homeopathic hospital</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Unani</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Bed</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Doctor</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Sub centre</w:t>
            </w:r>
          </w:p>
        </w:tc>
      </w:tr>
      <w:tr w:rsidR="00807020" w:rsidRPr="006C3B5C" w:rsidTr="001273EC">
        <w:tc>
          <w:tcPr>
            <w:tcW w:w="1008" w:type="dxa"/>
          </w:tcPr>
          <w:p w:rsidR="00807020" w:rsidRPr="006C3B5C" w:rsidRDefault="00807020" w:rsidP="001273EC">
            <w:pPr>
              <w:spacing w:line="240" w:lineRule="auto"/>
              <w:jc w:val="both"/>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Semariyawa</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200.74</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2.5</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0.45</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20.92</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4.98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3.88</w:t>
            </w:r>
          </w:p>
        </w:tc>
      </w:tr>
      <w:tr w:rsidR="00807020" w:rsidRPr="006C3B5C" w:rsidTr="001273EC">
        <w:trPr>
          <w:trHeight w:val="674"/>
        </w:trPr>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Mehdawal</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196.17</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2.5</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0.30</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0.30</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0.30</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19.37</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4.58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3.21</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Baghauli</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187.53</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0.45</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0.15</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0.15</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10.66</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1.59</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3.51</w:t>
            </w:r>
          </w:p>
        </w:tc>
      </w:tr>
      <w:tr w:rsidR="00807020" w:rsidRPr="006C3B5C" w:rsidTr="001273EC">
        <w:trPr>
          <w:trHeight w:val="674"/>
        </w:trPr>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Khalilabad</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173.78</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2.8</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0.34</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0.69</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0.86</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25.31</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9.78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3.79</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Nathnagar</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208.01</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2.4</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0.58</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0.43</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18.26</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3.84</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3.46</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Haisar Bazar</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229.68</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2.1</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0.40</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0.13</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0.13</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15.67</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3.48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2.74</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Santha</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193.66</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2.6</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0.46</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0.46</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0.46</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21.68</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4.64</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2.78</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 xml:space="preserve">Belhar </w:t>
            </w:r>
            <w:proofErr w:type="spellStart"/>
            <w:r w:rsidRPr="006C3B5C">
              <w:rPr>
                <w:rFonts w:ascii="Times New Roman" w:eastAsia="Calibri" w:hAnsi="Times New Roman" w:cs="Times New Roman"/>
                <w:bCs/>
                <w:sz w:val="24"/>
                <w:szCs w:val="24"/>
              </w:rPr>
              <w:t>kala</w:t>
            </w:r>
            <w:proofErr w:type="spellEnd"/>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122.58</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0.24</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0.48</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0.73</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1.63</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3.26</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4.16</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Pauli</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114.84</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0.52</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0.26</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13.93</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4.35</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3.13</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lastRenderedPageBreak/>
              <w:t>Total Rural</w:t>
            </w:r>
          </w:p>
        </w:tc>
        <w:tc>
          <w:tcPr>
            <w:tcW w:w="993" w:type="dxa"/>
          </w:tcPr>
          <w:p w:rsidR="00807020" w:rsidRPr="006C3B5C" w:rsidRDefault="00807020" w:rsidP="001273EC">
            <w:pPr>
              <w:shd w:val="clear" w:color="auto" w:fill="FFFFFF"/>
              <w:spacing w:line="240" w:lineRule="auto"/>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1626.99</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1.9</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0.42</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0.31</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0.31</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0.01</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17.08</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4.48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3.37</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Total Urban</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19.01</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52.60</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3.15</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1.57</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1.57</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1.57</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368.0</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42.08</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r>
      <w:tr w:rsidR="00807020" w:rsidRPr="006C3B5C" w:rsidTr="001273EC">
        <w:tc>
          <w:tcPr>
            <w:tcW w:w="1008" w:type="dxa"/>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District Total</w:t>
            </w:r>
          </w:p>
        </w:tc>
        <w:tc>
          <w:tcPr>
            <w:tcW w:w="993" w:type="dxa"/>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1646.00</w:t>
            </w:r>
          </w:p>
        </w:tc>
        <w:tc>
          <w:tcPr>
            <w:tcW w:w="807"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0.61</w:t>
            </w:r>
          </w:p>
        </w:tc>
        <w:tc>
          <w:tcPr>
            <w:tcW w:w="909"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1.8</w:t>
            </w:r>
          </w:p>
        </w:tc>
        <w:tc>
          <w:tcPr>
            <w:tcW w:w="80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0.45</w:t>
            </w:r>
          </w:p>
        </w:tc>
        <w:tc>
          <w:tcPr>
            <w:tcW w:w="99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0.32</w:t>
            </w:r>
          </w:p>
        </w:tc>
        <w:tc>
          <w:tcPr>
            <w:tcW w:w="90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0.32</w:t>
            </w:r>
          </w:p>
        </w:tc>
        <w:tc>
          <w:tcPr>
            <w:tcW w:w="810"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w:t>
            </w:r>
          </w:p>
        </w:tc>
        <w:tc>
          <w:tcPr>
            <w:tcW w:w="863"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21.14</w:t>
            </w:r>
          </w:p>
        </w:tc>
        <w:tc>
          <w:tcPr>
            <w:tcW w:w="774"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4.92</w:t>
            </w:r>
          </w:p>
        </w:tc>
        <w:tc>
          <w:tcPr>
            <w:tcW w:w="721" w:type="dxa"/>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3.33</w:t>
            </w:r>
          </w:p>
        </w:tc>
      </w:tr>
    </w:tbl>
    <w:p w:rsidR="00807020" w:rsidRDefault="00807020" w:rsidP="00807020">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Primary </w:t>
      </w:r>
      <w:proofErr w:type="gramStart"/>
      <w:r>
        <w:rPr>
          <w:rFonts w:ascii="Times New Roman" w:eastAsia="Times New Roman" w:hAnsi="Times New Roman" w:cs="Times New Roman"/>
          <w:bCs/>
          <w:sz w:val="24"/>
          <w:szCs w:val="24"/>
        </w:rPr>
        <w:t>Data :</w:t>
      </w:r>
      <w:proofErr w:type="gramEnd"/>
      <w:r>
        <w:rPr>
          <w:rFonts w:ascii="Times New Roman" w:eastAsia="Times New Roman" w:hAnsi="Times New Roman" w:cs="Times New Roman"/>
          <w:bCs/>
          <w:sz w:val="24"/>
          <w:szCs w:val="24"/>
        </w:rPr>
        <w:t xml:space="preserve"> 2022</w:t>
      </w:r>
    </w:p>
    <w:p w:rsidR="00807020" w:rsidRPr="006C3B5C" w:rsidRDefault="00807020" w:rsidP="00807020">
      <w:pPr>
        <w:spacing w:line="240" w:lineRule="auto"/>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 xml:space="preserve">Other areas do not have </w:t>
      </w:r>
      <w:proofErr w:type="spellStart"/>
      <w:r w:rsidRPr="006C3B5C">
        <w:rPr>
          <w:rFonts w:ascii="Times New Roman" w:eastAsia="Times New Roman" w:hAnsi="Times New Roman" w:cs="Times New Roman"/>
          <w:bCs/>
          <w:color w:val="222222"/>
          <w:sz w:val="24"/>
          <w:szCs w:val="24"/>
        </w:rPr>
        <w:t>Ayurvedic</w:t>
      </w:r>
      <w:proofErr w:type="spellEnd"/>
      <w:r w:rsidRPr="006C3B5C">
        <w:rPr>
          <w:rFonts w:ascii="Times New Roman" w:eastAsia="Times New Roman" w:hAnsi="Times New Roman" w:cs="Times New Roman"/>
          <w:bCs/>
          <w:color w:val="222222"/>
          <w:sz w:val="24"/>
          <w:szCs w:val="24"/>
        </w:rPr>
        <w:t xml:space="preserve"> hospitals. Homeopathic hospitals: Mehdawal, Nathnagar, and Haisar Bazar have Homeopathic hospitals, with Mehdawal having the highest number at 0.30. Other areas do not have Homeopathic hospitals. Unani hospitals: Only Mehndawal has a Unani hospital with a capacity of 0.14 beds. Bed availability: The areas with the highest bed availability are Khalilabad with 25.31, followed by Belhar Kala with 21.68, Santha with 21.14, Mehdawal with 19.37, Nathnagar with 18.26, Semariyawa with 20.92, Pauli with 13.93, Haisar Bazar with 15.67, Baghauli with 10.66, and Khalilabad with 9.78. Other areas have lower bed availability. Doctor availability: The areas with the highest doctor availability are Khalilabad with 9.78, followed by Nathnagar with 4.64, Semariyawa with 4.98, Santha with 4.92, Mehdawal with 4.58, Pauli with 4.35, Baghauli with 3.48, Haisar Bazar with 3.48, Belhar Kala with 3.26, and Khalilabad with 3.84. Other areas have lower doctor availability. Sub Centres: All areas have sub centres, with varying numbers. Khalilabad has the highest number with 3.79, followed by Nathnagar with 3.46, Santha with 3.33, Mehdawal with 3.21, Haisar bazar with 2.74, Pauli with 3.13, Semariyawa with 3.88, Belhar Kala with 4.16, Baghauli with 3.51, and Khalilabad with 3.37.Overall, there are variations in the distribution of different types of healthcare facilities across the areas within the blocks. Some areas have a more comprehensive healthcare infrastructure with multiple types of facilities, while others have a limited number or do not have certain facilities.</w:t>
      </w:r>
    </w:p>
    <w:p w:rsidR="00807020" w:rsidRPr="006C3B5C" w:rsidRDefault="00807020" w:rsidP="00807020">
      <w:pPr>
        <w:spacing w:line="240" w:lineRule="auto"/>
        <w:jc w:val="both"/>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shd w:val="clear" w:color="auto" w:fill="FFFFFF"/>
        </w:rPr>
        <w:t xml:space="preserve">Table 1 </w:t>
      </w:r>
      <w:proofErr w:type="gramStart"/>
      <w:r w:rsidRPr="006C3B5C">
        <w:rPr>
          <w:rFonts w:ascii="Times New Roman" w:eastAsia="Times New Roman" w:hAnsi="Times New Roman" w:cs="Times New Roman"/>
          <w:bCs/>
          <w:color w:val="222222"/>
          <w:sz w:val="24"/>
          <w:szCs w:val="24"/>
          <w:shd w:val="clear" w:color="auto" w:fill="FFFFFF"/>
        </w:rPr>
        <w:t>shows</w:t>
      </w:r>
      <w:proofErr w:type="gramEnd"/>
      <w:r w:rsidRPr="006C3B5C">
        <w:rPr>
          <w:rFonts w:ascii="Times New Roman" w:eastAsia="Times New Roman" w:hAnsi="Times New Roman" w:cs="Times New Roman"/>
          <w:bCs/>
          <w:color w:val="222222"/>
          <w:sz w:val="24"/>
          <w:szCs w:val="24"/>
          <w:shd w:val="clear" w:color="auto" w:fill="FFFFFF"/>
        </w:rPr>
        <w:t xml:space="preserve"> the spatial concentration of healthcare facilities in </w:t>
      </w:r>
      <w:r w:rsidRPr="006C3B5C">
        <w:rPr>
          <w:rFonts w:ascii="Times New Roman" w:eastAsia="Times New Roman" w:hAnsi="Times New Roman" w:cs="Times New Roman"/>
          <w:bCs/>
          <w:color w:val="222222"/>
          <w:sz w:val="24"/>
          <w:szCs w:val="24"/>
        </w:rPr>
        <w:t>the blocks with the highest bed capacity is Khalilabad (25.31</w:t>
      </w:r>
      <w:r w:rsidR="00BD7EF0">
        <w:rPr>
          <w:rFonts w:ascii="Times New Roman" w:eastAsia="Times New Roman" w:hAnsi="Times New Roman" w:cs="Times New Roman"/>
          <w:bCs/>
          <w:color w:val="222222"/>
          <w:sz w:val="24"/>
          <w:szCs w:val="24"/>
        </w:rPr>
        <w:t>)</w:t>
      </w:r>
      <w:r w:rsidRPr="006C3B5C">
        <w:rPr>
          <w:rFonts w:ascii="Times New Roman" w:eastAsia="Times New Roman" w:hAnsi="Times New Roman" w:cs="Times New Roman"/>
          <w:bCs/>
          <w:color w:val="222222"/>
          <w:sz w:val="24"/>
          <w:szCs w:val="24"/>
        </w:rPr>
        <w:t xml:space="preserve"> beds. This indicates a significant healthcare resource concentration in Khalilabad. Khalilabad also stands out with the highest number of doctors at 9.78. This suggests a relatively well-staffed medical environment in comparison to other blocks.</w:t>
      </w:r>
      <w:r w:rsidRPr="006C3B5C">
        <w:rPr>
          <w:rFonts w:ascii="Times New Roman" w:eastAsia="Times New Roman" w:hAnsi="Times New Roman" w:cs="Times New Roman"/>
          <w:bCs/>
          <w:sz w:val="24"/>
          <w:szCs w:val="24"/>
        </w:rPr>
        <w:t xml:space="preserve"> </w:t>
      </w:r>
      <w:r w:rsidRPr="006C3B5C">
        <w:rPr>
          <w:rFonts w:ascii="Times New Roman" w:eastAsia="Times New Roman" w:hAnsi="Times New Roman" w:cs="Times New Roman"/>
          <w:bCs/>
          <w:color w:val="222222"/>
          <w:sz w:val="24"/>
          <w:szCs w:val="24"/>
        </w:rPr>
        <w:t xml:space="preserve">Semariyawa has the highest total healthcare facilities, combining allopathic, CHC, PHC, </w:t>
      </w:r>
      <w:proofErr w:type="spellStart"/>
      <w:r w:rsidRPr="006C3B5C">
        <w:rPr>
          <w:rFonts w:ascii="Times New Roman" w:eastAsia="Times New Roman" w:hAnsi="Times New Roman" w:cs="Times New Roman"/>
          <w:bCs/>
          <w:color w:val="222222"/>
          <w:sz w:val="24"/>
          <w:szCs w:val="24"/>
        </w:rPr>
        <w:t>Ayurvedic</w:t>
      </w:r>
      <w:proofErr w:type="spellEnd"/>
      <w:r w:rsidRPr="006C3B5C">
        <w:rPr>
          <w:rFonts w:ascii="Times New Roman" w:eastAsia="Times New Roman" w:hAnsi="Times New Roman" w:cs="Times New Roman"/>
          <w:bCs/>
          <w:color w:val="222222"/>
          <w:sz w:val="24"/>
          <w:szCs w:val="24"/>
        </w:rPr>
        <w:t>, Homeopathic, and Unani. This implies a diverse healthcare infrastructure. Belhar Kala has the lowest bed capacity at 1.63, indicating a relatively limited healthcare facility in terms of beds; Belhar Kala also has a lower number of doctors, suggesting potential challenges in accessing medical professionals. Pauli has the lowest total healthcare facilities, with a focus on PHCs and limited presence in other categories.</w:t>
      </w:r>
    </w:p>
    <w:tbl>
      <w:tblPr>
        <w:tblW w:w="0" w:type="auto"/>
        <w:tblCellMar>
          <w:top w:w="15" w:type="dxa"/>
          <w:left w:w="15" w:type="dxa"/>
          <w:bottom w:w="15" w:type="dxa"/>
          <w:right w:w="15" w:type="dxa"/>
        </w:tblCellMar>
        <w:tblLook w:val="04A0" w:firstRow="1" w:lastRow="0" w:firstColumn="1" w:lastColumn="0" w:noHBand="0" w:noVBand="1"/>
      </w:tblPr>
      <w:tblGrid>
        <w:gridCol w:w="578"/>
        <w:gridCol w:w="9022"/>
      </w:tblGrid>
      <w:tr w:rsidR="00807020" w:rsidRPr="006C3B5C" w:rsidTr="001273EC">
        <w:tc>
          <w:tcPr>
            <w:tcW w:w="660" w:type="dxa"/>
            <w:tcMar>
              <w:top w:w="0" w:type="dxa"/>
              <w:left w:w="240" w:type="dxa"/>
              <w:bottom w:w="0" w:type="dxa"/>
              <w:right w:w="240" w:type="dxa"/>
            </w:tcMar>
            <w:hideMark/>
          </w:tcPr>
          <w:p w:rsidR="00807020" w:rsidRPr="006C3B5C" w:rsidRDefault="00807020" w:rsidP="001273EC">
            <w:pPr>
              <w:spacing w:after="0" w:line="240" w:lineRule="auto"/>
              <w:rPr>
                <w:rFonts w:ascii="Times New Roman" w:eastAsia="Times New Roman" w:hAnsi="Times New Roman" w:cs="Times New Roman"/>
                <w:bCs/>
                <w:sz w:val="24"/>
                <w:szCs w:val="24"/>
              </w:rPr>
            </w:pPr>
          </w:p>
        </w:tc>
        <w:tc>
          <w:tcPr>
            <w:tcW w:w="17010" w:type="dxa"/>
            <w:tcMar>
              <w:top w:w="0" w:type="dxa"/>
              <w:left w:w="0" w:type="dxa"/>
              <w:bottom w:w="0" w:type="dxa"/>
              <w:right w:w="0" w:type="dxa"/>
            </w:tcMar>
            <w:vAlign w:val="center"/>
            <w:hideMark/>
          </w:tcPr>
          <w:p w:rsidR="00807020" w:rsidRPr="006C3B5C" w:rsidRDefault="00807020" w:rsidP="001273EC">
            <w:pPr>
              <w:shd w:val="clear" w:color="auto" w:fill="FFFFFF"/>
              <w:spacing w:after="0" w:line="240" w:lineRule="auto"/>
              <w:rPr>
                <w:rFonts w:ascii="Times New Roman" w:eastAsia="Times New Roman" w:hAnsi="Times New Roman" w:cs="Times New Roman"/>
                <w:bCs/>
                <w:color w:val="222222"/>
                <w:sz w:val="24"/>
                <w:szCs w:val="24"/>
              </w:rPr>
            </w:pPr>
          </w:p>
        </w:tc>
      </w:tr>
    </w:tbl>
    <w:p w:rsidR="00807020" w:rsidRPr="006C3B5C" w:rsidRDefault="00807020" w:rsidP="00807020">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2</w:t>
      </w:r>
      <w:r w:rsidRPr="006C3B5C">
        <w:rPr>
          <w:rFonts w:ascii="Times New Roman" w:eastAsia="Times New Roman" w:hAnsi="Times New Roman" w:cs="Times New Roman"/>
          <w:bCs/>
          <w:sz w:val="24"/>
          <w:szCs w:val="24"/>
        </w:rPr>
        <w:t>: Per capita distribution of healthcare services:</w:t>
      </w:r>
      <w:r w:rsidR="00C51ED8">
        <w:rPr>
          <w:rFonts w:ascii="Times New Roman" w:eastAsia="Times New Roman" w:hAnsi="Times New Roman" w:cs="Times New Roman"/>
          <w:bCs/>
          <w:sz w:val="24"/>
          <w:szCs w:val="24"/>
        </w:rPr>
        <w:t xml:space="preserve"> </w:t>
      </w:r>
      <w:r w:rsidRPr="006C3B5C">
        <w:rPr>
          <w:rFonts w:ascii="Times New Roman" w:eastAsia="Times New Roman" w:hAnsi="Times New Roman" w:cs="Times New Roman"/>
          <w:bCs/>
          <w:sz w:val="24"/>
          <w:szCs w:val="24"/>
        </w:rPr>
        <w:t>2022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243"/>
        <w:gridCol w:w="674"/>
        <w:gridCol w:w="649"/>
        <w:gridCol w:w="1156"/>
        <w:gridCol w:w="1415"/>
        <w:gridCol w:w="760"/>
        <w:gridCol w:w="717"/>
        <w:gridCol w:w="835"/>
        <w:gridCol w:w="760"/>
      </w:tblGrid>
      <w:tr w:rsidR="00807020" w:rsidRPr="006C3B5C" w:rsidTr="00807020">
        <w:trPr>
          <w:trHeight w:val="1579"/>
        </w:trPr>
        <w:tc>
          <w:tcPr>
            <w:tcW w:w="569"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lastRenderedPageBreak/>
              <w:t>Block/Urban area</w:t>
            </w:r>
          </w:p>
        </w:tc>
        <w:tc>
          <w:tcPr>
            <w:tcW w:w="660" w:type="pct"/>
          </w:tcPr>
          <w:p w:rsidR="00807020" w:rsidRPr="006C3B5C" w:rsidRDefault="00807020" w:rsidP="001273EC">
            <w:pPr>
              <w:spacing w:line="240" w:lineRule="auto"/>
              <w:jc w:val="both"/>
              <w:rPr>
                <w:rFonts w:ascii="Times New Roman" w:eastAsia="Times New Roman" w:hAnsi="Times New Roman" w:cs="Times New Roman"/>
                <w:bCs/>
                <w:sz w:val="24"/>
                <w:szCs w:val="24"/>
                <w:vertAlign w:val="superscript"/>
              </w:rPr>
            </w:pPr>
            <w:r w:rsidRPr="006C3B5C">
              <w:rPr>
                <w:rFonts w:ascii="Times New Roman" w:eastAsia="Times New Roman" w:hAnsi="Times New Roman" w:cs="Times New Roman"/>
                <w:bCs/>
                <w:sz w:val="24"/>
                <w:szCs w:val="24"/>
              </w:rPr>
              <w:t>Population/ km</w:t>
            </w:r>
            <w:r w:rsidRPr="006C3B5C">
              <w:rPr>
                <w:rFonts w:ascii="Times New Roman" w:eastAsia="Times New Roman" w:hAnsi="Times New Roman" w:cs="Times New Roman"/>
                <w:bCs/>
                <w:sz w:val="24"/>
                <w:szCs w:val="24"/>
                <w:vertAlign w:val="superscript"/>
              </w:rPr>
              <w:t>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CHC</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PHC</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proofErr w:type="spellStart"/>
            <w:r w:rsidRPr="006C3B5C">
              <w:rPr>
                <w:rFonts w:ascii="Times New Roman" w:eastAsia="Times New Roman" w:hAnsi="Times New Roman" w:cs="Times New Roman"/>
                <w:bCs/>
                <w:sz w:val="24"/>
                <w:szCs w:val="24"/>
              </w:rPr>
              <w:t>Ayurvedic</w:t>
            </w:r>
            <w:proofErr w:type="spellEnd"/>
            <w:r w:rsidRPr="006C3B5C">
              <w:rPr>
                <w:rFonts w:ascii="Times New Roman" w:eastAsia="Times New Roman" w:hAnsi="Times New Roman" w:cs="Times New Roman"/>
                <w:bCs/>
                <w:sz w:val="24"/>
                <w:szCs w:val="24"/>
              </w:rPr>
              <w:t xml:space="preserve"> hospital</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Homeopathic hospital</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Unani</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Bed</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Doctor</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Sub centre</w:t>
            </w:r>
          </w:p>
        </w:tc>
      </w:tr>
      <w:tr w:rsidR="00807020" w:rsidRPr="006C3B5C" w:rsidTr="00807020">
        <w:trPr>
          <w:trHeight w:val="752"/>
        </w:trPr>
        <w:tc>
          <w:tcPr>
            <w:tcW w:w="569" w:type="pct"/>
          </w:tcPr>
          <w:p w:rsidR="00807020" w:rsidRPr="006C3B5C" w:rsidRDefault="00807020" w:rsidP="001273EC">
            <w:pPr>
              <w:spacing w:line="240" w:lineRule="auto"/>
              <w:jc w:val="both"/>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Semariyawa</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242053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0.37</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0.12</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0.12</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17.35</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4.1</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0.53</w:t>
            </w:r>
          </w:p>
        </w:tc>
      </w:tr>
      <w:tr w:rsidR="00807020" w:rsidRPr="006C3B5C" w:rsidTr="00807020">
        <w:trPr>
          <w:trHeight w:val="676"/>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Mehdawal</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160672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0.74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0.37</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0.37</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0.37</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23.65</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5.6</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0.65</w:t>
            </w:r>
          </w:p>
        </w:tc>
      </w:tr>
      <w:tr w:rsidR="00807020" w:rsidRPr="006C3B5C" w:rsidTr="00807020">
        <w:trPr>
          <w:trHeight w:val="737"/>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Baghauli</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184330</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0.48</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0.16</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10.85</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10.85</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r>
      <w:tr w:rsidR="00807020" w:rsidRPr="006C3B5C" w:rsidTr="00807020">
        <w:trPr>
          <w:trHeight w:val="676"/>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Khalilabad</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204131</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0.58</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2.35</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2.93</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21.55</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21.55</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0.53</w:t>
            </w:r>
          </w:p>
        </w:tc>
      </w:tr>
      <w:tr w:rsidR="00807020" w:rsidRPr="006C3B5C" w:rsidTr="00807020">
        <w:trPr>
          <w:trHeight w:val="752"/>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Nathnagar</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201899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18.82</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18.82</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r>
      <w:tr w:rsidR="00807020" w:rsidRPr="006C3B5C" w:rsidTr="00807020">
        <w:trPr>
          <w:trHeight w:val="752"/>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proofErr w:type="spellStart"/>
            <w:r w:rsidRPr="006C3B5C">
              <w:rPr>
                <w:rFonts w:ascii="Times New Roman" w:eastAsia="Calibri" w:hAnsi="Times New Roman" w:cs="Times New Roman"/>
                <w:bCs/>
                <w:sz w:val="24"/>
                <w:szCs w:val="24"/>
              </w:rPr>
              <w:t>Hainsar</w:t>
            </w:r>
            <w:proofErr w:type="spellEnd"/>
            <w:r w:rsidRPr="006C3B5C">
              <w:rPr>
                <w:rFonts w:ascii="Times New Roman" w:eastAsia="Calibri" w:hAnsi="Times New Roman" w:cs="Times New Roman"/>
                <w:bCs/>
                <w:sz w:val="24"/>
                <w:szCs w:val="24"/>
              </w:rPr>
              <w:t xml:space="preserve"> Bazar</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204293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0.58</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0.14</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17.62</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17.62</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0.51</w:t>
            </w:r>
          </w:p>
        </w:tc>
      </w:tr>
      <w:tr w:rsidR="00807020" w:rsidRPr="006C3B5C" w:rsidTr="00807020">
        <w:trPr>
          <w:trHeight w:val="466"/>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Santha</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151716</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0.79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27.68</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27.68</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r>
      <w:tr w:rsidR="00807020" w:rsidRPr="006C3B5C" w:rsidTr="00807020">
        <w:trPr>
          <w:trHeight w:val="767"/>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 xml:space="preserve">Belhar </w:t>
            </w:r>
            <w:proofErr w:type="spellStart"/>
            <w:r w:rsidRPr="006C3B5C">
              <w:rPr>
                <w:rFonts w:ascii="Times New Roman" w:eastAsia="Calibri" w:hAnsi="Times New Roman" w:cs="Times New Roman"/>
                <w:bCs/>
                <w:sz w:val="24"/>
                <w:szCs w:val="24"/>
              </w:rPr>
              <w:t>kala</w:t>
            </w:r>
            <w:proofErr w:type="spellEnd"/>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137413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0.21</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0.65</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1.45</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1.45</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0.61</w:t>
            </w:r>
          </w:p>
        </w:tc>
      </w:tr>
      <w:tr w:rsidR="00807020" w:rsidRPr="006C3B5C" w:rsidTr="00807020">
        <w:trPr>
          <w:trHeight w:val="466"/>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Pauli</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100145</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 -</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15.97</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15.97</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0.59</w:t>
            </w:r>
          </w:p>
        </w:tc>
      </w:tr>
      <w:tr w:rsidR="00807020" w:rsidRPr="006C3B5C" w:rsidTr="00807020">
        <w:trPr>
          <w:trHeight w:val="752"/>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Total Rural</w:t>
            </w:r>
          </w:p>
        </w:tc>
        <w:tc>
          <w:tcPr>
            <w:tcW w:w="660" w:type="pct"/>
          </w:tcPr>
          <w:p w:rsidR="00807020" w:rsidRPr="006C3B5C" w:rsidRDefault="00807020" w:rsidP="001273EC">
            <w:pPr>
              <w:shd w:val="clear" w:color="auto" w:fill="FFFFFF"/>
              <w:spacing w:line="240" w:lineRule="auto"/>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1586652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0.07</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0.32</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47.38</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17.52</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0.57</w:t>
            </w:r>
          </w:p>
        </w:tc>
      </w:tr>
      <w:tr w:rsidR="00807020" w:rsidRPr="006C3B5C" w:rsidTr="00807020">
        <w:trPr>
          <w:trHeight w:val="752"/>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Total Urban</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120054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0.49</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0.24</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0.24</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58.30</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58.30</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w:t>
            </w:r>
          </w:p>
        </w:tc>
      </w:tr>
      <w:tr w:rsidR="00807020" w:rsidRPr="006C3B5C" w:rsidTr="00807020">
        <w:trPr>
          <w:trHeight w:val="752"/>
        </w:trPr>
        <w:tc>
          <w:tcPr>
            <w:tcW w:w="569" w:type="pct"/>
          </w:tcPr>
          <w:p w:rsidR="00807020" w:rsidRPr="006C3B5C" w:rsidRDefault="00807020" w:rsidP="001273EC">
            <w:pPr>
              <w:spacing w:line="240" w:lineRule="auto"/>
              <w:rPr>
                <w:rFonts w:ascii="Times New Roman" w:eastAsia="Calibri" w:hAnsi="Times New Roman" w:cs="Times New Roman"/>
                <w:bCs/>
                <w:sz w:val="24"/>
                <w:szCs w:val="24"/>
              </w:rPr>
            </w:pPr>
            <w:r w:rsidRPr="006C3B5C">
              <w:rPr>
                <w:rFonts w:ascii="Times New Roman" w:eastAsia="Calibri" w:hAnsi="Times New Roman" w:cs="Times New Roman"/>
                <w:bCs/>
                <w:sz w:val="24"/>
                <w:szCs w:val="24"/>
              </w:rPr>
              <w:t>District Total</w:t>
            </w:r>
          </w:p>
        </w:tc>
        <w:tc>
          <w:tcPr>
            <w:tcW w:w="660" w:type="pct"/>
          </w:tcPr>
          <w:p w:rsidR="00807020" w:rsidRPr="006C3B5C" w:rsidRDefault="00807020" w:rsidP="001273EC">
            <w:pPr>
              <w:shd w:val="clear" w:color="auto" w:fill="FFFFFF"/>
              <w:spacing w:line="240" w:lineRule="auto"/>
              <w:ind w:left="19"/>
              <w:jc w:val="both"/>
              <w:rPr>
                <w:rFonts w:ascii="Times New Roman" w:eastAsia="Times New Roman" w:hAnsi="Times New Roman" w:cs="Times New Roman"/>
                <w:bCs/>
                <w:color w:val="222222"/>
                <w:sz w:val="24"/>
                <w:szCs w:val="24"/>
              </w:rPr>
            </w:pPr>
            <w:r w:rsidRPr="006C3B5C">
              <w:rPr>
                <w:rFonts w:ascii="Times New Roman" w:eastAsia="Times New Roman" w:hAnsi="Times New Roman" w:cs="Times New Roman"/>
                <w:bCs/>
                <w:color w:val="222222"/>
                <w:sz w:val="24"/>
                <w:szCs w:val="24"/>
              </w:rPr>
              <w:t>1706706</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0.42</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0.43</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0.31</w:t>
            </w:r>
          </w:p>
        </w:tc>
        <w:tc>
          <w:tcPr>
            <w:tcW w:w="508"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0.31</w:t>
            </w:r>
          </w:p>
        </w:tc>
        <w:tc>
          <w:tcPr>
            <w:tcW w:w="45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0.01</w:t>
            </w:r>
          </w:p>
        </w:tc>
        <w:tc>
          <w:tcPr>
            <w:tcW w:w="436"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20.39</w:t>
            </w:r>
          </w:p>
        </w:tc>
        <w:tc>
          <w:tcPr>
            <w:tcW w:w="43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20.39</w:t>
            </w:r>
          </w:p>
        </w:tc>
        <w:tc>
          <w:tcPr>
            <w:tcW w:w="407" w:type="pct"/>
          </w:tcPr>
          <w:p w:rsidR="00807020" w:rsidRPr="006C3B5C" w:rsidRDefault="00807020" w:rsidP="001273EC">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0.53</w:t>
            </w:r>
          </w:p>
        </w:tc>
      </w:tr>
    </w:tbl>
    <w:p w:rsidR="00807020" w:rsidRPr="00807020" w:rsidRDefault="00807020" w:rsidP="00807020">
      <w:pPr>
        <w:spacing w:line="240" w:lineRule="auto"/>
        <w:jc w:val="both"/>
        <w:rPr>
          <w:rFonts w:ascii="Times New Roman" w:eastAsia="Times New Roman" w:hAnsi="Times New Roman" w:cs="Times New Roman"/>
          <w:bCs/>
          <w:sz w:val="24"/>
          <w:szCs w:val="24"/>
        </w:rPr>
      </w:pPr>
      <w:r w:rsidRPr="006C3B5C">
        <w:rPr>
          <w:rFonts w:ascii="Times New Roman" w:eastAsia="Times New Roman" w:hAnsi="Times New Roman" w:cs="Times New Roman"/>
          <w:bCs/>
          <w:sz w:val="24"/>
          <w:szCs w:val="24"/>
        </w:rPr>
        <w:t xml:space="preserve">Source: Computed on the basis of district census hand book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Nagar 2011, statistical information from chief medical officer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nagar</w:t>
      </w:r>
      <w:proofErr w:type="spellEnd"/>
      <w:r w:rsidRPr="006C3B5C">
        <w:rPr>
          <w:rFonts w:ascii="Times New Roman" w:eastAsia="Times New Roman" w:hAnsi="Times New Roman" w:cs="Times New Roman"/>
          <w:bCs/>
          <w:sz w:val="24"/>
          <w:szCs w:val="24"/>
        </w:rPr>
        <w:t xml:space="preserve">, District statistical hand book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nagar</w:t>
      </w:r>
      <w:proofErr w:type="spellEnd"/>
      <w:r w:rsidRPr="006C3B5C">
        <w:rPr>
          <w:rFonts w:ascii="Times New Roman" w:eastAsia="Times New Roman" w:hAnsi="Times New Roman" w:cs="Times New Roman"/>
          <w:bCs/>
          <w:sz w:val="24"/>
          <w:szCs w:val="24"/>
        </w:rPr>
        <w:t xml:space="preserve"> 2021, District Homeopathic Medical officer office, </w:t>
      </w:r>
      <w:proofErr w:type="spellStart"/>
      <w:r w:rsidRPr="006C3B5C">
        <w:rPr>
          <w:rFonts w:ascii="Times New Roman" w:eastAsia="Times New Roman" w:hAnsi="Times New Roman" w:cs="Times New Roman"/>
          <w:bCs/>
          <w:sz w:val="24"/>
          <w:szCs w:val="24"/>
        </w:rPr>
        <w:t>Ayurvedic</w:t>
      </w:r>
      <w:proofErr w:type="spellEnd"/>
      <w:r w:rsidRPr="006C3B5C">
        <w:rPr>
          <w:rFonts w:ascii="Times New Roman" w:eastAsia="Times New Roman" w:hAnsi="Times New Roman" w:cs="Times New Roman"/>
          <w:bCs/>
          <w:sz w:val="24"/>
          <w:szCs w:val="24"/>
        </w:rPr>
        <w:t xml:space="preserve"> officer office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nagar</w:t>
      </w:r>
      <w:proofErr w:type="spellEnd"/>
      <w:r w:rsidRPr="006C3B5C">
        <w:rPr>
          <w:rFonts w:ascii="Times New Roman" w:eastAsia="Times New Roman" w:hAnsi="Times New Roman" w:cs="Times New Roman"/>
          <w:bCs/>
          <w:sz w:val="24"/>
          <w:szCs w:val="24"/>
        </w:rPr>
        <w:t xml:space="preserve">, Regional Unani officer office </w:t>
      </w:r>
      <w:proofErr w:type="spellStart"/>
      <w:r w:rsidRPr="006C3B5C">
        <w:rPr>
          <w:rFonts w:ascii="Times New Roman" w:eastAsia="Times New Roman" w:hAnsi="Times New Roman" w:cs="Times New Roman"/>
          <w:bCs/>
          <w:sz w:val="24"/>
          <w:szCs w:val="24"/>
        </w:rPr>
        <w:t>Sant</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Kabir</w:t>
      </w:r>
      <w:proofErr w:type="spellEnd"/>
      <w:r w:rsidRPr="006C3B5C">
        <w:rPr>
          <w:rFonts w:ascii="Times New Roman" w:eastAsia="Times New Roman" w:hAnsi="Times New Roman" w:cs="Times New Roman"/>
          <w:bCs/>
          <w:sz w:val="24"/>
          <w:szCs w:val="24"/>
        </w:rPr>
        <w:t xml:space="preserve"> </w:t>
      </w:r>
      <w:proofErr w:type="spellStart"/>
      <w:r w:rsidRPr="006C3B5C">
        <w:rPr>
          <w:rFonts w:ascii="Times New Roman" w:eastAsia="Times New Roman" w:hAnsi="Times New Roman" w:cs="Times New Roman"/>
          <w:bCs/>
          <w:sz w:val="24"/>
          <w:szCs w:val="24"/>
        </w:rPr>
        <w:t>nagar</w:t>
      </w:r>
      <w:proofErr w:type="spellEnd"/>
      <w:r w:rsidRPr="006C3B5C">
        <w:rPr>
          <w:rFonts w:ascii="Times New Roman" w:eastAsia="Times New Roman" w:hAnsi="Times New Roman" w:cs="Times New Roman"/>
          <w:bCs/>
          <w:sz w:val="24"/>
          <w:szCs w:val="24"/>
        </w:rPr>
        <w:t xml:space="preserve"> . </w:t>
      </w:r>
    </w:p>
    <w:p w:rsidR="000C7843" w:rsidRPr="000C7843" w:rsidRDefault="000C7843" w:rsidP="000C7843">
      <w:pPr>
        <w:spacing w:before="100" w:beforeAutospacing="1" w:after="100" w:afterAutospacing="1" w:line="240" w:lineRule="auto"/>
        <w:outlineLvl w:val="2"/>
        <w:rPr>
          <w:rFonts w:ascii="Times New Roman" w:eastAsia="Times New Roman" w:hAnsi="Times New Roman" w:cs="Times New Roman"/>
          <w:b/>
          <w:bCs/>
          <w:sz w:val="27"/>
          <w:szCs w:val="27"/>
          <w:lang w:val="en-US" w:bidi="hi-IN"/>
        </w:rPr>
      </w:pPr>
      <w:r w:rsidRPr="000C7843">
        <w:rPr>
          <w:rFonts w:ascii="Times New Roman" w:eastAsia="Times New Roman" w:hAnsi="Times New Roman" w:cs="Times New Roman"/>
          <w:b/>
          <w:bCs/>
          <w:sz w:val="27"/>
          <w:szCs w:val="27"/>
          <w:lang w:val="en-US" w:bidi="hi-IN"/>
        </w:rPr>
        <w:t>3.1 Distric</w:t>
      </w:r>
      <w:r w:rsidR="00C51ED8">
        <w:rPr>
          <w:rFonts w:ascii="Times New Roman" w:eastAsia="Times New Roman" w:hAnsi="Times New Roman" w:cs="Times New Roman"/>
          <w:b/>
          <w:bCs/>
          <w:sz w:val="27"/>
          <w:szCs w:val="27"/>
          <w:lang w:val="en-US" w:bidi="hi-IN"/>
        </w:rPr>
        <w:t>t-level indicator trends (2016-</w:t>
      </w:r>
      <w:r w:rsidRPr="000C7843">
        <w:rPr>
          <w:rFonts w:ascii="Times New Roman" w:eastAsia="Times New Roman" w:hAnsi="Times New Roman" w:cs="Times New Roman"/>
          <w:b/>
          <w:bCs/>
          <w:sz w:val="27"/>
          <w:szCs w:val="27"/>
          <w:lang w:val="en-US" w:bidi="hi-IN"/>
        </w:rPr>
        <w:t>2020)</w:t>
      </w:r>
    </w:p>
    <w:p w:rsidR="000C7843" w:rsidRPr="000C7843" w:rsidRDefault="000C7843" w:rsidP="0066050E">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lastRenderedPageBreak/>
        <w:t>Key changes (DNP figures):</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ANC in 1st trimester: </w:t>
      </w:r>
      <w:r w:rsidRPr="000C7843">
        <w:rPr>
          <w:rFonts w:ascii="Times New Roman" w:eastAsia="Times New Roman" w:hAnsi="Times New Roman" w:cs="Times New Roman"/>
          <w:b/>
          <w:bCs/>
          <w:sz w:val="24"/>
          <w:szCs w:val="24"/>
          <w:lang w:val="en-US" w:bidi="hi-IN"/>
        </w:rPr>
        <w:t>46% → 62%</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≥4 ANC visits: </w:t>
      </w:r>
      <w:r w:rsidRPr="000C7843">
        <w:rPr>
          <w:rFonts w:ascii="Times New Roman" w:eastAsia="Times New Roman" w:hAnsi="Times New Roman" w:cs="Times New Roman"/>
          <w:b/>
          <w:bCs/>
          <w:sz w:val="24"/>
          <w:szCs w:val="24"/>
          <w:lang w:val="en-US" w:bidi="hi-IN"/>
        </w:rPr>
        <w:t>32% → 43%</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Institutional births: </w:t>
      </w:r>
      <w:r w:rsidRPr="000C7843">
        <w:rPr>
          <w:rFonts w:ascii="Times New Roman" w:eastAsia="Times New Roman" w:hAnsi="Times New Roman" w:cs="Times New Roman"/>
          <w:b/>
          <w:bCs/>
          <w:sz w:val="24"/>
          <w:szCs w:val="24"/>
          <w:lang w:val="en-US" w:bidi="hi-IN"/>
        </w:rPr>
        <w:t>69% → 91%</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Skilled birth attendant: </w:t>
      </w:r>
      <w:r w:rsidRPr="000C7843">
        <w:rPr>
          <w:rFonts w:ascii="Times New Roman" w:eastAsia="Times New Roman" w:hAnsi="Times New Roman" w:cs="Times New Roman"/>
          <w:b/>
          <w:bCs/>
          <w:sz w:val="24"/>
          <w:szCs w:val="24"/>
          <w:lang w:val="en-US" w:bidi="hi-IN"/>
        </w:rPr>
        <w:t>66% → 90%</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PNC for mothers: </w:t>
      </w:r>
      <w:r w:rsidRPr="000C7843">
        <w:rPr>
          <w:rFonts w:ascii="Times New Roman" w:eastAsia="Times New Roman" w:hAnsi="Times New Roman" w:cs="Times New Roman"/>
          <w:b/>
          <w:bCs/>
          <w:sz w:val="24"/>
          <w:szCs w:val="24"/>
          <w:lang w:val="en-US" w:bidi="hi-IN"/>
        </w:rPr>
        <w:t>57% → 72%</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PNC for babies: </w:t>
      </w:r>
      <w:r w:rsidRPr="000C7843">
        <w:rPr>
          <w:rFonts w:ascii="Times New Roman" w:eastAsia="Times New Roman" w:hAnsi="Times New Roman" w:cs="Times New Roman"/>
          <w:b/>
          <w:bCs/>
          <w:sz w:val="24"/>
          <w:szCs w:val="24"/>
          <w:lang w:val="en-US" w:bidi="hi-IN"/>
        </w:rPr>
        <w:t>25% → 75%</w:t>
      </w:r>
      <w:r w:rsidRPr="000C7843">
        <w:rPr>
          <w:rFonts w:ascii="Times New Roman" w:eastAsia="Times New Roman" w:hAnsi="Times New Roman" w:cs="Times New Roman"/>
          <w:sz w:val="24"/>
          <w:szCs w:val="24"/>
          <w:lang w:val="en-US" w:bidi="hi-IN"/>
        </w:rPr>
        <w:t>.</w:t>
      </w:r>
    </w:p>
    <w:p w:rsidR="000C7843" w:rsidRPr="000C7843"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Full immunization (12–23 months): </w:t>
      </w:r>
      <w:r w:rsidRPr="000C7843">
        <w:rPr>
          <w:rFonts w:ascii="Times New Roman" w:eastAsia="Times New Roman" w:hAnsi="Times New Roman" w:cs="Times New Roman"/>
          <w:b/>
          <w:bCs/>
          <w:sz w:val="24"/>
          <w:szCs w:val="24"/>
          <w:lang w:val="en-US" w:bidi="hi-IN"/>
        </w:rPr>
        <w:t>43% → 80%</w:t>
      </w:r>
      <w:r w:rsidRPr="000C7843">
        <w:rPr>
          <w:rFonts w:ascii="Times New Roman" w:eastAsia="Times New Roman" w:hAnsi="Times New Roman" w:cs="Times New Roman"/>
          <w:sz w:val="24"/>
          <w:szCs w:val="24"/>
          <w:lang w:val="en-US" w:bidi="hi-IN"/>
        </w:rPr>
        <w:t>.</w:t>
      </w:r>
    </w:p>
    <w:p w:rsidR="000C7843" w:rsidRPr="0066050E" w:rsidRDefault="000C7843" w:rsidP="006605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0C7843">
        <w:rPr>
          <w:rFonts w:ascii="Times New Roman" w:eastAsia="Times New Roman" w:hAnsi="Times New Roman" w:cs="Times New Roman"/>
          <w:sz w:val="24"/>
          <w:szCs w:val="24"/>
          <w:lang w:val="en-US" w:bidi="hi-IN"/>
        </w:rPr>
        <w:t xml:space="preserve">Vitamin A coverage among children: </w:t>
      </w:r>
      <w:r w:rsidRPr="000C7843">
        <w:rPr>
          <w:rFonts w:ascii="Times New Roman" w:eastAsia="Times New Roman" w:hAnsi="Times New Roman" w:cs="Times New Roman"/>
          <w:b/>
          <w:bCs/>
          <w:sz w:val="24"/>
          <w:szCs w:val="24"/>
          <w:lang w:val="en-US" w:bidi="hi-IN"/>
        </w:rPr>
        <w:t>47% → 84%</w:t>
      </w:r>
      <w:r w:rsidRPr="000C7843">
        <w:rPr>
          <w:rFonts w:ascii="Times New Roman" w:eastAsia="Times New Roman" w:hAnsi="Times New Roman" w:cs="Times New Roman"/>
          <w:sz w:val="24"/>
          <w:szCs w:val="24"/>
          <w:lang w:val="en-US" w:bidi="hi-IN"/>
        </w:rPr>
        <w:t xml:space="preserve">. </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4</w:t>
      </w:r>
      <w:r w:rsidR="00DE2AD9" w:rsidRPr="00DE2AD9">
        <w:rPr>
          <w:rFonts w:ascii="Times New Roman" w:eastAsia="Times New Roman" w:hAnsi="Times New Roman" w:cs="Times New Roman"/>
          <w:b/>
          <w:bCs/>
          <w:sz w:val="36"/>
          <w:szCs w:val="36"/>
          <w:lang w:val="en-US" w:bidi="hi-IN"/>
        </w:rPr>
        <w:t>. Trends in Maternal and Child Health Service Utilization</w:t>
      </w:r>
    </w:p>
    <w:p w:rsidR="00DE2AD9" w:rsidRPr="00DE2AD9" w:rsidRDefault="00A8550D" w:rsidP="00DE2AD9">
      <w:pPr>
        <w:spacing w:before="100" w:beforeAutospacing="1" w:after="100" w:afterAutospacing="1" w:line="240" w:lineRule="auto"/>
        <w:jc w:val="both"/>
        <w:outlineLvl w:val="2"/>
        <w:rPr>
          <w:rFonts w:ascii="Times New Roman" w:eastAsia="Times New Roman" w:hAnsi="Times New Roman" w:cs="Times New Roman"/>
          <w:b/>
          <w:bCs/>
          <w:sz w:val="27"/>
          <w:szCs w:val="27"/>
          <w:lang w:val="en-US" w:bidi="hi-IN"/>
        </w:rPr>
      </w:pPr>
      <w:r>
        <w:rPr>
          <w:rFonts w:ascii="Times New Roman" w:eastAsia="Times New Roman" w:hAnsi="Times New Roman" w:cs="Times New Roman"/>
          <w:b/>
          <w:bCs/>
          <w:sz w:val="27"/>
          <w:szCs w:val="27"/>
          <w:lang w:val="en-US" w:bidi="hi-IN"/>
        </w:rPr>
        <w:t>4</w:t>
      </w:r>
      <w:r w:rsidR="00DE2AD9" w:rsidRPr="00DE2AD9">
        <w:rPr>
          <w:rFonts w:ascii="Times New Roman" w:eastAsia="Times New Roman" w:hAnsi="Times New Roman" w:cs="Times New Roman"/>
          <w:b/>
          <w:bCs/>
          <w:sz w:val="27"/>
          <w:szCs w:val="27"/>
          <w:lang w:val="en-US" w:bidi="hi-IN"/>
        </w:rPr>
        <w:t>.1 Antenatal Care</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Between 2016 and 2020,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recorded a noticeable increase in early antenatal registration, with a larger proportion of women accessing ANC during the first trimester. Despite this improvement, completion of the recommended four or more ANC visits remained limited. Less than half of pregnant women achieved this benchmark in 2020, indicating challenges in sustaining engagement with maternal health services throughout pregnancy.</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This pattern suggests that while initial contact with the health system has improved, barri</w:t>
      </w:r>
      <w:r>
        <w:rPr>
          <w:rFonts w:ascii="Times New Roman" w:eastAsia="Times New Roman" w:hAnsi="Times New Roman" w:cs="Times New Roman"/>
          <w:sz w:val="24"/>
          <w:szCs w:val="24"/>
          <w:lang w:val="en-US" w:bidi="hi-IN"/>
        </w:rPr>
        <w:t>ers related to follow-up visits-</w:t>
      </w:r>
      <w:r w:rsidRPr="00DE2AD9">
        <w:rPr>
          <w:rFonts w:ascii="Times New Roman" w:eastAsia="Times New Roman" w:hAnsi="Times New Roman" w:cs="Times New Roman"/>
          <w:sz w:val="24"/>
          <w:szCs w:val="24"/>
          <w:lang w:val="en-US" w:bidi="hi-IN"/>
        </w:rPr>
        <w:t>such as distance to facilities, household resp</w:t>
      </w:r>
      <w:r>
        <w:rPr>
          <w:rFonts w:ascii="Times New Roman" w:eastAsia="Times New Roman" w:hAnsi="Times New Roman" w:cs="Times New Roman"/>
          <w:sz w:val="24"/>
          <w:szCs w:val="24"/>
          <w:lang w:val="en-US" w:bidi="hi-IN"/>
        </w:rPr>
        <w:t>onsibilities and perceived need-</w:t>
      </w:r>
      <w:r w:rsidRPr="00DE2AD9">
        <w:rPr>
          <w:rFonts w:ascii="Times New Roman" w:eastAsia="Times New Roman" w:hAnsi="Times New Roman" w:cs="Times New Roman"/>
          <w:sz w:val="24"/>
          <w:szCs w:val="24"/>
          <w:lang w:val="en-US" w:bidi="hi-IN"/>
        </w:rPr>
        <w:t>continue to constrain comprehensive antenatal care.</w:t>
      </w:r>
    </w:p>
    <w:p w:rsidR="00DE2AD9" w:rsidRPr="00DE2AD9" w:rsidRDefault="00A8550D" w:rsidP="00DE2AD9">
      <w:pPr>
        <w:spacing w:before="100" w:beforeAutospacing="1" w:after="100" w:afterAutospacing="1" w:line="240" w:lineRule="auto"/>
        <w:jc w:val="both"/>
        <w:outlineLvl w:val="2"/>
        <w:rPr>
          <w:rFonts w:ascii="Times New Roman" w:eastAsia="Times New Roman" w:hAnsi="Times New Roman" w:cs="Times New Roman"/>
          <w:b/>
          <w:bCs/>
          <w:sz w:val="27"/>
          <w:szCs w:val="27"/>
          <w:lang w:val="en-US" w:bidi="hi-IN"/>
        </w:rPr>
      </w:pPr>
      <w:r>
        <w:rPr>
          <w:rFonts w:ascii="Times New Roman" w:eastAsia="Times New Roman" w:hAnsi="Times New Roman" w:cs="Times New Roman"/>
          <w:b/>
          <w:bCs/>
          <w:sz w:val="27"/>
          <w:szCs w:val="27"/>
          <w:lang w:val="en-US" w:bidi="hi-IN"/>
        </w:rPr>
        <w:t>4</w:t>
      </w:r>
      <w:r w:rsidR="00DE2AD9" w:rsidRPr="00DE2AD9">
        <w:rPr>
          <w:rFonts w:ascii="Times New Roman" w:eastAsia="Times New Roman" w:hAnsi="Times New Roman" w:cs="Times New Roman"/>
          <w:b/>
          <w:bCs/>
          <w:sz w:val="27"/>
          <w:szCs w:val="27"/>
          <w:lang w:val="en-US" w:bidi="hi-IN"/>
        </w:rPr>
        <w:t>.2 Institutional Delivery and Skilled Birth Attendance</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The district has experienced substantial progress in institutional deliveries and skilled birth attendance. By 2020, a large majority of births occurred in health facilities and were attended by trained personnel. These gains reflect the impact of financial incentives, referral transport services and increased awareness regarding the risks associated with home deliveries.</w:t>
      </w:r>
    </w:p>
    <w:p w:rsid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However, improved delivery outcomes have not been accompanied by proportionate improvements in antenatal continuity, indicating a partial rather than holistic strengthening of maternal care.</w:t>
      </w:r>
    </w:p>
    <w:p w:rsidR="0066050E" w:rsidRDefault="0066050E" w:rsidP="0066050E">
      <w:pPr>
        <w:pStyle w:val="NormalWeb"/>
      </w:pPr>
      <w:r>
        <w:rPr>
          <w:noProof/>
        </w:rPr>
        <w:lastRenderedPageBreak/>
        <w:drawing>
          <wp:inline distT="0" distB="0" distL="0" distR="0" wp14:anchorId="1403F19C" wp14:editId="7658A364">
            <wp:extent cx="5040000" cy="3054065"/>
            <wp:effectExtent l="0" t="0" r="8255" b="0"/>
            <wp:docPr id="2" name="Picture 2" descr="C:\Users\DELL\Downloads\pregnancy_delivery_indicators_s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pregnancy_delivery_indicators_sk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0" cy="3054065"/>
                    </a:xfrm>
                    <a:prstGeom prst="rect">
                      <a:avLst/>
                    </a:prstGeom>
                    <a:noFill/>
                    <a:ln>
                      <a:noFill/>
                    </a:ln>
                  </pic:spPr>
                </pic:pic>
              </a:graphicData>
            </a:graphic>
          </wp:inline>
        </w:drawing>
      </w:r>
    </w:p>
    <w:p w:rsidR="00DE2AD9" w:rsidRPr="00DE2AD9" w:rsidRDefault="00A8550D" w:rsidP="00DE2AD9">
      <w:pPr>
        <w:spacing w:before="100" w:beforeAutospacing="1" w:after="100" w:afterAutospacing="1" w:line="240" w:lineRule="auto"/>
        <w:jc w:val="both"/>
        <w:outlineLvl w:val="2"/>
        <w:rPr>
          <w:rFonts w:ascii="Times New Roman" w:eastAsia="Times New Roman" w:hAnsi="Times New Roman" w:cs="Times New Roman"/>
          <w:b/>
          <w:bCs/>
          <w:sz w:val="27"/>
          <w:szCs w:val="27"/>
          <w:lang w:val="en-US" w:bidi="hi-IN"/>
        </w:rPr>
      </w:pPr>
      <w:r>
        <w:rPr>
          <w:rFonts w:ascii="Times New Roman" w:eastAsia="Times New Roman" w:hAnsi="Times New Roman" w:cs="Times New Roman"/>
          <w:b/>
          <w:bCs/>
          <w:sz w:val="27"/>
          <w:szCs w:val="27"/>
          <w:lang w:val="en-US" w:bidi="hi-IN"/>
        </w:rPr>
        <w:t>4</w:t>
      </w:r>
      <w:r w:rsidR="00DE2AD9" w:rsidRPr="00DE2AD9">
        <w:rPr>
          <w:rFonts w:ascii="Times New Roman" w:eastAsia="Times New Roman" w:hAnsi="Times New Roman" w:cs="Times New Roman"/>
          <w:b/>
          <w:bCs/>
          <w:sz w:val="27"/>
          <w:szCs w:val="27"/>
          <w:lang w:val="en-US" w:bidi="hi-IN"/>
        </w:rPr>
        <w:t>.3 Postnatal Care</w:t>
      </w:r>
    </w:p>
    <w:p w:rsid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Postnatal care coverage for mothers and newborns improved significantly during the study period, with particularly sharp increases in postnatal check-ups for infants. This improvement reflects greater emphasis on immediate post-delivery follow-up and immunization-linked outreach. Nonetheless, qualitative evidence suggests that the quality and timing of postnatal visits vary across blocks.</w:t>
      </w:r>
    </w:p>
    <w:p w:rsidR="00C51ED8" w:rsidRDefault="00C51ED8" w:rsidP="00C51ED8">
      <w:pPr>
        <w:pStyle w:val="NormalWeb"/>
      </w:pPr>
      <w:r>
        <w:rPr>
          <w:noProof/>
        </w:rPr>
        <w:drawing>
          <wp:inline distT="0" distB="0" distL="0" distR="0" wp14:anchorId="67B9CD38" wp14:editId="5E02C6C4">
            <wp:extent cx="4976037" cy="3001234"/>
            <wp:effectExtent l="0" t="0" r="0" b="8890"/>
            <wp:docPr id="3" name="Picture 3" descr="C:\Users\DELL\Downloads\postnatal_immunization_indicators_s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postnatal_immunization_indicators_sk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118" cy="3005505"/>
                    </a:xfrm>
                    <a:prstGeom prst="rect">
                      <a:avLst/>
                    </a:prstGeom>
                    <a:noFill/>
                    <a:ln>
                      <a:noFill/>
                    </a:ln>
                  </pic:spPr>
                </pic:pic>
              </a:graphicData>
            </a:graphic>
          </wp:inline>
        </w:drawing>
      </w:r>
    </w:p>
    <w:p w:rsidR="0066050E" w:rsidRDefault="0066050E"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p>
    <w:p w:rsidR="0066050E" w:rsidRPr="00DE2AD9" w:rsidRDefault="0066050E"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p>
    <w:p w:rsidR="00DE2AD9" w:rsidRPr="00DE2AD9" w:rsidRDefault="00A8550D" w:rsidP="00DE2AD9">
      <w:pPr>
        <w:spacing w:before="100" w:beforeAutospacing="1" w:after="100" w:afterAutospacing="1" w:line="240" w:lineRule="auto"/>
        <w:jc w:val="both"/>
        <w:outlineLvl w:val="2"/>
        <w:rPr>
          <w:rFonts w:ascii="Times New Roman" w:eastAsia="Times New Roman" w:hAnsi="Times New Roman" w:cs="Times New Roman"/>
          <w:b/>
          <w:bCs/>
          <w:sz w:val="27"/>
          <w:szCs w:val="27"/>
          <w:lang w:val="en-US" w:bidi="hi-IN"/>
        </w:rPr>
      </w:pPr>
      <w:r>
        <w:rPr>
          <w:rFonts w:ascii="Times New Roman" w:eastAsia="Times New Roman" w:hAnsi="Times New Roman" w:cs="Times New Roman"/>
          <w:b/>
          <w:bCs/>
          <w:sz w:val="27"/>
          <w:szCs w:val="27"/>
          <w:lang w:val="en-US" w:bidi="hi-IN"/>
        </w:rPr>
        <w:t>4</w:t>
      </w:r>
      <w:r w:rsidR="00DE2AD9" w:rsidRPr="00DE2AD9">
        <w:rPr>
          <w:rFonts w:ascii="Times New Roman" w:eastAsia="Times New Roman" w:hAnsi="Times New Roman" w:cs="Times New Roman"/>
          <w:b/>
          <w:bCs/>
          <w:sz w:val="27"/>
          <w:szCs w:val="27"/>
          <w:lang w:val="en-US" w:bidi="hi-IN"/>
        </w:rPr>
        <w:t>.4 Childhood Immunization</w:t>
      </w:r>
    </w:p>
    <w:p w:rsidR="0066050E"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Childhood immunization coverage showed marked improvement, with full immunization rates rising sharply between 2016 and 2020. Intensified outreach campaigns, periodic immunization drives and improved tracking of beneficiaries contributed to this progress. Despite these gains, HMIS records indicate the persistence of pockets of missed or partially immunized children in certain blocks, often corresponding to remote or socially disadvantaged areas.</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5</w:t>
      </w:r>
      <w:r w:rsidR="00DE2AD9" w:rsidRPr="00DE2AD9">
        <w:rPr>
          <w:rFonts w:ascii="Times New Roman" w:eastAsia="Times New Roman" w:hAnsi="Times New Roman" w:cs="Times New Roman"/>
          <w:b/>
          <w:bCs/>
          <w:sz w:val="36"/>
          <w:szCs w:val="36"/>
          <w:lang w:val="en-US" w:bidi="hi-IN"/>
        </w:rPr>
        <w:t>. Block-Level Variations and Determinants</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HMIS bulletins and district health planning documents reveal notable variations in MCH service utilization across blocks. Blocks with better-staffed primary health </w:t>
      </w:r>
      <w:proofErr w:type="spellStart"/>
      <w:r w:rsidRPr="00DE2AD9">
        <w:rPr>
          <w:rFonts w:ascii="Times New Roman" w:eastAsia="Times New Roman" w:hAnsi="Times New Roman" w:cs="Times New Roman"/>
          <w:sz w:val="24"/>
          <w:szCs w:val="24"/>
          <w:lang w:val="en-US" w:bidi="hi-IN"/>
        </w:rPr>
        <w:t>centres</w:t>
      </w:r>
      <w:proofErr w:type="spellEnd"/>
      <w:r w:rsidRPr="00DE2AD9">
        <w:rPr>
          <w:rFonts w:ascii="Times New Roman" w:eastAsia="Times New Roman" w:hAnsi="Times New Roman" w:cs="Times New Roman"/>
          <w:sz w:val="24"/>
          <w:szCs w:val="24"/>
          <w:lang w:val="en-US" w:bidi="hi-IN"/>
        </w:rPr>
        <w:t xml:space="preserve"> and more active frontline worker networks demonstrate higher ANC follow-up and immunization coverage. Conversely, blocks characterized by staff shortages, logistical challenges and weaker supervision show lower performance on continuity-based indicators.</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Socio-economic conditions also play a critical role. Lower levels of female education, early marriage and limited decision-making autonomy among women contribute to delayed or incomplete</w:t>
      </w:r>
      <w:r>
        <w:rPr>
          <w:rFonts w:ascii="Times New Roman" w:eastAsia="Times New Roman" w:hAnsi="Times New Roman" w:cs="Times New Roman"/>
          <w:sz w:val="24"/>
          <w:szCs w:val="24"/>
          <w:lang w:val="en-US" w:bidi="hi-IN"/>
        </w:rPr>
        <w:t xml:space="preserve"> care-seeking. </w:t>
      </w:r>
      <w:r w:rsidRPr="00DE2AD9">
        <w:rPr>
          <w:rFonts w:ascii="Times New Roman" w:eastAsia="Times New Roman" w:hAnsi="Times New Roman" w:cs="Times New Roman"/>
          <w:sz w:val="24"/>
          <w:szCs w:val="24"/>
          <w:lang w:val="en-US" w:bidi="hi-IN"/>
        </w:rPr>
        <w:t>Cultural perceptions regarding pregnancy and immunization further influence utilization patterns, particularly in conservative rural settings.</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6</w:t>
      </w:r>
      <w:r w:rsidR="00DE2AD9" w:rsidRPr="00DE2AD9">
        <w:rPr>
          <w:rFonts w:ascii="Times New Roman" w:eastAsia="Times New Roman" w:hAnsi="Times New Roman" w:cs="Times New Roman"/>
          <w:b/>
          <w:bCs/>
          <w:sz w:val="36"/>
          <w:szCs w:val="36"/>
          <w:lang w:val="en-US" w:bidi="hi-IN"/>
        </w:rPr>
        <w:t>. Barriers to Effective Utilization</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The analysis identifies several interrelated barriers affecting MCH service utilization in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w:t>
      </w:r>
    </w:p>
    <w:p w:rsidR="00DE2AD9" w:rsidRPr="00DE2AD9" w:rsidRDefault="00DE2AD9" w:rsidP="00DE2AD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b/>
          <w:bCs/>
          <w:sz w:val="24"/>
          <w:szCs w:val="24"/>
          <w:lang w:val="en-US" w:bidi="hi-IN"/>
        </w:rPr>
        <w:t>Continuity Gap in Antenatal Care:</w:t>
      </w:r>
      <w:r w:rsidRPr="00DE2AD9">
        <w:rPr>
          <w:rFonts w:ascii="Times New Roman" w:eastAsia="Times New Roman" w:hAnsi="Times New Roman" w:cs="Times New Roman"/>
          <w:sz w:val="24"/>
          <w:szCs w:val="24"/>
          <w:lang w:val="en-US" w:bidi="hi-IN"/>
        </w:rPr>
        <w:t xml:space="preserve"> While initial ANC contact is relatively high, sustained engagement remains weak.</w:t>
      </w:r>
    </w:p>
    <w:p w:rsidR="00DE2AD9" w:rsidRPr="00DE2AD9" w:rsidRDefault="00DE2AD9" w:rsidP="00DE2AD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b/>
          <w:bCs/>
          <w:sz w:val="24"/>
          <w:szCs w:val="24"/>
          <w:lang w:val="en-US" w:bidi="hi-IN"/>
        </w:rPr>
        <w:t>Health System Constraints:</w:t>
      </w:r>
      <w:r w:rsidRPr="00DE2AD9">
        <w:rPr>
          <w:rFonts w:ascii="Times New Roman" w:eastAsia="Times New Roman" w:hAnsi="Times New Roman" w:cs="Times New Roman"/>
          <w:sz w:val="24"/>
          <w:szCs w:val="24"/>
          <w:lang w:val="en-US" w:bidi="hi-IN"/>
        </w:rPr>
        <w:t xml:space="preserve"> Inconsistent availability of trained staff and diagnostic facilities at primary and community health </w:t>
      </w:r>
      <w:proofErr w:type="spellStart"/>
      <w:r w:rsidRPr="00DE2AD9">
        <w:rPr>
          <w:rFonts w:ascii="Times New Roman" w:eastAsia="Times New Roman" w:hAnsi="Times New Roman" w:cs="Times New Roman"/>
          <w:sz w:val="24"/>
          <w:szCs w:val="24"/>
          <w:lang w:val="en-US" w:bidi="hi-IN"/>
        </w:rPr>
        <w:t>centres</w:t>
      </w:r>
      <w:proofErr w:type="spellEnd"/>
      <w:r w:rsidRPr="00DE2AD9">
        <w:rPr>
          <w:rFonts w:ascii="Times New Roman" w:eastAsia="Times New Roman" w:hAnsi="Times New Roman" w:cs="Times New Roman"/>
          <w:sz w:val="24"/>
          <w:szCs w:val="24"/>
          <w:lang w:val="en-US" w:bidi="hi-IN"/>
        </w:rPr>
        <w:t>.</w:t>
      </w:r>
    </w:p>
    <w:p w:rsidR="00DE2AD9" w:rsidRPr="00DE2AD9" w:rsidRDefault="00DE2AD9" w:rsidP="00DE2AD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b/>
          <w:bCs/>
          <w:sz w:val="24"/>
          <w:szCs w:val="24"/>
          <w:lang w:val="en-US" w:bidi="hi-IN"/>
        </w:rPr>
        <w:t>Geographical and Transport Barriers:</w:t>
      </w:r>
      <w:r w:rsidRPr="00DE2AD9">
        <w:rPr>
          <w:rFonts w:ascii="Times New Roman" w:eastAsia="Times New Roman" w:hAnsi="Times New Roman" w:cs="Times New Roman"/>
          <w:sz w:val="24"/>
          <w:szCs w:val="24"/>
          <w:lang w:val="en-US" w:bidi="hi-IN"/>
        </w:rPr>
        <w:t xml:space="preserve"> Remote habitations face difficulties in accessing services regularly.</w:t>
      </w:r>
    </w:p>
    <w:p w:rsidR="00DE2AD9" w:rsidRPr="00DE2AD9" w:rsidRDefault="00DE2AD9" w:rsidP="00DE2AD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b/>
          <w:bCs/>
          <w:sz w:val="24"/>
          <w:szCs w:val="24"/>
          <w:lang w:val="en-US" w:bidi="hi-IN"/>
        </w:rPr>
        <w:t>Socio-Cultural Factors:</w:t>
      </w:r>
      <w:r w:rsidRPr="00DE2AD9">
        <w:rPr>
          <w:rFonts w:ascii="Times New Roman" w:eastAsia="Times New Roman" w:hAnsi="Times New Roman" w:cs="Times New Roman"/>
          <w:sz w:val="24"/>
          <w:szCs w:val="24"/>
          <w:lang w:val="en-US" w:bidi="hi-IN"/>
        </w:rPr>
        <w:t xml:space="preserve"> Gender norms, low literacy and misconceptions regarding health interventions.</w:t>
      </w:r>
    </w:p>
    <w:p w:rsidR="00DE2AD9" w:rsidRPr="00DE2AD9" w:rsidRDefault="00DE2AD9" w:rsidP="00DE2AD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b/>
          <w:bCs/>
          <w:sz w:val="24"/>
          <w:szCs w:val="24"/>
          <w:lang w:val="en-US" w:bidi="hi-IN"/>
        </w:rPr>
        <w:t>Data Quality Issues:</w:t>
      </w:r>
      <w:r w:rsidRPr="00DE2AD9">
        <w:rPr>
          <w:rFonts w:ascii="Times New Roman" w:eastAsia="Times New Roman" w:hAnsi="Times New Roman" w:cs="Times New Roman"/>
          <w:sz w:val="24"/>
          <w:szCs w:val="24"/>
          <w:lang w:val="en-US" w:bidi="hi-IN"/>
        </w:rPr>
        <w:t xml:space="preserve"> Discrepancies between survey estimates and HMIS reporting </w:t>
      </w:r>
      <w:proofErr w:type="gramStart"/>
      <w:r w:rsidRPr="00DE2AD9">
        <w:rPr>
          <w:rFonts w:ascii="Times New Roman" w:eastAsia="Times New Roman" w:hAnsi="Times New Roman" w:cs="Times New Roman"/>
          <w:sz w:val="24"/>
          <w:szCs w:val="24"/>
          <w:lang w:val="en-US" w:bidi="hi-IN"/>
        </w:rPr>
        <w:t>hinder</w:t>
      </w:r>
      <w:proofErr w:type="gramEnd"/>
      <w:r w:rsidRPr="00DE2AD9">
        <w:rPr>
          <w:rFonts w:ascii="Times New Roman" w:eastAsia="Times New Roman" w:hAnsi="Times New Roman" w:cs="Times New Roman"/>
          <w:sz w:val="24"/>
          <w:szCs w:val="24"/>
          <w:lang w:val="en-US" w:bidi="hi-IN"/>
        </w:rPr>
        <w:t xml:space="preserve"> precise targeting and monitoring.</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7</w:t>
      </w:r>
      <w:r w:rsidR="00DE2AD9" w:rsidRPr="00DE2AD9">
        <w:rPr>
          <w:rFonts w:ascii="Times New Roman" w:eastAsia="Times New Roman" w:hAnsi="Times New Roman" w:cs="Times New Roman"/>
          <w:b/>
          <w:bCs/>
          <w:sz w:val="36"/>
          <w:szCs w:val="36"/>
          <w:lang w:val="en-US" w:bidi="hi-IN"/>
        </w:rPr>
        <w:t>. Discussion</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 xml:space="preserve">The experience of </w:t>
      </w: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reflects a broader national pattern where targeted interventions have successfully increased institutional deliveries and immunization coverage, but continuity of care remains a challenge. The findings highlight the limitations of indicator-</w:t>
      </w:r>
      <w:r w:rsidRPr="00DE2AD9">
        <w:rPr>
          <w:rFonts w:ascii="Times New Roman" w:eastAsia="Times New Roman" w:hAnsi="Times New Roman" w:cs="Times New Roman"/>
          <w:sz w:val="24"/>
          <w:szCs w:val="24"/>
          <w:lang w:val="en-US" w:bidi="hi-IN"/>
        </w:rPr>
        <w:lastRenderedPageBreak/>
        <w:t>specific incentives when not supported by sustained service availability and follow-up mechanisms.</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Block-level heterogeneity underscores the importance of decentralized planning. District averages can obscure pockets of vulnerability that require focused attention. Integrating HMIS data with periodic survey findings and strengthening supervisory mechanisms at the block level could enhance responsiveness and equity.</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8</w:t>
      </w:r>
      <w:r w:rsidR="00DE2AD9" w:rsidRPr="00DE2AD9">
        <w:rPr>
          <w:rFonts w:ascii="Times New Roman" w:eastAsia="Times New Roman" w:hAnsi="Times New Roman" w:cs="Times New Roman"/>
          <w:b/>
          <w:bCs/>
          <w:sz w:val="36"/>
          <w:szCs w:val="36"/>
          <w:lang w:val="en-US" w:bidi="hi-IN"/>
        </w:rPr>
        <w:t>. Policy Implications and Recommendations</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To address existing gaps, the following measures are recommended:</w:t>
      </w:r>
    </w:p>
    <w:p w:rsidR="00DE2AD9" w:rsidRPr="00DE2AD9" w:rsidRDefault="00DE2AD9" w:rsidP="00DE2AD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Strengthening ANC follow-up through systematic tracking by frontline workers.</w:t>
      </w:r>
    </w:p>
    <w:p w:rsidR="00DE2AD9" w:rsidRPr="00DE2AD9" w:rsidRDefault="00DE2AD9" w:rsidP="00DE2AD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Block-specific micro-planning based on HMIS data to identify and address low-performing areas.</w:t>
      </w:r>
    </w:p>
    <w:p w:rsidR="00DE2AD9" w:rsidRPr="00DE2AD9" w:rsidRDefault="00DE2AD9" w:rsidP="00DE2AD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Improving staffing stability and facility readiness at PHCs and CHCs.</w:t>
      </w:r>
    </w:p>
    <w:p w:rsidR="00DE2AD9" w:rsidRPr="00DE2AD9" w:rsidRDefault="00DE2AD9" w:rsidP="00DE2AD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Enhancing community-based behaviour change communication to address socio-cultural barriers.</w:t>
      </w:r>
    </w:p>
    <w:p w:rsidR="00DE2AD9" w:rsidRPr="00DE2AD9" w:rsidRDefault="00DE2AD9" w:rsidP="00DE2AD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DE2AD9">
        <w:rPr>
          <w:rFonts w:ascii="Times New Roman" w:eastAsia="Times New Roman" w:hAnsi="Times New Roman" w:cs="Times New Roman"/>
          <w:sz w:val="24"/>
          <w:szCs w:val="24"/>
          <w:lang w:val="en-US" w:bidi="hi-IN"/>
        </w:rPr>
        <w:t>Investing in data quality improvement and regular validation exercises.</w:t>
      </w:r>
    </w:p>
    <w:p w:rsidR="00DE2AD9" w:rsidRPr="00DE2AD9" w:rsidRDefault="00A8550D"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9</w:t>
      </w:r>
      <w:r w:rsidR="00DE2AD9" w:rsidRPr="00DE2AD9">
        <w:rPr>
          <w:rFonts w:ascii="Times New Roman" w:eastAsia="Times New Roman" w:hAnsi="Times New Roman" w:cs="Times New Roman"/>
          <w:b/>
          <w:bCs/>
          <w:sz w:val="36"/>
          <w:szCs w:val="36"/>
          <w:lang w:val="en-US" w:bidi="hi-IN"/>
        </w:rPr>
        <w:t>. Conclusion</w:t>
      </w:r>
    </w:p>
    <w:p w:rsidR="00DE2AD9" w:rsidRPr="00DE2AD9" w:rsidRDefault="00DE2AD9" w:rsidP="00DE2AD9">
      <w:p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DE2AD9">
        <w:rPr>
          <w:rFonts w:ascii="Times New Roman" w:eastAsia="Times New Roman" w:hAnsi="Times New Roman" w:cs="Times New Roman"/>
          <w:sz w:val="24"/>
          <w:szCs w:val="24"/>
          <w:lang w:val="en-US" w:bidi="hi-IN"/>
        </w:rPr>
        <w:t>Sant</w:t>
      </w:r>
      <w:proofErr w:type="spellEnd"/>
      <w:r w:rsidRPr="00DE2AD9">
        <w:rPr>
          <w:rFonts w:ascii="Times New Roman" w:eastAsia="Times New Roman" w:hAnsi="Times New Roman" w:cs="Times New Roman"/>
          <w:sz w:val="24"/>
          <w:szCs w:val="24"/>
          <w:lang w:val="en-US" w:bidi="hi-IN"/>
        </w:rPr>
        <w:t xml:space="preserve"> </w:t>
      </w:r>
      <w:proofErr w:type="spellStart"/>
      <w:r w:rsidRPr="00DE2AD9">
        <w:rPr>
          <w:rFonts w:ascii="Times New Roman" w:eastAsia="Times New Roman" w:hAnsi="Times New Roman" w:cs="Times New Roman"/>
          <w:sz w:val="24"/>
          <w:szCs w:val="24"/>
          <w:lang w:val="en-US" w:bidi="hi-IN"/>
        </w:rPr>
        <w:t>Kabir</w:t>
      </w:r>
      <w:proofErr w:type="spellEnd"/>
      <w:r w:rsidRPr="00DE2AD9">
        <w:rPr>
          <w:rFonts w:ascii="Times New Roman" w:eastAsia="Times New Roman" w:hAnsi="Times New Roman" w:cs="Times New Roman"/>
          <w:sz w:val="24"/>
          <w:szCs w:val="24"/>
          <w:lang w:val="en-US" w:bidi="hi-IN"/>
        </w:rPr>
        <w:t xml:space="preserve"> Nagar has achieved significant progress in several dimensions of maternal and child health service utilization over recent years. Nevertheless, gaps in antenatal continuity and block-level inequities persist. Addressing these challenges requires a shift from uniform district-wide strategies towards context-sensitive, data-driven and community-engaged approaches. Strengthening the continuum of care will be essential for translating service contact into sustained health gains for mothers and children.</w:t>
      </w:r>
    </w:p>
    <w:p w:rsidR="008A286C" w:rsidRPr="008A286C" w:rsidRDefault="008A286C" w:rsidP="00DE2AD9">
      <w:pPr>
        <w:spacing w:before="100" w:beforeAutospacing="1" w:after="100" w:afterAutospacing="1" w:line="240" w:lineRule="auto"/>
        <w:jc w:val="both"/>
        <w:outlineLvl w:val="1"/>
        <w:rPr>
          <w:rFonts w:ascii="Times New Roman" w:eastAsia="Times New Roman" w:hAnsi="Times New Roman" w:cs="Times New Roman"/>
          <w:b/>
          <w:bCs/>
          <w:sz w:val="36"/>
          <w:szCs w:val="36"/>
          <w:lang w:val="en-US" w:bidi="hi-IN"/>
        </w:rPr>
      </w:pPr>
      <w:r>
        <w:rPr>
          <w:rFonts w:ascii="Times New Roman" w:eastAsia="Times New Roman" w:hAnsi="Times New Roman" w:cs="Times New Roman"/>
          <w:b/>
          <w:bCs/>
          <w:sz w:val="36"/>
          <w:szCs w:val="36"/>
          <w:lang w:val="en-US" w:bidi="hi-IN"/>
        </w:rPr>
        <w:t>References:</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Government of India / NITI </w:t>
      </w:r>
      <w:proofErr w:type="spellStart"/>
      <w:r w:rsidRPr="008A286C">
        <w:rPr>
          <w:rFonts w:ascii="Times New Roman" w:eastAsia="Times New Roman" w:hAnsi="Times New Roman" w:cs="Times New Roman"/>
          <w:sz w:val="24"/>
          <w:szCs w:val="24"/>
          <w:lang w:val="en-US" w:bidi="hi-IN"/>
        </w:rPr>
        <w:t>Aayog</w:t>
      </w:r>
      <w:proofErr w:type="spellEnd"/>
      <w:r w:rsidRPr="008A286C">
        <w:rPr>
          <w:rFonts w:ascii="Times New Roman" w:eastAsia="Times New Roman" w:hAnsi="Times New Roman" w:cs="Times New Roman"/>
          <w:sz w:val="24"/>
          <w:szCs w:val="24"/>
          <w:lang w:val="en-US" w:bidi="hi-IN"/>
        </w:rPr>
        <w:t xml:space="preserve">. (2022). </w:t>
      </w:r>
      <w:r w:rsidRPr="008A286C">
        <w:rPr>
          <w:rFonts w:ascii="Times New Roman" w:eastAsia="Times New Roman" w:hAnsi="Times New Roman" w:cs="Times New Roman"/>
          <w:i/>
          <w:iCs/>
          <w:sz w:val="24"/>
          <w:szCs w:val="24"/>
          <w:lang w:val="en-US" w:bidi="hi-IN"/>
        </w:rPr>
        <w:t xml:space="preserve">District Nutrition Profile: </w:t>
      </w:r>
      <w:proofErr w:type="spellStart"/>
      <w:r w:rsidRPr="008A286C">
        <w:rPr>
          <w:rFonts w:ascii="Times New Roman" w:eastAsia="Times New Roman" w:hAnsi="Times New Roman" w:cs="Times New Roman"/>
          <w:i/>
          <w:iCs/>
          <w:sz w:val="24"/>
          <w:szCs w:val="24"/>
          <w:lang w:val="en-US" w:bidi="hi-IN"/>
        </w:rPr>
        <w:t>Sant</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Kabir</w:t>
      </w:r>
      <w:proofErr w:type="spellEnd"/>
      <w:r w:rsidRPr="008A286C">
        <w:rPr>
          <w:rFonts w:ascii="Times New Roman" w:eastAsia="Times New Roman" w:hAnsi="Times New Roman" w:cs="Times New Roman"/>
          <w:i/>
          <w:iCs/>
          <w:sz w:val="24"/>
          <w:szCs w:val="24"/>
          <w:lang w:val="en-US" w:bidi="hi-IN"/>
        </w:rPr>
        <w:t xml:space="preserve"> Nagar, Uttar Pradesh</w:t>
      </w:r>
      <w:r w:rsidRPr="008A286C">
        <w:rPr>
          <w:rFonts w:ascii="Times New Roman" w:eastAsia="Times New Roman" w:hAnsi="Times New Roman" w:cs="Times New Roman"/>
          <w:sz w:val="24"/>
          <w:szCs w:val="24"/>
          <w:lang w:val="en-US" w:bidi="hi-IN"/>
        </w:rPr>
        <w:t xml:space="preserve"> (NFHS-4 &amp; NFHS-5 derived). NITI </w:t>
      </w:r>
      <w:proofErr w:type="spellStart"/>
      <w:r w:rsidRPr="008A286C">
        <w:rPr>
          <w:rFonts w:ascii="Times New Roman" w:eastAsia="Times New Roman" w:hAnsi="Times New Roman" w:cs="Times New Roman"/>
          <w:sz w:val="24"/>
          <w:szCs w:val="24"/>
          <w:lang w:val="en-US" w:bidi="hi-IN"/>
        </w:rPr>
        <w:t>Aayog</w:t>
      </w:r>
      <w:proofErr w:type="spellEnd"/>
      <w:r w:rsidRPr="008A286C">
        <w:rPr>
          <w:rFonts w:ascii="Times New Roman" w:eastAsia="Times New Roman" w:hAnsi="Times New Roman" w:cs="Times New Roman"/>
          <w:sz w:val="24"/>
          <w:szCs w:val="24"/>
          <w:lang w:val="en-US" w:bidi="hi-IN"/>
        </w:rPr>
        <w:t xml:space="preserve">. </w:t>
      </w:r>
      <w:hyperlink r:id="rId9" w:tgtFrame="_new" w:history="1">
        <w:r w:rsidRPr="008A286C">
          <w:rPr>
            <w:rFonts w:ascii="Times New Roman" w:eastAsia="Times New Roman" w:hAnsi="Times New Roman" w:cs="Times New Roman"/>
            <w:color w:val="0000FF"/>
            <w:sz w:val="24"/>
            <w:szCs w:val="24"/>
            <w:u w:val="single"/>
            <w:lang w:val="en-US" w:bidi="hi-IN"/>
          </w:rPr>
          <w:t>https://www.niti.gov.in/sites/default/files/2022-07/Sant%20Kabir%20Nagar-Uttar%20Pradesh.pdf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Ministry of Health and Family Welfare (</w:t>
      </w:r>
      <w:proofErr w:type="spellStart"/>
      <w:r w:rsidRPr="008A286C">
        <w:rPr>
          <w:rFonts w:ascii="Times New Roman" w:eastAsia="Times New Roman" w:hAnsi="Times New Roman" w:cs="Times New Roman"/>
          <w:sz w:val="24"/>
          <w:szCs w:val="24"/>
          <w:lang w:val="en-US" w:bidi="hi-IN"/>
        </w:rPr>
        <w:t>MoHFW</w:t>
      </w:r>
      <w:proofErr w:type="spellEnd"/>
      <w:r w:rsidRPr="008A286C">
        <w:rPr>
          <w:rFonts w:ascii="Times New Roman" w:eastAsia="Times New Roman" w:hAnsi="Times New Roman" w:cs="Times New Roman"/>
          <w:sz w:val="24"/>
          <w:szCs w:val="24"/>
          <w:lang w:val="en-US" w:bidi="hi-IN"/>
        </w:rPr>
        <w:t xml:space="preserve">). (2024). </w:t>
      </w:r>
      <w:r w:rsidRPr="008A286C">
        <w:rPr>
          <w:rFonts w:ascii="Times New Roman" w:eastAsia="Times New Roman" w:hAnsi="Times New Roman" w:cs="Times New Roman"/>
          <w:i/>
          <w:iCs/>
          <w:sz w:val="24"/>
          <w:szCs w:val="24"/>
          <w:lang w:val="en-US" w:bidi="hi-IN"/>
        </w:rPr>
        <w:t xml:space="preserve">Universal Immunization </w:t>
      </w:r>
      <w:proofErr w:type="spellStart"/>
      <w:r w:rsidRPr="008A286C">
        <w:rPr>
          <w:rFonts w:ascii="Times New Roman" w:eastAsia="Times New Roman" w:hAnsi="Times New Roman" w:cs="Times New Roman"/>
          <w:i/>
          <w:iCs/>
          <w:sz w:val="24"/>
          <w:szCs w:val="24"/>
          <w:lang w:val="en-US" w:bidi="hi-IN"/>
        </w:rPr>
        <w:t>Programme</w:t>
      </w:r>
      <w:proofErr w:type="spellEnd"/>
      <w:r w:rsidRPr="008A286C">
        <w:rPr>
          <w:rFonts w:ascii="Times New Roman" w:eastAsia="Times New Roman" w:hAnsi="Times New Roman" w:cs="Times New Roman"/>
          <w:i/>
          <w:iCs/>
          <w:sz w:val="24"/>
          <w:szCs w:val="24"/>
          <w:lang w:val="en-US" w:bidi="hi-IN"/>
        </w:rPr>
        <w:t>: Guidelines and mission documents.</w:t>
      </w:r>
      <w:r w:rsidRPr="008A286C">
        <w:rPr>
          <w:rFonts w:ascii="Times New Roman" w:eastAsia="Times New Roman" w:hAnsi="Times New Roman" w:cs="Times New Roman"/>
          <w:sz w:val="24"/>
          <w:szCs w:val="24"/>
          <w:lang w:val="en-US" w:bidi="hi-IN"/>
        </w:rPr>
        <w:t xml:space="preserve"> Government of India. </w:t>
      </w:r>
      <w:hyperlink r:id="rId10" w:tgtFrame="_new" w:history="1">
        <w:r w:rsidRPr="008A286C">
          <w:rPr>
            <w:rFonts w:ascii="Times New Roman" w:eastAsia="Times New Roman" w:hAnsi="Times New Roman" w:cs="Times New Roman"/>
            <w:color w:val="0000FF"/>
            <w:sz w:val="24"/>
            <w:szCs w:val="24"/>
            <w:u w:val="single"/>
            <w:lang w:val="en-US" w:bidi="hi-IN"/>
          </w:rPr>
          <w:t>https://www.mohfw.gov.in/sites/default/files/Universal%20Immunization%20Programme.pdf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The DHS Program (ICF). (2021). </w:t>
      </w:r>
      <w:r w:rsidRPr="008A286C">
        <w:rPr>
          <w:rFonts w:ascii="Times New Roman" w:eastAsia="Times New Roman" w:hAnsi="Times New Roman" w:cs="Times New Roman"/>
          <w:i/>
          <w:iCs/>
          <w:sz w:val="24"/>
          <w:szCs w:val="24"/>
          <w:lang w:val="en-US" w:bidi="hi-IN"/>
        </w:rPr>
        <w:t>National Family Health Survey (NFHS-5) 2019–21: India; State fact sheets and district factsheets</w:t>
      </w:r>
      <w:r w:rsidRPr="008A286C">
        <w:rPr>
          <w:rFonts w:ascii="Times New Roman" w:eastAsia="Times New Roman" w:hAnsi="Times New Roman" w:cs="Times New Roman"/>
          <w:sz w:val="24"/>
          <w:szCs w:val="24"/>
          <w:lang w:val="en-US" w:bidi="hi-IN"/>
        </w:rPr>
        <w:t xml:space="preserve">. ICF / </w:t>
      </w:r>
      <w:proofErr w:type="spellStart"/>
      <w:r w:rsidRPr="008A286C">
        <w:rPr>
          <w:rFonts w:ascii="Times New Roman" w:eastAsia="Times New Roman" w:hAnsi="Times New Roman" w:cs="Times New Roman"/>
          <w:sz w:val="24"/>
          <w:szCs w:val="24"/>
          <w:lang w:val="en-US" w:bidi="hi-IN"/>
        </w:rPr>
        <w:t>MoHFW</w:t>
      </w:r>
      <w:proofErr w:type="spellEnd"/>
      <w:r w:rsidRPr="008A286C">
        <w:rPr>
          <w:rFonts w:ascii="Times New Roman" w:eastAsia="Times New Roman" w:hAnsi="Times New Roman" w:cs="Times New Roman"/>
          <w:sz w:val="24"/>
          <w:szCs w:val="24"/>
          <w:lang w:val="en-US" w:bidi="hi-IN"/>
        </w:rPr>
        <w:t xml:space="preserve">. </w:t>
      </w:r>
      <w:hyperlink r:id="rId11" w:tgtFrame="_new" w:history="1">
        <w:r w:rsidRPr="008A286C">
          <w:rPr>
            <w:rFonts w:ascii="Times New Roman" w:eastAsia="Times New Roman" w:hAnsi="Times New Roman" w:cs="Times New Roman"/>
            <w:color w:val="0000FF"/>
            <w:sz w:val="24"/>
            <w:szCs w:val="24"/>
            <w:u w:val="single"/>
            <w:lang w:val="en-US" w:bidi="hi-IN"/>
          </w:rPr>
          <w:t>https://dhsprogram.com/pubs/pdf/FR375/FR375_II.pdf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NHM, Uttar Pradesh (State HMIS / District HMIS). (</w:t>
      </w:r>
      <w:proofErr w:type="spellStart"/>
      <w:r w:rsidRPr="008A286C">
        <w:rPr>
          <w:rFonts w:ascii="Times New Roman" w:eastAsia="Times New Roman" w:hAnsi="Times New Roman" w:cs="Times New Roman"/>
          <w:sz w:val="24"/>
          <w:szCs w:val="24"/>
          <w:lang w:val="en-US" w:bidi="hi-IN"/>
        </w:rPr>
        <w:t>n.d.</w:t>
      </w:r>
      <w:proofErr w:type="spellEnd"/>
      <w:r w:rsidRPr="008A286C">
        <w:rPr>
          <w:rFonts w:ascii="Times New Roman" w:eastAsia="Times New Roman" w:hAnsi="Times New Roman" w:cs="Times New Roman"/>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Sant</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Kabir</w:t>
      </w:r>
      <w:proofErr w:type="spellEnd"/>
      <w:r w:rsidRPr="008A286C">
        <w:rPr>
          <w:rFonts w:ascii="Times New Roman" w:eastAsia="Times New Roman" w:hAnsi="Times New Roman" w:cs="Times New Roman"/>
          <w:i/>
          <w:iCs/>
          <w:sz w:val="24"/>
          <w:szCs w:val="24"/>
          <w:lang w:val="en-US" w:bidi="hi-IN"/>
        </w:rPr>
        <w:t xml:space="preserve"> Nagar HMIS bulletin</w:t>
      </w:r>
      <w:r w:rsidRPr="008A286C">
        <w:rPr>
          <w:rFonts w:ascii="Times New Roman" w:eastAsia="Times New Roman" w:hAnsi="Times New Roman" w:cs="Times New Roman"/>
          <w:sz w:val="24"/>
          <w:szCs w:val="24"/>
          <w:lang w:val="en-US" w:bidi="hi-IN"/>
        </w:rPr>
        <w:t xml:space="preserve">. NHM UP. </w:t>
      </w:r>
      <w:hyperlink r:id="rId12" w:tgtFrame="_new" w:history="1">
        <w:r w:rsidRPr="008A286C">
          <w:rPr>
            <w:rFonts w:ascii="Times New Roman" w:eastAsia="Times New Roman" w:hAnsi="Times New Roman" w:cs="Times New Roman"/>
            <w:color w:val="0000FF"/>
            <w:sz w:val="24"/>
            <w:szCs w:val="24"/>
            <w:u w:val="single"/>
            <w:lang w:val="en-US" w:bidi="hi-IN"/>
          </w:rPr>
          <w:t>https://upnrhm.gov.in/assets/site-files/mis/hmis/districts/S_K_Nagar_HMIS_bulletin.pdf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lastRenderedPageBreak/>
        <w:t xml:space="preserve">Gupta, S. K., et al. (2012). </w:t>
      </w:r>
      <w:r w:rsidRPr="008A286C">
        <w:rPr>
          <w:rFonts w:ascii="Times New Roman" w:eastAsia="Times New Roman" w:hAnsi="Times New Roman" w:cs="Times New Roman"/>
          <w:i/>
          <w:iCs/>
          <w:sz w:val="24"/>
          <w:szCs w:val="24"/>
          <w:lang w:val="en-US" w:bidi="hi-IN"/>
        </w:rPr>
        <w:t xml:space="preserve">Impact of </w:t>
      </w:r>
      <w:proofErr w:type="spellStart"/>
      <w:r w:rsidRPr="008A286C">
        <w:rPr>
          <w:rFonts w:ascii="Times New Roman" w:eastAsia="Times New Roman" w:hAnsi="Times New Roman" w:cs="Times New Roman"/>
          <w:i/>
          <w:iCs/>
          <w:sz w:val="24"/>
          <w:szCs w:val="24"/>
          <w:lang w:val="en-US" w:bidi="hi-IN"/>
        </w:rPr>
        <w:t>Janani</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Suraksha</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Yojana</w:t>
      </w:r>
      <w:proofErr w:type="spellEnd"/>
      <w:r w:rsidRPr="008A286C">
        <w:rPr>
          <w:rFonts w:ascii="Times New Roman" w:eastAsia="Times New Roman" w:hAnsi="Times New Roman" w:cs="Times New Roman"/>
          <w:i/>
          <w:iCs/>
          <w:sz w:val="24"/>
          <w:szCs w:val="24"/>
          <w:lang w:val="en-US" w:bidi="hi-IN"/>
        </w:rPr>
        <w:t xml:space="preserve"> on institutional deliveries in India</w:t>
      </w:r>
      <w:r w:rsidRPr="008A286C">
        <w:rPr>
          <w:rFonts w:ascii="Times New Roman" w:eastAsia="Times New Roman" w:hAnsi="Times New Roman" w:cs="Times New Roman"/>
          <w:sz w:val="24"/>
          <w:szCs w:val="24"/>
          <w:lang w:val="en-US" w:bidi="hi-IN"/>
        </w:rPr>
        <w:t xml:space="preserve">. Indian Journal of Community Medicine. https://www.ncbi.nlm.nih.gov/pmc/articles/PMC3763618/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Dhawan</w:t>
      </w:r>
      <w:proofErr w:type="spellEnd"/>
      <w:r w:rsidRPr="008A286C">
        <w:rPr>
          <w:rFonts w:ascii="Times New Roman" w:eastAsia="Times New Roman" w:hAnsi="Times New Roman" w:cs="Times New Roman"/>
          <w:sz w:val="24"/>
          <w:szCs w:val="24"/>
          <w:lang w:val="en-US" w:bidi="hi-IN"/>
        </w:rPr>
        <w:t xml:space="preserve">, V., et al. (2023). </w:t>
      </w:r>
      <w:r w:rsidRPr="008A286C">
        <w:rPr>
          <w:rFonts w:ascii="Times New Roman" w:eastAsia="Times New Roman" w:hAnsi="Times New Roman" w:cs="Times New Roman"/>
          <w:i/>
          <w:iCs/>
          <w:sz w:val="24"/>
          <w:szCs w:val="24"/>
          <w:lang w:val="en-US" w:bidi="hi-IN"/>
        </w:rPr>
        <w:t xml:space="preserve">Intensified Mission </w:t>
      </w:r>
      <w:proofErr w:type="spellStart"/>
      <w:r w:rsidRPr="008A286C">
        <w:rPr>
          <w:rFonts w:ascii="Times New Roman" w:eastAsia="Times New Roman" w:hAnsi="Times New Roman" w:cs="Times New Roman"/>
          <w:i/>
          <w:iCs/>
          <w:sz w:val="24"/>
          <w:szCs w:val="24"/>
          <w:lang w:val="en-US" w:bidi="hi-IN"/>
        </w:rPr>
        <w:t>Indradhanush</w:t>
      </w:r>
      <w:proofErr w:type="spellEnd"/>
      <w:r w:rsidRPr="008A286C">
        <w:rPr>
          <w:rFonts w:ascii="Times New Roman" w:eastAsia="Times New Roman" w:hAnsi="Times New Roman" w:cs="Times New Roman"/>
          <w:i/>
          <w:iCs/>
          <w:sz w:val="24"/>
          <w:szCs w:val="24"/>
          <w:lang w:val="en-US" w:bidi="hi-IN"/>
        </w:rPr>
        <w:t xml:space="preserve"> and its impact on immunization coverage: A review.</w:t>
      </w:r>
      <w:r w:rsidRPr="008A286C">
        <w:rPr>
          <w:rFonts w:ascii="Times New Roman" w:eastAsia="Times New Roman" w:hAnsi="Times New Roman" w:cs="Times New Roman"/>
          <w:sz w:val="24"/>
          <w:szCs w:val="24"/>
          <w:lang w:val="en-US" w:bidi="hi-IN"/>
        </w:rPr>
        <w:t xml:space="preserve"> Journal of Family Medicine and Primary Care. </w:t>
      </w:r>
      <w:hyperlink r:id="rId13" w:tgtFrame="_new" w:history="1">
        <w:r w:rsidRPr="008A286C">
          <w:rPr>
            <w:rFonts w:ascii="Times New Roman" w:eastAsia="Times New Roman" w:hAnsi="Times New Roman" w:cs="Times New Roman"/>
            <w:color w:val="0000FF"/>
            <w:sz w:val="24"/>
            <w:szCs w:val="24"/>
            <w:u w:val="single"/>
            <w:lang w:val="en-US" w:bidi="hi-IN"/>
          </w:rPr>
          <w:t>https://pmc.ncbi.nlm.nih.gov/articles/PMC10795861/</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National Health Systems Resource Centre. (2021). </w:t>
      </w:r>
      <w:r w:rsidRPr="008A286C">
        <w:rPr>
          <w:rFonts w:ascii="Times New Roman" w:eastAsia="Times New Roman" w:hAnsi="Times New Roman" w:cs="Times New Roman"/>
          <w:i/>
          <w:iCs/>
          <w:sz w:val="24"/>
          <w:szCs w:val="24"/>
          <w:lang w:val="en-US" w:bidi="hi-IN"/>
        </w:rPr>
        <w:t>Health Dossier: Uttar Pradesh.</w:t>
      </w:r>
      <w:r w:rsidRPr="008A286C">
        <w:rPr>
          <w:rFonts w:ascii="Times New Roman" w:eastAsia="Times New Roman" w:hAnsi="Times New Roman" w:cs="Times New Roman"/>
          <w:sz w:val="24"/>
          <w:szCs w:val="24"/>
          <w:lang w:val="en-US" w:bidi="hi-IN"/>
        </w:rPr>
        <w:t xml:space="preserve"> NHSRC India. </w:t>
      </w:r>
      <w:hyperlink r:id="rId14" w:tgtFrame="_new" w:history="1">
        <w:r w:rsidRPr="008A286C">
          <w:rPr>
            <w:rFonts w:ascii="Times New Roman" w:eastAsia="Times New Roman" w:hAnsi="Times New Roman" w:cs="Times New Roman"/>
            <w:color w:val="0000FF"/>
            <w:sz w:val="24"/>
            <w:szCs w:val="24"/>
            <w:u w:val="single"/>
            <w:lang w:val="en-US" w:bidi="hi-IN"/>
          </w:rPr>
          <w:t>https://nhsrcindia.org/sites/default/files/practice_image/HealthDossier2021/Uttar%20Pradesh.pdf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Tripathi</w:t>
      </w:r>
      <w:proofErr w:type="spellEnd"/>
      <w:r w:rsidRPr="008A286C">
        <w:rPr>
          <w:rFonts w:ascii="Times New Roman" w:eastAsia="Times New Roman" w:hAnsi="Times New Roman" w:cs="Times New Roman"/>
          <w:sz w:val="24"/>
          <w:szCs w:val="24"/>
          <w:lang w:val="en-US" w:bidi="hi-IN"/>
        </w:rPr>
        <w:t xml:space="preserve">, S. K. (2024). </w:t>
      </w:r>
      <w:r w:rsidRPr="008A286C">
        <w:rPr>
          <w:rFonts w:ascii="Times New Roman" w:eastAsia="Times New Roman" w:hAnsi="Times New Roman" w:cs="Times New Roman"/>
          <w:i/>
          <w:iCs/>
          <w:sz w:val="24"/>
          <w:szCs w:val="24"/>
          <w:lang w:val="en-US" w:bidi="hi-IN"/>
        </w:rPr>
        <w:t xml:space="preserve">Health and nutritional status of women in </w:t>
      </w:r>
      <w:proofErr w:type="spellStart"/>
      <w:r w:rsidRPr="008A286C">
        <w:rPr>
          <w:rFonts w:ascii="Times New Roman" w:eastAsia="Times New Roman" w:hAnsi="Times New Roman" w:cs="Times New Roman"/>
          <w:i/>
          <w:iCs/>
          <w:sz w:val="24"/>
          <w:szCs w:val="24"/>
          <w:lang w:val="en-US" w:bidi="hi-IN"/>
        </w:rPr>
        <w:t>Sant</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Kabir</w:t>
      </w:r>
      <w:proofErr w:type="spellEnd"/>
      <w:r w:rsidRPr="008A286C">
        <w:rPr>
          <w:rFonts w:ascii="Times New Roman" w:eastAsia="Times New Roman" w:hAnsi="Times New Roman" w:cs="Times New Roman"/>
          <w:i/>
          <w:iCs/>
          <w:sz w:val="24"/>
          <w:szCs w:val="24"/>
          <w:lang w:val="en-US" w:bidi="hi-IN"/>
        </w:rPr>
        <w:t xml:space="preserve"> Nagar, Uttar Pradesh.</w:t>
      </w:r>
      <w:r w:rsidRPr="008A286C">
        <w:rPr>
          <w:rFonts w:ascii="Times New Roman" w:eastAsia="Times New Roman" w:hAnsi="Times New Roman" w:cs="Times New Roman"/>
          <w:sz w:val="24"/>
          <w:szCs w:val="24"/>
          <w:lang w:val="en-US" w:bidi="hi-IN"/>
        </w:rPr>
        <w:t xml:space="preserve"> International Journal of Family Medicine &amp; Research. </w:t>
      </w:r>
      <w:hyperlink r:id="rId15" w:tgtFrame="_new" w:history="1">
        <w:r w:rsidRPr="008A286C">
          <w:rPr>
            <w:rFonts w:ascii="Times New Roman" w:eastAsia="Times New Roman" w:hAnsi="Times New Roman" w:cs="Times New Roman"/>
            <w:color w:val="0000FF"/>
            <w:sz w:val="24"/>
            <w:szCs w:val="24"/>
            <w:u w:val="single"/>
            <w:lang w:val="en-US" w:bidi="hi-IN"/>
          </w:rPr>
          <w:t>https://www.ijfmr.com/papers/2024/4/26594.pdf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MoHFW</w:t>
      </w:r>
      <w:proofErr w:type="spellEnd"/>
      <w:r w:rsidRPr="008A286C">
        <w:rPr>
          <w:rFonts w:ascii="Times New Roman" w:eastAsia="Times New Roman" w:hAnsi="Times New Roman" w:cs="Times New Roman"/>
          <w:sz w:val="24"/>
          <w:szCs w:val="24"/>
          <w:lang w:val="en-US" w:bidi="hi-IN"/>
        </w:rPr>
        <w:t xml:space="preserve">. (2014). </w:t>
      </w:r>
      <w:r w:rsidRPr="008A286C">
        <w:rPr>
          <w:rFonts w:ascii="Times New Roman" w:eastAsia="Times New Roman" w:hAnsi="Times New Roman" w:cs="Times New Roman"/>
          <w:i/>
          <w:iCs/>
          <w:sz w:val="24"/>
          <w:szCs w:val="24"/>
          <w:lang w:val="en-US" w:bidi="hi-IN"/>
        </w:rPr>
        <w:t xml:space="preserve">Mission </w:t>
      </w:r>
      <w:proofErr w:type="spellStart"/>
      <w:r w:rsidRPr="008A286C">
        <w:rPr>
          <w:rFonts w:ascii="Times New Roman" w:eastAsia="Times New Roman" w:hAnsi="Times New Roman" w:cs="Times New Roman"/>
          <w:i/>
          <w:iCs/>
          <w:sz w:val="24"/>
          <w:szCs w:val="24"/>
          <w:lang w:val="en-US" w:bidi="hi-IN"/>
        </w:rPr>
        <w:t>Indradhanush</w:t>
      </w:r>
      <w:proofErr w:type="spellEnd"/>
      <w:r w:rsidRPr="008A286C">
        <w:rPr>
          <w:rFonts w:ascii="Times New Roman" w:eastAsia="Times New Roman" w:hAnsi="Times New Roman" w:cs="Times New Roman"/>
          <w:i/>
          <w:iCs/>
          <w:sz w:val="24"/>
          <w:szCs w:val="24"/>
          <w:lang w:val="en-US" w:bidi="hi-IN"/>
        </w:rPr>
        <w:t>: Guidelines for implementation.</w:t>
      </w:r>
      <w:r w:rsidRPr="008A286C">
        <w:rPr>
          <w:rFonts w:ascii="Times New Roman" w:eastAsia="Times New Roman" w:hAnsi="Times New Roman" w:cs="Times New Roman"/>
          <w:sz w:val="24"/>
          <w:szCs w:val="24"/>
          <w:lang w:val="en-US" w:bidi="hi-IN"/>
        </w:rPr>
        <w:t xml:space="preserve"> Government of India. </w:t>
      </w:r>
      <w:hyperlink r:id="rId16" w:tgtFrame="_new" w:history="1">
        <w:r w:rsidRPr="008A286C">
          <w:rPr>
            <w:rFonts w:ascii="Times New Roman" w:eastAsia="Times New Roman" w:hAnsi="Times New Roman" w:cs="Times New Roman"/>
            <w:color w:val="0000FF"/>
            <w:sz w:val="24"/>
            <w:szCs w:val="24"/>
            <w:u w:val="single"/>
            <w:lang w:val="en-US" w:bidi="hi-IN"/>
          </w:rPr>
          <w:t>https://www.nhm.gov.in/New_Updates_2018/NHM_Components/Immunization/Guildelines_for_immunization/Mission_Indradhanush_Guidelines.pdf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Census of India. (2011). </w:t>
      </w:r>
      <w:r w:rsidRPr="008A286C">
        <w:rPr>
          <w:rFonts w:ascii="Times New Roman" w:eastAsia="Times New Roman" w:hAnsi="Times New Roman" w:cs="Times New Roman"/>
          <w:i/>
          <w:iCs/>
          <w:sz w:val="24"/>
          <w:szCs w:val="24"/>
          <w:lang w:val="en-US" w:bidi="hi-IN"/>
        </w:rPr>
        <w:t xml:space="preserve">District Census Handbook: </w:t>
      </w:r>
      <w:proofErr w:type="spellStart"/>
      <w:r w:rsidRPr="008A286C">
        <w:rPr>
          <w:rFonts w:ascii="Times New Roman" w:eastAsia="Times New Roman" w:hAnsi="Times New Roman" w:cs="Times New Roman"/>
          <w:i/>
          <w:iCs/>
          <w:sz w:val="24"/>
          <w:szCs w:val="24"/>
          <w:lang w:val="en-US" w:bidi="hi-IN"/>
        </w:rPr>
        <w:t>Sant</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Kabir</w:t>
      </w:r>
      <w:proofErr w:type="spellEnd"/>
      <w:r w:rsidRPr="008A286C">
        <w:rPr>
          <w:rFonts w:ascii="Times New Roman" w:eastAsia="Times New Roman" w:hAnsi="Times New Roman" w:cs="Times New Roman"/>
          <w:i/>
          <w:iCs/>
          <w:sz w:val="24"/>
          <w:szCs w:val="24"/>
          <w:lang w:val="en-US" w:bidi="hi-IN"/>
        </w:rPr>
        <w:t xml:space="preserve"> Nagar (Part A &amp; B).</w:t>
      </w:r>
      <w:r w:rsidRPr="008A286C">
        <w:rPr>
          <w:rFonts w:ascii="Times New Roman" w:eastAsia="Times New Roman" w:hAnsi="Times New Roman" w:cs="Times New Roman"/>
          <w:sz w:val="24"/>
          <w:szCs w:val="24"/>
          <w:lang w:val="en-US" w:bidi="hi-IN"/>
        </w:rPr>
        <w:t xml:space="preserve"> Office of the Registrar General &amp; Census Commissioner. </w:t>
      </w:r>
      <w:hyperlink r:id="rId17" w:tgtFrame="_new" w:history="1">
        <w:r w:rsidRPr="008A286C">
          <w:rPr>
            <w:rFonts w:ascii="Times New Roman" w:eastAsia="Times New Roman" w:hAnsi="Times New Roman" w:cs="Times New Roman"/>
            <w:color w:val="0000FF"/>
            <w:sz w:val="24"/>
            <w:szCs w:val="24"/>
            <w:u w:val="single"/>
            <w:lang w:val="en-US" w:bidi="hi-IN"/>
          </w:rPr>
          <w:t>https://censusindia.gov.in/nada/index.php/catalog/1282/download/4142/DH_2011_0955_PART_A_DCHB_SANT_KABIR_NAGAR.pdf</w:t>
        </w:r>
      </w:hyperlink>
      <w:r w:rsidRPr="008A286C">
        <w:rPr>
          <w:rFonts w:ascii="Times New Roman" w:eastAsia="Times New Roman" w:hAnsi="Times New Roman" w:cs="Times New Roman"/>
          <w:sz w:val="24"/>
          <w:szCs w:val="24"/>
          <w:lang w:val="en-US" w:bidi="hi-IN"/>
        </w:rPr>
        <w:t xml:space="preserve"> </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World Health Organization (WHO). (2016). </w:t>
      </w:r>
      <w:r w:rsidRPr="008A286C">
        <w:rPr>
          <w:rFonts w:ascii="Times New Roman" w:eastAsia="Times New Roman" w:hAnsi="Times New Roman" w:cs="Times New Roman"/>
          <w:i/>
          <w:iCs/>
          <w:sz w:val="24"/>
          <w:szCs w:val="24"/>
          <w:lang w:val="en-US" w:bidi="hi-IN"/>
        </w:rPr>
        <w:t>Standards for improving quality of maternal and newborn care in health facilities.</w:t>
      </w:r>
      <w:r w:rsidRPr="008A286C">
        <w:rPr>
          <w:rFonts w:ascii="Times New Roman" w:eastAsia="Times New Roman" w:hAnsi="Times New Roman" w:cs="Times New Roman"/>
          <w:sz w:val="24"/>
          <w:szCs w:val="24"/>
          <w:lang w:val="en-US" w:bidi="hi-IN"/>
        </w:rPr>
        <w:t xml:space="preserve"> WHO. </w:t>
      </w:r>
      <w:hyperlink r:id="rId18" w:tgtFrame="_new" w:history="1">
        <w:r w:rsidRPr="008A286C">
          <w:rPr>
            <w:rFonts w:ascii="Times New Roman" w:eastAsia="Times New Roman" w:hAnsi="Times New Roman" w:cs="Times New Roman"/>
            <w:color w:val="0000FF"/>
            <w:sz w:val="24"/>
            <w:szCs w:val="24"/>
            <w:u w:val="single"/>
            <w:lang w:val="en-US" w:bidi="hi-IN"/>
          </w:rPr>
          <w:t>https://www.who.int/publications/i/item/9789241511216</w:t>
        </w:r>
      </w:hyperlink>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Bhatia, J. C., &amp; Cleland, J. (1995). </w:t>
      </w:r>
      <w:r w:rsidRPr="008A286C">
        <w:rPr>
          <w:rFonts w:ascii="Times New Roman" w:eastAsia="Times New Roman" w:hAnsi="Times New Roman" w:cs="Times New Roman"/>
          <w:i/>
          <w:iCs/>
          <w:sz w:val="24"/>
          <w:szCs w:val="24"/>
          <w:lang w:val="en-US" w:bidi="hi-IN"/>
        </w:rPr>
        <w:t>Determinants of maternal health care use in India: an analysis of inter-district variations.</w:t>
      </w:r>
      <w:r w:rsidRPr="008A286C">
        <w:rPr>
          <w:rFonts w:ascii="Times New Roman" w:eastAsia="Times New Roman" w:hAnsi="Times New Roman" w:cs="Times New Roman"/>
          <w:sz w:val="24"/>
          <w:szCs w:val="24"/>
          <w:lang w:val="en-US" w:bidi="hi-IN"/>
        </w:rPr>
        <w:t xml:space="preserve"> Healt</w:t>
      </w:r>
      <w:r w:rsidR="00C51ED8">
        <w:rPr>
          <w:rFonts w:ascii="Times New Roman" w:eastAsia="Times New Roman" w:hAnsi="Times New Roman" w:cs="Times New Roman"/>
          <w:sz w:val="24"/>
          <w:szCs w:val="24"/>
          <w:lang w:val="en-US" w:bidi="hi-IN"/>
        </w:rPr>
        <w:t>h Policy and Planning, 10(1), 9-</w:t>
      </w:r>
      <w:r w:rsidRPr="008A286C">
        <w:rPr>
          <w:rFonts w:ascii="Times New Roman" w:eastAsia="Times New Roman" w:hAnsi="Times New Roman" w:cs="Times New Roman"/>
          <w:sz w:val="24"/>
          <w:szCs w:val="24"/>
          <w:lang w:val="en-US" w:bidi="hi-IN"/>
        </w:rPr>
        <w:t>22.</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Lim, S. S., et al. (2010). </w:t>
      </w:r>
      <w:r w:rsidRPr="008A286C">
        <w:rPr>
          <w:rFonts w:ascii="Times New Roman" w:eastAsia="Times New Roman" w:hAnsi="Times New Roman" w:cs="Times New Roman"/>
          <w:i/>
          <w:iCs/>
          <w:sz w:val="24"/>
          <w:szCs w:val="24"/>
          <w:lang w:val="en-US" w:bidi="hi-IN"/>
        </w:rPr>
        <w:t xml:space="preserve">India’s </w:t>
      </w:r>
      <w:proofErr w:type="spellStart"/>
      <w:r w:rsidRPr="008A286C">
        <w:rPr>
          <w:rFonts w:ascii="Times New Roman" w:eastAsia="Times New Roman" w:hAnsi="Times New Roman" w:cs="Times New Roman"/>
          <w:i/>
          <w:iCs/>
          <w:sz w:val="24"/>
          <w:szCs w:val="24"/>
          <w:lang w:val="en-US" w:bidi="hi-IN"/>
        </w:rPr>
        <w:t>Janani</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Suraksha</w:t>
      </w:r>
      <w:proofErr w:type="spellEnd"/>
      <w:r w:rsidRPr="008A286C">
        <w:rPr>
          <w:rFonts w:ascii="Times New Roman" w:eastAsia="Times New Roman" w:hAnsi="Times New Roman" w:cs="Times New Roman"/>
          <w:i/>
          <w:iCs/>
          <w:sz w:val="24"/>
          <w:szCs w:val="24"/>
          <w:lang w:val="en-US" w:bidi="hi-IN"/>
        </w:rPr>
        <w:t xml:space="preserve"> </w:t>
      </w:r>
      <w:proofErr w:type="spellStart"/>
      <w:r w:rsidRPr="008A286C">
        <w:rPr>
          <w:rFonts w:ascii="Times New Roman" w:eastAsia="Times New Roman" w:hAnsi="Times New Roman" w:cs="Times New Roman"/>
          <w:i/>
          <w:iCs/>
          <w:sz w:val="24"/>
          <w:szCs w:val="24"/>
          <w:lang w:val="en-US" w:bidi="hi-IN"/>
        </w:rPr>
        <w:t>Yojana</w:t>
      </w:r>
      <w:proofErr w:type="spellEnd"/>
      <w:r w:rsidRPr="008A286C">
        <w:rPr>
          <w:rFonts w:ascii="Times New Roman" w:eastAsia="Times New Roman" w:hAnsi="Times New Roman" w:cs="Times New Roman"/>
          <w:i/>
          <w:iCs/>
          <w:sz w:val="24"/>
          <w:szCs w:val="24"/>
          <w:lang w:val="en-US" w:bidi="hi-IN"/>
        </w:rPr>
        <w:t xml:space="preserve"> and trends in institutional delivery: an individual-level analysis.</w:t>
      </w:r>
      <w:r w:rsidRPr="008A286C">
        <w:rPr>
          <w:rFonts w:ascii="Times New Roman" w:eastAsia="Times New Roman" w:hAnsi="Times New Roman" w:cs="Times New Roman"/>
          <w:sz w:val="24"/>
          <w:szCs w:val="24"/>
          <w:lang w:val="en-US" w:bidi="hi-IN"/>
        </w:rPr>
        <w:t xml:space="preserve"> Lancet Global Health.</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Porwal</w:t>
      </w:r>
      <w:proofErr w:type="spellEnd"/>
      <w:r w:rsidRPr="008A286C">
        <w:rPr>
          <w:rFonts w:ascii="Times New Roman" w:eastAsia="Times New Roman" w:hAnsi="Times New Roman" w:cs="Times New Roman"/>
          <w:sz w:val="24"/>
          <w:szCs w:val="24"/>
          <w:lang w:val="en-US" w:bidi="hi-IN"/>
        </w:rPr>
        <w:t xml:space="preserve">, A., et al. (2018). </w:t>
      </w:r>
      <w:r w:rsidRPr="008A286C">
        <w:rPr>
          <w:rFonts w:ascii="Times New Roman" w:eastAsia="Times New Roman" w:hAnsi="Times New Roman" w:cs="Times New Roman"/>
          <w:i/>
          <w:iCs/>
          <w:sz w:val="24"/>
          <w:szCs w:val="24"/>
          <w:lang w:val="en-US" w:bidi="hi-IN"/>
        </w:rPr>
        <w:t>Role of ASHA workers in maternal health: evidence from field studies.</w:t>
      </w:r>
      <w:r w:rsidRPr="008A286C">
        <w:rPr>
          <w:rFonts w:ascii="Times New Roman" w:eastAsia="Times New Roman" w:hAnsi="Times New Roman" w:cs="Times New Roman"/>
          <w:sz w:val="24"/>
          <w:szCs w:val="24"/>
          <w:lang w:val="en-US" w:bidi="hi-IN"/>
        </w:rPr>
        <w:t xml:space="preserve"> Indian Journal of Public Health.</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Ministry of Health and Family Welfare. (2017). </w:t>
      </w:r>
      <w:r w:rsidRPr="008A286C">
        <w:rPr>
          <w:rFonts w:ascii="Times New Roman" w:eastAsia="Times New Roman" w:hAnsi="Times New Roman" w:cs="Times New Roman"/>
          <w:i/>
          <w:iCs/>
          <w:sz w:val="24"/>
          <w:szCs w:val="24"/>
          <w:lang w:val="en-US" w:bidi="hi-IN"/>
        </w:rPr>
        <w:t>Intensifi</w:t>
      </w:r>
      <w:r w:rsidR="00C51ED8">
        <w:rPr>
          <w:rFonts w:ascii="Times New Roman" w:eastAsia="Times New Roman" w:hAnsi="Times New Roman" w:cs="Times New Roman"/>
          <w:i/>
          <w:iCs/>
          <w:sz w:val="24"/>
          <w:szCs w:val="24"/>
          <w:lang w:val="en-US" w:bidi="hi-IN"/>
        </w:rPr>
        <w:t xml:space="preserve">ed Mission </w:t>
      </w:r>
      <w:proofErr w:type="spellStart"/>
      <w:r w:rsidR="00C51ED8">
        <w:rPr>
          <w:rFonts w:ascii="Times New Roman" w:eastAsia="Times New Roman" w:hAnsi="Times New Roman" w:cs="Times New Roman"/>
          <w:i/>
          <w:iCs/>
          <w:sz w:val="24"/>
          <w:szCs w:val="24"/>
          <w:lang w:val="en-US" w:bidi="hi-IN"/>
        </w:rPr>
        <w:t>Indradhanush</w:t>
      </w:r>
      <w:proofErr w:type="spellEnd"/>
      <w:r w:rsidR="00C51ED8">
        <w:rPr>
          <w:rFonts w:ascii="Times New Roman" w:eastAsia="Times New Roman" w:hAnsi="Times New Roman" w:cs="Times New Roman"/>
          <w:i/>
          <w:iCs/>
          <w:sz w:val="24"/>
          <w:szCs w:val="24"/>
          <w:lang w:val="en-US" w:bidi="hi-IN"/>
        </w:rPr>
        <w:t>-</w:t>
      </w:r>
      <w:r w:rsidRPr="008A286C">
        <w:rPr>
          <w:rFonts w:ascii="Times New Roman" w:eastAsia="Times New Roman" w:hAnsi="Times New Roman" w:cs="Times New Roman"/>
          <w:i/>
          <w:iCs/>
          <w:sz w:val="24"/>
          <w:szCs w:val="24"/>
          <w:lang w:val="en-US" w:bidi="hi-IN"/>
        </w:rPr>
        <w:t xml:space="preserve"> Implementation report.</w:t>
      </w:r>
      <w:r w:rsidRPr="008A286C">
        <w:rPr>
          <w:rFonts w:ascii="Times New Roman" w:eastAsia="Times New Roman" w:hAnsi="Times New Roman" w:cs="Times New Roman"/>
          <w:sz w:val="24"/>
          <w:szCs w:val="24"/>
          <w:lang w:val="en-US" w:bidi="hi-IN"/>
        </w:rPr>
        <w:t xml:space="preserve"> </w:t>
      </w:r>
      <w:proofErr w:type="spellStart"/>
      <w:r w:rsidRPr="008A286C">
        <w:rPr>
          <w:rFonts w:ascii="Times New Roman" w:eastAsia="Times New Roman" w:hAnsi="Times New Roman" w:cs="Times New Roman"/>
          <w:sz w:val="24"/>
          <w:szCs w:val="24"/>
          <w:lang w:val="en-US" w:bidi="hi-IN"/>
        </w:rPr>
        <w:t>MoHFW</w:t>
      </w:r>
      <w:proofErr w:type="spellEnd"/>
      <w:r w:rsidRPr="008A286C">
        <w:rPr>
          <w:rFonts w:ascii="Times New Roman" w:eastAsia="Times New Roman" w:hAnsi="Times New Roman" w:cs="Times New Roman"/>
          <w:sz w:val="24"/>
          <w:szCs w:val="24"/>
          <w:lang w:val="en-US" w:bidi="hi-IN"/>
        </w:rPr>
        <w:t>.</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Pande</w:t>
      </w:r>
      <w:proofErr w:type="spellEnd"/>
      <w:r w:rsidRPr="008A286C">
        <w:rPr>
          <w:rFonts w:ascii="Times New Roman" w:eastAsia="Times New Roman" w:hAnsi="Times New Roman" w:cs="Times New Roman"/>
          <w:sz w:val="24"/>
          <w:szCs w:val="24"/>
          <w:lang w:val="en-US" w:bidi="hi-IN"/>
        </w:rPr>
        <w:t xml:space="preserve">, R. P., et al. (2014). </w:t>
      </w:r>
      <w:r w:rsidRPr="008A286C">
        <w:rPr>
          <w:rFonts w:ascii="Times New Roman" w:eastAsia="Times New Roman" w:hAnsi="Times New Roman" w:cs="Times New Roman"/>
          <w:i/>
          <w:iCs/>
          <w:sz w:val="24"/>
          <w:szCs w:val="24"/>
          <w:lang w:val="en-US" w:bidi="hi-IN"/>
        </w:rPr>
        <w:t>Effects of conditional cash transfer on maternal services uptake: a systematic review.</w:t>
      </w:r>
      <w:r w:rsidRPr="008A286C">
        <w:rPr>
          <w:rFonts w:ascii="Times New Roman" w:eastAsia="Times New Roman" w:hAnsi="Times New Roman" w:cs="Times New Roman"/>
          <w:sz w:val="24"/>
          <w:szCs w:val="24"/>
          <w:lang w:val="en-US" w:bidi="hi-IN"/>
        </w:rPr>
        <w:t xml:space="preserve"> Health Policy and Planning.</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Lim, S. S., et al. (2010). </w:t>
      </w:r>
      <w:r w:rsidRPr="008A286C">
        <w:rPr>
          <w:rFonts w:ascii="Times New Roman" w:eastAsia="Times New Roman" w:hAnsi="Times New Roman" w:cs="Times New Roman"/>
          <w:i/>
          <w:iCs/>
          <w:sz w:val="24"/>
          <w:szCs w:val="24"/>
          <w:lang w:val="en-US" w:bidi="hi-IN"/>
        </w:rPr>
        <w:t>A comparative assessment of interventions to reduce maternal mortality in India.</w:t>
      </w:r>
      <w:r w:rsidRPr="008A286C">
        <w:rPr>
          <w:rFonts w:ascii="Times New Roman" w:eastAsia="Times New Roman" w:hAnsi="Times New Roman" w:cs="Times New Roman"/>
          <w:sz w:val="24"/>
          <w:szCs w:val="24"/>
          <w:lang w:val="en-US" w:bidi="hi-IN"/>
        </w:rPr>
        <w:t xml:space="preserve"> BMJ.</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Bhattacharyya, S., et al. (2019). </w:t>
      </w:r>
      <w:r w:rsidRPr="008A286C">
        <w:rPr>
          <w:rFonts w:ascii="Times New Roman" w:eastAsia="Times New Roman" w:hAnsi="Times New Roman" w:cs="Times New Roman"/>
          <w:i/>
          <w:iCs/>
          <w:sz w:val="24"/>
          <w:szCs w:val="24"/>
          <w:lang w:val="en-US" w:bidi="hi-IN"/>
        </w:rPr>
        <w:t>Community health worker programs: The case for ASHA in India.</w:t>
      </w:r>
      <w:r w:rsidRPr="008A286C">
        <w:rPr>
          <w:rFonts w:ascii="Times New Roman" w:eastAsia="Times New Roman" w:hAnsi="Times New Roman" w:cs="Times New Roman"/>
          <w:sz w:val="24"/>
          <w:szCs w:val="24"/>
          <w:lang w:val="en-US" w:bidi="hi-IN"/>
        </w:rPr>
        <w:t xml:space="preserve"> WHO Bulletin / Policy Brief.</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Indian Council of Medical Research (ICMR). (2020). </w:t>
      </w:r>
      <w:r w:rsidRPr="008A286C">
        <w:rPr>
          <w:rFonts w:ascii="Times New Roman" w:eastAsia="Times New Roman" w:hAnsi="Times New Roman" w:cs="Times New Roman"/>
          <w:i/>
          <w:iCs/>
          <w:sz w:val="24"/>
          <w:szCs w:val="24"/>
          <w:lang w:val="en-US" w:bidi="hi-IN"/>
        </w:rPr>
        <w:t xml:space="preserve">Immunization coverage analysis: Lessons from Mission </w:t>
      </w:r>
      <w:proofErr w:type="spellStart"/>
      <w:r w:rsidRPr="008A286C">
        <w:rPr>
          <w:rFonts w:ascii="Times New Roman" w:eastAsia="Times New Roman" w:hAnsi="Times New Roman" w:cs="Times New Roman"/>
          <w:i/>
          <w:iCs/>
          <w:sz w:val="24"/>
          <w:szCs w:val="24"/>
          <w:lang w:val="en-US" w:bidi="hi-IN"/>
        </w:rPr>
        <w:t>Indradhanush</w:t>
      </w:r>
      <w:proofErr w:type="spellEnd"/>
      <w:r w:rsidRPr="008A286C">
        <w:rPr>
          <w:rFonts w:ascii="Times New Roman" w:eastAsia="Times New Roman" w:hAnsi="Times New Roman" w:cs="Times New Roman"/>
          <w:i/>
          <w:iCs/>
          <w:sz w:val="24"/>
          <w:szCs w:val="24"/>
          <w:lang w:val="en-US" w:bidi="hi-IN"/>
        </w:rPr>
        <w:t>.</w:t>
      </w:r>
      <w:r w:rsidRPr="008A286C">
        <w:rPr>
          <w:rFonts w:ascii="Times New Roman" w:eastAsia="Times New Roman" w:hAnsi="Times New Roman" w:cs="Times New Roman"/>
          <w:sz w:val="24"/>
          <w:szCs w:val="24"/>
          <w:lang w:val="en-US" w:bidi="hi-IN"/>
        </w:rPr>
        <w:t xml:space="preserve"> ICMR monograph.</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United Nations Children’s Fund (UNICEF). (2018). </w:t>
      </w:r>
      <w:r w:rsidRPr="008A286C">
        <w:rPr>
          <w:rFonts w:ascii="Times New Roman" w:eastAsia="Times New Roman" w:hAnsi="Times New Roman" w:cs="Times New Roman"/>
          <w:i/>
          <w:iCs/>
          <w:sz w:val="24"/>
          <w:szCs w:val="24"/>
          <w:lang w:val="en-US" w:bidi="hi-IN"/>
        </w:rPr>
        <w:t>Improving immunization coverage through community engagement.</w:t>
      </w:r>
      <w:r w:rsidRPr="008A286C">
        <w:rPr>
          <w:rFonts w:ascii="Times New Roman" w:eastAsia="Times New Roman" w:hAnsi="Times New Roman" w:cs="Times New Roman"/>
          <w:sz w:val="24"/>
          <w:szCs w:val="24"/>
          <w:lang w:val="en-US" w:bidi="hi-IN"/>
        </w:rPr>
        <w:t xml:space="preserve"> UNICEF.</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International Institute for Population Sciences (IIPS) &amp; ICF. (2021). </w:t>
      </w:r>
      <w:r w:rsidRPr="008A286C">
        <w:rPr>
          <w:rFonts w:ascii="Times New Roman" w:eastAsia="Times New Roman" w:hAnsi="Times New Roman" w:cs="Times New Roman"/>
          <w:i/>
          <w:iCs/>
          <w:sz w:val="24"/>
          <w:szCs w:val="24"/>
          <w:lang w:val="en-US" w:bidi="hi-IN"/>
        </w:rPr>
        <w:t>NFHS-5 India fact sheets.</w:t>
      </w:r>
      <w:r w:rsidRPr="008A286C">
        <w:rPr>
          <w:rFonts w:ascii="Times New Roman" w:eastAsia="Times New Roman" w:hAnsi="Times New Roman" w:cs="Times New Roman"/>
          <w:sz w:val="24"/>
          <w:szCs w:val="24"/>
          <w:lang w:val="en-US" w:bidi="hi-IN"/>
        </w:rPr>
        <w:t xml:space="preserve"> IIPS.</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proofErr w:type="spellStart"/>
      <w:r w:rsidRPr="008A286C">
        <w:rPr>
          <w:rFonts w:ascii="Times New Roman" w:eastAsia="Times New Roman" w:hAnsi="Times New Roman" w:cs="Times New Roman"/>
          <w:sz w:val="24"/>
          <w:szCs w:val="24"/>
          <w:lang w:val="en-US" w:bidi="hi-IN"/>
        </w:rPr>
        <w:t>Goli</w:t>
      </w:r>
      <w:proofErr w:type="spellEnd"/>
      <w:r w:rsidRPr="008A286C">
        <w:rPr>
          <w:rFonts w:ascii="Times New Roman" w:eastAsia="Times New Roman" w:hAnsi="Times New Roman" w:cs="Times New Roman"/>
          <w:sz w:val="24"/>
          <w:szCs w:val="24"/>
          <w:lang w:val="en-US" w:bidi="hi-IN"/>
        </w:rPr>
        <w:t xml:space="preserve">, S., &amp; James, K. S. (2020). </w:t>
      </w:r>
      <w:r w:rsidRPr="008A286C">
        <w:rPr>
          <w:rFonts w:ascii="Times New Roman" w:eastAsia="Times New Roman" w:hAnsi="Times New Roman" w:cs="Times New Roman"/>
          <w:i/>
          <w:iCs/>
          <w:sz w:val="24"/>
          <w:szCs w:val="24"/>
          <w:lang w:val="en-US" w:bidi="hi-IN"/>
        </w:rPr>
        <w:t>Maternal health and socio-economic determinants in India: a district level analysis.</w:t>
      </w:r>
      <w:r w:rsidRPr="008A286C">
        <w:rPr>
          <w:rFonts w:ascii="Times New Roman" w:eastAsia="Times New Roman" w:hAnsi="Times New Roman" w:cs="Times New Roman"/>
          <w:sz w:val="24"/>
          <w:szCs w:val="24"/>
          <w:lang w:val="en-US" w:bidi="hi-IN"/>
        </w:rPr>
        <w:t xml:space="preserve"> Social Science &amp; Medicine.</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lastRenderedPageBreak/>
        <w:t xml:space="preserve">World Bank. (2017). </w:t>
      </w:r>
      <w:r w:rsidRPr="008A286C">
        <w:rPr>
          <w:rFonts w:ascii="Times New Roman" w:eastAsia="Times New Roman" w:hAnsi="Times New Roman" w:cs="Times New Roman"/>
          <w:i/>
          <w:iCs/>
          <w:sz w:val="24"/>
          <w:szCs w:val="24"/>
          <w:lang w:val="en-US" w:bidi="hi-IN"/>
        </w:rPr>
        <w:t>Improving primary health care via community outreach in India.</w:t>
      </w:r>
      <w:r w:rsidRPr="008A286C">
        <w:rPr>
          <w:rFonts w:ascii="Times New Roman" w:eastAsia="Times New Roman" w:hAnsi="Times New Roman" w:cs="Times New Roman"/>
          <w:sz w:val="24"/>
          <w:szCs w:val="24"/>
          <w:lang w:val="en-US" w:bidi="hi-IN"/>
        </w:rPr>
        <w:t xml:space="preserve"> World Bank Report.</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Kumar, S., &amp; </w:t>
      </w:r>
      <w:proofErr w:type="spellStart"/>
      <w:r w:rsidRPr="008A286C">
        <w:rPr>
          <w:rFonts w:ascii="Times New Roman" w:eastAsia="Times New Roman" w:hAnsi="Times New Roman" w:cs="Times New Roman"/>
          <w:sz w:val="24"/>
          <w:szCs w:val="24"/>
          <w:lang w:val="en-US" w:bidi="hi-IN"/>
        </w:rPr>
        <w:t>Mohanty</w:t>
      </w:r>
      <w:proofErr w:type="spellEnd"/>
      <w:r w:rsidRPr="008A286C">
        <w:rPr>
          <w:rFonts w:ascii="Times New Roman" w:eastAsia="Times New Roman" w:hAnsi="Times New Roman" w:cs="Times New Roman"/>
          <w:sz w:val="24"/>
          <w:szCs w:val="24"/>
          <w:lang w:val="en-US" w:bidi="hi-IN"/>
        </w:rPr>
        <w:t xml:space="preserve">, S. (2015). </w:t>
      </w:r>
      <w:r w:rsidRPr="008A286C">
        <w:rPr>
          <w:rFonts w:ascii="Times New Roman" w:eastAsia="Times New Roman" w:hAnsi="Times New Roman" w:cs="Times New Roman"/>
          <w:i/>
          <w:iCs/>
          <w:sz w:val="24"/>
          <w:szCs w:val="24"/>
          <w:lang w:val="en-US" w:bidi="hi-IN"/>
        </w:rPr>
        <w:t>Barriers to ANC uptake in rural India: A systematic review.</w:t>
      </w:r>
      <w:r w:rsidRPr="008A286C">
        <w:rPr>
          <w:rFonts w:ascii="Times New Roman" w:eastAsia="Times New Roman" w:hAnsi="Times New Roman" w:cs="Times New Roman"/>
          <w:sz w:val="24"/>
          <w:szCs w:val="24"/>
          <w:lang w:val="en-US" w:bidi="hi-IN"/>
        </w:rPr>
        <w:t xml:space="preserve"> Journal of Maternal Health.</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Joshi, R., &amp; Jan, S. (2016). </w:t>
      </w:r>
      <w:r w:rsidRPr="008A286C">
        <w:rPr>
          <w:rFonts w:ascii="Times New Roman" w:eastAsia="Times New Roman" w:hAnsi="Times New Roman" w:cs="Times New Roman"/>
          <w:i/>
          <w:iCs/>
          <w:sz w:val="24"/>
          <w:szCs w:val="24"/>
          <w:lang w:val="en-US" w:bidi="hi-IN"/>
        </w:rPr>
        <w:t>Data challenges in HMIS for district planning: Indian experiences.</w:t>
      </w:r>
      <w:r w:rsidRPr="008A286C">
        <w:rPr>
          <w:rFonts w:ascii="Times New Roman" w:eastAsia="Times New Roman" w:hAnsi="Times New Roman" w:cs="Times New Roman"/>
          <w:sz w:val="24"/>
          <w:szCs w:val="24"/>
          <w:lang w:val="en-US" w:bidi="hi-IN"/>
        </w:rPr>
        <w:t xml:space="preserve"> Health Informatics Journal.</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UNICEF India. (2019). </w:t>
      </w:r>
      <w:r w:rsidRPr="008A286C">
        <w:rPr>
          <w:rFonts w:ascii="Times New Roman" w:eastAsia="Times New Roman" w:hAnsi="Times New Roman" w:cs="Times New Roman"/>
          <w:i/>
          <w:iCs/>
          <w:sz w:val="24"/>
          <w:szCs w:val="24"/>
          <w:lang w:val="en-US" w:bidi="hi-IN"/>
        </w:rPr>
        <w:t>Community engagement and demand generation for immunization.</w:t>
      </w:r>
      <w:r w:rsidRPr="008A286C">
        <w:rPr>
          <w:rFonts w:ascii="Times New Roman" w:eastAsia="Times New Roman" w:hAnsi="Times New Roman" w:cs="Times New Roman"/>
          <w:sz w:val="24"/>
          <w:szCs w:val="24"/>
          <w:lang w:val="en-US" w:bidi="hi-IN"/>
        </w:rPr>
        <w:t xml:space="preserve"> UNICEF India.</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Kearns, A., et al. (2017). </w:t>
      </w:r>
      <w:r w:rsidRPr="008A286C">
        <w:rPr>
          <w:rFonts w:ascii="Times New Roman" w:eastAsia="Times New Roman" w:hAnsi="Times New Roman" w:cs="Times New Roman"/>
          <w:i/>
          <w:iCs/>
          <w:sz w:val="24"/>
          <w:szCs w:val="24"/>
          <w:lang w:val="en-US" w:bidi="hi-IN"/>
        </w:rPr>
        <w:t>Cold chain management and vaccine logistics in low resource settings.</w:t>
      </w:r>
      <w:r w:rsidRPr="008A286C">
        <w:rPr>
          <w:rFonts w:ascii="Times New Roman" w:eastAsia="Times New Roman" w:hAnsi="Times New Roman" w:cs="Times New Roman"/>
          <w:sz w:val="24"/>
          <w:szCs w:val="24"/>
          <w:lang w:val="en-US" w:bidi="hi-IN"/>
        </w:rPr>
        <w:t xml:space="preserve"> Vaccine Policy Journal.</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Nair, N., et al. (2015). </w:t>
      </w:r>
      <w:r w:rsidRPr="008A286C">
        <w:rPr>
          <w:rFonts w:ascii="Times New Roman" w:eastAsia="Times New Roman" w:hAnsi="Times New Roman" w:cs="Times New Roman"/>
          <w:i/>
          <w:iCs/>
          <w:sz w:val="24"/>
          <w:szCs w:val="24"/>
          <w:lang w:val="en-US" w:bidi="hi-IN"/>
        </w:rPr>
        <w:t>Home visits and continuity of care: evidence from rural India.</w:t>
      </w:r>
      <w:r w:rsidRPr="008A286C">
        <w:rPr>
          <w:rFonts w:ascii="Times New Roman" w:eastAsia="Times New Roman" w:hAnsi="Times New Roman" w:cs="Times New Roman"/>
          <w:sz w:val="24"/>
          <w:szCs w:val="24"/>
          <w:lang w:val="en-US" w:bidi="hi-IN"/>
        </w:rPr>
        <w:t xml:space="preserve"> Global Public Health.</w:t>
      </w:r>
    </w:p>
    <w:p w:rsidR="008A286C" w:rsidRPr="008A286C" w:rsidRDefault="008A286C" w:rsidP="00C51ED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bidi="hi-IN"/>
        </w:rPr>
      </w:pPr>
      <w:r w:rsidRPr="008A286C">
        <w:rPr>
          <w:rFonts w:ascii="Times New Roman" w:eastAsia="Times New Roman" w:hAnsi="Times New Roman" w:cs="Times New Roman"/>
          <w:sz w:val="24"/>
          <w:szCs w:val="24"/>
          <w:lang w:val="en-US" w:bidi="hi-IN"/>
        </w:rPr>
        <w:t xml:space="preserve">WHO &amp; UNICEF. (2019). </w:t>
      </w:r>
      <w:r w:rsidRPr="008A286C">
        <w:rPr>
          <w:rFonts w:ascii="Times New Roman" w:eastAsia="Times New Roman" w:hAnsi="Times New Roman" w:cs="Times New Roman"/>
          <w:i/>
          <w:iCs/>
          <w:sz w:val="24"/>
          <w:szCs w:val="24"/>
          <w:lang w:val="en-US" w:bidi="hi-IN"/>
        </w:rPr>
        <w:t>Global routine immunization strategies and roadmap for implementation.</w:t>
      </w:r>
      <w:r w:rsidRPr="008A286C">
        <w:rPr>
          <w:rFonts w:ascii="Times New Roman" w:eastAsia="Times New Roman" w:hAnsi="Times New Roman" w:cs="Times New Roman"/>
          <w:sz w:val="24"/>
          <w:szCs w:val="24"/>
          <w:lang w:val="en-US" w:bidi="hi-IN"/>
        </w:rPr>
        <w:t xml:space="preserve"> WHO/UNICEF.</w:t>
      </w:r>
    </w:p>
    <w:p w:rsidR="000D4016" w:rsidRPr="00C51ED8" w:rsidRDefault="00C51ED8" w:rsidP="00C51ED8">
      <w:pPr>
        <w:numPr>
          <w:ilvl w:val="0"/>
          <w:numId w:val="11"/>
        </w:numPr>
        <w:spacing w:before="100" w:beforeAutospacing="1" w:after="100" w:afterAutospacing="1" w:line="240" w:lineRule="auto"/>
        <w:jc w:val="both"/>
        <w:rPr>
          <w:rFonts w:ascii="Times New Roman" w:eastAsia="Times New Roman" w:hAnsi="Times New Roman" w:cs="Times New Roman"/>
          <w:i/>
          <w:iCs/>
          <w:sz w:val="24"/>
          <w:szCs w:val="24"/>
          <w:lang w:val="en-US" w:bidi="hi-IN"/>
        </w:rPr>
      </w:pPr>
      <w:r>
        <w:rPr>
          <w:rFonts w:ascii="Times New Roman" w:eastAsia="Times New Roman" w:hAnsi="Times New Roman" w:cs="Times New Roman"/>
          <w:sz w:val="24"/>
          <w:szCs w:val="24"/>
          <w:lang w:val="en-US" w:bidi="hi-IN"/>
        </w:rPr>
        <w:t xml:space="preserve">Kumar, P., &amp; Kumar, P., (2025) </w:t>
      </w:r>
      <w:r w:rsidRPr="00C51ED8">
        <w:rPr>
          <w:rFonts w:ascii="Times New Roman" w:eastAsia="Times New Roman" w:hAnsi="Times New Roman" w:cs="Times New Roman"/>
          <w:i/>
          <w:iCs/>
          <w:sz w:val="24"/>
          <w:szCs w:val="24"/>
          <w:lang w:val="en-US" w:bidi="hi-IN"/>
        </w:rPr>
        <w:t xml:space="preserve">Healthcare facilities and their utilization in </w:t>
      </w:r>
      <w:proofErr w:type="spellStart"/>
      <w:r w:rsidRPr="00C51ED8">
        <w:rPr>
          <w:rFonts w:ascii="Times New Roman" w:eastAsia="Times New Roman" w:hAnsi="Times New Roman" w:cs="Times New Roman"/>
          <w:i/>
          <w:iCs/>
          <w:sz w:val="24"/>
          <w:szCs w:val="24"/>
          <w:lang w:val="en-US" w:bidi="hi-IN"/>
        </w:rPr>
        <w:t>Sant</w:t>
      </w:r>
      <w:proofErr w:type="spellEnd"/>
      <w:r w:rsidRPr="00C51ED8">
        <w:rPr>
          <w:rFonts w:ascii="Times New Roman" w:eastAsia="Times New Roman" w:hAnsi="Times New Roman" w:cs="Times New Roman"/>
          <w:i/>
          <w:iCs/>
          <w:sz w:val="24"/>
          <w:szCs w:val="24"/>
          <w:lang w:val="en-US" w:bidi="hi-IN"/>
        </w:rPr>
        <w:t xml:space="preserve"> </w:t>
      </w:r>
      <w:proofErr w:type="spellStart"/>
      <w:r w:rsidRPr="00C51ED8">
        <w:rPr>
          <w:rFonts w:ascii="Times New Roman" w:eastAsia="Times New Roman" w:hAnsi="Times New Roman" w:cs="Times New Roman"/>
          <w:i/>
          <w:iCs/>
          <w:sz w:val="24"/>
          <w:szCs w:val="24"/>
          <w:lang w:val="en-US" w:bidi="hi-IN"/>
        </w:rPr>
        <w:t>Kabir</w:t>
      </w:r>
      <w:proofErr w:type="spellEnd"/>
      <w:r w:rsidRPr="00C51ED8">
        <w:rPr>
          <w:rFonts w:ascii="Times New Roman" w:eastAsia="Times New Roman" w:hAnsi="Times New Roman" w:cs="Times New Roman"/>
          <w:i/>
          <w:iCs/>
          <w:sz w:val="24"/>
          <w:szCs w:val="24"/>
          <w:lang w:val="en-US" w:bidi="hi-IN"/>
        </w:rPr>
        <w:t xml:space="preserve"> Nagar district. </w:t>
      </w:r>
    </w:p>
    <w:sectPr w:rsidR="000D4016" w:rsidRPr="00C51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696"/>
    <w:multiLevelType w:val="multilevel"/>
    <w:tmpl w:val="1EAA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83702"/>
    <w:multiLevelType w:val="multilevel"/>
    <w:tmpl w:val="F7A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57BA9"/>
    <w:multiLevelType w:val="multilevel"/>
    <w:tmpl w:val="A55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72D8C"/>
    <w:multiLevelType w:val="multilevel"/>
    <w:tmpl w:val="FBAC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876C3"/>
    <w:multiLevelType w:val="multilevel"/>
    <w:tmpl w:val="1EAA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86A9D"/>
    <w:multiLevelType w:val="multilevel"/>
    <w:tmpl w:val="CAC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0590D"/>
    <w:multiLevelType w:val="multilevel"/>
    <w:tmpl w:val="1EAA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AD42B7"/>
    <w:multiLevelType w:val="multilevel"/>
    <w:tmpl w:val="1EAA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8521C0"/>
    <w:multiLevelType w:val="multilevel"/>
    <w:tmpl w:val="147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968B3"/>
    <w:multiLevelType w:val="multilevel"/>
    <w:tmpl w:val="CCA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0D1CA0"/>
    <w:multiLevelType w:val="multilevel"/>
    <w:tmpl w:val="B0A0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B69C9"/>
    <w:multiLevelType w:val="multilevel"/>
    <w:tmpl w:val="49B0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870600"/>
    <w:multiLevelType w:val="multilevel"/>
    <w:tmpl w:val="C37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2F3375"/>
    <w:multiLevelType w:val="multilevel"/>
    <w:tmpl w:val="919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13"/>
  </w:num>
  <w:num w:numId="5">
    <w:abstractNumId w:val="11"/>
  </w:num>
  <w:num w:numId="6">
    <w:abstractNumId w:val="10"/>
  </w:num>
  <w:num w:numId="7">
    <w:abstractNumId w:val="9"/>
  </w:num>
  <w:num w:numId="8">
    <w:abstractNumId w:val="7"/>
  </w:num>
  <w:num w:numId="9">
    <w:abstractNumId w:val="4"/>
  </w:num>
  <w:num w:numId="10">
    <w:abstractNumId w:val="12"/>
  </w:num>
  <w:num w:numId="11">
    <w:abstractNumId w:val="6"/>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6C"/>
    <w:rsid w:val="00006D03"/>
    <w:rsid w:val="00087D15"/>
    <w:rsid w:val="00097E8C"/>
    <w:rsid w:val="000C7843"/>
    <w:rsid w:val="000E5336"/>
    <w:rsid w:val="0042624A"/>
    <w:rsid w:val="00464BB6"/>
    <w:rsid w:val="0051262F"/>
    <w:rsid w:val="0066050E"/>
    <w:rsid w:val="00797BAB"/>
    <w:rsid w:val="00807020"/>
    <w:rsid w:val="00871987"/>
    <w:rsid w:val="008A286C"/>
    <w:rsid w:val="008D0867"/>
    <w:rsid w:val="00962747"/>
    <w:rsid w:val="00A41351"/>
    <w:rsid w:val="00A8550D"/>
    <w:rsid w:val="00BD7EF0"/>
    <w:rsid w:val="00BE24A1"/>
    <w:rsid w:val="00BE4E18"/>
    <w:rsid w:val="00C51ED8"/>
    <w:rsid w:val="00C61697"/>
    <w:rsid w:val="00DE2AD9"/>
    <w:rsid w:val="00E52A8A"/>
    <w:rsid w:val="00FD66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AD9"/>
    <w:rPr>
      <w:rFonts w:ascii="Tahoma" w:hAnsi="Tahoma" w:cs="Tahoma"/>
      <w:sz w:val="16"/>
      <w:szCs w:val="16"/>
      <w:lang w:val="en-IN"/>
    </w:rPr>
  </w:style>
  <w:style w:type="paragraph" w:styleId="NormalWeb">
    <w:name w:val="Normal (Web)"/>
    <w:basedOn w:val="Normal"/>
    <w:uiPriority w:val="99"/>
    <w:semiHidden/>
    <w:unhideWhenUsed/>
    <w:rsid w:val="0066050E"/>
    <w:pPr>
      <w:spacing w:before="100" w:beforeAutospacing="1" w:after="100" w:afterAutospacing="1" w:line="240" w:lineRule="auto"/>
    </w:pPr>
    <w:rPr>
      <w:rFonts w:ascii="Times New Roman" w:eastAsia="Times New Roman" w:hAnsi="Times New Roman" w:cs="Times New Roman"/>
      <w:sz w:val="24"/>
      <w:szCs w:val="24"/>
      <w:lang w:val="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AD9"/>
    <w:rPr>
      <w:rFonts w:ascii="Tahoma" w:hAnsi="Tahoma" w:cs="Tahoma"/>
      <w:sz w:val="16"/>
      <w:szCs w:val="16"/>
      <w:lang w:val="en-IN"/>
    </w:rPr>
  </w:style>
  <w:style w:type="paragraph" w:styleId="NormalWeb">
    <w:name w:val="Normal (Web)"/>
    <w:basedOn w:val="Normal"/>
    <w:uiPriority w:val="99"/>
    <w:semiHidden/>
    <w:unhideWhenUsed/>
    <w:rsid w:val="0066050E"/>
    <w:pPr>
      <w:spacing w:before="100" w:beforeAutospacing="1" w:after="100" w:afterAutospacing="1" w:line="240" w:lineRule="auto"/>
    </w:pPr>
    <w:rPr>
      <w:rFonts w:ascii="Times New Roman" w:eastAsia="Times New Roman" w:hAnsi="Times New Roman" w:cs="Times New Roman"/>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416">
      <w:bodyDiv w:val="1"/>
      <w:marLeft w:val="0"/>
      <w:marRight w:val="0"/>
      <w:marTop w:val="0"/>
      <w:marBottom w:val="0"/>
      <w:divBdr>
        <w:top w:val="none" w:sz="0" w:space="0" w:color="auto"/>
        <w:left w:val="none" w:sz="0" w:space="0" w:color="auto"/>
        <w:bottom w:val="none" w:sz="0" w:space="0" w:color="auto"/>
        <w:right w:val="none" w:sz="0" w:space="0" w:color="auto"/>
      </w:divBdr>
    </w:div>
    <w:div w:id="392890298">
      <w:bodyDiv w:val="1"/>
      <w:marLeft w:val="0"/>
      <w:marRight w:val="0"/>
      <w:marTop w:val="0"/>
      <w:marBottom w:val="0"/>
      <w:divBdr>
        <w:top w:val="none" w:sz="0" w:space="0" w:color="auto"/>
        <w:left w:val="none" w:sz="0" w:space="0" w:color="auto"/>
        <w:bottom w:val="none" w:sz="0" w:space="0" w:color="auto"/>
        <w:right w:val="none" w:sz="0" w:space="0" w:color="auto"/>
      </w:divBdr>
    </w:div>
    <w:div w:id="1057822407">
      <w:bodyDiv w:val="1"/>
      <w:marLeft w:val="0"/>
      <w:marRight w:val="0"/>
      <w:marTop w:val="0"/>
      <w:marBottom w:val="0"/>
      <w:divBdr>
        <w:top w:val="none" w:sz="0" w:space="0" w:color="auto"/>
        <w:left w:val="none" w:sz="0" w:space="0" w:color="auto"/>
        <w:bottom w:val="none" w:sz="0" w:space="0" w:color="auto"/>
        <w:right w:val="none" w:sz="0" w:space="0" w:color="auto"/>
      </w:divBdr>
    </w:div>
    <w:div w:id="1461722900">
      <w:bodyDiv w:val="1"/>
      <w:marLeft w:val="0"/>
      <w:marRight w:val="0"/>
      <w:marTop w:val="0"/>
      <w:marBottom w:val="0"/>
      <w:divBdr>
        <w:top w:val="none" w:sz="0" w:space="0" w:color="auto"/>
        <w:left w:val="none" w:sz="0" w:space="0" w:color="auto"/>
        <w:bottom w:val="none" w:sz="0" w:space="0" w:color="auto"/>
        <w:right w:val="none" w:sz="0" w:space="0" w:color="auto"/>
      </w:divBdr>
    </w:div>
    <w:div w:id="20946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mc.ncbi.nlm.nih.gov/articles/PMC10795861/?utm_source=chatgpt.com" TargetMode="External"/><Relationship Id="rId18" Type="http://schemas.openxmlformats.org/officeDocument/2006/relationships/hyperlink" Target="https://www.who.int/publications/i/item/9789241511216"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upnrhm.gov.in/assets/site-files/mis/hmis/districts/S_K_Nagar_HMIS_bulletin.pdf?utm_source=chatgpt.com" TargetMode="External"/><Relationship Id="rId17" Type="http://schemas.openxmlformats.org/officeDocument/2006/relationships/hyperlink" Target="https://censusindia.gov.in/nada/index.php/catalog/1282/download/4142/DH_2011_0955_PART_A_DCHB_SANT_KABIR_NAGAR.pdf?utm_source=chatgpt.com" TargetMode="External"/><Relationship Id="rId2" Type="http://schemas.openxmlformats.org/officeDocument/2006/relationships/styles" Target="styles.xml"/><Relationship Id="rId16" Type="http://schemas.openxmlformats.org/officeDocument/2006/relationships/hyperlink" Target="https://www.nhm.gov.in/New_Updates_2018/NHM_Components/Immunization/Guildelines_for_immunization/Mission_Indradhanush_Guidelines.pdf?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hsprogram.com/pubs/pdf/FR375/FR375_II.pdf?utm_source=chatgpt.com" TargetMode="External"/><Relationship Id="rId5" Type="http://schemas.openxmlformats.org/officeDocument/2006/relationships/webSettings" Target="webSettings.xml"/><Relationship Id="rId15" Type="http://schemas.openxmlformats.org/officeDocument/2006/relationships/hyperlink" Target="https://www.ijfmr.com/papers/2024/4/26594.pdf?utm_source=chatgpt.com" TargetMode="External"/><Relationship Id="rId10" Type="http://schemas.openxmlformats.org/officeDocument/2006/relationships/hyperlink" Target="https://www.mohfw.gov.in/sites/default/files/Universal%20Immunization%20Programme.pdf?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ti.gov.in/sites/default/files/2022-07/Sant%20Kabir%20Nagar-Uttar%20Pradesh.pdf?utm_source=chatgpt.com" TargetMode="External"/><Relationship Id="rId14" Type="http://schemas.openxmlformats.org/officeDocument/2006/relationships/hyperlink" Target="https://nhsrcindia.org/sites/default/files/practice_image/HealthDossier2021/Uttar%20Pradesh.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2026-02-20T04:45:00Z</dcterms:created>
  <dcterms:modified xsi:type="dcterms:W3CDTF">2026-02-20T04:45:00Z</dcterms:modified>
</cp:coreProperties>
</file>