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A615A" w14:textId="77777777" w:rsidR="00CA431D" w:rsidRDefault="00CA431D" w:rsidP="00DE011A">
      <w:pPr>
        <w:spacing w:line="240" w:lineRule="auto"/>
        <w:jc w:val="both"/>
        <w:rPr>
          <w:rFonts w:ascii="Times New Roman" w:hAnsi="Times New Roman" w:cs="Times New Roman"/>
          <w:b/>
          <w:sz w:val="24"/>
          <w:szCs w:val="24"/>
        </w:rPr>
      </w:pPr>
    </w:p>
    <w:p w14:paraId="5DBA5B11" w14:textId="1B20B8B3" w:rsidR="00BA34EB" w:rsidRPr="000D0AED" w:rsidRDefault="00BA34EB" w:rsidP="00DE011A">
      <w:pPr>
        <w:spacing w:line="240" w:lineRule="auto"/>
        <w:jc w:val="both"/>
        <w:rPr>
          <w:rFonts w:ascii="Times New Roman" w:hAnsi="Times New Roman" w:cs="Times New Roman"/>
          <w:b/>
          <w:sz w:val="24"/>
          <w:szCs w:val="24"/>
        </w:rPr>
      </w:pPr>
      <w:r w:rsidRPr="000D0AED">
        <w:rPr>
          <w:rFonts w:ascii="Times New Roman" w:hAnsi="Times New Roman" w:cs="Times New Roman"/>
          <w:b/>
          <w:sz w:val="24"/>
          <w:szCs w:val="24"/>
        </w:rPr>
        <w:t>Impact</w:t>
      </w:r>
      <w:r w:rsidR="00E85EE4" w:rsidRPr="000D0AED">
        <w:rPr>
          <w:rFonts w:ascii="Times New Roman" w:hAnsi="Times New Roman" w:cs="Times New Roman"/>
          <w:b/>
          <w:sz w:val="24"/>
          <w:szCs w:val="24"/>
        </w:rPr>
        <w:t xml:space="preserve"> </w:t>
      </w:r>
      <w:r w:rsidRPr="000D0AED">
        <w:rPr>
          <w:rFonts w:ascii="Times New Roman" w:hAnsi="Times New Roman" w:cs="Times New Roman"/>
          <w:b/>
          <w:sz w:val="24"/>
          <w:szCs w:val="24"/>
        </w:rPr>
        <w:t>of Climate Financing on Mitigating of Climate Change: What Nexus between Green Entrepreneurship Adaptation</w:t>
      </w:r>
      <w:r w:rsidR="00EB5272" w:rsidRPr="000D0AED">
        <w:rPr>
          <w:rFonts w:ascii="Times New Roman" w:hAnsi="Times New Roman" w:cs="Times New Roman"/>
          <w:b/>
          <w:sz w:val="24"/>
          <w:szCs w:val="24"/>
        </w:rPr>
        <w:t>, Climate Mitigation</w:t>
      </w:r>
      <w:r w:rsidRPr="000D0AED">
        <w:rPr>
          <w:rFonts w:ascii="Times New Roman" w:hAnsi="Times New Roman" w:cs="Times New Roman"/>
          <w:b/>
          <w:sz w:val="24"/>
          <w:szCs w:val="24"/>
        </w:rPr>
        <w:t xml:space="preserve"> a</w:t>
      </w:r>
      <w:r w:rsidR="00D26DE0" w:rsidRPr="000D0AED">
        <w:rPr>
          <w:rFonts w:ascii="Times New Roman" w:hAnsi="Times New Roman" w:cs="Times New Roman"/>
          <w:b/>
          <w:sz w:val="24"/>
          <w:szCs w:val="24"/>
        </w:rPr>
        <w:t>nd Job Creation i</w:t>
      </w:r>
      <w:r w:rsidRPr="000D0AED">
        <w:rPr>
          <w:rFonts w:ascii="Times New Roman" w:hAnsi="Times New Roman" w:cs="Times New Roman"/>
          <w:b/>
          <w:sz w:val="24"/>
          <w:szCs w:val="24"/>
        </w:rPr>
        <w:t>n Kaduna Metropolis?</w:t>
      </w:r>
    </w:p>
    <w:p w14:paraId="69E9126E" w14:textId="77777777" w:rsidR="000D0AED" w:rsidRDefault="000D0AED" w:rsidP="000D0AED">
      <w:pPr>
        <w:pStyle w:val="Default"/>
      </w:pPr>
    </w:p>
    <w:p w14:paraId="2D74EE6A" w14:textId="6AB1A945" w:rsidR="000D0AED" w:rsidRDefault="000D0AED" w:rsidP="000D0AED">
      <w:pPr>
        <w:pStyle w:val="Default"/>
        <w:rPr>
          <w:sz w:val="23"/>
          <w:szCs w:val="23"/>
        </w:rPr>
      </w:pPr>
      <w:r>
        <w:t xml:space="preserve"/>
      </w:r>
      <w:r w:rsidR="00046159" w:rsidRPr="00046159">
        <w:rPr>
          <w:b/>
          <w:vertAlign w:val="superscript"/>
        </w:rPr>
        <w:t/>
      </w:r>
      <w:r w:rsidRPr="00B02018">
        <w:rPr>
          <w:b/>
        </w:rPr>
        <w:t/>
      </w:r>
      <w:r>
        <w:rPr>
          <w:b/>
        </w:rPr>
        <w:t xml:space="preserve"/>
      </w:r>
      <w:proofErr w:type="spellStart"/>
      <w:r>
        <w:rPr>
          <w:b/>
        </w:rPr>
        <w:t/>
      </w:r>
      <w:proofErr w:type="spellEnd"/>
      <w:r>
        <w:rPr>
          <w:b/>
        </w:rPr>
        <w:t xml:space="preserve"/>
      </w:r>
      <w:proofErr w:type="spellStart"/>
      <w:r>
        <w:rPr>
          <w:b/>
        </w:rPr>
        <w:t/>
      </w:r>
      <w:proofErr w:type="spellEnd"/>
      <w:r>
        <w:rPr>
          <w:b/>
        </w:rPr>
        <w:t xml:space="preserve"/>
      </w:r>
      <w:r w:rsidR="00046159" w:rsidRPr="00046159">
        <w:rPr>
          <w:b/>
          <w:vertAlign w:val="superscript"/>
        </w:rPr>
        <w:t/>
      </w:r>
      <w:r>
        <w:rPr>
          <w:b/>
          <w:bCs/>
          <w:sz w:val="23"/>
          <w:szCs w:val="23"/>
        </w:rPr>
        <w:t xml:space="preserve"/>
      </w:r>
      <w:proofErr w:type="spellStart"/>
      <w:r>
        <w:rPr>
          <w:b/>
          <w:bCs/>
          <w:sz w:val="23"/>
          <w:szCs w:val="23"/>
        </w:rPr>
        <w:t/>
      </w:r>
      <w:proofErr w:type="spellEnd"/>
      <w:r>
        <w:rPr>
          <w:b/>
          <w:bCs/>
          <w:sz w:val="23"/>
          <w:szCs w:val="23"/>
        </w:rPr>
        <w:t xml:space="preserve"/>
      </w:r>
      <w:r w:rsidR="00046159">
        <w:rPr>
          <w:b/>
          <w:bCs/>
          <w:sz w:val="23"/>
          <w:szCs w:val="23"/>
          <w:vertAlign w:val="superscript"/>
        </w:rPr>
        <w:t/>
      </w:r>
      <w:r>
        <w:rPr>
          <w:b/>
          <w:bCs/>
          <w:sz w:val="23"/>
          <w:szCs w:val="23"/>
        </w:rPr>
        <w:t xml:space="preserve"/>
      </w:r>
      <w:r w:rsidR="00046159">
        <w:rPr>
          <w:b/>
          <w:bCs/>
          <w:sz w:val="23"/>
          <w:szCs w:val="23"/>
          <w:vertAlign w:val="superscript"/>
        </w:rPr>
        <w:t/>
      </w:r>
      <w:bookmarkStart w:id="0" w:name="_GoBack"/>
      <w:bookmarkEnd w:id="0"/>
      <w:r>
        <w:rPr>
          <w:b/>
          <w:bCs/>
          <w:sz w:val="23"/>
          <w:szCs w:val="23"/>
        </w:rPr>
        <w:t xml:space="preserve"/>
      </w:r>
      <w:proofErr w:type="spellStart"/>
      <w:r>
        <w:rPr>
          <w:b/>
          <w:bCs/>
          <w:sz w:val="23"/>
          <w:szCs w:val="23"/>
        </w:rPr>
        <w:t/>
      </w:r>
      <w:proofErr w:type="spellEnd"/>
      <w:r>
        <w:rPr>
          <w:b/>
          <w:bCs/>
          <w:sz w:val="23"/>
          <w:szCs w:val="23"/>
        </w:rPr>
        <w:t xml:space="preserve"/>
      </w:r>
      <w:proofErr w:type="spellStart"/>
      <w:r>
        <w:rPr>
          <w:b/>
          <w:bCs/>
          <w:sz w:val="23"/>
          <w:szCs w:val="23"/>
        </w:rPr>
        <w:t/>
      </w:r>
      <w:proofErr w:type="spellEnd"/>
      <w:r>
        <w:rPr>
          <w:b/>
          <w:bCs/>
          <w:sz w:val="23"/>
          <w:szCs w:val="23"/>
        </w:rPr>
        <w:t xml:space="preserve"/>
      </w:r>
    </w:p>
    <w:p w14:paraId="3E0B8631" w14:textId="76901D65" w:rsidR="00CA431D" w:rsidRDefault="00CA431D" w:rsidP="000D0AED">
      <w:pPr>
        <w:pStyle w:val="Default"/>
        <w:rPr>
          <w:sz w:val="16"/>
          <w:szCs w:val="16"/>
        </w:rPr>
      </w:pPr>
      <w:r>
        <w:rPr>
          <w:sz w:val="16"/>
          <w:szCs w:val="16"/>
        </w:rPr>
        <w:t/>
      </w:r>
      <w:r>
        <w:rPr>
          <w:sz w:val="23"/>
          <w:szCs w:val="23"/>
        </w:rPr>
        <w:t/>
      </w:r>
    </w:p>
    <w:p w14:paraId="79EB13EC" w14:textId="0DE0BD70" w:rsidR="000D0AED" w:rsidRDefault="000D0AED" w:rsidP="000D0AED">
      <w:pPr>
        <w:pStyle w:val="Default"/>
        <w:rPr>
          <w:sz w:val="23"/>
          <w:szCs w:val="23"/>
        </w:rPr>
      </w:pPr>
      <w:r>
        <w:rPr>
          <w:sz w:val="16"/>
          <w:szCs w:val="16"/>
        </w:rPr>
        <w:t/>
      </w:r>
      <w:r w:rsidR="00CA431D">
        <w:rPr>
          <w:sz w:val="16"/>
          <w:szCs w:val="16"/>
        </w:rPr>
        <w:t xml:space="preserve"/>
      </w:r>
      <w:r>
        <w:rPr>
          <w:sz w:val="23"/>
          <w:szCs w:val="23"/>
        </w:rPr>
        <w:t xml:space="preserve"/>
      </w:r>
      <w:proofErr w:type="spellStart"/>
      <w:r>
        <w:rPr>
          <w:sz w:val="23"/>
          <w:szCs w:val="23"/>
        </w:rPr>
        <w:t/>
      </w:r>
      <w:proofErr w:type="spellEnd"/>
      <w:r>
        <w:rPr>
          <w:sz w:val="23"/>
          <w:szCs w:val="23"/>
        </w:rPr>
        <w:t xml:space="preserve"/>
      </w:r>
      <w:proofErr w:type="spellStart"/>
      <w:r>
        <w:rPr>
          <w:sz w:val="23"/>
          <w:szCs w:val="23"/>
        </w:rPr>
        <w:t/>
      </w:r>
      <w:proofErr w:type="spellEnd"/>
      <w:r>
        <w:rPr>
          <w:sz w:val="23"/>
          <w:szCs w:val="23"/>
        </w:rPr>
        <w:t xml:space="preserve"/>
      </w:r>
      <w:proofErr w:type="spellStart"/>
      <w:r>
        <w:rPr>
          <w:sz w:val="23"/>
          <w:szCs w:val="23"/>
        </w:rPr>
        <w:t/>
      </w:r>
      <w:proofErr w:type="spellEnd"/>
      <w:r>
        <w:rPr>
          <w:sz w:val="23"/>
          <w:szCs w:val="23"/>
        </w:rPr>
        <w:t xml:space="preserve"/>
      </w:r>
    </w:p>
    <w:p w14:paraId="1D65DA25" w14:textId="3ED0CFBF" w:rsidR="000D0AED" w:rsidRDefault="00CA431D" w:rsidP="000D0AED">
      <w:pPr>
        <w:pStyle w:val="Default"/>
        <w:rPr>
          <w:sz w:val="23"/>
          <w:szCs w:val="23"/>
        </w:rPr>
      </w:pPr>
      <w:r>
        <w:rPr>
          <w:sz w:val="16"/>
          <w:szCs w:val="16"/>
        </w:rPr>
        <w:t xml:space="preserve"/>
      </w:r>
      <w:r>
        <w:rPr>
          <w:sz w:val="23"/>
          <w:szCs w:val="23"/>
        </w:rPr>
        <w:t xml:space="preserve"/>
      </w:r>
      <w:proofErr w:type="spellStart"/>
      <w:r>
        <w:rPr>
          <w:sz w:val="23"/>
          <w:szCs w:val="23"/>
        </w:rPr>
        <w:t/>
      </w:r>
      <w:proofErr w:type="spellEnd"/>
      <w:r>
        <w:rPr>
          <w:sz w:val="23"/>
          <w:szCs w:val="23"/>
        </w:rPr>
        <w:t/>
      </w:r>
    </w:p>
    <w:p w14:paraId="6BBEB238" w14:textId="77777777" w:rsidR="00CA431D" w:rsidRPr="00CA431D" w:rsidRDefault="00CA431D" w:rsidP="000D0AED">
      <w:pPr>
        <w:pStyle w:val="Default"/>
        <w:rPr>
          <w:sz w:val="23"/>
          <w:szCs w:val="23"/>
        </w:rPr>
      </w:pPr>
    </w:p>
    <w:p w14:paraId="51449289" w14:textId="676E8D03" w:rsidR="00E53E8F" w:rsidRPr="00CA431D" w:rsidRDefault="000D0AED" w:rsidP="000D0AED">
      <w:pPr>
        <w:spacing w:line="240" w:lineRule="auto"/>
        <w:jc w:val="both"/>
        <w:rPr>
          <w:rFonts w:ascii="Times New Roman" w:hAnsi="Times New Roman" w:cs="Times New Roman"/>
          <w:b/>
          <w:sz w:val="24"/>
          <w:szCs w:val="24"/>
        </w:rPr>
      </w:pPr>
      <w:r w:rsidRPr="00CA431D">
        <w:rPr>
          <w:rFonts w:ascii="Times New Roman" w:hAnsi="Times New Roman" w:cs="Times New Roman"/>
          <w:sz w:val="23"/>
          <w:szCs w:val="23"/>
        </w:rPr>
        <w:t/>
      </w:r>
    </w:p>
    <w:p w14:paraId="76316848" w14:textId="77777777" w:rsidR="00E53E8F" w:rsidRPr="00B02018" w:rsidRDefault="00E53E8F" w:rsidP="00E53E8F">
      <w:pPr>
        <w:tabs>
          <w:tab w:val="center" w:pos="4680"/>
        </w:tabs>
        <w:spacing w:line="240" w:lineRule="auto"/>
        <w:jc w:val="both"/>
        <w:rPr>
          <w:rFonts w:ascii="Times New Roman" w:hAnsi="Times New Roman" w:cs="Times New Roman"/>
          <w:b/>
          <w:sz w:val="24"/>
          <w:szCs w:val="24"/>
        </w:rPr>
      </w:pPr>
    </w:p>
    <w:p w14:paraId="607A8AF0" w14:textId="77777777" w:rsidR="00B2431B" w:rsidRPr="00B02018" w:rsidRDefault="00FB1404" w:rsidP="00E04A26">
      <w:pPr>
        <w:spacing w:line="240" w:lineRule="auto"/>
        <w:jc w:val="center"/>
        <w:rPr>
          <w:rFonts w:ascii="Times New Roman" w:hAnsi="Times New Roman" w:cs="Times New Roman"/>
          <w:b/>
          <w:sz w:val="24"/>
          <w:szCs w:val="24"/>
        </w:rPr>
      </w:pPr>
      <w:r w:rsidRPr="00B02018">
        <w:rPr>
          <w:rFonts w:ascii="Times New Roman" w:hAnsi="Times New Roman" w:cs="Times New Roman"/>
          <w:b/>
          <w:sz w:val="24"/>
          <w:szCs w:val="24"/>
        </w:rPr>
        <w:t>ABSTRACT</w:t>
      </w:r>
    </w:p>
    <w:p w14:paraId="583111E5" w14:textId="77777777" w:rsidR="00DB74B1" w:rsidRPr="00F6435F" w:rsidRDefault="00E04A26" w:rsidP="00863758">
      <w:pPr>
        <w:spacing w:line="240" w:lineRule="auto"/>
        <w:jc w:val="both"/>
        <w:rPr>
          <w:rFonts w:ascii="Times New Roman" w:hAnsi="Times New Roman" w:cs="Times New Roman"/>
          <w:i/>
          <w:iCs/>
          <w:sz w:val="24"/>
          <w:szCs w:val="24"/>
        </w:rPr>
      </w:pPr>
      <w:r w:rsidRPr="00F6435F">
        <w:rPr>
          <w:rFonts w:ascii="Times New Roman" w:hAnsi="Times New Roman" w:cs="Times New Roman"/>
          <w:i/>
          <w:iCs/>
          <w:sz w:val="24"/>
          <w:szCs w:val="24"/>
        </w:rPr>
        <w:t>Climate change is one of the major problems that hamper the economic growth of many countries in the world due to its severity on environment and destructive</w:t>
      </w:r>
      <w:r w:rsidR="00C83A33" w:rsidRPr="00F6435F">
        <w:rPr>
          <w:rFonts w:ascii="Times New Roman" w:hAnsi="Times New Roman" w:cs="Times New Roman"/>
          <w:i/>
          <w:iCs/>
          <w:sz w:val="24"/>
          <w:szCs w:val="24"/>
        </w:rPr>
        <w:t xml:space="preserve"> tendencies. </w:t>
      </w:r>
      <w:r w:rsidRPr="00F6435F">
        <w:rPr>
          <w:rFonts w:ascii="Times New Roman" w:hAnsi="Times New Roman" w:cs="Times New Roman"/>
          <w:i/>
          <w:iCs/>
          <w:sz w:val="24"/>
          <w:szCs w:val="24"/>
        </w:rPr>
        <w:t>The scenario becomes a thing of concern to the entire globe. This study analyses the impact of climate change financing on the mitigation of climate change and how climate change financing promotes adaptation of green entrepreneurship, reduces unemployment and promotes job creation in Kaduna metropolis</w:t>
      </w:r>
      <w:r w:rsidR="00E94413" w:rsidRPr="00F6435F">
        <w:rPr>
          <w:rFonts w:ascii="Times New Roman" w:hAnsi="Times New Roman" w:cs="Times New Roman"/>
          <w:i/>
          <w:iCs/>
          <w:sz w:val="24"/>
          <w:szCs w:val="24"/>
        </w:rPr>
        <w:t>. The study used multi-stage survey method as strategies for data collection, such as questionnaire and key informant interview. Furthermore, binary respond model was also used for data analysis. Result</w:t>
      </w:r>
      <w:r w:rsidR="00FB1404" w:rsidRPr="00F6435F">
        <w:rPr>
          <w:rFonts w:ascii="Times New Roman" w:hAnsi="Times New Roman" w:cs="Times New Roman"/>
          <w:i/>
          <w:iCs/>
          <w:sz w:val="24"/>
          <w:szCs w:val="24"/>
        </w:rPr>
        <w:t>s from the findings reveal</w:t>
      </w:r>
      <w:r w:rsidR="00E94413" w:rsidRPr="00F6435F">
        <w:rPr>
          <w:rFonts w:ascii="Times New Roman" w:eastAsia="Times New Roman" w:hAnsi="Times New Roman" w:cs="Times New Roman"/>
          <w:i/>
          <w:iCs/>
          <w:sz w:val="24"/>
          <w:szCs w:val="24"/>
        </w:rPr>
        <w:t xml:space="preserve"> that climate change financing (CCF) has not been able to reduce climate change in Kaduna metropolis, due to lack of accessibility to climate change financing by stakeholder of green entrepreneurship. </w:t>
      </w:r>
      <w:r w:rsidR="00DB74B1" w:rsidRPr="00F6435F">
        <w:rPr>
          <w:rFonts w:ascii="Times New Roman" w:eastAsia="Times New Roman" w:hAnsi="Times New Roman" w:cs="Times New Roman"/>
          <w:i/>
          <w:iCs/>
          <w:sz w:val="24"/>
          <w:szCs w:val="24"/>
        </w:rPr>
        <w:t xml:space="preserve">It further reveals that </w:t>
      </w:r>
      <w:r w:rsidR="00E94413" w:rsidRPr="00F6435F">
        <w:rPr>
          <w:rFonts w:ascii="Times New Roman" w:eastAsia="Times New Roman" w:hAnsi="Times New Roman" w:cs="Times New Roman"/>
          <w:i/>
          <w:iCs/>
          <w:sz w:val="24"/>
          <w:szCs w:val="24"/>
        </w:rPr>
        <w:t xml:space="preserve">households who adapt green entrepreneurship </w:t>
      </w:r>
      <w:r w:rsidR="00DB74B1" w:rsidRPr="00F6435F">
        <w:rPr>
          <w:rFonts w:ascii="Times New Roman" w:eastAsia="Times New Roman" w:hAnsi="Times New Roman" w:cs="Times New Roman"/>
          <w:i/>
          <w:iCs/>
          <w:sz w:val="24"/>
          <w:szCs w:val="24"/>
        </w:rPr>
        <w:t xml:space="preserve">are </w:t>
      </w:r>
      <w:r w:rsidR="00E94413" w:rsidRPr="00F6435F">
        <w:rPr>
          <w:rFonts w:ascii="Times New Roman" w:eastAsia="Times New Roman" w:hAnsi="Times New Roman" w:cs="Times New Roman"/>
          <w:i/>
          <w:iCs/>
          <w:sz w:val="24"/>
          <w:szCs w:val="24"/>
        </w:rPr>
        <w:t>less likely to access loans from financial instit</w:t>
      </w:r>
      <w:r w:rsidR="00DB74B1" w:rsidRPr="00F6435F">
        <w:rPr>
          <w:rFonts w:ascii="Times New Roman" w:eastAsia="Times New Roman" w:hAnsi="Times New Roman" w:cs="Times New Roman"/>
          <w:i/>
          <w:iCs/>
          <w:sz w:val="24"/>
          <w:szCs w:val="24"/>
        </w:rPr>
        <w:t>utions</w:t>
      </w:r>
      <w:r w:rsidR="00FB1404" w:rsidRPr="00F6435F">
        <w:rPr>
          <w:rFonts w:ascii="Times New Roman" w:eastAsia="Times New Roman" w:hAnsi="Times New Roman" w:cs="Times New Roman"/>
          <w:i/>
          <w:iCs/>
          <w:sz w:val="24"/>
          <w:szCs w:val="24"/>
        </w:rPr>
        <w:t>,</w:t>
      </w:r>
      <w:r w:rsidR="00DB74B1" w:rsidRPr="00F6435F">
        <w:rPr>
          <w:rFonts w:ascii="Times New Roman" w:eastAsia="Times New Roman" w:hAnsi="Times New Roman" w:cs="Times New Roman"/>
          <w:i/>
          <w:iCs/>
          <w:sz w:val="24"/>
          <w:szCs w:val="24"/>
        </w:rPr>
        <w:t xml:space="preserve"> </w:t>
      </w:r>
      <w:r w:rsidR="00DB74B1" w:rsidRPr="00F6435F">
        <w:rPr>
          <w:rFonts w:ascii="Times New Roman" w:hAnsi="Times New Roman" w:cs="Times New Roman"/>
          <w:i/>
          <w:iCs/>
          <w:sz w:val="24"/>
          <w:szCs w:val="24"/>
        </w:rPr>
        <w:t>and those who adapt</w:t>
      </w:r>
      <w:r w:rsidR="00E94413" w:rsidRPr="00F6435F">
        <w:rPr>
          <w:rFonts w:ascii="Times New Roman" w:hAnsi="Times New Roman" w:cs="Times New Roman"/>
          <w:i/>
          <w:iCs/>
          <w:sz w:val="24"/>
          <w:szCs w:val="24"/>
        </w:rPr>
        <w:t xml:space="preserve"> green entrepreneurship </w:t>
      </w:r>
      <w:r w:rsidR="00DB74B1" w:rsidRPr="00F6435F">
        <w:rPr>
          <w:rFonts w:ascii="Times New Roman" w:hAnsi="Times New Roman" w:cs="Times New Roman"/>
          <w:i/>
          <w:iCs/>
          <w:sz w:val="24"/>
          <w:szCs w:val="24"/>
        </w:rPr>
        <w:t>are</w:t>
      </w:r>
      <w:r w:rsidR="00FB1404" w:rsidRPr="00F6435F">
        <w:rPr>
          <w:rFonts w:ascii="Times New Roman" w:hAnsi="Times New Roman" w:cs="Times New Roman"/>
          <w:i/>
          <w:iCs/>
          <w:sz w:val="24"/>
          <w:szCs w:val="24"/>
        </w:rPr>
        <w:t xml:space="preserve"> more</w:t>
      </w:r>
      <w:r w:rsidR="00DB74B1" w:rsidRPr="00F6435F">
        <w:rPr>
          <w:rFonts w:ascii="Times New Roman" w:hAnsi="Times New Roman" w:cs="Times New Roman"/>
          <w:i/>
          <w:iCs/>
          <w:sz w:val="24"/>
          <w:szCs w:val="24"/>
        </w:rPr>
        <w:t xml:space="preserve"> </w:t>
      </w:r>
      <w:r w:rsidR="00E94413" w:rsidRPr="00F6435F">
        <w:rPr>
          <w:rFonts w:ascii="Times New Roman" w:hAnsi="Times New Roman" w:cs="Times New Roman"/>
          <w:i/>
          <w:iCs/>
          <w:sz w:val="24"/>
          <w:szCs w:val="24"/>
        </w:rPr>
        <w:t xml:space="preserve">likely to </w:t>
      </w:r>
      <w:r w:rsidR="00FB1404" w:rsidRPr="00F6435F">
        <w:rPr>
          <w:rFonts w:ascii="Times New Roman" w:hAnsi="Times New Roman" w:cs="Times New Roman"/>
          <w:i/>
          <w:iCs/>
          <w:sz w:val="24"/>
          <w:szCs w:val="24"/>
        </w:rPr>
        <w:t>be gainfully employed.</w:t>
      </w:r>
      <w:r w:rsidR="00DB74B1" w:rsidRPr="00F6435F">
        <w:rPr>
          <w:rFonts w:ascii="Times New Roman" w:hAnsi="Times New Roman" w:cs="Times New Roman"/>
          <w:i/>
          <w:iCs/>
          <w:sz w:val="24"/>
          <w:szCs w:val="24"/>
        </w:rPr>
        <w:t xml:space="preserve"> </w:t>
      </w:r>
      <w:r w:rsidR="00FB1404" w:rsidRPr="00F6435F">
        <w:rPr>
          <w:rFonts w:ascii="Times New Roman" w:hAnsi="Times New Roman" w:cs="Times New Roman"/>
          <w:i/>
          <w:iCs/>
          <w:sz w:val="24"/>
          <w:szCs w:val="24"/>
        </w:rPr>
        <w:t>L</w:t>
      </w:r>
      <w:r w:rsidR="00E94413" w:rsidRPr="00F6435F">
        <w:rPr>
          <w:rFonts w:ascii="Times New Roman" w:hAnsi="Times New Roman" w:cs="Times New Roman"/>
          <w:i/>
          <w:iCs/>
          <w:sz w:val="24"/>
          <w:szCs w:val="24"/>
        </w:rPr>
        <w:t>ack of enough awareness or information, training and workshops on new technology</w:t>
      </w:r>
      <w:r w:rsidR="00FB1404" w:rsidRPr="00F6435F">
        <w:rPr>
          <w:rFonts w:ascii="Times New Roman" w:hAnsi="Times New Roman" w:cs="Times New Roman"/>
          <w:i/>
          <w:iCs/>
          <w:sz w:val="24"/>
          <w:szCs w:val="24"/>
        </w:rPr>
        <w:t xml:space="preserve"> reduces opportunities for</w:t>
      </w:r>
      <w:r w:rsidR="00DB74B1" w:rsidRPr="00F6435F">
        <w:rPr>
          <w:rFonts w:ascii="Times New Roman" w:hAnsi="Times New Roman" w:cs="Times New Roman"/>
          <w:i/>
          <w:iCs/>
          <w:sz w:val="24"/>
          <w:szCs w:val="24"/>
        </w:rPr>
        <w:t xml:space="preserve"> green entrepreneurship adaptation. The study recommends among others </w:t>
      </w:r>
      <w:r w:rsidR="006B4BEE" w:rsidRPr="00F6435F">
        <w:rPr>
          <w:rFonts w:ascii="Times New Roman" w:hAnsi="Times New Roman" w:cs="Times New Roman"/>
          <w:i/>
          <w:iCs/>
          <w:sz w:val="24"/>
          <w:szCs w:val="24"/>
        </w:rPr>
        <w:t xml:space="preserve">that there is </w:t>
      </w:r>
      <w:r w:rsidR="00DB74B1" w:rsidRPr="00F6435F">
        <w:rPr>
          <w:rFonts w:ascii="Times New Roman" w:hAnsi="Times New Roman" w:cs="Times New Roman"/>
          <w:i/>
          <w:iCs/>
          <w:sz w:val="24"/>
          <w:szCs w:val="24"/>
        </w:rPr>
        <w:t xml:space="preserve">the need </w:t>
      </w:r>
      <w:r w:rsidR="006B4BEE" w:rsidRPr="00F6435F">
        <w:rPr>
          <w:rFonts w:ascii="Times New Roman" w:hAnsi="Times New Roman" w:cs="Times New Roman"/>
          <w:i/>
          <w:iCs/>
          <w:sz w:val="24"/>
          <w:szCs w:val="24"/>
        </w:rPr>
        <w:t>to encourage h</w:t>
      </w:r>
      <w:r w:rsidR="00DB74B1" w:rsidRPr="00F6435F">
        <w:rPr>
          <w:rFonts w:ascii="Times New Roman" w:hAnsi="Times New Roman" w:cs="Times New Roman"/>
          <w:i/>
          <w:iCs/>
          <w:sz w:val="24"/>
          <w:szCs w:val="24"/>
        </w:rPr>
        <w:t>ouseholds in Kaduna metropolis</w:t>
      </w:r>
      <w:r w:rsidR="006B4BEE" w:rsidRPr="00F6435F">
        <w:rPr>
          <w:rFonts w:ascii="Times New Roman" w:hAnsi="Times New Roman" w:cs="Times New Roman"/>
          <w:i/>
          <w:iCs/>
          <w:sz w:val="24"/>
          <w:szCs w:val="24"/>
        </w:rPr>
        <w:t xml:space="preserve"> to adapt</w:t>
      </w:r>
      <w:r w:rsidR="00DB74B1" w:rsidRPr="00F6435F">
        <w:rPr>
          <w:rFonts w:ascii="Times New Roman" w:hAnsi="Times New Roman" w:cs="Times New Roman"/>
          <w:i/>
          <w:iCs/>
          <w:sz w:val="24"/>
          <w:szCs w:val="24"/>
        </w:rPr>
        <w:t xml:space="preserve"> green entrepreneurship</w:t>
      </w:r>
      <w:r w:rsidR="006B4BEE" w:rsidRPr="00F6435F">
        <w:rPr>
          <w:rFonts w:ascii="Times New Roman" w:hAnsi="Times New Roman" w:cs="Times New Roman"/>
          <w:i/>
          <w:iCs/>
          <w:sz w:val="24"/>
          <w:szCs w:val="24"/>
        </w:rPr>
        <w:t>, and assist</w:t>
      </w:r>
      <w:r w:rsidR="00FB1404" w:rsidRPr="00F6435F">
        <w:rPr>
          <w:rFonts w:ascii="Times New Roman" w:hAnsi="Times New Roman" w:cs="Times New Roman"/>
          <w:i/>
          <w:iCs/>
          <w:sz w:val="24"/>
          <w:szCs w:val="24"/>
        </w:rPr>
        <w:t>ance highly needed</w:t>
      </w:r>
      <w:r w:rsidR="006B4BEE" w:rsidRPr="00F6435F">
        <w:rPr>
          <w:rFonts w:ascii="Times New Roman" w:hAnsi="Times New Roman" w:cs="Times New Roman"/>
          <w:i/>
          <w:iCs/>
          <w:sz w:val="24"/>
          <w:szCs w:val="24"/>
        </w:rPr>
        <w:t xml:space="preserve"> </w:t>
      </w:r>
      <w:r w:rsidR="00FB1404" w:rsidRPr="00F6435F">
        <w:rPr>
          <w:rFonts w:ascii="Times New Roman" w:hAnsi="Times New Roman" w:cs="Times New Roman"/>
          <w:i/>
          <w:iCs/>
          <w:sz w:val="24"/>
          <w:szCs w:val="24"/>
        </w:rPr>
        <w:t xml:space="preserve">for </w:t>
      </w:r>
      <w:r w:rsidR="006B4BEE" w:rsidRPr="00F6435F">
        <w:rPr>
          <w:rFonts w:ascii="Times New Roman" w:hAnsi="Times New Roman" w:cs="Times New Roman"/>
          <w:i/>
          <w:iCs/>
          <w:sz w:val="24"/>
          <w:szCs w:val="24"/>
        </w:rPr>
        <w:t>them</w:t>
      </w:r>
      <w:r w:rsidR="00DB74B1" w:rsidRPr="00F6435F">
        <w:rPr>
          <w:rFonts w:ascii="Times New Roman" w:hAnsi="Times New Roman" w:cs="Times New Roman"/>
          <w:i/>
          <w:iCs/>
          <w:sz w:val="24"/>
          <w:szCs w:val="24"/>
        </w:rPr>
        <w:t xml:space="preserve"> </w:t>
      </w:r>
      <w:r w:rsidR="006B4BEE" w:rsidRPr="00F6435F">
        <w:rPr>
          <w:rFonts w:ascii="Times New Roman" w:hAnsi="Times New Roman" w:cs="Times New Roman"/>
          <w:i/>
          <w:iCs/>
          <w:sz w:val="24"/>
          <w:szCs w:val="24"/>
        </w:rPr>
        <w:t xml:space="preserve">to </w:t>
      </w:r>
      <w:r w:rsidR="00DB74B1" w:rsidRPr="00F6435F">
        <w:rPr>
          <w:rFonts w:ascii="Times New Roman" w:hAnsi="Times New Roman" w:cs="Times New Roman"/>
          <w:i/>
          <w:iCs/>
          <w:sz w:val="24"/>
          <w:szCs w:val="24"/>
        </w:rPr>
        <w:t>have access to climate change financing, such as loans, grants, and donations by financial institutions (both public and private), politicians, NGOs, etc.</w:t>
      </w:r>
      <w:r w:rsidR="006B4BEE" w:rsidRPr="00F6435F">
        <w:rPr>
          <w:rFonts w:ascii="Times New Roman" w:hAnsi="Times New Roman" w:cs="Times New Roman"/>
          <w:i/>
          <w:iCs/>
          <w:sz w:val="24"/>
          <w:szCs w:val="24"/>
        </w:rPr>
        <w:t xml:space="preserve"> </w:t>
      </w:r>
      <w:r w:rsidR="00DB74B1" w:rsidRPr="00F6435F">
        <w:rPr>
          <w:rFonts w:ascii="Times New Roman" w:hAnsi="Times New Roman" w:cs="Times New Roman"/>
          <w:i/>
          <w:iCs/>
          <w:sz w:val="24"/>
          <w:szCs w:val="24"/>
        </w:rPr>
        <w:t>Loans should be provided to households at low interest rate and without collateral to encourage households adapt green entrepreneurship. This will attract many to go into it in order to mitigate climate change</w:t>
      </w:r>
      <w:r w:rsidR="00FB1404" w:rsidRPr="00F6435F">
        <w:rPr>
          <w:rFonts w:ascii="Times New Roman" w:hAnsi="Times New Roman" w:cs="Times New Roman"/>
          <w:i/>
          <w:iCs/>
          <w:sz w:val="24"/>
          <w:szCs w:val="24"/>
        </w:rPr>
        <w:t xml:space="preserve"> and its long run effects on </w:t>
      </w:r>
      <w:proofErr w:type="gramStart"/>
      <w:r w:rsidR="00FB1404" w:rsidRPr="00F6435F">
        <w:rPr>
          <w:rFonts w:ascii="Times New Roman" w:hAnsi="Times New Roman" w:cs="Times New Roman"/>
          <w:i/>
          <w:iCs/>
          <w:sz w:val="24"/>
          <w:szCs w:val="24"/>
        </w:rPr>
        <w:t>environment.</w:t>
      </w:r>
      <w:r w:rsidR="00DB74B1" w:rsidRPr="00F6435F">
        <w:rPr>
          <w:rFonts w:ascii="Times New Roman" w:hAnsi="Times New Roman" w:cs="Times New Roman"/>
          <w:i/>
          <w:iCs/>
          <w:sz w:val="24"/>
          <w:szCs w:val="24"/>
        </w:rPr>
        <w:t>.</w:t>
      </w:r>
      <w:proofErr w:type="gramEnd"/>
    </w:p>
    <w:p w14:paraId="6D886FEE" w14:textId="77777777" w:rsidR="00E94413" w:rsidRPr="00B02018" w:rsidRDefault="000B1BFB" w:rsidP="000B1BFB">
      <w:pPr>
        <w:spacing w:line="240" w:lineRule="auto"/>
        <w:jc w:val="both"/>
        <w:rPr>
          <w:rFonts w:ascii="Times New Roman" w:eastAsia="Times New Roman" w:hAnsi="Times New Roman" w:cs="Times New Roman"/>
          <w:sz w:val="24"/>
          <w:szCs w:val="24"/>
        </w:rPr>
      </w:pPr>
      <w:r w:rsidRPr="007066C9">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Pr="00B02018">
        <w:rPr>
          <w:rFonts w:ascii="Times New Roman" w:hAnsi="Times New Roman" w:cs="Times New Roman"/>
          <w:b/>
          <w:sz w:val="24"/>
          <w:szCs w:val="24"/>
        </w:rPr>
        <w:t>Climate</w:t>
      </w:r>
      <w:r>
        <w:rPr>
          <w:rFonts w:ascii="Times New Roman" w:hAnsi="Times New Roman" w:cs="Times New Roman"/>
          <w:b/>
          <w:sz w:val="24"/>
          <w:szCs w:val="24"/>
        </w:rPr>
        <w:t xml:space="preserve"> change,</w:t>
      </w:r>
      <w:r w:rsidRPr="00B02018">
        <w:rPr>
          <w:rFonts w:ascii="Times New Roman" w:hAnsi="Times New Roman" w:cs="Times New Roman"/>
          <w:b/>
          <w:sz w:val="24"/>
          <w:szCs w:val="24"/>
        </w:rPr>
        <w:t xml:space="preserve"> </w:t>
      </w:r>
      <w:r>
        <w:rPr>
          <w:rFonts w:ascii="Times New Roman" w:hAnsi="Times New Roman" w:cs="Times New Roman"/>
          <w:b/>
          <w:sz w:val="24"/>
          <w:szCs w:val="24"/>
        </w:rPr>
        <w:t xml:space="preserve">Climate </w:t>
      </w:r>
      <w:r w:rsidRPr="00B02018">
        <w:rPr>
          <w:rFonts w:ascii="Times New Roman" w:hAnsi="Times New Roman" w:cs="Times New Roman"/>
          <w:b/>
          <w:sz w:val="24"/>
          <w:szCs w:val="24"/>
        </w:rPr>
        <w:t>Financing</w:t>
      </w:r>
      <w:r>
        <w:rPr>
          <w:rFonts w:ascii="Times New Roman" w:hAnsi="Times New Roman" w:cs="Times New Roman"/>
          <w:b/>
          <w:sz w:val="24"/>
          <w:szCs w:val="24"/>
        </w:rPr>
        <w:t xml:space="preserve">, Mitigating, </w:t>
      </w:r>
      <w:r w:rsidRPr="00B02018">
        <w:rPr>
          <w:rFonts w:ascii="Times New Roman" w:hAnsi="Times New Roman" w:cs="Times New Roman"/>
          <w:b/>
          <w:sz w:val="24"/>
          <w:szCs w:val="24"/>
        </w:rPr>
        <w:t>Green Entrepreneurship</w:t>
      </w:r>
      <w:r>
        <w:rPr>
          <w:rFonts w:ascii="Times New Roman" w:hAnsi="Times New Roman" w:cs="Times New Roman"/>
          <w:b/>
          <w:sz w:val="24"/>
          <w:szCs w:val="24"/>
        </w:rPr>
        <w:t>,</w:t>
      </w:r>
      <w:r w:rsidRPr="00B02018">
        <w:rPr>
          <w:rFonts w:ascii="Times New Roman" w:hAnsi="Times New Roman" w:cs="Times New Roman"/>
          <w:b/>
          <w:sz w:val="24"/>
          <w:szCs w:val="24"/>
        </w:rPr>
        <w:t xml:space="preserve"> Adaptation</w:t>
      </w:r>
      <w:r>
        <w:rPr>
          <w:rFonts w:ascii="Times New Roman" w:hAnsi="Times New Roman" w:cs="Times New Roman"/>
          <w:b/>
          <w:sz w:val="24"/>
          <w:szCs w:val="24"/>
        </w:rPr>
        <w:t xml:space="preserve">, </w:t>
      </w:r>
      <w:r w:rsidRPr="00B02018">
        <w:rPr>
          <w:rFonts w:ascii="Times New Roman" w:hAnsi="Times New Roman" w:cs="Times New Roman"/>
          <w:b/>
          <w:sz w:val="24"/>
          <w:szCs w:val="24"/>
        </w:rPr>
        <w:t xml:space="preserve">and Job Creation </w:t>
      </w:r>
    </w:p>
    <w:p w14:paraId="263AF353" w14:textId="77777777" w:rsidR="00E94413" w:rsidRPr="00B02018" w:rsidRDefault="00E94413" w:rsidP="00E94413">
      <w:pPr>
        <w:spacing w:after="0" w:line="240" w:lineRule="auto"/>
        <w:jc w:val="both"/>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 xml:space="preserve"> </w:t>
      </w:r>
    </w:p>
    <w:p w14:paraId="3E95865A" w14:textId="77777777" w:rsidR="00E04A26" w:rsidRPr="00B02018" w:rsidRDefault="00E04A26" w:rsidP="00E04A26">
      <w:pPr>
        <w:spacing w:line="240" w:lineRule="auto"/>
        <w:jc w:val="both"/>
        <w:rPr>
          <w:rFonts w:ascii="Times New Roman" w:hAnsi="Times New Roman" w:cs="Times New Roman"/>
          <w:sz w:val="24"/>
          <w:szCs w:val="24"/>
        </w:rPr>
      </w:pPr>
    </w:p>
    <w:p w14:paraId="348B7896" w14:textId="77777777" w:rsidR="006B0BA1" w:rsidRDefault="006B0BA1" w:rsidP="00DE011A">
      <w:pPr>
        <w:spacing w:line="240" w:lineRule="auto"/>
        <w:jc w:val="center"/>
        <w:rPr>
          <w:rFonts w:ascii="Times New Roman" w:hAnsi="Times New Roman" w:cs="Times New Roman"/>
          <w:b/>
          <w:sz w:val="24"/>
          <w:szCs w:val="24"/>
        </w:rPr>
      </w:pPr>
    </w:p>
    <w:p w14:paraId="728C7812" w14:textId="77777777" w:rsidR="006B0BA1" w:rsidRDefault="006B0BA1" w:rsidP="00DE011A">
      <w:pPr>
        <w:spacing w:line="240" w:lineRule="auto"/>
        <w:jc w:val="center"/>
        <w:rPr>
          <w:rFonts w:ascii="Times New Roman" w:hAnsi="Times New Roman" w:cs="Times New Roman"/>
          <w:b/>
          <w:sz w:val="24"/>
          <w:szCs w:val="24"/>
        </w:rPr>
      </w:pPr>
    </w:p>
    <w:p w14:paraId="09500450" w14:textId="659DD1F4" w:rsidR="00B2431B" w:rsidRPr="00B02018" w:rsidRDefault="00B2431B" w:rsidP="00DE011A">
      <w:pPr>
        <w:spacing w:line="240" w:lineRule="auto"/>
        <w:jc w:val="center"/>
        <w:rPr>
          <w:rFonts w:ascii="Times New Roman" w:hAnsi="Times New Roman" w:cs="Times New Roman"/>
          <w:b/>
          <w:sz w:val="24"/>
          <w:szCs w:val="24"/>
        </w:rPr>
      </w:pPr>
      <w:r w:rsidRPr="00B02018">
        <w:rPr>
          <w:rFonts w:ascii="Times New Roman" w:hAnsi="Times New Roman" w:cs="Times New Roman"/>
          <w:b/>
          <w:sz w:val="24"/>
          <w:szCs w:val="24"/>
        </w:rPr>
        <w:lastRenderedPageBreak/>
        <w:t>INTRODUCTION</w:t>
      </w:r>
    </w:p>
    <w:p w14:paraId="5DC22DD4" w14:textId="77777777" w:rsidR="001A6FE9" w:rsidRPr="00B02018" w:rsidRDefault="00BA34EB"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Climate change has been a topical issue in the global economy due to its negative impact on sustainable development</w:t>
      </w:r>
      <w:r w:rsidR="00D26DE0" w:rsidRPr="00B02018">
        <w:rPr>
          <w:rFonts w:ascii="Times New Roman" w:hAnsi="Times New Roman" w:cs="Times New Roman"/>
          <w:sz w:val="24"/>
          <w:szCs w:val="24"/>
        </w:rPr>
        <w:t xml:space="preserve"> in both developed and developing economies. Most countries of the world are suffering from climate change due to anthropological activities and other natural disasters. This situation results to ecological imbalances, causing </w:t>
      </w:r>
      <w:r w:rsidR="00EB5272" w:rsidRPr="00B02018">
        <w:rPr>
          <w:rFonts w:ascii="Times New Roman" w:hAnsi="Times New Roman" w:cs="Times New Roman"/>
          <w:sz w:val="24"/>
          <w:szCs w:val="24"/>
        </w:rPr>
        <w:t xml:space="preserve">drought, diseases, mutations (man, </w:t>
      </w:r>
      <w:r w:rsidR="00970628" w:rsidRPr="00B02018">
        <w:rPr>
          <w:rFonts w:ascii="Times New Roman" w:hAnsi="Times New Roman" w:cs="Times New Roman"/>
          <w:sz w:val="24"/>
          <w:szCs w:val="24"/>
        </w:rPr>
        <w:t>anim</w:t>
      </w:r>
      <w:r w:rsidR="001A6FE9" w:rsidRPr="00B02018">
        <w:rPr>
          <w:rFonts w:ascii="Times New Roman" w:hAnsi="Times New Roman" w:cs="Times New Roman"/>
          <w:sz w:val="24"/>
          <w:szCs w:val="24"/>
        </w:rPr>
        <w:t>al and plants</w:t>
      </w:r>
      <w:r w:rsidR="00970628" w:rsidRPr="00B02018">
        <w:rPr>
          <w:rFonts w:ascii="Times New Roman" w:hAnsi="Times New Roman" w:cs="Times New Roman"/>
          <w:sz w:val="24"/>
          <w:szCs w:val="24"/>
        </w:rPr>
        <w:t>)</w:t>
      </w:r>
      <w:r w:rsidR="00EB5272" w:rsidRPr="00B02018">
        <w:rPr>
          <w:rFonts w:ascii="Times New Roman" w:hAnsi="Times New Roman" w:cs="Times New Roman"/>
          <w:sz w:val="24"/>
          <w:szCs w:val="24"/>
        </w:rPr>
        <w:t>,</w:t>
      </w:r>
      <w:r w:rsidR="00970628" w:rsidRPr="00B02018">
        <w:rPr>
          <w:rFonts w:ascii="Times New Roman" w:hAnsi="Times New Roman" w:cs="Times New Roman"/>
          <w:sz w:val="24"/>
          <w:szCs w:val="24"/>
        </w:rPr>
        <w:t xml:space="preserve"> </w:t>
      </w:r>
      <w:r w:rsidR="00D26DE0" w:rsidRPr="00B02018">
        <w:rPr>
          <w:rFonts w:ascii="Times New Roman" w:hAnsi="Times New Roman" w:cs="Times New Roman"/>
          <w:sz w:val="24"/>
          <w:szCs w:val="24"/>
        </w:rPr>
        <w:t>food insecurity, scarcit</w:t>
      </w:r>
      <w:r w:rsidR="00970628" w:rsidRPr="00B02018">
        <w:rPr>
          <w:rFonts w:ascii="Times New Roman" w:hAnsi="Times New Roman" w:cs="Times New Roman"/>
          <w:sz w:val="24"/>
          <w:szCs w:val="24"/>
        </w:rPr>
        <w:t>y of raw materials, unemployment</w:t>
      </w:r>
      <w:r w:rsidR="00D26DE0" w:rsidRPr="00B02018">
        <w:rPr>
          <w:rFonts w:ascii="Times New Roman" w:hAnsi="Times New Roman" w:cs="Times New Roman"/>
          <w:sz w:val="24"/>
          <w:szCs w:val="24"/>
        </w:rPr>
        <w:t xml:space="preserve"> and loss of jobs; which culminates to high unemployment, and other social vices such as armed robbery, prostitution, ki</w:t>
      </w:r>
      <w:r w:rsidR="009403FE" w:rsidRPr="00B02018">
        <w:rPr>
          <w:rFonts w:ascii="Times New Roman" w:hAnsi="Times New Roman" w:cs="Times New Roman"/>
          <w:sz w:val="24"/>
          <w:szCs w:val="24"/>
        </w:rPr>
        <w:t xml:space="preserve">dnapping, to mention but a few. </w:t>
      </w:r>
      <w:r w:rsidR="002D38FD" w:rsidRPr="00B02018">
        <w:rPr>
          <w:rFonts w:ascii="Times New Roman" w:hAnsi="Times New Roman" w:cs="Times New Roman"/>
          <w:sz w:val="24"/>
          <w:szCs w:val="24"/>
        </w:rPr>
        <w:t>This situation require</w:t>
      </w:r>
      <w:r w:rsidR="00D80E93" w:rsidRPr="00B02018">
        <w:rPr>
          <w:rFonts w:ascii="Times New Roman" w:hAnsi="Times New Roman" w:cs="Times New Roman"/>
          <w:sz w:val="24"/>
          <w:szCs w:val="24"/>
        </w:rPr>
        <w:t>s</w:t>
      </w:r>
      <w:r w:rsidR="002D38FD" w:rsidRPr="00B02018">
        <w:rPr>
          <w:rFonts w:ascii="Times New Roman" w:hAnsi="Times New Roman" w:cs="Times New Roman"/>
          <w:sz w:val="24"/>
          <w:szCs w:val="24"/>
        </w:rPr>
        <w:t xml:space="preserve"> climate change actions that </w:t>
      </w:r>
      <w:r w:rsidR="00D80E93" w:rsidRPr="00B02018">
        <w:rPr>
          <w:rFonts w:ascii="Times New Roman" w:hAnsi="Times New Roman" w:cs="Times New Roman"/>
          <w:sz w:val="24"/>
          <w:szCs w:val="24"/>
        </w:rPr>
        <w:t>would mitigate climate change and encourages adaptation of green entrepreneurship that guarantees stable economic growth, job creation and sustainable development that would improve the wellbeing of households.</w:t>
      </w:r>
    </w:p>
    <w:p w14:paraId="7D6503C4" w14:textId="77777777" w:rsidR="000E1FD3" w:rsidRPr="00B02018" w:rsidRDefault="000E1FD3" w:rsidP="00DE011A">
      <w:pPr>
        <w:pStyle w:val="NormalWeb"/>
        <w:jc w:val="both"/>
      </w:pPr>
      <w:r w:rsidRPr="00B02018">
        <w:t xml:space="preserve">Climate </w:t>
      </w:r>
      <w:r w:rsidR="002D38FD" w:rsidRPr="00B02018">
        <w:t xml:space="preserve">change </w:t>
      </w:r>
      <w:r w:rsidRPr="00B02018">
        <w:t xml:space="preserve">finance refers to as funding at the local, national or transnational level that supports the actions needed to combat climate change. It affects everything from national policy to the ground-level changes that make concrete differences in peoples’ lives. These funds may be drawn from public, private or alternative sources (IFAD, 2022). Climate finance is needed both to </w:t>
      </w:r>
      <w:r w:rsidRPr="00B02018">
        <w:rPr>
          <w:bCs/>
        </w:rPr>
        <w:t>mitigate</w:t>
      </w:r>
      <w:r w:rsidRPr="00B02018">
        <w:t xml:space="preserve"> emissions and to help communities and economies </w:t>
      </w:r>
      <w:r w:rsidRPr="00B02018">
        <w:rPr>
          <w:bCs/>
        </w:rPr>
        <w:t>adapt</w:t>
      </w:r>
      <w:r w:rsidRPr="00B02018">
        <w:t xml:space="preserve"> to the changes that are now inevitable. If greenhouse gas emissions are not reduced immediately, it won’t be possible to limit warming to 1.5°C, or even 2°C, putting the world on a catastrophic path. Meanwhile, climate change has already affected people, nature and infrastructure.</w:t>
      </w:r>
    </w:p>
    <w:p w14:paraId="274E69AB" w14:textId="77777777" w:rsidR="00E14404" w:rsidRPr="00B02018" w:rsidRDefault="009403FE"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F</w:t>
      </w:r>
      <w:r w:rsidR="00D77737" w:rsidRPr="00B02018">
        <w:rPr>
          <w:rFonts w:ascii="Times New Roman" w:hAnsi="Times New Roman" w:cs="Times New Roman"/>
          <w:sz w:val="24"/>
          <w:szCs w:val="24"/>
        </w:rPr>
        <w:t>inancial institutions</w:t>
      </w:r>
      <w:r w:rsidR="00D50981" w:rsidRPr="00B02018">
        <w:rPr>
          <w:rFonts w:ascii="Times New Roman" w:hAnsi="Times New Roman" w:cs="Times New Roman"/>
          <w:sz w:val="24"/>
          <w:szCs w:val="24"/>
        </w:rPr>
        <w:t>, private, public NGOs</w:t>
      </w:r>
      <w:r w:rsidR="00D77737" w:rsidRPr="00B02018">
        <w:rPr>
          <w:rFonts w:ascii="Times New Roman" w:hAnsi="Times New Roman" w:cs="Times New Roman"/>
          <w:sz w:val="24"/>
          <w:szCs w:val="24"/>
        </w:rPr>
        <w:t xml:space="preserve"> are considered shock observers</w:t>
      </w:r>
      <w:r w:rsidR="00970628" w:rsidRPr="00B02018">
        <w:rPr>
          <w:rFonts w:ascii="Times New Roman" w:hAnsi="Times New Roman" w:cs="Times New Roman"/>
          <w:sz w:val="24"/>
          <w:szCs w:val="24"/>
        </w:rPr>
        <w:t xml:space="preserve"> with high propensity to providing</w:t>
      </w:r>
      <w:r w:rsidR="00D77737" w:rsidRPr="00B02018">
        <w:rPr>
          <w:rFonts w:ascii="Times New Roman" w:hAnsi="Times New Roman" w:cs="Times New Roman"/>
          <w:sz w:val="24"/>
          <w:szCs w:val="24"/>
        </w:rPr>
        <w:t xml:space="preserve"> </w:t>
      </w:r>
      <w:r w:rsidRPr="00B02018">
        <w:rPr>
          <w:rFonts w:ascii="Times New Roman" w:hAnsi="Times New Roman" w:cs="Times New Roman"/>
          <w:sz w:val="24"/>
          <w:szCs w:val="24"/>
        </w:rPr>
        <w:t xml:space="preserve">climates </w:t>
      </w:r>
      <w:r w:rsidR="00D50981" w:rsidRPr="00B02018">
        <w:rPr>
          <w:rFonts w:ascii="Times New Roman" w:hAnsi="Times New Roman" w:cs="Times New Roman"/>
          <w:sz w:val="24"/>
          <w:szCs w:val="24"/>
        </w:rPr>
        <w:t xml:space="preserve">change </w:t>
      </w:r>
      <w:r w:rsidR="00D77737" w:rsidRPr="00B02018">
        <w:rPr>
          <w:rFonts w:ascii="Times New Roman" w:hAnsi="Times New Roman" w:cs="Times New Roman"/>
          <w:sz w:val="24"/>
          <w:szCs w:val="24"/>
        </w:rPr>
        <w:t xml:space="preserve">finances </w:t>
      </w:r>
      <w:r w:rsidR="00970628" w:rsidRPr="00B02018">
        <w:rPr>
          <w:rFonts w:ascii="Times New Roman" w:hAnsi="Times New Roman" w:cs="Times New Roman"/>
          <w:sz w:val="24"/>
          <w:szCs w:val="24"/>
        </w:rPr>
        <w:t xml:space="preserve">than any other institution </w:t>
      </w:r>
      <w:r w:rsidR="00D77737" w:rsidRPr="00B02018">
        <w:rPr>
          <w:rFonts w:ascii="Times New Roman" w:hAnsi="Times New Roman" w:cs="Times New Roman"/>
          <w:sz w:val="24"/>
          <w:szCs w:val="24"/>
        </w:rPr>
        <w:t xml:space="preserve">informs of loans and grants to support unemployed </w:t>
      </w:r>
      <w:r w:rsidRPr="00B02018">
        <w:rPr>
          <w:rFonts w:ascii="Times New Roman" w:hAnsi="Times New Roman" w:cs="Times New Roman"/>
          <w:sz w:val="24"/>
          <w:szCs w:val="24"/>
        </w:rPr>
        <w:t xml:space="preserve">youth </w:t>
      </w:r>
      <w:r w:rsidR="001A6FE9" w:rsidRPr="00B02018">
        <w:rPr>
          <w:rFonts w:ascii="Times New Roman" w:hAnsi="Times New Roman" w:cs="Times New Roman"/>
          <w:sz w:val="24"/>
          <w:szCs w:val="24"/>
        </w:rPr>
        <w:t xml:space="preserve">towards engaging in </w:t>
      </w:r>
      <w:r w:rsidR="00D50981" w:rsidRPr="00B02018">
        <w:rPr>
          <w:rFonts w:ascii="Times New Roman" w:hAnsi="Times New Roman" w:cs="Times New Roman"/>
          <w:sz w:val="24"/>
          <w:szCs w:val="24"/>
        </w:rPr>
        <w:t xml:space="preserve">adaptation of </w:t>
      </w:r>
      <w:r w:rsidR="001A6FE9" w:rsidRPr="00B02018">
        <w:rPr>
          <w:rFonts w:ascii="Times New Roman" w:hAnsi="Times New Roman" w:cs="Times New Roman"/>
          <w:sz w:val="24"/>
          <w:szCs w:val="24"/>
        </w:rPr>
        <w:t>g</w:t>
      </w:r>
      <w:r w:rsidR="00FB357F" w:rsidRPr="00B02018">
        <w:rPr>
          <w:rFonts w:ascii="Times New Roman" w:hAnsi="Times New Roman" w:cs="Times New Roman"/>
          <w:sz w:val="24"/>
          <w:szCs w:val="24"/>
        </w:rPr>
        <w:t>reen entrepreneurship that</w:t>
      </w:r>
      <w:r w:rsidR="00D50981" w:rsidRPr="00B02018">
        <w:rPr>
          <w:rFonts w:ascii="Times New Roman" w:hAnsi="Times New Roman" w:cs="Times New Roman"/>
          <w:sz w:val="24"/>
          <w:szCs w:val="24"/>
        </w:rPr>
        <w:t xml:space="preserve"> would</w:t>
      </w:r>
      <w:r w:rsidR="001A6FE9" w:rsidRPr="00B02018">
        <w:rPr>
          <w:rFonts w:ascii="Times New Roman" w:hAnsi="Times New Roman" w:cs="Times New Roman"/>
          <w:sz w:val="24"/>
          <w:szCs w:val="24"/>
        </w:rPr>
        <w:t xml:space="preserve"> create employment opportunities</w:t>
      </w:r>
      <w:r w:rsidR="00D50981" w:rsidRPr="00B02018">
        <w:rPr>
          <w:rFonts w:ascii="Times New Roman" w:hAnsi="Times New Roman" w:cs="Times New Roman"/>
          <w:sz w:val="24"/>
          <w:szCs w:val="24"/>
        </w:rPr>
        <w:t>, mitigates climate change</w:t>
      </w:r>
      <w:r w:rsidR="00D77737" w:rsidRPr="00B02018">
        <w:rPr>
          <w:rFonts w:ascii="Times New Roman" w:hAnsi="Times New Roman" w:cs="Times New Roman"/>
          <w:sz w:val="24"/>
          <w:szCs w:val="24"/>
        </w:rPr>
        <w:t xml:space="preserve"> and income</w:t>
      </w:r>
      <w:r w:rsidR="00FB357F" w:rsidRPr="00B02018">
        <w:rPr>
          <w:rFonts w:ascii="Times New Roman" w:hAnsi="Times New Roman" w:cs="Times New Roman"/>
          <w:sz w:val="24"/>
          <w:szCs w:val="24"/>
        </w:rPr>
        <w:t>s to improve</w:t>
      </w:r>
      <w:r w:rsidR="00D77737" w:rsidRPr="00B02018">
        <w:rPr>
          <w:rFonts w:ascii="Times New Roman" w:hAnsi="Times New Roman" w:cs="Times New Roman"/>
          <w:sz w:val="24"/>
          <w:szCs w:val="24"/>
        </w:rPr>
        <w:t xml:space="preserve"> </w:t>
      </w:r>
      <w:r w:rsidR="00FB357F" w:rsidRPr="00B02018">
        <w:rPr>
          <w:rFonts w:ascii="Times New Roman" w:hAnsi="Times New Roman" w:cs="Times New Roman"/>
          <w:sz w:val="24"/>
          <w:szCs w:val="24"/>
        </w:rPr>
        <w:t xml:space="preserve">the </w:t>
      </w:r>
      <w:r w:rsidR="00D77737" w:rsidRPr="00B02018">
        <w:rPr>
          <w:rFonts w:ascii="Times New Roman" w:hAnsi="Times New Roman" w:cs="Times New Roman"/>
          <w:sz w:val="24"/>
          <w:szCs w:val="24"/>
        </w:rPr>
        <w:t>economic wellbeing</w:t>
      </w:r>
      <w:r w:rsidR="00FB357F" w:rsidRPr="00B02018">
        <w:rPr>
          <w:rFonts w:ascii="Times New Roman" w:hAnsi="Times New Roman" w:cs="Times New Roman"/>
          <w:sz w:val="24"/>
          <w:szCs w:val="24"/>
        </w:rPr>
        <w:t xml:space="preserve"> of households</w:t>
      </w:r>
      <w:r w:rsidR="00D77737" w:rsidRPr="00B02018">
        <w:rPr>
          <w:rFonts w:ascii="Times New Roman" w:hAnsi="Times New Roman" w:cs="Times New Roman"/>
          <w:sz w:val="24"/>
          <w:szCs w:val="24"/>
        </w:rPr>
        <w:t xml:space="preserve">. </w:t>
      </w:r>
      <w:r w:rsidR="00D50981" w:rsidRPr="00B02018">
        <w:rPr>
          <w:rFonts w:ascii="Times New Roman" w:hAnsi="Times New Roman" w:cs="Times New Roman"/>
          <w:sz w:val="24"/>
          <w:szCs w:val="24"/>
        </w:rPr>
        <w:t>Adapting g</w:t>
      </w:r>
      <w:r w:rsidR="00D77737" w:rsidRPr="00B02018">
        <w:rPr>
          <w:rFonts w:ascii="Times New Roman" w:hAnsi="Times New Roman" w:cs="Times New Roman"/>
          <w:sz w:val="24"/>
          <w:szCs w:val="24"/>
        </w:rPr>
        <w:t xml:space="preserve">reen entrepreneurship is a </w:t>
      </w:r>
      <w:r w:rsidR="00FB357F" w:rsidRPr="00B02018">
        <w:rPr>
          <w:rFonts w:ascii="Times New Roman" w:hAnsi="Times New Roman" w:cs="Times New Roman"/>
          <w:sz w:val="24"/>
          <w:szCs w:val="24"/>
        </w:rPr>
        <w:t>veritable</w:t>
      </w:r>
      <w:r w:rsidR="00D77737" w:rsidRPr="00B02018">
        <w:rPr>
          <w:rFonts w:ascii="Times New Roman" w:hAnsi="Times New Roman" w:cs="Times New Roman"/>
          <w:sz w:val="24"/>
          <w:szCs w:val="24"/>
        </w:rPr>
        <w:t xml:space="preserve"> </w:t>
      </w:r>
      <w:r w:rsidR="00FB357F" w:rsidRPr="00B02018">
        <w:rPr>
          <w:rFonts w:ascii="Times New Roman" w:hAnsi="Times New Roman" w:cs="Times New Roman"/>
          <w:sz w:val="24"/>
          <w:szCs w:val="24"/>
        </w:rPr>
        <w:t xml:space="preserve">tool </w:t>
      </w:r>
      <w:r w:rsidR="00D77737" w:rsidRPr="00B02018">
        <w:rPr>
          <w:rFonts w:ascii="Times New Roman" w:hAnsi="Times New Roman" w:cs="Times New Roman"/>
          <w:sz w:val="24"/>
          <w:szCs w:val="24"/>
        </w:rPr>
        <w:t>that helps in cushioning the negative effects of</w:t>
      </w:r>
      <w:r w:rsidR="00D26DE0" w:rsidRPr="00B02018">
        <w:rPr>
          <w:rFonts w:ascii="Times New Roman" w:hAnsi="Times New Roman" w:cs="Times New Roman"/>
          <w:sz w:val="24"/>
          <w:szCs w:val="24"/>
        </w:rPr>
        <w:t xml:space="preserve"> </w:t>
      </w:r>
      <w:r w:rsidR="001A6FE9" w:rsidRPr="00B02018">
        <w:rPr>
          <w:rFonts w:ascii="Times New Roman" w:hAnsi="Times New Roman" w:cs="Times New Roman"/>
          <w:sz w:val="24"/>
          <w:szCs w:val="24"/>
        </w:rPr>
        <w:t>unemployment and</w:t>
      </w:r>
      <w:r w:rsidR="00AE78E6" w:rsidRPr="00B02018">
        <w:rPr>
          <w:rFonts w:ascii="Times New Roman" w:hAnsi="Times New Roman" w:cs="Times New Roman"/>
          <w:sz w:val="24"/>
          <w:szCs w:val="24"/>
        </w:rPr>
        <w:t xml:space="preserve"> </w:t>
      </w:r>
      <w:r w:rsidR="00D50981" w:rsidRPr="00B02018">
        <w:rPr>
          <w:rFonts w:ascii="Times New Roman" w:hAnsi="Times New Roman" w:cs="Times New Roman"/>
          <w:sz w:val="24"/>
          <w:szCs w:val="24"/>
        </w:rPr>
        <w:t xml:space="preserve">to </w:t>
      </w:r>
      <w:r w:rsidR="00AE78E6" w:rsidRPr="00B02018">
        <w:rPr>
          <w:rFonts w:ascii="Times New Roman" w:hAnsi="Times New Roman" w:cs="Times New Roman"/>
          <w:sz w:val="24"/>
          <w:szCs w:val="24"/>
        </w:rPr>
        <w:t>mitigate</w:t>
      </w:r>
      <w:r w:rsidR="00D77737" w:rsidRPr="00B02018">
        <w:rPr>
          <w:rFonts w:ascii="Times New Roman" w:hAnsi="Times New Roman" w:cs="Times New Roman"/>
          <w:sz w:val="24"/>
          <w:szCs w:val="24"/>
        </w:rPr>
        <w:t xml:space="preserve"> climate change. </w:t>
      </w:r>
      <w:r w:rsidRPr="00B02018">
        <w:rPr>
          <w:rFonts w:ascii="Times New Roman" w:hAnsi="Times New Roman" w:cs="Times New Roman"/>
          <w:sz w:val="24"/>
          <w:szCs w:val="24"/>
        </w:rPr>
        <w:t xml:space="preserve">Graduates </w:t>
      </w:r>
      <w:r w:rsidR="00184358" w:rsidRPr="00B02018">
        <w:rPr>
          <w:rFonts w:ascii="Times New Roman" w:hAnsi="Times New Roman" w:cs="Times New Roman"/>
          <w:sz w:val="24"/>
          <w:szCs w:val="24"/>
        </w:rPr>
        <w:t xml:space="preserve">secondary school leavers </w:t>
      </w:r>
      <w:r w:rsidRPr="00B02018">
        <w:rPr>
          <w:rFonts w:ascii="Times New Roman" w:hAnsi="Times New Roman" w:cs="Times New Roman"/>
          <w:sz w:val="24"/>
          <w:szCs w:val="24"/>
        </w:rPr>
        <w:t xml:space="preserve">who </w:t>
      </w:r>
      <w:r w:rsidR="00184358" w:rsidRPr="00B02018">
        <w:rPr>
          <w:rFonts w:ascii="Times New Roman" w:hAnsi="Times New Roman" w:cs="Times New Roman"/>
          <w:sz w:val="24"/>
          <w:szCs w:val="24"/>
        </w:rPr>
        <w:t>practice agriculture,</w:t>
      </w:r>
      <w:r w:rsidRPr="00B02018">
        <w:rPr>
          <w:rFonts w:ascii="Times New Roman" w:hAnsi="Times New Roman" w:cs="Times New Roman"/>
          <w:sz w:val="24"/>
          <w:szCs w:val="24"/>
        </w:rPr>
        <w:t xml:space="preserve"> horticulture </w:t>
      </w:r>
      <w:r w:rsidR="00D77737" w:rsidRPr="00B02018">
        <w:rPr>
          <w:rFonts w:ascii="Times New Roman" w:hAnsi="Times New Roman" w:cs="Times New Roman"/>
          <w:sz w:val="24"/>
          <w:szCs w:val="24"/>
        </w:rPr>
        <w:t xml:space="preserve">in Kaduna metropolis </w:t>
      </w:r>
      <w:r w:rsidR="001A6FE9" w:rsidRPr="00B02018">
        <w:rPr>
          <w:rFonts w:ascii="Times New Roman" w:hAnsi="Times New Roman" w:cs="Times New Roman"/>
          <w:sz w:val="24"/>
          <w:szCs w:val="24"/>
        </w:rPr>
        <w:t xml:space="preserve">and </w:t>
      </w:r>
      <w:r w:rsidRPr="00B02018">
        <w:rPr>
          <w:rFonts w:ascii="Times New Roman" w:hAnsi="Times New Roman" w:cs="Times New Roman"/>
          <w:sz w:val="24"/>
          <w:szCs w:val="24"/>
        </w:rPr>
        <w:t>have passion for green entrepreneurships but do not have enough finances to hire a space, procure local facilities such as water tanks, pumping machines, generators, seedlings and manure</w:t>
      </w:r>
      <w:r w:rsidR="00FB357F" w:rsidRPr="00B02018">
        <w:rPr>
          <w:rFonts w:ascii="Times New Roman" w:hAnsi="Times New Roman" w:cs="Times New Roman"/>
          <w:sz w:val="24"/>
          <w:szCs w:val="24"/>
        </w:rPr>
        <w:t>s</w:t>
      </w:r>
      <w:r w:rsidRPr="00B02018">
        <w:rPr>
          <w:rFonts w:ascii="Times New Roman" w:hAnsi="Times New Roman" w:cs="Times New Roman"/>
          <w:sz w:val="24"/>
          <w:szCs w:val="24"/>
        </w:rPr>
        <w:t xml:space="preserve"> to help them start the business</w:t>
      </w:r>
      <w:r w:rsidR="001A6FE9" w:rsidRPr="00B02018">
        <w:rPr>
          <w:rFonts w:ascii="Times New Roman" w:hAnsi="Times New Roman" w:cs="Times New Roman"/>
          <w:sz w:val="24"/>
          <w:szCs w:val="24"/>
        </w:rPr>
        <w:t xml:space="preserve"> enjoys supports from climate </w:t>
      </w:r>
      <w:r w:rsidR="00184358" w:rsidRPr="00B02018">
        <w:rPr>
          <w:rFonts w:ascii="Times New Roman" w:hAnsi="Times New Roman" w:cs="Times New Roman"/>
          <w:sz w:val="24"/>
          <w:szCs w:val="24"/>
        </w:rPr>
        <w:t xml:space="preserve">change </w:t>
      </w:r>
      <w:r w:rsidR="001A6FE9" w:rsidRPr="00B02018">
        <w:rPr>
          <w:rFonts w:ascii="Times New Roman" w:hAnsi="Times New Roman" w:cs="Times New Roman"/>
          <w:sz w:val="24"/>
          <w:szCs w:val="24"/>
        </w:rPr>
        <w:t>financing</w:t>
      </w:r>
      <w:r w:rsidR="00184358" w:rsidRPr="00B02018">
        <w:rPr>
          <w:rFonts w:ascii="Times New Roman" w:hAnsi="Times New Roman" w:cs="Times New Roman"/>
          <w:sz w:val="24"/>
          <w:szCs w:val="24"/>
        </w:rPr>
        <w:t xml:space="preserve"> or policies gearing towards supporting climate change financing</w:t>
      </w:r>
      <w:r w:rsidRPr="00B02018">
        <w:rPr>
          <w:rFonts w:ascii="Times New Roman" w:hAnsi="Times New Roman" w:cs="Times New Roman"/>
          <w:sz w:val="24"/>
          <w:szCs w:val="24"/>
        </w:rPr>
        <w:t>.</w:t>
      </w:r>
      <w:r w:rsidR="00FB357F" w:rsidRPr="00B02018">
        <w:rPr>
          <w:rFonts w:ascii="Times New Roman" w:hAnsi="Times New Roman" w:cs="Times New Roman"/>
          <w:sz w:val="24"/>
          <w:szCs w:val="24"/>
        </w:rPr>
        <w:t xml:space="preserve"> If this category of household </w:t>
      </w:r>
      <w:proofErr w:type="gramStart"/>
      <w:r w:rsidR="00FB357F" w:rsidRPr="00B02018">
        <w:rPr>
          <w:rFonts w:ascii="Times New Roman" w:hAnsi="Times New Roman" w:cs="Times New Roman"/>
          <w:sz w:val="24"/>
          <w:szCs w:val="24"/>
        </w:rPr>
        <w:t>are</w:t>
      </w:r>
      <w:proofErr w:type="gramEnd"/>
      <w:r w:rsidR="00FB357F" w:rsidRPr="00B02018">
        <w:rPr>
          <w:rFonts w:ascii="Times New Roman" w:hAnsi="Times New Roman" w:cs="Times New Roman"/>
          <w:sz w:val="24"/>
          <w:szCs w:val="24"/>
        </w:rPr>
        <w:t xml:space="preserve"> provided with finances to adap</w:t>
      </w:r>
      <w:r w:rsidR="001A6FE9" w:rsidRPr="00B02018">
        <w:rPr>
          <w:rFonts w:ascii="Times New Roman" w:hAnsi="Times New Roman" w:cs="Times New Roman"/>
          <w:sz w:val="24"/>
          <w:szCs w:val="24"/>
        </w:rPr>
        <w:t>t green entrepreneurship it would</w:t>
      </w:r>
      <w:r w:rsidR="00FB357F" w:rsidRPr="00B02018">
        <w:rPr>
          <w:rFonts w:ascii="Times New Roman" w:hAnsi="Times New Roman" w:cs="Times New Roman"/>
          <w:sz w:val="24"/>
          <w:szCs w:val="24"/>
        </w:rPr>
        <w:t xml:space="preserve"> assist in the mitigation of climate change</w:t>
      </w:r>
      <w:r w:rsidR="00184358" w:rsidRPr="00B02018">
        <w:rPr>
          <w:rFonts w:ascii="Times New Roman" w:hAnsi="Times New Roman" w:cs="Times New Roman"/>
          <w:sz w:val="24"/>
          <w:szCs w:val="24"/>
        </w:rPr>
        <w:t>, reduce unemployment</w:t>
      </w:r>
      <w:r w:rsidR="00FB357F" w:rsidRPr="00B02018">
        <w:rPr>
          <w:rFonts w:ascii="Times New Roman" w:hAnsi="Times New Roman" w:cs="Times New Roman"/>
          <w:sz w:val="24"/>
          <w:szCs w:val="24"/>
        </w:rPr>
        <w:t xml:space="preserve"> </w:t>
      </w:r>
      <w:r w:rsidR="001A6FE9" w:rsidRPr="00B02018">
        <w:rPr>
          <w:rFonts w:ascii="Times New Roman" w:hAnsi="Times New Roman" w:cs="Times New Roman"/>
          <w:sz w:val="24"/>
          <w:szCs w:val="24"/>
        </w:rPr>
        <w:t>and would</w:t>
      </w:r>
      <w:r w:rsidR="00B3553A" w:rsidRPr="00B02018">
        <w:rPr>
          <w:rFonts w:ascii="Times New Roman" w:hAnsi="Times New Roman" w:cs="Times New Roman"/>
          <w:sz w:val="24"/>
          <w:szCs w:val="24"/>
        </w:rPr>
        <w:t xml:space="preserve"> further improve the means of their livelihoods</w:t>
      </w:r>
      <w:r w:rsidR="00184358" w:rsidRPr="00B02018">
        <w:rPr>
          <w:rFonts w:ascii="Times New Roman" w:hAnsi="Times New Roman" w:cs="Times New Roman"/>
          <w:sz w:val="24"/>
          <w:szCs w:val="24"/>
        </w:rPr>
        <w:t xml:space="preserve"> of household</w:t>
      </w:r>
      <w:r w:rsidR="00B3553A" w:rsidRPr="00B02018">
        <w:rPr>
          <w:rFonts w:ascii="Times New Roman" w:hAnsi="Times New Roman" w:cs="Times New Roman"/>
          <w:sz w:val="24"/>
          <w:szCs w:val="24"/>
        </w:rPr>
        <w:t xml:space="preserve">. </w:t>
      </w:r>
    </w:p>
    <w:p w14:paraId="06389B84" w14:textId="77777777" w:rsidR="00ED42D8" w:rsidRPr="00B02018" w:rsidRDefault="00E14404"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The objectives of this study was</w:t>
      </w:r>
      <w:r w:rsidR="008C25E6" w:rsidRPr="00B02018">
        <w:rPr>
          <w:rFonts w:ascii="Times New Roman" w:hAnsi="Times New Roman" w:cs="Times New Roman"/>
          <w:sz w:val="24"/>
          <w:szCs w:val="24"/>
        </w:rPr>
        <w:t xml:space="preserve"> to </w:t>
      </w:r>
      <w:proofErr w:type="spellStart"/>
      <w:r w:rsidR="008C25E6" w:rsidRPr="00B02018">
        <w:rPr>
          <w:rFonts w:ascii="Times New Roman" w:hAnsi="Times New Roman" w:cs="Times New Roman"/>
          <w:sz w:val="24"/>
          <w:szCs w:val="24"/>
        </w:rPr>
        <w:t>analyse</w:t>
      </w:r>
      <w:proofErr w:type="spellEnd"/>
      <w:r w:rsidR="008C25E6" w:rsidRPr="00B02018">
        <w:rPr>
          <w:rFonts w:ascii="Times New Roman" w:hAnsi="Times New Roman" w:cs="Times New Roman"/>
          <w:sz w:val="24"/>
          <w:szCs w:val="24"/>
        </w:rPr>
        <w:t xml:space="preserve"> the impact of climate </w:t>
      </w:r>
      <w:r w:rsidR="00652FB9" w:rsidRPr="00B02018">
        <w:rPr>
          <w:rFonts w:ascii="Times New Roman" w:hAnsi="Times New Roman" w:cs="Times New Roman"/>
          <w:sz w:val="24"/>
          <w:szCs w:val="24"/>
        </w:rPr>
        <w:t xml:space="preserve">change </w:t>
      </w:r>
      <w:r w:rsidR="008C25E6" w:rsidRPr="00B02018">
        <w:rPr>
          <w:rFonts w:ascii="Times New Roman" w:hAnsi="Times New Roman" w:cs="Times New Roman"/>
          <w:sz w:val="24"/>
          <w:szCs w:val="24"/>
        </w:rPr>
        <w:t xml:space="preserve">financing on the mitigation of climate change and to </w:t>
      </w:r>
      <w:proofErr w:type="spellStart"/>
      <w:r w:rsidR="008C25E6" w:rsidRPr="00B02018">
        <w:rPr>
          <w:rFonts w:ascii="Times New Roman" w:hAnsi="Times New Roman" w:cs="Times New Roman"/>
          <w:sz w:val="24"/>
          <w:szCs w:val="24"/>
        </w:rPr>
        <w:t>analyse</w:t>
      </w:r>
      <w:proofErr w:type="spellEnd"/>
      <w:r w:rsidR="008C25E6" w:rsidRPr="00B02018">
        <w:rPr>
          <w:rFonts w:ascii="Times New Roman" w:hAnsi="Times New Roman" w:cs="Times New Roman"/>
          <w:sz w:val="24"/>
          <w:szCs w:val="24"/>
        </w:rPr>
        <w:t xml:space="preserve"> how climate </w:t>
      </w:r>
      <w:r w:rsidR="00652FB9" w:rsidRPr="00B02018">
        <w:rPr>
          <w:rFonts w:ascii="Times New Roman" w:hAnsi="Times New Roman" w:cs="Times New Roman"/>
          <w:sz w:val="24"/>
          <w:szCs w:val="24"/>
        </w:rPr>
        <w:t xml:space="preserve">change </w:t>
      </w:r>
      <w:r w:rsidR="008C25E6" w:rsidRPr="00B02018">
        <w:rPr>
          <w:rFonts w:ascii="Times New Roman" w:hAnsi="Times New Roman" w:cs="Times New Roman"/>
          <w:sz w:val="24"/>
          <w:szCs w:val="24"/>
        </w:rPr>
        <w:t xml:space="preserve">financing promotes </w:t>
      </w:r>
      <w:r w:rsidR="00652FB9" w:rsidRPr="00B02018">
        <w:rPr>
          <w:rFonts w:ascii="Times New Roman" w:hAnsi="Times New Roman" w:cs="Times New Roman"/>
          <w:sz w:val="24"/>
          <w:szCs w:val="24"/>
        </w:rPr>
        <w:t xml:space="preserve">adaptation of </w:t>
      </w:r>
      <w:r w:rsidR="008C25E6" w:rsidRPr="00B02018">
        <w:rPr>
          <w:rFonts w:ascii="Times New Roman" w:hAnsi="Times New Roman" w:cs="Times New Roman"/>
          <w:sz w:val="24"/>
          <w:szCs w:val="24"/>
        </w:rPr>
        <w:t>g</w:t>
      </w:r>
      <w:r w:rsidR="00652FB9" w:rsidRPr="00B02018">
        <w:rPr>
          <w:rFonts w:ascii="Times New Roman" w:hAnsi="Times New Roman" w:cs="Times New Roman"/>
          <w:sz w:val="24"/>
          <w:szCs w:val="24"/>
        </w:rPr>
        <w:t>reen entrepreneurship</w:t>
      </w:r>
      <w:r w:rsidR="00911242" w:rsidRPr="00B02018">
        <w:rPr>
          <w:rFonts w:ascii="Times New Roman" w:hAnsi="Times New Roman" w:cs="Times New Roman"/>
          <w:sz w:val="24"/>
          <w:szCs w:val="24"/>
        </w:rPr>
        <w:t>, reduces unemployment</w:t>
      </w:r>
      <w:r w:rsidR="00652FB9" w:rsidRPr="00B02018">
        <w:rPr>
          <w:rFonts w:ascii="Times New Roman" w:hAnsi="Times New Roman" w:cs="Times New Roman"/>
          <w:sz w:val="24"/>
          <w:szCs w:val="24"/>
        </w:rPr>
        <w:t xml:space="preserve"> and</w:t>
      </w:r>
      <w:r w:rsidR="008C25E6" w:rsidRPr="00B02018">
        <w:rPr>
          <w:rFonts w:ascii="Times New Roman" w:hAnsi="Times New Roman" w:cs="Times New Roman"/>
          <w:sz w:val="24"/>
          <w:szCs w:val="24"/>
        </w:rPr>
        <w:t xml:space="preserve"> </w:t>
      </w:r>
      <w:r w:rsidR="00911242" w:rsidRPr="00B02018">
        <w:rPr>
          <w:rFonts w:ascii="Times New Roman" w:hAnsi="Times New Roman" w:cs="Times New Roman"/>
          <w:sz w:val="24"/>
          <w:szCs w:val="24"/>
        </w:rPr>
        <w:t xml:space="preserve">promotes </w:t>
      </w:r>
      <w:r w:rsidR="008C25E6" w:rsidRPr="00B02018">
        <w:rPr>
          <w:rFonts w:ascii="Times New Roman" w:hAnsi="Times New Roman" w:cs="Times New Roman"/>
          <w:sz w:val="24"/>
          <w:szCs w:val="24"/>
        </w:rPr>
        <w:t xml:space="preserve">job creation in Kaduna metropolis. </w:t>
      </w:r>
      <w:r w:rsidRPr="00B02018">
        <w:rPr>
          <w:rFonts w:ascii="Times New Roman" w:hAnsi="Times New Roman" w:cs="Times New Roman"/>
          <w:sz w:val="24"/>
          <w:szCs w:val="24"/>
        </w:rPr>
        <w:t>This study</w:t>
      </w:r>
      <w:r w:rsidR="00B3553A" w:rsidRPr="00B02018">
        <w:rPr>
          <w:rFonts w:ascii="Times New Roman" w:hAnsi="Times New Roman" w:cs="Times New Roman"/>
          <w:sz w:val="24"/>
          <w:szCs w:val="24"/>
        </w:rPr>
        <w:t xml:space="preserve"> focus</w:t>
      </w:r>
      <w:r w:rsidRPr="00B02018">
        <w:rPr>
          <w:rFonts w:ascii="Times New Roman" w:hAnsi="Times New Roman" w:cs="Times New Roman"/>
          <w:sz w:val="24"/>
          <w:szCs w:val="24"/>
        </w:rPr>
        <w:t>es on Kaduna metropolis, and</w:t>
      </w:r>
      <w:r w:rsidR="00B3553A" w:rsidRPr="00B02018">
        <w:rPr>
          <w:rFonts w:ascii="Times New Roman" w:hAnsi="Times New Roman" w:cs="Times New Roman"/>
          <w:sz w:val="24"/>
          <w:szCs w:val="24"/>
        </w:rPr>
        <w:t xml:space="preserve"> employ</w:t>
      </w:r>
      <w:r w:rsidRPr="00B02018">
        <w:rPr>
          <w:rFonts w:ascii="Times New Roman" w:hAnsi="Times New Roman" w:cs="Times New Roman"/>
          <w:sz w:val="24"/>
          <w:szCs w:val="24"/>
        </w:rPr>
        <w:t>s</w:t>
      </w:r>
      <w:r w:rsidR="00B3553A" w:rsidRPr="00B02018">
        <w:rPr>
          <w:rFonts w:ascii="Times New Roman" w:hAnsi="Times New Roman" w:cs="Times New Roman"/>
          <w:sz w:val="24"/>
          <w:szCs w:val="24"/>
        </w:rPr>
        <w:t xml:space="preserve"> survey methods to generate information (data) from respondents. </w:t>
      </w:r>
      <w:r w:rsidR="00911242" w:rsidRPr="00B02018">
        <w:rPr>
          <w:rFonts w:ascii="Times New Roman" w:hAnsi="Times New Roman" w:cs="Times New Roman"/>
          <w:sz w:val="24"/>
          <w:szCs w:val="24"/>
        </w:rPr>
        <w:t>Logistic binary response</w:t>
      </w:r>
      <w:r w:rsidRPr="00B02018">
        <w:rPr>
          <w:rFonts w:ascii="Times New Roman" w:hAnsi="Times New Roman" w:cs="Times New Roman"/>
          <w:sz w:val="24"/>
          <w:szCs w:val="24"/>
        </w:rPr>
        <w:t xml:space="preserve"> model </w:t>
      </w:r>
      <w:r w:rsidR="00911242" w:rsidRPr="00B02018">
        <w:rPr>
          <w:rFonts w:ascii="Times New Roman" w:hAnsi="Times New Roman" w:cs="Times New Roman"/>
          <w:sz w:val="24"/>
          <w:szCs w:val="24"/>
        </w:rPr>
        <w:t xml:space="preserve">was </w:t>
      </w:r>
      <w:r w:rsidR="00B3553A" w:rsidRPr="00B02018">
        <w:rPr>
          <w:rFonts w:ascii="Times New Roman" w:hAnsi="Times New Roman" w:cs="Times New Roman"/>
          <w:sz w:val="24"/>
          <w:szCs w:val="24"/>
        </w:rPr>
        <w:t xml:space="preserve">used </w:t>
      </w:r>
      <w:r w:rsidRPr="00B02018">
        <w:rPr>
          <w:rFonts w:ascii="Times New Roman" w:hAnsi="Times New Roman" w:cs="Times New Roman"/>
          <w:sz w:val="24"/>
          <w:szCs w:val="24"/>
        </w:rPr>
        <w:t xml:space="preserve">for data analysis. </w:t>
      </w:r>
      <w:r w:rsidR="00D510C6" w:rsidRPr="00B02018">
        <w:rPr>
          <w:rFonts w:ascii="Times New Roman" w:hAnsi="Times New Roman" w:cs="Times New Roman"/>
          <w:sz w:val="24"/>
          <w:szCs w:val="24"/>
        </w:rPr>
        <w:t xml:space="preserve">Furthermore, </w:t>
      </w:r>
      <w:r w:rsidR="00295790" w:rsidRPr="00B02018">
        <w:rPr>
          <w:rFonts w:ascii="Times New Roman" w:hAnsi="Times New Roman" w:cs="Times New Roman"/>
          <w:sz w:val="24"/>
          <w:szCs w:val="24"/>
        </w:rPr>
        <w:t>Ke</w:t>
      </w:r>
      <w:r w:rsidR="00911242" w:rsidRPr="00B02018">
        <w:rPr>
          <w:rFonts w:ascii="Times New Roman" w:hAnsi="Times New Roman" w:cs="Times New Roman"/>
          <w:sz w:val="24"/>
          <w:szCs w:val="24"/>
        </w:rPr>
        <w:t>y informant interview (KII) was also</w:t>
      </w:r>
      <w:r w:rsidRPr="00B02018">
        <w:rPr>
          <w:rFonts w:ascii="Times New Roman" w:hAnsi="Times New Roman" w:cs="Times New Roman"/>
          <w:sz w:val="24"/>
          <w:szCs w:val="24"/>
        </w:rPr>
        <w:t xml:space="preserve"> employed</w:t>
      </w:r>
      <w:r w:rsidR="00295790" w:rsidRPr="00B02018">
        <w:rPr>
          <w:rFonts w:ascii="Times New Roman" w:hAnsi="Times New Roman" w:cs="Times New Roman"/>
          <w:sz w:val="24"/>
          <w:szCs w:val="24"/>
        </w:rPr>
        <w:t xml:space="preserve"> </w:t>
      </w:r>
      <w:r w:rsidRPr="00B02018">
        <w:rPr>
          <w:rFonts w:ascii="Times New Roman" w:hAnsi="Times New Roman" w:cs="Times New Roman"/>
          <w:sz w:val="24"/>
          <w:szCs w:val="24"/>
        </w:rPr>
        <w:t xml:space="preserve">to </w:t>
      </w:r>
      <w:proofErr w:type="spellStart"/>
      <w:r w:rsidRPr="00B02018">
        <w:rPr>
          <w:rFonts w:ascii="Times New Roman" w:hAnsi="Times New Roman" w:cs="Times New Roman"/>
          <w:sz w:val="24"/>
          <w:szCs w:val="24"/>
        </w:rPr>
        <w:t>analyse</w:t>
      </w:r>
      <w:proofErr w:type="spellEnd"/>
      <w:r w:rsidRPr="00B02018">
        <w:rPr>
          <w:rFonts w:ascii="Times New Roman" w:hAnsi="Times New Roman" w:cs="Times New Roman"/>
          <w:sz w:val="24"/>
          <w:szCs w:val="24"/>
        </w:rPr>
        <w:t xml:space="preserve"> the perceptions of respondents </w:t>
      </w:r>
      <w:r w:rsidR="00944540" w:rsidRPr="00B02018">
        <w:rPr>
          <w:rFonts w:ascii="Times New Roman" w:hAnsi="Times New Roman" w:cs="Times New Roman"/>
          <w:sz w:val="24"/>
          <w:szCs w:val="24"/>
        </w:rPr>
        <w:t>on the subject matter. The study</w:t>
      </w:r>
      <w:r w:rsidR="00295790" w:rsidRPr="00B02018">
        <w:rPr>
          <w:rFonts w:ascii="Times New Roman" w:hAnsi="Times New Roman" w:cs="Times New Roman"/>
          <w:sz w:val="24"/>
          <w:szCs w:val="24"/>
        </w:rPr>
        <w:t xml:space="preserve"> interview</w:t>
      </w:r>
      <w:r w:rsidR="00944540" w:rsidRPr="00B02018">
        <w:rPr>
          <w:rFonts w:ascii="Times New Roman" w:hAnsi="Times New Roman" w:cs="Times New Roman"/>
          <w:sz w:val="24"/>
          <w:szCs w:val="24"/>
        </w:rPr>
        <w:t>ed</w:t>
      </w:r>
      <w:r w:rsidR="00295790" w:rsidRPr="00B02018">
        <w:rPr>
          <w:rFonts w:ascii="Times New Roman" w:hAnsi="Times New Roman" w:cs="Times New Roman"/>
          <w:sz w:val="24"/>
          <w:szCs w:val="24"/>
        </w:rPr>
        <w:t xml:space="preserve"> selected financial institutions</w:t>
      </w:r>
      <w:r w:rsidR="000F16E6" w:rsidRPr="00B02018">
        <w:rPr>
          <w:rFonts w:ascii="Times New Roman" w:hAnsi="Times New Roman" w:cs="Times New Roman"/>
          <w:sz w:val="24"/>
          <w:szCs w:val="24"/>
        </w:rPr>
        <w:t xml:space="preserve"> (both public and private), government establishments, private individual and NGOs</w:t>
      </w:r>
      <w:r w:rsidR="00295790" w:rsidRPr="00B02018">
        <w:rPr>
          <w:rFonts w:ascii="Times New Roman" w:hAnsi="Times New Roman" w:cs="Times New Roman"/>
          <w:sz w:val="24"/>
          <w:szCs w:val="24"/>
        </w:rPr>
        <w:t xml:space="preserve">, to assess their level of participation in </w:t>
      </w:r>
      <w:r w:rsidR="00944540" w:rsidRPr="00B02018">
        <w:rPr>
          <w:rFonts w:ascii="Times New Roman" w:hAnsi="Times New Roman" w:cs="Times New Roman"/>
          <w:sz w:val="24"/>
          <w:szCs w:val="24"/>
        </w:rPr>
        <w:t>promoting and encouraging participation of househ</w:t>
      </w:r>
      <w:r w:rsidR="000F16E6" w:rsidRPr="00B02018">
        <w:rPr>
          <w:rFonts w:ascii="Times New Roman" w:hAnsi="Times New Roman" w:cs="Times New Roman"/>
          <w:sz w:val="24"/>
          <w:szCs w:val="24"/>
        </w:rPr>
        <w:t>olds in climate change mitigation</w:t>
      </w:r>
      <w:r w:rsidR="00944540" w:rsidRPr="00B02018">
        <w:rPr>
          <w:rFonts w:ascii="Times New Roman" w:hAnsi="Times New Roman" w:cs="Times New Roman"/>
          <w:sz w:val="24"/>
          <w:szCs w:val="24"/>
        </w:rPr>
        <w:t xml:space="preserve"> </w:t>
      </w:r>
      <w:r w:rsidR="000F16E6" w:rsidRPr="00B02018">
        <w:rPr>
          <w:rFonts w:ascii="Times New Roman" w:hAnsi="Times New Roman" w:cs="Times New Roman"/>
          <w:sz w:val="24"/>
          <w:szCs w:val="24"/>
        </w:rPr>
        <w:t>activities such as</w:t>
      </w:r>
      <w:r w:rsidR="00944540" w:rsidRPr="00B02018">
        <w:rPr>
          <w:rFonts w:ascii="Times New Roman" w:hAnsi="Times New Roman" w:cs="Times New Roman"/>
          <w:sz w:val="24"/>
          <w:szCs w:val="24"/>
        </w:rPr>
        <w:t xml:space="preserve"> </w:t>
      </w:r>
      <w:r w:rsidR="000F16E6" w:rsidRPr="00B02018">
        <w:rPr>
          <w:rFonts w:ascii="Times New Roman" w:hAnsi="Times New Roman" w:cs="Times New Roman"/>
          <w:sz w:val="24"/>
          <w:szCs w:val="24"/>
        </w:rPr>
        <w:t xml:space="preserve">adaptation of </w:t>
      </w:r>
      <w:r w:rsidR="00295790" w:rsidRPr="00B02018">
        <w:rPr>
          <w:rFonts w:ascii="Times New Roman" w:hAnsi="Times New Roman" w:cs="Times New Roman"/>
          <w:sz w:val="24"/>
          <w:szCs w:val="24"/>
        </w:rPr>
        <w:t xml:space="preserve">green entrepreneurship </w:t>
      </w:r>
      <w:r w:rsidR="000F16E6" w:rsidRPr="00B02018">
        <w:rPr>
          <w:rFonts w:ascii="Times New Roman" w:hAnsi="Times New Roman" w:cs="Times New Roman"/>
          <w:sz w:val="24"/>
          <w:szCs w:val="24"/>
        </w:rPr>
        <w:t>principles</w:t>
      </w:r>
      <w:r w:rsidR="00944540" w:rsidRPr="00B02018">
        <w:rPr>
          <w:rFonts w:ascii="Times New Roman" w:hAnsi="Times New Roman" w:cs="Times New Roman"/>
          <w:sz w:val="24"/>
          <w:szCs w:val="24"/>
        </w:rPr>
        <w:t xml:space="preserve"> </w:t>
      </w:r>
      <w:r w:rsidR="000F16E6" w:rsidRPr="00B02018">
        <w:rPr>
          <w:rFonts w:ascii="Times New Roman" w:hAnsi="Times New Roman" w:cs="Times New Roman"/>
          <w:sz w:val="24"/>
          <w:szCs w:val="24"/>
        </w:rPr>
        <w:t xml:space="preserve">and strategies </w:t>
      </w:r>
      <w:r w:rsidR="00295790" w:rsidRPr="00B02018">
        <w:rPr>
          <w:rFonts w:ascii="Times New Roman" w:hAnsi="Times New Roman" w:cs="Times New Roman"/>
          <w:sz w:val="24"/>
          <w:szCs w:val="24"/>
        </w:rPr>
        <w:t>in Kaduna metropolis.</w:t>
      </w:r>
      <w:r w:rsidR="005C12A1" w:rsidRPr="00B02018">
        <w:rPr>
          <w:rFonts w:ascii="Times New Roman" w:hAnsi="Times New Roman" w:cs="Times New Roman"/>
          <w:sz w:val="24"/>
          <w:szCs w:val="24"/>
        </w:rPr>
        <w:t xml:space="preserve"> </w:t>
      </w:r>
    </w:p>
    <w:p w14:paraId="44B2DAFD" w14:textId="77777777" w:rsidR="00ED42D8" w:rsidRPr="00B02018" w:rsidRDefault="00ED42D8" w:rsidP="00DE011A">
      <w:pPr>
        <w:spacing w:line="240" w:lineRule="auto"/>
        <w:jc w:val="both"/>
        <w:rPr>
          <w:rFonts w:ascii="Times New Roman" w:hAnsi="Times New Roman" w:cs="Times New Roman"/>
          <w:sz w:val="24"/>
          <w:szCs w:val="24"/>
        </w:rPr>
      </w:pPr>
    </w:p>
    <w:p w14:paraId="1C87F30E" w14:textId="77777777" w:rsidR="00ED42D8" w:rsidRPr="00B02018" w:rsidRDefault="00964AC3" w:rsidP="00DE011A">
      <w:pPr>
        <w:spacing w:line="240" w:lineRule="auto"/>
        <w:jc w:val="center"/>
        <w:rPr>
          <w:rFonts w:ascii="Times New Roman" w:hAnsi="Times New Roman" w:cs="Times New Roman"/>
          <w:b/>
          <w:sz w:val="24"/>
          <w:szCs w:val="24"/>
        </w:rPr>
      </w:pPr>
      <w:r w:rsidRPr="00B02018">
        <w:rPr>
          <w:rFonts w:ascii="Times New Roman" w:hAnsi="Times New Roman" w:cs="Times New Roman"/>
          <w:b/>
          <w:sz w:val="24"/>
          <w:szCs w:val="24"/>
        </w:rPr>
        <w:t>LITERATURE REVIEW</w:t>
      </w:r>
    </w:p>
    <w:p w14:paraId="26841D14" w14:textId="77777777" w:rsidR="007762BF" w:rsidRPr="00B02018" w:rsidRDefault="007762BF" w:rsidP="00DE011A">
      <w:pPr>
        <w:spacing w:line="240" w:lineRule="auto"/>
        <w:jc w:val="both"/>
        <w:rPr>
          <w:rFonts w:ascii="Times New Roman" w:hAnsi="Times New Roman" w:cs="Times New Roman"/>
          <w:b/>
          <w:sz w:val="24"/>
          <w:szCs w:val="24"/>
        </w:rPr>
      </w:pPr>
      <w:r w:rsidRPr="00B02018">
        <w:rPr>
          <w:rFonts w:ascii="Times New Roman" w:hAnsi="Times New Roman" w:cs="Times New Roman"/>
          <w:b/>
          <w:sz w:val="24"/>
          <w:szCs w:val="24"/>
        </w:rPr>
        <w:t>CONCEPTUAL ISSUES</w:t>
      </w:r>
    </w:p>
    <w:p w14:paraId="355C5C90" w14:textId="77777777" w:rsidR="007762BF" w:rsidRPr="00B02018" w:rsidRDefault="007762BF" w:rsidP="00DE011A">
      <w:pPr>
        <w:spacing w:line="240" w:lineRule="auto"/>
        <w:jc w:val="both"/>
        <w:rPr>
          <w:rFonts w:ascii="Times New Roman" w:hAnsi="Times New Roman" w:cs="Times New Roman"/>
          <w:b/>
          <w:bCs/>
          <w:sz w:val="24"/>
          <w:szCs w:val="24"/>
        </w:rPr>
      </w:pPr>
      <w:r w:rsidRPr="00B02018">
        <w:rPr>
          <w:rFonts w:ascii="Times New Roman" w:hAnsi="Times New Roman" w:cs="Times New Roman"/>
          <w:b/>
          <w:bCs/>
          <w:sz w:val="24"/>
          <w:szCs w:val="24"/>
        </w:rPr>
        <w:t xml:space="preserve">Climate Financing </w:t>
      </w:r>
    </w:p>
    <w:p w14:paraId="3357C10D" w14:textId="77777777" w:rsidR="007762BF" w:rsidRPr="00B02018" w:rsidRDefault="007762B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 xml:space="preserve">Buchner et al. (2011) define climate finance as "the flow of funds toward activities that reduce greenhouse gas emissions or help societies adapt to the impacts of climate change." They emphasize that climate finance includes public and private funds, such as grants, loans, and investments, which are directed towards financing adaptation and mitigation activities in developing and developed economies. The study </w:t>
      </w:r>
      <w:proofErr w:type="spellStart"/>
      <w:r w:rsidRPr="00B02018">
        <w:rPr>
          <w:rFonts w:ascii="Times New Roman" w:hAnsi="Times New Roman" w:cs="Times New Roman"/>
          <w:sz w:val="24"/>
          <w:szCs w:val="24"/>
        </w:rPr>
        <w:t>emphasises</w:t>
      </w:r>
      <w:proofErr w:type="spellEnd"/>
      <w:r w:rsidRPr="00B02018">
        <w:rPr>
          <w:rFonts w:ascii="Times New Roman" w:hAnsi="Times New Roman" w:cs="Times New Roman"/>
          <w:sz w:val="24"/>
          <w:szCs w:val="24"/>
        </w:rPr>
        <w:t xml:space="preserve"> transparency and accountability in monitoring these flows of finance so that they can respond to climate issues effectively.</w:t>
      </w:r>
    </w:p>
    <w:p w14:paraId="4895E72A" w14:textId="77777777" w:rsidR="007762BF" w:rsidRPr="00B02018" w:rsidRDefault="007762BF" w:rsidP="00DE011A">
      <w:pPr>
        <w:spacing w:line="240" w:lineRule="auto"/>
        <w:jc w:val="both"/>
        <w:rPr>
          <w:rFonts w:ascii="Times New Roman" w:hAnsi="Times New Roman" w:cs="Times New Roman"/>
          <w:sz w:val="24"/>
          <w:szCs w:val="24"/>
        </w:rPr>
      </w:pPr>
      <w:proofErr w:type="spellStart"/>
      <w:r w:rsidRPr="00B02018">
        <w:rPr>
          <w:rFonts w:ascii="Times New Roman" w:hAnsi="Times New Roman" w:cs="Times New Roman"/>
          <w:sz w:val="24"/>
          <w:szCs w:val="24"/>
        </w:rPr>
        <w:t>Nakhooda</w:t>
      </w:r>
      <w:proofErr w:type="spellEnd"/>
      <w:r w:rsidRPr="00B02018">
        <w:rPr>
          <w:rFonts w:ascii="Times New Roman" w:hAnsi="Times New Roman" w:cs="Times New Roman"/>
          <w:sz w:val="24"/>
          <w:szCs w:val="24"/>
        </w:rPr>
        <w:t xml:space="preserve"> et al. (2013) have characterized climate finance as "the financial instruments and mechanisms intended to facilitate the low-carbon, climate-resilient global economy transition." They </w:t>
      </w:r>
      <w:proofErr w:type="spellStart"/>
      <w:r w:rsidRPr="00B02018">
        <w:rPr>
          <w:rFonts w:ascii="Times New Roman" w:hAnsi="Times New Roman" w:cs="Times New Roman"/>
          <w:sz w:val="24"/>
          <w:szCs w:val="24"/>
        </w:rPr>
        <w:t>emphasise</w:t>
      </w:r>
      <w:proofErr w:type="spellEnd"/>
      <w:r w:rsidRPr="00B02018">
        <w:rPr>
          <w:rFonts w:ascii="Times New Roman" w:hAnsi="Times New Roman" w:cs="Times New Roman"/>
          <w:sz w:val="24"/>
          <w:szCs w:val="24"/>
        </w:rPr>
        <w:t xml:space="preserve"> multilateral development banks, national governments, and private sector players' role in directing funds to renewable energy ventures, energy efficiency programs, and adaptation programs. It study points out concerns with ensuring that climate finance is additive to existing development aid and does not divert much-needed resources away from other priority areas.</w:t>
      </w:r>
    </w:p>
    <w:p w14:paraId="39D20F20" w14:textId="77777777" w:rsidR="007762BF" w:rsidRPr="00B02018" w:rsidRDefault="007762B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Pauw et al. (2020) also define climate financing as "the mobilization and deployment of financial resources to advance climate action, including adaptation and mitigation, in a manner that is consistent with the principles of equity and sustainable development." Climate financing for them has to be human-centered and take special care of vulnerable countries and individuals so that it can provide equal and equitable funding. They also add that international climate funds, for instance, the Green Climate Fund (GCF), must also fill the funding gap in developing countries.</w:t>
      </w:r>
    </w:p>
    <w:p w14:paraId="4A9B026F" w14:textId="77777777" w:rsidR="007762BF" w:rsidRPr="00B02018" w:rsidRDefault="007762BF" w:rsidP="00DE011A">
      <w:pPr>
        <w:spacing w:line="240" w:lineRule="auto"/>
        <w:jc w:val="both"/>
        <w:rPr>
          <w:rFonts w:ascii="Times New Roman" w:hAnsi="Times New Roman" w:cs="Times New Roman"/>
          <w:b/>
          <w:bCs/>
          <w:sz w:val="24"/>
          <w:szCs w:val="24"/>
        </w:rPr>
      </w:pPr>
      <w:r w:rsidRPr="00B02018">
        <w:rPr>
          <w:rFonts w:ascii="Times New Roman" w:hAnsi="Times New Roman" w:cs="Times New Roman"/>
          <w:b/>
          <w:bCs/>
          <w:sz w:val="24"/>
          <w:szCs w:val="24"/>
        </w:rPr>
        <w:t xml:space="preserve">Mitigation of Climate Change </w:t>
      </w:r>
    </w:p>
    <w:p w14:paraId="37B944ED" w14:textId="77777777" w:rsidR="007762BF" w:rsidRPr="00B02018" w:rsidRDefault="007762BF" w:rsidP="00DE011A">
      <w:pPr>
        <w:spacing w:line="240" w:lineRule="auto"/>
        <w:jc w:val="both"/>
        <w:rPr>
          <w:rFonts w:ascii="Times New Roman" w:hAnsi="Times New Roman" w:cs="Times New Roman"/>
          <w:sz w:val="24"/>
          <w:szCs w:val="24"/>
        </w:rPr>
      </w:pPr>
      <w:proofErr w:type="spellStart"/>
      <w:r w:rsidRPr="00B02018">
        <w:rPr>
          <w:rFonts w:ascii="Times New Roman" w:hAnsi="Times New Roman" w:cs="Times New Roman"/>
          <w:sz w:val="24"/>
          <w:szCs w:val="24"/>
        </w:rPr>
        <w:t>Creutzig</w:t>
      </w:r>
      <w:proofErr w:type="spellEnd"/>
      <w:r w:rsidRPr="00B02018">
        <w:rPr>
          <w:rFonts w:ascii="Times New Roman" w:hAnsi="Times New Roman" w:cs="Times New Roman"/>
          <w:sz w:val="24"/>
          <w:szCs w:val="24"/>
        </w:rPr>
        <w:t xml:space="preserve"> et al. (2022) Climate change mitigation is "the intentional cutting of greenhouse gas emissions through technological, </w:t>
      </w:r>
      <w:proofErr w:type="spellStart"/>
      <w:r w:rsidRPr="00B02018">
        <w:rPr>
          <w:rFonts w:ascii="Times New Roman" w:hAnsi="Times New Roman" w:cs="Times New Roman"/>
          <w:sz w:val="24"/>
          <w:szCs w:val="24"/>
        </w:rPr>
        <w:t>behavioural</w:t>
      </w:r>
      <w:proofErr w:type="spellEnd"/>
      <w:r w:rsidRPr="00B02018">
        <w:rPr>
          <w:rFonts w:ascii="Times New Roman" w:hAnsi="Times New Roman" w:cs="Times New Roman"/>
          <w:sz w:val="24"/>
          <w:szCs w:val="24"/>
        </w:rPr>
        <w:t>, and policy interventions in pursuit of a sustainable and resilient future" (</w:t>
      </w:r>
      <w:proofErr w:type="spellStart"/>
      <w:r w:rsidRPr="00B02018">
        <w:rPr>
          <w:rFonts w:ascii="Times New Roman" w:hAnsi="Times New Roman" w:cs="Times New Roman"/>
          <w:sz w:val="24"/>
          <w:szCs w:val="24"/>
        </w:rPr>
        <w:t>Creutzig</w:t>
      </w:r>
      <w:proofErr w:type="spellEnd"/>
      <w:r w:rsidRPr="00B02018">
        <w:rPr>
          <w:rFonts w:ascii="Times New Roman" w:hAnsi="Times New Roman" w:cs="Times New Roman"/>
          <w:sz w:val="24"/>
          <w:szCs w:val="24"/>
        </w:rPr>
        <w:t xml:space="preserve"> et al., 2022). They noted the importance of transformation of the energy system, urbanization, and land use changes, and the potential of digital technologies and artificial intelligence to maximize mitigation. Furthermore, they argue that the co-benefits of mitigation, includes reduced air pollution and public health.</w:t>
      </w:r>
    </w:p>
    <w:p w14:paraId="59960174" w14:textId="77777777" w:rsidR="007762BF" w:rsidRPr="00B02018" w:rsidRDefault="007762B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 xml:space="preserve">Markowitz and Shariff (2022) see mitigating of climate change as "collaborative work to avoid or limit greenhouse gas emission through policy, invention, and lifestyle alteration in </w:t>
      </w:r>
      <w:r w:rsidR="00B02018">
        <w:rPr>
          <w:rFonts w:ascii="Times New Roman" w:hAnsi="Times New Roman" w:cs="Times New Roman"/>
          <w:sz w:val="24"/>
          <w:szCs w:val="24"/>
        </w:rPr>
        <w:t>order to limit warming to 1.5°C</w:t>
      </w:r>
      <w:r w:rsidRPr="00B02018">
        <w:rPr>
          <w:rFonts w:ascii="Times New Roman" w:hAnsi="Times New Roman" w:cs="Times New Roman"/>
          <w:sz w:val="24"/>
          <w:szCs w:val="24"/>
        </w:rPr>
        <w:t>over pre-industrial levels" (Markowitz &amp; Shariff). The authors address the psychological and social processes required for mitigation and contend that public engagement, education, and framing morally are the essence of motivating action. They also discuss the necessity of breaking down barriers such as political resistance and economic inequality.</w:t>
      </w:r>
    </w:p>
    <w:p w14:paraId="6AC2924F" w14:textId="77777777" w:rsidR="007762BF" w:rsidRPr="00B02018" w:rsidRDefault="007762B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lastRenderedPageBreak/>
        <w:t>Intergovernmental Panel on Climate Change (IPCC, 2023) observes that climate change mitigation is "the process of reducing the emissions of greenhouse gases and enhancing sinks so as to slow the rate or magnitude of long-term climate change and its impacts". It argues that IPCC strongly advises that the mitigation efforts need to be mainstreamed across various sectors such as energy, transport, agriculture, and industry, aiming for net-zero emissions by mid-century. The study also acknowledges the need for equity and sustainable development to guide the design of mitigation policies so they will not disproportionately harm vulnerable populations.</w:t>
      </w:r>
    </w:p>
    <w:p w14:paraId="4573D25E" w14:textId="77777777" w:rsidR="007762BF" w:rsidRPr="00B02018" w:rsidRDefault="007762BF" w:rsidP="00DE011A">
      <w:pPr>
        <w:spacing w:line="240" w:lineRule="auto"/>
        <w:jc w:val="both"/>
        <w:rPr>
          <w:rFonts w:ascii="Times New Roman" w:hAnsi="Times New Roman" w:cs="Times New Roman"/>
          <w:b/>
          <w:bCs/>
          <w:sz w:val="24"/>
          <w:szCs w:val="24"/>
        </w:rPr>
      </w:pPr>
      <w:r w:rsidRPr="00B02018">
        <w:rPr>
          <w:rFonts w:ascii="Times New Roman" w:hAnsi="Times New Roman" w:cs="Times New Roman"/>
          <w:b/>
          <w:bCs/>
          <w:sz w:val="24"/>
          <w:szCs w:val="24"/>
        </w:rPr>
        <w:t xml:space="preserve">Green Entrepreneurship Adaptation and Job Creation </w:t>
      </w:r>
    </w:p>
    <w:p w14:paraId="075A28AF" w14:textId="77777777" w:rsidR="007762BF" w:rsidRPr="00B02018" w:rsidRDefault="007762B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Gibbs and O'Neill (2022) reveal that Green entrepreneurship adaptation is "entrepreneurs' capacity to adapt to environmental policies, market needs, and social expectations by creating environmentally sustainable business models that minimize ecological traces"). This adaptation is most likely to create employment opportunities in new industries like green building, organic agriculture, and circular economy enterprises. The authors identify entrepreneurial education, green financing access, and policy support as the facilitators of the small and medium-sized enterprises (SMEs) to thrive in the green economy.</w:t>
      </w:r>
    </w:p>
    <w:p w14:paraId="6BB550C6" w14:textId="299DFDF9" w:rsidR="007762BF" w:rsidRPr="00B02018" w:rsidRDefault="007762BF" w:rsidP="00DE011A">
      <w:pPr>
        <w:spacing w:line="240" w:lineRule="auto"/>
        <w:jc w:val="both"/>
        <w:rPr>
          <w:rFonts w:ascii="Times New Roman" w:hAnsi="Times New Roman" w:cs="Times New Roman"/>
          <w:sz w:val="24"/>
          <w:szCs w:val="24"/>
        </w:rPr>
      </w:pPr>
      <w:proofErr w:type="spellStart"/>
      <w:r w:rsidRPr="00B02018">
        <w:rPr>
          <w:rFonts w:ascii="Times New Roman" w:hAnsi="Times New Roman" w:cs="Times New Roman"/>
          <w:sz w:val="24"/>
          <w:szCs w:val="24"/>
        </w:rPr>
        <w:t>Schaltegger</w:t>
      </w:r>
      <w:proofErr w:type="spellEnd"/>
      <w:r w:rsidRPr="00B02018">
        <w:rPr>
          <w:rFonts w:ascii="Times New Roman" w:hAnsi="Times New Roman" w:cs="Times New Roman"/>
          <w:sz w:val="24"/>
          <w:szCs w:val="24"/>
        </w:rPr>
        <w:t xml:space="preserve"> and Wagner (2023) assert that Green entrepreneurship adaptation is "the process whereby entrepreneurs embed environmental sustainability in business models, products, and services in a manner to meet environmental challenges and build economic value". According to them the adaptation is normally synonymous with innovation of renewable energy, reduction of wastes, and environmentally friendly supply chains. Job to this purpose is driven by needs for new occupation and skills for green sectors like solar panel installation, green product design, and environmental consultancy. The authors highlight that green entrepreneurship not only halts environmental degradation but also enhances inclusive economic development.</w:t>
      </w:r>
    </w:p>
    <w:p w14:paraId="25E8A6B4" w14:textId="77777777" w:rsidR="00ED42D8" w:rsidRPr="00B02018" w:rsidRDefault="007762B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York and Venkataraman (2023) see green entrepreneurship transformation as "the strategic realignment of entrepreneurial activity to the aims of environmental sustainability, resulting in business action responding to climate change, scarcity of resources, and pollution". Its employment opportunities are spurred by demand for specialized workers in the development of clean energies, green farming, and innovation in green technology. The writers are of the view that green entrepreneurship is one of the main impulses for low-carbon economic transformation and presents promise for both environmental conservation and economic development.</w:t>
      </w:r>
    </w:p>
    <w:p w14:paraId="69501B15" w14:textId="77777777" w:rsidR="00516BDF" w:rsidRPr="00B02018" w:rsidRDefault="00ED42D8" w:rsidP="00DE011A">
      <w:pPr>
        <w:spacing w:line="240" w:lineRule="auto"/>
        <w:jc w:val="both"/>
        <w:rPr>
          <w:rFonts w:ascii="Times New Roman" w:hAnsi="Times New Roman" w:cs="Times New Roman"/>
          <w:b/>
          <w:sz w:val="24"/>
          <w:szCs w:val="24"/>
        </w:rPr>
      </w:pPr>
      <w:r w:rsidRPr="00B02018">
        <w:rPr>
          <w:rFonts w:ascii="Times New Roman" w:hAnsi="Times New Roman" w:cs="Times New Roman"/>
          <w:b/>
          <w:sz w:val="24"/>
          <w:szCs w:val="24"/>
        </w:rPr>
        <w:t>Empirical Review</w:t>
      </w:r>
    </w:p>
    <w:p w14:paraId="412BF0B6" w14:textId="77777777" w:rsidR="00516BDF" w:rsidRPr="00B02018" w:rsidRDefault="00516BD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 xml:space="preserve">Anabaraonye et al. (2024) </w:t>
      </w:r>
      <w:r w:rsidR="00021F36" w:rsidRPr="00B02018">
        <w:rPr>
          <w:rFonts w:ascii="Times New Roman" w:hAnsi="Times New Roman" w:cs="Times New Roman"/>
          <w:sz w:val="24"/>
          <w:szCs w:val="24"/>
        </w:rPr>
        <w:t>used mete-analysis to identify</w:t>
      </w:r>
      <w:r w:rsidRPr="00B02018">
        <w:rPr>
          <w:rFonts w:ascii="Times New Roman" w:hAnsi="Times New Roman" w:cs="Times New Roman"/>
          <w:sz w:val="24"/>
          <w:szCs w:val="24"/>
        </w:rPr>
        <w:t xml:space="preserve"> the role of green entrepreneurial skills in enhancing the production economy in Nigeria. The study identified that green entrepreneurial skills will help achieve the United Nations Sustainable Development Goals (SDGs) 1,2, 4, and 13. It also identified green entrepreneurial skills as necessary amidst the global challenges of climate change, thereby enhancing the production economy. </w:t>
      </w:r>
    </w:p>
    <w:p w14:paraId="4DBE482A" w14:textId="77777777" w:rsidR="00516BDF" w:rsidRPr="00B02018" w:rsidRDefault="00516BD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 xml:space="preserve">Benjamin et al. (2019) </w:t>
      </w:r>
      <w:r w:rsidR="00021F36" w:rsidRPr="00B02018">
        <w:rPr>
          <w:rFonts w:ascii="Times New Roman" w:hAnsi="Times New Roman" w:cs="Times New Roman"/>
          <w:sz w:val="24"/>
          <w:szCs w:val="24"/>
        </w:rPr>
        <w:t>used meta-analysis to explore</w:t>
      </w:r>
      <w:r w:rsidRPr="00B02018">
        <w:rPr>
          <w:rFonts w:ascii="Times New Roman" w:hAnsi="Times New Roman" w:cs="Times New Roman"/>
          <w:sz w:val="24"/>
          <w:szCs w:val="24"/>
        </w:rPr>
        <w:t xml:space="preserve"> the green entrepreneurial opportunities in climate change adaptation and mitigation strategies for sustainable development in Nigeria. The study reveals that there is need for communities, institutions and individuals to embrace green entrepreneurship which has the capacity to provide green jobs, additional sources of income and green skills to the unemployed youths in Nigeria. The use of climate change poems and blogs in </w:t>
      </w:r>
      <w:r w:rsidRPr="00B02018">
        <w:rPr>
          <w:rFonts w:ascii="Times New Roman" w:hAnsi="Times New Roman" w:cs="Times New Roman"/>
          <w:sz w:val="24"/>
          <w:szCs w:val="24"/>
        </w:rPr>
        <w:lastRenderedPageBreak/>
        <w:t xml:space="preserve">climate change education for sustainable development in Nigeria are also identified as green entrepreneurial opportunities and highly encouraged. </w:t>
      </w:r>
    </w:p>
    <w:p w14:paraId="17E34921" w14:textId="77777777" w:rsidR="00516BDF" w:rsidRPr="00B02018" w:rsidRDefault="00516BDF" w:rsidP="00DE011A">
      <w:pPr>
        <w:spacing w:line="240" w:lineRule="auto"/>
        <w:jc w:val="both"/>
        <w:rPr>
          <w:rFonts w:ascii="Times New Roman" w:hAnsi="Times New Roman" w:cs="Times New Roman"/>
          <w:sz w:val="24"/>
          <w:szCs w:val="24"/>
        </w:rPr>
      </w:pPr>
      <w:proofErr w:type="spellStart"/>
      <w:r w:rsidRPr="00B02018">
        <w:rPr>
          <w:rFonts w:ascii="Times New Roman" w:hAnsi="Times New Roman" w:cs="Times New Roman"/>
          <w:sz w:val="24"/>
          <w:szCs w:val="24"/>
        </w:rPr>
        <w:t>Crecente</w:t>
      </w:r>
      <w:proofErr w:type="spellEnd"/>
      <w:r w:rsidRPr="00B02018">
        <w:rPr>
          <w:rFonts w:ascii="Times New Roman" w:hAnsi="Times New Roman" w:cs="Times New Roman"/>
          <w:sz w:val="24"/>
          <w:szCs w:val="24"/>
        </w:rPr>
        <w:t xml:space="preserve"> et al (2021) proposed a study of 22 European countries between the years 2014 and 2017. The study used Logit modeling to analyze the impact of circular economy on entrepreneurial opportunities. The study concludes that sustainable entrepreneurship in Europe does not follow a unique model due to the opportunities of Climate change are not taken advance of the same way.</w:t>
      </w:r>
    </w:p>
    <w:p w14:paraId="0579309D" w14:textId="77777777" w:rsidR="00516BDF" w:rsidRPr="00B02018" w:rsidRDefault="00516BD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Makhloufi</w:t>
      </w:r>
      <w:r w:rsidR="00021F36" w:rsidRPr="00B02018">
        <w:rPr>
          <w:rFonts w:ascii="Times New Roman" w:hAnsi="Times New Roman" w:cs="Times New Roman"/>
          <w:sz w:val="24"/>
          <w:szCs w:val="24"/>
        </w:rPr>
        <w:t xml:space="preserve"> et al. (2021) examine</w:t>
      </w:r>
      <w:r w:rsidRPr="00B02018">
        <w:rPr>
          <w:rFonts w:ascii="Times New Roman" w:hAnsi="Times New Roman" w:cs="Times New Roman"/>
          <w:sz w:val="24"/>
          <w:szCs w:val="24"/>
        </w:rPr>
        <w:t xml:space="preserve"> the effect of green entrepreneurship orientation (GEO) on green innovation performance (GIP), Environmental performance (EP) and the moderating effect of managerial environmental concerns (MEC). The results </w:t>
      </w:r>
      <w:r w:rsidR="00021F36" w:rsidRPr="00B02018">
        <w:rPr>
          <w:rFonts w:ascii="Times New Roman" w:hAnsi="Times New Roman" w:cs="Times New Roman"/>
          <w:sz w:val="24"/>
          <w:szCs w:val="24"/>
        </w:rPr>
        <w:t>show</w:t>
      </w:r>
      <w:r w:rsidRPr="00B02018">
        <w:rPr>
          <w:rFonts w:ascii="Times New Roman" w:hAnsi="Times New Roman" w:cs="Times New Roman"/>
          <w:sz w:val="24"/>
          <w:szCs w:val="24"/>
        </w:rPr>
        <w:t xml:space="preserve"> that green absorptive capacity (GAC), environmental cooperation (EC), and MEC significantly affect GEO. Furthe</w:t>
      </w:r>
      <w:r w:rsidR="00021F36" w:rsidRPr="00B02018">
        <w:rPr>
          <w:rFonts w:ascii="Times New Roman" w:hAnsi="Times New Roman" w:cs="Times New Roman"/>
          <w:sz w:val="24"/>
          <w:szCs w:val="24"/>
        </w:rPr>
        <w:t>rmore, GEO positively influences</w:t>
      </w:r>
      <w:r w:rsidRPr="00B02018">
        <w:rPr>
          <w:rFonts w:ascii="Times New Roman" w:hAnsi="Times New Roman" w:cs="Times New Roman"/>
          <w:sz w:val="24"/>
          <w:szCs w:val="24"/>
        </w:rPr>
        <w:t xml:space="preserve"> GIP and EP. Indeed, GEO partially mediates GAC, EC, and managerial concern's relationship on green innovation and EP. Additionally, MEC significantly moderates the relationship between GEO and EP. Firms GEO should adequately enhance green practices performance and EP to accommodate their external environment relationships. The study concluded that green innovation development shifts firms from environmental management to sustainable development.</w:t>
      </w:r>
    </w:p>
    <w:p w14:paraId="154A9E4D" w14:textId="77777777" w:rsidR="00516BDF" w:rsidRPr="00B02018" w:rsidRDefault="00516BD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Mohsen</w:t>
      </w:r>
      <w:r w:rsidR="00021F36" w:rsidRPr="00B02018">
        <w:rPr>
          <w:rFonts w:ascii="Times New Roman" w:hAnsi="Times New Roman" w:cs="Times New Roman"/>
          <w:sz w:val="24"/>
          <w:szCs w:val="24"/>
        </w:rPr>
        <w:t xml:space="preserve"> (2018) analys</w:t>
      </w:r>
      <w:r w:rsidRPr="00B02018">
        <w:rPr>
          <w:rFonts w:ascii="Times New Roman" w:hAnsi="Times New Roman" w:cs="Times New Roman"/>
          <w:sz w:val="24"/>
          <w:szCs w:val="24"/>
        </w:rPr>
        <w:t>e</w:t>
      </w:r>
      <w:r w:rsidR="00021F36" w:rsidRPr="00B02018">
        <w:rPr>
          <w:rFonts w:ascii="Times New Roman" w:hAnsi="Times New Roman" w:cs="Times New Roman"/>
          <w:sz w:val="24"/>
          <w:szCs w:val="24"/>
        </w:rPr>
        <w:t>s</w:t>
      </w:r>
      <w:r w:rsidRPr="00B02018">
        <w:rPr>
          <w:rFonts w:ascii="Times New Roman" w:hAnsi="Times New Roman" w:cs="Times New Roman"/>
          <w:sz w:val="24"/>
          <w:szCs w:val="24"/>
        </w:rPr>
        <w:t xml:space="preserve"> and </w:t>
      </w:r>
      <w:proofErr w:type="spellStart"/>
      <w:r w:rsidR="00021F36" w:rsidRPr="00B02018">
        <w:rPr>
          <w:rFonts w:ascii="Times New Roman" w:hAnsi="Times New Roman" w:cs="Times New Roman"/>
          <w:sz w:val="24"/>
          <w:szCs w:val="24"/>
        </w:rPr>
        <w:t>recognis</w:t>
      </w:r>
      <w:r w:rsidRPr="00B02018">
        <w:rPr>
          <w:rFonts w:ascii="Times New Roman" w:hAnsi="Times New Roman" w:cs="Times New Roman"/>
          <w:sz w:val="24"/>
          <w:szCs w:val="24"/>
        </w:rPr>
        <w:t>e</w:t>
      </w:r>
      <w:r w:rsidR="00021F36" w:rsidRPr="00B02018">
        <w:rPr>
          <w:rFonts w:ascii="Times New Roman" w:hAnsi="Times New Roman" w:cs="Times New Roman"/>
          <w:sz w:val="24"/>
          <w:szCs w:val="24"/>
        </w:rPr>
        <w:t>s</w:t>
      </w:r>
      <w:proofErr w:type="spellEnd"/>
      <w:r w:rsidRPr="00B02018">
        <w:rPr>
          <w:rFonts w:ascii="Times New Roman" w:hAnsi="Times New Roman" w:cs="Times New Roman"/>
          <w:sz w:val="24"/>
          <w:szCs w:val="24"/>
        </w:rPr>
        <w:t xml:space="preserve"> the impending challenges and opportunities faced by entrepreneurs </w:t>
      </w:r>
      <w:r w:rsidR="00021F36" w:rsidRPr="00B02018">
        <w:rPr>
          <w:rFonts w:ascii="Times New Roman" w:hAnsi="Times New Roman" w:cs="Times New Roman"/>
          <w:sz w:val="24"/>
          <w:szCs w:val="24"/>
        </w:rPr>
        <w:t>in Afghanistan. This research used</w:t>
      </w:r>
      <w:r w:rsidRPr="00B02018">
        <w:rPr>
          <w:rFonts w:ascii="Times New Roman" w:hAnsi="Times New Roman" w:cs="Times New Roman"/>
          <w:sz w:val="24"/>
          <w:szCs w:val="24"/>
        </w:rPr>
        <w:t xml:space="preserve"> both primary an</w:t>
      </w:r>
      <w:r w:rsidR="00744C28" w:rsidRPr="00B02018">
        <w:rPr>
          <w:rFonts w:ascii="Times New Roman" w:hAnsi="Times New Roman" w:cs="Times New Roman"/>
          <w:sz w:val="24"/>
          <w:szCs w:val="24"/>
        </w:rPr>
        <w:t>d secondary data. The study used</w:t>
      </w:r>
      <w:r w:rsidRPr="00B02018">
        <w:rPr>
          <w:rFonts w:ascii="Times New Roman" w:hAnsi="Times New Roman" w:cs="Times New Roman"/>
          <w:sz w:val="24"/>
          <w:szCs w:val="24"/>
        </w:rPr>
        <w:t xml:space="preserve"> factor analysis and correlation coefficient </w:t>
      </w:r>
      <w:r w:rsidR="00824C1A" w:rsidRPr="00B02018">
        <w:rPr>
          <w:rFonts w:ascii="Times New Roman" w:hAnsi="Times New Roman" w:cs="Times New Roman"/>
          <w:sz w:val="24"/>
          <w:szCs w:val="24"/>
        </w:rPr>
        <w:t xml:space="preserve">to </w:t>
      </w:r>
      <w:proofErr w:type="spellStart"/>
      <w:r w:rsidR="00824C1A" w:rsidRPr="00B02018">
        <w:rPr>
          <w:rFonts w:ascii="Times New Roman" w:hAnsi="Times New Roman" w:cs="Times New Roman"/>
          <w:sz w:val="24"/>
          <w:szCs w:val="24"/>
        </w:rPr>
        <w:t>analys</w:t>
      </w:r>
      <w:r w:rsidRPr="00B02018">
        <w:rPr>
          <w:rFonts w:ascii="Times New Roman" w:hAnsi="Times New Roman" w:cs="Times New Roman"/>
          <w:sz w:val="24"/>
          <w:szCs w:val="24"/>
        </w:rPr>
        <w:t>e</w:t>
      </w:r>
      <w:proofErr w:type="spellEnd"/>
      <w:r w:rsidRPr="00B02018">
        <w:rPr>
          <w:rFonts w:ascii="Times New Roman" w:hAnsi="Times New Roman" w:cs="Times New Roman"/>
          <w:sz w:val="24"/>
          <w:szCs w:val="24"/>
        </w:rPr>
        <w:t xml:space="preserve"> the data. The primary data is gathered from 100 business management students through a well-designed questionnaire. The study also encompasses the key drivers for green entrepreneurship in Afghanistan. The findings </w:t>
      </w:r>
      <w:r w:rsidR="00744C28" w:rsidRPr="00B02018">
        <w:rPr>
          <w:rFonts w:ascii="Times New Roman" w:hAnsi="Times New Roman" w:cs="Times New Roman"/>
          <w:sz w:val="24"/>
          <w:szCs w:val="24"/>
        </w:rPr>
        <w:t>reveal</w:t>
      </w:r>
      <w:r w:rsidRPr="00B02018">
        <w:rPr>
          <w:rFonts w:ascii="Times New Roman" w:hAnsi="Times New Roman" w:cs="Times New Roman"/>
          <w:sz w:val="24"/>
          <w:szCs w:val="24"/>
        </w:rPr>
        <w:t xml:space="preserve"> that growing awareness and demand for organic products amongst consumers, providing a sustainable solution to ecological dangers and prevention of further degradation, and social responsibility are the motivational factor for green entrepreneurship in Afghanistan.</w:t>
      </w:r>
    </w:p>
    <w:p w14:paraId="6AA7AA57" w14:textId="77777777" w:rsidR="00516BDF" w:rsidRPr="00B02018" w:rsidRDefault="00516BD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Muhammad et al. (2020) used the difference in differences (DID) method to evaluate the mean causal effects of a treatment on an outcome of the determinants of scaling up green financing and climate change mitigation in the N-11 co</w:t>
      </w:r>
      <w:r w:rsidR="00744C28" w:rsidRPr="00B02018">
        <w:rPr>
          <w:rFonts w:ascii="Times New Roman" w:hAnsi="Times New Roman" w:cs="Times New Roman"/>
          <w:sz w:val="24"/>
          <w:szCs w:val="24"/>
        </w:rPr>
        <w:t>untries from 2005 to 2019. The study used dummy for the treated countries</w:t>
      </w:r>
      <w:r w:rsidRPr="00B02018">
        <w:rPr>
          <w:rFonts w:ascii="Times New Roman" w:hAnsi="Times New Roman" w:cs="Times New Roman"/>
          <w:sz w:val="24"/>
          <w:szCs w:val="24"/>
        </w:rPr>
        <w:t xml:space="preserve">, </w:t>
      </w:r>
      <w:r w:rsidR="00744C28" w:rsidRPr="00B02018">
        <w:rPr>
          <w:rFonts w:ascii="Times New Roman" w:hAnsi="Times New Roman" w:cs="Times New Roman"/>
          <w:sz w:val="24"/>
          <w:szCs w:val="24"/>
        </w:rPr>
        <w:t>and</w:t>
      </w:r>
      <w:r w:rsidRPr="00B02018">
        <w:rPr>
          <w:rFonts w:ascii="Times New Roman" w:hAnsi="Times New Roman" w:cs="Times New Roman"/>
          <w:sz w:val="24"/>
          <w:szCs w:val="24"/>
        </w:rPr>
        <w:t xml:space="preserve"> was confirmed that the outcome </w:t>
      </w:r>
      <w:r w:rsidR="00744C28" w:rsidRPr="00B02018">
        <w:rPr>
          <w:rFonts w:ascii="Times New Roman" w:hAnsi="Times New Roman" w:cs="Times New Roman"/>
          <w:sz w:val="24"/>
          <w:szCs w:val="24"/>
        </w:rPr>
        <w:t xml:space="preserve">of </w:t>
      </w:r>
      <w:r w:rsidRPr="00B02018">
        <w:rPr>
          <w:rFonts w:ascii="Times New Roman" w:hAnsi="Times New Roman" w:cs="Times New Roman"/>
          <w:sz w:val="24"/>
          <w:szCs w:val="24"/>
        </w:rPr>
        <w:t>covariates, renewable energy sources consumption (RESCON)</w:t>
      </w:r>
      <w:r w:rsidR="00744C28" w:rsidRPr="00B02018">
        <w:rPr>
          <w:rFonts w:ascii="Times New Roman" w:hAnsi="Times New Roman" w:cs="Times New Roman"/>
          <w:sz w:val="24"/>
          <w:szCs w:val="24"/>
        </w:rPr>
        <w:t>, population, f</w:t>
      </w:r>
      <w:r w:rsidRPr="00B02018">
        <w:rPr>
          <w:rFonts w:ascii="Times New Roman" w:hAnsi="Times New Roman" w:cs="Times New Roman"/>
          <w:sz w:val="24"/>
          <w:szCs w:val="24"/>
        </w:rPr>
        <w:t xml:space="preserve">oreign </w:t>
      </w:r>
      <w:r w:rsidR="00744C28" w:rsidRPr="00B02018">
        <w:rPr>
          <w:rFonts w:ascii="Times New Roman" w:hAnsi="Times New Roman" w:cs="Times New Roman"/>
          <w:sz w:val="24"/>
          <w:szCs w:val="24"/>
        </w:rPr>
        <w:t>d</w:t>
      </w:r>
      <w:r w:rsidRPr="00B02018">
        <w:rPr>
          <w:rFonts w:ascii="Times New Roman" w:hAnsi="Times New Roman" w:cs="Times New Roman"/>
          <w:sz w:val="24"/>
          <w:szCs w:val="24"/>
        </w:rPr>
        <w:t xml:space="preserve">irect </w:t>
      </w:r>
      <w:r w:rsidR="00744C28" w:rsidRPr="00B02018">
        <w:rPr>
          <w:rFonts w:ascii="Times New Roman" w:hAnsi="Times New Roman" w:cs="Times New Roman"/>
          <w:sz w:val="24"/>
          <w:szCs w:val="24"/>
        </w:rPr>
        <w:t>i</w:t>
      </w:r>
      <w:r w:rsidRPr="00B02018">
        <w:rPr>
          <w:rFonts w:ascii="Times New Roman" w:hAnsi="Times New Roman" w:cs="Times New Roman"/>
          <w:sz w:val="24"/>
          <w:szCs w:val="24"/>
        </w:rPr>
        <w:t>nvestment (FDI), carbon emission (CO</w:t>
      </w:r>
      <w:r w:rsidRPr="00B02018">
        <w:rPr>
          <w:rFonts w:ascii="Times New Roman" w:hAnsi="Times New Roman" w:cs="Times New Roman"/>
          <w:sz w:val="24"/>
          <w:szCs w:val="24"/>
          <w:vertAlign w:val="subscript"/>
        </w:rPr>
        <w:t>2</w:t>
      </w:r>
      <w:r w:rsidRPr="00B02018">
        <w:rPr>
          <w:rFonts w:ascii="Times New Roman" w:hAnsi="Times New Roman" w:cs="Times New Roman"/>
          <w:sz w:val="24"/>
          <w:szCs w:val="24"/>
        </w:rPr>
        <w:t>), inflation, technical corporation grants, domestic credit to the private sector, and research and development were very significant in promoting green financing and climate change mitiga</w:t>
      </w:r>
      <w:r w:rsidR="00744C28" w:rsidRPr="00B02018">
        <w:rPr>
          <w:rFonts w:ascii="Times New Roman" w:hAnsi="Times New Roman" w:cs="Times New Roman"/>
          <w:sz w:val="24"/>
          <w:szCs w:val="24"/>
        </w:rPr>
        <w:t>tion in the study countries. The p</w:t>
      </w:r>
      <w:r w:rsidRPr="00B02018">
        <w:rPr>
          <w:rFonts w:ascii="Times New Roman" w:hAnsi="Times New Roman" w:cs="Times New Roman"/>
          <w:sz w:val="24"/>
          <w:szCs w:val="24"/>
        </w:rPr>
        <w:t>robit regression results give a different outcome, as RESCON, FID, CO</w:t>
      </w:r>
      <w:r w:rsidRPr="00B02018">
        <w:rPr>
          <w:rFonts w:ascii="Times New Roman" w:hAnsi="Times New Roman" w:cs="Times New Roman"/>
          <w:sz w:val="24"/>
          <w:szCs w:val="24"/>
          <w:vertAlign w:val="subscript"/>
        </w:rPr>
        <w:t>2</w:t>
      </w:r>
      <w:r w:rsidRPr="00B02018">
        <w:rPr>
          <w:rFonts w:ascii="Times New Roman" w:hAnsi="Times New Roman" w:cs="Times New Roman"/>
          <w:sz w:val="24"/>
          <w:szCs w:val="24"/>
        </w:rPr>
        <w:t>, Human Development Index (HDI), and investment in the energy sector by the private sector that will likely have an impact on the green financing and climate change mitigation of the study countries. Furthermore, after matching the analysis through the nearest neighbor matching, kernel m</w:t>
      </w:r>
      <w:r w:rsidR="00744C28" w:rsidRPr="00B02018">
        <w:rPr>
          <w:rFonts w:ascii="Times New Roman" w:hAnsi="Times New Roman" w:cs="Times New Roman"/>
          <w:sz w:val="24"/>
          <w:szCs w:val="24"/>
        </w:rPr>
        <w:t>atching, and radius matching,</w:t>
      </w:r>
      <w:r w:rsidRPr="00B02018">
        <w:rPr>
          <w:rFonts w:ascii="Times New Roman" w:hAnsi="Times New Roman" w:cs="Times New Roman"/>
          <w:sz w:val="24"/>
          <w:szCs w:val="24"/>
        </w:rPr>
        <w:t xml:space="preserve"> </w:t>
      </w:r>
      <w:r w:rsidR="00744C28" w:rsidRPr="00B02018">
        <w:rPr>
          <w:rFonts w:ascii="Times New Roman" w:hAnsi="Times New Roman" w:cs="Times New Roman"/>
          <w:sz w:val="24"/>
          <w:szCs w:val="24"/>
        </w:rPr>
        <w:t xml:space="preserve">it </w:t>
      </w:r>
      <w:r w:rsidRPr="00B02018">
        <w:rPr>
          <w:rFonts w:ascii="Times New Roman" w:hAnsi="Times New Roman" w:cs="Times New Roman"/>
          <w:sz w:val="24"/>
          <w:szCs w:val="24"/>
        </w:rPr>
        <w:t>produced mixed results for both the treated and the untreated countries. Either group experienced an improvement in green financing and climate change mitigation or a decrease. Overall, the DID showed no significant difference among the countries.</w:t>
      </w:r>
    </w:p>
    <w:p w14:paraId="3D3EB88D" w14:textId="77777777" w:rsidR="00516BDF" w:rsidRPr="00B02018" w:rsidRDefault="00516BD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Musa et al. (2021) investigated a link between green entrepreneurship and how it can drive employment in a developing economy—being an indicator for sustainable development through g</w:t>
      </w:r>
      <w:r w:rsidR="00744C28" w:rsidRPr="00B02018">
        <w:rPr>
          <w:rFonts w:ascii="Times New Roman" w:hAnsi="Times New Roman" w:cs="Times New Roman"/>
          <w:sz w:val="24"/>
          <w:szCs w:val="24"/>
        </w:rPr>
        <w:t>reen production and services. The study adopts</w:t>
      </w:r>
      <w:r w:rsidRPr="00B02018">
        <w:rPr>
          <w:rFonts w:ascii="Times New Roman" w:hAnsi="Times New Roman" w:cs="Times New Roman"/>
          <w:sz w:val="24"/>
          <w:szCs w:val="24"/>
        </w:rPr>
        <w:t xml:space="preserve"> analysis of variance, standard </w:t>
      </w:r>
      <w:r w:rsidR="00744C28" w:rsidRPr="00B02018">
        <w:rPr>
          <w:rFonts w:ascii="Times New Roman" w:hAnsi="Times New Roman" w:cs="Times New Roman"/>
          <w:sz w:val="24"/>
          <w:szCs w:val="24"/>
        </w:rPr>
        <w:t xml:space="preserve">deviation and </w:t>
      </w:r>
      <w:r w:rsidR="00744C28" w:rsidRPr="00B02018">
        <w:rPr>
          <w:rFonts w:ascii="Times New Roman" w:hAnsi="Times New Roman" w:cs="Times New Roman"/>
          <w:sz w:val="24"/>
          <w:szCs w:val="24"/>
        </w:rPr>
        <w:lastRenderedPageBreak/>
        <w:t>mean, to show relationship between the variables. The study</w:t>
      </w:r>
      <w:r w:rsidRPr="00B02018">
        <w:rPr>
          <w:rFonts w:ascii="Times New Roman" w:hAnsi="Times New Roman" w:cs="Times New Roman"/>
          <w:sz w:val="24"/>
          <w:szCs w:val="24"/>
        </w:rPr>
        <w:t xml:space="preserve"> revea</w:t>
      </w:r>
      <w:r w:rsidR="00744C28" w:rsidRPr="00B02018">
        <w:rPr>
          <w:rFonts w:ascii="Times New Roman" w:hAnsi="Times New Roman" w:cs="Times New Roman"/>
          <w:sz w:val="24"/>
          <w:szCs w:val="24"/>
        </w:rPr>
        <w:t>ls</w:t>
      </w:r>
      <w:r w:rsidRPr="00B02018">
        <w:rPr>
          <w:rFonts w:ascii="Times New Roman" w:hAnsi="Times New Roman" w:cs="Times New Roman"/>
          <w:sz w:val="24"/>
          <w:szCs w:val="24"/>
        </w:rPr>
        <w:t xml:space="preserve"> that green entrepreneurship ultimately added value to a nation’s economy, and also brought it closer to reaching its Nationally Determined Contributions.</w:t>
      </w:r>
    </w:p>
    <w:p w14:paraId="2A3AD71C" w14:textId="77777777" w:rsidR="00516BDF" w:rsidRPr="00B02018" w:rsidRDefault="00516BD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 xml:space="preserve">Neumann </w:t>
      </w:r>
      <w:r w:rsidR="00292C74" w:rsidRPr="00B02018">
        <w:rPr>
          <w:rFonts w:ascii="Times New Roman" w:hAnsi="Times New Roman" w:cs="Times New Roman"/>
          <w:sz w:val="24"/>
          <w:szCs w:val="24"/>
        </w:rPr>
        <w:t>(2022)</w:t>
      </w:r>
      <w:r w:rsidRPr="00B02018">
        <w:rPr>
          <w:rFonts w:ascii="Times New Roman" w:hAnsi="Times New Roman" w:cs="Times New Roman"/>
          <w:sz w:val="24"/>
          <w:szCs w:val="24"/>
        </w:rPr>
        <w:t xml:space="preserve"> </w:t>
      </w:r>
      <w:r w:rsidR="00292C74" w:rsidRPr="00B02018">
        <w:rPr>
          <w:rFonts w:ascii="Times New Roman" w:hAnsi="Times New Roman" w:cs="Times New Roman"/>
          <w:sz w:val="24"/>
          <w:szCs w:val="24"/>
        </w:rPr>
        <w:t>e</w:t>
      </w:r>
      <w:r w:rsidRPr="00B02018">
        <w:rPr>
          <w:rFonts w:ascii="Times New Roman" w:hAnsi="Times New Roman" w:cs="Times New Roman"/>
          <w:sz w:val="24"/>
          <w:szCs w:val="24"/>
        </w:rPr>
        <w:t>mpirically assesses whether relationships exist between national shares of green entrepreneurial activity (GEA) and economic, social, and environmental development. Ordinary Least Square regressions were estimated to empirically test the impact of GEA rates (share of total entrepreneurial activity) on GDP, the modified HDI, and CO2 emissions. For this purpose, Global Entrepreneurship Monitor data for 11,909 early-stage entrepreneurs was aggregated to the macro-level of 53 countries and merged with further international datasets. The results confirmed that higher shares of GEA are positively related to economic and social development but not to environmental development.</w:t>
      </w:r>
    </w:p>
    <w:p w14:paraId="2E5B1781" w14:textId="77777777" w:rsidR="00516BDF" w:rsidRPr="00B02018" w:rsidRDefault="00516BD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Rasheed et al. (2023) explored the influence of climate mitigation finance on climate change in the region most vulnerable to climate shock, i.e., South Asia, in the period from 2000 to 2019. Panel autoregressive distributed lag model was used and the findings showed that, in the long-run, climate mitigation finance has a significant role in mitigating climate change, while in the short-run, climate mitigation finance has an insignificant effect on climate change. The result also showed that, in the long-run, climate change has a negative causal relation with GDP and globalization, but it has a positive causal relationship with energy consumption.</w:t>
      </w:r>
    </w:p>
    <w:p w14:paraId="77A16A87" w14:textId="77777777" w:rsidR="00516BDF" w:rsidRPr="00B02018" w:rsidRDefault="00516BD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Semenova et al. (2020</w:t>
      </w:r>
      <w:r w:rsidR="002F0C45" w:rsidRPr="00B02018">
        <w:rPr>
          <w:rFonts w:ascii="Times New Roman" w:hAnsi="Times New Roman" w:cs="Times New Roman"/>
          <w:sz w:val="24"/>
          <w:szCs w:val="24"/>
        </w:rPr>
        <w:t>)</w:t>
      </w:r>
      <w:r w:rsidRPr="00B02018">
        <w:rPr>
          <w:rFonts w:ascii="Times New Roman" w:hAnsi="Times New Roman" w:cs="Times New Roman"/>
          <w:sz w:val="24"/>
          <w:szCs w:val="24"/>
        </w:rPr>
        <w:t xml:space="preserve"> </w:t>
      </w:r>
      <w:r w:rsidR="002F0C45" w:rsidRPr="00B02018">
        <w:rPr>
          <w:rFonts w:ascii="Times New Roman" w:hAnsi="Times New Roman" w:cs="Times New Roman"/>
          <w:sz w:val="24"/>
          <w:szCs w:val="24"/>
        </w:rPr>
        <w:t>a</w:t>
      </w:r>
      <w:r w:rsidRPr="00B02018">
        <w:rPr>
          <w:rFonts w:ascii="Times New Roman" w:hAnsi="Times New Roman" w:cs="Times New Roman"/>
          <w:sz w:val="24"/>
          <w:szCs w:val="24"/>
        </w:rPr>
        <w:t xml:space="preserve">ssess the current state of green financing in the Russian Federation from 2000–2018, and the extent of its impact on economic growth in the country. </w:t>
      </w:r>
      <w:r w:rsidRPr="00B02018">
        <w:rPr>
          <w:rFonts w:ascii="Times New Roman" w:hAnsi="Times New Roman" w:cs="Times New Roman"/>
          <w:sz w:val="24"/>
          <w:szCs w:val="24"/>
        </w:rPr>
        <w:tab/>
        <w:t>The method</w:t>
      </w:r>
      <w:r w:rsidR="002F0C45" w:rsidRPr="00B02018">
        <w:rPr>
          <w:rFonts w:ascii="Times New Roman" w:hAnsi="Times New Roman" w:cs="Times New Roman"/>
          <w:sz w:val="24"/>
          <w:szCs w:val="24"/>
        </w:rPr>
        <w:t>s</w:t>
      </w:r>
      <w:r w:rsidRPr="00B02018">
        <w:rPr>
          <w:rFonts w:ascii="Times New Roman" w:hAnsi="Times New Roman" w:cs="Times New Roman"/>
          <w:sz w:val="24"/>
          <w:szCs w:val="24"/>
        </w:rPr>
        <w:t xml:space="preserve"> employed were the regression and cluster analysis and principal component analysis (PCA).</w:t>
      </w:r>
      <w:r w:rsidR="002F0C45" w:rsidRPr="00B02018">
        <w:rPr>
          <w:rFonts w:ascii="Times New Roman" w:hAnsi="Times New Roman" w:cs="Times New Roman"/>
          <w:sz w:val="24"/>
          <w:szCs w:val="24"/>
        </w:rPr>
        <w:t xml:space="preserve"> The findings reveal</w:t>
      </w:r>
      <w:r w:rsidRPr="00B02018">
        <w:rPr>
          <w:rFonts w:ascii="Times New Roman" w:hAnsi="Times New Roman" w:cs="Times New Roman"/>
          <w:sz w:val="24"/>
          <w:szCs w:val="24"/>
        </w:rPr>
        <w:t xml:space="preserve"> that stimulating green financing in Russia requires the following: creating a regulatory framework and roadmap for the development of green financing, active state participation in financing green projects, creating a “green bond market,” and a specialized banking institution. </w:t>
      </w:r>
    </w:p>
    <w:p w14:paraId="0680C5DE" w14:textId="77777777" w:rsidR="00516BDF" w:rsidRPr="00B02018" w:rsidRDefault="00516BD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 xml:space="preserve">Shadrach &amp; Philip (2025) used a mixed-methods approach with data from the Notre Dame Global Adaptation Initiative’s (ND-GAIN) vulnerability index and the Climate Policy Initiative's (CPI) climate finance tracking data set and qualitative interviews with key experts in climate finance and climate risk assessment in Africa to assess the level of risk climate change on Africa in particular areas that are critical to the continent's efforts to achieve its SDGs. The study noted a huge average annual climate financing gap with the use of a Sample-T test to assess climate needs against climate funds received by Africa while establishing an inverse relationship between vulnerability and readiness to adapt to climate vulnerabilities. </w:t>
      </w:r>
    </w:p>
    <w:p w14:paraId="15337CD7" w14:textId="77777777" w:rsidR="00516BDF" w:rsidRPr="00B02018" w:rsidRDefault="00516BDF" w:rsidP="00DE011A">
      <w:pPr>
        <w:spacing w:line="240" w:lineRule="auto"/>
        <w:jc w:val="both"/>
        <w:rPr>
          <w:rFonts w:ascii="Times New Roman" w:hAnsi="Times New Roman" w:cs="Times New Roman"/>
          <w:sz w:val="24"/>
          <w:szCs w:val="24"/>
        </w:rPr>
      </w:pPr>
      <w:proofErr w:type="spellStart"/>
      <w:r w:rsidRPr="00B02018">
        <w:rPr>
          <w:rFonts w:ascii="Times New Roman" w:hAnsi="Times New Roman" w:cs="Times New Roman"/>
          <w:sz w:val="24"/>
          <w:szCs w:val="24"/>
        </w:rPr>
        <w:t>Tarkhanova</w:t>
      </w:r>
      <w:proofErr w:type="spellEnd"/>
      <w:r w:rsidRPr="00B02018">
        <w:rPr>
          <w:rFonts w:ascii="Times New Roman" w:hAnsi="Times New Roman" w:cs="Times New Roman"/>
          <w:sz w:val="24"/>
          <w:szCs w:val="24"/>
        </w:rPr>
        <w:t xml:space="preserve"> &amp;</w:t>
      </w:r>
      <w:r w:rsidR="002F0C45" w:rsidRPr="00B02018">
        <w:rPr>
          <w:rFonts w:ascii="Times New Roman" w:hAnsi="Times New Roman" w:cs="Times New Roman"/>
          <w:sz w:val="24"/>
          <w:szCs w:val="24"/>
        </w:rPr>
        <w:t xml:space="preserve"> </w:t>
      </w:r>
      <w:proofErr w:type="spellStart"/>
      <w:r w:rsidR="002F0C45" w:rsidRPr="00B02018">
        <w:rPr>
          <w:rFonts w:ascii="Times New Roman" w:hAnsi="Times New Roman" w:cs="Times New Roman"/>
          <w:sz w:val="24"/>
          <w:szCs w:val="24"/>
        </w:rPr>
        <w:t>Fricler</w:t>
      </w:r>
      <w:proofErr w:type="spellEnd"/>
      <w:r w:rsidR="002F0C45" w:rsidRPr="00B02018">
        <w:rPr>
          <w:rFonts w:ascii="Times New Roman" w:hAnsi="Times New Roman" w:cs="Times New Roman"/>
          <w:sz w:val="24"/>
          <w:szCs w:val="24"/>
        </w:rPr>
        <w:t xml:space="preserve"> (2020) e</w:t>
      </w:r>
      <w:r w:rsidRPr="00B02018">
        <w:rPr>
          <w:rFonts w:ascii="Times New Roman" w:hAnsi="Times New Roman" w:cs="Times New Roman"/>
          <w:sz w:val="24"/>
          <w:szCs w:val="24"/>
        </w:rPr>
        <w:t>xplores the problematic aspects related to the development of green financing as a basis for sustainable development. Synthesis, analysis and statistical methods</w:t>
      </w:r>
      <w:r w:rsidR="002F0C45" w:rsidRPr="00B02018">
        <w:rPr>
          <w:rFonts w:ascii="Times New Roman" w:hAnsi="Times New Roman" w:cs="Times New Roman"/>
          <w:sz w:val="24"/>
          <w:szCs w:val="24"/>
        </w:rPr>
        <w:t xml:space="preserve"> were</w:t>
      </w:r>
      <w:r w:rsidRPr="00B02018">
        <w:rPr>
          <w:rFonts w:ascii="Times New Roman" w:hAnsi="Times New Roman" w:cs="Times New Roman"/>
          <w:sz w:val="24"/>
          <w:szCs w:val="24"/>
        </w:rPr>
        <w:t xml:space="preserve"> used. The paper examines Russia’s Federal State Statistics Service data that describes the dynamics and structure of green investment in Russia during 2008–2019. To evaluate the results of green investments the authors compare the green growth indicators taken from the Global Green Economy Index and the Global Innovation Index. An overview of the development of the green financing in Russia demonstrates that the characteristic features of the country’s green investment system relate to the structure of sources of green financing. In particular, Russian green investments significantly consist of the companies’ own funds. This </w:t>
      </w:r>
      <w:r w:rsidRPr="00B02018">
        <w:rPr>
          <w:rFonts w:ascii="Times New Roman" w:hAnsi="Times New Roman" w:cs="Times New Roman"/>
          <w:sz w:val="24"/>
          <w:szCs w:val="24"/>
        </w:rPr>
        <w:lastRenderedPageBreak/>
        <w:t>fact totally contradicts other counties’ practice, where the main part of financing is provided by the public sector and specialized manufacturers.</w:t>
      </w:r>
    </w:p>
    <w:p w14:paraId="7348F781" w14:textId="77777777" w:rsidR="00516BDF" w:rsidRPr="00B02018" w:rsidRDefault="00516BD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Tibi et al (2024) analyzed the impact of climate finance on environmental quality in 111 countries worldwide over the period 2000-2019. The study used the generalized method of moments (GMM) in panel data. The main results indicated a positive effect of climate finance on environmental quality, reflecting the theory of financial ecology.</w:t>
      </w:r>
    </w:p>
    <w:p w14:paraId="514C00EE" w14:textId="77777777" w:rsidR="00ED42D8" w:rsidRPr="00B02018" w:rsidRDefault="00B2431B" w:rsidP="00DE011A">
      <w:pPr>
        <w:spacing w:line="240" w:lineRule="auto"/>
        <w:jc w:val="center"/>
        <w:rPr>
          <w:rFonts w:ascii="Times New Roman" w:hAnsi="Times New Roman" w:cs="Times New Roman"/>
          <w:b/>
          <w:sz w:val="24"/>
          <w:szCs w:val="24"/>
        </w:rPr>
      </w:pPr>
      <w:r w:rsidRPr="00B02018">
        <w:rPr>
          <w:rFonts w:ascii="Times New Roman" w:hAnsi="Times New Roman" w:cs="Times New Roman"/>
          <w:b/>
          <w:sz w:val="24"/>
          <w:szCs w:val="24"/>
        </w:rPr>
        <w:t>METHODOLOGY</w:t>
      </w:r>
    </w:p>
    <w:p w14:paraId="6BCC880B" w14:textId="77777777" w:rsidR="00DE5EF3" w:rsidRPr="00B02018" w:rsidRDefault="00DE5EF3" w:rsidP="00DE011A">
      <w:pPr>
        <w:spacing w:line="240" w:lineRule="auto"/>
        <w:jc w:val="both"/>
        <w:rPr>
          <w:rFonts w:ascii="Times New Roman" w:hAnsi="Times New Roman" w:cs="Times New Roman"/>
          <w:b/>
          <w:sz w:val="24"/>
          <w:szCs w:val="24"/>
        </w:rPr>
      </w:pPr>
      <w:r w:rsidRPr="00B02018">
        <w:rPr>
          <w:rFonts w:ascii="Times New Roman" w:hAnsi="Times New Roman" w:cs="Times New Roman"/>
          <w:b/>
          <w:sz w:val="24"/>
          <w:szCs w:val="24"/>
        </w:rPr>
        <w:t>Study Area</w:t>
      </w:r>
    </w:p>
    <w:p w14:paraId="208C092E" w14:textId="77777777" w:rsidR="00DE5EF3" w:rsidRPr="00B02018" w:rsidRDefault="00DE5EF3"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 xml:space="preserve">The study area for this research is Kaduna metropolis. The justification for the selection of this area is that Kaduna metropolis comprises of four (4) Local Government Areas, </w:t>
      </w:r>
      <w:proofErr w:type="spellStart"/>
      <w:r w:rsidRPr="00B02018">
        <w:rPr>
          <w:rFonts w:ascii="Times New Roman" w:hAnsi="Times New Roman" w:cs="Times New Roman"/>
          <w:sz w:val="24"/>
          <w:szCs w:val="24"/>
        </w:rPr>
        <w:t>Chikun</w:t>
      </w:r>
      <w:proofErr w:type="spellEnd"/>
      <w:r w:rsidRPr="00B02018">
        <w:rPr>
          <w:rFonts w:ascii="Times New Roman" w:hAnsi="Times New Roman" w:cs="Times New Roman"/>
          <w:sz w:val="24"/>
          <w:szCs w:val="24"/>
        </w:rPr>
        <w:t xml:space="preserve">, Kaduna South, Kaduna North and </w:t>
      </w:r>
      <w:proofErr w:type="spellStart"/>
      <w:r w:rsidRPr="00B02018">
        <w:rPr>
          <w:rFonts w:ascii="Times New Roman" w:hAnsi="Times New Roman" w:cs="Times New Roman"/>
          <w:sz w:val="24"/>
          <w:szCs w:val="24"/>
        </w:rPr>
        <w:t>Igabi</w:t>
      </w:r>
      <w:proofErr w:type="spellEnd"/>
      <w:r w:rsidRPr="00B02018">
        <w:rPr>
          <w:rFonts w:ascii="Times New Roman" w:hAnsi="Times New Roman" w:cs="Times New Roman"/>
          <w:sz w:val="24"/>
          <w:szCs w:val="24"/>
        </w:rPr>
        <w:t xml:space="preserve">. These local government areas host large number of households who are largely involved in raising nursery beds, </w:t>
      </w:r>
      <w:r w:rsidR="009821B5" w:rsidRPr="00B02018">
        <w:rPr>
          <w:rFonts w:ascii="Times New Roman" w:hAnsi="Times New Roman" w:cs="Times New Roman"/>
          <w:sz w:val="24"/>
          <w:szCs w:val="24"/>
        </w:rPr>
        <w:t>horticulture, orchard, vegetables garden and other dry season farming. The activities of these</w:t>
      </w:r>
      <w:r w:rsidRPr="00B02018">
        <w:rPr>
          <w:rFonts w:ascii="Times New Roman" w:hAnsi="Times New Roman" w:cs="Times New Roman"/>
          <w:sz w:val="24"/>
          <w:szCs w:val="24"/>
        </w:rPr>
        <w:t xml:space="preserve"> </w:t>
      </w:r>
      <w:r w:rsidR="009821B5" w:rsidRPr="00B02018">
        <w:rPr>
          <w:rFonts w:ascii="Times New Roman" w:hAnsi="Times New Roman" w:cs="Times New Roman"/>
          <w:sz w:val="24"/>
          <w:szCs w:val="24"/>
        </w:rPr>
        <w:t xml:space="preserve">households give access to other households to get different plant species such as flowers, mangoes, oranges, banana, apple, to mention but a few. </w:t>
      </w:r>
    </w:p>
    <w:p w14:paraId="3748F4DD" w14:textId="77777777" w:rsidR="007F54EF" w:rsidRPr="00B02018" w:rsidRDefault="007F54EF" w:rsidP="00DE011A">
      <w:pPr>
        <w:spacing w:line="240" w:lineRule="auto"/>
        <w:jc w:val="both"/>
        <w:rPr>
          <w:rFonts w:ascii="Times New Roman" w:hAnsi="Times New Roman" w:cs="Times New Roman"/>
          <w:b/>
          <w:sz w:val="24"/>
          <w:szCs w:val="24"/>
        </w:rPr>
      </w:pPr>
      <w:r w:rsidRPr="00B02018">
        <w:rPr>
          <w:rFonts w:ascii="Times New Roman" w:hAnsi="Times New Roman" w:cs="Times New Roman"/>
          <w:b/>
          <w:sz w:val="24"/>
          <w:szCs w:val="24"/>
        </w:rPr>
        <w:t>Research Design and Data Collection Instruments</w:t>
      </w:r>
    </w:p>
    <w:p w14:paraId="04E6A33F" w14:textId="77777777" w:rsidR="00DB61BE" w:rsidRPr="00B02018" w:rsidRDefault="00E94413"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The study used multi</w:t>
      </w:r>
      <w:r w:rsidR="007F54EF" w:rsidRPr="00B02018">
        <w:rPr>
          <w:rFonts w:ascii="Times New Roman" w:hAnsi="Times New Roman" w:cs="Times New Roman"/>
          <w:sz w:val="24"/>
          <w:szCs w:val="24"/>
        </w:rPr>
        <w:t xml:space="preserve">-stage survey methods, the first stage employed </w:t>
      </w:r>
      <w:r w:rsidR="009821B5" w:rsidRPr="00B02018">
        <w:rPr>
          <w:rFonts w:ascii="Times New Roman" w:hAnsi="Times New Roman" w:cs="Times New Roman"/>
          <w:sz w:val="24"/>
          <w:szCs w:val="24"/>
        </w:rPr>
        <w:t xml:space="preserve">both purposive and random sampling methods for data collection. Purposive method fits the study because the study targets specific </w:t>
      </w:r>
      <w:r w:rsidR="008A44A9" w:rsidRPr="00B02018">
        <w:rPr>
          <w:rFonts w:ascii="Times New Roman" w:hAnsi="Times New Roman" w:cs="Times New Roman"/>
          <w:sz w:val="24"/>
          <w:szCs w:val="24"/>
        </w:rPr>
        <w:t>househo</w:t>
      </w:r>
      <w:r w:rsidR="009821B5" w:rsidRPr="00B02018">
        <w:rPr>
          <w:rFonts w:ascii="Times New Roman" w:hAnsi="Times New Roman" w:cs="Times New Roman"/>
          <w:sz w:val="24"/>
          <w:szCs w:val="24"/>
        </w:rPr>
        <w:t xml:space="preserve">lds with </w:t>
      </w:r>
      <w:r w:rsidR="008A44A9" w:rsidRPr="00B02018">
        <w:rPr>
          <w:rFonts w:ascii="Times New Roman" w:hAnsi="Times New Roman" w:cs="Times New Roman"/>
          <w:sz w:val="24"/>
          <w:szCs w:val="24"/>
        </w:rPr>
        <w:t>same characteristics of activities</w:t>
      </w:r>
      <w:r w:rsidR="009821B5" w:rsidRPr="00B02018">
        <w:rPr>
          <w:rFonts w:ascii="Times New Roman" w:hAnsi="Times New Roman" w:cs="Times New Roman"/>
          <w:sz w:val="24"/>
          <w:szCs w:val="24"/>
        </w:rPr>
        <w:t xml:space="preserve">. </w:t>
      </w:r>
      <w:r w:rsidR="008A44A9" w:rsidRPr="00B02018">
        <w:rPr>
          <w:rFonts w:ascii="Times New Roman" w:hAnsi="Times New Roman" w:cs="Times New Roman"/>
          <w:sz w:val="24"/>
          <w:szCs w:val="24"/>
        </w:rPr>
        <w:t xml:space="preserve">However, the employment of random sampling method was necessary because the study does not have the ability to study all households in the business due to their population and the cost involved in carrying out the research. Hence, there was need to randomly select respondents that would form the sample for the study. Furthermore, </w:t>
      </w:r>
      <w:r w:rsidR="007F54EF" w:rsidRPr="00B02018">
        <w:rPr>
          <w:rFonts w:ascii="Times New Roman" w:hAnsi="Times New Roman" w:cs="Times New Roman"/>
          <w:sz w:val="24"/>
          <w:szCs w:val="24"/>
        </w:rPr>
        <w:t xml:space="preserve">questionnaires </w:t>
      </w:r>
      <w:r w:rsidR="008A44A9" w:rsidRPr="00B02018">
        <w:rPr>
          <w:rFonts w:ascii="Times New Roman" w:hAnsi="Times New Roman" w:cs="Times New Roman"/>
          <w:sz w:val="24"/>
          <w:szCs w:val="24"/>
        </w:rPr>
        <w:t>were administered to respondent as instrument for</w:t>
      </w:r>
      <w:r w:rsidR="007F54EF" w:rsidRPr="00B02018">
        <w:rPr>
          <w:rFonts w:ascii="Times New Roman" w:hAnsi="Times New Roman" w:cs="Times New Roman"/>
          <w:sz w:val="24"/>
          <w:szCs w:val="24"/>
        </w:rPr>
        <w:t xml:space="preserve"> data collection from the study ar</w:t>
      </w:r>
      <w:r w:rsidR="00E205AB" w:rsidRPr="00B02018">
        <w:rPr>
          <w:rFonts w:ascii="Times New Roman" w:hAnsi="Times New Roman" w:cs="Times New Roman"/>
          <w:sz w:val="24"/>
          <w:szCs w:val="24"/>
        </w:rPr>
        <w:t>eas. However,</w:t>
      </w:r>
      <w:r w:rsidR="007F54EF" w:rsidRPr="00B02018">
        <w:rPr>
          <w:rFonts w:ascii="Times New Roman" w:hAnsi="Times New Roman" w:cs="Times New Roman"/>
          <w:sz w:val="24"/>
          <w:szCs w:val="24"/>
        </w:rPr>
        <w:t xml:space="preserve"> Focus Group Discussion (FGD) and Key Informant Interview (KII) </w:t>
      </w:r>
      <w:r w:rsidR="00E205AB" w:rsidRPr="00B02018">
        <w:rPr>
          <w:rFonts w:ascii="Times New Roman" w:hAnsi="Times New Roman" w:cs="Times New Roman"/>
          <w:sz w:val="24"/>
          <w:szCs w:val="24"/>
        </w:rPr>
        <w:t xml:space="preserve">were employed </w:t>
      </w:r>
      <w:r w:rsidR="007F54EF" w:rsidRPr="00B02018">
        <w:rPr>
          <w:rFonts w:ascii="Times New Roman" w:hAnsi="Times New Roman" w:cs="Times New Roman"/>
          <w:sz w:val="24"/>
          <w:szCs w:val="24"/>
        </w:rPr>
        <w:t xml:space="preserve">to obtain </w:t>
      </w:r>
      <w:r w:rsidR="00E205AB" w:rsidRPr="00B02018">
        <w:rPr>
          <w:rFonts w:ascii="Times New Roman" w:hAnsi="Times New Roman" w:cs="Times New Roman"/>
          <w:sz w:val="24"/>
          <w:szCs w:val="24"/>
        </w:rPr>
        <w:t xml:space="preserve">information from households, NGOs, politicians, public and private institutions and private individuals that give supports to stakeholders of green entrepreneurship. The strategies employed gave every respondent </w:t>
      </w:r>
      <w:r w:rsidR="00DB61BE" w:rsidRPr="00B02018">
        <w:rPr>
          <w:rFonts w:ascii="Times New Roman" w:hAnsi="Times New Roman" w:cs="Times New Roman"/>
          <w:sz w:val="24"/>
          <w:szCs w:val="24"/>
        </w:rPr>
        <w:t>equal opportunity of participation.</w:t>
      </w:r>
    </w:p>
    <w:p w14:paraId="1F115D03" w14:textId="77777777" w:rsidR="00436B34" w:rsidRPr="00B02018" w:rsidRDefault="00436B34" w:rsidP="00DE011A">
      <w:pPr>
        <w:spacing w:line="240" w:lineRule="auto"/>
        <w:jc w:val="both"/>
        <w:rPr>
          <w:rFonts w:ascii="Times New Roman" w:hAnsi="Times New Roman" w:cs="Times New Roman"/>
          <w:b/>
          <w:sz w:val="24"/>
          <w:szCs w:val="24"/>
        </w:rPr>
      </w:pPr>
      <w:r w:rsidRPr="00B02018">
        <w:rPr>
          <w:rFonts w:ascii="Times New Roman" w:hAnsi="Times New Roman" w:cs="Times New Roman"/>
          <w:b/>
          <w:sz w:val="24"/>
          <w:szCs w:val="24"/>
        </w:rPr>
        <w:t>Population and Sample Size</w:t>
      </w:r>
    </w:p>
    <w:p w14:paraId="782A0D9C" w14:textId="77777777" w:rsidR="00436B34" w:rsidRPr="00B02018" w:rsidRDefault="00436B34"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Household</w:t>
      </w:r>
      <w:r w:rsidR="00203496" w:rsidRPr="00B02018">
        <w:rPr>
          <w:rFonts w:ascii="Times New Roman" w:hAnsi="Times New Roman" w:cs="Times New Roman"/>
          <w:sz w:val="24"/>
          <w:szCs w:val="24"/>
        </w:rPr>
        <w:t>s who registered their green entrepreneurship businesses with</w:t>
      </w:r>
      <w:r w:rsidRPr="00B02018">
        <w:rPr>
          <w:rFonts w:ascii="Times New Roman" w:hAnsi="Times New Roman" w:cs="Times New Roman"/>
          <w:sz w:val="24"/>
          <w:szCs w:val="24"/>
        </w:rPr>
        <w:t xml:space="preserve"> the Ministry of Women Affairs and Youth Development in Kaduna state </w:t>
      </w:r>
      <w:r w:rsidR="00A315B5" w:rsidRPr="00B02018">
        <w:rPr>
          <w:rFonts w:ascii="Times New Roman" w:hAnsi="Times New Roman" w:cs="Times New Roman"/>
          <w:sz w:val="24"/>
          <w:szCs w:val="24"/>
        </w:rPr>
        <w:t>were 5</w:t>
      </w:r>
      <w:r w:rsidRPr="00B02018">
        <w:rPr>
          <w:rFonts w:ascii="Times New Roman" w:hAnsi="Times New Roman" w:cs="Times New Roman"/>
          <w:sz w:val="24"/>
          <w:szCs w:val="24"/>
        </w:rPr>
        <w:t>48 (Kaduna state Ministry of Women Affairs and Youth Development, 2</w:t>
      </w:r>
      <w:r w:rsidR="00931498" w:rsidRPr="00B02018">
        <w:rPr>
          <w:rFonts w:ascii="Times New Roman" w:hAnsi="Times New Roman" w:cs="Times New Roman"/>
          <w:sz w:val="24"/>
          <w:szCs w:val="24"/>
        </w:rPr>
        <w:t>025). However, Yamane’s formula</w:t>
      </w:r>
      <w:r w:rsidRPr="00B02018">
        <w:rPr>
          <w:rFonts w:ascii="Times New Roman" w:hAnsi="Times New Roman" w:cs="Times New Roman"/>
          <w:sz w:val="24"/>
          <w:szCs w:val="24"/>
        </w:rPr>
        <w:t xml:space="preserve"> (Yamane, 1963) was used to determine the sample size for the study.</w:t>
      </w:r>
    </w:p>
    <w:p w14:paraId="00590B7E" w14:textId="77777777" w:rsidR="007C7A6D" w:rsidRPr="00B02018" w:rsidRDefault="007C7A6D"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Yamane formula:</w:t>
      </w:r>
    </w:p>
    <w:p w14:paraId="731A90F3" w14:textId="77777777" w:rsidR="007C7A6D" w:rsidRPr="00B02018" w:rsidRDefault="007C7A6D"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n = N/1 + (N x e</w:t>
      </w:r>
      <w:r w:rsidRPr="00B02018">
        <w:rPr>
          <w:rFonts w:ascii="Times New Roman" w:hAnsi="Times New Roman" w:cs="Times New Roman"/>
          <w:sz w:val="24"/>
          <w:szCs w:val="24"/>
          <w:vertAlign w:val="superscript"/>
        </w:rPr>
        <w:t>2</w:t>
      </w:r>
      <w:r w:rsidRPr="00B02018">
        <w:rPr>
          <w:rFonts w:ascii="Times New Roman" w:hAnsi="Times New Roman" w:cs="Times New Roman"/>
          <w:sz w:val="24"/>
          <w:szCs w:val="24"/>
        </w:rPr>
        <w:t>)</w:t>
      </w:r>
    </w:p>
    <w:p w14:paraId="5D37B29D" w14:textId="77777777" w:rsidR="00A315B5" w:rsidRPr="00B02018" w:rsidRDefault="00A315B5"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W</w:t>
      </w:r>
      <w:r w:rsidR="007C7A6D" w:rsidRPr="00B02018">
        <w:rPr>
          <w:rFonts w:ascii="Times New Roman" w:hAnsi="Times New Roman" w:cs="Times New Roman"/>
          <w:sz w:val="24"/>
          <w:szCs w:val="24"/>
        </w:rPr>
        <w:t>here, N = population</w:t>
      </w:r>
      <w:r w:rsidRPr="00B02018">
        <w:rPr>
          <w:rFonts w:ascii="Times New Roman" w:hAnsi="Times New Roman" w:cs="Times New Roman"/>
          <w:sz w:val="24"/>
          <w:szCs w:val="24"/>
        </w:rPr>
        <w:t>,</w:t>
      </w:r>
      <w:r w:rsidR="007C7A6D" w:rsidRPr="00B02018">
        <w:rPr>
          <w:rFonts w:ascii="Times New Roman" w:hAnsi="Times New Roman" w:cs="Times New Roman"/>
          <w:sz w:val="24"/>
          <w:szCs w:val="24"/>
        </w:rPr>
        <w:t xml:space="preserve"> n =</w:t>
      </w:r>
      <w:r w:rsidR="00782BE5" w:rsidRPr="00B02018">
        <w:rPr>
          <w:rFonts w:ascii="Times New Roman" w:hAnsi="Times New Roman" w:cs="Times New Roman"/>
          <w:sz w:val="24"/>
          <w:szCs w:val="24"/>
        </w:rPr>
        <w:t xml:space="preserve"> </w:t>
      </w:r>
      <w:r w:rsidR="007C7A6D" w:rsidRPr="00B02018">
        <w:rPr>
          <w:rFonts w:ascii="Times New Roman" w:hAnsi="Times New Roman" w:cs="Times New Roman"/>
          <w:sz w:val="24"/>
          <w:szCs w:val="24"/>
        </w:rPr>
        <w:t xml:space="preserve">sample size, e = critical value at 5% </w:t>
      </w:r>
    </w:p>
    <w:p w14:paraId="3CCC0E52" w14:textId="77777777" w:rsidR="00A315B5" w:rsidRPr="00B02018" w:rsidRDefault="00A315B5"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n = 231</w:t>
      </w:r>
    </w:p>
    <w:p w14:paraId="7B4E3F18" w14:textId="77777777" w:rsidR="00A315B5" w:rsidRPr="00B02018" w:rsidRDefault="006620B7" w:rsidP="00DE011A">
      <w:pPr>
        <w:spacing w:line="240" w:lineRule="auto"/>
        <w:jc w:val="both"/>
        <w:rPr>
          <w:rFonts w:ascii="Times New Roman" w:hAnsi="Times New Roman" w:cs="Times New Roman"/>
          <w:b/>
          <w:sz w:val="24"/>
          <w:szCs w:val="24"/>
        </w:rPr>
      </w:pPr>
      <w:r w:rsidRPr="00B02018">
        <w:rPr>
          <w:rFonts w:ascii="Times New Roman" w:hAnsi="Times New Roman" w:cs="Times New Roman"/>
          <w:b/>
          <w:sz w:val="24"/>
          <w:szCs w:val="24"/>
        </w:rPr>
        <w:lastRenderedPageBreak/>
        <w:t>Table 1: Population and Sample Size</w:t>
      </w:r>
      <w:r w:rsidR="000678ED" w:rsidRPr="00B02018">
        <w:rPr>
          <w:rFonts w:ascii="Times New Roman" w:hAnsi="Times New Roman" w:cs="Times New Roman"/>
          <w:b/>
          <w:sz w:val="24"/>
          <w:szCs w:val="24"/>
        </w:rPr>
        <w:t xml:space="preserve"> </w:t>
      </w:r>
    </w:p>
    <w:tbl>
      <w:tblPr>
        <w:tblStyle w:val="TableGrid"/>
        <w:tblpPr w:leftFromText="180" w:rightFromText="180" w:vertAnchor="text" w:horzAnchor="margin" w:tblpY="330"/>
        <w:tblW w:w="4428" w:type="dxa"/>
        <w:tblLook w:val="01E0" w:firstRow="1" w:lastRow="1" w:firstColumn="1" w:lastColumn="1" w:noHBand="0" w:noVBand="0"/>
      </w:tblPr>
      <w:tblGrid>
        <w:gridCol w:w="1548"/>
        <w:gridCol w:w="1350"/>
        <w:gridCol w:w="1530"/>
      </w:tblGrid>
      <w:tr w:rsidR="007C7A6D" w:rsidRPr="00B02018" w14:paraId="3324F61E" w14:textId="77777777" w:rsidTr="006620B7">
        <w:trPr>
          <w:trHeight w:val="438"/>
        </w:trPr>
        <w:tc>
          <w:tcPr>
            <w:tcW w:w="1548" w:type="dxa"/>
          </w:tcPr>
          <w:p w14:paraId="03D77DB9" w14:textId="77777777" w:rsidR="007C7A6D" w:rsidRPr="00B02018" w:rsidRDefault="007C7A6D" w:rsidP="00DE011A">
            <w:pPr>
              <w:rPr>
                <w:rFonts w:ascii="Times New Roman" w:eastAsia="Times New Roman" w:hAnsi="Times New Roman"/>
                <w:b/>
                <w:sz w:val="24"/>
                <w:szCs w:val="24"/>
                <w:lang w:val="en-GB"/>
              </w:rPr>
            </w:pPr>
            <w:r w:rsidRPr="00B02018">
              <w:rPr>
                <w:rFonts w:ascii="Times New Roman" w:eastAsia="Times New Roman" w:hAnsi="Times New Roman"/>
                <w:b/>
                <w:sz w:val="24"/>
                <w:szCs w:val="24"/>
                <w:lang w:val="en-GB"/>
              </w:rPr>
              <w:t>Survey Areas</w:t>
            </w:r>
          </w:p>
        </w:tc>
        <w:tc>
          <w:tcPr>
            <w:tcW w:w="1350" w:type="dxa"/>
          </w:tcPr>
          <w:p w14:paraId="7CFEDB60" w14:textId="77777777" w:rsidR="007C7A6D" w:rsidRPr="00B02018" w:rsidRDefault="006620B7" w:rsidP="00DE011A">
            <w:pPr>
              <w:rPr>
                <w:rFonts w:ascii="Times New Roman" w:eastAsia="Times New Roman" w:hAnsi="Times New Roman"/>
                <w:b/>
                <w:sz w:val="24"/>
                <w:szCs w:val="24"/>
                <w:lang w:val="en-GB"/>
              </w:rPr>
            </w:pPr>
            <w:r w:rsidRPr="00B02018">
              <w:rPr>
                <w:rFonts w:ascii="Times New Roman" w:eastAsia="Times New Roman" w:hAnsi="Times New Roman"/>
                <w:b/>
                <w:sz w:val="24"/>
                <w:szCs w:val="24"/>
                <w:lang w:val="en-GB"/>
              </w:rPr>
              <w:t>Population</w:t>
            </w:r>
          </w:p>
        </w:tc>
        <w:tc>
          <w:tcPr>
            <w:tcW w:w="1530" w:type="dxa"/>
          </w:tcPr>
          <w:p w14:paraId="5832E26B" w14:textId="77777777" w:rsidR="007C7A6D" w:rsidRPr="00B02018" w:rsidRDefault="006620B7" w:rsidP="00DE011A">
            <w:pPr>
              <w:rPr>
                <w:rFonts w:ascii="Times New Roman" w:eastAsia="Times New Roman" w:hAnsi="Times New Roman"/>
                <w:b/>
                <w:sz w:val="24"/>
                <w:szCs w:val="24"/>
                <w:lang w:val="en-GB"/>
              </w:rPr>
            </w:pPr>
            <w:r w:rsidRPr="00B02018">
              <w:rPr>
                <w:rFonts w:ascii="Times New Roman" w:eastAsia="Times New Roman" w:hAnsi="Times New Roman"/>
                <w:b/>
                <w:sz w:val="24"/>
                <w:szCs w:val="24"/>
                <w:lang w:val="en-GB"/>
              </w:rPr>
              <w:t>Sample Size</w:t>
            </w:r>
          </w:p>
        </w:tc>
      </w:tr>
      <w:tr w:rsidR="007C7A6D" w:rsidRPr="00B02018" w14:paraId="7DA9D0CF" w14:textId="77777777" w:rsidTr="006620B7">
        <w:trPr>
          <w:trHeight w:val="348"/>
        </w:trPr>
        <w:tc>
          <w:tcPr>
            <w:tcW w:w="1548" w:type="dxa"/>
          </w:tcPr>
          <w:p w14:paraId="2C02AF2C" w14:textId="77777777" w:rsidR="007C7A6D" w:rsidRPr="00B02018" w:rsidRDefault="0095662B" w:rsidP="00DE011A">
            <w:pPr>
              <w:rPr>
                <w:rFonts w:ascii="Times New Roman" w:eastAsia="Times New Roman" w:hAnsi="Times New Roman"/>
                <w:sz w:val="24"/>
                <w:szCs w:val="24"/>
                <w:lang w:val="en-GB"/>
              </w:rPr>
            </w:pPr>
            <w:r w:rsidRPr="00B02018">
              <w:rPr>
                <w:rFonts w:ascii="Times New Roman" w:eastAsia="Times New Roman" w:hAnsi="Times New Roman"/>
                <w:sz w:val="24"/>
                <w:szCs w:val="24"/>
                <w:lang w:val="en-GB"/>
              </w:rPr>
              <w:t>Kaduna North</w:t>
            </w:r>
            <w:r w:rsidR="001D44D9" w:rsidRPr="00B02018">
              <w:rPr>
                <w:rFonts w:ascii="Times New Roman" w:eastAsia="Times New Roman" w:hAnsi="Times New Roman"/>
                <w:sz w:val="24"/>
                <w:szCs w:val="24"/>
                <w:lang w:val="en-GB"/>
              </w:rPr>
              <w:t xml:space="preserve"> LGA </w:t>
            </w:r>
          </w:p>
        </w:tc>
        <w:tc>
          <w:tcPr>
            <w:tcW w:w="1350" w:type="dxa"/>
          </w:tcPr>
          <w:p w14:paraId="7E06EF64" w14:textId="77777777" w:rsidR="007C7A6D" w:rsidRPr="00B02018" w:rsidRDefault="0095662B" w:rsidP="00DE011A">
            <w:pPr>
              <w:rPr>
                <w:rFonts w:ascii="Times New Roman" w:eastAsia="Times New Roman" w:hAnsi="Times New Roman"/>
                <w:sz w:val="24"/>
                <w:szCs w:val="24"/>
                <w:lang w:val="en-GB"/>
              </w:rPr>
            </w:pPr>
            <w:r w:rsidRPr="00B02018">
              <w:rPr>
                <w:rFonts w:ascii="Times New Roman" w:eastAsia="Times New Roman" w:hAnsi="Times New Roman"/>
                <w:sz w:val="24"/>
                <w:szCs w:val="24"/>
                <w:lang w:val="en-GB"/>
              </w:rPr>
              <w:t>176</w:t>
            </w:r>
          </w:p>
        </w:tc>
        <w:tc>
          <w:tcPr>
            <w:tcW w:w="1530" w:type="dxa"/>
          </w:tcPr>
          <w:p w14:paraId="6B1AC94F" w14:textId="77777777" w:rsidR="007C7A6D" w:rsidRPr="00B02018" w:rsidRDefault="0095662B" w:rsidP="00DE011A">
            <w:pPr>
              <w:rPr>
                <w:rFonts w:ascii="Times New Roman" w:eastAsia="Times New Roman" w:hAnsi="Times New Roman"/>
                <w:sz w:val="24"/>
                <w:szCs w:val="24"/>
                <w:lang w:val="en-GB"/>
              </w:rPr>
            </w:pPr>
            <w:r w:rsidRPr="00B02018">
              <w:rPr>
                <w:rFonts w:ascii="Times New Roman" w:eastAsia="Times New Roman" w:hAnsi="Times New Roman"/>
                <w:sz w:val="24"/>
                <w:szCs w:val="24"/>
                <w:lang w:val="en-GB"/>
              </w:rPr>
              <w:t>89</w:t>
            </w:r>
          </w:p>
        </w:tc>
      </w:tr>
      <w:tr w:rsidR="007C7A6D" w:rsidRPr="00B02018" w14:paraId="4473DEA4" w14:textId="77777777" w:rsidTr="006620B7">
        <w:trPr>
          <w:trHeight w:val="357"/>
        </w:trPr>
        <w:tc>
          <w:tcPr>
            <w:tcW w:w="1548" w:type="dxa"/>
          </w:tcPr>
          <w:p w14:paraId="76BC91CD" w14:textId="77777777" w:rsidR="007C7A6D" w:rsidRPr="00B02018" w:rsidRDefault="0095662B" w:rsidP="00DE011A">
            <w:pPr>
              <w:rPr>
                <w:rFonts w:ascii="Times New Roman" w:eastAsia="Times New Roman" w:hAnsi="Times New Roman"/>
                <w:sz w:val="24"/>
                <w:szCs w:val="24"/>
                <w:lang w:val="en-GB"/>
              </w:rPr>
            </w:pPr>
            <w:r w:rsidRPr="00B02018">
              <w:rPr>
                <w:rFonts w:ascii="Times New Roman" w:eastAsia="Times New Roman" w:hAnsi="Times New Roman"/>
                <w:sz w:val="24"/>
                <w:szCs w:val="24"/>
                <w:lang w:val="en-GB"/>
              </w:rPr>
              <w:t>Kaduna South</w:t>
            </w:r>
            <w:r w:rsidR="001D44D9" w:rsidRPr="00B02018">
              <w:rPr>
                <w:rFonts w:ascii="Times New Roman" w:eastAsia="Times New Roman" w:hAnsi="Times New Roman"/>
                <w:sz w:val="24"/>
                <w:szCs w:val="24"/>
                <w:lang w:val="en-GB"/>
              </w:rPr>
              <w:t xml:space="preserve"> LGA </w:t>
            </w:r>
          </w:p>
        </w:tc>
        <w:tc>
          <w:tcPr>
            <w:tcW w:w="1350" w:type="dxa"/>
          </w:tcPr>
          <w:p w14:paraId="3B32685F" w14:textId="77777777" w:rsidR="007C7A6D" w:rsidRPr="00B02018" w:rsidRDefault="0095662B" w:rsidP="00DE011A">
            <w:pPr>
              <w:rPr>
                <w:rFonts w:ascii="Times New Roman" w:eastAsia="Times New Roman" w:hAnsi="Times New Roman"/>
                <w:sz w:val="24"/>
                <w:szCs w:val="24"/>
                <w:lang w:val="en-GB"/>
              </w:rPr>
            </w:pPr>
            <w:r w:rsidRPr="00B02018">
              <w:rPr>
                <w:rFonts w:ascii="Times New Roman" w:eastAsia="Times New Roman" w:hAnsi="Times New Roman"/>
                <w:sz w:val="24"/>
                <w:szCs w:val="24"/>
                <w:lang w:val="en-GB"/>
              </w:rPr>
              <w:t>142</w:t>
            </w:r>
          </w:p>
        </w:tc>
        <w:tc>
          <w:tcPr>
            <w:tcW w:w="1530" w:type="dxa"/>
          </w:tcPr>
          <w:p w14:paraId="17DAEAF1" w14:textId="77777777" w:rsidR="007C7A6D" w:rsidRPr="00B02018" w:rsidRDefault="0095662B" w:rsidP="00DE011A">
            <w:pPr>
              <w:rPr>
                <w:rFonts w:ascii="Times New Roman" w:eastAsia="Times New Roman" w:hAnsi="Times New Roman"/>
                <w:sz w:val="24"/>
                <w:szCs w:val="24"/>
                <w:lang w:val="en-GB"/>
              </w:rPr>
            </w:pPr>
            <w:r w:rsidRPr="00B02018">
              <w:rPr>
                <w:rFonts w:ascii="Times New Roman" w:eastAsia="Times New Roman" w:hAnsi="Times New Roman"/>
                <w:sz w:val="24"/>
                <w:szCs w:val="24"/>
                <w:lang w:val="en-GB"/>
              </w:rPr>
              <w:t>53</w:t>
            </w:r>
          </w:p>
        </w:tc>
      </w:tr>
      <w:tr w:rsidR="007C7A6D" w:rsidRPr="00B02018" w14:paraId="2C8DCEAF" w14:textId="77777777" w:rsidTr="006620B7">
        <w:trPr>
          <w:trHeight w:val="500"/>
        </w:trPr>
        <w:tc>
          <w:tcPr>
            <w:tcW w:w="1548" w:type="dxa"/>
          </w:tcPr>
          <w:p w14:paraId="2C31112C" w14:textId="77777777" w:rsidR="007C7A6D" w:rsidRPr="00B02018" w:rsidRDefault="0095662B" w:rsidP="00DE011A">
            <w:pPr>
              <w:rPr>
                <w:rFonts w:ascii="Times New Roman" w:eastAsia="Times New Roman" w:hAnsi="Times New Roman"/>
                <w:sz w:val="24"/>
                <w:szCs w:val="24"/>
                <w:lang w:val="en-GB"/>
              </w:rPr>
            </w:pPr>
            <w:proofErr w:type="spellStart"/>
            <w:r w:rsidRPr="00B02018">
              <w:rPr>
                <w:rFonts w:ascii="Times New Roman" w:eastAsia="Times New Roman" w:hAnsi="Times New Roman"/>
                <w:sz w:val="24"/>
                <w:szCs w:val="24"/>
                <w:lang w:val="en-GB"/>
              </w:rPr>
              <w:t>Chikun</w:t>
            </w:r>
            <w:proofErr w:type="spellEnd"/>
            <w:r w:rsidR="001D44D9" w:rsidRPr="00B02018">
              <w:rPr>
                <w:rFonts w:ascii="Times New Roman" w:eastAsia="Times New Roman" w:hAnsi="Times New Roman"/>
                <w:sz w:val="24"/>
                <w:szCs w:val="24"/>
                <w:lang w:val="en-GB"/>
              </w:rPr>
              <w:t xml:space="preserve"> LGA </w:t>
            </w:r>
          </w:p>
        </w:tc>
        <w:tc>
          <w:tcPr>
            <w:tcW w:w="1350" w:type="dxa"/>
          </w:tcPr>
          <w:p w14:paraId="716C856C" w14:textId="77777777" w:rsidR="007C7A6D" w:rsidRPr="00B02018" w:rsidRDefault="0095662B" w:rsidP="00DE011A">
            <w:pPr>
              <w:rPr>
                <w:rFonts w:ascii="Times New Roman" w:eastAsia="Times New Roman" w:hAnsi="Times New Roman"/>
                <w:sz w:val="24"/>
                <w:szCs w:val="24"/>
                <w:lang w:val="en-GB"/>
              </w:rPr>
            </w:pPr>
            <w:r w:rsidRPr="00B02018">
              <w:rPr>
                <w:rFonts w:ascii="Times New Roman" w:eastAsia="Times New Roman" w:hAnsi="Times New Roman"/>
                <w:sz w:val="24"/>
                <w:szCs w:val="24"/>
                <w:lang w:val="en-GB"/>
              </w:rPr>
              <w:t>104</w:t>
            </w:r>
          </w:p>
        </w:tc>
        <w:tc>
          <w:tcPr>
            <w:tcW w:w="1530" w:type="dxa"/>
          </w:tcPr>
          <w:p w14:paraId="6B47622A" w14:textId="77777777" w:rsidR="007C7A6D" w:rsidRPr="00B02018" w:rsidRDefault="0095662B" w:rsidP="00DE011A">
            <w:pPr>
              <w:rPr>
                <w:rFonts w:ascii="Times New Roman" w:eastAsia="Times New Roman" w:hAnsi="Times New Roman"/>
                <w:sz w:val="24"/>
                <w:szCs w:val="24"/>
                <w:lang w:val="en-GB"/>
              </w:rPr>
            </w:pPr>
            <w:r w:rsidRPr="00B02018">
              <w:rPr>
                <w:rFonts w:ascii="Times New Roman" w:eastAsia="Times New Roman" w:hAnsi="Times New Roman"/>
                <w:sz w:val="24"/>
                <w:szCs w:val="24"/>
                <w:lang w:val="en-GB"/>
              </w:rPr>
              <w:t>43</w:t>
            </w:r>
          </w:p>
        </w:tc>
      </w:tr>
      <w:tr w:rsidR="0095662B" w:rsidRPr="00B02018" w14:paraId="358BAE10" w14:textId="77777777" w:rsidTr="006620B7">
        <w:trPr>
          <w:trHeight w:val="500"/>
        </w:trPr>
        <w:tc>
          <w:tcPr>
            <w:tcW w:w="1548" w:type="dxa"/>
          </w:tcPr>
          <w:p w14:paraId="573ED8EE" w14:textId="77777777" w:rsidR="0095662B" w:rsidRPr="00B02018" w:rsidRDefault="0095662B" w:rsidP="00DE011A">
            <w:pPr>
              <w:rPr>
                <w:rFonts w:ascii="Times New Roman" w:eastAsia="Times New Roman" w:hAnsi="Times New Roman"/>
                <w:sz w:val="24"/>
                <w:szCs w:val="24"/>
                <w:lang w:val="en-GB"/>
              </w:rPr>
            </w:pPr>
            <w:proofErr w:type="spellStart"/>
            <w:r w:rsidRPr="00B02018">
              <w:rPr>
                <w:rFonts w:ascii="Times New Roman" w:eastAsia="Times New Roman" w:hAnsi="Times New Roman"/>
                <w:sz w:val="24"/>
                <w:szCs w:val="24"/>
                <w:lang w:val="en-GB"/>
              </w:rPr>
              <w:t>Igabi</w:t>
            </w:r>
            <w:proofErr w:type="spellEnd"/>
            <w:r w:rsidR="001D44D9" w:rsidRPr="00B02018">
              <w:rPr>
                <w:rFonts w:ascii="Times New Roman" w:eastAsia="Times New Roman" w:hAnsi="Times New Roman"/>
                <w:sz w:val="24"/>
                <w:szCs w:val="24"/>
                <w:lang w:val="en-GB"/>
              </w:rPr>
              <w:t xml:space="preserve"> LGA</w:t>
            </w:r>
          </w:p>
        </w:tc>
        <w:tc>
          <w:tcPr>
            <w:tcW w:w="1350" w:type="dxa"/>
          </w:tcPr>
          <w:p w14:paraId="2114F5A2" w14:textId="77777777" w:rsidR="0095662B" w:rsidRPr="00B02018" w:rsidRDefault="006620B7" w:rsidP="00DE011A">
            <w:pPr>
              <w:rPr>
                <w:rFonts w:ascii="Times New Roman" w:eastAsia="Times New Roman" w:hAnsi="Times New Roman"/>
                <w:sz w:val="24"/>
                <w:szCs w:val="24"/>
                <w:lang w:val="en-GB"/>
              </w:rPr>
            </w:pPr>
            <w:r w:rsidRPr="00B02018">
              <w:rPr>
                <w:rFonts w:ascii="Times New Roman" w:eastAsia="Times New Roman" w:hAnsi="Times New Roman"/>
                <w:sz w:val="24"/>
                <w:szCs w:val="24"/>
                <w:lang w:val="en-GB"/>
              </w:rPr>
              <w:t>126</w:t>
            </w:r>
          </w:p>
        </w:tc>
        <w:tc>
          <w:tcPr>
            <w:tcW w:w="1530" w:type="dxa"/>
          </w:tcPr>
          <w:p w14:paraId="3C201328" w14:textId="77777777" w:rsidR="0095662B" w:rsidRPr="00B02018" w:rsidRDefault="0095662B" w:rsidP="00DE011A">
            <w:pPr>
              <w:rPr>
                <w:rFonts w:ascii="Times New Roman" w:eastAsia="Times New Roman" w:hAnsi="Times New Roman"/>
                <w:sz w:val="24"/>
                <w:szCs w:val="24"/>
                <w:lang w:val="en-GB"/>
              </w:rPr>
            </w:pPr>
            <w:r w:rsidRPr="00B02018">
              <w:rPr>
                <w:rFonts w:ascii="Times New Roman" w:eastAsia="Times New Roman" w:hAnsi="Times New Roman"/>
                <w:sz w:val="24"/>
                <w:szCs w:val="24"/>
                <w:lang w:val="en-GB"/>
              </w:rPr>
              <w:t>46</w:t>
            </w:r>
          </w:p>
        </w:tc>
      </w:tr>
      <w:tr w:rsidR="007C7A6D" w:rsidRPr="00B02018" w14:paraId="19A86E05" w14:textId="77777777" w:rsidTr="006620B7">
        <w:trPr>
          <w:trHeight w:val="365"/>
        </w:trPr>
        <w:tc>
          <w:tcPr>
            <w:tcW w:w="1548" w:type="dxa"/>
          </w:tcPr>
          <w:p w14:paraId="4AA16F0F" w14:textId="77777777" w:rsidR="007C7A6D" w:rsidRPr="00B02018" w:rsidRDefault="007C7A6D" w:rsidP="00DE011A">
            <w:pPr>
              <w:rPr>
                <w:rFonts w:ascii="Times New Roman" w:eastAsia="Times New Roman" w:hAnsi="Times New Roman"/>
                <w:sz w:val="24"/>
                <w:szCs w:val="24"/>
                <w:lang w:val="en-GB"/>
              </w:rPr>
            </w:pPr>
            <w:r w:rsidRPr="00B02018">
              <w:rPr>
                <w:rFonts w:ascii="Times New Roman" w:eastAsia="Times New Roman" w:hAnsi="Times New Roman"/>
                <w:sz w:val="24"/>
                <w:szCs w:val="24"/>
                <w:lang w:val="en-GB"/>
              </w:rPr>
              <w:t>Total</w:t>
            </w:r>
          </w:p>
        </w:tc>
        <w:tc>
          <w:tcPr>
            <w:tcW w:w="1350" w:type="dxa"/>
          </w:tcPr>
          <w:p w14:paraId="2E2E64B9" w14:textId="77777777" w:rsidR="007C7A6D" w:rsidRPr="00B02018" w:rsidRDefault="0095662B" w:rsidP="00DE011A">
            <w:pPr>
              <w:rPr>
                <w:rFonts w:ascii="Times New Roman" w:eastAsia="Times New Roman" w:hAnsi="Times New Roman"/>
                <w:sz w:val="24"/>
                <w:szCs w:val="24"/>
                <w:lang w:val="en-GB"/>
              </w:rPr>
            </w:pPr>
            <w:r w:rsidRPr="00B02018">
              <w:rPr>
                <w:rFonts w:ascii="Times New Roman" w:eastAsia="Times New Roman" w:hAnsi="Times New Roman"/>
                <w:sz w:val="24"/>
                <w:szCs w:val="24"/>
                <w:lang w:val="en-GB"/>
              </w:rPr>
              <w:t>548</w:t>
            </w:r>
          </w:p>
        </w:tc>
        <w:tc>
          <w:tcPr>
            <w:tcW w:w="1530" w:type="dxa"/>
          </w:tcPr>
          <w:p w14:paraId="44DAD19E" w14:textId="77777777" w:rsidR="007C7A6D" w:rsidRPr="00B02018" w:rsidRDefault="0095662B" w:rsidP="00DE011A">
            <w:pPr>
              <w:rPr>
                <w:rFonts w:ascii="Times New Roman" w:eastAsia="Times New Roman" w:hAnsi="Times New Roman"/>
                <w:sz w:val="24"/>
                <w:szCs w:val="24"/>
                <w:lang w:val="en-GB"/>
              </w:rPr>
            </w:pPr>
            <w:r w:rsidRPr="00B02018">
              <w:rPr>
                <w:rFonts w:ascii="Times New Roman" w:eastAsia="Times New Roman" w:hAnsi="Times New Roman"/>
                <w:sz w:val="24"/>
                <w:szCs w:val="24"/>
                <w:lang w:val="en-GB"/>
              </w:rPr>
              <w:t>231</w:t>
            </w:r>
          </w:p>
        </w:tc>
      </w:tr>
    </w:tbl>
    <w:p w14:paraId="6D918490" w14:textId="77777777" w:rsidR="00203496" w:rsidRPr="00B02018" w:rsidRDefault="00203496" w:rsidP="00DE011A">
      <w:pPr>
        <w:spacing w:line="240" w:lineRule="auto"/>
        <w:jc w:val="both"/>
        <w:rPr>
          <w:rFonts w:ascii="Times New Roman" w:hAnsi="Times New Roman" w:cs="Times New Roman"/>
          <w:sz w:val="24"/>
          <w:szCs w:val="24"/>
        </w:rPr>
      </w:pPr>
    </w:p>
    <w:p w14:paraId="029784D9" w14:textId="77777777" w:rsidR="007C7A6D" w:rsidRPr="00B02018" w:rsidRDefault="007C7A6D" w:rsidP="00DE011A">
      <w:pPr>
        <w:spacing w:line="240" w:lineRule="auto"/>
        <w:jc w:val="both"/>
        <w:rPr>
          <w:rFonts w:ascii="Times New Roman" w:hAnsi="Times New Roman" w:cs="Times New Roman"/>
          <w:sz w:val="24"/>
          <w:szCs w:val="24"/>
        </w:rPr>
      </w:pPr>
    </w:p>
    <w:p w14:paraId="09D0281E" w14:textId="77777777" w:rsidR="007C7A6D" w:rsidRPr="00B02018" w:rsidRDefault="007C7A6D" w:rsidP="00DE011A">
      <w:pPr>
        <w:spacing w:line="240" w:lineRule="auto"/>
        <w:jc w:val="both"/>
        <w:rPr>
          <w:rFonts w:ascii="Times New Roman" w:hAnsi="Times New Roman" w:cs="Times New Roman"/>
          <w:sz w:val="24"/>
          <w:szCs w:val="24"/>
        </w:rPr>
      </w:pPr>
    </w:p>
    <w:p w14:paraId="119FAB9E" w14:textId="77777777" w:rsidR="007C7A6D" w:rsidRPr="00B02018" w:rsidRDefault="007C7A6D" w:rsidP="00DE011A">
      <w:pPr>
        <w:spacing w:line="240" w:lineRule="auto"/>
        <w:jc w:val="both"/>
        <w:rPr>
          <w:rFonts w:ascii="Times New Roman" w:hAnsi="Times New Roman" w:cs="Times New Roman"/>
          <w:sz w:val="24"/>
          <w:szCs w:val="24"/>
        </w:rPr>
      </w:pPr>
    </w:p>
    <w:p w14:paraId="35879705" w14:textId="77777777" w:rsidR="007C7A6D" w:rsidRPr="00B02018" w:rsidRDefault="007C7A6D" w:rsidP="00DE011A">
      <w:pPr>
        <w:spacing w:line="240" w:lineRule="auto"/>
        <w:jc w:val="both"/>
        <w:rPr>
          <w:rFonts w:ascii="Times New Roman" w:hAnsi="Times New Roman" w:cs="Times New Roman"/>
          <w:sz w:val="24"/>
          <w:szCs w:val="24"/>
        </w:rPr>
      </w:pPr>
    </w:p>
    <w:p w14:paraId="2DB9621D" w14:textId="77777777" w:rsidR="007C7A6D" w:rsidRPr="00B02018" w:rsidRDefault="007C7A6D" w:rsidP="00DE011A">
      <w:pPr>
        <w:spacing w:line="240" w:lineRule="auto"/>
        <w:jc w:val="both"/>
        <w:rPr>
          <w:rFonts w:ascii="Times New Roman" w:hAnsi="Times New Roman" w:cs="Times New Roman"/>
          <w:sz w:val="24"/>
          <w:szCs w:val="24"/>
        </w:rPr>
      </w:pPr>
    </w:p>
    <w:p w14:paraId="3BF5B2AD" w14:textId="77777777" w:rsidR="00F8377B" w:rsidRPr="00B02018" w:rsidRDefault="00F8377B" w:rsidP="00DE011A">
      <w:pPr>
        <w:spacing w:line="240" w:lineRule="auto"/>
        <w:jc w:val="both"/>
        <w:rPr>
          <w:rFonts w:ascii="Times New Roman" w:hAnsi="Times New Roman" w:cs="Times New Roman"/>
          <w:sz w:val="24"/>
          <w:szCs w:val="24"/>
        </w:rPr>
      </w:pPr>
    </w:p>
    <w:p w14:paraId="5BD45CE7" w14:textId="77777777" w:rsidR="00F8377B" w:rsidRPr="00B02018" w:rsidRDefault="00F8377B" w:rsidP="00DE011A">
      <w:pPr>
        <w:spacing w:line="240" w:lineRule="auto"/>
        <w:jc w:val="both"/>
        <w:rPr>
          <w:rFonts w:ascii="Times New Roman" w:hAnsi="Times New Roman" w:cs="Times New Roman"/>
          <w:sz w:val="24"/>
          <w:szCs w:val="24"/>
        </w:rPr>
      </w:pPr>
    </w:p>
    <w:p w14:paraId="7CFD03BF" w14:textId="77777777" w:rsidR="00436B34" w:rsidRPr="00B02018" w:rsidRDefault="006620B7" w:rsidP="00DE011A">
      <w:pPr>
        <w:spacing w:line="240" w:lineRule="auto"/>
        <w:jc w:val="both"/>
        <w:rPr>
          <w:rFonts w:ascii="Times New Roman" w:hAnsi="Times New Roman" w:cs="Times New Roman"/>
          <w:b/>
          <w:sz w:val="24"/>
          <w:szCs w:val="24"/>
        </w:rPr>
      </w:pPr>
      <w:r w:rsidRPr="00B02018">
        <w:rPr>
          <w:rFonts w:ascii="Times New Roman" w:hAnsi="Times New Roman" w:cs="Times New Roman"/>
          <w:b/>
          <w:sz w:val="24"/>
          <w:szCs w:val="24"/>
        </w:rPr>
        <w:t>Source: Researchers’ Survey, 2025</w:t>
      </w:r>
    </w:p>
    <w:p w14:paraId="1185C3EE" w14:textId="77777777" w:rsidR="007F54EF" w:rsidRPr="00B02018" w:rsidRDefault="007F54EF" w:rsidP="00DE011A">
      <w:pPr>
        <w:spacing w:line="240" w:lineRule="auto"/>
        <w:jc w:val="both"/>
        <w:rPr>
          <w:rFonts w:ascii="Times New Roman" w:hAnsi="Times New Roman" w:cs="Times New Roman"/>
          <w:b/>
          <w:sz w:val="24"/>
          <w:szCs w:val="24"/>
        </w:rPr>
      </w:pPr>
      <w:r w:rsidRPr="00B02018">
        <w:rPr>
          <w:rFonts w:ascii="Times New Roman" w:hAnsi="Times New Roman" w:cs="Times New Roman"/>
          <w:b/>
          <w:sz w:val="24"/>
          <w:szCs w:val="24"/>
        </w:rPr>
        <w:t>Model Specification</w:t>
      </w:r>
    </w:p>
    <w:p w14:paraId="53BA3995" w14:textId="77777777" w:rsidR="007F54EF" w:rsidRPr="00B02018" w:rsidRDefault="007F54E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 xml:space="preserve">The study used logit regressions as tools for analysis. </w:t>
      </w:r>
    </w:p>
    <w:p w14:paraId="2A3FE4D8" w14:textId="77777777" w:rsidR="007F54EF" w:rsidRPr="00B02018" w:rsidRDefault="007F54EF" w:rsidP="00DE011A">
      <w:pPr>
        <w:spacing w:after="0" w:line="240" w:lineRule="auto"/>
        <w:ind w:firstLine="360"/>
        <w:jc w:val="both"/>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 xml:space="preserve">The logit model is specified as;  </w:t>
      </w:r>
    </w:p>
    <w:p w14:paraId="703AF288" w14:textId="77777777" w:rsidR="007F54EF" w:rsidRPr="00B02018" w:rsidRDefault="007F54EF" w:rsidP="00DE011A">
      <w:pPr>
        <w:spacing w:after="0" w:line="240" w:lineRule="auto"/>
        <w:jc w:val="both"/>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 xml:space="preserve"> Log (P</w:t>
      </w:r>
      <w:r w:rsidRPr="00B02018">
        <w:rPr>
          <w:rFonts w:ascii="Times New Roman" w:eastAsia="Times New Roman" w:hAnsi="Times New Roman" w:cs="Times New Roman"/>
          <w:sz w:val="24"/>
          <w:szCs w:val="24"/>
          <w:vertAlign w:val="subscript"/>
        </w:rPr>
        <w:t>i</w:t>
      </w:r>
      <w:r w:rsidRPr="00B02018">
        <w:rPr>
          <w:rFonts w:ascii="Times New Roman" w:eastAsia="Times New Roman" w:hAnsi="Times New Roman" w:cs="Times New Roman"/>
          <w:sz w:val="24"/>
          <w:szCs w:val="24"/>
        </w:rPr>
        <w:t>) = (∂</w:t>
      </w:r>
      <w:proofErr w:type="spellStart"/>
      <w:proofErr w:type="gramStart"/>
      <w:r w:rsidRPr="00B02018">
        <w:rPr>
          <w:rFonts w:ascii="Times New Roman" w:eastAsia="Times New Roman" w:hAnsi="Times New Roman" w:cs="Times New Roman"/>
          <w:sz w:val="24"/>
          <w:szCs w:val="24"/>
          <w:vertAlign w:val="subscript"/>
        </w:rPr>
        <w:t>k</w:t>
      </w:r>
      <w:r w:rsidRPr="00B02018">
        <w:rPr>
          <w:rFonts w:ascii="Times New Roman" w:eastAsia="Times New Roman" w:hAnsi="Times New Roman" w:cs="Times New Roman"/>
          <w:sz w:val="24"/>
          <w:szCs w:val="24"/>
        </w:rPr>
        <w:t>X</w:t>
      </w:r>
      <w:r w:rsidRPr="00B02018">
        <w:rPr>
          <w:rFonts w:ascii="Times New Roman" w:eastAsia="Times New Roman" w:hAnsi="Times New Roman" w:cs="Times New Roman"/>
          <w:sz w:val="24"/>
          <w:szCs w:val="24"/>
          <w:vertAlign w:val="subscript"/>
        </w:rPr>
        <w:t>i</w:t>
      </w:r>
      <w:proofErr w:type="spellEnd"/>
      <w:r w:rsidRPr="00B02018">
        <w:rPr>
          <w:rFonts w:ascii="Times New Roman" w:eastAsia="Times New Roman" w:hAnsi="Times New Roman" w:cs="Times New Roman"/>
          <w:sz w:val="24"/>
          <w:szCs w:val="24"/>
          <w:vertAlign w:val="subscript"/>
        </w:rPr>
        <w:t>,</w:t>
      </w:r>
      <w:r w:rsidRPr="00B02018">
        <w:rPr>
          <w:rFonts w:ascii="Times New Roman" w:eastAsia="Times New Roman" w:hAnsi="Times New Roman" w:cs="Times New Roman"/>
          <w:sz w:val="24"/>
          <w:szCs w:val="24"/>
        </w:rPr>
        <w:t>+</w:t>
      </w:r>
      <w:proofErr w:type="gramEnd"/>
      <w:r w:rsidRPr="00B02018">
        <w:rPr>
          <w:rFonts w:ascii="Times New Roman" w:eastAsia="Times New Roman" w:hAnsi="Times New Roman" w:cs="Times New Roman"/>
          <w:sz w:val="24"/>
          <w:szCs w:val="24"/>
          <w:vertAlign w:val="subscript"/>
        </w:rPr>
        <w:t xml:space="preserve"> </w:t>
      </w:r>
      <w:proofErr w:type="spellStart"/>
      <w:r w:rsidRPr="00B02018">
        <w:rPr>
          <w:rFonts w:ascii="Times New Roman" w:eastAsia="Times New Roman" w:hAnsi="Times New Roman" w:cs="Times New Roman"/>
          <w:sz w:val="24"/>
          <w:szCs w:val="24"/>
        </w:rPr>
        <w:t>U</w:t>
      </w:r>
      <w:r w:rsidRPr="00B02018">
        <w:rPr>
          <w:rFonts w:ascii="Times New Roman" w:eastAsia="Times New Roman" w:hAnsi="Times New Roman" w:cs="Times New Roman"/>
          <w:sz w:val="24"/>
          <w:szCs w:val="24"/>
          <w:vertAlign w:val="subscript"/>
        </w:rPr>
        <w:t>i</w:t>
      </w:r>
      <w:proofErr w:type="spellEnd"/>
      <w:r w:rsidRPr="00B02018">
        <w:rPr>
          <w:rFonts w:ascii="Times New Roman" w:eastAsia="Times New Roman" w:hAnsi="Times New Roman" w:cs="Times New Roman"/>
          <w:sz w:val="24"/>
          <w:szCs w:val="24"/>
        </w:rPr>
        <w:t>) ……… (1)</w:t>
      </w:r>
    </w:p>
    <w:p w14:paraId="207730DD" w14:textId="77777777" w:rsidR="007F54EF" w:rsidRPr="00B02018" w:rsidRDefault="007F54EF" w:rsidP="00DE011A">
      <w:pPr>
        <w:spacing w:line="240" w:lineRule="auto"/>
        <w:jc w:val="both"/>
        <w:rPr>
          <w:rFonts w:ascii="Times New Roman" w:hAnsi="Times New Roman" w:cs="Times New Roman"/>
          <w:sz w:val="24"/>
          <w:szCs w:val="24"/>
        </w:rPr>
      </w:pPr>
      <w:r w:rsidRPr="00B02018">
        <w:rPr>
          <w:rFonts w:ascii="Times New Roman" w:eastAsia="Times New Roman" w:hAnsi="Times New Roman" w:cs="Times New Roman"/>
          <w:sz w:val="24"/>
          <w:szCs w:val="24"/>
          <w:lang w:eastAsia="en-GB"/>
        </w:rPr>
        <w:t>Equation 1 is a log-likelihood function showing the log-likelihood that</w:t>
      </w:r>
      <w:r w:rsidRPr="00B02018">
        <w:rPr>
          <w:rFonts w:ascii="Times New Roman" w:eastAsia="Times New Roman" w:hAnsi="Times New Roman" w:cs="Times New Roman"/>
          <w:sz w:val="24"/>
          <w:szCs w:val="24"/>
        </w:rPr>
        <w:t xml:space="preserve"> </w:t>
      </w:r>
      <w:r w:rsidRPr="00B02018">
        <w:rPr>
          <w:rFonts w:ascii="Times New Roman" w:eastAsia="Times New Roman" w:hAnsi="Times New Roman" w:cs="Times New Roman"/>
          <w:sz w:val="24"/>
          <w:szCs w:val="24"/>
          <w:lang w:eastAsia="en-GB"/>
        </w:rPr>
        <w:t xml:space="preserve">climate change financing </w:t>
      </w:r>
      <w:r w:rsidRPr="00B02018">
        <w:rPr>
          <w:rFonts w:ascii="Times New Roman" w:eastAsia="Times New Roman" w:hAnsi="Times New Roman" w:cs="Times New Roman"/>
          <w:sz w:val="24"/>
          <w:szCs w:val="24"/>
        </w:rPr>
        <w:t>plays important roles in the mitigation of the impact of climate change; encourages adaptation of green entrepreneurship strategies, to reduce unemployment, promote job creation and to improve the wellbeing of households in Kaduna metropolis.</w:t>
      </w:r>
      <w:r w:rsidRPr="00B02018">
        <w:rPr>
          <w:rFonts w:ascii="Times New Roman" w:hAnsi="Times New Roman" w:cs="Times New Roman"/>
          <w:sz w:val="24"/>
          <w:szCs w:val="24"/>
        </w:rPr>
        <w:t xml:space="preserve"> Climate change finance plays </w:t>
      </w:r>
      <w:r w:rsidRPr="00B02018">
        <w:rPr>
          <w:rFonts w:ascii="Times New Roman" w:eastAsia="Times New Roman" w:hAnsi="Times New Roman" w:cs="Times New Roman"/>
          <w:sz w:val="24"/>
          <w:szCs w:val="24"/>
        </w:rPr>
        <w:t>significant roles in the mitigation of climate change, reduces unemployment, create job opportunities and improvement in the livelihood of households in Kaduna metropolis given the characteristics</w:t>
      </w:r>
      <w:r w:rsidRPr="00B02018">
        <w:rPr>
          <w:rFonts w:ascii="Times New Roman" w:eastAsia="Times New Roman" w:hAnsi="Times New Roman" w:cs="Times New Roman"/>
          <w:sz w:val="24"/>
          <w:szCs w:val="24"/>
          <w:lang w:eastAsia="en-GB"/>
        </w:rPr>
        <w:t xml:space="preserve"> of X, where:</w:t>
      </w:r>
    </w:p>
    <w:p w14:paraId="179A3FAA" w14:textId="77777777" w:rsidR="007F54EF" w:rsidRPr="00B02018" w:rsidRDefault="007F54EF" w:rsidP="00DE011A">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02018">
        <w:rPr>
          <w:rFonts w:ascii="Times New Roman" w:eastAsia="Times New Roman" w:hAnsi="Times New Roman" w:cs="Times New Roman"/>
          <w:sz w:val="24"/>
          <w:szCs w:val="24"/>
          <w:lang w:eastAsia="en-GB"/>
        </w:rPr>
        <w:t>P</w:t>
      </w:r>
      <w:r w:rsidRPr="00B02018">
        <w:rPr>
          <w:rFonts w:ascii="Times New Roman" w:eastAsia="Times New Roman" w:hAnsi="Times New Roman" w:cs="Times New Roman"/>
          <w:sz w:val="24"/>
          <w:szCs w:val="24"/>
          <w:vertAlign w:val="subscript"/>
          <w:lang w:eastAsia="en-GB"/>
        </w:rPr>
        <w:t>i</w:t>
      </w:r>
      <w:r w:rsidRPr="00B02018">
        <w:rPr>
          <w:rFonts w:ascii="Times New Roman" w:eastAsia="Times New Roman" w:hAnsi="Times New Roman" w:cs="Times New Roman"/>
          <w:sz w:val="24"/>
          <w:szCs w:val="24"/>
          <w:vertAlign w:val="superscript"/>
          <w:lang w:eastAsia="en-GB"/>
        </w:rPr>
        <w:t xml:space="preserve"> </w:t>
      </w:r>
      <w:r w:rsidRPr="00B02018">
        <w:rPr>
          <w:rFonts w:ascii="Times New Roman" w:eastAsia="Times New Roman" w:hAnsi="Times New Roman" w:cs="Times New Roman"/>
          <w:sz w:val="24"/>
          <w:szCs w:val="24"/>
          <w:lang w:eastAsia="en-GB"/>
        </w:rPr>
        <w:t>= 1, if the economic wellbeing of household is &lt; Z and P</w:t>
      </w:r>
      <w:r w:rsidRPr="00B02018">
        <w:rPr>
          <w:rFonts w:ascii="Times New Roman" w:eastAsia="Times New Roman" w:hAnsi="Times New Roman" w:cs="Times New Roman"/>
          <w:sz w:val="24"/>
          <w:szCs w:val="24"/>
          <w:vertAlign w:val="subscript"/>
          <w:lang w:eastAsia="en-GB"/>
        </w:rPr>
        <w:t xml:space="preserve">i </w:t>
      </w:r>
      <w:r w:rsidRPr="00B02018">
        <w:rPr>
          <w:rFonts w:ascii="Times New Roman" w:eastAsia="Times New Roman" w:hAnsi="Times New Roman" w:cs="Times New Roman"/>
          <w:sz w:val="24"/>
          <w:szCs w:val="24"/>
          <w:lang w:eastAsia="en-GB"/>
        </w:rPr>
        <w:t>= 0 if otherwise.</w:t>
      </w:r>
    </w:p>
    <w:p w14:paraId="13892B23" w14:textId="77777777" w:rsidR="007F54EF" w:rsidRPr="00B02018" w:rsidRDefault="007F54EF" w:rsidP="00DE011A">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02018">
        <w:rPr>
          <w:rFonts w:ascii="Times New Roman" w:eastAsia="Times New Roman" w:hAnsi="Times New Roman" w:cs="Times New Roman"/>
          <w:sz w:val="24"/>
          <w:szCs w:val="24"/>
          <w:lang w:eastAsia="en-GB"/>
        </w:rPr>
        <w:t>∂</w:t>
      </w:r>
      <w:r w:rsidRPr="00B02018">
        <w:rPr>
          <w:rFonts w:ascii="Times New Roman" w:eastAsia="Times New Roman" w:hAnsi="Times New Roman" w:cs="Times New Roman"/>
          <w:sz w:val="24"/>
          <w:szCs w:val="24"/>
          <w:vertAlign w:val="subscript"/>
          <w:lang w:eastAsia="en-GB"/>
        </w:rPr>
        <w:t>k</w:t>
      </w:r>
      <w:r w:rsidRPr="00B02018">
        <w:rPr>
          <w:rFonts w:ascii="Times New Roman" w:eastAsia="Times New Roman" w:hAnsi="Times New Roman" w:cs="Times New Roman"/>
          <w:sz w:val="24"/>
          <w:szCs w:val="24"/>
          <w:lang w:eastAsia="en-GB"/>
        </w:rPr>
        <w:t xml:space="preserve"> = Vector of parameters to be estimated</w:t>
      </w:r>
    </w:p>
    <w:p w14:paraId="1048910B" w14:textId="77777777" w:rsidR="007F54EF" w:rsidRPr="00B02018" w:rsidRDefault="007F54EF" w:rsidP="00DE011A">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02018">
        <w:rPr>
          <w:rFonts w:ascii="Times New Roman" w:eastAsia="Times New Roman" w:hAnsi="Times New Roman" w:cs="Times New Roman"/>
          <w:sz w:val="24"/>
          <w:szCs w:val="24"/>
          <w:lang w:eastAsia="en-GB"/>
        </w:rPr>
        <w:t xml:space="preserve">X = Vector of explanatory variables </w:t>
      </w:r>
    </w:p>
    <w:p w14:paraId="4AF116BB" w14:textId="77777777" w:rsidR="007F54EF" w:rsidRPr="00B02018" w:rsidRDefault="007F54EF" w:rsidP="00DE011A">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02018">
        <w:rPr>
          <w:rFonts w:ascii="Times New Roman" w:eastAsia="Times New Roman" w:hAnsi="Times New Roman" w:cs="Times New Roman"/>
          <w:sz w:val="24"/>
          <w:szCs w:val="24"/>
          <w:lang w:eastAsia="en-GB"/>
        </w:rPr>
        <w:t>Z = Variables to be measured</w:t>
      </w:r>
    </w:p>
    <w:p w14:paraId="1E01E591" w14:textId="77777777" w:rsidR="007F54EF" w:rsidRPr="00B02018" w:rsidRDefault="007F54EF" w:rsidP="00DE011A">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9D0B927" w14:textId="77777777" w:rsidR="007F54EF" w:rsidRPr="00B02018" w:rsidRDefault="001F5046"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CCM</w:t>
      </w:r>
      <w:r w:rsidR="00724C59" w:rsidRPr="00B02018">
        <w:rPr>
          <w:rFonts w:ascii="Times New Roman" w:hAnsi="Times New Roman" w:cs="Times New Roman"/>
          <w:sz w:val="24"/>
          <w:szCs w:val="24"/>
        </w:rPr>
        <w:t xml:space="preserve"> = f(CCF</w:t>
      </w:r>
      <w:r w:rsidR="007F54EF" w:rsidRPr="00B02018">
        <w:rPr>
          <w:rFonts w:ascii="Times New Roman" w:hAnsi="Times New Roman" w:cs="Times New Roman"/>
          <w:sz w:val="24"/>
          <w:szCs w:val="24"/>
        </w:rPr>
        <w:t>) ………………………</w:t>
      </w:r>
      <w:proofErr w:type="gramStart"/>
      <w:r w:rsidR="007F54EF" w:rsidRPr="00B02018">
        <w:rPr>
          <w:rFonts w:ascii="Times New Roman" w:hAnsi="Times New Roman" w:cs="Times New Roman"/>
          <w:sz w:val="24"/>
          <w:szCs w:val="24"/>
        </w:rPr>
        <w:t>…</w:t>
      </w:r>
      <w:r w:rsidR="00682023">
        <w:rPr>
          <w:rFonts w:ascii="Times New Roman" w:hAnsi="Times New Roman" w:cs="Times New Roman"/>
          <w:sz w:val="24"/>
          <w:szCs w:val="24"/>
        </w:rPr>
        <w:t>.…..</w:t>
      </w:r>
      <w:proofErr w:type="gramEnd"/>
      <w:r w:rsidR="00D00885" w:rsidRPr="00B02018">
        <w:rPr>
          <w:rFonts w:ascii="Times New Roman" w:hAnsi="Times New Roman" w:cs="Times New Roman"/>
          <w:sz w:val="24"/>
          <w:szCs w:val="24"/>
        </w:rPr>
        <w:t xml:space="preserve">… </w:t>
      </w:r>
      <w:r w:rsidR="007F54EF" w:rsidRPr="00B02018">
        <w:rPr>
          <w:rFonts w:ascii="Times New Roman" w:hAnsi="Times New Roman" w:cs="Times New Roman"/>
          <w:sz w:val="24"/>
          <w:szCs w:val="24"/>
        </w:rPr>
        <w:t>(2)</w:t>
      </w:r>
    </w:p>
    <w:p w14:paraId="675BDFF6" w14:textId="77777777" w:rsidR="006961A0" w:rsidRPr="00B02018" w:rsidRDefault="001F5046"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CCM</w:t>
      </w:r>
      <w:r w:rsidR="006961A0" w:rsidRPr="00B02018">
        <w:rPr>
          <w:rFonts w:ascii="Times New Roman" w:hAnsi="Times New Roman" w:cs="Times New Roman"/>
          <w:sz w:val="24"/>
          <w:szCs w:val="24"/>
        </w:rPr>
        <w:t xml:space="preserve"> = CCF + ꭒ</w:t>
      </w:r>
      <w:proofErr w:type="spellStart"/>
      <w:r w:rsidR="006961A0" w:rsidRPr="00B02018">
        <w:rPr>
          <w:rFonts w:ascii="Times New Roman" w:hAnsi="Times New Roman" w:cs="Times New Roman"/>
          <w:sz w:val="24"/>
          <w:szCs w:val="24"/>
          <w:vertAlign w:val="subscript"/>
        </w:rPr>
        <w:t>i</w:t>
      </w:r>
      <w:proofErr w:type="spellEnd"/>
      <w:r w:rsidR="00682023">
        <w:rPr>
          <w:rFonts w:ascii="Times New Roman" w:hAnsi="Times New Roman" w:cs="Times New Roman"/>
          <w:sz w:val="24"/>
          <w:szCs w:val="24"/>
        </w:rPr>
        <w:t xml:space="preserve"> ………………………………</w:t>
      </w:r>
      <w:r w:rsidR="00D00885" w:rsidRPr="00B02018">
        <w:rPr>
          <w:rFonts w:ascii="Times New Roman" w:hAnsi="Times New Roman" w:cs="Times New Roman"/>
          <w:sz w:val="24"/>
          <w:szCs w:val="24"/>
        </w:rPr>
        <w:t>.</w:t>
      </w:r>
      <w:r w:rsidR="006961A0" w:rsidRPr="00B02018">
        <w:rPr>
          <w:rFonts w:ascii="Times New Roman" w:hAnsi="Times New Roman" w:cs="Times New Roman"/>
          <w:sz w:val="24"/>
          <w:szCs w:val="24"/>
        </w:rPr>
        <w:t xml:space="preserve"> (3)</w:t>
      </w:r>
    </w:p>
    <w:p w14:paraId="4AABD58E" w14:textId="77777777" w:rsidR="006961A0" w:rsidRPr="00B02018" w:rsidRDefault="00D00885"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LOG</w:t>
      </w:r>
      <w:r w:rsidR="001F5046" w:rsidRPr="00B02018">
        <w:rPr>
          <w:rFonts w:ascii="Times New Roman" w:hAnsi="Times New Roman" w:cs="Times New Roman"/>
          <w:sz w:val="24"/>
          <w:szCs w:val="24"/>
        </w:rPr>
        <w:t>CCM</w:t>
      </w:r>
      <w:r w:rsidR="006961A0" w:rsidRPr="00B02018">
        <w:rPr>
          <w:rFonts w:ascii="Times New Roman" w:hAnsi="Times New Roman" w:cs="Times New Roman"/>
          <w:sz w:val="24"/>
          <w:szCs w:val="24"/>
        </w:rPr>
        <w:t xml:space="preserve"> = ἡ</w:t>
      </w:r>
      <w:r w:rsidR="006961A0" w:rsidRPr="00B02018">
        <w:rPr>
          <w:rFonts w:ascii="Times New Roman" w:hAnsi="Times New Roman" w:cs="Times New Roman"/>
          <w:sz w:val="24"/>
          <w:szCs w:val="24"/>
          <w:vertAlign w:val="subscript"/>
        </w:rPr>
        <w:t>0</w:t>
      </w:r>
      <w:r w:rsidR="006961A0" w:rsidRPr="00B02018">
        <w:rPr>
          <w:rFonts w:ascii="Times New Roman" w:hAnsi="Times New Roman" w:cs="Times New Roman"/>
          <w:sz w:val="24"/>
          <w:szCs w:val="24"/>
        </w:rPr>
        <w:t xml:space="preserve"> + </w:t>
      </w:r>
      <w:r w:rsidRPr="00B02018">
        <w:rPr>
          <w:rFonts w:ascii="Times New Roman" w:hAnsi="Times New Roman" w:cs="Times New Roman"/>
          <w:sz w:val="24"/>
          <w:szCs w:val="24"/>
        </w:rPr>
        <w:t>LOG</w:t>
      </w:r>
      <w:r w:rsidR="006961A0" w:rsidRPr="00B02018">
        <w:rPr>
          <w:rFonts w:ascii="Times New Roman" w:hAnsi="Times New Roman" w:cs="Times New Roman"/>
          <w:sz w:val="24"/>
          <w:szCs w:val="24"/>
        </w:rPr>
        <w:t>ἡ</w:t>
      </w:r>
      <w:r w:rsidR="006961A0" w:rsidRPr="00B02018">
        <w:rPr>
          <w:rFonts w:ascii="Times New Roman" w:hAnsi="Times New Roman" w:cs="Times New Roman"/>
          <w:sz w:val="24"/>
          <w:szCs w:val="24"/>
          <w:vertAlign w:val="subscript"/>
        </w:rPr>
        <w:t>1</w:t>
      </w:r>
      <w:r w:rsidR="006961A0" w:rsidRPr="00B02018">
        <w:rPr>
          <w:rFonts w:ascii="Times New Roman" w:hAnsi="Times New Roman" w:cs="Times New Roman"/>
          <w:sz w:val="24"/>
          <w:szCs w:val="24"/>
        </w:rPr>
        <w:t>+ ꭒ</w:t>
      </w:r>
      <w:proofErr w:type="spellStart"/>
      <w:r w:rsidR="006961A0" w:rsidRPr="00B02018">
        <w:rPr>
          <w:rFonts w:ascii="Times New Roman" w:hAnsi="Times New Roman" w:cs="Times New Roman"/>
          <w:sz w:val="24"/>
          <w:szCs w:val="24"/>
          <w:vertAlign w:val="subscript"/>
        </w:rPr>
        <w:t>i</w:t>
      </w:r>
      <w:proofErr w:type="spellEnd"/>
      <w:r w:rsidR="00682023">
        <w:rPr>
          <w:rFonts w:ascii="Times New Roman" w:hAnsi="Times New Roman" w:cs="Times New Roman"/>
          <w:sz w:val="24"/>
          <w:szCs w:val="24"/>
        </w:rPr>
        <w:t xml:space="preserve"> ………………</w:t>
      </w:r>
      <w:proofErr w:type="gramStart"/>
      <w:r w:rsidR="00682023">
        <w:rPr>
          <w:rFonts w:ascii="Times New Roman" w:hAnsi="Times New Roman" w:cs="Times New Roman"/>
          <w:sz w:val="24"/>
          <w:szCs w:val="24"/>
        </w:rPr>
        <w:t>…</w:t>
      </w:r>
      <w:r w:rsidRPr="00B02018">
        <w:rPr>
          <w:rFonts w:ascii="Times New Roman" w:hAnsi="Times New Roman" w:cs="Times New Roman"/>
          <w:sz w:val="24"/>
          <w:szCs w:val="24"/>
        </w:rPr>
        <w:t xml:space="preserve"> .</w:t>
      </w:r>
      <w:proofErr w:type="gramEnd"/>
      <w:r w:rsidRPr="00B02018">
        <w:rPr>
          <w:rFonts w:ascii="Times New Roman" w:hAnsi="Times New Roman" w:cs="Times New Roman"/>
          <w:sz w:val="24"/>
          <w:szCs w:val="24"/>
        </w:rPr>
        <w:t xml:space="preserve"> </w:t>
      </w:r>
      <w:r w:rsidR="006961A0" w:rsidRPr="00B02018">
        <w:rPr>
          <w:rFonts w:ascii="Times New Roman" w:hAnsi="Times New Roman" w:cs="Times New Roman"/>
          <w:sz w:val="24"/>
          <w:szCs w:val="24"/>
        </w:rPr>
        <w:t>(4)</w:t>
      </w:r>
      <w:r w:rsidR="006961A0" w:rsidRPr="00B02018">
        <w:rPr>
          <w:rFonts w:ascii="Times New Roman" w:hAnsi="Times New Roman" w:cs="Times New Roman"/>
          <w:sz w:val="24"/>
          <w:szCs w:val="24"/>
          <w:vertAlign w:val="subscript"/>
        </w:rPr>
        <w:t xml:space="preserve"> </w:t>
      </w:r>
    </w:p>
    <w:p w14:paraId="3D2C85B9" w14:textId="77777777" w:rsidR="007F54EF" w:rsidRPr="00B02018" w:rsidRDefault="0089534E"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CCF</w:t>
      </w:r>
      <w:r w:rsidR="007F54EF" w:rsidRPr="00B02018">
        <w:rPr>
          <w:rFonts w:ascii="Times New Roman" w:hAnsi="Times New Roman" w:cs="Times New Roman"/>
          <w:sz w:val="24"/>
          <w:szCs w:val="24"/>
        </w:rPr>
        <w:t xml:space="preserve"> = </w:t>
      </w:r>
      <w:proofErr w:type="gramStart"/>
      <w:r w:rsidRPr="00B02018">
        <w:rPr>
          <w:rFonts w:ascii="Times New Roman" w:hAnsi="Times New Roman" w:cs="Times New Roman"/>
          <w:sz w:val="24"/>
          <w:szCs w:val="24"/>
        </w:rPr>
        <w:t>f(</w:t>
      </w:r>
      <w:proofErr w:type="gramEnd"/>
      <w:r w:rsidRPr="00B02018">
        <w:rPr>
          <w:rFonts w:ascii="Times New Roman" w:hAnsi="Times New Roman" w:cs="Times New Roman"/>
          <w:sz w:val="24"/>
          <w:szCs w:val="24"/>
        </w:rPr>
        <w:t>LON, GRT, DNT</w:t>
      </w:r>
      <w:r w:rsidR="007F54EF" w:rsidRPr="00B02018">
        <w:rPr>
          <w:rFonts w:ascii="Times New Roman" w:hAnsi="Times New Roman" w:cs="Times New Roman"/>
          <w:sz w:val="24"/>
          <w:szCs w:val="24"/>
        </w:rPr>
        <w:t xml:space="preserve">) …………………. </w:t>
      </w:r>
      <w:r w:rsidRPr="00B02018">
        <w:rPr>
          <w:rFonts w:ascii="Times New Roman" w:hAnsi="Times New Roman" w:cs="Times New Roman"/>
          <w:sz w:val="24"/>
          <w:szCs w:val="24"/>
        </w:rPr>
        <w:t>…</w:t>
      </w:r>
      <w:r w:rsidR="007F54EF" w:rsidRPr="00B02018">
        <w:rPr>
          <w:rFonts w:ascii="Times New Roman" w:hAnsi="Times New Roman" w:cs="Times New Roman"/>
          <w:sz w:val="24"/>
          <w:szCs w:val="24"/>
        </w:rPr>
        <w:t xml:space="preserve"> </w:t>
      </w:r>
      <w:r w:rsidR="00517042" w:rsidRPr="00B02018">
        <w:rPr>
          <w:rFonts w:ascii="Times New Roman" w:hAnsi="Times New Roman" w:cs="Times New Roman"/>
          <w:sz w:val="24"/>
          <w:szCs w:val="24"/>
        </w:rPr>
        <w:t>(5</w:t>
      </w:r>
      <w:r w:rsidR="007F54EF" w:rsidRPr="00B02018">
        <w:rPr>
          <w:rFonts w:ascii="Times New Roman" w:hAnsi="Times New Roman" w:cs="Times New Roman"/>
          <w:sz w:val="24"/>
          <w:szCs w:val="24"/>
        </w:rPr>
        <w:t>)</w:t>
      </w:r>
    </w:p>
    <w:p w14:paraId="7012DB94" w14:textId="77777777" w:rsidR="00517042" w:rsidRPr="00B02018" w:rsidRDefault="00517042"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CCF = LON + GRT + DNT + ꭒ</w:t>
      </w:r>
      <w:proofErr w:type="spellStart"/>
      <w:r w:rsidR="00682023">
        <w:rPr>
          <w:rFonts w:ascii="Times New Roman" w:hAnsi="Times New Roman" w:cs="Times New Roman"/>
          <w:sz w:val="24"/>
          <w:szCs w:val="24"/>
          <w:vertAlign w:val="subscript"/>
        </w:rPr>
        <w:t>i</w:t>
      </w:r>
      <w:proofErr w:type="spellEnd"/>
      <w:r w:rsidR="00682023">
        <w:rPr>
          <w:rFonts w:ascii="Times New Roman" w:hAnsi="Times New Roman" w:cs="Times New Roman"/>
          <w:sz w:val="24"/>
          <w:szCs w:val="24"/>
          <w:vertAlign w:val="subscript"/>
        </w:rPr>
        <w:t xml:space="preserve"> …………………</w:t>
      </w:r>
      <w:proofErr w:type="gramStart"/>
      <w:r w:rsidR="00682023">
        <w:rPr>
          <w:rFonts w:ascii="Times New Roman" w:hAnsi="Times New Roman" w:cs="Times New Roman"/>
          <w:sz w:val="24"/>
          <w:szCs w:val="24"/>
          <w:vertAlign w:val="subscript"/>
        </w:rPr>
        <w:t xml:space="preserve">… </w:t>
      </w:r>
      <w:r w:rsidR="00682023">
        <w:rPr>
          <w:rFonts w:ascii="Times New Roman" w:hAnsi="Times New Roman" w:cs="Times New Roman"/>
          <w:sz w:val="24"/>
          <w:szCs w:val="24"/>
        </w:rPr>
        <w:t>.</w:t>
      </w:r>
      <w:proofErr w:type="gramEnd"/>
      <w:r w:rsidR="00D00885" w:rsidRPr="00B02018">
        <w:rPr>
          <w:rFonts w:ascii="Times New Roman" w:hAnsi="Times New Roman" w:cs="Times New Roman"/>
          <w:sz w:val="24"/>
          <w:szCs w:val="24"/>
        </w:rPr>
        <w:t xml:space="preserve">… </w:t>
      </w:r>
      <w:r w:rsidRPr="00B02018">
        <w:rPr>
          <w:rFonts w:ascii="Times New Roman" w:hAnsi="Times New Roman" w:cs="Times New Roman"/>
          <w:sz w:val="24"/>
          <w:szCs w:val="24"/>
        </w:rPr>
        <w:t>(6)</w:t>
      </w:r>
    </w:p>
    <w:p w14:paraId="1E7EA0A6" w14:textId="77777777" w:rsidR="0089534E" w:rsidRPr="00B02018" w:rsidRDefault="00D00885"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LOG</w:t>
      </w:r>
      <w:r w:rsidR="00517042" w:rsidRPr="00B02018">
        <w:rPr>
          <w:rFonts w:ascii="Times New Roman" w:hAnsi="Times New Roman" w:cs="Times New Roman"/>
          <w:sz w:val="24"/>
          <w:szCs w:val="24"/>
        </w:rPr>
        <w:t xml:space="preserve">CCF </w:t>
      </w:r>
      <w:proofErr w:type="gramStart"/>
      <w:r w:rsidR="00517042" w:rsidRPr="00B02018">
        <w:rPr>
          <w:rFonts w:ascii="Times New Roman" w:hAnsi="Times New Roman" w:cs="Times New Roman"/>
          <w:sz w:val="24"/>
          <w:szCs w:val="24"/>
        </w:rPr>
        <w:t>=  ꞵ</w:t>
      </w:r>
      <w:r w:rsidR="00517042" w:rsidRPr="00B02018">
        <w:rPr>
          <w:rFonts w:ascii="Times New Roman" w:hAnsi="Times New Roman" w:cs="Times New Roman"/>
          <w:sz w:val="24"/>
          <w:szCs w:val="24"/>
          <w:vertAlign w:val="subscript"/>
        </w:rPr>
        <w:t>0</w:t>
      </w:r>
      <w:proofErr w:type="gramEnd"/>
      <w:r w:rsidR="00517042" w:rsidRPr="00B02018">
        <w:rPr>
          <w:rFonts w:ascii="Times New Roman" w:hAnsi="Times New Roman" w:cs="Times New Roman"/>
          <w:sz w:val="24"/>
          <w:szCs w:val="24"/>
        </w:rPr>
        <w:t xml:space="preserve"> +</w:t>
      </w:r>
      <w:r w:rsidRPr="00B02018">
        <w:rPr>
          <w:rFonts w:ascii="Times New Roman" w:hAnsi="Times New Roman" w:cs="Times New Roman"/>
          <w:sz w:val="24"/>
          <w:szCs w:val="24"/>
        </w:rPr>
        <w:t>LOG</w:t>
      </w:r>
      <w:r w:rsidR="00517042" w:rsidRPr="00B02018">
        <w:rPr>
          <w:rFonts w:ascii="Times New Roman" w:hAnsi="Times New Roman" w:cs="Times New Roman"/>
          <w:sz w:val="24"/>
          <w:szCs w:val="24"/>
        </w:rPr>
        <w:t>ꞵ</w:t>
      </w:r>
      <w:r w:rsidR="00517042" w:rsidRPr="00B02018">
        <w:rPr>
          <w:rFonts w:ascii="Times New Roman" w:hAnsi="Times New Roman" w:cs="Times New Roman"/>
          <w:sz w:val="24"/>
          <w:szCs w:val="24"/>
          <w:vertAlign w:val="subscript"/>
        </w:rPr>
        <w:t>1</w:t>
      </w:r>
      <w:r w:rsidR="00517042" w:rsidRPr="00B02018">
        <w:rPr>
          <w:rFonts w:ascii="Times New Roman" w:hAnsi="Times New Roman" w:cs="Times New Roman"/>
          <w:sz w:val="24"/>
          <w:szCs w:val="24"/>
        </w:rPr>
        <w:t>LON +</w:t>
      </w:r>
      <w:r w:rsidRPr="00B02018">
        <w:rPr>
          <w:rFonts w:ascii="Times New Roman" w:hAnsi="Times New Roman" w:cs="Times New Roman"/>
          <w:sz w:val="24"/>
          <w:szCs w:val="24"/>
        </w:rPr>
        <w:t>LOG</w:t>
      </w:r>
      <w:r w:rsidR="00517042" w:rsidRPr="00B02018">
        <w:rPr>
          <w:rFonts w:ascii="Times New Roman" w:hAnsi="Times New Roman" w:cs="Times New Roman"/>
          <w:sz w:val="24"/>
          <w:szCs w:val="24"/>
        </w:rPr>
        <w:t>ꞵ</w:t>
      </w:r>
      <w:r w:rsidR="00517042" w:rsidRPr="00B02018">
        <w:rPr>
          <w:rFonts w:ascii="Times New Roman" w:hAnsi="Times New Roman" w:cs="Times New Roman"/>
          <w:sz w:val="24"/>
          <w:szCs w:val="24"/>
          <w:vertAlign w:val="subscript"/>
        </w:rPr>
        <w:t xml:space="preserve">2 </w:t>
      </w:r>
      <w:r w:rsidR="00517042" w:rsidRPr="00B02018">
        <w:rPr>
          <w:rFonts w:ascii="Times New Roman" w:hAnsi="Times New Roman" w:cs="Times New Roman"/>
          <w:sz w:val="24"/>
          <w:szCs w:val="24"/>
        </w:rPr>
        <w:t>GRT +</w:t>
      </w:r>
      <w:r w:rsidRPr="00B02018">
        <w:rPr>
          <w:rFonts w:ascii="Times New Roman" w:hAnsi="Times New Roman" w:cs="Times New Roman"/>
          <w:sz w:val="24"/>
          <w:szCs w:val="24"/>
        </w:rPr>
        <w:t>LOG</w:t>
      </w:r>
      <w:r w:rsidR="00517042" w:rsidRPr="00B02018">
        <w:rPr>
          <w:rFonts w:ascii="Times New Roman" w:hAnsi="Times New Roman" w:cs="Times New Roman"/>
          <w:sz w:val="24"/>
          <w:szCs w:val="24"/>
        </w:rPr>
        <w:t>ꞵ</w:t>
      </w:r>
      <w:r w:rsidR="00517042" w:rsidRPr="00B02018">
        <w:rPr>
          <w:rFonts w:ascii="Times New Roman" w:hAnsi="Times New Roman" w:cs="Times New Roman"/>
          <w:sz w:val="24"/>
          <w:szCs w:val="24"/>
          <w:vertAlign w:val="subscript"/>
        </w:rPr>
        <w:t>3</w:t>
      </w:r>
      <w:r w:rsidR="00517042" w:rsidRPr="00B02018">
        <w:rPr>
          <w:rFonts w:ascii="Times New Roman" w:hAnsi="Times New Roman" w:cs="Times New Roman"/>
          <w:sz w:val="24"/>
          <w:szCs w:val="24"/>
        </w:rPr>
        <w:t>DNT + ꭒ</w:t>
      </w:r>
      <w:proofErr w:type="spellStart"/>
      <w:r w:rsidR="00517042" w:rsidRPr="00B02018">
        <w:rPr>
          <w:rFonts w:ascii="Times New Roman" w:hAnsi="Times New Roman" w:cs="Times New Roman"/>
          <w:sz w:val="24"/>
          <w:szCs w:val="24"/>
          <w:vertAlign w:val="subscript"/>
        </w:rPr>
        <w:t>i</w:t>
      </w:r>
      <w:proofErr w:type="spellEnd"/>
      <w:r w:rsidR="00517042" w:rsidRPr="00B02018">
        <w:rPr>
          <w:rFonts w:ascii="Times New Roman" w:hAnsi="Times New Roman" w:cs="Times New Roman"/>
          <w:sz w:val="24"/>
          <w:szCs w:val="24"/>
        </w:rPr>
        <w:t xml:space="preserve"> …… (7)</w:t>
      </w:r>
    </w:p>
    <w:p w14:paraId="7AE5B8B9" w14:textId="77777777" w:rsidR="007F54EF" w:rsidRPr="00B02018" w:rsidRDefault="0089534E" w:rsidP="00DE011A">
      <w:pPr>
        <w:spacing w:line="240" w:lineRule="auto"/>
        <w:rPr>
          <w:rFonts w:ascii="Times New Roman" w:hAnsi="Times New Roman" w:cs="Times New Roman"/>
          <w:sz w:val="24"/>
          <w:szCs w:val="24"/>
        </w:rPr>
      </w:pPr>
      <w:r w:rsidRPr="00B02018">
        <w:rPr>
          <w:rFonts w:ascii="Times New Roman" w:hAnsi="Times New Roman" w:cs="Times New Roman"/>
          <w:sz w:val="24"/>
          <w:szCs w:val="24"/>
        </w:rPr>
        <w:t>HHW =</w:t>
      </w:r>
      <w:proofErr w:type="gramStart"/>
      <w:r w:rsidRPr="00B02018">
        <w:rPr>
          <w:rFonts w:ascii="Times New Roman" w:hAnsi="Times New Roman" w:cs="Times New Roman"/>
          <w:sz w:val="24"/>
          <w:szCs w:val="24"/>
        </w:rPr>
        <w:t>f(</w:t>
      </w:r>
      <w:proofErr w:type="gramEnd"/>
      <w:r w:rsidRPr="00B02018">
        <w:rPr>
          <w:rFonts w:ascii="Times New Roman" w:hAnsi="Times New Roman" w:cs="Times New Roman"/>
          <w:sz w:val="24"/>
          <w:szCs w:val="24"/>
        </w:rPr>
        <w:t xml:space="preserve">RUE, JCR) </w:t>
      </w:r>
      <w:r w:rsidR="006961A0" w:rsidRPr="00B02018">
        <w:rPr>
          <w:rFonts w:ascii="Times New Roman" w:hAnsi="Times New Roman" w:cs="Times New Roman"/>
          <w:sz w:val="24"/>
          <w:szCs w:val="24"/>
        </w:rPr>
        <w:t xml:space="preserve"> </w:t>
      </w:r>
      <w:r w:rsidR="007F54EF" w:rsidRPr="00B02018">
        <w:rPr>
          <w:rFonts w:ascii="Times New Roman" w:hAnsi="Times New Roman" w:cs="Times New Roman"/>
          <w:sz w:val="24"/>
          <w:szCs w:val="24"/>
        </w:rPr>
        <w:t xml:space="preserve"> ……………….. </w:t>
      </w:r>
      <w:r w:rsidR="006961A0" w:rsidRPr="00B02018">
        <w:rPr>
          <w:rFonts w:ascii="Times New Roman" w:hAnsi="Times New Roman" w:cs="Times New Roman"/>
          <w:sz w:val="24"/>
          <w:szCs w:val="24"/>
        </w:rPr>
        <w:t>…………</w:t>
      </w:r>
      <w:r w:rsidR="00D00885" w:rsidRPr="00B02018">
        <w:rPr>
          <w:rFonts w:ascii="Times New Roman" w:hAnsi="Times New Roman" w:cs="Times New Roman"/>
          <w:sz w:val="24"/>
          <w:szCs w:val="24"/>
        </w:rPr>
        <w:t xml:space="preserve">……………………. </w:t>
      </w:r>
      <w:r w:rsidR="00517042" w:rsidRPr="00B02018">
        <w:rPr>
          <w:rFonts w:ascii="Times New Roman" w:hAnsi="Times New Roman" w:cs="Times New Roman"/>
          <w:sz w:val="24"/>
          <w:szCs w:val="24"/>
        </w:rPr>
        <w:t>(8</w:t>
      </w:r>
      <w:r w:rsidR="007F54EF" w:rsidRPr="00B02018">
        <w:rPr>
          <w:rFonts w:ascii="Times New Roman" w:hAnsi="Times New Roman" w:cs="Times New Roman"/>
          <w:sz w:val="24"/>
          <w:szCs w:val="24"/>
        </w:rPr>
        <w:t>)</w:t>
      </w:r>
    </w:p>
    <w:p w14:paraId="59EC88CB" w14:textId="77777777" w:rsidR="00517042" w:rsidRPr="00B02018" w:rsidRDefault="00517042" w:rsidP="00DE011A">
      <w:pPr>
        <w:spacing w:line="240" w:lineRule="auto"/>
        <w:rPr>
          <w:rFonts w:ascii="Times New Roman" w:hAnsi="Times New Roman" w:cs="Times New Roman"/>
          <w:sz w:val="24"/>
          <w:szCs w:val="24"/>
        </w:rPr>
      </w:pPr>
      <w:r w:rsidRPr="00B02018">
        <w:rPr>
          <w:rFonts w:ascii="Times New Roman" w:hAnsi="Times New Roman" w:cs="Times New Roman"/>
          <w:sz w:val="24"/>
          <w:szCs w:val="24"/>
        </w:rPr>
        <w:lastRenderedPageBreak/>
        <w:t>HHW = RUE + JCR + ꭒ</w:t>
      </w:r>
      <w:proofErr w:type="spellStart"/>
      <w:r w:rsidRPr="00B02018">
        <w:rPr>
          <w:rFonts w:ascii="Times New Roman" w:hAnsi="Times New Roman" w:cs="Times New Roman"/>
          <w:sz w:val="24"/>
          <w:szCs w:val="24"/>
          <w:vertAlign w:val="subscript"/>
        </w:rPr>
        <w:t>i</w:t>
      </w:r>
      <w:proofErr w:type="spellEnd"/>
      <w:r w:rsidRPr="00B02018">
        <w:rPr>
          <w:rFonts w:ascii="Times New Roman" w:hAnsi="Times New Roman" w:cs="Times New Roman"/>
          <w:sz w:val="24"/>
          <w:szCs w:val="24"/>
          <w:vertAlign w:val="subscript"/>
        </w:rPr>
        <w:t xml:space="preserve"> </w:t>
      </w:r>
      <w:proofErr w:type="gramStart"/>
      <w:r w:rsidRPr="00B02018">
        <w:rPr>
          <w:rFonts w:ascii="Times New Roman" w:hAnsi="Times New Roman" w:cs="Times New Roman"/>
          <w:sz w:val="24"/>
          <w:szCs w:val="24"/>
        </w:rPr>
        <w:t>..........................................</w:t>
      </w:r>
      <w:r w:rsidR="00D00885" w:rsidRPr="00B02018">
        <w:rPr>
          <w:rFonts w:ascii="Times New Roman" w:hAnsi="Times New Roman" w:cs="Times New Roman"/>
          <w:sz w:val="24"/>
          <w:szCs w:val="24"/>
        </w:rPr>
        <w:t xml:space="preserve">............................ </w:t>
      </w:r>
      <w:r w:rsidR="00751971" w:rsidRPr="00B02018">
        <w:rPr>
          <w:rFonts w:ascii="Times New Roman" w:hAnsi="Times New Roman" w:cs="Times New Roman"/>
          <w:sz w:val="24"/>
          <w:szCs w:val="24"/>
        </w:rPr>
        <w:t>.</w:t>
      </w:r>
      <w:proofErr w:type="gramEnd"/>
      <w:r w:rsidR="00751971" w:rsidRPr="00B02018">
        <w:rPr>
          <w:rFonts w:ascii="Times New Roman" w:hAnsi="Times New Roman" w:cs="Times New Roman"/>
          <w:sz w:val="24"/>
          <w:szCs w:val="24"/>
        </w:rPr>
        <w:t xml:space="preserve"> </w:t>
      </w:r>
      <w:r w:rsidRPr="00B02018">
        <w:rPr>
          <w:rFonts w:ascii="Times New Roman" w:hAnsi="Times New Roman" w:cs="Times New Roman"/>
          <w:sz w:val="24"/>
          <w:szCs w:val="24"/>
        </w:rPr>
        <w:t>(9)</w:t>
      </w:r>
    </w:p>
    <w:p w14:paraId="6248A9B0" w14:textId="77777777" w:rsidR="006961A0" w:rsidRPr="00B02018" w:rsidRDefault="00D00885" w:rsidP="00DE011A">
      <w:pPr>
        <w:spacing w:line="240" w:lineRule="auto"/>
        <w:rPr>
          <w:rFonts w:ascii="Times New Roman" w:hAnsi="Times New Roman" w:cs="Times New Roman"/>
          <w:sz w:val="24"/>
          <w:szCs w:val="24"/>
        </w:rPr>
      </w:pPr>
      <w:r w:rsidRPr="00B02018">
        <w:rPr>
          <w:rFonts w:ascii="Times New Roman" w:hAnsi="Times New Roman" w:cs="Times New Roman"/>
          <w:sz w:val="24"/>
          <w:szCs w:val="24"/>
        </w:rPr>
        <w:t>LOG</w:t>
      </w:r>
      <w:r w:rsidR="00517042" w:rsidRPr="00B02018">
        <w:rPr>
          <w:rFonts w:ascii="Times New Roman" w:hAnsi="Times New Roman" w:cs="Times New Roman"/>
          <w:sz w:val="24"/>
          <w:szCs w:val="24"/>
        </w:rPr>
        <w:t>HHW = ∂</w:t>
      </w:r>
      <w:r w:rsidR="00517042" w:rsidRPr="00B02018">
        <w:rPr>
          <w:rFonts w:ascii="Times New Roman" w:hAnsi="Times New Roman" w:cs="Times New Roman"/>
          <w:sz w:val="24"/>
          <w:szCs w:val="24"/>
          <w:vertAlign w:val="subscript"/>
        </w:rPr>
        <w:t xml:space="preserve">0 </w:t>
      </w:r>
      <w:r w:rsidR="00517042" w:rsidRPr="00B02018">
        <w:rPr>
          <w:rFonts w:ascii="Times New Roman" w:hAnsi="Times New Roman" w:cs="Times New Roman"/>
          <w:sz w:val="24"/>
          <w:szCs w:val="24"/>
        </w:rPr>
        <w:t>+</w:t>
      </w:r>
      <w:r w:rsidRPr="00B02018">
        <w:rPr>
          <w:rFonts w:ascii="Times New Roman" w:hAnsi="Times New Roman" w:cs="Times New Roman"/>
          <w:sz w:val="24"/>
          <w:szCs w:val="24"/>
        </w:rPr>
        <w:t>LOG</w:t>
      </w:r>
      <w:r w:rsidR="00517042" w:rsidRPr="00B02018">
        <w:rPr>
          <w:rFonts w:ascii="Times New Roman" w:hAnsi="Times New Roman" w:cs="Times New Roman"/>
          <w:sz w:val="24"/>
          <w:szCs w:val="24"/>
        </w:rPr>
        <w:t>∂</w:t>
      </w:r>
      <w:r w:rsidR="00517042" w:rsidRPr="00B02018">
        <w:rPr>
          <w:rFonts w:ascii="Times New Roman" w:hAnsi="Times New Roman" w:cs="Times New Roman"/>
          <w:sz w:val="24"/>
          <w:szCs w:val="24"/>
          <w:vertAlign w:val="subscript"/>
        </w:rPr>
        <w:t>1</w:t>
      </w:r>
      <w:r w:rsidR="00517042" w:rsidRPr="00B02018">
        <w:rPr>
          <w:rFonts w:ascii="Times New Roman" w:hAnsi="Times New Roman" w:cs="Times New Roman"/>
          <w:sz w:val="24"/>
          <w:szCs w:val="24"/>
        </w:rPr>
        <w:t xml:space="preserve">RUE + </w:t>
      </w:r>
      <w:r w:rsidRPr="00B02018">
        <w:rPr>
          <w:rFonts w:ascii="Times New Roman" w:hAnsi="Times New Roman" w:cs="Times New Roman"/>
          <w:sz w:val="24"/>
          <w:szCs w:val="24"/>
        </w:rPr>
        <w:t>LOG</w:t>
      </w:r>
      <w:r w:rsidR="00517042" w:rsidRPr="00B02018">
        <w:rPr>
          <w:rFonts w:ascii="Times New Roman" w:hAnsi="Times New Roman" w:cs="Times New Roman"/>
          <w:sz w:val="24"/>
          <w:szCs w:val="24"/>
        </w:rPr>
        <w:t>∂</w:t>
      </w:r>
      <w:r w:rsidR="00517042" w:rsidRPr="00B02018">
        <w:rPr>
          <w:rFonts w:ascii="Times New Roman" w:hAnsi="Times New Roman" w:cs="Times New Roman"/>
          <w:sz w:val="24"/>
          <w:szCs w:val="24"/>
          <w:vertAlign w:val="subscript"/>
        </w:rPr>
        <w:t>2</w:t>
      </w:r>
      <w:r w:rsidR="00ED7E95" w:rsidRPr="00B02018">
        <w:rPr>
          <w:rFonts w:ascii="Times New Roman" w:hAnsi="Times New Roman" w:cs="Times New Roman"/>
          <w:sz w:val="24"/>
          <w:szCs w:val="24"/>
        </w:rPr>
        <w:t>JCR</w:t>
      </w:r>
      <w:r w:rsidR="00517042" w:rsidRPr="00B02018">
        <w:rPr>
          <w:rFonts w:ascii="Times New Roman" w:hAnsi="Times New Roman" w:cs="Times New Roman"/>
          <w:sz w:val="24"/>
          <w:szCs w:val="24"/>
        </w:rPr>
        <w:t xml:space="preserve"> + ꭒ</w:t>
      </w:r>
      <w:proofErr w:type="spellStart"/>
      <w:r w:rsidR="00517042" w:rsidRPr="00B02018">
        <w:rPr>
          <w:rFonts w:ascii="Times New Roman" w:hAnsi="Times New Roman" w:cs="Times New Roman"/>
          <w:sz w:val="24"/>
          <w:szCs w:val="24"/>
          <w:vertAlign w:val="subscript"/>
        </w:rPr>
        <w:t>i</w:t>
      </w:r>
      <w:proofErr w:type="spellEnd"/>
      <w:r w:rsidR="00517042" w:rsidRPr="00B02018">
        <w:rPr>
          <w:rFonts w:ascii="Times New Roman" w:hAnsi="Times New Roman" w:cs="Times New Roman"/>
          <w:sz w:val="24"/>
          <w:szCs w:val="24"/>
          <w:vertAlign w:val="subscript"/>
        </w:rPr>
        <w:t xml:space="preserve"> </w:t>
      </w:r>
      <w:r w:rsidR="00682023">
        <w:rPr>
          <w:rFonts w:ascii="Times New Roman" w:hAnsi="Times New Roman" w:cs="Times New Roman"/>
          <w:sz w:val="24"/>
          <w:szCs w:val="24"/>
        </w:rPr>
        <w:t>……………………</w:t>
      </w:r>
      <w:proofErr w:type="gramStart"/>
      <w:r w:rsidR="00682023">
        <w:rPr>
          <w:rFonts w:ascii="Times New Roman" w:hAnsi="Times New Roman" w:cs="Times New Roman"/>
          <w:sz w:val="24"/>
          <w:szCs w:val="24"/>
        </w:rPr>
        <w:t>...</w:t>
      </w:r>
      <w:r w:rsidR="00517042" w:rsidRPr="00B02018">
        <w:rPr>
          <w:rFonts w:ascii="Times New Roman" w:hAnsi="Times New Roman" w:cs="Times New Roman"/>
          <w:sz w:val="24"/>
          <w:szCs w:val="24"/>
        </w:rPr>
        <w:t>(</w:t>
      </w:r>
      <w:proofErr w:type="gramEnd"/>
      <w:r w:rsidR="00517042" w:rsidRPr="00B02018">
        <w:rPr>
          <w:rFonts w:ascii="Times New Roman" w:hAnsi="Times New Roman" w:cs="Times New Roman"/>
          <w:sz w:val="24"/>
          <w:szCs w:val="24"/>
        </w:rPr>
        <w:t>10)</w:t>
      </w:r>
    </w:p>
    <w:p w14:paraId="18A2ABE4" w14:textId="77777777" w:rsidR="00517042" w:rsidRPr="00B02018" w:rsidRDefault="00517042" w:rsidP="00DE011A">
      <w:pPr>
        <w:spacing w:line="240" w:lineRule="auto"/>
        <w:rPr>
          <w:rFonts w:ascii="Times New Roman" w:hAnsi="Times New Roman" w:cs="Times New Roman"/>
          <w:sz w:val="24"/>
          <w:szCs w:val="24"/>
        </w:rPr>
      </w:pPr>
      <w:r w:rsidRPr="00B02018">
        <w:rPr>
          <w:rFonts w:ascii="Times New Roman" w:hAnsi="Times New Roman" w:cs="Times New Roman"/>
          <w:sz w:val="24"/>
          <w:szCs w:val="24"/>
        </w:rPr>
        <w:t>Where,</w:t>
      </w:r>
    </w:p>
    <w:p w14:paraId="33A91355" w14:textId="77777777" w:rsidR="001F5046" w:rsidRPr="00B02018" w:rsidRDefault="001F5046" w:rsidP="00DE011A">
      <w:pPr>
        <w:spacing w:line="240" w:lineRule="auto"/>
        <w:rPr>
          <w:rFonts w:ascii="Times New Roman" w:hAnsi="Times New Roman" w:cs="Times New Roman"/>
          <w:sz w:val="24"/>
          <w:szCs w:val="24"/>
        </w:rPr>
      </w:pPr>
      <w:r w:rsidRPr="00B02018">
        <w:rPr>
          <w:rFonts w:ascii="Times New Roman" w:hAnsi="Times New Roman" w:cs="Times New Roman"/>
          <w:sz w:val="24"/>
          <w:szCs w:val="24"/>
        </w:rPr>
        <w:t>CCM</w:t>
      </w:r>
      <w:r w:rsidR="00517042" w:rsidRPr="00B02018">
        <w:rPr>
          <w:rFonts w:ascii="Times New Roman" w:hAnsi="Times New Roman" w:cs="Times New Roman"/>
          <w:sz w:val="24"/>
          <w:szCs w:val="24"/>
        </w:rPr>
        <w:t xml:space="preserve"> =</w:t>
      </w:r>
      <w:r w:rsidRPr="00B02018">
        <w:rPr>
          <w:rFonts w:ascii="Times New Roman" w:hAnsi="Times New Roman" w:cs="Times New Roman"/>
          <w:sz w:val="24"/>
          <w:szCs w:val="24"/>
        </w:rPr>
        <w:t xml:space="preserve"> Climate change mitigation</w:t>
      </w:r>
    </w:p>
    <w:p w14:paraId="785784FC" w14:textId="77777777" w:rsidR="001F5046" w:rsidRPr="00B02018" w:rsidRDefault="001F5046" w:rsidP="00DE011A">
      <w:pPr>
        <w:spacing w:line="240" w:lineRule="auto"/>
        <w:rPr>
          <w:rFonts w:ascii="Times New Roman" w:hAnsi="Times New Roman" w:cs="Times New Roman"/>
          <w:sz w:val="24"/>
          <w:szCs w:val="24"/>
        </w:rPr>
      </w:pPr>
      <w:r w:rsidRPr="00B02018">
        <w:rPr>
          <w:rFonts w:ascii="Times New Roman" w:hAnsi="Times New Roman" w:cs="Times New Roman"/>
          <w:sz w:val="24"/>
          <w:szCs w:val="24"/>
        </w:rPr>
        <w:t>CCF = Climate change financing</w:t>
      </w:r>
    </w:p>
    <w:p w14:paraId="5095A0F8" w14:textId="77777777" w:rsidR="00517042" w:rsidRPr="00B02018" w:rsidRDefault="001F5046" w:rsidP="00DE011A">
      <w:pPr>
        <w:spacing w:line="240" w:lineRule="auto"/>
        <w:rPr>
          <w:rFonts w:ascii="Times New Roman" w:hAnsi="Times New Roman" w:cs="Times New Roman"/>
          <w:sz w:val="24"/>
          <w:szCs w:val="24"/>
        </w:rPr>
      </w:pPr>
      <w:r w:rsidRPr="00B02018">
        <w:rPr>
          <w:rFonts w:ascii="Times New Roman" w:hAnsi="Times New Roman" w:cs="Times New Roman"/>
          <w:sz w:val="24"/>
          <w:szCs w:val="24"/>
        </w:rPr>
        <w:t>HHW = Household Wellbeing</w:t>
      </w:r>
    </w:p>
    <w:p w14:paraId="174D39D1" w14:textId="77777777" w:rsidR="00A457ED" w:rsidRPr="00B02018" w:rsidRDefault="00A457ED" w:rsidP="00DE011A">
      <w:pPr>
        <w:spacing w:line="240" w:lineRule="auto"/>
        <w:rPr>
          <w:rFonts w:ascii="Times New Roman" w:hAnsi="Times New Roman" w:cs="Times New Roman"/>
          <w:sz w:val="24"/>
          <w:szCs w:val="24"/>
        </w:rPr>
      </w:pPr>
      <w:r w:rsidRPr="00B02018">
        <w:rPr>
          <w:rFonts w:ascii="Times New Roman" w:hAnsi="Times New Roman" w:cs="Times New Roman"/>
          <w:sz w:val="24"/>
          <w:szCs w:val="24"/>
        </w:rPr>
        <w:t>LON = Loan</w:t>
      </w:r>
    </w:p>
    <w:p w14:paraId="08AFB3BD" w14:textId="77777777" w:rsidR="00A457ED" w:rsidRPr="00B02018" w:rsidRDefault="00A457ED" w:rsidP="00DE011A">
      <w:pPr>
        <w:spacing w:line="240" w:lineRule="auto"/>
        <w:rPr>
          <w:rFonts w:ascii="Times New Roman" w:hAnsi="Times New Roman" w:cs="Times New Roman"/>
          <w:sz w:val="24"/>
          <w:szCs w:val="24"/>
        </w:rPr>
      </w:pPr>
      <w:r w:rsidRPr="00B02018">
        <w:rPr>
          <w:rFonts w:ascii="Times New Roman" w:hAnsi="Times New Roman" w:cs="Times New Roman"/>
          <w:sz w:val="24"/>
          <w:szCs w:val="24"/>
        </w:rPr>
        <w:t>GRT = Grants</w:t>
      </w:r>
    </w:p>
    <w:p w14:paraId="578EFE99" w14:textId="77777777" w:rsidR="00A457ED" w:rsidRPr="00B02018" w:rsidRDefault="00A457ED" w:rsidP="00DE011A">
      <w:pPr>
        <w:spacing w:line="240" w:lineRule="auto"/>
        <w:rPr>
          <w:rFonts w:ascii="Times New Roman" w:hAnsi="Times New Roman" w:cs="Times New Roman"/>
          <w:sz w:val="24"/>
          <w:szCs w:val="24"/>
        </w:rPr>
      </w:pPr>
      <w:r w:rsidRPr="00B02018">
        <w:rPr>
          <w:rFonts w:ascii="Times New Roman" w:hAnsi="Times New Roman" w:cs="Times New Roman"/>
          <w:sz w:val="24"/>
          <w:szCs w:val="24"/>
        </w:rPr>
        <w:t>DNT = Donations</w:t>
      </w:r>
    </w:p>
    <w:p w14:paraId="23CA227A" w14:textId="77777777" w:rsidR="00A457ED" w:rsidRPr="00B02018" w:rsidRDefault="00A457ED" w:rsidP="00DE011A">
      <w:pPr>
        <w:spacing w:line="240" w:lineRule="auto"/>
        <w:rPr>
          <w:rFonts w:ascii="Times New Roman" w:hAnsi="Times New Roman" w:cs="Times New Roman"/>
          <w:sz w:val="24"/>
          <w:szCs w:val="24"/>
        </w:rPr>
      </w:pPr>
      <w:r w:rsidRPr="00B02018">
        <w:rPr>
          <w:rFonts w:ascii="Times New Roman" w:hAnsi="Times New Roman" w:cs="Times New Roman"/>
          <w:sz w:val="24"/>
          <w:szCs w:val="24"/>
        </w:rPr>
        <w:t>RUE = Reduction in unemployment</w:t>
      </w:r>
    </w:p>
    <w:p w14:paraId="1C997591" w14:textId="77777777" w:rsidR="00A457ED" w:rsidRPr="00B02018" w:rsidRDefault="00A457ED" w:rsidP="00DE011A">
      <w:pPr>
        <w:spacing w:line="240" w:lineRule="auto"/>
        <w:rPr>
          <w:rFonts w:ascii="Times New Roman" w:hAnsi="Times New Roman" w:cs="Times New Roman"/>
          <w:sz w:val="24"/>
          <w:szCs w:val="24"/>
        </w:rPr>
      </w:pPr>
      <w:r w:rsidRPr="00B02018">
        <w:rPr>
          <w:rFonts w:ascii="Times New Roman" w:hAnsi="Times New Roman" w:cs="Times New Roman"/>
          <w:sz w:val="24"/>
          <w:szCs w:val="24"/>
        </w:rPr>
        <w:t>JCR + Job creation</w:t>
      </w:r>
    </w:p>
    <w:p w14:paraId="46400DF2" w14:textId="77777777" w:rsidR="00F42C30" w:rsidRPr="00B02018" w:rsidRDefault="001F5046" w:rsidP="00DE011A">
      <w:pPr>
        <w:spacing w:line="240" w:lineRule="auto"/>
        <w:rPr>
          <w:rFonts w:ascii="Times New Roman" w:hAnsi="Times New Roman" w:cs="Times New Roman"/>
          <w:sz w:val="24"/>
          <w:szCs w:val="24"/>
        </w:rPr>
      </w:pPr>
      <w:r w:rsidRPr="00B02018">
        <w:rPr>
          <w:rFonts w:ascii="Times New Roman" w:hAnsi="Times New Roman" w:cs="Times New Roman"/>
          <w:sz w:val="24"/>
          <w:szCs w:val="24"/>
        </w:rPr>
        <w:t>ꭒ</w:t>
      </w:r>
      <w:proofErr w:type="spellStart"/>
      <w:r w:rsidRPr="00B02018">
        <w:rPr>
          <w:rFonts w:ascii="Times New Roman" w:hAnsi="Times New Roman" w:cs="Times New Roman"/>
          <w:sz w:val="24"/>
          <w:szCs w:val="24"/>
          <w:vertAlign w:val="subscript"/>
        </w:rPr>
        <w:t>i</w:t>
      </w:r>
      <w:proofErr w:type="spellEnd"/>
      <w:r w:rsidR="007F54EF" w:rsidRPr="00B02018">
        <w:rPr>
          <w:rFonts w:ascii="Times New Roman" w:hAnsi="Times New Roman" w:cs="Times New Roman"/>
          <w:sz w:val="24"/>
          <w:szCs w:val="24"/>
          <w:vertAlign w:val="subscript"/>
        </w:rPr>
        <w:t xml:space="preserve"> </w:t>
      </w:r>
      <w:r w:rsidR="007F54EF" w:rsidRPr="00B02018">
        <w:rPr>
          <w:rFonts w:ascii="Times New Roman" w:hAnsi="Times New Roman" w:cs="Times New Roman"/>
          <w:sz w:val="24"/>
          <w:szCs w:val="24"/>
        </w:rPr>
        <w:t>= Error Term</w:t>
      </w:r>
    </w:p>
    <w:p w14:paraId="2263E7B0" w14:textId="77777777" w:rsidR="0018209C" w:rsidRPr="00B02018" w:rsidRDefault="00234D55"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 xml:space="preserve">Equation three (3) was used to </w:t>
      </w:r>
      <w:proofErr w:type="spellStart"/>
      <w:r w:rsidRPr="00B02018">
        <w:rPr>
          <w:rFonts w:ascii="Times New Roman" w:hAnsi="Times New Roman" w:cs="Times New Roman"/>
          <w:sz w:val="24"/>
          <w:szCs w:val="24"/>
        </w:rPr>
        <w:t>analyse</w:t>
      </w:r>
      <w:proofErr w:type="spellEnd"/>
      <w:r w:rsidRPr="00B02018">
        <w:rPr>
          <w:rFonts w:ascii="Times New Roman" w:hAnsi="Times New Roman" w:cs="Times New Roman"/>
          <w:sz w:val="24"/>
          <w:szCs w:val="24"/>
        </w:rPr>
        <w:t xml:space="preserve"> the impact of adaption of green entrepreneurship in the mitigation of climate change. This was proxied by climate change mitigation (CCM). Furthermore, equation se</w:t>
      </w:r>
      <w:r w:rsidR="00660DBF" w:rsidRPr="00B02018">
        <w:rPr>
          <w:rFonts w:ascii="Times New Roman" w:hAnsi="Times New Roman" w:cs="Times New Roman"/>
          <w:sz w:val="24"/>
          <w:szCs w:val="24"/>
        </w:rPr>
        <w:t xml:space="preserve">ven (7) was used to </w:t>
      </w:r>
      <w:proofErr w:type="spellStart"/>
      <w:r w:rsidR="00660DBF" w:rsidRPr="00B02018">
        <w:rPr>
          <w:rFonts w:ascii="Times New Roman" w:hAnsi="Times New Roman" w:cs="Times New Roman"/>
          <w:sz w:val="24"/>
          <w:szCs w:val="24"/>
        </w:rPr>
        <w:t>analyse</w:t>
      </w:r>
      <w:proofErr w:type="spellEnd"/>
      <w:r w:rsidR="00660DBF" w:rsidRPr="00B02018">
        <w:rPr>
          <w:rFonts w:ascii="Times New Roman" w:hAnsi="Times New Roman" w:cs="Times New Roman"/>
          <w:sz w:val="24"/>
          <w:szCs w:val="24"/>
        </w:rPr>
        <w:t xml:space="preserve"> the</w:t>
      </w:r>
      <w:r w:rsidR="007532C6" w:rsidRPr="00B02018">
        <w:rPr>
          <w:rFonts w:ascii="Times New Roman" w:hAnsi="Times New Roman" w:cs="Times New Roman"/>
          <w:sz w:val="24"/>
          <w:szCs w:val="24"/>
        </w:rPr>
        <w:t xml:space="preserve"> impact of climate change financing</w:t>
      </w:r>
      <w:r w:rsidR="00660DBF" w:rsidRPr="00B02018">
        <w:rPr>
          <w:rFonts w:ascii="Times New Roman" w:hAnsi="Times New Roman" w:cs="Times New Roman"/>
          <w:sz w:val="24"/>
          <w:szCs w:val="24"/>
        </w:rPr>
        <w:t xml:space="preserve"> (CCF)</w:t>
      </w:r>
      <w:r w:rsidR="007532C6" w:rsidRPr="00B02018">
        <w:rPr>
          <w:rFonts w:ascii="Times New Roman" w:hAnsi="Times New Roman" w:cs="Times New Roman"/>
          <w:sz w:val="24"/>
          <w:szCs w:val="24"/>
        </w:rPr>
        <w:t>. Thi</w:t>
      </w:r>
      <w:r w:rsidR="00660DBF" w:rsidRPr="00B02018">
        <w:rPr>
          <w:rFonts w:ascii="Times New Roman" w:hAnsi="Times New Roman" w:cs="Times New Roman"/>
          <w:sz w:val="24"/>
          <w:szCs w:val="24"/>
        </w:rPr>
        <w:t>s was proxied by</w:t>
      </w:r>
      <w:r w:rsidR="007532C6" w:rsidRPr="00B02018">
        <w:rPr>
          <w:rFonts w:ascii="Times New Roman" w:hAnsi="Times New Roman" w:cs="Times New Roman"/>
          <w:sz w:val="24"/>
          <w:szCs w:val="24"/>
        </w:rPr>
        <w:t xml:space="preserve"> loans (LON), grants (GRT) and donations (DNT) respectively. Household wellbeing (HHW) was proxied by reduction in unemployment (RUE) and job creation (JCR). </w:t>
      </w:r>
    </w:p>
    <w:p w14:paraId="6DBC1E8E" w14:textId="77777777" w:rsidR="007F54EF" w:rsidRPr="00B02018" w:rsidRDefault="00FB249A" w:rsidP="00DE011A">
      <w:pPr>
        <w:spacing w:line="240" w:lineRule="auto"/>
        <w:jc w:val="both"/>
        <w:rPr>
          <w:rFonts w:ascii="Times New Roman" w:hAnsi="Times New Roman" w:cs="Times New Roman"/>
          <w:sz w:val="24"/>
          <w:szCs w:val="24"/>
        </w:rPr>
      </w:pPr>
      <w:r w:rsidRPr="00B02018">
        <w:rPr>
          <w:rFonts w:ascii="Times New Roman" w:hAnsi="Times New Roman" w:cs="Times New Roman"/>
          <w:b/>
          <w:sz w:val="24"/>
          <w:szCs w:val="24"/>
        </w:rPr>
        <w:t>RESULTS AND DISCUSSION</w:t>
      </w:r>
    </w:p>
    <w:p w14:paraId="64ED22B2" w14:textId="77777777" w:rsidR="000979CC" w:rsidRPr="00B02018" w:rsidRDefault="000979CC"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This section analyses the impact of climate financing on the mitigation of climate change and the relationship between green entrepreneurship adaptation, climate mitigation</w:t>
      </w:r>
      <w:r w:rsidR="00CE6825" w:rsidRPr="00B02018">
        <w:rPr>
          <w:rFonts w:ascii="Times New Roman" w:hAnsi="Times New Roman" w:cs="Times New Roman"/>
          <w:sz w:val="24"/>
          <w:szCs w:val="24"/>
        </w:rPr>
        <w:t>, reduction in unemployment</w:t>
      </w:r>
      <w:r w:rsidRPr="00B02018">
        <w:rPr>
          <w:rFonts w:ascii="Times New Roman" w:hAnsi="Times New Roman" w:cs="Times New Roman"/>
          <w:sz w:val="24"/>
          <w:szCs w:val="24"/>
        </w:rPr>
        <w:t xml:space="preserve"> and Job Creation in Kaduna Metropolis. </w:t>
      </w:r>
    </w:p>
    <w:p w14:paraId="78590344" w14:textId="77777777" w:rsidR="00A24DE2" w:rsidRPr="00B02018" w:rsidRDefault="00AD7207" w:rsidP="00DE011A">
      <w:pPr>
        <w:spacing w:line="240" w:lineRule="auto"/>
        <w:rPr>
          <w:rFonts w:ascii="Times New Roman" w:hAnsi="Times New Roman" w:cs="Times New Roman"/>
          <w:b/>
          <w:sz w:val="24"/>
          <w:szCs w:val="24"/>
        </w:rPr>
      </w:pPr>
      <w:r w:rsidRPr="00B02018">
        <w:rPr>
          <w:rFonts w:ascii="Times New Roman" w:hAnsi="Times New Roman" w:cs="Times New Roman"/>
          <w:b/>
          <w:sz w:val="24"/>
          <w:szCs w:val="24"/>
        </w:rPr>
        <w:t>Table 2: Analyse</w:t>
      </w:r>
      <w:r w:rsidR="00E341AC" w:rsidRPr="00B02018">
        <w:rPr>
          <w:rFonts w:ascii="Times New Roman" w:hAnsi="Times New Roman" w:cs="Times New Roman"/>
          <w:b/>
          <w:sz w:val="24"/>
          <w:szCs w:val="24"/>
        </w:rPr>
        <w:t>s</w:t>
      </w:r>
      <w:r w:rsidRPr="00B02018">
        <w:rPr>
          <w:rFonts w:ascii="Times New Roman" w:hAnsi="Times New Roman" w:cs="Times New Roman"/>
          <w:b/>
          <w:sz w:val="24"/>
          <w:szCs w:val="24"/>
        </w:rPr>
        <w:t xml:space="preserve"> of the impact of climate change financing on the mitigation of climate change in Kaduna metropolis</w:t>
      </w:r>
    </w:p>
    <w:tbl>
      <w:tblPr>
        <w:tblW w:w="7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7"/>
        <w:gridCol w:w="1418"/>
        <w:gridCol w:w="1311"/>
        <w:gridCol w:w="1311"/>
        <w:gridCol w:w="1093"/>
        <w:gridCol w:w="1448"/>
      </w:tblGrid>
      <w:tr w:rsidR="001F50FE" w:rsidRPr="00B02018" w14:paraId="2D38591F" w14:textId="77777777" w:rsidTr="001F50FE">
        <w:tc>
          <w:tcPr>
            <w:tcW w:w="1267" w:type="dxa"/>
          </w:tcPr>
          <w:p w14:paraId="09DF4A88"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Variable</w:t>
            </w:r>
          </w:p>
        </w:tc>
        <w:tc>
          <w:tcPr>
            <w:tcW w:w="1418" w:type="dxa"/>
          </w:tcPr>
          <w:p w14:paraId="563AFC93"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Coefficient</w:t>
            </w:r>
          </w:p>
        </w:tc>
        <w:tc>
          <w:tcPr>
            <w:tcW w:w="1311" w:type="dxa"/>
          </w:tcPr>
          <w:p w14:paraId="2FF883F2"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Std. Error</w:t>
            </w:r>
          </w:p>
        </w:tc>
        <w:tc>
          <w:tcPr>
            <w:tcW w:w="1311" w:type="dxa"/>
          </w:tcPr>
          <w:p w14:paraId="6BEAAE02"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T-Statistics</w:t>
            </w:r>
          </w:p>
        </w:tc>
        <w:tc>
          <w:tcPr>
            <w:tcW w:w="1093" w:type="dxa"/>
          </w:tcPr>
          <w:p w14:paraId="25226D6D"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Prob (P-Value)</w:t>
            </w:r>
          </w:p>
        </w:tc>
        <w:tc>
          <w:tcPr>
            <w:tcW w:w="1448" w:type="dxa"/>
          </w:tcPr>
          <w:p w14:paraId="34CCBB40"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Odds Ratio</w:t>
            </w:r>
          </w:p>
        </w:tc>
      </w:tr>
      <w:tr w:rsidR="001F50FE" w:rsidRPr="00B02018" w14:paraId="6B055671" w14:textId="77777777" w:rsidTr="001F50FE">
        <w:tc>
          <w:tcPr>
            <w:tcW w:w="1267" w:type="dxa"/>
          </w:tcPr>
          <w:p w14:paraId="65BFD00D"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C</w:t>
            </w:r>
          </w:p>
        </w:tc>
        <w:tc>
          <w:tcPr>
            <w:tcW w:w="1418" w:type="dxa"/>
          </w:tcPr>
          <w:p w14:paraId="0A9D821B"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0.774566</w:t>
            </w:r>
          </w:p>
        </w:tc>
        <w:tc>
          <w:tcPr>
            <w:tcW w:w="1311" w:type="dxa"/>
          </w:tcPr>
          <w:p w14:paraId="5794F131"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0.032150</w:t>
            </w:r>
          </w:p>
        </w:tc>
        <w:tc>
          <w:tcPr>
            <w:tcW w:w="1311" w:type="dxa"/>
          </w:tcPr>
          <w:p w14:paraId="07F5C52A"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24.09248</w:t>
            </w:r>
          </w:p>
        </w:tc>
        <w:tc>
          <w:tcPr>
            <w:tcW w:w="1093" w:type="dxa"/>
          </w:tcPr>
          <w:p w14:paraId="7A997FFF"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0.0000</w:t>
            </w:r>
          </w:p>
        </w:tc>
        <w:tc>
          <w:tcPr>
            <w:tcW w:w="1448" w:type="dxa"/>
          </w:tcPr>
          <w:p w14:paraId="6DD04C20"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2.1068</w:t>
            </w:r>
          </w:p>
        </w:tc>
      </w:tr>
      <w:tr w:rsidR="001F50FE" w:rsidRPr="00B02018" w14:paraId="67B26AB2" w14:textId="77777777" w:rsidTr="001F50FE">
        <w:tc>
          <w:tcPr>
            <w:tcW w:w="1267" w:type="dxa"/>
          </w:tcPr>
          <w:p w14:paraId="46D21FC4"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CCF</w:t>
            </w:r>
          </w:p>
        </w:tc>
        <w:tc>
          <w:tcPr>
            <w:tcW w:w="1418" w:type="dxa"/>
          </w:tcPr>
          <w:p w14:paraId="06197FA4"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-0.020181</w:t>
            </w:r>
          </w:p>
        </w:tc>
        <w:tc>
          <w:tcPr>
            <w:tcW w:w="1311" w:type="dxa"/>
          </w:tcPr>
          <w:p w14:paraId="1B427D76"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0.064581</w:t>
            </w:r>
          </w:p>
        </w:tc>
        <w:tc>
          <w:tcPr>
            <w:tcW w:w="1311" w:type="dxa"/>
          </w:tcPr>
          <w:p w14:paraId="60D3EB43"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-0.312484</w:t>
            </w:r>
          </w:p>
        </w:tc>
        <w:tc>
          <w:tcPr>
            <w:tcW w:w="1093" w:type="dxa"/>
          </w:tcPr>
          <w:p w14:paraId="3CF5498C"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0.7550</w:t>
            </w:r>
          </w:p>
        </w:tc>
        <w:tc>
          <w:tcPr>
            <w:tcW w:w="1448" w:type="dxa"/>
          </w:tcPr>
          <w:p w14:paraId="29136264"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-0.0549</w:t>
            </w:r>
          </w:p>
        </w:tc>
      </w:tr>
      <w:tr w:rsidR="001F50FE" w:rsidRPr="00B02018" w14:paraId="4250D77D" w14:textId="77777777" w:rsidTr="001F50FE">
        <w:tc>
          <w:tcPr>
            <w:tcW w:w="2685" w:type="dxa"/>
            <w:gridSpan w:val="2"/>
          </w:tcPr>
          <w:p w14:paraId="42B41CBC"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 xml:space="preserve"> R-Squared</w:t>
            </w:r>
          </w:p>
          <w:p w14:paraId="12BF2B9F"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Adjusted R-Squared</w:t>
            </w:r>
          </w:p>
          <w:p w14:paraId="4AF925A3"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Prob (F-Statistics)</w:t>
            </w:r>
          </w:p>
          <w:p w14:paraId="5325C4DE"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Number of Observations</w:t>
            </w:r>
          </w:p>
        </w:tc>
        <w:tc>
          <w:tcPr>
            <w:tcW w:w="1311" w:type="dxa"/>
          </w:tcPr>
          <w:p w14:paraId="6AFE4CA4"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0.000428</w:t>
            </w:r>
          </w:p>
          <w:p w14:paraId="38CF212C"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-0.003956</w:t>
            </w:r>
          </w:p>
          <w:p w14:paraId="7D38568B"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0.097647</w:t>
            </w:r>
          </w:p>
          <w:p w14:paraId="755D1039"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230</w:t>
            </w:r>
          </w:p>
        </w:tc>
        <w:tc>
          <w:tcPr>
            <w:tcW w:w="2404" w:type="dxa"/>
            <w:gridSpan w:val="2"/>
          </w:tcPr>
          <w:p w14:paraId="0E44531F"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S.E of Regression</w:t>
            </w:r>
          </w:p>
          <w:p w14:paraId="6E357BD7"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Log Likelihood</w:t>
            </w:r>
          </w:p>
        </w:tc>
        <w:tc>
          <w:tcPr>
            <w:tcW w:w="1448" w:type="dxa"/>
          </w:tcPr>
          <w:p w14:paraId="14DCCE0F"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0.422864</w:t>
            </w:r>
          </w:p>
          <w:p w14:paraId="75D9DF1A"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-127.3892</w:t>
            </w:r>
          </w:p>
        </w:tc>
      </w:tr>
    </w:tbl>
    <w:p w14:paraId="3267B7BE" w14:textId="635B43E8" w:rsidR="001A603E" w:rsidRPr="00B02018" w:rsidRDefault="00AD7207" w:rsidP="00DE011A">
      <w:pPr>
        <w:spacing w:after="0" w:line="240" w:lineRule="auto"/>
        <w:jc w:val="both"/>
        <w:rPr>
          <w:rFonts w:ascii="Times New Roman" w:eastAsia="Times New Roman" w:hAnsi="Times New Roman" w:cs="Times New Roman"/>
          <w:b/>
          <w:sz w:val="24"/>
          <w:szCs w:val="24"/>
        </w:rPr>
      </w:pPr>
      <w:r w:rsidRPr="00B02018">
        <w:rPr>
          <w:rFonts w:ascii="Times New Roman" w:eastAsia="Times New Roman" w:hAnsi="Times New Roman" w:cs="Times New Roman"/>
          <w:b/>
          <w:sz w:val="24"/>
          <w:szCs w:val="24"/>
        </w:rPr>
        <w:t xml:space="preserve">Source: </w:t>
      </w:r>
      <w:r w:rsidR="00114E92" w:rsidRPr="00B02018">
        <w:rPr>
          <w:rFonts w:ascii="Times New Roman" w:eastAsia="Times New Roman" w:hAnsi="Times New Roman" w:cs="Times New Roman"/>
          <w:b/>
          <w:sz w:val="24"/>
          <w:szCs w:val="24"/>
        </w:rPr>
        <w:t>EViews</w:t>
      </w:r>
      <w:r w:rsidRPr="00B02018">
        <w:rPr>
          <w:rFonts w:ascii="Times New Roman" w:eastAsia="Times New Roman" w:hAnsi="Times New Roman" w:cs="Times New Roman"/>
          <w:b/>
          <w:sz w:val="24"/>
          <w:szCs w:val="24"/>
        </w:rPr>
        <w:t xml:space="preserve"> 1</w:t>
      </w:r>
      <w:r w:rsidR="001A603E" w:rsidRPr="00B02018">
        <w:rPr>
          <w:rFonts w:ascii="Times New Roman" w:eastAsia="Times New Roman" w:hAnsi="Times New Roman" w:cs="Times New Roman"/>
          <w:b/>
          <w:sz w:val="24"/>
          <w:szCs w:val="24"/>
        </w:rPr>
        <w:t>0 version output</w:t>
      </w:r>
      <w:r w:rsidRPr="00B02018">
        <w:rPr>
          <w:rFonts w:ascii="Times New Roman" w:eastAsia="Times New Roman" w:hAnsi="Times New Roman" w:cs="Times New Roman"/>
          <w:b/>
          <w:sz w:val="24"/>
          <w:szCs w:val="24"/>
        </w:rPr>
        <w:t>, 2025</w:t>
      </w:r>
    </w:p>
    <w:p w14:paraId="5000CBFD" w14:textId="77777777" w:rsidR="00FA3F67" w:rsidRPr="00B02018" w:rsidRDefault="00FA3F67" w:rsidP="00DE011A">
      <w:pPr>
        <w:spacing w:after="0" w:line="240" w:lineRule="auto"/>
        <w:jc w:val="both"/>
        <w:rPr>
          <w:rFonts w:ascii="Times New Roman" w:eastAsia="Times New Roman" w:hAnsi="Times New Roman" w:cs="Times New Roman"/>
          <w:b/>
          <w:sz w:val="24"/>
          <w:szCs w:val="24"/>
        </w:rPr>
      </w:pPr>
    </w:p>
    <w:p w14:paraId="499E8C31" w14:textId="77777777" w:rsidR="00E341AC" w:rsidRPr="00B02018" w:rsidRDefault="00221CE5" w:rsidP="00DE011A">
      <w:pPr>
        <w:spacing w:after="0" w:line="240" w:lineRule="auto"/>
        <w:jc w:val="both"/>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lastRenderedPageBreak/>
        <w:t xml:space="preserve">The study employed the odds ratios of the binary response model in explaining the impact of climate change financing on the mitigation of climate change in Kaduna metropolis.  Table 3 reveals that climate change financing (CCF) has not been able to reduce climate change in Kaduna metropolis, due to lack </w:t>
      </w:r>
      <w:r w:rsidR="00AE6D61" w:rsidRPr="00B02018">
        <w:rPr>
          <w:rFonts w:ascii="Times New Roman" w:eastAsia="Times New Roman" w:hAnsi="Times New Roman" w:cs="Times New Roman"/>
          <w:sz w:val="24"/>
          <w:szCs w:val="24"/>
        </w:rPr>
        <w:t xml:space="preserve">of </w:t>
      </w:r>
      <w:r w:rsidRPr="00B02018">
        <w:rPr>
          <w:rFonts w:ascii="Times New Roman" w:eastAsia="Times New Roman" w:hAnsi="Times New Roman" w:cs="Times New Roman"/>
          <w:sz w:val="24"/>
          <w:szCs w:val="24"/>
        </w:rPr>
        <w:t xml:space="preserve">accessibility to climate change financing by stakeholder of green entrepreneurship. </w:t>
      </w:r>
      <w:r w:rsidR="0066099A" w:rsidRPr="00B02018">
        <w:rPr>
          <w:rFonts w:ascii="Times New Roman" w:eastAsia="Times New Roman" w:hAnsi="Times New Roman" w:cs="Times New Roman"/>
          <w:sz w:val="24"/>
          <w:szCs w:val="24"/>
        </w:rPr>
        <w:t xml:space="preserve">With the odd ratio of -0.0549, it was clearly shown that households who practice green entrepreneurship in Kaduna metropolis are </w:t>
      </w:r>
      <w:r w:rsidR="00AE6D61" w:rsidRPr="00B02018">
        <w:rPr>
          <w:rFonts w:ascii="Times New Roman" w:eastAsia="Times New Roman" w:hAnsi="Times New Roman" w:cs="Times New Roman"/>
          <w:sz w:val="24"/>
          <w:szCs w:val="24"/>
        </w:rPr>
        <w:t xml:space="preserve">-0.0549 times </w:t>
      </w:r>
      <w:r w:rsidR="0066099A" w:rsidRPr="00B02018">
        <w:rPr>
          <w:rFonts w:ascii="Times New Roman" w:eastAsia="Times New Roman" w:hAnsi="Times New Roman" w:cs="Times New Roman"/>
          <w:sz w:val="24"/>
          <w:szCs w:val="24"/>
        </w:rPr>
        <w:t xml:space="preserve">less likely to have access to climate change financing to promote green entrepreneurship for the </w:t>
      </w:r>
      <w:r w:rsidR="00AE6D61" w:rsidRPr="00B02018">
        <w:rPr>
          <w:rFonts w:ascii="Times New Roman" w:eastAsia="Times New Roman" w:hAnsi="Times New Roman" w:cs="Times New Roman"/>
          <w:sz w:val="24"/>
          <w:szCs w:val="24"/>
        </w:rPr>
        <w:t xml:space="preserve">purpose of </w:t>
      </w:r>
      <w:r w:rsidR="00FB4E35" w:rsidRPr="00B02018">
        <w:rPr>
          <w:rFonts w:ascii="Times New Roman" w:eastAsia="Times New Roman" w:hAnsi="Times New Roman" w:cs="Times New Roman"/>
          <w:sz w:val="24"/>
          <w:szCs w:val="24"/>
        </w:rPr>
        <w:t xml:space="preserve">mitigation </w:t>
      </w:r>
      <w:r w:rsidR="004E3297" w:rsidRPr="00B02018">
        <w:rPr>
          <w:rFonts w:ascii="Times New Roman" w:eastAsia="Times New Roman" w:hAnsi="Times New Roman" w:cs="Times New Roman"/>
          <w:sz w:val="24"/>
          <w:szCs w:val="24"/>
        </w:rPr>
        <w:t>of climate change.</w:t>
      </w:r>
    </w:p>
    <w:p w14:paraId="62750120" w14:textId="77777777" w:rsidR="00E341AC" w:rsidRPr="00B02018" w:rsidRDefault="00E341AC" w:rsidP="00DE011A">
      <w:pPr>
        <w:autoSpaceDE w:val="0"/>
        <w:autoSpaceDN w:val="0"/>
        <w:adjustRightInd w:val="0"/>
        <w:spacing w:after="0" w:line="240" w:lineRule="auto"/>
        <w:rPr>
          <w:rFonts w:ascii="Times New Roman" w:hAnsi="Times New Roman" w:cs="Times New Roman"/>
          <w:sz w:val="24"/>
          <w:szCs w:val="24"/>
        </w:rPr>
      </w:pPr>
    </w:p>
    <w:p w14:paraId="3DB913D9" w14:textId="77777777" w:rsidR="00AD7207" w:rsidRPr="00B02018" w:rsidRDefault="00E341AC" w:rsidP="00DE011A">
      <w:pPr>
        <w:autoSpaceDE w:val="0"/>
        <w:autoSpaceDN w:val="0"/>
        <w:adjustRightInd w:val="0"/>
        <w:spacing w:after="0" w:line="240" w:lineRule="auto"/>
        <w:rPr>
          <w:rFonts w:ascii="Arial" w:hAnsi="Arial" w:cs="Arial"/>
          <w:b/>
          <w:sz w:val="24"/>
          <w:szCs w:val="24"/>
        </w:rPr>
      </w:pPr>
      <w:r w:rsidRPr="00B02018">
        <w:rPr>
          <w:rFonts w:ascii="Arial" w:hAnsi="Arial" w:cs="Arial"/>
          <w:b/>
          <w:sz w:val="24"/>
          <w:szCs w:val="24"/>
        </w:rPr>
        <w:t xml:space="preserve">Table 3: </w:t>
      </w:r>
      <w:proofErr w:type="spellStart"/>
      <w:r w:rsidRPr="00B02018">
        <w:rPr>
          <w:rFonts w:ascii="Times New Roman" w:hAnsi="Times New Roman" w:cs="Times New Roman"/>
          <w:b/>
          <w:sz w:val="24"/>
          <w:szCs w:val="24"/>
        </w:rPr>
        <w:t>Analyse</w:t>
      </w:r>
      <w:proofErr w:type="spellEnd"/>
      <w:r w:rsidRPr="00B02018">
        <w:rPr>
          <w:rFonts w:ascii="Times New Roman" w:hAnsi="Times New Roman" w:cs="Times New Roman"/>
          <w:b/>
          <w:sz w:val="24"/>
          <w:szCs w:val="24"/>
        </w:rPr>
        <w:t xml:space="preserve"> how climate change financing promotes adaptation of green entrepreneurship in Kaduna metropolis.</w:t>
      </w:r>
      <w:r w:rsidR="000979CC" w:rsidRPr="00B02018">
        <w:rPr>
          <w:rFonts w:ascii="Arial" w:hAnsi="Arial" w:cs="Arial"/>
          <w:b/>
          <w:sz w:val="24"/>
          <w:szCs w:val="24"/>
        </w:rPr>
        <w:br/>
      </w:r>
    </w:p>
    <w:tbl>
      <w:tblPr>
        <w:tblW w:w="7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7"/>
        <w:gridCol w:w="1418"/>
        <w:gridCol w:w="1311"/>
        <w:gridCol w:w="1311"/>
        <w:gridCol w:w="1093"/>
        <w:gridCol w:w="1448"/>
      </w:tblGrid>
      <w:tr w:rsidR="001F50FE" w:rsidRPr="00B02018" w14:paraId="4BD0F742" w14:textId="77777777" w:rsidTr="001F50FE">
        <w:tc>
          <w:tcPr>
            <w:tcW w:w="1267" w:type="dxa"/>
          </w:tcPr>
          <w:p w14:paraId="003B42E7"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Variable</w:t>
            </w:r>
          </w:p>
        </w:tc>
        <w:tc>
          <w:tcPr>
            <w:tcW w:w="1418" w:type="dxa"/>
          </w:tcPr>
          <w:p w14:paraId="7C824DF0"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Coefficient</w:t>
            </w:r>
          </w:p>
        </w:tc>
        <w:tc>
          <w:tcPr>
            <w:tcW w:w="1311" w:type="dxa"/>
          </w:tcPr>
          <w:p w14:paraId="2DF4EEF8"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Std. Error</w:t>
            </w:r>
          </w:p>
        </w:tc>
        <w:tc>
          <w:tcPr>
            <w:tcW w:w="1311" w:type="dxa"/>
          </w:tcPr>
          <w:p w14:paraId="28806ED8"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T-Statistics</w:t>
            </w:r>
          </w:p>
        </w:tc>
        <w:tc>
          <w:tcPr>
            <w:tcW w:w="1093" w:type="dxa"/>
          </w:tcPr>
          <w:p w14:paraId="62292AA2"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Prob. (P-Value)</w:t>
            </w:r>
          </w:p>
        </w:tc>
        <w:tc>
          <w:tcPr>
            <w:tcW w:w="1448" w:type="dxa"/>
          </w:tcPr>
          <w:p w14:paraId="605584B5"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Odds Ratio</w:t>
            </w:r>
          </w:p>
        </w:tc>
      </w:tr>
      <w:tr w:rsidR="001F50FE" w:rsidRPr="00B02018" w14:paraId="024BB5F6" w14:textId="77777777" w:rsidTr="001F50FE">
        <w:tc>
          <w:tcPr>
            <w:tcW w:w="1267" w:type="dxa"/>
          </w:tcPr>
          <w:p w14:paraId="2AAA8136"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C</w:t>
            </w:r>
          </w:p>
        </w:tc>
        <w:tc>
          <w:tcPr>
            <w:tcW w:w="1418" w:type="dxa"/>
          </w:tcPr>
          <w:p w14:paraId="6A2BAD1C"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0.233027</w:t>
            </w:r>
          </w:p>
        </w:tc>
        <w:tc>
          <w:tcPr>
            <w:tcW w:w="1311" w:type="dxa"/>
          </w:tcPr>
          <w:p w14:paraId="289D09BA"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0.043020</w:t>
            </w:r>
          </w:p>
        </w:tc>
        <w:tc>
          <w:tcPr>
            <w:tcW w:w="1311" w:type="dxa"/>
          </w:tcPr>
          <w:p w14:paraId="2B8AF665"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5.416690</w:t>
            </w:r>
          </w:p>
        </w:tc>
        <w:tc>
          <w:tcPr>
            <w:tcW w:w="1093" w:type="dxa"/>
          </w:tcPr>
          <w:p w14:paraId="0D1B41A8"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0.0000</w:t>
            </w:r>
          </w:p>
        </w:tc>
        <w:tc>
          <w:tcPr>
            <w:tcW w:w="1448" w:type="dxa"/>
          </w:tcPr>
          <w:p w14:paraId="69B29003"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0.6338</w:t>
            </w:r>
          </w:p>
        </w:tc>
      </w:tr>
      <w:tr w:rsidR="001F50FE" w:rsidRPr="00B02018" w14:paraId="55EA4166" w14:textId="77777777" w:rsidTr="001F50FE">
        <w:tc>
          <w:tcPr>
            <w:tcW w:w="1267" w:type="dxa"/>
          </w:tcPr>
          <w:p w14:paraId="2D903CF0"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LON</w:t>
            </w:r>
          </w:p>
        </w:tc>
        <w:tc>
          <w:tcPr>
            <w:tcW w:w="1418" w:type="dxa"/>
          </w:tcPr>
          <w:p w14:paraId="117EA13A"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-0.153834</w:t>
            </w:r>
          </w:p>
        </w:tc>
        <w:tc>
          <w:tcPr>
            <w:tcW w:w="1311" w:type="dxa"/>
          </w:tcPr>
          <w:p w14:paraId="41FBF6FA"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0.066150</w:t>
            </w:r>
          </w:p>
        </w:tc>
        <w:tc>
          <w:tcPr>
            <w:tcW w:w="1311" w:type="dxa"/>
          </w:tcPr>
          <w:p w14:paraId="7A3EA48A"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-2.325520</w:t>
            </w:r>
          </w:p>
        </w:tc>
        <w:tc>
          <w:tcPr>
            <w:tcW w:w="1093" w:type="dxa"/>
          </w:tcPr>
          <w:p w14:paraId="503B4C86"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0.0209</w:t>
            </w:r>
          </w:p>
        </w:tc>
        <w:tc>
          <w:tcPr>
            <w:tcW w:w="1448" w:type="dxa"/>
          </w:tcPr>
          <w:p w14:paraId="0DF39D67"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-0.4184</w:t>
            </w:r>
          </w:p>
        </w:tc>
      </w:tr>
      <w:tr w:rsidR="001F50FE" w:rsidRPr="00B02018" w14:paraId="6FC44F1E" w14:textId="77777777" w:rsidTr="001F50FE">
        <w:tc>
          <w:tcPr>
            <w:tcW w:w="1267" w:type="dxa"/>
          </w:tcPr>
          <w:p w14:paraId="16DBBCC0"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GRT</w:t>
            </w:r>
          </w:p>
        </w:tc>
        <w:tc>
          <w:tcPr>
            <w:tcW w:w="1418" w:type="dxa"/>
          </w:tcPr>
          <w:p w14:paraId="06E4CB4C"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0.003041</w:t>
            </w:r>
          </w:p>
        </w:tc>
        <w:tc>
          <w:tcPr>
            <w:tcW w:w="1311" w:type="dxa"/>
          </w:tcPr>
          <w:p w14:paraId="1257E945"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0.060570</w:t>
            </w:r>
          </w:p>
        </w:tc>
        <w:tc>
          <w:tcPr>
            <w:tcW w:w="1311" w:type="dxa"/>
          </w:tcPr>
          <w:p w14:paraId="519CBA8E"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0.050207</w:t>
            </w:r>
          </w:p>
        </w:tc>
        <w:tc>
          <w:tcPr>
            <w:tcW w:w="1093" w:type="dxa"/>
          </w:tcPr>
          <w:p w14:paraId="04ADC629"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0.9600</w:t>
            </w:r>
          </w:p>
        </w:tc>
        <w:tc>
          <w:tcPr>
            <w:tcW w:w="1448" w:type="dxa"/>
          </w:tcPr>
          <w:p w14:paraId="1997CDF1"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0.0083</w:t>
            </w:r>
          </w:p>
        </w:tc>
      </w:tr>
      <w:tr w:rsidR="001F50FE" w:rsidRPr="00B02018" w14:paraId="3B58DD91" w14:textId="77777777" w:rsidTr="001F50FE">
        <w:tc>
          <w:tcPr>
            <w:tcW w:w="1267" w:type="dxa"/>
          </w:tcPr>
          <w:p w14:paraId="591C376B"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DNT</w:t>
            </w:r>
          </w:p>
        </w:tc>
        <w:tc>
          <w:tcPr>
            <w:tcW w:w="1418" w:type="dxa"/>
          </w:tcPr>
          <w:p w14:paraId="2A86F816"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0.136003</w:t>
            </w:r>
          </w:p>
        </w:tc>
        <w:tc>
          <w:tcPr>
            <w:tcW w:w="1311" w:type="dxa"/>
          </w:tcPr>
          <w:p w14:paraId="16E83345"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0.059033</w:t>
            </w:r>
          </w:p>
        </w:tc>
        <w:tc>
          <w:tcPr>
            <w:tcW w:w="1311" w:type="dxa"/>
          </w:tcPr>
          <w:p w14:paraId="65039849"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2.303852</w:t>
            </w:r>
          </w:p>
        </w:tc>
        <w:tc>
          <w:tcPr>
            <w:tcW w:w="1093" w:type="dxa"/>
          </w:tcPr>
          <w:p w14:paraId="55F60787"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0.0221</w:t>
            </w:r>
          </w:p>
        </w:tc>
        <w:tc>
          <w:tcPr>
            <w:tcW w:w="1448" w:type="dxa"/>
          </w:tcPr>
          <w:p w14:paraId="5A8BAC2B"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0.3699</w:t>
            </w:r>
          </w:p>
        </w:tc>
      </w:tr>
      <w:tr w:rsidR="001F50FE" w:rsidRPr="00B02018" w14:paraId="69EE5489" w14:textId="77777777" w:rsidTr="001F50FE">
        <w:tc>
          <w:tcPr>
            <w:tcW w:w="2685" w:type="dxa"/>
            <w:gridSpan w:val="2"/>
          </w:tcPr>
          <w:p w14:paraId="5B38C563"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 xml:space="preserve"> R-Squared</w:t>
            </w:r>
          </w:p>
          <w:p w14:paraId="2BF94C45"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Adjusted R-Squared</w:t>
            </w:r>
          </w:p>
          <w:p w14:paraId="15EFBCB9"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Prob. (F-Statistics)</w:t>
            </w:r>
          </w:p>
          <w:p w14:paraId="2927CDE4"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Number of Observations</w:t>
            </w:r>
          </w:p>
        </w:tc>
        <w:tc>
          <w:tcPr>
            <w:tcW w:w="1311" w:type="dxa"/>
          </w:tcPr>
          <w:p w14:paraId="77125EA5"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0.038129</w:t>
            </w:r>
          </w:p>
          <w:p w14:paraId="16C5D056"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0.025361</w:t>
            </w:r>
          </w:p>
          <w:p w14:paraId="3DD63867"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0.031998</w:t>
            </w:r>
          </w:p>
          <w:p w14:paraId="5E3E93FE"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230</w:t>
            </w:r>
          </w:p>
        </w:tc>
        <w:tc>
          <w:tcPr>
            <w:tcW w:w="2404" w:type="dxa"/>
            <w:gridSpan w:val="2"/>
          </w:tcPr>
          <w:p w14:paraId="21C0698B"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S.E of Regression</w:t>
            </w:r>
          </w:p>
          <w:p w14:paraId="6D9DAD0B"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Log Likelihood</w:t>
            </w:r>
          </w:p>
        </w:tc>
        <w:tc>
          <w:tcPr>
            <w:tcW w:w="1448" w:type="dxa"/>
          </w:tcPr>
          <w:p w14:paraId="55047E00"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0.427170</w:t>
            </w:r>
          </w:p>
          <w:p w14:paraId="28629B58"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-128.7064</w:t>
            </w:r>
          </w:p>
        </w:tc>
      </w:tr>
    </w:tbl>
    <w:p w14:paraId="772DF63D" w14:textId="6348FEB3" w:rsidR="00F84469" w:rsidRPr="00B02018" w:rsidRDefault="00F84469" w:rsidP="00DE011A">
      <w:pPr>
        <w:spacing w:after="0" w:line="240" w:lineRule="auto"/>
        <w:jc w:val="both"/>
        <w:rPr>
          <w:rFonts w:ascii="Times New Roman" w:eastAsia="Times New Roman" w:hAnsi="Times New Roman" w:cs="Times New Roman"/>
          <w:b/>
          <w:sz w:val="24"/>
          <w:szCs w:val="24"/>
        </w:rPr>
      </w:pPr>
      <w:r w:rsidRPr="00B02018">
        <w:rPr>
          <w:rFonts w:ascii="Times New Roman" w:eastAsia="Times New Roman" w:hAnsi="Times New Roman" w:cs="Times New Roman"/>
          <w:b/>
          <w:sz w:val="24"/>
          <w:szCs w:val="24"/>
        </w:rPr>
        <w:t xml:space="preserve">Source: </w:t>
      </w:r>
      <w:r w:rsidR="00114E92" w:rsidRPr="00B02018">
        <w:rPr>
          <w:rFonts w:ascii="Times New Roman" w:eastAsia="Times New Roman" w:hAnsi="Times New Roman" w:cs="Times New Roman"/>
          <w:b/>
          <w:sz w:val="24"/>
          <w:szCs w:val="24"/>
        </w:rPr>
        <w:t>EViews</w:t>
      </w:r>
      <w:r w:rsidRPr="00B02018">
        <w:rPr>
          <w:rFonts w:ascii="Times New Roman" w:eastAsia="Times New Roman" w:hAnsi="Times New Roman" w:cs="Times New Roman"/>
          <w:b/>
          <w:sz w:val="24"/>
          <w:szCs w:val="24"/>
        </w:rPr>
        <w:t xml:space="preserve"> 10 version output, 2025</w:t>
      </w:r>
    </w:p>
    <w:p w14:paraId="394C86A2" w14:textId="77777777" w:rsidR="00AD7207" w:rsidRPr="00B02018" w:rsidRDefault="00AD7207" w:rsidP="00DE011A">
      <w:pPr>
        <w:autoSpaceDE w:val="0"/>
        <w:autoSpaceDN w:val="0"/>
        <w:adjustRightInd w:val="0"/>
        <w:spacing w:after="0" w:line="240" w:lineRule="auto"/>
        <w:rPr>
          <w:rFonts w:ascii="Arial" w:hAnsi="Arial" w:cs="Arial"/>
          <w:sz w:val="24"/>
          <w:szCs w:val="24"/>
        </w:rPr>
      </w:pPr>
    </w:p>
    <w:p w14:paraId="47D5D416" w14:textId="77777777" w:rsidR="004E3297" w:rsidRPr="00B02018" w:rsidRDefault="004E3297" w:rsidP="00DE011A">
      <w:pPr>
        <w:spacing w:after="0" w:line="240" w:lineRule="auto"/>
        <w:jc w:val="both"/>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Furthermore, table 3 reveals that adaptation of green entrepreneurship by households in Kaduna metropolis is not</w:t>
      </w:r>
      <w:r w:rsidR="005D0D37" w:rsidRPr="00B02018">
        <w:rPr>
          <w:rFonts w:ascii="Times New Roman" w:eastAsia="Times New Roman" w:hAnsi="Times New Roman" w:cs="Times New Roman"/>
          <w:sz w:val="24"/>
          <w:szCs w:val="24"/>
        </w:rPr>
        <w:t xml:space="preserve"> well encouraged</w:t>
      </w:r>
      <w:r w:rsidRPr="00B02018">
        <w:rPr>
          <w:rFonts w:ascii="Times New Roman" w:eastAsia="Times New Roman" w:hAnsi="Times New Roman" w:cs="Times New Roman"/>
          <w:sz w:val="24"/>
          <w:szCs w:val="24"/>
        </w:rPr>
        <w:t>, due to poor financing or lack</w:t>
      </w:r>
      <w:r w:rsidR="005D0D37" w:rsidRPr="00B02018">
        <w:rPr>
          <w:rFonts w:ascii="Times New Roman" w:eastAsia="Times New Roman" w:hAnsi="Times New Roman" w:cs="Times New Roman"/>
          <w:sz w:val="24"/>
          <w:szCs w:val="24"/>
        </w:rPr>
        <w:t xml:space="preserve"> of</w:t>
      </w:r>
      <w:r w:rsidRPr="00B02018">
        <w:rPr>
          <w:rFonts w:ascii="Times New Roman" w:eastAsia="Times New Roman" w:hAnsi="Times New Roman" w:cs="Times New Roman"/>
          <w:sz w:val="24"/>
          <w:szCs w:val="24"/>
        </w:rPr>
        <w:t xml:space="preserve"> accessibility to finances to mitigate climate change. The results show that </w:t>
      </w:r>
      <w:r w:rsidR="00F616A2" w:rsidRPr="00B02018">
        <w:rPr>
          <w:rFonts w:ascii="Times New Roman" w:eastAsia="Times New Roman" w:hAnsi="Times New Roman" w:cs="Times New Roman"/>
          <w:sz w:val="24"/>
          <w:szCs w:val="24"/>
        </w:rPr>
        <w:t>households who adapt</w:t>
      </w:r>
      <w:r w:rsidR="005D0D37" w:rsidRPr="00B02018">
        <w:rPr>
          <w:rFonts w:ascii="Times New Roman" w:eastAsia="Times New Roman" w:hAnsi="Times New Roman" w:cs="Times New Roman"/>
          <w:sz w:val="24"/>
          <w:szCs w:val="24"/>
        </w:rPr>
        <w:t xml:space="preserve"> green entrepreneurship is</w:t>
      </w:r>
      <w:r w:rsidRPr="00B02018">
        <w:rPr>
          <w:rFonts w:ascii="Times New Roman" w:eastAsia="Times New Roman" w:hAnsi="Times New Roman" w:cs="Times New Roman"/>
          <w:sz w:val="24"/>
          <w:szCs w:val="24"/>
        </w:rPr>
        <w:t xml:space="preserve"> -0.4184 times less likely to access loans from financial institutions (both public and private), </w:t>
      </w:r>
      <w:r w:rsidR="007026E1" w:rsidRPr="00B02018">
        <w:rPr>
          <w:rFonts w:ascii="Times New Roman" w:eastAsia="Times New Roman" w:hAnsi="Times New Roman" w:cs="Times New Roman"/>
          <w:sz w:val="24"/>
          <w:szCs w:val="24"/>
        </w:rPr>
        <w:t>0.0083 times more</w:t>
      </w:r>
      <w:r w:rsidRPr="00B02018">
        <w:rPr>
          <w:rFonts w:ascii="Times New Roman" w:eastAsia="Times New Roman" w:hAnsi="Times New Roman" w:cs="Times New Roman"/>
          <w:sz w:val="24"/>
          <w:szCs w:val="24"/>
        </w:rPr>
        <w:t xml:space="preserve"> likely to access grants from government, private individuals</w:t>
      </w:r>
      <w:r w:rsidR="007026E1" w:rsidRPr="00B02018">
        <w:rPr>
          <w:rFonts w:ascii="Times New Roman" w:eastAsia="Times New Roman" w:hAnsi="Times New Roman" w:cs="Times New Roman"/>
          <w:sz w:val="24"/>
          <w:szCs w:val="24"/>
        </w:rPr>
        <w:t xml:space="preserve"> and NGOs, and 0.3699 times more</w:t>
      </w:r>
      <w:r w:rsidRPr="00B02018">
        <w:rPr>
          <w:rFonts w:ascii="Times New Roman" w:eastAsia="Times New Roman" w:hAnsi="Times New Roman" w:cs="Times New Roman"/>
          <w:sz w:val="24"/>
          <w:szCs w:val="24"/>
        </w:rPr>
        <w:t xml:space="preserve"> likely to access donations from private individual, government, NGOs, to mention but a few.</w:t>
      </w:r>
      <w:r w:rsidR="007026E1" w:rsidRPr="00B02018">
        <w:rPr>
          <w:rFonts w:ascii="Times New Roman" w:eastAsia="Times New Roman" w:hAnsi="Times New Roman" w:cs="Times New Roman"/>
          <w:sz w:val="24"/>
          <w:szCs w:val="24"/>
        </w:rPr>
        <w:t xml:space="preserve"> </w:t>
      </w:r>
      <w:r w:rsidR="00F616A2" w:rsidRPr="00B02018">
        <w:rPr>
          <w:rFonts w:ascii="Times New Roman" w:eastAsia="Times New Roman" w:hAnsi="Times New Roman" w:cs="Times New Roman"/>
          <w:sz w:val="24"/>
          <w:szCs w:val="24"/>
        </w:rPr>
        <w:t>Their non-accessibility might be due to lack of collateral or high interest rates. Their interest in the accessibility of grants and donations</w:t>
      </w:r>
      <w:r w:rsidR="007026E1" w:rsidRPr="00B02018">
        <w:rPr>
          <w:rFonts w:ascii="Times New Roman" w:eastAsia="Times New Roman" w:hAnsi="Times New Roman" w:cs="Times New Roman"/>
          <w:sz w:val="24"/>
          <w:szCs w:val="24"/>
        </w:rPr>
        <w:t xml:space="preserve"> might be due to the current awareness initiated by environmental educators</w:t>
      </w:r>
      <w:r w:rsidR="00F616A2" w:rsidRPr="00B02018">
        <w:rPr>
          <w:rFonts w:ascii="Times New Roman" w:eastAsia="Times New Roman" w:hAnsi="Times New Roman" w:cs="Times New Roman"/>
          <w:sz w:val="24"/>
          <w:szCs w:val="24"/>
        </w:rPr>
        <w:t>, local and international donors</w:t>
      </w:r>
      <w:r w:rsidR="007026E1" w:rsidRPr="00B02018">
        <w:rPr>
          <w:rFonts w:ascii="Times New Roman" w:eastAsia="Times New Roman" w:hAnsi="Times New Roman" w:cs="Times New Roman"/>
          <w:sz w:val="24"/>
          <w:szCs w:val="24"/>
        </w:rPr>
        <w:t xml:space="preserve"> and the interest put by stakeholders in sourcing climate change finances to </w:t>
      </w:r>
      <w:r w:rsidR="00F616A2" w:rsidRPr="00B02018">
        <w:rPr>
          <w:rFonts w:ascii="Times New Roman" w:eastAsia="Times New Roman" w:hAnsi="Times New Roman" w:cs="Times New Roman"/>
          <w:sz w:val="24"/>
          <w:szCs w:val="24"/>
        </w:rPr>
        <w:t xml:space="preserve">boost green entrepreneurship and to </w:t>
      </w:r>
      <w:r w:rsidR="007026E1" w:rsidRPr="00B02018">
        <w:rPr>
          <w:rFonts w:ascii="Times New Roman" w:eastAsia="Times New Roman" w:hAnsi="Times New Roman" w:cs="Times New Roman"/>
          <w:sz w:val="24"/>
          <w:szCs w:val="24"/>
        </w:rPr>
        <w:t>mitigate climate change.</w:t>
      </w:r>
    </w:p>
    <w:p w14:paraId="713624A9" w14:textId="77777777" w:rsidR="006264B4" w:rsidRPr="00B02018" w:rsidRDefault="000979CC" w:rsidP="00DE011A">
      <w:pPr>
        <w:spacing w:line="240" w:lineRule="auto"/>
        <w:rPr>
          <w:rFonts w:ascii="Times New Roman" w:hAnsi="Times New Roman" w:cs="Times New Roman"/>
          <w:b/>
          <w:sz w:val="24"/>
          <w:szCs w:val="24"/>
        </w:rPr>
      </w:pPr>
      <w:r w:rsidRPr="00B02018">
        <w:rPr>
          <w:rFonts w:ascii="Arial" w:hAnsi="Arial" w:cs="Arial"/>
          <w:sz w:val="24"/>
          <w:szCs w:val="24"/>
        </w:rPr>
        <w:br/>
      </w:r>
      <w:r w:rsidR="00E341AC" w:rsidRPr="00B02018">
        <w:rPr>
          <w:rFonts w:ascii="Times New Roman" w:hAnsi="Times New Roman" w:cs="Times New Roman"/>
          <w:b/>
          <w:sz w:val="24"/>
          <w:szCs w:val="24"/>
        </w:rPr>
        <w:t>Table 4: A</w:t>
      </w:r>
      <w:r w:rsidR="007026E1" w:rsidRPr="00B02018">
        <w:rPr>
          <w:rFonts w:ascii="Times New Roman" w:hAnsi="Times New Roman" w:cs="Times New Roman"/>
          <w:b/>
          <w:sz w:val="24"/>
          <w:szCs w:val="24"/>
        </w:rPr>
        <w:t xml:space="preserve">nalyses how </w:t>
      </w:r>
      <w:r w:rsidR="00E341AC" w:rsidRPr="00B02018">
        <w:rPr>
          <w:rFonts w:ascii="Times New Roman" w:hAnsi="Times New Roman" w:cs="Times New Roman"/>
          <w:b/>
          <w:sz w:val="24"/>
          <w:szCs w:val="24"/>
        </w:rPr>
        <w:t>adaptation of g</w:t>
      </w:r>
      <w:r w:rsidR="004E3297" w:rsidRPr="00B02018">
        <w:rPr>
          <w:rFonts w:ascii="Times New Roman" w:hAnsi="Times New Roman" w:cs="Times New Roman"/>
          <w:b/>
          <w:sz w:val="24"/>
          <w:szCs w:val="24"/>
        </w:rPr>
        <w:t xml:space="preserve">reen </w:t>
      </w:r>
      <w:r w:rsidR="00E341AC" w:rsidRPr="00B02018">
        <w:rPr>
          <w:rFonts w:ascii="Times New Roman" w:hAnsi="Times New Roman" w:cs="Times New Roman"/>
          <w:b/>
          <w:sz w:val="24"/>
          <w:szCs w:val="24"/>
        </w:rPr>
        <w:t>entrepreneurship reduces unemployment and creates jobs in Kaduna metropolis</w:t>
      </w:r>
    </w:p>
    <w:tbl>
      <w:tblPr>
        <w:tblW w:w="7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7"/>
        <w:gridCol w:w="1418"/>
        <w:gridCol w:w="1311"/>
        <w:gridCol w:w="1311"/>
        <w:gridCol w:w="1093"/>
        <w:gridCol w:w="1448"/>
      </w:tblGrid>
      <w:tr w:rsidR="001F50FE" w:rsidRPr="00B02018" w14:paraId="5D3D6821" w14:textId="77777777" w:rsidTr="001F50FE">
        <w:tc>
          <w:tcPr>
            <w:tcW w:w="1267" w:type="dxa"/>
          </w:tcPr>
          <w:p w14:paraId="45294AF9"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Variable</w:t>
            </w:r>
          </w:p>
        </w:tc>
        <w:tc>
          <w:tcPr>
            <w:tcW w:w="1418" w:type="dxa"/>
          </w:tcPr>
          <w:p w14:paraId="5C2E1BBB"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Coefficient</w:t>
            </w:r>
          </w:p>
        </w:tc>
        <w:tc>
          <w:tcPr>
            <w:tcW w:w="1311" w:type="dxa"/>
          </w:tcPr>
          <w:p w14:paraId="6FEAB6A3"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Std. Error</w:t>
            </w:r>
          </w:p>
        </w:tc>
        <w:tc>
          <w:tcPr>
            <w:tcW w:w="1311" w:type="dxa"/>
          </w:tcPr>
          <w:p w14:paraId="1A6D8606"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T-Statistics</w:t>
            </w:r>
          </w:p>
        </w:tc>
        <w:tc>
          <w:tcPr>
            <w:tcW w:w="1093" w:type="dxa"/>
          </w:tcPr>
          <w:p w14:paraId="76BB62ED"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Prob. (P-Value)</w:t>
            </w:r>
          </w:p>
        </w:tc>
        <w:tc>
          <w:tcPr>
            <w:tcW w:w="1448" w:type="dxa"/>
          </w:tcPr>
          <w:p w14:paraId="0DCF1AA2"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Odds Ratio</w:t>
            </w:r>
          </w:p>
        </w:tc>
      </w:tr>
      <w:tr w:rsidR="001F50FE" w:rsidRPr="00B02018" w14:paraId="26FA289B" w14:textId="77777777" w:rsidTr="001F50FE">
        <w:tc>
          <w:tcPr>
            <w:tcW w:w="1267" w:type="dxa"/>
          </w:tcPr>
          <w:p w14:paraId="17D0AB6F"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C</w:t>
            </w:r>
          </w:p>
        </w:tc>
        <w:tc>
          <w:tcPr>
            <w:tcW w:w="1418" w:type="dxa"/>
          </w:tcPr>
          <w:p w14:paraId="3B4D74F3"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0.740159</w:t>
            </w:r>
          </w:p>
        </w:tc>
        <w:tc>
          <w:tcPr>
            <w:tcW w:w="1311" w:type="dxa"/>
          </w:tcPr>
          <w:p w14:paraId="258C6DE3"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0.057664</w:t>
            </w:r>
          </w:p>
        </w:tc>
        <w:tc>
          <w:tcPr>
            <w:tcW w:w="1311" w:type="dxa"/>
          </w:tcPr>
          <w:p w14:paraId="17606E9D"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12.83563</w:t>
            </w:r>
          </w:p>
        </w:tc>
        <w:tc>
          <w:tcPr>
            <w:tcW w:w="1093" w:type="dxa"/>
          </w:tcPr>
          <w:p w14:paraId="69804C02"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0.0000</w:t>
            </w:r>
          </w:p>
        </w:tc>
        <w:tc>
          <w:tcPr>
            <w:tcW w:w="1448" w:type="dxa"/>
          </w:tcPr>
          <w:p w14:paraId="79F0D3CC"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2.0132</w:t>
            </w:r>
          </w:p>
        </w:tc>
      </w:tr>
      <w:tr w:rsidR="001F50FE" w:rsidRPr="00B02018" w14:paraId="5CCB3F51" w14:textId="77777777" w:rsidTr="001F50FE">
        <w:tc>
          <w:tcPr>
            <w:tcW w:w="1267" w:type="dxa"/>
          </w:tcPr>
          <w:p w14:paraId="65F48092"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RUE</w:t>
            </w:r>
          </w:p>
        </w:tc>
        <w:tc>
          <w:tcPr>
            <w:tcW w:w="1418" w:type="dxa"/>
          </w:tcPr>
          <w:p w14:paraId="6FF55F11"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-0.012173</w:t>
            </w:r>
          </w:p>
        </w:tc>
        <w:tc>
          <w:tcPr>
            <w:tcW w:w="1311" w:type="dxa"/>
          </w:tcPr>
          <w:p w14:paraId="334CFCF2"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0.057307</w:t>
            </w:r>
          </w:p>
        </w:tc>
        <w:tc>
          <w:tcPr>
            <w:tcW w:w="1311" w:type="dxa"/>
          </w:tcPr>
          <w:p w14:paraId="2B90ADCD"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-0212419</w:t>
            </w:r>
          </w:p>
        </w:tc>
        <w:tc>
          <w:tcPr>
            <w:tcW w:w="1093" w:type="dxa"/>
          </w:tcPr>
          <w:p w14:paraId="68685BCD"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0.8320</w:t>
            </w:r>
          </w:p>
        </w:tc>
        <w:tc>
          <w:tcPr>
            <w:tcW w:w="1448" w:type="dxa"/>
          </w:tcPr>
          <w:p w14:paraId="0696A882"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0.0331</w:t>
            </w:r>
          </w:p>
        </w:tc>
      </w:tr>
      <w:tr w:rsidR="001F50FE" w:rsidRPr="00B02018" w14:paraId="1287E455" w14:textId="77777777" w:rsidTr="001F50FE">
        <w:tc>
          <w:tcPr>
            <w:tcW w:w="1267" w:type="dxa"/>
          </w:tcPr>
          <w:p w14:paraId="7C48FA30"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JCR</w:t>
            </w:r>
          </w:p>
        </w:tc>
        <w:tc>
          <w:tcPr>
            <w:tcW w:w="1418" w:type="dxa"/>
          </w:tcPr>
          <w:p w14:paraId="16B2F5A2"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0,142655</w:t>
            </w:r>
          </w:p>
        </w:tc>
        <w:tc>
          <w:tcPr>
            <w:tcW w:w="1311" w:type="dxa"/>
          </w:tcPr>
          <w:p w14:paraId="6A85F46E"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0,061784</w:t>
            </w:r>
          </w:p>
        </w:tc>
        <w:tc>
          <w:tcPr>
            <w:tcW w:w="1311" w:type="dxa"/>
          </w:tcPr>
          <w:p w14:paraId="2FFF2316"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2.308924</w:t>
            </w:r>
          </w:p>
        </w:tc>
        <w:tc>
          <w:tcPr>
            <w:tcW w:w="1093" w:type="dxa"/>
          </w:tcPr>
          <w:p w14:paraId="69F1D7E2"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0.0218</w:t>
            </w:r>
          </w:p>
        </w:tc>
        <w:tc>
          <w:tcPr>
            <w:tcW w:w="1448" w:type="dxa"/>
          </w:tcPr>
          <w:p w14:paraId="7DF3F195"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0.3880</w:t>
            </w:r>
          </w:p>
        </w:tc>
      </w:tr>
      <w:tr w:rsidR="001F50FE" w:rsidRPr="00B02018" w14:paraId="1E2AB226" w14:textId="77777777" w:rsidTr="001F50FE">
        <w:tc>
          <w:tcPr>
            <w:tcW w:w="2685" w:type="dxa"/>
            <w:gridSpan w:val="2"/>
          </w:tcPr>
          <w:p w14:paraId="024F4675"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 xml:space="preserve"> R-Squared</w:t>
            </w:r>
          </w:p>
          <w:p w14:paraId="364EA51C"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Adjusted R-Squared</w:t>
            </w:r>
          </w:p>
          <w:p w14:paraId="0220FC45"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lastRenderedPageBreak/>
              <w:t>Prob (F-Statistics)</w:t>
            </w:r>
          </w:p>
          <w:p w14:paraId="467A860F"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Number of Observations</w:t>
            </w:r>
          </w:p>
        </w:tc>
        <w:tc>
          <w:tcPr>
            <w:tcW w:w="1311" w:type="dxa"/>
          </w:tcPr>
          <w:p w14:paraId="6575C09F"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lastRenderedPageBreak/>
              <w:t>0.024460</w:t>
            </w:r>
          </w:p>
          <w:p w14:paraId="716B7611"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0.015865</w:t>
            </w:r>
          </w:p>
          <w:p w14:paraId="429D5001"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lastRenderedPageBreak/>
              <w:t>0.060160</w:t>
            </w:r>
          </w:p>
          <w:p w14:paraId="28130A82"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230</w:t>
            </w:r>
          </w:p>
        </w:tc>
        <w:tc>
          <w:tcPr>
            <w:tcW w:w="2404" w:type="dxa"/>
            <w:gridSpan w:val="2"/>
          </w:tcPr>
          <w:p w14:paraId="7D86F663"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lastRenderedPageBreak/>
              <w:t>S.E of Regression</w:t>
            </w:r>
          </w:p>
          <w:p w14:paraId="3DA73A03"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Log Likelihood</w:t>
            </w:r>
          </w:p>
        </w:tc>
        <w:tc>
          <w:tcPr>
            <w:tcW w:w="1448" w:type="dxa"/>
          </w:tcPr>
          <w:p w14:paraId="53695D48"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29.62248</w:t>
            </w:r>
          </w:p>
          <w:p w14:paraId="0C2C64FB" w14:textId="77777777" w:rsidR="001F50FE" w:rsidRPr="00B02018" w:rsidRDefault="001F50FE" w:rsidP="00DE011A">
            <w:pPr>
              <w:spacing w:after="0" w:line="240" w:lineRule="auto"/>
              <w:rPr>
                <w:rFonts w:ascii="Times New Roman" w:eastAsia="Times New Roman" w:hAnsi="Times New Roman" w:cs="Times New Roman"/>
                <w:sz w:val="24"/>
                <w:szCs w:val="24"/>
              </w:rPr>
            </w:pPr>
            <w:r w:rsidRPr="00B02018">
              <w:rPr>
                <w:rFonts w:ascii="Times New Roman" w:eastAsia="Times New Roman" w:hAnsi="Times New Roman" w:cs="Times New Roman"/>
                <w:sz w:val="24"/>
                <w:szCs w:val="24"/>
              </w:rPr>
              <w:t>-90.65810</w:t>
            </w:r>
          </w:p>
        </w:tc>
      </w:tr>
    </w:tbl>
    <w:p w14:paraId="670121C9" w14:textId="4444CA40" w:rsidR="004E3297" w:rsidRPr="00B02018" w:rsidRDefault="00F84469" w:rsidP="00DE011A">
      <w:pPr>
        <w:spacing w:after="0" w:line="240" w:lineRule="auto"/>
        <w:jc w:val="both"/>
        <w:rPr>
          <w:rFonts w:ascii="Times New Roman" w:eastAsia="Times New Roman" w:hAnsi="Times New Roman" w:cs="Times New Roman"/>
          <w:b/>
          <w:sz w:val="24"/>
          <w:szCs w:val="24"/>
        </w:rPr>
      </w:pPr>
      <w:r w:rsidRPr="00B02018">
        <w:rPr>
          <w:rFonts w:ascii="Times New Roman" w:eastAsia="Times New Roman" w:hAnsi="Times New Roman" w:cs="Times New Roman"/>
          <w:b/>
          <w:sz w:val="24"/>
          <w:szCs w:val="24"/>
        </w:rPr>
        <w:lastRenderedPageBreak/>
        <w:t xml:space="preserve">Source: </w:t>
      </w:r>
      <w:r w:rsidR="00114E92" w:rsidRPr="00B02018">
        <w:rPr>
          <w:rFonts w:ascii="Times New Roman" w:eastAsia="Times New Roman" w:hAnsi="Times New Roman" w:cs="Times New Roman"/>
          <w:b/>
          <w:sz w:val="24"/>
          <w:szCs w:val="24"/>
        </w:rPr>
        <w:t>EViews</w:t>
      </w:r>
      <w:r w:rsidRPr="00B02018">
        <w:rPr>
          <w:rFonts w:ascii="Times New Roman" w:eastAsia="Times New Roman" w:hAnsi="Times New Roman" w:cs="Times New Roman"/>
          <w:b/>
          <w:sz w:val="24"/>
          <w:szCs w:val="24"/>
        </w:rPr>
        <w:t xml:space="preserve"> 10 version output, 2025</w:t>
      </w:r>
    </w:p>
    <w:p w14:paraId="317A0EE3" w14:textId="77777777" w:rsidR="00FA3F67" w:rsidRPr="00B02018" w:rsidRDefault="00FA3F67" w:rsidP="00DE011A">
      <w:pPr>
        <w:spacing w:after="0" w:line="240" w:lineRule="auto"/>
        <w:jc w:val="both"/>
        <w:rPr>
          <w:rFonts w:ascii="Times New Roman" w:eastAsia="Times New Roman" w:hAnsi="Times New Roman" w:cs="Times New Roman"/>
          <w:sz w:val="24"/>
          <w:szCs w:val="24"/>
        </w:rPr>
      </w:pPr>
    </w:p>
    <w:p w14:paraId="3299DF66" w14:textId="77777777" w:rsidR="004E3297" w:rsidRPr="00B02018" w:rsidRDefault="004E3297" w:rsidP="00DE011A">
      <w:pPr>
        <w:autoSpaceDE w:val="0"/>
        <w:autoSpaceDN w:val="0"/>
        <w:adjustRightInd w:val="0"/>
        <w:spacing w:after="0" w:line="240" w:lineRule="auto"/>
        <w:jc w:val="both"/>
        <w:rPr>
          <w:rFonts w:ascii="Times New Roman" w:hAnsi="Times New Roman" w:cs="Times New Roman"/>
          <w:sz w:val="24"/>
          <w:szCs w:val="24"/>
        </w:rPr>
      </w:pPr>
      <w:r w:rsidRPr="00B02018">
        <w:rPr>
          <w:rFonts w:ascii="Times New Roman" w:hAnsi="Times New Roman" w:cs="Times New Roman"/>
          <w:sz w:val="24"/>
          <w:szCs w:val="24"/>
        </w:rPr>
        <w:t>Table 4 also reveals that adaptati</w:t>
      </w:r>
      <w:r w:rsidR="000C4505" w:rsidRPr="00B02018">
        <w:rPr>
          <w:rFonts w:ascii="Times New Roman" w:hAnsi="Times New Roman" w:cs="Times New Roman"/>
          <w:sz w:val="24"/>
          <w:szCs w:val="24"/>
        </w:rPr>
        <w:t xml:space="preserve">on of green entrepreneurship by stakeholders has reduced the rate of unemployment and boost job creation in Kaduna metropolis. </w:t>
      </w:r>
      <w:r w:rsidR="00C973C3" w:rsidRPr="00B02018">
        <w:rPr>
          <w:rFonts w:ascii="Times New Roman" w:hAnsi="Times New Roman" w:cs="Times New Roman"/>
          <w:sz w:val="24"/>
          <w:szCs w:val="24"/>
        </w:rPr>
        <w:t xml:space="preserve">The results show that adaptation of green entrepreneurship is 0.0331 times more likely to reduce unemployment in Kaduna metropolis. Similarly, the adaptation of green entrepreneurship is 0.3880 more likely to create more job opportunities in Kaduna metropolis. </w:t>
      </w:r>
    </w:p>
    <w:p w14:paraId="541C2A17" w14:textId="77777777" w:rsidR="0018209C" w:rsidRPr="00B02018" w:rsidRDefault="0018209C" w:rsidP="00DE011A">
      <w:pPr>
        <w:autoSpaceDE w:val="0"/>
        <w:autoSpaceDN w:val="0"/>
        <w:adjustRightInd w:val="0"/>
        <w:spacing w:after="0" w:line="240" w:lineRule="auto"/>
        <w:jc w:val="both"/>
        <w:rPr>
          <w:rFonts w:ascii="Times New Roman" w:hAnsi="Times New Roman" w:cs="Times New Roman"/>
          <w:sz w:val="24"/>
          <w:szCs w:val="24"/>
        </w:rPr>
      </w:pPr>
    </w:p>
    <w:p w14:paraId="57878C9F" w14:textId="0805204A" w:rsidR="00AE3168" w:rsidRPr="00B02018" w:rsidRDefault="0018209C"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 xml:space="preserve">Furthermore, interview with Key Informants (KII) reveals that climate change financing has not been able to encourage households in Kaduna metropolis to wholly adapt green entrepreneurship due to poor financing on facilities, seedlings, pesticides and new technology on how to prepare their nursery beds. Sometimes scarcity of water, </w:t>
      </w:r>
      <w:r w:rsidR="001804C6" w:rsidRPr="00B02018">
        <w:rPr>
          <w:rFonts w:ascii="Times New Roman" w:hAnsi="Times New Roman" w:cs="Times New Roman"/>
          <w:sz w:val="24"/>
          <w:szCs w:val="24"/>
        </w:rPr>
        <w:t>reservoirs</w:t>
      </w:r>
      <w:r w:rsidRPr="00B02018">
        <w:rPr>
          <w:rFonts w:ascii="Times New Roman" w:hAnsi="Times New Roman" w:cs="Times New Roman"/>
          <w:sz w:val="24"/>
          <w:szCs w:val="24"/>
        </w:rPr>
        <w:t>,</w:t>
      </w:r>
      <w:r w:rsidR="001804C6" w:rsidRPr="00B02018">
        <w:rPr>
          <w:rFonts w:ascii="Times New Roman" w:hAnsi="Times New Roman" w:cs="Times New Roman"/>
          <w:sz w:val="24"/>
          <w:szCs w:val="24"/>
        </w:rPr>
        <w:t xml:space="preserve"> lack of collateral, high interest rates with short duration usually discourages hou</w:t>
      </w:r>
      <w:r w:rsidR="00360A6E" w:rsidRPr="00B02018">
        <w:rPr>
          <w:rFonts w:ascii="Times New Roman" w:hAnsi="Times New Roman" w:cs="Times New Roman"/>
          <w:sz w:val="24"/>
          <w:szCs w:val="24"/>
        </w:rPr>
        <w:t xml:space="preserve">seholds from participation. Some </w:t>
      </w:r>
      <w:proofErr w:type="gramStart"/>
      <w:r w:rsidR="009A39D6" w:rsidRPr="00B02018">
        <w:rPr>
          <w:rFonts w:ascii="Times New Roman" w:hAnsi="Times New Roman" w:cs="Times New Roman"/>
          <w:sz w:val="24"/>
          <w:szCs w:val="24"/>
        </w:rPr>
        <w:t>r</w:t>
      </w:r>
      <w:r w:rsidR="001804C6" w:rsidRPr="00B02018">
        <w:rPr>
          <w:rFonts w:ascii="Times New Roman" w:hAnsi="Times New Roman" w:cs="Times New Roman"/>
          <w:sz w:val="24"/>
          <w:szCs w:val="24"/>
        </w:rPr>
        <w:t>espondents</w:t>
      </w:r>
      <w:proofErr w:type="gramEnd"/>
      <w:r w:rsidR="001804C6" w:rsidRPr="00B02018">
        <w:rPr>
          <w:rFonts w:ascii="Times New Roman" w:hAnsi="Times New Roman" w:cs="Times New Roman"/>
          <w:sz w:val="24"/>
          <w:szCs w:val="24"/>
        </w:rPr>
        <w:t xml:space="preserve"> ague that lack of commitment by government, politicians </w:t>
      </w:r>
      <w:r w:rsidR="00360A6E" w:rsidRPr="00B02018">
        <w:rPr>
          <w:rFonts w:ascii="Times New Roman" w:hAnsi="Times New Roman" w:cs="Times New Roman"/>
          <w:sz w:val="24"/>
          <w:szCs w:val="24"/>
        </w:rPr>
        <w:t xml:space="preserve">and other private organization on climate change mitigation </w:t>
      </w:r>
      <w:r w:rsidR="001804C6" w:rsidRPr="00B02018">
        <w:rPr>
          <w:rFonts w:ascii="Times New Roman" w:hAnsi="Times New Roman" w:cs="Times New Roman"/>
          <w:sz w:val="24"/>
          <w:szCs w:val="24"/>
        </w:rPr>
        <w:t xml:space="preserve">discourages them from making investment on green entrepreneurship. </w:t>
      </w:r>
      <w:r w:rsidR="00BB5227" w:rsidRPr="00B02018">
        <w:rPr>
          <w:rFonts w:ascii="Times New Roman" w:hAnsi="Times New Roman" w:cs="Times New Roman"/>
          <w:sz w:val="24"/>
          <w:szCs w:val="24"/>
        </w:rPr>
        <w:t xml:space="preserve">They further argue that lack </w:t>
      </w:r>
      <w:r w:rsidR="009A39D6" w:rsidRPr="00B02018">
        <w:rPr>
          <w:rFonts w:ascii="Times New Roman" w:hAnsi="Times New Roman" w:cs="Times New Roman"/>
          <w:sz w:val="24"/>
          <w:szCs w:val="24"/>
        </w:rPr>
        <w:t xml:space="preserve">of </w:t>
      </w:r>
      <w:r w:rsidR="00BB5227" w:rsidRPr="00B02018">
        <w:rPr>
          <w:rFonts w:ascii="Times New Roman" w:hAnsi="Times New Roman" w:cs="Times New Roman"/>
          <w:sz w:val="24"/>
          <w:szCs w:val="24"/>
        </w:rPr>
        <w:t>enough awareness or information, training and workshops on new technolog</w:t>
      </w:r>
      <w:r w:rsidR="00856FB3" w:rsidRPr="00B02018">
        <w:rPr>
          <w:rFonts w:ascii="Times New Roman" w:hAnsi="Times New Roman" w:cs="Times New Roman"/>
          <w:sz w:val="24"/>
          <w:szCs w:val="24"/>
        </w:rPr>
        <w:t>y,</w:t>
      </w:r>
      <w:r w:rsidR="009A39D6" w:rsidRPr="00B02018">
        <w:rPr>
          <w:rFonts w:ascii="Times New Roman" w:hAnsi="Times New Roman" w:cs="Times New Roman"/>
          <w:sz w:val="24"/>
          <w:szCs w:val="24"/>
        </w:rPr>
        <w:t xml:space="preserve"> methods </w:t>
      </w:r>
      <w:r w:rsidR="00856FB3" w:rsidRPr="00B02018">
        <w:rPr>
          <w:rFonts w:ascii="Times New Roman" w:hAnsi="Times New Roman" w:cs="Times New Roman"/>
          <w:sz w:val="24"/>
          <w:szCs w:val="24"/>
        </w:rPr>
        <w:t xml:space="preserve">of new management </w:t>
      </w:r>
      <w:r w:rsidR="009A39D6" w:rsidRPr="00B02018">
        <w:rPr>
          <w:rFonts w:ascii="Times New Roman" w:hAnsi="Times New Roman" w:cs="Times New Roman"/>
          <w:sz w:val="24"/>
          <w:szCs w:val="24"/>
        </w:rPr>
        <w:t>by</w:t>
      </w:r>
      <w:r w:rsidR="00BB5227" w:rsidRPr="00B02018">
        <w:rPr>
          <w:rFonts w:ascii="Times New Roman" w:hAnsi="Times New Roman" w:cs="Times New Roman"/>
          <w:sz w:val="24"/>
          <w:szCs w:val="24"/>
        </w:rPr>
        <w:t xml:space="preserve"> experts or climate change</w:t>
      </w:r>
      <w:r w:rsidRPr="00B02018">
        <w:rPr>
          <w:rFonts w:ascii="Times New Roman" w:hAnsi="Times New Roman" w:cs="Times New Roman"/>
          <w:sz w:val="24"/>
          <w:szCs w:val="24"/>
        </w:rPr>
        <w:t xml:space="preserve"> </w:t>
      </w:r>
      <w:r w:rsidR="00BB5227" w:rsidRPr="00B02018">
        <w:rPr>
          <w:rFonts w:ascii="Times New Roman" w:hAnsi="Times New Roman" w:cs="Times New Roman"/>
          <w:sz w:val="24"/>
          <w:szCs w:val="24"/>
        </w:rPr>
        <w:t>educators</w:t>
      </w:r>
      <w:r w:rsidR="00856FB3" w:rsidRPr="00B02018">
        <w:rPr>
          <w:rFonts w:ascii="Times New Roman" w:hAnsi="Times New Roman" w:cs="Times New Roman"/>
          <w:sz w:val="24"/>
          <w:szCs w:val="24"/>
        </w:rPr>
        <w:t>;</w:t>
      </w:r>
      <w:r w:rsidR="009A39D6" w:rsidRPr="00B02018">
        <w:rPr>
          <w:rFonts w:ascii="Times New Roman" w:hAnsi="Times New Roman" w:cs="Times New Roman"/>
          <w:sz w:val="24"/>
          <w:szCs w:val="24"/>
        </w:rPr>
        <w:t xml:space="preserve"> teaching</w:t>
      </w:r>
      <w:r w:rsidR="00BB5227" w:rsidRPr="00B02018">
        <w:rPr>
          <w:rFonts w:ascii="Times New Roman" w:hAnsi="Times New Roman" w:cs="Times New Roman"/>
          <w:sz w:val="24"/>
          <w:szCs w:val="24"/>
        </w:rPr>
        <w:t xml:space="preserve"> </w:t>
      </w:r>
      <w:r w:rsidR="009A39D6" w:rsidRPr="00B02018">
        <w:rPr>
          <w:rFonts w:ascii="Times New Roman" w:hAnsi="Times New Roman" w:cs="Times New Roman"/>
          <w:sz w:val="24"/>
          <w:szCs w:val="24"/>
        </w:rPr>
        <w:t xml:space="preserve">them </w:t>
      </w:r>
      <w:r w:rsidR="00BB5227" w:rsidRPr="00B02018">
        <w:rPr>
          <w:rFonts w:ascii="Times New Roman" w:hAnsi="Times New Roman" w:cs="Times New Roman"/>
          <w:sz w:val="24"/>
          <w:szCs w:val="24"/>
        </w:rPr>
        <w:t>on how to improve or embrace adaptation of green entrepreneurship make the venture un attractive and time wastage</w:t>
      </w:r>
      <w:r w:rsidR="00856FB3" w:rsidRPr="00B02018">
        <w:rPr>
          <w:rFonts w:ascii="Times New Roman" w:hAnsi="Times New Roman" w:cs="Times New Roman"/>
          <w:sz w:val="24"/>
          <w:szCs w:val="24"/>
        </w:rPr>
        <w:t>.</w:t>
      </w:r>
    </w:p>
    <w:p w14:paraId="062A888E" w14:textId="77777777" w:rsidR="004E3297" w:rsidRPr="00B02018" w:rsidRDefault="00AE3168" w:rsidP="00DE011A">
      <w:pPr>
        <w:spacing w:line="240" w:lineRule="auto"/>
        <w:jc w:val="both"/>
        <w:rPr>
          <w:rFonts w:ascii="Times New Roman" w:hAnsi="Times New Roman" w:cs="Times New Roman"/>
          <w:b/>
          <w:sz w:val="24"/>
          <w:szCs w:val="24"/>
        </w:rPr>
      </w:pPr>
      <w:r w:rsidRPr="00B02018">
        <w:rPr>
          <w:rFonts w:ascii="Times New Roman" w:hAnsi="Times New Roman" w:cs="Times New Roman"/>
          <w:b/>
          <w:sz w:val="24"/>
          <w:szCs w:val="24"/>
        </w:rPr>
        <w:t>CONCLUSION   AND RECOMMENDATIONS</w:t>
      </w:r>
    </w:p>
    <w:p w14:paraId="28C56C6E" w14:textId="77777777" w:rsidR="00CC3AD1" w:rsidRPr="00B02018" w:rsidRDefault="00515DC7" w:rsidP="00DE011A">
      <w:pPr>
        <w:spacing w:line="240" w:lineRule="auto"/>
        <w:rPr>
          <w:rFonts w:ascii="Times New Roman" w:hAnsi="Times New Roman" w:cs="Times New Roman"/>
          <w:sz w:val="24"/>
          <w:szCs w:val="24"/>
        </w:rPr>
      </w:pPr>
      <w:r w:rsidRPr="00B02018">
        <w:rPr>
          <w:rFonts w:ascii="Times New Roman" w:hAnsi="Times New Roman" w:cs="Times New Roman"/>
          <w:sz w:val="24"/>
          <w:szCs w:val="24"/>
        </w:rPr>
        <w:t xml:space="preserve">From the forgoing, the study concludes that climate change financing has not yet contributed significantly to the adaptability of green entrepreneurship </w:t>
      </w:r>
      <w:r w:rsidR="007F4AE3" w:rsidRPr="00B02018">
        <w:rPr>
          <w:rFonts w:ascii="Times New Roman" w:hAnsi="Times New Roman" w:cs="Times New Roman"/>
          <w:sz w:val="24"/>
          <w:szCs w:val="24"/>
        </w:rPr>
        <w:t>to a level of mitigation of</w:t>
      </w:r>
      <w:r w:rsidRPr="00B02018">
        <w:rPr>
          <w:rFonts w:ascii="Times New Roman" w:hAnsi="Times New Roman" w:cs="Times New Roman"/>
          <w:sz w:val="24"/>
          <w:szCs w:val="24"/>
        </w:rPr>
        <w:t xml:space="preserve"> climate change by households in Kaduna metropolis. </w:t>
      </w:r>
      <w:r w:rsidR="007F4AE3" w:rsidRPr="00B02018">
        <w:rPr>
          <w:rFonts w:ascii="Times New Roman" w:hAnsi="Times New Roman" w:cs="Times New Roman"/>
          <w:sz w:val="24"/>
          <w:szCs w:val="24"/>
        </w:rPr>
        <w:t>Hence the study recommends that:</w:t>
      </w:r>
    </w:p>
    <w:p w14:paraId="38DD7E52" w14:textId="77777777" w:rsidR="00D07F1C" w:rsidRPr="00B02018" w:rsidRDefault="00D07F1C" w:rsidP="00DE011A">
      <w:pPr>
        <w:pStyle w:val="ListParagraph"/>
        <w:numPr>
          <w:ilvl w:val="0"/>
          <w:numId w:val="1"/>
        </w:num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Households in Kaduna metropolis who have interest on the adaptability of green entrepreneurship should be encouraged by making them have access to climate change financing, such as loans, grants, and donations by financial institutions (both public and private), politicians, NGOs, etc.</w:t>
      </w:r>
    </w:p>
    <w:p w14:paraId="2443D8C5" w14:textId="77777777" w:rsidR="00D07F1C" w:rsidRPr="00B02018" w:rsidRDefault="00D07F1C" w:rsidP="00DE011A">
      <w:pPr>
        <w:pStyle w:val="ListParagraph"/>
        <w:numPr>
          <w:ilvl w:val="0"/>
          <w:numId w:val="1"/>
        </w:num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 xml:space="preserve">Loans should be provided to households at low interest rate and without collateral to encourage </w:t>
      </w:r>
      <w:r w:rsidR="00245F45" w:rsidRPr="00B02018">
        <w:rPr>
          <w:rFonts w:ascii="Times New Roman" w:hAnsi="Times New Roman" w:cs="Times New Roman"/>
          <w:sz w:val="24"/>
          <w:szCs w:val="24"/>
        </w:rPr>
        <w:t xml:space="preserve">households </w:t>
      </w:r>
      <w:r w:rsidRPr="00B02018">
        <w:rPr>
          <w:rFonts w:ascii="Times New Roman" w:hAnsi="Times New Roman" w:cs="Times New Roman"/>
          <w:sz w:val="24"/>
          <w:szCs w:val="24"/>
        </w:rPr>
        <w:t xml:space="preserve">adapt green entrepreneurship. This </w:t>
      </w:r>
      <w:r w:rsidR="00245F45" w:rsidRPr="00B02018">
        <w:rPr>
          <w:rFonts w:ascii="Times New Roman" w:hAnsi="Times New Roman" w:cs="Times New Roman"/>
          <w:sz w:val="24"/>
          <w:szCs w:val="24"/>
        </w:rPr>
        <w:t xml:space="preserve">will </w:t>
      </w:r>
      <w:r w:rsidRPr="00B02018">
        <w:rPr>
          <w:rFonts w:ascii="Times New Roman" w:hAnsi="Times New Roman" w:cs="Times New Roman"/>
          <w:sz w:val="24"/>
          <w:szCs w:val="24"/>
        </w:rPr>
        <w:t>attract many to go into it in order to mitigate climate change</w:t>
      </w:r>
      <w:r w:rsidR="00245F45" w:rsidRPr="00B02018">
        <w:rPr>
          <w:rFonts w:ascii="Times New Roman" w:hAnsi="Times New Roman" w:cs="Times New Roman"/>
          <w:sz w:val="24"/>
          <w:szCs w:val="24"/>
        </w:rPr>
        <w:t>.</w:t>
      </w:r>
    </w:p>
    <w:p w14:paraId="59DFD442" w14:textId="77777777" w:rsidR="00245F45" w:rsidRPr="00B02018" w:rsidRDefault="00245F45" w:rsidP="00DE011A">
      <w:pPr>
        <w:pStyle w:val="ListParagraph"/>
        <w:numPr>
          <w:ilvl w:val="0"/>
          <w:numId w:val="1"/>
        </w:num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Training on new technology and environmental education should be part of government policy, and enforcement is very cogent especially now that climate change is ravaging ecosystem.</w:t>
      </w:r>
    </w:p>
    <w:p w14:paraId="7ADEC7E2" w14:textId="77777777" w:rsidR="00245F45" w:rsidRPr="00B02018" w:rsidRDefault="00245F45" w:rsidP="00DE011A">
      <w:pPr>
        <w:pStyle w:val="ListParagraph"/>
        <w:numPr>
          <w:ilvl w:val="0"/>
          <w:numId w:val="1"/>
        </w:num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 xml:space="preserve">Intensification on adaptation of green entrepreneurship is necessary in Kaduna state, since adaptation of green entrepreneurship reduce unemployment, and further creates job opportunities. This will go a long way in reducing idleness, crime rates and level of poverty in Kaduna state and Nigeria at large. </w:t>
      </w:r>
    </w:p>
    <w:p w14:paraId="4FA7161F" w14:textId="77777777" w:rsidR="007F4AE3" w:rsidRPr="00B02018" w:rsidRDefault="007F4AE3" w:rsidP="00DE011A">
      <w:pPr>
        <w:spacing w:line="240" w:lineRule="auto"/>
        <w:jc w:val="both"/>
        <w:rPr>
          <w:rFonts w:ascii="Times New Roman" w:hAnsi="Times New Roman" w:cs="Times New Roman"/>
          <w:sz w:val="24"/>
          <w:szCs w:val="24"/>
        </w:rPr>
      </w:pPr>
    </w:p>
    <w:p w14:paraId="58088830" w14:textId="77777777" w:rsidR="007F54EF" w:rsidRPr="00B02018" w:rsidRDefault="007F54EF" w:rsidP="00DE011A">
      <w:pPr>
        <w:spacing w:line="240" w:lineRule="auto"/>
        <w:jc w:val="both"/>
        <w:rPr>
          <w:rFonts w:ascii="Times New Roman" w:hAnsi="Times New Roman" w:cs="Times New Roman"/>
          <w:sz w:val="24"/>
          <w:szCs w:val="24"/>
        </w:rPr>
      </w:pPr>
    </w:p>
    <w:p w14:paraId="5A5D8CFA" w14:textId="77777777" w:rsidR="007F54EF" w:rsidRPr="00B02018" w:rsidRDefault="007F54EF" w:rsidP="00DE011A">
      <w:pPr>
        <w:spacing w:line="240" w:lineRule="auto"/>
        <w:jc w:val="both"/>
        <w:rPr>
          <w:rFonts w:ascii="Times New Roman" w:hAnsi="Times New Roman" w:cs="Times New Roman"/>
          <w:b/>
          <w:sz w:val="24"/>
          <w:szCs w:val="24"/>
        </w:rPr>
      </w:pPr>
    </w:p>
    <w:p w14:paraId="51F6301B" w14:textId="77777777" w:rsidR="00516BDF" w:rsidRPr="00B02018" w:rsidRDefault="00516BDF" w:rsidP="00DE011A">
      <w:pPr>
        <w:spacing w:line="240" w:lineRule="auto"/>
        <w:jc w:val="both"/>
        <w:rPr>
          <w:rFonts w:ascii="Times New Roman" w:hAnsi="Times New Roman" w:cs="Times New Roman"/>
          <w:b/>
          <w:bCs/>
          <w:sz w:val="24"/>
          <w:szCs w:val="24"/>
        </w:rPr>
      </w:pPr>
      <w:r w:rsidRPr="00B02018">
        <w:rPr>
          <w:rFonts w:ascii="Times New Roman" w:hAnsi="Times New Roman" w:cs="Times New Roman"/>
          <w:b/>
          <w:bCs/>
          <w:sz w:val="24"/>
          <w:szCs w:val="24"/>
        </w:rPr>
        <w:lastRenderedPageBreak/>
        <w:t>REFERENCES:</w:t>
      </w:r>
    </w:p>
    <w:p w14:paraId="5ED46989" w14:textId="77777777" w:rsidR="00516BDF" w:rsidRPr="00B02018" w:rsidRDefault="00516BD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 xml:space="preserve">Anabaraonye, B., </w:t>
      </w:r>
      <w:proofErr w:type="spellStart"/>
      <w:r w:rsidRPr="00B02018">
        <w:rPr>
          <w:rFonts w:ascii="Times New Roman" w:hAnsi="Times New Roman" w:cs="Times New Roman"/>
          <w:sz w:val="24"/>
          <w:szCs w:val="24"/>
        </w:rPr>
        <w:t>Onnoghen</w:t>
      </w:r>
      <w:proofErr w:type="spellEnd"/>
      <w:r w:rsidRPr="00B02018">
        <w:rPr>
          <w:rFonts w:ascii="Times New Roman" w:hAnsi="Times New Roman" w:cs="Times New Roman"/>
          <w:sz w:val="24"/>
          <w:szCs w:val="24"/>
        </w:rPr>
        <w:t xml:space="preserve">, N.U., </w:t>
      </w:r>
      <w:proofErr w:type="spellStart"/>
      <w:r w:rsidRPr="00B02018">
        <w:rPr>
          <w:rFonts w:ascii="Times New Roman" w:hAnsi="Times New Roman" w:cs="Times New Roman"/>
          <w:sz w:val="24"/>
          <w:szCs w:val="24"/>
        </w:rPr>
        <w:t>Nwafor</w:t>
      </w:r>
      <w:proofErr w:type="spellEnd"/>
      <w:r w:rsidRPr="00B02018">
        <w:rPr>
          <w:rFonts w:ascii="Times New Roman" w:hAnsi="Times New Roman" w:cs="Times New Roman"/>
          <w:sz w:val="24"/>
          <w:szCs w:val="24"/>
        </w:rPr>
        <w:t>, U.G., &amp; Obinna, J.K. C. (2024). The Role of Green</w:t>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Entrepreneurial Skills in Enhancing Production Economy </w:t>
      </w:r>
      <w:proofErr w:type="gramStart"/>
      <w:r w:rsidRPr="00B02018">
        <w:rPr>
          <w:rFonts w:ascii="Times New Roman" w:hAnsi="Times New Roman" w:cs="Times New Roman"/>
          <w:sz w:val="24"/>
          <w:szCs w:val="24"/>
        </w:rPr>
        <w:t>In</w:t>
      </w:r>
      <w:proofErr w:type="gramEnd"/>
      <w:r w:rsidRPr="00B02018">
        <w:rPr>
          <w:rFonts w:ascii="Times New Roman" w:hAnsi="Times New Roman" w:cs="Times New Roman"/>
          <w:sz w:val="24"/>
          <w:szCs w:val="24"/>
        </w:rPr>
        <w:t xml:space="preserve"> Nigeria. </w:t>
      </w:r>
      <w:r w:rsidRPr="00B02018">
        <w:rPr>
          <w:rFonts w:ascii="Times New Roman" w:hAnsi="Times New Roman" w:cs="Times New Roman"/>
          <w:i/>
          <w:iCs/>
          <w:sz w:val="24"/>
          <w:szCs w:val="24"/>
        </w:rPr>
        <w:t>Covenant Journal</w:t>
      </w:r>
      <w:r w:rsidRPr="00B02018">
        <w:rPr>
          <w:rFonts w:ascii="Times New Roman" w:hAnsi="Times New Roman" w:cs="Times New Roman"/>
          <w:i/>
          <w:iCs/>
          <w:sz w:val="24"/>
          <w:szCs w:val="24"/>
        </w:rPr>
        <w:tab/>
      </w:r>
      <w:r w:rsidRPr="00B02018">
        <w:rPr>
          <w:rFonts w:ascii="Times New Roman" w:hAnsi="Times New Roman" w:cs="Times New Roman"/>
          <w:i/>
          <w:iCs/>
          <w:sz w:val="24"/>
          <w:szCs w:val="24"/>
        </w:rPr>
        <w:tab/>
        <w:t xml:space="preserve"> of Entrepreneurship (</w:t>
      </w:r>
      <w:proofErr w:type="spellStart"/>
      <w:r w:rsidRPr="00B02018">
        <w:rPr>
          <w:rFonts w:ascii="Times New Roman" w:hAnsi="Times New Roman" w:cs="Times New Roman"/>
          <w:i/>
          <w:iCs/>
          <w:sz w:val="24"/>
          <w:szCs w:val="24"/>
        </w:rPr>
        <w:t>CJoE</w:t>
      </w:r>
      <w:proofErr w:type="spellEnd"/>
      <w:r w:rsidRPr="00B02018">
        <w:rPr>
          <w:rFonts w:ascii="Times New Roman" w:hAnsi="Times New Roman" w:cs="Times New Roman"/>
          <w:i/>
          <w:iCs/>
          <w:sz w:val="24"/>
          <w:szCs w:val="24"/>
        </w:rPr>
        <w:t xml:space="preserve">), </w:t>
      </w:r>
      <w:r w:rsidRPr="00B02018">
        <w:rPr>
          <w:rFonts w:ascii="Times New Roman" w:hAnsi="Times New Roman" w:cs="Times New Roman"/>
          <w:sz w:val="24"/>
          <w:szCs w:val="24"/>
        </w:rPr>
        <w:t>8(2), 52-57.</w:t>
      </w:r>
    </w:p>
    <w:p w14:paraId="15E18C4E" w14:textId="77777777" w:rsidR="00516BDF" w:rsidRPr="00B02018" w:rsidRDefault="00516BDF" w:rsidP="00DE011A">
      <w:pPr>
        <w:spacing w:line="240" w:lineRule="auto"/>
        <w:jc w:val="both"/>
        <w:rPr>
          <w:rFonts w:ascii="Times New Roman" w:hAnsi="Times New Roman" w:cs="Times New Roman"/>
          <w:i/>
          <w:iCs/>
          <w:sz w:val="24"/>
          <w:szCs w:val="24"/>
        </w:rPr>
      </w:pPr>
      <w:r w:rsidRPr="00B02018">
        <w:rPr>
          <w:rFonts w:ascii="Times New Roman" w:hAnsi="Times New Roman" w:cs="Times New Roman"/>
          <w:sz w:val="24"/>
          <w:szCs w:val="24"/>
        </w:rPr>
        <w:t>Benjamin, A., Okafor J.C., &amp; Chukwuma, M.E. (2019). Green Entrepreneurial Opportunities in</w:t>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Climate Change Adaptation and Mitigation for Sustainable Development in Nigeria.</w:t>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w:t>
      </w:r>
      <w:r w:rsidRPr="00B02018">
        <w:rPr>
          <w:rFonts w:ascii="Times New Roman" w:hAnsi="Times New Roman" w:cs="Times New Roman"/>
          <w:i/>
          <w:iCs/>
          <w:sz w:val="24"/>
          <w:szCs w:val="24"/>
        </w:rPr>
        <w:t>Journal of Environmental Pollution and Management, 2(1), 1-7.</w:t>
      </w:r>
    </w:p>
    <w:p w14:paraId="34600547" w14:textId="77777777" w:rsidR="006122BE" w:rsidRPr="007A2B01" w:rsidRDefault="006122BE" w:rsidP="006122BE">
      <w:pPr>
        <w:spacing w:line="360" w:lineRule="auto"/>
        <w:rPr>
          <w:rFonts w:ascii="Times New Roman" w:hAnsi="Times New Roman" w:cs="Times New Roman"/>
        </w:rPr>
      </w:pPr>
      <w:r w:rsidRPr="007A2B01">
        <w:rPr>
          <w:rFonts w:ascii="Times New Roman" w:hAnsi="Times New Roman" w:cs="Times New Roman"/>
        </w:rPr>
        <w:t xml:space="preserve">Buchner, B., Falconer, A., Hervé-Mignucci, M., &amp; </w:t>
      </w:r>
      <w:proofErr w:type="spellStart"/>
      <w:r w:rsidRPr="007A2B01">
        <w:rPr>
          <w:rFonts w:ascii="Times New Roman" w:hAnsi="Times New Roman" w:cs="Times New Roman"/>
        </w:rPr>
        <w:t>Trabacchi</w:t>
      </w:r>
      <w:proofErr w:type="spellEnd"/>
      <w:r w:rsidRPr="007A2B01">
        <w:rPr>
          <w:rFonts w:ascii="Times New Roman" w:hAnsi="Times New Roman" w:cs="Times New Roman"/>
        </w:rPr>
        <w:t>, C. (2011).</w:t>
      </w:r>
      <w:r>
        <w:rPr>
          <w:rFonts w:ascii="Times New Roman" w:hAnsi="Times New Roman" w:cs="Times New Roman"/>
        </w:rPr>
        <w:t xml:space="preserve"> </w:t>
      </w:r>
      <w:r w:rsidRPr="007A2B01">
        <w:rPr>
          <w:rFonts w:ascii="Times New Roman" w:hAnsi="Times New Roman" w:cs="Times New Roman"/>
        </w:rPr>
        <w:t>The landscape of</w:t>
      </w:r>
      <w:r w:rsidRPr="007A2B01">
        <w:rPr>
          <w:rFonts w:ascii="Times New Roman" w:hAnsi="Times New Roman" w:cs="Times New Roman"/>
        </w:rPr>
        <w:tab/>
      </w:r>
      <w:r>
        <w:rPr>
          <w:rFonts w:ascii="Times New Roman" w:hAnsi="Times New Roman" w:cs="Times New Roman"/>
        </w:rPr>
        <w:tab/>
      </w:r>
      <w:r w:rsidRPr="007A2B01">
        <w:rPr>
          <w:rFonts w:ascii="Times New Roman" w:hAnsi="Times New Roman" w:cs="Times New Roman"/>
        </w:rPr>
        <w:tab/>
        <w:t xml:space="preserve"> climate finance. Climate Policy Initiative.</w:t>
      </w:r>
    </w:p>
    <w:p w14:paraId="08D05685" w14:textId="2EFC81ED" w:rsidR="00516BDF" w:rsidRDefault="00516BDF" w:rsidP="00DE011A">
      <w:pPr>
        <w:spacing w:line="240" w:lineRule="auto"/>
        <w:jc w:val="both"/>
        <w:rPr>
          <w:rStyle w:val="Hyperlink"/>
          <w:rFonts w:ascii="Times New Roman" w:hAnsi="Times New Roman" w:cs="Times New Roman"/>
          <w:sz w:val="24"/>
          <w:szCs w:val="24"/>
        </w:rPr>
      </w:pPr>
      <w:proofErr w:type="spellStart"/>
      <w:r w:rsidRPr="00B02018">
        <w:rPr>
          <w:rFonts w:ascii="Times New Roman" w:hAnsi="Times New Roman" w:cs="Times New Roman"/>
          <w:sz w:val="24"/>
          <w:szCs w:val="24"/>
        </w:rPr>
        <w:t>Crecente</w:t>
      </w:r>
      <w:proofErr w:type="spellEnd"/>
      <w:r w:rsidRPr="00B02018">
        <w:rPr>
          <w:rFonts w:ascii="Times New Roman" w:hAnsi="Times New Roman" w:cs="Times New Roman"/>
          <w:sz w:val="24"/>
          <w:szCs w:val="24"/>
        </w:rPr>
        <w:t>, F., Sarabia, M., &amp; del Val, M. T. (2021). Climate change policy and entrepreneurial</w:t>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opportunities. </w:t>
      </w:r>
      <w:r w:rsidRPr="00B02018">
        <w:rPr>
          <w:rFonts w:ascii="Times New Roman" w:hAnsi="Times New Roman" w:cs="Times New Roman"/>
          <w:i/>
          <w:iCs/>
          <w:sz w:val="24"/>
          <w:szCs w:val="24"/>
        </w:rPr>
        <w:t>Technological Forecasting and Social Change, 163</w:t>
      </w:r>
      <w:r w:rsidRPr="00B02018">
        <w:rPr>
          <w:rFonts w:ascii="Times New Roman" w:hAnsi="Times New Roman" w:cs="Times New Roman"/>
          <w:sz w:val="24"/>
          <w:szCs w:val="24"/>
        </w:rPr>
        <w:t>,</w:t>
      </w:r>
      <w:r w:rsidRPr="00B02018">
        <w:rPr>
          <w:rFonts w:ascii="Times New Roman" w:hAnsi="Times New Roman" w:cs="Times New Roman"/>
          <w:sz w:val="24"/>
          <w:szCs w:val="24"/>
        </w:rPr>
        <w:tab/>
      </w:r>
      <w:r w:rsidRPr="00B02018">
        <w:rPr>
          <w:rFonts w:ascii="Times New Roman" w:hAnsi="Times New Roman" w:cs="Times New Roman"/>
          <w:sz w:val="24"/>
          <w:szCs w:val="24"/>
        </w:rPr>
        <w:tab/>
      </w:r>
      <w:r w:rsidRPr="00B02018">
        <w:rPr>
          <w:rFonts w:ascii="Times New Roman" w:hAnsi="Times New Roman" w:cs="Times New Roman"/>
          <w:sz w:val="24"/>
          <w:szCs w:val="24"/>
        </w:rPr>
        <w:tab/>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120446. </w:t>
      </w:r>
      <w:hyperlink r:id="rId5" w:tgtFrame="_blank" w:history="1">
        <w:r w:rsidRPr="00B02018">
          <w:rPr>
            <w:rStyle w:val="Hyperlink"/>
            <w:rFonts w:ascii="Times New Roman" w:hAnsi="Times New Roman" w:cs="Times New Roman"/>
            <w:sz w:val="24"/>
            <w:szCs w:val="24"/>
          </w:rPr>
          <w:t>https://doi.org/10.1016/j.techfore.2020.120446</w:t>
        </w:r>
      </w:hyperlink>
    </w:p>
    <w:p w14:paraId="7B5C3D42" w14:textId="1AE38C01" w:rsidR="006122BE" w:rsidRPr="006122BE" w:rsidRDefault="006122BE" w:rsidP="006122BE">
      <w:pPr>
        <w:spacing w:line="360" w:lineRule="auto"/>
        <w:rPr>
          <w:rFonts w:ascii="Times New Roman" w:hAnsi="Times New Roman" w:cs="Times New Roman"/>
        </w:rPr>
      </w:pPr>
      <w:proofErr w:type="spellStart"/>
      <w:r w:rsidRPr="007A2B01">
        <w:rPr>
          <w:rFonts w:ascii="Times New Roman" w:hAnsi="Times New Roman" w:cs="Times New Roman"/>
        </w:rPr>
        <w:t>Creutzig</w:t>
      </w:r>
      <w:proofErr w:type="spellEnd"/>
      <w:r w:rsidRPr="007A2B01">
        <w:rPr>
          <w:rFonts w:ascii="Times New Roman" w:hAnsi="Times New Roman" w:cs="Times New Roman"/>
        </w:rPr>
        <w:t xml:space="preserve">, F., Roy, J., Lamb, W. F., Azevedo, I. M. L., </w:t>
      </w:r>
      <w:proofErr w:type="spellStart"/>
      <w:r w:rsidRPr="007A2B01">
        <w:rPr>
          <w:rFonts w:ascii="Times New Roman" w:hAnsi="Times New Roman" w:cs="Times New Roman"/>
        </w:rPr>
        <w:t>Bruine</w:t>
      </w:r>
      <w:proofErr w:type="spellEnd"/>
      <w:r w:rsidRPr="007A2B01">
        <w:rPr>
          <w:rFonts w:ascii="Times New Roman" w:hAnsi="Times New Roman" w:cs="Times New Roman"/>
        </w:rPr>
        <w:t xml:space="preserve"> de Bruin, W., </w:t>
      </w:r>
      <w:proofErr w:type="spellStart"/>
      <w:r w:rsidRPr="007A2B01">
        <w:rPr>
          <w:rFonts w:ascii="Times New Roman" w:hAnsi="Times New Roman" w:cs="Times New Roman"/>
        </w:rPr>
        <w:t>Dalkmann</w:t>
      </w:r>
      <w:proofErr w:type="spellEnd"/>
      <w:r w:rsidRPr="007A2B01">
        <w:rPr>
          <w:rFonts w:ascii="Times New Roman" w:hAnsi="Times New Roman" w:cs="Times New Roman"/>
        </w:rPr>
        <w:t>, 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B01">
        <w:rPr>
          <w:rFonts w:ascii="Times New Roman" w:hAnsi="Times New Roman" w:cs="Times New Roman"/>
        </w:rPr>
        <w:t xml:space="preserve"> </w:t>
      </w:r>
      <w:proofErr w:type="spellStart"/>
      <w:r w:rsidRPr="007A2B01">
        <w:rPr>
          <w:rFonts w:ascii="Times New Roman" w:hAnsi="Times New Roman" w:cs="Times New Roman"/>
        </w:rPr>
        <w:t>Edelenbosch</w:t>
      </w:r>
      <w:proofErr w:type="spellEnd"/>
      <w:r w:rsidRPr="007A2B01">
        <w:rPr>
          <w:rFonts w:ascii="Times New Roman" w:hAnsi="Times New Roman" w:cs="Times New Roman"/>
        </w:rPr>
        <w:t xml:space="preserve">, O. Y., Geels, F. W., </w:t>
      </w:r>
      <w:proofErr w:type="spellStart"/>
      <w:r w:rsidRPr="007A2B01">
        <w:rPr>
          <w:rFonts w:ascii="Times New Roman" w:hAnsi="Times New Roman" w:cs="Times New Roman"/>
        </w:rPr>
        <w:t>Grubler</w:t>
      </w:r>
      <w:proofErr w:type="spellEnd"/>
      <w:r w:rsidRPr="007A2B01">
        <w:rPr>
          <w:rFonts w:ascii="Times New Roman" w:hAnsi="Times New Roman" w:cs="Times New Roman"/>
        </w:rPr>
        <w:t xml:space="preserve">, A., Hepburn, C., </w:t>
      </w:r>
      <w:proofErr w:type="spellStart"/>
      <w:r w:rsidRPr="007A2B01">
        <w:rPr>
          <w:rFonts w:ascii="Times New Roman" w:hAnsi="Times New Roman" w:cs="Times New Roman"/>
        </w:rPr>
        <w:t>Hertwich</w:t>
      </w:r>
      <w:proofErr w:type="spellEnd"/>
      <w:r w:rsidRPr="007A2B01">
        <w:rPr>
          <w:rFonts w:ascii="Times New Roman" w:hAnsi="Times New Roman" w:cs="Times New Roman"/>
        </w:rPr>
        <w:t>, E. G., Khosla, 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B01">
        <w:rPr>
          <w:rFonts w:ascii="Times New Roman" w:hAnsi="Times New Roman" w:cs="Times New Roman"/>
        </w:rPr>
        <w:t xml:space="preserve"> </w:t>
      </w:r>
      <w:proofErr w:type="spellStart"/>
      <w:r w:rsidRPr="007A2B01">
        <w:rPr>
          <w:rFonts w:ascii="Times New Roman" w:hAnsi="Times New Roman" w:cs="Times New Roman"/>
        </w:rPr>
        <w:t>Mattauch</w:t>
      </w:r>
      <w:proofErr w:type="spellEnd"/>
      <w:r w:rsidRPr="007A2B01">
        <w:rPr>
          <w:rFonts w:ascii="Times New Roman" w:hAnsi="Times New Roman" w:cs="Times New Roman"/>
        </w:rPr>
        <w:t xml:space="preserve">, L., Minx, J. C., Ramakrishnan, A., Rao, N. D., Steinberger, J. K., </w:t>
      </w:r>
      <w:proofErr w:type="spellStart"/>
      <w:r w:rsidRPr="007A2B01">
        <w:rPr>
          <w:rFonts w:ascii="Times New Roman" w:hAnsi="Times New Roman" w:cs="Times New Roman"/>
        </w:rPr>
        <w:t>Tavoni</w:t>
      </w:r>
      <w:proofErr w:type="spellEnd"/>
      <w:r w:rsidRPr="007A2B01">
        <w:rPr>
          <w:rFonts w:ascii="Times New Roman" w:hAnsi="Times New Roman" w:cs="Times New Roman"/>
        </w:rPr>
        <w:t>, 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B01">
        <w:rPr>
          <w:rFonts w:ascii="Times New Roman" w:hAnsi="Times New Roman" w:cs="Times New Roman"/>
        </w:rPr>
        <w:t xml:space="preserve"> </w:t>
      </w:r>
      <w:proofErr w:type="spellStart"/>
      <w:r w:rsidRPr="007A2B01">
        <w:rPr>
          <w:rFonts w:ascii="Times New Roman" w:hAnsi="Times New Roman" w:cs="Times New Roman"/>
        </w:rPr>
        <w:t>Ürge-Vorsatz</w:t>
      </w:r>
      <w:proofErr w:type="spellEnd"/>
      <w:r w:rsidRPr="007A2B01">
        <w:rPr>
          <w:rFonts w:ascii="Times New Roman" w:hAnsi="Times New Roman" w:cs="Times New Roman"/>
        </w:rPr>
        <w:t>, D., &amp; Weber, E. U. (2022). Demand-side solutions to climate change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B01">
        <w:rPr>
          <w:rFonts w:ascii="Times New Roman" w:hAnsi="Times New Roman" w:cs="Times New Roman"/>
        </w:rPr>
        <w:t xml:space="preserve"> mitigation consistent with high levels of well-being. Nature Climate Change, 12(1), 36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B01">
        <w:rPr>
          <w:rFonts w:ascii="Times New Roman" w:hAnsi="Times New Roman" w:cs="Times New Roman"/>
        </w:rPr>
        <w:t xml:space="preserve">–46. </w:t>
      </w:r>
      <w:hyperlink r:id="rId6" w:history="1">
        <w:r w:rsidRPr="007A2B01">
          <w:rPr>
            <w:rStyle w:val="Hyperlink"/>
            <w:rFonts w:ascii="Times New Roman" w:hAnsi="Times New Roman" w:cs="Times New Roman"/>
          </w:rPr>
          <w:t>https://doi.org/10.1038/s41558-021-01219-y</w:t>
        </w:r>
      </w:hyperlink>
    </w:p>
    <w:p w14:paraId="3B93D90D" w14:textId="1CA7037A" w:rsidR="00650E98" w:rsidRDefault="00650E98" w:rsidP="00650E98">
      <w:pPr>
        <w:spacing w:line="240" w:lineRule="auto"/>
        <w:jc w:val="both"/>
        <w:rPr>
          <w:rStyle w:val="Hyperlink"/>
          <w:rFonts w:ascii="Times New Roman" w:hAnsi="Times New Roman" w:cs="Times New Roman"/>
          <w:sz w:val="24"/>
          <w:szCs w:val="24"/>
        </w:rPr>
      </w:pPr>
      <w:r w:rsidRPr="00B02018">
        <w:rPr>
          <w:rFonts w:ascii="Times New Roman" w:hAnsi="Times New Roman" w:cs="Times New Roman"/>
          <w:sz w:val="24"/>
          <w:szCs w:val="24"/>
        </w:rPr>
        <w:t>Gibbs, D., &amp; O'Neill, K. (2022). Green entrepreneurship and job creation: A pathway to</w:t>
      </w:r>
      <w:r w:rsidRPr="00B02018">
        <w:rPr>
          <w:rFonts w:ascii="Times New Roman" w:hAnsi="Times New Roman" w:cs="Times New Roman"/>
          <w:sz w:val="24"/>
          <w:szCs w:val="24"/>
        </w:rPr>
        <w:tab/>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sustainable development. Environmental Innovation and Societal Transitions, 43, 111</w:t>
      </w:r>
      <w:r w:rsidRPr="00B02018">
        <w:rPr>
          <w:rFonts w:ascii="Times New Roman" w:hAnsi="Times New Roman" w:cs="Times New Roman"/>
          <w:sz w:val="24"/>
          <w:szCs w:val="24"/>
        </w:rPr>
        <w:tab/>
        <w:t xml:space="preserve">–125. </w:t>
      </w:r>
      <w:hyperlink r:id="rId7" w:history="1">
        <w:r w:rsidRPr="00B02018">
          <w:rPr>
            <w:rStyle w:val="Hyperlink"/>
            <w:rFonts w:ascii="Times New Roman" w:hAnsi="Times New Roman" w:cs="Times New Roman"/>
            <w:sz w:val="24"/>
            <w:szCs w:val="24"/>
          </w:rPr>
          <w:t>https://doi.org/10.1016/j.eist.2022.05.003</w:t>
        </w:r>
      </w:hyperlink>
      <w:r w:rsidR="00A97CA0">
        <w:rPr>
          <w:rStyle w:val="Hyperlink"/>
          <w:rFonts w:ascii="Times New Roman" w:hAnsi="Times New Roman" w:cs="Times New Roman"/>
          <w:sz w:val="24"/>
          <w:szCs w:val="24"/>
        </w:rPr>
        <w:t>.</w:t>
      </w:r>
    </w:p>
    <w:p w14:paraId="31FA8C0F" w14:textId="77777777" w:rsidR="00A97CA0" w:rsidRPr="00A97CA0" w:rsidRDefault="00A97CA0" w:rsidP="00650E98">
      <w:pPr>
        <w:spacing w:line="240" w:lineRule="auto"/>
        <w:jc w:val="both"/>
        <w:rPr>
          <w:rFonts w:ascii="Times New Roman" w:hAnsi="Times New Roman" w:cs="Times New Roman"/>
          <w:sz w:val="24"/>
          <w:szCs w:val="24"/>
        </w:rPr>
      </w:pPr>
      <w:r w:rsidRPr="00A97CA0">
        <w:rPr>
          <w:rStyle w:val="Hyperlink"/>
          <w:rFonts w:ascii="Times New Roman" w:hAnsi="Times New Roman" w:cs="Times New Roman"/>
          <w:color w:val="auto"/>
          <w:sz w:val="24"/>
          <w:szCs w:val="24"/>
          <w:u w:val="none"/>
        </w:rPr>
        <w:t>International Fund for Agricultural Development</w:t>
      </w:r>
      <w:r>
        <w:rPr>
          <w:rStyle w:val="Hyperlink"/>
          <w:rFonts w:ascii="Times New Roman" w:hAnsi="Times New Roman" w:cs="Times New Roman"/>
          <w:color w:val="auto"/>
          <w:sz w:val="24"/>
          <w:szCs w:val="24"/>
          <w:u w:val="none"/>
        </w:rPr>
        <w:t xml:space="preserve"> (2022)</w:t>
      </w:r>
      <w:r w:rsidR="002F5E7A">
        <w:rPr>
          <w:rStyle w:val="Hyperlink"/>
          <w:rFonts w:ascii="Times New Roman" w:hAnsi="Times New Roman" w:cs="Times New Roman"/>
          <w:color w:val="auto"/>
          <w:sz w:val="24"/>
          <w:szCs w:val="24"/>
          <w:u w:val="none"/>
        </w:rPr>
        <w:t xml:space="preserve">. </w:t>
      </w:r>
      <w:r w:rsidR="00523784">
        <w:rPr>
          <w:rStyle w:val="Hyperlink"/>
          <w:rFonts w:ascii="Times New Roman" w:hAnsi="Times New Roman" w:cs="Times New Roman"/>
          <w:color w:val="auto"/>
          <w:sz w:val="24"/>
          <w:szCs w:val="24"/>
          <w:u w:val="none"/>
        </w:rPr>
        <w:t>Investing in Rural People.</w:t>
      </w:r>
    </w:p>
    <w:p w14:paraId="73DBE819" w14:textId="77777777" w:rsidR="00650E98" w:rsidRPr="00B02018" w:rsidRDefault="00650E98"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Intergovernmental Panel on Climate Change (IPCC). 2023. Climate change 2023: Synthesis</w:t>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report. Contribution of Working Groups I, II, and III to the Sixth Assessment Report of</w:t>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the Intergovernmental Panel on Climate Change. Cambridge University Press.</w:t>
      </w:r>
      <w:r w:rsidRPr="00B02018">
        <w:rPr>
          <w:rFonts w:ascii="Times New Roman" w:hAnsi="Times New Roman" w:cs="Times New Roman"/>
          <w:sz w:val="24"/>
          <w:szCs w:val="24"/>
        </w:rPr>
        <w:tab/>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w:t>
      </w:r>
      <w:hyperlink r:id="rId8" w:history="1">
        <w:r w:rsidRPr="00B02018">
          <w:rPr>
            <w:rStyle w:val="Hyperlink"/>
            <w:rFonts w:ascii="Times New Roman" w:hAnsi="Times New Roman" w:cs="Times New Roman"/>
            <w:sz w:val="24"/>
            <w:szCs w:val="24"/>
          </w:rPr>
          <w:t>https://doi.org/10.59327/IPCC/AR6-9789291691647</w:t>
        </w:r>
      </w:hyperlink>
      <w:r w:rsidRPr="00B02018">
        <w:rPr>
          <w:rFonts w:ascii="Times New Roman" w:hAnsi="Times New Roman" w:cs="Times New Roman"/>
          <w:sz w:val="24"/>
          <w:szCs w:val="24"/>
        </w:rPr>
        <w:t xml:space="preserve"> </w:t>
      </w:r>
    </w:p>
    <w:p w14:paraId="56640051" w14:textId="77777777" w:rsidR="00516BDF" w:rsidRDefault="00516BD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 xml:space="preserve">Makhloufi, L., </w:t>
      </w:r>
      <w:proofErr w:type="spellStart"/>
      <w:r w:rsidRPr="00B02018">
        <w:rPr>
          <w:rFonts w:ascii="Times New Roman" w:hAnsi="Times New Roman" w:cs="Times New Roman"/>
          <w:sz w:val="24"/>
          <w:szCs w:val="24"/>
        </w:rPr>
        <w:t>Laghouag</w:t>
      </w:r>
      <w:proofErr w:type="spellEnd"/>
      <w:r w:rsidRPr="00B02018">
        <w:rPr>
          <w:rFonts w:ascii="Times New Roman" w:hAnsi="Times New Roman" w:cs="Times New Roman"/>
          <w:sz w:val="24"/>
          <w:szCs w:val="24"/>
        </w:rPr>
        <w:t xml:space="preserve">, A.A., </w:t>
      </w:r>
      <w:proofErr w:type="spellStart"/>
      <w:r w:rsidRPr="00B02018">
        <w:rPr>
          <w:rFonts w:ascii="Times New Roman" w:hAnsi="Times New Roman" w:cs="Times New Roman"/>
          <w:sz w:val="24"/>
          <w:szCs w:val="24"/>
        </w:rPr>
        <w:t>Meirun</w:t>
      </w:r>
      <w:proofErr w:type="spellEnd"/>
      <w:r w:rsidRPr="00B02018">
        <w:rPr>
          <w:rFonts w:ascii="Times New Roman" w:hAnsi="Times New Roman" w:cs="Times New Roman"/>
          <w:sz w:val="24"/>
          <w:szCs w:val="24"/>
        </w:rPr>
        <w:t>, T., &amp; Belaid, F. (2021). Impact of green</w:t>
      </w:r>
      <w:r w:rsidRPr="00B02018">
        <w:rPr>
          <w:rFonts w:ascii="Times New Roman" w:hAnsi="Times New Roman" w:cs="Times New Roman"/>
          <w:sz w:val="24"/>
          <w:szCs w:val="24"/>
        </w:rPr>
        <w:tab/>
      </w:r>
      <w:r w:rsidRPr="00B02018">
        <w:rPr>
          <w:rFonts w:ascii="Times New Roman" w:hAnsi="Times New Roman" w:cs="Times New Roman"/>
          <w:sz w:val="24"/>
          <w:szCs w:val="24"/>
        </w:rPr>
        <w:tab/>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entrepreneurship orientation on environmental performance: The natural </w:t>
      </w:r>
      <w:r w:rsidRPr="00B02018">
        <w:rPr>
          <w:rFonts w:ascii="Times New Roman" w:hAnsi="Times New Roman" w:cs="Times New Roman"/>
          <w:sz w:val="24"/>
          <w:szCs w:val="24"/>
        </w:rPr>
        <w:tab/>
        <w:t>resource-based</w:t>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view and environmental policy perspective.</w:t>
      </w:r>
      <w:r w:rsidR="002F5E7A">
        <w:rPr>
          <w:rFonts w:ascii="Times New Roman" w:hAnsi="Times New Roman" w:cs="Times New Roman"/>
          <w:i/>
          <w:iCs/>
          <w:sz w:val="24"/>
          <w:szCs w:val="24"/>
        </w:rPr>
        <w:t xml:space="preserve"> Business Strategy and the </w:t>
      </w:r>
      <w:r w:rsidRPr="00B02018">
        <w:rPr>
          <w:rFonts w:ascii="Times New Roman" w:hAnsi="Times New Roman" w:cs="Times New Roman"/>
          <w:i/>
          <w:iCs/>
          <w:sz w:val="24"/>
          <w:szCs w:val="24"/>
        </w:rPr>
        <w:t xml:space="preserve">Environment, </w:t>
      </w:r>
      <w:r w:rsidRPr="00B02018">
        <w:rPr>
          <w:rFonts w:ascii="Times New Roman" w:hAnsi="Times New Roman" w:cs="Times New Roman"/>
          <w:i/>
          <w:iCs/>
          <w:sz w:val="24"/>
          <w:szCs w:val="24"/>
        </w:rPr>
        <w:tab/>
      </w:r>
      <w:r w:rsidRPr="00B02018">
        <w:rPr>
          <w:rFonts w:ascii="Times New Roman" w:hAnsi="Times New Roman" w:cs="Times New Roman"/>
          <w:sz w:val="24"/>
          <w:szCs w:val="24"/>
        </w:rPr>
        <w:t>1-20,</w:t>
      </w:r>
      <w:r w:rsidRPr="00B02018">
        <w:rPr>
          <w:rFonts w:ascii="AdvTTa9c1b374" w:hAnsi="AdvTTa9c1b374" w:cs="AdvTTa9c1b374"/>
          <w:color w:val="0040EE"/>
          <w:sz w:val="24"/>
          <w:szCs w:val="24"/>
        </w:rPr>
        <w:t xml:space="preserve"> </w:t>
      </w:r>
      <w:hyperlink r:id="rId9" w:history="1">
        <w:r w:rsidRPr="00B02018">
          <w:rPr>
            <w:rStyle w:val="Hyperlink"/>
            <w:rFonts w:ascii="Times New Roman" w:hAnsi="Times New Roman" w:cs="Times New Roman"/>
            <w:sz w:val="24"/>
            <w:szCs w:val="24"/>
          </w:rPr>
          <w:t>https://doi.org/10.1002/bse.2902</w:t>
        </w:r>
      </w:hyperlink>
      <w:r w:rsidRPr="00B02018">
        <w:rPr>
          <w:rFonts w:ascii="Times New Roman" w:hAnsi="Times New Roman" w:cs="Times New Roman"/>
          <w:sz w:val="24"/>
          <w:szCs w:val="24"/>
        </w:rPr>
        <w:t>.</w:t>
      </w:r>
    </w:p>
    <w:p w14:paraId="5EF9875D" w14:textId="118B044E" w:rsidR="006122BE" w:rsidRPr="007A2B01" w:rsidRDefault="006122BE" w:rsidP="006122BE">
      <w:pPr>
        <w:spacing w:line="360" w:lineRule="auto"/>
        <w:rPr>
          <w:rFonts w:ascii="Times New Roman" w:hAnsi="Times New Roman" w:cs="Times New Roman"/>
        </w:rPr>
      </w:pPr>
      <w:r w:rsidRPr="007A2B01">
        <w:rPr>
          <w:rFonts w:ascii="Times New Roman" w:hAnsi="Times New Roman" w:cs="Times New Roman"/>
        </w:rPr>
        <w:t>Markowitz, E. M., &amp; Shariff, A. F. (2022). Climate change and moral judgment. Nature Climate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B01">
        <w:rPr>
          <w:rFonts w:ascii="Times New Roman" w:hAnsi="Times New Roman" w:cs="Times New Roman"/>
        </w:rPr>
        <w:t xml:space="preserve"> Change, 12(2), 87–91. </w:t>
      </w:r>
      <w:hyperlink r:id="rId10" w:history="1">
        <w:r w:rsidRPr="007A2B01">
          <w:rPr>
            <w:rStyle w:val="Hyperlink"/>
            <w:rFonts w:ascii="Times New Roman" w:hAnsi="Times New Roman" w:cs="Times New Roman"/>
          </w:rPr>
          <w:t>https://doi.org/10.1038/s41558-021-01230-3</w:t>
        </w:r>
      </w:hyperlink>
    </w:p>
    <w:p w14:paraId="556CF95E" w14:textId="7B26431A" w:rsidR="001B4F76" w:rsidRPr="00B02018" w:rsidRDefault="001B4F76" w:rsidP="00DE011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Ministry of Women Affairs and Youth Development, Kaduna State (2025). A Registered </w:t>
      </w:r>
      <w:r>
        <w:rPr>
          <w:rFonts w:ascii="Times New Roman" w:hAnsi="Times New Roman" w:cs="Times New Roman"/>
          <w:sz w:val="24"/>
          <w:szCs w:val="24"/>
        </w:rPr>
        <w:tab/>
        <w:t>Document for Associations and Community Development</w:t>
      </w:r>
    </w:p>
    <w:p w14:paraId="50A77219" w14:textId="77777777" w:rsidR="00516BDF" w:rsidRPr="00B02018" w:rsidRDefault="00516BD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lastRenderedPageBreak/>
        <w:t xml:space="preserve">Mohsen, A. (2018). Green Entrepreneurship in Afghanistan: Prospects and Challenges. </w:t>
      </w:r>
      <w:r w:rsidRPr="00B02018">
        <w:rPr>
          <w:rFonts w:ascii="Times New Roman" w:hAnsi="Times New Roman" w:cs="Times New Roman"/>
          <w:i/>
          <w:iCs/>
          <w:sz w:val="24"/>
          <w:szCs w:val="24"/>
        </w:rPr>
        <w:t xml:space="preserve">The </w:t>
      </w:r>
      <w:r w:rsidRPr="00B02018">
        <w:rPr>
          <w:rFonts w:ascii="Times New Roman" w:hAnsi="Times New Roman" w:cs="Times New Roman"/>
          <w:i/>
          <w:iCs/>
          <w:sz w:val="24"/>
          <w:szCs w:val="24"/>
        </w:rPr>
        <w:tab/>
        <w:t>Asian Journal of Technology Management (AJTM)</w:t>
      </w:r>
      <w:r w:rsidRPr="00B02018">
        <w:rPr>
          <w:rFonts w:ascii="Times New Roman" w:hAnsi="Times New Roman" w:cs="Times New Roman"/>
          <w:sz w:val="24"/>
          <w:szCs w:val="24"/>
        </w:rPr>
        <w:t>,</w:t>
      </w:r>
      <w:r w:rsidRPr="00B02018">
        <w:rPr>
          <w:rFonts w:ascii="CIDFont+F4" w:hAnsi="CIDFont+F4" w:cs="CIDFont+F4"/>
          <w:sz w:val="24"/>
          <w:szCs w:val="24"/>
        </w:rPr>
        <w:t xml:space="preserve"> </w:t>
      </w:r>
      <w:r w:rsidRPr="00B02018">
        <w:rPr>
          <w:rFonts w:ascii="Times New Roman" w:hAnsi="Times New Roman" w:cs="Times New Roman"/>
          <w:sz w:val="24"/>
          <w:szCs w:val="24"/>
        </w:rPr>
        <w:t xml:space="preserve">11(1): 46-56· DOI: </w:t>
      </w:r>
      <w:r w:rsidRPr="00B02018">
        <w:rPr>
          <w:rFonts w:ascii="Times New Roman" w:hAnsi="Times New Roman" w:cs="Times New Roman"/>
          <w:sz w:val="24"/>
          <w:szCs w:val="24"/>
        </w:rPr>
        <w:tab/>
        <w:t>10.12695/ajtm.2017.11.1.4.</w:t>
      </w:r>
    </w:p>
    <w:p w14:paraId="42D118F3" w14:textId="77777777" w:rsidR="00516BDF" w:rsidRPr="00B02018" w:rsidRDefault="00516BDF" w:rsidP="00DE011A">
      <w:pPr>
        <w:spacing w:line="240" w:lineRule="auto"/>
        <w:jc w:val="both"/>
        <w:rPr>
          <w:rFonts w:ascii="Times New Roman" w:hAnsi="Times New Roman" w:cs="Times New Roman"/>
          <w:i/>
          <w:iCs/>
          <w:sz w:val="24"/>
          <w:szCs w:val="24"/>
        </w:rPr>
      </w:pPr>
      <w:r w:rsidRPr="00B02018">
        <w:rPr>
          <w:rFonts w:ascii="Times New Roman" w:hAnsi="Times New Roman" w:cs="Times New Roman"/>
          <w:sz w:val="24"/>
          <w:szCs w:val="24"/>
        </w:rPr>
        <w:t xml:space="preserve">Muhammad, A.N., Usha, S., Pranav, K., </w:t>
      </w:r>
      <w:proofErr w:type="spellStart"/>
      <w:r w:rsidRPr="00B02018">
        <w:rPr>
          <w:rFonts w:ascii="Times New Roman" w:hAnsi="Times New Roman" w:cs="Times New Roman"/>
          <w:sz w:val="24"/>
          <w:szCs w:val="24"/>
        </w:rPr>
        <w:t>Ramaisa</w:t>
      </w:r>
      <w:proofErr w:type="spellEnd"/>
      <w:r w:rsidRPr="00B02018">
        <w:rPr>
          <w:rFonts w:ascii="Times New Roman" w:hAnsi="Times New Roman" w:cs="Times New Roman"/>
          <w:sz w:val="24"/>
          <w:szCs w:val="24"/>
        </w:rPr>
        <w:t xml:space="preserve"> A., Ataul, K.P., &amp; Madiha, R. (2020). Nexus </w:t>
      </w:r>
      <w:r w:rsidRPr="00B02018">
        <w:rPr>
          <w:rFonts w:ascii="Times New Roman" w:hAnsi="Times New Roman" w:cs="Times New Roman"/>
          <w:sz w:val="24"/>
          <w:szCs w:val="24"/>
        </w:rPr>
        <w:tab/>
        <w:t>Between Green Finance and Climate Change Mitigation in N-11 and BRICS Countries:</w:t>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Empirical Estimation Through Difference in Differences (DID) Approach</w:t>
      </w:r>
      <w:r w:rsidRPr="00B02018">
        <w:rPr>
          <w:rFonts w:ascii="Times New Roman" w:hAnsi="Times New Roman" w:cs="Times New Roman"/>
          <w:i/>
          <w:iCs/>
          <w:sz w:val="24"/>
          <w:szCs w:val="24"/>
        </w:rPr>
        <w:t>.</w:t>
      </w:r>
      <w:r w:rsidRPr="00B02018">
        <w:rPr>
          <w:rFonts w:ascii="Times New Roman" w:hAnsi="Times New Roman" w:cs="Times New Roman"/>
          <w:sz w:val="24"/>
          <w:szCs w:val="24"/>
        </w:rPr>
        <w:t xml:space="preserve"> </w:t>
      </w:r>
      <w:r w:rsidRPr="00B02018">
        <w:rPr>
          <w:rFonts w:ascii="Times New Roman" w:hAnsi="Times New Roman" w:cs="Times New Roman"/>
          <w:i/>
          <w:iCs/>
          <w:sz w:val="24"/>
          <w:szCs w:val="24"/>
        </w:rPr>
        <w:t xml:space="preserve">Journal of </w:t>
      </w:r>
      <w:r w:rsidRPr="00B02018">
        <w:rPr>
          <w:rFonts w:ascii="Times New Roman" w:hAnsi="Times New Roman" w:cs="Times New Roman"/>
          <w:i/>
          <w:iCs/>
          <w:sz w:val="24"/>
          <w:szCs w:val="24"/>
        </w:rPr>
        <w:tab/>
        <w:t>Environmental Science and Pollution Research, 28,1-16.</w:t>
      </w:r>
    </w:p>
    <w:p w14:paraId="6AB70362" w14:textId="77777777" w:rsidR="00516BDF" w:rsidRPr="00B02018" w:rsidRDefault="00516BD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Musa, R., Fadeyi, O., &amp; Taiwo, S. (2021). Green Entrepreneurship and Employment</w:t>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Generation in a Developing Nation: The Nigerian Case. </w:t>
      </w:r>
      <w:r w:rsidRPr="00B02018">
        <w:rPr>
          <w:rFonts w:ascii="Times New Roman" w:hAnsi="Times New Roman" w:cs="Times New Roman"/>
          <w:i/>
          <w:iCs/>
          <w:sz w:val="24"/>
          <w:szCs w:val="24"/>
        </w:rPr>
        <w:t>Journal of Humanities, Arts</w:t>
      </w:r>
      <w:r w:rsidRPr="00B02018">
        <w:rPr>
          <w:rFonts w:ascii="Times New Roman" w:hAnsi="Times New Roman" w:cs="Times New Roman"/>
          <w:sz w:val="24"/>
          <w:szCs w:val="24"/>
        </w:rPr>
        <w:t xml:space="preserve"> </w:t>
      </w:r>
      <w:r w:rsidRPr="00B02018">
        <w:rPr>
          <w:rFonts w:ascii="Times New Roman" w:hAnsi="Times New Roman" w:cs="Times New Roman"/>
          <w:i/>
          <w:iCs/>
          <w:sz w:val="24"/>
          <w:szCs w:val="24"/>
        </w:rPr>
        <w:t>and</w:t>
      </w:r>
      <w:r w:rsidRPr="00B02018">
        <w:rPr>
          <w:rFonts w:ascii="Times New Roman" w:hAnsi="Times New Roman" w:cs="Times New Roman"/>
          <w:i/>
          <w:iCs/>
          <w:sz w:val="24"/>
          <w:szCs w:val="24"/>
        </w:rPr>
        <w:tab/>
      </w:r>
      <w:r w:rsidRPr="00B02018">
        <w:rPr>
          <w:rFonts w:ascii="Times New Roman" w:hAnsi="Times New Roman" w:cs="Times New Roman"/>
          <w:i/>
          <w:iCs/>
          <w:sz w:val="24"/>
          <w:szCs w:val="24"/>
        </w:rPr>
        <w:tab/>
        <w:t xml:space="preserve"> Social Science</w:t>
      </w:r>
      <w:r w:rsidRPr="00B02018">
        <w:rPr>
          <w:rFonts w:ascii="Times New Roman" w:hAnsi="Times New Roman" w:cs="Times New Roman"/>
          <w:sz w:val="24"/>
          <w:szCs w:val="24"/>
        </w:rPr>
        <w:t>, 5(1), 81-88. DOI: 10.26855/jhass.2021.01.009.</w:t>
      </w:r>
    </w:p>
    <w:p w14:paraId="02D4573D" w14:textId="4F27879D" w:rsidR="006122BE" w:rsidRPr="007A2B01" w:rsidRDefault="006122BE" w:rsidP="006122BE">
      <w:pPr>
        <w:spacing w:line="360" w:lineRule="auto"/>
        <w:rPr>
          <w:rFonts w:ascii="Times New Roman" w:hAnsi="Times New Roman" w:cs="Times New Roman"/>
        </w:rPr>
      </w:pPr>
      <w:proofErr w:type="spellStart"/>
      <w:r w:rsidRPr="007A2B01">
        <w:rPr>
          <w:rFonts w:ascii="Times New Roman" w:hAnsi="Times New Roman" w:cs="Times New Roman"/>
        </w:rPr>
        <w:t>Nakhooda</w:t>
      </w:r>
      <w:proofErr w:type="spellEnd"/>
      <w:r w:rsidRPr="007A2B01">
        <w:rPr>
          <w:rFonts w:ascii="Times New Roman" w:hAnsi="Times New Roman" w:cs="Times New Roman"/>
        </w:rPr>
        <w:t>, S., Norman, M., Barnard, S., &amp; Watson, C. (2013). Climate finance: Is it making 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B01">
        <w:rPr>
          <w:rFonts w:ascii="Times New Roman" w:hAnsi="Times New Roman" w:cs="Times New Roman"/>
        </w:rPr>
        <w:t xml:space="preserve"> difference? Overseas Development Institute (ODI).</w:t>
      </w:r>
    </w:p>
    <w:p w14:paraId="0A09B007" w14:textId="77D980F4" w:rsidR="00516BDF" w:rsidRPr="00B02018" w:rsidRDefault="00516BDF" w:rsidP="00DE011A">
      <w:pPr>
        <w:spacing w:line="240" w:lineRule="auto"/>
        <w:jc w:val="both"/>
        <w:rPr>
          <w:rFonts w:ascii="Times New Roman" w:hAnsi="Times New Roman" w:cs="Times New Roman"/>
          <w:i/>
          <w:iCs/>
          <w:sz w:val="24"/>
          <w:szCs w:val="24"/>
        </w:rPr>
      </w:pPr>
      <w:r w:rsidRPr="00B02018">
        <w:rPr>
          <w:rFonts w:ascii="Times New Roman" w:hAnsi="Times New Roman" w:cs="Times New Roman"/>
          <w:sz w:val="24"/>
          <w:szCs w:val="24"/>
        </w:rPr>
        <w:t xml:space="preserve"> Neumann, T. (2022). Impact of green entrepreneurship on sustainable development: An ex-post</w:t>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empirical analysis.</w:t>
      </w:r>
      <w:r w:rsidRPr="00B02018">
        <w:rPr>
          <w:rFonts w:ascii="CharisSIL" w:hAnsi="CharisSIL" w:cs="CharisSIL"/>
          <w:color w:val="0A80BB"/>
          <w:sz w:val="24"/>
          <w:szCs w:val="24"/>
        </w:rPr>
        <w:t xml:space="preserve"> </w:t>
      </w:r>
      <w:r w:rsidRPr="00B02018">
        <w:rPr>
          <w:rFonts w:ascii="Times New Roman" w:hAnsi="Times New Roman" w:cs="Times New Roman"/>
          <w:i/>
          <w:iCs/>
          <w:sz w:val="24"/>
          <w:szCs w:val="24"/>
        </w:rPr>
        <w:t>Journal of Cleaner Production, 1-11.</w:t>
      </w:r>
    </w:p>
    <w:p w14:paraId="6004F178" w14:textId="70DAA689" w:rsidR="006122BE" w:rsidRPr="007A2B01" w:rsidRDefault="006122BE" w:rsidP="006122BE">
      <w:pPr>
        <w:spacing w:line="360" w:lineRule="auto"/>
        <w:rPr>
          <w:rFonts w:ascii="Times New Roman" w:hAnsi="Times New Roman" w:cs="Times New Roman"/>
        </w:rPr>
      </w:pPr>
      <w:r w:rsidRPr="007A2B01">
        <w:rPr>
          <w:rFonts w:ascii="Times New Roman" w:hAnsi="Times New Roman" w:cs="Times New Roman"/>
        </w:rPr>
        <w:t xml:space="preserve">Pauw, W. P., Bauer, S., &amp; </w:t>
      </w:r>
      <w:proofErr w:type="spellStart"/>
      <w:r w:rsidRPr="007A2B01">
        <w:rPr>
          <w:rFonts w:ascii="Times New Roman" w:hAnsi="Times New Roman" w:cs="Times New Roman"/>
        </w:rPr>
        <w:t>Richerzhagen</w:t>
      </w:r>
      <w:proofErr w:type="spellEnd"/>
      <w:r w:rsidRPr="007A2B01">
        <w:rPr>
          <w:rFonts w:ascii="Times New Roman" w:hAnsi="Times New Roman" w:cs="Times New Roman"/>
        </w:rPr>
        <w:t>, C. (2020). Climate finance for developing countries.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B01">
        <w:rPr>
          <w:rFonts w:ascii="Times New Roman" w:hAnsi="Times New Roman" w:cs="Times New Roman"/>
        </w:rPr>
        <w:t xml:space="preserve"> Climate Policy, 20(1), 1–15. https://doi.org/10.1080/14693062.2019.1673892.</w:t>
      </w:r>
    </w:p>
    <w:p w14:paraId="30B2C5D3" w14:textId="0F5544F9" w:rsidR="00516BDF" w:rsidRPr="00B02018" w:rsidRDefault="00516BD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 xml:space="preserve">Rasheed, N., Khan, D., Gul, A., Magda, R. (2023). Impact Assessment of Climate Mitigation </w:t>
      </w:r>
      <w:r w:rsidRPr="00B02018">
        <w:rPr>
          <w:rFonts w:ascii="Times New Roman" w:hAnsi="Times New Roman" w:cs="Times New Roman"/>
          <w:sz w:val="24"/>
          <w:szCs w:val="24"/>
        </w:rPr>
        <w:tab/>
        <w:t>Finance on Climate Change in South Asia.</w:t>
      </w:r>
      <w:r w:rsidRPr="00B02018">
        <w:rPr>
          <w:rFonts w:ascii="Times New Roman" w:hAnsi="Times New Roman" w:cs="Times New Roman"/>
          <w:i/>
          <w:iCs/>
          <w:sz w:val="24"/>
          <w:szCs w:val="24"/>
        </w:rPr>
        <w:t xml:space="preserve"> Sustainability, 15</w:t>
      </w:r>
      <w:r w:rsidRPr="00B02018">
        <w:rPr>
          <w:rFonts w:ascii="Times New Roman" w:hAnsi="Times New Roman" w:cs="Times New Roman"/>
          <w:sz w:val="24"/>
          <w:szCs w:val="24"/>
        </w:rPr>
        <w:t>(6429) 1-</w:t>
      </w:r>
      <w:proofErr w:type="gramStart"/>
      <w:r w:rsidRPr="00B02018">
        <w:rPr>
          <w:rFonts w:ascii="Times New Roman" w:hAnsi="Times New Roman" w:cs="Times New Roman"/>
          <w:sz w:val="24"/>
          <w:szCs w:val="24"/>
        </w:rPr>
        <w:t>19..</w:t>
      </w:r>
      <w:proofErr w:type="gramEnd"/>
      <w:r w:rsidRPr="00B02018">
        <w:rPr>
          <w:rFonts w:ascii="Times New Roman" w:hAnsi="Times New Roman" w:cs="Times New Roman"/>
          <w:sz w:val="24"/>
          <w:szCs w:val="24"/>
        </w:rPr>
        <w:t xml:space="preserve"> https://</w:t>
      </w:r>
      <w:r w:rsidRPr="00B02018">
        <w:rPr>
          <w:rFonts w:ascii="Times New Roman" w:hAnsi="Times New Roman" w:cs="Times New Roman"/>
          <w:sz w:val="24"/>
          <w:szCs w:val="24"/>
        </w:rPr>
        <w:tab/>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doi.org/10.3390/su15086429.</w:t>
      </w:r>
    </w:p>
    <w:p w14:paraId="555BFBDA" w14:textId="77777777" w:rsidR="00516BDF" w:rsidRDefault="00516BDF" w:rsidP="00DE011A">
      <w:pPr>
        <w:spacing w:line="240" w:lineRule="auto"/>
        <w:jc w:val="both"/>
        <w:rPr>
          <w:rStyle w:val="Hyperlink"/>
          <w:rFonts w:ascii="Times New Roman" w:hAnsi="Times New Roman" w:cs="Times New Roman"/>
          <w:sz w:val="24"/>
          <w:szCs w:val="24"/>
        </w:rPr>
      </w:pPr>
      <w:r w:rsidRPr="00B02018">
        <w:rPr>
          <w:rFonts w:ascii="Times New Roman" w:hAnsi="Times New Roman" w:cs="Times New Roman"/>
          <w:sz w:val="24"/>
          <w:szCs w:val="24"/>
        </w:rPr>
        <w:t xml:space="preserve">Semenova, N., </w:t>
      </w:r>
      <w:proofErr w:type="spellStart"/>
      <w:r w:rsidRPr="00B02018">
        <w:rPr>
          <w:rFonts w:ascii="Times New Roman" w:hAnsi="Times New Roman" w:cs="Times New Roman"/>
          <w:sz w:val="24"/>
          <w:szCs w:val="24"/>
        </w:rPr>
        <w:t>Eremina</w:t>
      </w:r>
      <w:proofErr w:type="spellEnd"/>
      <w:r w:rsidRPr="00B02018">
        <w:rPr>
          <w:rFonts w:ascii="Times New Roman" w:hAnsi="Times New Roman" w:cs="Times New Roman"/>
          <w:sz w:val="24"/>
          <w:szCs w:val="24"/>
        </w:rPr>
        <w:t>, O., &amp; Skvortsova, M. (2020). Green Financing as a Condition for</w:t>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Sustainable Economic Growth. </w:t>
      </w:r>
      <w:r w:rsidRPr="00B02018">
        <w:rPr>
          <w:rFonts w:ascii="Times New Roman" w:hAnsi="Times New Roman" w:cs="Times New Roman"/>
          <w:i/>
          <w:iCs/>
          <w:sz w:val="24"/>
          <w:szCs w:val="24"/>
        </w:rPr>
        <w:t>Humanities &amp; Social Sciences Reviews,</w:t>
      </w:r>
      <w:r w:rsidRPr="00B02018">
        <w:rPr>
          <w:rFonts w:ascii="Times New Roman" w:hAnsi="Times New Roman" w:cs="Times New Roman"/>
          <w:sz w:val="24"/>
          <w:szCs w:val="24"/>
        </w:rPr>
        <w:t xml:space="preserve"> 8(5), 01-11</w:t>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w:t>
      </w:r>
      <w:hyperlink r:id="rId11" w:history="1">
        <w:r w:rsidRPr="00B02018">
          <w:rPr>
            <w:rStyle w:val="Hyperlink"/>
            <w:rFonts w:ascii="Times New Roman" w:hAnsi="Times New Roman" w:cs="Times New Roman"/>
            <w:sz w:val="24"/>
            <w:szCs w:val="24"/>
          </w:rPr>
          <w:t>https://doi.org/10.18510/hssr.2020.851</w:t>
        </w:r>
      </w:hyperlink>
    </w:p>
    <w:p w14:paraId="44D9CFFC" w14:textId="77777777" w:rsidR="00650E98" w:rsidRPr="00B02018" w:rsidRDefault="00650E98" w:rsidP="00DE011A">
      <w:pPr>
        <w:spacing w:line="240" w:lineRule="auto"/>
        <w:jc w:val="both"/>
        <w:rPr>
          <w:rFonts w:ascii="Times New Roman" w:hAnsi="Times New Roman" w:cs="Times New Roman"/>
          <w:sz w:val="24"/>
          <w:szCs w:val="24"/>
        </w:rPr>
      </w:pPr>
      <w:proofErr w:type="spellStart"/>
      <w:r w:rsidRPr="00B02018">
        <w:rPr>
          <w:rFonts w:ascii="Times New Roman" w:hAnsi="Times New Roman" w:cs="Times New Roman"/>
          <w:sz w:val="24"/>
          <w:szCs w:val="24"/>
        </w:rPr>
        <w:t>Schaltegger</w:t>
      </w:r>
      <w:proofErr w:type="spellEnd"/>
      <w:r w:rsidRPr="00B02018">
        <w:rPr>
          <w:rFonts w:ascii="Times New Roman" w:hAnsi="Times New Roman" w:cs="Times New Roman"/>
          <w:sz w:val="24"/>
          <w:szCs w:val="24"/>
        </w:rPr>
        <w:t>, S., &amp; Wagner, M. (2023). Sustainable entrepreneurship and employment creation:</w:t>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Prospects and prospects in the green economy. </w:t>
      </w:r>
      <w:r w:rsidRPr="00B02018">
        <w:rPr>
          <w:rFonts w:ascii="Times New Roman" w:hAnsi="Times New Roman" w:cs="Times New Roman"/>
          <w:i/>
          <w:iCs/>
          <w:sz w:val="24"/>
          <w:szCs w:val="24"/>
        </w:rPr>
        <w:t>Journal of Cleaner Production,</w:t>
      </w:r>
      <w:r w:rsidRPr="00B02018">
        <w:rPr>
          <w:rFonts w:ascii="Times New Roman" w:hAnsi="Times New Roman" w:cs="Times New Roman"/>
          <w:sz w:val="24"/>
          <w:szCs w:val="24"/>
        </w:rPr>
        <w:t xml:space="preserve"> 405, 136</w:t>
      </w:r>
      <w:r w:rsidRPr="00B02018">
        <w:rPr>
          <w:rFonts w:ascii="Times New Roman" w:hAnsi="Times New Roman" w:cs="Times New Roman"/>
          <w:sz w:val="24"/>
          <w:szCs w:val="24"/>
        </w:rPr>
        <w:tab/>
        <w:t>–150. https://doi.org/10.1016/j.jclepro.2023.136150</w:t>
      </w:r>
    </w:p>
    <w:p w14:paraId="730CBEB3" w14:textId="77777777" w:rsidR="00650E98" w:rsidRPr="00B02018" w:rsidRDefault="00516BDF"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t xml:space="preserve">Shadrach, B.K., &amp; Philip, A. (2025). Assessing the Nexus Between Climate Finance and State </w:t>
      </w:r>
      <w:r w:rsidRPr="00B02018">
        <w:rPr>
          <w:rFonts w:ascii="Times New Roman" w:hAnsi="Times New Roman" w:cs="Times New Roman"/>
          <w:sz w:val="24"/>
          <w:szCs w:val="24"/>
        </w:rPr>
        <w:tab/>
      </w:r>
      <w:r w:rsidRPr="00B02018">
        <w:rPr>
          <w:rFonts w:ascii="Times New Roman" w:hAnsi="Times New Roman" w:cs="Times New Roman"/>
          <w:sz w:val="24"/>
          <w:szCs w:val="24"/>
        </w:rPr>
        <w:tab/>
        <w:t>Vulnerability in Africa.</w:t>
      </w:r>
      <w:r w:rsidRPr="00B02018">
        <w:rPr>
          <w:rFonts w:ascii="Times New Roman" w:hAnsi="Times New Roman" w:cs="Times New Roman"/>
          <w:i/>
          <w:iCs/>
          <w:sz w:val="24"/>
          <w:szCs w:val="24"/>
        </w:rPr>
        <w:t xml:space="preserve"> International Journal of Research and Innovation in Social</w:t>
      </w:r>
      <w:r w:rsidRPr="00B02018">
        <w:rPr>
          <w:rFonts w:ascii="Times New Roman" w:hAnsi="Times New Roman" w:cs="Times New Roman"/>
          <w:i/>
          <w:iCs/>
          <w:sz w:val="24"/>
          <w:szCs w:val="24"/>
        </w:rPr>
        <w:tab/>
      </w:r>
      <w:r w:rsidRPr="00B02018">
        <w:rPr>
          <w:rFonts w:ascii="Times New Roman" w:hAnsi="Times New Roman" w:cs="Times New Roman"/>
          <w:i/>
          <w:iCs/>
          <w:sz w:val="24"/>
          <w:szCs w:val="24"/>
        </w:rPr>
        <w:tab/>
        <w:t xml:space="preserve"> Science (IJRISS),</w:t>
      </w:r>
      <w:r w:rsidRPr="00B02018">
        <w:rPr>
          <w:rFonts w:ascii="Times New Roman" w:hAnsi="Times New Roman" w:cs="Times New Roman"/>
          <w:sz w:val="24"/>
          <w:szCs w:val="24"/>
        </w:rPr>
        <w:t xml:space="preserve"> 9(1), 1816-1840.</w:t>
      </w:r>
    </w:p>
    <w:p w14:paraId="4AFCD628" w14:textId="77777777" w:rsidR="00516BDF" w:rsidRPr="00B02018" w:rsidRDefault="00516BDF" w:rsidP="00DE011A">
      <w:pPr>
        <w:spacing w:line="240" w:lineRule="auto"/>
        <w:jc w:val="both"/>
        <w:rPr>
          <w:rFonts w:ascii="Times New Roman" w:hAnsi="Times New Roman" w:cs="Times New Roman"/>
          <w:sz w:val="24"/>
          <w:szCs w:val="24"/>
        </w:rPr>
      </w:pPr>
      <w:proofErr w:type="spellStart"/>
      <w:r w:rsidRPr="00B02018">
        <w:rPr>
          <w:rFonts w:ascii="Times New Roman" w:hAnsi="Times New Roman" w:cs="Times New Roman"/>
          <w:sz w:val="24"/>
          <w:szCs w:val="24"/>
        </w:rPr>
        <w:t>Tarkhanova</w:t>
      </w:r>
      <w:proofErr w:type="spellEnd"/>
      <w:r w:rsidRPr="00B02018">
        <w:rPr>
          <w:rFonts w:ascii="Times New Roman" w:hAnsi="Times New Roman" w:cs="Times New Roman"/>
          <w:sz w:val="24"/>
          <w:szCs w:val="24"/>
        </w:rPr>
        <w:t xml:space="preserve"> E. A., </w:t>
      </w:r>
      <w:proofErr w:type="spellStart"/>
      <w:r w:rsidRPr="00B02018">
        <w:rPr>
          <w:rFonts w:ascii="Times New Roman" w:hAnsi="Times New Roman" w:cs="Times New Roman"/>
          <w:sz w:val="24"/>
          <w:szCs w:val="24"/>
        </w:rPr>
        <w:t>Fricler</w:t>
      </w:r>
      <w:proofErr w:type="spellEnd"/>
      <w:r w:rsidRPr="00B02018">
        <w:rPr>
          <w:rFonts w:ascii="Times New Roman" w:hAnsi="Times New Roman" w:cs="Times New Roman"/>
          <w:sz w:val="24"/>
          <w:szCs w:val="24"/>
        </w:rPr>
        <w:t xml:space="preserve"> A. V. (2020). Green financing: Global understandings and Russian</w:t>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practices review. </w:t>
      </w:r>
      <w:r w:rsidRPr="00B02018">
        <w:rPr>
          <w:rFonts w:ascii="Times New Roman" w:hAnsi="Times New Roman" w:cs="Times New Roman"/>
          <w:i/>
          <w:iCs/>
          <w:sz w:val="24"/>
          <w:szCs w:val="24"/>
        </w:rPr>
        <w:t>Journal of New Economy</w:t>
      </w:r>
      <w:r w:rsidRPr="00B02018">
        <w:rPr>
          <w:rFonts w:ascii="Times New Roman" w:hAnsi="Times New Roman" w:cs="Times New Roman"/>
          <w:sz w:val="24"/>
          <w:szCs w:val="24"/>
        </w:rPr>
        <w:t>, 21(4), 45-62. DOI: 10.29141/2658-5081</w:t>
      </w:r>
      <w:r w:rsidRPr="00B02018">
        <w:rPr>
          <w:rFonts w:ascii="Times New Roman" w:hAnsi="Times New Roman" w:cs="Times New Roman"/>
          <w:sz w:val="24"/>
          <w:szCs w:val="24"/>
        </w:rPr>
        <w:tab/>
        <w:t>-2020-21-4-3.</w:t>
      </w:r>
    </w:p>
    <w:p w14:paraId="60B0A38E" w14:textId="77777777" w:rsidR="00516BDF" w:rsidRDefault="00516BDF" w:rsidP="00DE011A">
      <w:pPr>
        <w:spacing w:line="240" w:lineRule="auto"/>
        <w:jc w:val="both"/>
        <w:rPr>
          <w:rFonts w:ascii="Times New Roman" w:hAnsi="Times New Roman" w:cs="Times New Roman"/>
          <w:sz w:val="24"/>
          <w:szCs w:val="24"/>
        </w:rPr>
      </w:pPr>
      <w:proofErr w:type="spellStart"/>
      <w:r w:rsidRPr="00B02018">
        <w:rPr>
          <w:rFonts w:ascii="Cambria Math" w:hAnsi="Cambria Math" w:cs="Cambria Math"/>
          <w:sz w:val="24"/>
          <w:szCs w:val="24"/>
        </w:rPr>
        <w:t>Tibi</w:t>
      </w:r>
      <w:proofErr w:type="spellEnd"/>
      <w:r w:rsidRPr="00B02018">
        <w:rPr>
          <w:rFonts w:ascii="Cambria Math" w:hAnsi="Cambria Math" w:cs="Cambria Math"/>
          <w:sz w:val="24"/>
          <w:szCs w:val="24"/>
        </w:rPr>
        <w:t xml:space="preserve">, D.Z., </w:t>
      </w:r>
      <w:proofErr w:type="spellStart"/>
      <w:r w:rsidRPr="00B02018">
        <w:rPr>
          <w:rFonts w:ascii="Cambria Math" w:hAnsi="Cambria Math" w:cs="Cambria Math"/>
          <w:sz w:val="24"/>
          <w:szCs w:val="24"/>
        </w:rPr>
        <w:t>Aguima</w:t>
      </w:r>
      <w:proofErr w:type="spellEnd"/>
      <w:r w:rsidRPr="00B02018">
        <w:rPr>
          <w:rFonts w:ascii="Cambria Math" w:hAnsi="Cambria Math" w:cs="Cambria Math"/>
          <w:sz w:val="24"/>
          <w:szCs w:val="24"/>
        </w:rPr>
        <w:t xml:space="preserve">, A.B.L. </w:t>
      </w:r>
      <w:r w:rsidRPr="00B02018">
        <w:rPr>
          <w:rFonts w:ascii="Times New Roman" w:hAnsi="Times New Roman" w:cs="Times New Roman"/>
          <w:sz w:val="24"/>
          <w:szCs w:val="24"/>
        </w:rPr>
        <w:t xml:space="preserve">&amp; </w:t>
      </w:r>
      <w:proofErr w:type="spellStart"/>
      <w:r w:rsidRPr="00B02018">
        <w:rPr>
          <w:rFonts w:ascii="Times New Roman" w:hAnsi="Times New Roman" w:cs="Times New Roman"/>
          <w:sz w:val="24"/>
          <w:szCs w:val="24"/>
        </w:rPr>
        <w:t>Daouda</w:t>
      </w:r>
      <w:proofErr w:type="spellEnd"/>
      <w:r w:rsidRPr="00B02018">
        <w:rPr>
          <w:rFonts w:ascii="Times New Roman" w:hAnsi="Times New Roman" w:cs="Times New Roman"/>
          <w:sz w:val="24"/>
          <w:szCs w:val="24"/>
        </w:rPr>
        <w:t>, L.T. (2024). Effect of Climate Finance on Environmental</w:t>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Quality: A global analysis. </w:t>
      </w:r>
      <w:r w:rsidRPr="00B02018">
        <w:rPr>
          <w:rFonts w:ascii="Times New Roman" w:hAnsi="Times New Roman" w:cs="Times New Roman"/>
          <w:i/>
          <w:iCs/>
          <w:sz w:val="24"/>
          <w:szCs w:val="24"/>
        </w:rPr>
        <w:t>HAL Ope</w:t>
      </w:r>
      <w:r w:rsidR="005A5817">
        <w:rPr>
          <w:rFonts w:ascii="Times New Roman" w:hAnsi="Times New Roman" w:cs="Times New Roman"/>
          <w:i/>
          <w:iCs/>
          <w:sz w:val="24"/>
          <w:szCs w:val="24"/>
        </w:rPr>
        <w:t xml:space="preserve">n Science Research in Economics, </w:t>
      </w:r>
      <w:r w:rsidRPr="00B02018">
        <w:rPr>
          <w:rFonts w:ascii="Times New Roman" w:hAnsi="Times New Roman" w:cs="Times New Roman"/>
          <w:sz w:val="24"/>
          <w:szCs w:val="24"/>
        </w:rPr>
        <w:t>78(4),1-27.</w:t>
      </w:r>
    </w:p>
    <w:p w14:paraId="737F756B" w14:textId="77777777" w:rsidR="008E3E5D" w:rsidRDefault="008E3E5D" w:rsidP="00DE011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Yamane, T </w:t>
      </w:r>
      <w:r w:rsidR="005A5817">
        <w:rPr>
          <w:rFonts w:ascii="Times New Roman" w:hAnsi="Times New Roman" w:cs="Times New Roman"/>
          <w:sz w:val="24"/>
          <w:szCs w:val="24"/>
        </w:rPr>
        <w:t>(1967</w:t>
      </w:r>
      <w:r>
        <w:rPr>
          <w:rFonts w:ascii="Times New Roman" w:hAnsi="Times New Roman" w:cs="Times New Roman"/>
          <w:sz w:val="24"/>
          <w:szCs w:val="24"/>
        </w:rPr>
        <w:t>).</w:t>
      </w:r>
      <w:r w:rsidR="005A5817">
        <w:rPr>
          <w:rFonts w:ascii="Times New Roman" w:hAnsi="Times New Roman" w:cs="Times New Roman"/>
          <w:sz w:val="24"/>
          <w:szCs w:val="24"/>
        </w:rPr>
        <w:t xml:space="preserve"> Statistics: An Introduction Analysis (No. HA29 Y2 1967</w:t>
      </w:r>
    </w:p>
    <w:p w14:paraId="7BC88D38" w14:textId="77777777" w:rsidR="00650E98" w:rsidRPr="00B02018" w:rsidRDefault="00650E98" w:rsidP="00DE011A">
      <w:pPr>
        <w:spacing w:line="240" w:lineRule="auto"/>
        <w:jc w:val="both"/>
        <w:rPr>
          <w:rFonts w:ascii="Times New Roman" w:hAnsi="Times New Roman" w:cs="Times New Roman"/>
          <w:sz w:val="24"/>
          <w:szCs w:val="24"/>
        </w:rPr>
      </w:pPr>
      <w:r w:rsidRPr="00B02018">
        <w:rPr>
          <w:rFonts w:ascii="Times New Roman" w:hAnsi="Times New Roman" w:cs="Times New Roman"/>
          <w:sz w:val="24"/>
          <w:szCs w:val="24"/>
        </w:rPr>
        <w:lastRenderedPageBreak/>
        <w:t>York, J. G., &amp; Venkataraman, S. (2023). Green entrepreneurship and job creation: A framework</w:t>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for sustainable economic development. Academy of Management Perspectives, 37(2),</w:t>
      </w:r>
      <w:r w:rsidRPr="00B02018">
        <w:rPr>
          <w:rFonts w:ascii="Times New Roman" w:hAnsi="Times New Roman" w:cs="Times New Roman"/>
          <w:sz w:val="24"/>
          <w:szCs w:val="24"/>
        </w:rPr>
        <w:tab/>
      </w:r>
      <w:r w:rsidRPr="00B02018">
        <w:rPr>
          <w:rFonts w:ascii="Times New Roman" w:hAnsi="Times New Roman" w:cs="Times New Roman"/>
          <w:sz w:val="24"/>
          <w:szCs w:val="24"/>
        </w:rPr>
        <w:tab/>
        <w:t xml:space="preserve"> 75–90. https://doi.org/10.5465/amp.2022.0123</w:t>
      </w:r>
    </w:p>
    <w:p w14:paraId="0EF63C26" w14:textId="77777777" w:rsidR="000F16E6" w:rsidRPr="00B02018" w:rsidRDefault="000F16E6" w:rsidP="00DE011A">
      <w:pPr>
        <w:spacing w:line="240" w:lineRule="auto"/>
        <w:jc w:val="both"/>
        <w:rPr>
          <w:rFonts w:ascii="Times New Roman" w:hAnsi="Times New Roman" w:cs="Times New Roman"/>
          <w:sz w:val="24"/>
          <w:szCs w:val="24"/>
        </w:rPr>
      </w:pPr>
    </w:p>
    <w:sectPr w:rsidR="000F16E6" w:rsidRPr="00B02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TTa9c1b374">
    <w:altName w:val="Calibri"/>
    <w:panose1 w:val="00000000000000000000"/>
    <w:charset w:val="00"/>
    <w:family w:val="swiss"/>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harisSIL">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34A7F"/>
    <w:multiLevelType w:val="hybridMultilevel"/>
    <w:tmpl w:val="07EEA454"/>
    <w:lvl w:ilvl="0" w:tplc="4F12E7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EB"/>
    <w:rsid w:val="00021F36"/>
    <w:rsid w:val="00046159"/>
    <w:rsid w:val="000678ED"/>
    <w:rsid w:val="00081D38"/>
    <w:rsid w:val="000979CC"/>
    <w:rsid w:val="000B1BFB"/>
    <w:rsid w:val="000C4505"/>
    <w:rsid w:val="000D0AED"/>
    <w:rsid w:val="000E1FD3"/>
    <w:rsid w:val="000F16E6"/>
    <w:rsid w:val="0011108D"/>
    <w:rsid w:val="00114E92"/>
    <w:rsid w:val="0014050D"/>
    <w:rsid w:val="001804C6"/>
    <w:rsid w:val="0018209C"/>
    <w:rsid w:val="00184358"/>
    <w:rsid w:val="001878FA"/>
    <w:rsid w:val="001A5344"/>
    <w:rsid w:val="001A603E"/>
    <w:rsid w:val="001A6FE9"/>
    <w:rsid w:val="001B4F76"/>
    <w:rsid w:val="001D44D9"/>
    <w:rsid w:val="001F5046"/>
    <w:rsid w:val="001F50FE"/>
    <w:rsid w:val="00203496"/>
    <w:rsid w:val="00221CE5"/>
    <w:rsid w:val="00234D55"/>
    <w:rsid w:val="00245F45"/>
    <w:rsid w:val="00292C74"/>
    <w:rsid w:val="00295790"/>
    <w:rsid w:val="002D38FD"/>
    <w:rsid w:val="002F0C45"/>
    <w:rsid w:val="002F5E7A"/>
    <w:rsid w:val="003403AC"/>
    <w:rsid w:val="00360A6E"/>
    <w:rsid w:val="0037068C"/>
    <w:rsid w:val="003E3887"/>
    <w:rsid w:val="00436B34"/>
    <w:rsid w:val="00457404"/>
    <w:rsid w:val="00477AE2"/>
    <w:rsid w:val="004C5BEE"/>
    <w:rsid w:val="004E3297"/>
    <w:rsid w:val="004E3F49"/>
    <w:rsid w:val="004E432A"/>
    <w:rsid w:val="005060BC"/>
    <w:rsid w:val="00515DC7"/>
    <w:rsid w:val="00516BDF"/>
    <w:rsid w:val="00517042"/>
    <w:rsid w:val="005203DE"/>
    <w:rsid w:val="00523784"/>
    <w:rsid w:val="00526D8F"/>
    <w:rsid w:val="00563EBB"/>
    <w:rsid w:val="0058374A"/>
    <w:rsid w:val="005A5817"/>
    <w:rsid w:val="005C12A1"/>
    <w:rsid w:val="005D0D37"/>
    <w:rsid w:val="005D0DF8"/>
    <w:rsid w:val="005F39C2"/>
    <w:rsid w:val="006122BE"/>
    <w:rsid w:val="006264B4"/>
    <w:rsid w:val="00635387"/>
    <w:rsid w:val="006401BB"/>
    <w:rsid w:val="00646715"/>
    <w:rsid w:val="00650E98"/>
    <w:rsid w:val="00652FB9"/>
    <w:rsid w:val="0066099A"/>
    <w:rsid w:val="00660DBF"/>
    <w:rsid w:val="006620B7"/>
    <w:rsid w:val="00682023"/>
    <w:rsid w:val="006961A0"/>
    <w:rsid w:val="006B0BA1"/>
    <w:rsid w:val="006B4BEE"/>
    <w:rsid w:val="006F0551"/>
    <w:rsid w:val="006F2C17"/>
    <w:rsid w:val="006F4331"/>
    <w:rsid w:val="007026E1"/>
    <w:rsid w:val="007066C9"/>
    <w:rsid w:val="00724C59"/>
    <w:rsid w:val="0073015F"/>
    <w:rsid w:val="00744C28"/>
    <w:rsid w:val="00751971"/>
    <w:rsid w:val="007532C6"/>
    <w:rsid w:val="007762BF"/>
    <w:rsid w:val="00782BE5"/>
    <w:rsid w:val="00787993"/>
    <w:rsid w:val="00793467"/>
    <w:rsid w:val="00794AFB"/>
    <w:rsid w:val="007C7A6D"/>
    <w:rsid w:val="007F4AE3"/>
    <w:rsid w:val="007F54EF"/>
    <w:rsid w:val="007F7E89"/>
    <w:rsid w:val="00824470"/>
    <w:rsid w:val="00824C1A"/>
    <w:rsid w:val="00856FB3"/>
    <w:rsid w:val="00863758"/>
    <w:rsid w:val="0089534E"/>
    <w:rsid w:val="008A44A9"/>
    <w:rsid w:val="008B7432"/>
    <w:rsid w:val="008C25E6"/>
    <w:rsid w:val="008E3E5D"/>
    <w:rsid w:val="00901A47"/>
    <w:rsid w:val="00911242"/>
    <w:rsid w:val="009302E5"/>
    <w:rsid w:val="00931498"/>
    <w:rsid w:val="009403FE"/>
    <w:rsid w:val="00944540"/>
    <w:rsid w:val="0095662B"/>
    <w:rsid w:val="00964AC3"/>
    <w:rsid w:val="00970628"/>
    <w:rsid w:val="009821B5"/>
    <w:rsid w:val="009A39D6"/>
    <w:rsid w:val="009D7748"/>
    <w:rsid w:val="00A24DE2"/>
    <w:rsid w:val="00A315B5"/>
    <w:rsid w:val="00A457ED"/>
    <w:rsid w:val="00A97CA0"/>
    <w:rsid w:val="00AB5B73"/>
    <w:rsid w:val="00AD0C92"/>
    <w:rsid w:val="00AD7207"/>
    <w:rsid w:val="00AE3168"/>
    <w:rsid w:val="00AE6D61"/>
    <w:rsid w:val="00AE78E6"/>
    <w:rsid w:val="00B02018"/>
    <w:rsid w:val="00B159CE"/>
    <w:rsid w:val="00B2431B"/>
    <w:rsid w:val="00B30B76"/>
    <w:rsid w:val="00B3553A"/>
    <w:rsid w:val="00B360EA"/>
    <w:rsid w:val="00BA34EB"/>
    <w:rsid w:val="00BA59DA"/>
    <w:rsid w:val="00BB5227"/>
    <w:rsid w:val="00C0725E"/>
    <w:rsid w:val="00C83A33"/>
    <w:rsid w:val="00C867E6"/>
    <w:rsid w:val="00C86DF9"/>
    <w:rsid w:val="00C973C3"/>
    <w:rsid w:val="00CA3894"/>
    <w:rsid w:val="00CA431D"/>
    <w:rsid w:val="00CC3AD1"/>
    <w:rsid w:val="00CD766C"/>
    <w:rsid w:val="00CE6825"/>
    <w:rsid w:val="00D00885"/>
    <w:rsid w:val="00D07F1C"/>
    <w:rsid w:val="00D26DE0"/>
    <w:rsid w:val="00D32F71"/>
    <w:rsid w:val="00D50981"/>
    <w:rsid w:val="00D510C6"/>
    <w:rsid w:val="00D7765C"/>
    <w:rsid w:val="00D77737"/>
    <w:rsid w:val="00D77808"/>
    <w:rsid w:val="00D80E93"/>
    <w:rsid w:val="00DB61BE"/>
    <w:rsid w:val="00DB74B1"/>
    <w:rsid w:val="00DD6E7E"/>
    <w:rsid w:val="00DE011A"/>
    <w:rsid w:val="00DE5EF3"/>
    <w:rsid w:val="00E04A26"/>
    <w:rsid w:val="00E14404"/>
    <w:rsid w:val="00E205AB"/>
    <w:rsid w:val="00E21BD5"/>
    <w:rsid w:val="00E341AC"/>
    <w:rsid w:val="00E53E8F"/>
    <w:rsid w:val="00E85EE4"/>
    <w:rsid w:val="00E94413"/>
    <w:rsid w:val="00EB5272"/>
    <w:rsid w:val="00ED42D8"/>
    <w:rsid w:val="00ED7E95"/>
    <w:rsid w:val="00F42C30"/>
    <w:rsid w:val="00F459E9"/>
    <w:rsid w:val="00F51A8F"/>
    <w:rsid w:val="00F616A2"/>
    <w:rsid w:val="00F624C2"/>
    <w:rsid w:val="00F6435F"/>
    <w:rsid w:val="00F8377B"/>
    <w:rsid w:val="00F84469"/>
    <w:rsid w:val="00FA3F67"/>
    <w:rsid w:val="00FB1404"/>
    <w:rsid w:val="00FB249A"/>
    <w:rsid w:val="00FB357F"/>
    <w:rsid w:val="00FB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DE3C"/>
  <w15:docId w15:val="{6F81F3D5-0C0F-46DF-8FDC-18632C6F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1F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1FD3"/>
    <w:rPr>
      <w:color w:val="0000FF"/>
      <w:u w:val="single"/>
    </w:rPr>
  </w:style>
  <w:style w:type="table" w:styleId="TableGrid">
    <w:name w:val="Table Grid"/>
    <w:basedOn w:val="TableNormal"/>
    <w:rsid w:val="005D0DF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07F1C"/>
    <w:pPr>
      <w:ind w:left="720"/>
      <w:contextualSpacing/>
    </w:pPr>
  </w:style>
  <w:style w:type="paragraph" w:customStyle="1" w:styleId="Default">
    <w:name w:val="Default"/>
    <w:rsid w:val="000D0AE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327/IPCC/AR6-97892916916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j.eist.2022.05.0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8/s41558-021-01219-y" TargetMode="External"/><Relationship Id="rId11" Type="http://schemas.openxmlformats.org/officeDocument/2006/relationships/hyperlink" Target="https://doi.org/10.18510/hssr.2020.851" TargetMode="External"/><Relationship Id="rId5" Type="http://schemas.openxmlformats.org/officeDocument/2006/relationships/hyperlink" Target="https://doi.org/10.1016/j.techfore.2020.120446" TargetMode="External"/><Relationship Id="rId10" Type="http://schemas.openxmlformats.org/officeDocument/2006/relationships/hyperlink" Target="https://doi.org/10.1038/s41558-021-01230-3" TargetMode="External"/><Relationship Id="rId4" Type="http://schemas.openxmlformats.org/officeDocument/2006/relationships/webSettings" Target="webSettings.xml"/><Relationship Id="rId9" Type="http://schemas.openxmlformats.org/officeDocument/2006/relationships/hyperlink" Target="https://doi.org/10.1002/bse.2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14</Pages>
  <Words>5504</Words>
  <Characters>31375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Dangiwa Elisha</dc:creator>
  <cp:lastModifiedBy>User</cp:lastModifiedBy>
  <cp:revision>29</cp:revision>
  <dcterms:created xsi:type="dcterms:W3CDTF">2025-03-06T04:43:00Z</dcterms:created>
  <dcterms:modified xsi:type="dcterms:W3CDTF">2026-05-25T07:08:00Z</dcterms:modified>
</cp:coreProperties>
</file>