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FCA69" w14:textId="381FD91F" w:rsidR="00BB224C" w:rsidRPr="003D3D4E" w:rsidRDefault="00BB224C" w:rsidP="00933892">
      <w:pPr>
        <w:spacing w:after="0" w:line="360" w:lineRule="auto"/>
        <w:jc w:val="center"/>
        <w:rPr>
          <w:rFonts w:ascii="Times New Roman" w:hAnsi="Times New Roman"/>
          <w:b/>
          <w:bCs/>
          <w:sz w:val="24"/>
          <w:szCs w:val="24"/>
        </w:rPr>
      </w:pPr>
      <w:r w:rsidRPr="003D3D4E">
        <w:rPr>
          <w:rFonts w:ascii="Times New Roman" w:hAnsi="Times New Roman"/>
          <w:b/>
          <w:bCs/>
          <w:sz w:val="24"/>
          <w:szCs w:val="24"/>
        </w:rPr>
        <w:t xml:space="preserve">CHALLENGES AND LIMITATIONS </w:t>
      </w:r>
      <w:r w:rsidR="001E062A" w:rsidRPr="003D3D4E">
        <w:rPr>
          <w:rFonts w:ascii="Times New Roman" w:hAnsi="Times New Roman"/>
          <w:b/>
          <w:bCs/>
          <w:sz w:val="24"/>
          <w:szCs w:val="24"/>
        </w:rPr>
        <w:t xml:space="preserve">OF </w:t>
      </w:r>
      <w:r w:rsidRPr="003D3D4E">
        <w:rPr>
          <w:rFonts w:ascii="Times New Roman" w:hAnsi="Times New Roman"/>
          <w:b/>
          <w:bCs/>
          <w:sz w:val="24"/>
          <w:szCs w:val="24"/>
        </w:rPr>
        <w:t>IMPLEMENTING THE B</w:t>
      </w:r>
      <w:r w:rsidR="001E062A" w:rsidRPr="003D3D4E">
        <w:rPr>
          <w:rFonts w:ascii="Times New Roman" w:hAnsi="Times New Roman"/>
          <w:b/>
          <w:bCs/>
          <w:sz w:val="24"/>
          <w:szCs w:val="24"/>
        </w:rPr>
        <w:t xml:space="preserve">ASIC </w:t>
      </w:r>
      <w:r w:rsidRPr="003D3D4E">
        <w:rPr>
          <w:rFonts w:ascii="Times New Roman" w:hAnsi="Times New Roman"/>
          <w:b/>
          <w:bCs/>
          <w:sz w:val="24"/>
          <w:szCs w:val="24"/>
        </w:rPr>
        <w:t>H</w:t>
      </w:r>
      <w:r w:rsidR="001E062A" w:rsidRPr="003D3D4E">
        <w:rPr>
          <w:rFonts w:ascii="Times New Roman" w:hAnsi="Times New Roman"/>
          <w:b/>
          <w:bCs/>
          <w:sz w:val="24"/>
          <w:szCs w:val="24"/>
        </w:rPr>
        <w:t xml:space="preserve">EALTH </w:t>
      </w:r>
      <w:r w:rsidRPr="003D3D4E">
        <w:rPr>
          <w:rFonts w:ascii="Times New Roman" w:hAnsi="Times New Roman"/>
          <w:b/>
          <w:bCs/>
          <w:sz w:val="24"/>
          <w:szCs w:val="24"/>
        </w:rPr>
        <w:t>C</w:t>
      </w:r>
      <w:r w:rsidR="001E062A" w:rsidRPr="003D3D4E">
        <w:rPr>
          <w:rFonts w:ascii="Times New Roman" w:hAnsi="Times New Roman"/>
          <w:b/>
          <w:bCs/>
          <w:sz w:val="24"/>
          <w:szCs w:val="24"/>
        </w:rPr>
        <w:t xml:space="preserve">ARE </w:t>
      </w:r>
      <w:r w:rsidRPr="003D3D4E">
        <w:rPr>
          <w:rFonts w:ascii="Times New Roman" w:hAnsi="Times New Roman"/>
          <w:b/>
          <w:bCs/>
          <w:sz w:val="24"/>
          <w:szCs w:val="24"/>
        </w:rPr>
        <w:t>P</w:t>
      </w:r>
      <w:r w:rsidR="001E062A" w:rsidRPr="003D3D4E">
        <w:rPr>
          <w:rFonts w:ascii="Times New Roman" w:hAnsi="Times New Roman"/>
          <w:b/>
          <w:bCs/>
          <w:sz w:val="24"/>
          <w:szCs w:val="24"/>
        </w:rPr>
        <w:t xml:space="preserve">ROVISION </w:t>
      </w:r>
      <w:r w:rsidRPr="003D3D4E">
        <w:rPr>
          <w:rFonts w:ascii="Times New Roman" w:hAnsi="Times New Roman"/>
          <w:b/>
          <w:bCs/>
          <w:sz w:val="24"/>
          <w:szCs w:val="24"/>
        </w:rPr>
        <w:t>F</w:t>
      </w:r>
      <w:r w:rsidR="001E062A" w:rsidRPr="003D3D4E">
        <w:rPr>
          <w:rFonts w:ascii="Times New Roman" w:hAnsi="Times New Roman"/>
          <w:b/>
          <w:bCs/>
          <w:sz w:val="24"/>
          <w:szCs w:val="24"/>
        </w:rPr>
        <w:t xml:space="preserve">UND </w:t>
      </w:r>
      <w:r w:rsidRPr="003D3D4E">
        <w:rPr>
          <w:rFonts w:ascii="Times New Roman" w:hAnsi="Times New Roman"/>
          <w:b/>
          <w:bCs/>
          <w:sz w:val="24"/>
          <w:szCs w:val="24"/>
        </w:rPr>
        <w:t>IN NASARAWA STATE</w:t>
      </w:r>
    </w:p>
    <w:p w14:paraId="1D41325A" w14:textId="5233B814" w:rsidR="00B54BC4" w:rsidRPr="003D3D4E" w:rsidRDefault="00B54BC4" w:rsidP="00933892">
      <w:pPr>
        <w:pStyle w:val="BodyText"/>
        <w:spacing w:after="240" w:line="360" w:lineRule="auto"/>
        <w:ind w:left="0" w:right="-11"/>
        <w:jc w:val="center"/>
        <w:rPr>
          <w:rFonts w:ascii="Times New Roman" w:hAnsi="Times New Roman" w:cs="Times New Roman"/>
          <w:b/>
          <w:bCs/>
          <w:spacing w:val="-2"/>
          <w:vertAlign w:val="superscript"/>
        </w:rPr>
      </w:pPr>
      <w:r w:rsidRPr="003D3D4E">
        <w:rPr>
          <w:rFonts w:ascii="Times New Roman" w:hAnsi="Times New Roman" w:cs="Times New Roman"/>
          <w:b/>
          <w:bCs/>
          <w:spacing w:val="-94"/>
        </w:rPr>
        <w:t/>
      </w:r>
      <w:r w:rsidRPr="003D3D4E">
        <w:rPr>
          <w:rFonts w:ascii="Times New Roman" w:hAnsi="Times New Roman" w:cs="Times New Roman"/>
          <w:b/>
          <w:bCs/>
          <w:spacing w:val="-2"/>
        </w:rPr>
        <w:t/>
      </w:r>
      <w:r w:rsidRPr="003D3D4E">
        <w:rPr>
          <w:rFonts w:ascii="Times New Roman" w:hAnsi="Times New Roman" w:cs="Times New Roman"/>
          <w:b/>
          <w:bCs/>
          <w:spacing w:val="-15"/>
        </w:rPr>
        <w:t xml:space="preserve"/>
      </w:r>
      <w:r w:rsidRPr="003D3D4E">
        <w:rPr>
          <w:rFonts w:ascii="Times New Roman" w:hAnsi="Times New Roman" w:cs="Times New Roman"/>
          <w:b/>
          <w:bCs/>
          <w:spacing w:val="-2"/>
        </w:rPr>
        <w:t/>
      </w:r>
      <w:r w:rsidRPr="003D3D4E">
        <w:rPr>
          <w:rFonts w:ascii="Times New Roman" w:hAnsi="Times New Roman" w:cs="Times New Roman"/>
          <w:b/>
          <w:bCs/>
          <w:spacing w:val="-15"/>
        </w:rPr>
        <w:t xml:space="preserve"/>
      </w:r>
      <w:r w:rsidRPr="003D3D4E">
        <w:rPr>
          <w:rFonts w:ascii="Times New Roman" w:hAnsi="Times New Roman" w:cs="Times New Roman"/>
          <w:b/>
          <w:bCs/>
          <w:spacing w:val="-2"/>
        </w:rPr>
        <w:t/>
      </w:r>
      <w:r w:rsidRPr="003D3D4E">
        <w:rPr>
          <w:rFonts w:ascii="Times New Roman" w:hAnsi="Times New Roman" w:cs="Times New Roman"/>
          <w:b/>
          <w:bCs/>
          <w:spacing w:val="-2"/>
          <w:vertAlign w:val="superscript"/>
        </w:rPr>
        <w:t/>
      </w:r>
      <w:r w:rsidRPr="003D3D4E">
        <w:rPr>
          <w:rFonts w:ascii="Times New Roman" w:hAnsi="Times New Roman" w:cs="Times New Roman"/>
          <w:b/>
          <w:bCs/>
          <w:spacing w:val="-2"/>
        </w:rPr>
        <w:t/>
      </w:r>
      <w:r w:rsidRPr="003D3D4E">
        <w:rPr>
          <w:rFonts w:ascii="Times New Roman" w:hAnsi="Times New Roman" w:cs="Times New Roman"/>
          <w:b/>
          <w:bCs/>
          <w:spacing w:val="-14"/>
        </w:rPr>
        <w:t xml:space="preserve"/>
      </w:r>
      <w:r w:rsidRPr="003D3D4E">
        <w:rPr>
          <w:rFonts w:ascii="Times New Roman" w:hAnsi="Times New Roman" w:cs="Times New Roman"/>
          <w:b/>
          <w:bCs/>
          <w:spacing w:val="-2"/>
        </w:rPr>
        <w:t/>
      </w:r>
      <w:r w:rsidRPr="003D3D4E">
        <w:rPr>
          <w:rFonts w:ascii="Times New Roman" w:hAnsi="Times New Roman" w:cs="Times New Roman"/>
          <w:b/>
          <w:bCs/>
          <w:spacing w:val="-2"/>
          <w:vertAlign w:val="superscript"/>
        </w:rPr>
        <w:t/>
      </w:r>
      <w:r w:rsidRPr="003D3D4E">
        <w:rPr>
          <w:rFonts w:ascii="Times New Roman" w:hAnsi="Times New Roman" w:cs="Times New Roman"/>
          <w:b/>
          <w:bCs/>
          <w:spacing w:val="-2"/>
        </w:rPr>
        <w:t/>
      </w:r>
      <w:r w:rsidRPr="003D3D4E">
        <w:rPr>
          <w:rFonts w:ascii="Times New Roman" w:hAnsi="Times New Roman" w:cs="Times New Roman"/>
          <w:b/>
          <w:bCs/>
          <w:spacing w:val="-15"/>
        </w:rPr>
        <w:t xml:space="preserve"/>
      </w:r>
      <w:r w:rsidRPr="003D3D4E">
        <w:rPr>
          <w:rFonts w:ascii="Times New Roman" w:hAnsi="Times New Roman" w:cs="Times New Roman"/>
          <w:b/>
          <w:bCs/>
          <w:spacing w:val="-2"/>
        </w:rPr>
        <w:t/>
      </w:r>
      <w:r w:rsidRPr="003D3D4E">
        <w:rPr>
          <w:rFonts w:ascii="Times New Roman" w:hAnsi="Times New Roman" w:cs="Times New Roman"/>
          <w:b/>
          <w:bCs/>
          <w:spacing w:val="-2"/>
          <w:vertAlign w:val="superscript"/>
        </w:rPr>
        <w:t/>
      </w:r>
      <w:r w:rsidR="00087821" w:rsidRPr="003D3D4E">
        <w:rPr>
          <w:rFonts w:ascii="Times New Roman" w:hAnsi="Times New Roman" w:cs="Times New Roman"/>
          <w:b/>
          <w:bCs/>
          <w:spacing w:val="-2"/>
          <w:vertAlign w:val="superscript"/>
        </w:rPr>
        <w:t xml:space="preserve"/>
      </w:r>
    </w:p>
    <w:p w14:paraId="1E0DC2BE" w14:textId="60DC2CDB" w:rsidR="00087821" w:rsidRPr="003D3D4E" w:rsidRDefault="005B1853" w:rsidP="00933892">
      <w:pPr>
        <w:spacing w:after="240" w:line="360" w:lineRule="auto"/>
        <w:rPr>
          <w:rFonts w:ascii="Times New Roman" w:hAnsi="Times New Roman"/>
          <w:b/>
          <w:bCs/>
          <w:sz w:val="24"/>
          <w:szCs w:val="24"/>
        </w:rPr>
      </w:pPr>
      <w:r w:rsidRPr="003D3D4E">
        <w:rPr>
          <w:rFonts w:ascii="Times New Roman" w:hAnsi="Times New Roman"/>
          <w:b/>
          <w:bCs/>
          <w:sz w:val="24"/>
          <w:szCs w:val="24"/>
        </w:rPr>
        <w:t xml:space="preserve"/>
      </w:r>
      <w:hyperlink r:id="rId6" w:history="1">
        <w:r w:rsidR="00ED255D" w:rsidRPr="003D3D4E">
          <w:rPr>
            <w:rStyle w:val="Hyperlink"/>
            <w:rFonts w:ascii="Times New Roman" w:hAnsi="Times New Roman"/>
            <w:b/>
            <w:bCs/>
            <w:sz w:val="24"/>
            <w:szCs w:val="24"/>
          </w:rPr>
          <w:t/>
        </w:r>
      </w:hyperlink>
      <w:r w:rsidR="00087821" w:rsidRPr="003D3D4E">
        <w:rPr>
          <w:rFonts w:ascii="Times New Roman" w:hAnsi="Times New Roman"/>
          <w:b/>
          <w:bCs/>
          <w:sz w:val="24"/>
          <w:szCs w:val="24"/>
        </w:rPr>
        <w:t/>
      </w:r>
      <w:r w:rsidR="00ED255D" w:rsidRPr="003D3D4E">
        <w:rPr>
          <w:rFonts w:ascii="Times New Roman" w:hAnsi="Times New Roman"/>
          <w:b/>
          <w:bCs/>
          <w:sz w:val="24"/>
          <w:szCs w:val="24"/>
        </w:rPr>
        <w:t xml:space="preserve"/>
      </w:r>
      <w:hyperlink r:id="rId7" w:history="1">
        <w:r w:rsidR="00ED255D" w:rsidRPr="003D3D4E">
          <w:rPr>
            <w:rStyle w:val="Hyperlink"/>
            <w:rFonts w:ascii="Times New Roman" w:hAnsi="Times New Roman"/>
            <w:b/>
            <w:bCs/>
            <w:sz w:val="24"/>
            <w:szCs w:val="24"/>
          </w:rPr>
          <w:t/>
        </w:r>
      </w:hyperlink>
      <w:r w:rsidRPr="003D3D4E">
        <w:rPr>
          <w:rFonts w:ascii="Times New Roman" w:hAnsi="Times New Roman"/>
          <w:b/>
          <w:bCs/>
          <w:sz w:val="24"/>
          <w:szCs w:val="24"/>
        </w:rPr>
        <w:t/>
      </w:r>
      <w:r w:rsidR="00ED255D" w:rsidRPr="003D3D4E">
        <w:rPr>
          <w:rFonts w:ascii="Times New Roman" w:hAnsi="Times New Roman"/>
          <w:b/>
          <w:bCs/>
          <w:sz w:val="24"/>
          <w:szCs w:val="24"/>
        </w:rPr>
        <w:t xml:space="preserve"/>
      </w:r>
      <w:hyperlink r:id="rId8" w:history="1">
        <w:r w:rsidR="00ED255D" w:rsidRPr="003D3D4E">
          <w:rPr>
            <w:rStyle w:val="Hyperlink"/>
            <w:rFonts w:ascii="Times New Roman" w:hAnsi="Times New Roman"/>
            <w:b/>
            <w:bCs/>
            <w:sz w:val="24"/>
            <w:szCs w:val="24"/>
          </w:rPr>
          <w:t/>
        </w:r>
      </w:hyperlink>
      <w:r w:rsidR="00ED255D" w:rsidRPr="003D3D4E">
        <w:rPr>
          <w:rFonts w:ascii="Times New Roman" w:hAnsi="Times New Roman"/>
          <w:b/>
          <w:bCs/>
          <w:sz w:val="24"/>
          <w:szCs w:val="24"/>
        </w:rPr>
        <w:t xml:space="preserve"/>
      </w:r>
      <w:r w:rsidR="00087821" w:rsidRPr="003D3D4E">
        <w:rPr>
          <w:rFonts w:ascii="Times New Roman" w:hAnsi="Times New Roman"/>
          <w:b/>
          <w:bCs/>
          <w:spacing w:val="-2"/>
          <w:sz w:val="24"/>
          <w:szCs w:val="24"/>
          <w:vertAlign w:val="superscript"/>
        </w:rPr>
        <w:t/>
      </w:r>
    </w:p>
    <w:p w14:paraId="69356A6E" w14:textId="77777777" w:rsidR="00B54BC4" w:rsidRPr="003D3D4E" w:rsidRDefault="00B54BC4" w:rsidP="00DC609E">
      <w:pPr>
        <w:pStyle w:val="BodyText"/>
        <w:spacing w:after="240"/>
        <w:ind w:left="0" w:right="-11"/>
        <w:jc w:val="center"/>
        <w:rPr>
          <w:rFonts w:ascii="Times New Roman" w:hAnsi="Times New Roman" w:cs="Times New Roman"/>
          <w:b/>
          <w:bCs/>
        </w:rPr>
      </w:pPr>
      <w:r w:rsidRPr="003D3D4E">
        <w:rPr>
          <w:rFonts w:ascii="Times New Roman" w:hAnsi="Times New Roman" w:cs="Times New Roman"/>
          <w:b/>
          <w:bCs/>
          <w:vertAlign w:val="superscript"/>
        </w:rPr>
        <w:t/>
      </w:r>
      <w:r w:rsidRPr="003D3D4E">
        <w:rPr>
          <w:rFonts w:ascii="Times New Roman" w:hAnsi="Times New Roman" w:cs="Times New Roman"/>
          <w:b/>
          <w:bCs/>
        </w:rPr>
        <w:t/>
      </w:r>
      <w:r w:rsidRPr="003D3D4E">
        <w:rPr>
          <w:rFonts w:ascii="Times New Roman" w:hAnsi="Times New Roman" w:cs="Times New Roman"/>
          <w:b/>
          <w:bCs/>
          <w:spacing w:val="-17"/>
        </w:rPr>
        <w:t xml:space="preserve"/>
      </w:r>
      <w:r w:rsidRPr="003D3D4E">
        <w:rPr>
          <w:rFonts w:ascii="Times New Roman" w:hAnsi="Times New Roman" w:cs="Times New Roman"/>
          <w:b/>
          <w:bCs/>
        </w:rPr>
        <w:t/>
      </w:r>
      <w:r w:rsidRPr="003D3D4E">
        <w:rPr>
          <w:rFonts w:ascii="Times New Roman" w:hAnsi="Times New Roman" w:cs="Times New Roman"/>
          <w:b/>
          <w:bCs/>
          <w:spacing w:val="-17"/>
        </w:rPr>
        <w:t xml:space="preserve"/>
      </w:r>
      <w:r w:rsidRPr="003D3D4E">
        <w:rPr>
          <w:rFonts w:ascii="Times New Roman" w:hAnsi="Times New Roman" w:cs="Times New Roman"/>
          <w:b/>
          <w:bCs/>
        </w:rPr>
        <w:t/>
      </w:r>
      <w:r w:rsidRPr="003D3D4E">
        <w:rPr>
          <w:rFonts w:ascii="Times New Roman" w:hAnsi="Times New Roman" w:cs="Times New Roman"/>
          <w:b/>
          <w:bCs/>
          <w:spacing w:val="-16"/>
        </w:rPr>
        <w:t xml:space="preserve"/>
      </w:r>
      <w:r w:rsidRPr="003D3D4E">
        <w:rPr>
          <w:rFonts w:ascii="Times New Roman" w:hAnsi="Times New Roman" w:cs="Times New Roman"/>
          <w:b/>
          <w:bCs/>
        </w:rPr>
        <w:t/>
      </w:r>
      <w:r w:rsidRPr="003D3D4E">
        <w:rPr>
          <w:rFonts w:ascii="Times New Roman" w:hAnsi="Times New Roman" w:cs="Times New Roman"/>
          <w:b/>
          <w:bCs/>
          <w:spacing w:val="-17"/>
        </w:rPr>
        <w:t xml:space="preserve"/>
      </w:r>
      <w:r w:rsidRPr="003D3D4E">
        <w:rPr>
          <w:rFonts w:ascii="Times New Roman" w:hAnsi="Times New Roman" w:cs="Times New Roman"/>
          <w:b/>
          <w:bCs/>
        </w:rPr>
        <w:t/>
      </w:r>
      <w:r w:rsidRPr="003D3D4E">
        <w:rPr>
          <w:rFonts w:ascii="Times New Roman" w:hAnsi="Times New Roman" w:cs="Times New Roman"/>
          <w:b/>
          <w:bCs/>
          <w:spacing w:val="-17"/>
        </w:rPr>
        <w:t xml:space="preserve"/>
      </w:r>
      <w:r w:rsidRPr="003D3D4E">
        <w:rPr>
          <w:rFonts w:ascii="Times New Roman" w:hAnsi="Times New Roman" w:cs="Times New Roman"/>
          <w:b/>
          <w:bCs/>
        </w:rPr>
        <w:t/>
      </w:r>
      <w:r w:rsidRPr="003D3D4E">
        <w:rPr>
          <w:rFonts w:ascii="Times New Roman" w:hAnsi="Times New Roman" w:cs="Times New Roman"/>
          <w:b/>
          <w:bCs/>
          <w:spacing w:val="-14"/>
        </w:rPr>
        <w:t xml:space="preserve"/>
      </w:r>
      <w:r w:rsidRPr="003D3D4E">
        <w:rPr>
          <w:rFonts w:ascii="Times New Roman" w:hAnsi="Times New Roman" w:cs="Times New Roman"/>
          <w:b/>
          <w:bCs/>
          <w:spacing w:val="-2"/>
        </w:rPr>
        <w:t/>
      </w:r>
      <w:r w:rsidRPr="003D3D4E">
        <w:rPr>
          <w:rFonts w:ascii="Times New Roman" w:hAnsi="Times New Roman" w:cs="Times New Roman"/>
          <w:b/>
          <w:bCs/>
          <w:spacing w:val="-4"/>
        </w:rPr>
        <w:t xml:space="preserve"/>
      </w:r>
      <w:r w:rsidRPr="003D3D4E">
        <w:rPr>
          <w:rFonts w:ascii="Times New Roman" w:hAnsi="Times New Roman" w:cs="Times New Roman"/>
          <w:b/>
          <w:bCs/>
          <w:spacing w:val="-1"/>
        </w:rPr>
        <w:t xml:space="preserve"/>
      </w:r>
      <w:r w:rsidRPr="003D3D4E">
        <w:rPr>
          <w:rFonts w:ascii="Times New Roman" w:hAnsi="Times New Roman" w:cs="Times New Roman"/>
          <w:b/>
          <w:bCs/>
          <w:spacing w:val="-4"/>
        </w:rPr>
        <w:t/>
      </w:r>
      <w:r w:rsidRPr="003D3D4E">
        <w:rPr>
          <w:rFonts w:ascii="Times New Roman" w:hAnsi="Times New Roman" w:cs="Times New Roman"/>
          <w:b/>
          <w:bCs/>
          <w:spacing w:val="-12"/>
        </w:rPr>
        <w:t xml:space="preserve"/>
      </w:r>
      <w:r w:rsidRPr="003D3D4E">
        <w:rPr>
          <w:rFonts w:ascii="Times New Roman" w:hAnsi="Times New Roman" w:cs="Times New Roman"/>
          <w:b/>
          <w:bCs/>
          <w:spacing w:val="-4"/>
        </w:rPr>
        <w:t/>
      </w:r>
      <w:r w:rsidRPr="003D3D4E">
        <w:rPr>
          <w:rFonts w:ascii="Times New Roman" w:hAnsi="Times New Roman" w:cs="Times New Roman"/>
          <w:b/>
          <w:bCs/>
          <w:spacing w:val="-6"/>
        </w:rPr>
        <w:t xml:space="preserve"/>
      </w:r>
      <w:r w:rsidRPr="003D3D4E">
        <w:rPr>
          <w:rFonts w:ascii="Times New Roman" w:hAnsi="Times New Roman" w:cs="Times New Roman"/>
          <w:b/>
          <w:bCs/>
          <w:spacing w:val="-4"/>
        </w:rPr>
        <w:t/>
      </w:r>
      <w:r w:rsidRPr="003D3D4E">
        <w:rPr>
          <w:rFonts w:ascii="Times New Roman" w:hAnsi="Times New Roman" w:cs="Times New Roman"/>
          <w:b/>
          <w:bCs/>
          <w:spacing w:val="-5"/>
        </w:rPr>
        <w:t xml:space="preserve"/>
      </w:r>
      <w:r w:rsidRPr="003D3D4E">
        <w:rPr>
          <w:rFonts w:ascii="Times New Roman" w:hAnsi="Times New Roman" w:cs="Times New Roman"/>
          <w:b/>
          <w:bCs/>
          <w:spacing w:val="-4"/>
        </w:rPr>
        <w:t/>
      </w:r>
      <w:r w:rsidRPr="003D3D4E">
        <w:rPr>
          <w:rFonts w:ascii="Times New Roman" w:hAnsi="Times New Roman" w:cs="Times New Roman"/>
          <w:b/>
          <w:bCs/>
          <w:spacing w:val="-6"/>
        </w:rPr>
        <w:t xml:space="preserve"/>
      </w:r>
      <w:r w:rsidRPr="003D3D4E">
        <w:rPr>
          <w:rFonts w:ascii="Times New Roman" w:hAnsi="Times New Roman" w:cs="Times New Roman"/>
          <w:b/>
          <w:bCs/>
          <w:spacing w:val="-4"/>
        </w:rPr>
        <w:t/>
      </w:r>
      <w:r w:rsidRPr="003D3D4E">
        <w:rPr>
          <w:rFonts w:ascii="Times New Roman" w:hAnsi="Times New Roman" w:cs="Times New Roman"/>
          <w:b/>
          <w:bCs/>
          <w:spacing w:val="-5"/>
        </w:rPr>
        <w:t xml:space="preserve"/>
      </w:r>
      <w:r w:rsidRPr="003D3D4E">
        <w:rPr>
          <w:rFonts w:ascii="Times New Roman" w:hAnsi="Times New Roman" w:cs="Times New Roman"/>
          <w:b/>
          <w:bCs/>
          <w:spacing w:val="-4"/>
        </w:rPr>
        <w:t/>
      </w:r>
      <w:r w:rsidRPr="003D3D4E">
        <w:rPr>
          <w:rFonts w:ascii="Times New Roman" w:hAnsi="Times New Roman" w:cs="Times New Roman"/>
          <w:b/>
          <w:bCs/>
        </w:rPr>
        <w:t xml:space="preserve"/>
      </w:r>
      <w:r w:rsidRPr="003D3D4E">
        <w:rPr>
          <w:rFonts w:ascii="Times New Roman" w:hAnsi="Times New Roman" w:cs="Times New Roman"/>
          <w:b/>
          <w:bCs/>
          <w:spacing w:val="-4"/>
        </w:rPr>
        <w:t/>
      </w:r>
      <w:r w:rsidRPr="003D3D4E">
        <w:rPr>
          <w:rFonts w:ascii="Times New Roman" w:hAnsi="Times New Roman" w:cs="Times New Roman"/>
          <w:b/>
          <w:bCs/>
          <w:spacing w:val="-7"/>
        </w:rPr>
        <w:t xml:space="preserve"/>
      </w:r>
      <w:r w:rsidRPr="003D3D4E">
        <w:rPr>
          <w:rFonts w:ascii="Times New Roman" w:hAnsi="Times New Roman" w:cs="Times New Roman"/>
          <w:b/>
          <w:bCs/>
          <w:spacing w:val="-4"/>
        </w:rPr>
        <w:t/>
      </w:r>
    </w:p>
    <w:p w14:paraId="4140DF98" w14:textId="77777777" w:rsidR="00B54BC4" w:rsidRPr="003D3D4E" w:rsidRDefault="00B54BC4" w:rsidP="00DC609E">
      <w:pPr>
        <w:pStyle w:val="BodyText"/>
        <w:spacing w:after="240"/>
        <w:ind w:left="0" w:right="-11"/>
        <w:jc w:val="center"/>
        <w:rPr>
          <w:rFonts w:ascii="Times New Roman" w:hAnsi="Times New Roman" w:cs="Times New Roman"/>
          <w:b/>
          <w:bCs/>
        </w:rPr>
      </w:pPr>
      <w:r w:rsidRPr="003D3D4E">
        <w:rPr>
          <w:rFonts w:ascii="Times New Roman" w:hAnsi="Times New Roman" w:cs="Times New Roman"/>
          <w:b/>
          <w:bCs/>
          <w:spacing w:val="2"/>
          <w:vertAlign w:val="superscript"/>
        </w:rPr>
        <w:t/>
      </w:r>
      <w:r w:rsidRPr="003D3D4E">
        <w:rPr>
          <w:rFonts w:ascii="Times New Roman" w:hAnsi="Times New Roman" w:cs="Times New Roman"/>
          <w:b/>
          <w:bCs/>
          <w:spacing w:val="2"/>
        </w:rPr>
        <w:t xml:space="preserve"/>
      </w:r>
      <w:r w:rsidRPr="003D3D4E">
        <w:rPr>
          <w:rFonts w:ascii="Times New Roman" w:hAnsi="Times New Roman" w:cs="Times New Roman"/>
          <w:b/>
          <w:bCs/>
        </w:rPr>
        <w:t/>
      </w:r>
      <w:r w:rsidRPr="003D3D4E">
        <w:rPr>
          <w:rFonts w:ascii="Times New Roman" w:hAnsi="Times New Roman" w:cs="Times New Roman"/>
          <w:b/>
          <w:bCs/>
          <w:spacing w:val="8"/>
        </w:rPr>
        <w:t xml:space="preserve"/>
      </w:r>
      <w:r w:rsidRPr="003D3D4E">
        <w:rPr>
          <w:rFonts w:ascii="Times New Roman" w:hAnsi="Times New Roman" w:cs="Times New Roman"/>
          <w:b/>
          <w:bCs/>
          <w:spacing w:val="-5"/>
        </w:rPr>
        <w:t/>
      </w:r>
      <w:r w:rsidRPr="003D3D4E">
        <w:rPr>
          <w:rFonts w:ascii="Times New Roman" w:hAnsi="Times New Roman" w:cs="Times New Roman"/>
          <w:b/>
          <w:bCs/>
          <w:spacing w:val="-2"/>
        </w:rPr>
        <w:t xml:space="preserve"/>
      </w:r>
      <w:r w:rsidRPr="003D3D4E">
        <w:rPr>
          <w:rFonts w:ascii="Times New Roman" w:hAnsi="Times New Roman" w:cs="Times New Roman"/>
          <w:b/>
          <w:bCs/>
        </w:rPr>
        <w:t/>
      </w:r>
      <w:r w:rsidRPr="003D3D4E">
        <w:rPr>
          <w:rFonts w:ascii="Times New Roman" w:hAnsi="Times New Roman" w:cs="Times New Roman"/>
          <w:b/>
          <w:bCs/>
          <w:spacing w:val="-7"/>
        </w:rPr>
        <w:t xml:space="preserve"/>
      </w:r>
      <w:r w:rsidRPr="003D3D4E">
        <w:rPr>
          <w:rFonts w:ascii="Times New Roman" w:hAnsi="Times New Roman" w:cs="Times New Roman"/>
          <w:b/>
          <w:bCs/>
          <w:spacing w:val="-4"/>
        </w:rPr>
        <w:t/>
      </w:r>
    </w:p>
    <w:p w14:paraId="70CE97B1" w14:textId="77777777" w:rsidR="00B54BC4" w:rsidRPr="003D3D4E" w:rsidRDefault="00B54BC4" w:rsidP="00DC609E">
      <w:pPr>
        <w:pStyle w:val="BodyText"/>
        <w:spacing w:after="240"/>
        <w:ind w:left="0" w:right="-11"/>
        <w:jc w:val="center"/>
        <w:rPr>
          <w:rFonts w:ascii="Times New Roman" w:hAnsi="Times New Roman" w:cs="Times New Roman"/>
          <w:b/>
          <w:bCs/>
        </w:rPr>
      </w:pPr>
      <w:r w:rsidRPr="003D3D4E">
        <w:rPr>
          <w:rFonts w:ascii="Times New Roman" w:hAnsi="Times New Roman" w:cs="Times New Roman"/>
          <w:b/>
          <w:bCs/>
          <w:spacing w:val="-2"/>
          <w:vertAlign w:val="superscript"/>
        </w:rPr>
        <w:t/>
      </w:r>
      <w:r w:rsidRPr="003D3D4E">
        <w:rPr>
          <w:rFonts w:ascii="Times New Roman" w:hAnsi="Times New Roman" w:cs="Times New Roman"/>
          <w:b/>
          <w:bCs/>
          <w:spacing w:val="-2"/>
        </w:rPr>
        <w:t/>
      </w:r>
      <w:r w:rsidRPr="003D3D4E">
        <w:rPr>
          <w:rFonts w:ascii="Times New Roman" w:hAnsi="Times New Roman" w:cs="Times New Roman"/>
          <w:b/>
          <w:bCs/>
        </w:rPr>
        <w:t xml:space="preserve"/>
      </w:r>
      <w:r w:rsidRPr="003D3D4E">
        <w:rPr>
          <w:rFonts w:ascii="Times New Roman" w:hAnsi="Times New Roman" w:cs="Times New Roman"/>
          <w:b/>
          <w:bCs/>
          <w:spacing w:val="-17"/>
        </w:rPr>
        <w:t xml:space="preserve"/>
      </w:r>
      <w:r w:rsidRPr="003D3D4E">
        <w:rPr>
          <w:rFonts w:ascii="Times New Roman" w:hAnsi="Times New Roman" w:cs="Times New Roman"/>
          <w:b/>
          <w:bCs/>
        </w:rPr>
        <w:t/>
      </w:r>
      <w:r w:rsidRPr="003D3D4E">
        <w:rPr>
          <w:rFonts w:ascii="Times New Roman" w:hAnsi="Times New Roman" w:cs="Times New Roman"/>
          <w:b/>
          <w:bCs/>
          <w:spacing w:val="-17"/>
        </w:rPr>
        <w:t xml:space="preserve"/>
      </w:r>
      <w:r w:rsidRPr="003D3D4E">
        <w:rPr>
          <w:rFonts w:ascii="Times New Roman" w:hAnsi="Times New Roman" w:cs="Times New Roman"/>
          <w:b/>
          <w:bCs/>
        </w:rPr>
        <w:t/>
      </w:r>
      <w:r w:rsidRPr="003D3D4E">
        <w:rPr>
          <w:rFonts w:ascii="Times New Roman" w:hAnsi="Times New Roman" w:cs="Times New Roman"/>
          <w:b/>
          <w:bCs/>
          <w:spacing w:val="-16"/>
        </w:rPr>
        <w:t xml:space="preserve"/>
      </w:r>
      <w:r w:rsidRPr="003D3D4E">
        <w:rPr>
          <w:rFonts w:ascii="Times New Roman" w:hAnsi="Times New Roman" w:cs="Times New Roman"/>
          <w:b/>
          <w:bCs/>
        </w:rPr>
        <w:t/>
      </w:r>
      <w:r w:rsidRPr="003D3D4E">
        <w:rPr>
          <w:rFonts w:ascii="Times New Roman" w:hAnsi="Times New Roman" w:cs="Times New Roman"/>
          <w:b/>
          <w:bCs/>
          <w:spacing w:val="-17"/>
        </w:rPr>
        <w:t xml:space="preserve"/>
      </w:r>
      <w:r w:rsidRPr="003D3D4E">
        <w:rPr>
          <w:rFonts w:ascii="Times New Roman" w:hAnsi="Times New Roman" w:cs="Times New Roman"/>
          <w:b/>
          <w:bCs/>
        </w:rPr>
        <w:t/>
      </w:r>
      <w:r w:rsidRPr="003D3D4E">
        <w:rPr>
          <w:rFonts w:ascii="Times New Roman" w:hAnsi="Times New Roman" w:cs="Times New Roman"/>
          <w:b/>
          <w:bCs/>
          <w:spacing w:val="-17"/>
        </w:rPr>
        <w:t xml:space="preserve"/>
      </w:r>
      <w:r w:rsidRPr="003D3D4E">
        <w:rPr>
          <w:rFonts w:ascii="Times New Roman" w:hAnsi="Times New Roman" w:cs="Times New Roman"/>
          <w:b/>
          <w:bCs/>
        </w:rPr>
        <w:t/>
      </w:r>
      <w:r w:rsidRPr="003D3D4E">
        <w:rPr>
          <w:rFonts w:ascii="Times New Roman" w:hAnsi="Times New Roman" w:cs="Times New Roman"/>
          <w:b/>
          <w:bCs/>
          <w:spacing w:val="-14"/>
        </w:rPr>
        <w:t xml:space="preserve"/>
      </w:r>
      <w:r w:rsidRPr="003D3D4E">
        <w:rPr>
          <w:rFonts w:ascii="Times New Roman" w:hAnsi="Times New Roman" w:cs="Times New Roman"/>
          <w:b/>
          <w:bCs/>
          <w:spacing w:val="-2"/>
        </w:rPr>
        <w:t/>
      </w:r>
      <w:r w:rsidRPr="003D3D4E">
        <w:rPr>
          <w:rFonts w:ascii="Times New Roman" w:hAnsi="Times New Roman" w:cs="Times New Roman"/>
          <w:b/>
          <w:bCs/>
          <w:spacing w:val="-4"/>
        </w:rPr>
        <w:t xml:space="preserve"/>
      </w:r>
      <w:r w:rsidRPr="003D3D4E">
        <w:rPr>
          <w:rFonts w:ascii="Times New Roman" w:hAnsi="Times New Roman" w:cs="Times New Roman"/>
          <w:b/>
          <w:bCs/>
          <w:spacing w:val="-1"/>
        </w:rPr>
        <w:t xml:space="preserve"/>
      </w:r>
      <w:r w:rsidRPr="003D3D4E">
        <w:rPr>
          <w:rFonts w:ascii="Times New Roman" w:hAnsi="Times New Roman" w:cs="Times New Roman"/>
          <w:b/>
          <w:bCs/>
          <w:spacing w:val="-4"/>
        </w:rPr>
        <w:t/>
      </w:r>
      <w:r w:rsidRPr="003D3D4E">
        <w:rPr>
          <w:rFonts w:ascii="Times New Roman" w:hAnsi="Times New Roman" w:cs="Times New Roman"/>
          <w:b/>
          <w:bCs/>
          <w:spacing w:val="-12"/>
        </w:rPr>
        <w:t xml:space="preserve"/>
      </w:r>
      <w:r w:rsidRPr="003D3D4E">
        <w:rPr>
          <w:rFonts w:ascii="Times New Roman" w:hAnsi="Times New Roman" w:cs="Times New Roman"/>
          <w:b/>
          <w:bCs/>
          <w:spacing w:val="-4"/>
        </w:rPr>
        <w:t/>
      </w:r>
      <w:r w:rsidRPr="003D3D4E">
        <w:rPr>
          <w:rFonts w:ascii="Times New Roman" w:hAnsi="Times New Roman" w:cs="Times New Roman"/>
          <w:b/>
          <w:bCs/>
          <w:spacing w:val="-6"/>
        </w:rPr>
        <w:t xml:space="preserve"/>
      </w:r>
      <w:r w:rsidRPr="003D3D4E">
        <w:rPr>
          <w:rFonts w:ascii="Times New Roman" w:hAnsi="Times New Roman" w:cs="Times New Roman"/>
          <w:b/>
          <w:bCs/>
          <w:spacing w:val="-4"/>
        </w:rPr>
        <w:t/>
      </w:r>
      <w:r w:rsidRPr="003D3D4E">
        <w:rPr>
          <w:rFonts w:ascii="Times New Roman" w:hAnsi="Times New Roman" w:cs="Times New Roman"/>
          <w:b/>
          <w:bCs/>
          <w:spacing w:val="-5"/>
        </w:rPr>
        <w:t xml:space="preserve"/>
      </w:r>
      <w:r w:rsidRPr="003D3D4E">
        <w:rPr>
          <w:rFonts w:ascii="Times New Roman" w:hAnsi="Times New Roman" w:cs="Times New Roman"/>
          <w:b/>
          <w:bCs/>
          <w:spacing w:val="-4"/>
        </w:rPr>
        <w:t/>
      </w:r>
      <w:r w:rsidRPr="003D3D4E">
        <w:rPr>
          <w:rFonts w:ascii="Times New Roman" w:hAnsi="Times New Roman" w:cs="Times New Roman"/>
          <w:b/>
          <w:bCs/>
          <w:spacing w:val="-6"/>
        </w:rPr>
        <w:t xml:space="preserve"/>
      </w:r>
      <w:r w:rsidRPr="003D3D4E">
        <w:rPr>
          <w:rFonts w:ascii="Times New Roman" w:hAnsi="Times New Roman" w:cs="Times New Roman"/>
          <w:b/>
          <w:bCs/>
          <w:spacing w:val="-4"/>
        </w:rPr>
        <w:t/>
      </w:r>
      <w:r w:rsidRPr="003D3D4E">
        <w:rPr>
          <w:rFonts w:ascii="Times New Roman" w:hAnsi="Times New Roman" w:cs="Times New Roman"/>
          <w:b/>
          <w:bCs/>
          <w:spacing w:val="-5"/>
        </w:rPr>
        <w:t xml:space="preserve"/>
      </w:r>
      <w:r w:rsidRPr="003D3D4E">
        <w:rPr>
          <w:rFonts w:ascii="Times New Roman" w:hAnsi="Times New Roman" w:cs="Times New Roman"/>
          <w:b/>
          <w:bCs/>
          <w:spacing w:val="-4"/>
        </w:rPr>
        <w:t/>
      </w:r>
      <w:r w:rsidRPr="003D3D4E">
        <w:rPr>
          <w:rFonts w:ascii="Times New Roman" w:hAnsi="Times New Roman" w:cs="Times New Roman"/>
          <w:b/>
          <w:bCs/>
        </w:rPr>
        <w:t xml:space="preserve"/>
      </w:r>
      <w:r w:rsidRPr="003D3D4E">
        <w:rPr>
          <w:rFonts w:ascii="Times New Roman" w:hAnsi="Times New Roman" w:cs="Times New Roman"/>
          <w:b/>
          <w:bCs/>
          <w:spacing w:val="-4"/>
        </w:rPr>
        <w:t/>
      </w:r>
      <w:r w:rsidRPr="003D3D4E">
        <w:rPr>
          <w:rFonts w:ascii="Times New Roman" w:hAnsi="Times New Roman" w:cs="Times New Roman"/>
          <w:b/>
          <w:bCs/>
          <w:spacing w:val="-7"/>
        </w:rPr>
        <w:t xml:space="preserve"/>
      </w:r>
      <w:r w:rsidRPr="003D3D4E">
        <w:rPr>
          <w:rFonts w:ascii="Times New Roman" w:hAnsi="Times New Roman" w:cs="Times New Roman"/>
          <w:b/>
          <w:bCs/>
          <w:spacing w:val="-4"/>
        </w:rPr>
        <w:t/>
      </w:r>
    </w:p>
    <w:p w14:paraId="409E5A76" w14:textId="74789A39" w:rsidR="00B54BC4" w:rsidRPr="003D3D4E" w:rsidRDefault="00B54BC4" w:rsidP="00DC609E">
      <w:pPr>
        <w:spacing w:after="240" w:line="240" w:lineRule="auto"/>
        <w:jc w:val="center"/>
        <w:rPr>
          <w:rFonts w:ascii="Times New Roman" w:hAnsi="Times New Roman"/>
          <w:b/>
          <w:bCs/>
          <w:sz w:val="24"/>
          <w:szCs w:val="24"/>
        </w:rPr>
      </w:pPr>
      <w:r w:rsidRPr="003D3D4E">
        <w:rPr>
          <w:rFonts w:ascii="Times New Roman" w:hAnsi="Times New Roman"/>
          <w:b/>
          <w:bCs/>
          <w:sz w:val="24"/>
          <w:szCs w:val="24"/>
        </w:rPr>
        <w:t/>
      </w:r>
    </w:p>
    <w:p w14:paraId="51C16DD9" w14:textId="73B2FBE9" w:rsidR="00B54BC4" w:rsidRPr="003D3D4E" w:rsidRDefault="00B54BC4" w:rsidP="00DC609E">
      <w:pPr>
        <w:spacing w:after="240" w:line="240" w:lineRule="auto"/>
        <w:rPr>
          <w:rFonts w:ascii="Times New Roman" w:hAnsi="Times New Roman"/>
          <w:b/>
          <w:bCs/>
          <w:sz w:val="24"/>
          <w:szCs w:val="24"/>
        </w:rPr>
      </w:pPr>
      <w:r w:rsidRPr="003D3D4E">
        <w:rPr>
          <w:rFonts w:ascii="Times New Roman" w:hAnsi="Times New Roman"/>
          <w:b/>
          <w:bCs/>
          <w:sz w:val="24"/>
          <w:szCs w:val="24"/>
        </w:rPr>
        <w:t xml:space="preserve"/>
      </w:r>
      <w:r w:rsidR="00087821" w:rsidRPr="003D3D4E">
        <w:rPr>
          <w:rFonts w:ascii="Times New Roman" w:hAnsi="Times New Roman"/>
          <w:b/>
          <w:bCs/>
          <w:sz w:val="24"/>
          <w:szCs w:val="24"/>
        </w:rPr>
        <w:t xml:space="preserve"/>
      </w:r>
      <w:r w:rsidRPr="003D3D4E">
        <w:rPr>
          <w:rFonts w:ascii="Times New Roman" w:hAnsi="Times New Roman"/>
          <w:b/>
          <w:bCs/>
          <w:sz w:val="24"/>
          <w:szCs w:val="24"/>
        </w:rPr>
        <w:t/>
      </w:r>
    </w:p>
    <w:p w14:paraId="1DB7B5E2" w14:textId="5C6523C0" w:rsidR="00BB224C" w:rsidRPr="003D3D4E" w:rsidRDefault="00B54BC4" w:rsidP="00DC609E">
      <w:pPr>
        <w:spacing w:after="240" w:line="240" w:lineRule="auto"/>
        <w:rPr>
          <w:rFonts w:ascii="Times New Roman" w:hAnsi="Times New Roman"/>
          <w:b/>
          <w:bCs/>
          <w:sz w:val="24"/>
          <w:szCs w:val="24"/>
        </w:rPr>
      </w:pPr>
      <w:r w:rsidRPr="003D3D4E">
        <w:rPr>
          <w:rFonts w:ascii="Times New Roman" w:hAnsi="Times New Roman"/>
          <w:b/>
          <w:bCs/>
          <w:sz w:val="24"/>
          <w:szCs w:val="24"/>
        </w:rPr>
        <w:t xml:space="preserve"/>
      </w:r>
      <w:r w:rsidR="00087821" w:rsidRPr="003D3D4E">
        <w:rPr>
          <w:rFonts w:ascii="Times New Roman" w:hAnsi="Times New Roman"/>
          <w:b/>
          <w:bCs/>
          <w:sz w:val="24"/>
          <w:szCs w:val="24"/>
        </w:rPr>
        <w:t/>
      </w:r>
      <w:r w:rsidRPr="003D3D4E">
        <w:rPr>
          <w:rFonts w:ascii="Times New Roman" w:hAnsi="Times New Roman"/>
          <w:b/>
          <w:bCs/>
          <w:sz w:val="24"/>
          <w:szCs w:val="24"/>
        </w:rPr>
        <w:t/>
      </w:r>
    </w:p>
    <w:p w14:paraId="443CE233" w14:textId="77777777" w:rsidR="00B54BC4" w:rsidRPr="00B2492F" w:rsidRDefault="00B54BC4" w:rsidP="00B2492F">
      <w:pPr>
        <w:pStyle w:val="NormalWeb"/>
        <w:rPr>
          <w:i/>
          <w:iCs/>
          <w:sz w:val="22"/>
          <w:szCs w:val="22"/>
        </w:rPr>
      </w:pPr>
      <w:r w:rsidRPr="00B2492F">
        <w:rPr>
          <w:rStyle w:val="Strong"/>
          <w:rFonts w:eastAsia="Arial"/>
          <w:i/>
          <w:iCs/>
          <w:sz w:val="22"/>
          <w:szCs w:val="22"/>
        </w:rPr>
        <w:t>Abstract</w:t>
      </w:r>
    </w:p>
    <w:p w14:paraId="6EBE9152" w14:textId="60173262" w:rsidR="00B54BC4" w:rsidRPr="00B2492F" w:rsidRDefault="00B54BC4" w:rsidP="00B2492F">
      <w:pPr>
        <w:pStyle w:val="NormalWeb"/>
        <w:rPr>
          <w:i/>
          <w:iCs/>
          <w:sz w:val="22"/>
          <w:szCs w:val="22"/>
        </w:rPr>
      </w:pPr>
      <w:r w:rsidRPr="00B2492F">
        <w:rPr>
          <w:i/>
          <w:iCs/>
          <w:sz w:val="22"/>
          <w:szCs w:val="22"/>
        </w:rPr>
        <w:t xml:space="preserve">The Basic Health Care Provision Fund (BHCPF) was established in Nigeria to strengthen Primary Health Care (PHC) services, improve access to essential health interventions, and accelerate progress toward Universal Health Coverage (UHC). Despite its strategic importance, implementation challenges continue to hinder its effectiveness in several states, including Nasarawa State. This study examined the challenges and limitations associated with the implementation of the BHCPF in Nasarawa State, Nigeria. A descriptive cross-sectional design was adopted using quantitative </w:t>
      </w:r>
      <w:r w:rsidR="00910573" w:rsidRPr="00B2492F">
        <w:rPr>
          <w:i/>
          <w:iCs/>
          <w:sz w:val="22"/>
          <w:szCs w:val="22"/>
        </w:rPr>
        <w:t xml:space="preserve">and qualitative </w:t>
      </w:r>
      <w:r w:rsidRPr="00B2492F">
        <w:rPr>
          <w:i/>
          <w:iCs/>
          <w:sz w:val="22"/>
          <w:szCs w:val="22"/>
        </w:rPr>
        <w:t>approaches among health managers, PHC workers, and community stakeholders across selected urban and rural Local Government Areas. Data were collected through structured questionnaires, key informant interviews, and document reviews, and analyzed using descriptive and thematic methods. Findings revealed that inadequate funding disbursement, delays in release of funds, weak financial accountability systems, shortage of skilled health personnel, poor infrastructure, insufficient medical commodities, and inadequate community awareness significantly affected BHCPF implementation. Other identified limitations included weak monitoring and evaluation mechanisms, political interference, limited capacity of health facility management committees, and poor inter-sectoral coordination. Rural health facilities were disproportionately affected due to transportation difficulties, insecurity, and limited supervisory support. The study further demonstrated that although the BHCPF has improved availability of some essential PHC services, sustainability and equity in service delivery remain major concerns. Strengthening governance structures, ensuring timely and transparent fund disbursement, enhancing workforce capacity, improving infrastructure, and promoting community participation are critical to optimizing BHCPF performance in Nasarawa State. The study concludes that addressing systemic and operational barriers is essential for achieving effective BHCPF implementation and improving health outcomes among vulnerable populations in the state.</w:t>
      </w:r>
    </w:p>
    <w:p w14:paraId="309D30FF" w14:textId="77777777" w:rsidR="00477CEB" w:rsidRPr="00B2492F" w:rsidRDefault="00B54BC4" w:rsidP="00B2492F">
      <w:pPr>
        <w:spacing w:after="0" w:line="240" w:lineRule="auto"/>
        <w:jc w:val="both"/>
        <w:rPr>
          <w:rFonts w:ascii="Times New Roman" w:hAnsi="Times New Roman"/>
          <w:i/>
          <w:iCs/>
        </w:rPr>
      </w:pPr>
      <w:r w:rsidRPr="00B2492F">
        <w:rPr>
          <w:rStyle w:val="Strong"/>
          <w:rFonts w:ascii="Times New Roman" w:hAnsi="Times New Roman"/>
          <w:i/>
          <w:iCs/>
        </w:rPr>
        <w:t>Keywords:</w:t>
      </w:r>
      <w:r w:rsidRPr="00B2492F">
        <w:rPr>
          <w:rFonts w:ascii="Times New Roman" w:hAnsi="Times New Roman"/>
          <w:i/>
          <w:iCs/>
        </w:rPr>
        <w:t xml:space="preserve"> Basic Health Care Provision Fund, Primary Health Care, Health Financing, Implementation Challenges, Nasarawa State.</w:t>
      </w:r>
    </w:p>
    <w:p w14:paraId="36FA1F5D" w14:textId="77777777" w:rsidR="00B2492F" w:rsidRPr="00B2492F" w:rsidRDefault="00B2492F" w:rsidP="00B2492F">
      <w:pPr>
        <w:spacing w:after="0" w:line="240" w:lineRule="auto"/>
        <w:jc w:val="both"/>
        <w:rPr>
          <w:rFonts w:ascii="Times New Roman" w:eastAsia="Times New Roman" w:hAnsi="Times New Roman"/>
          <w:b/>
          <w:bCs/>
          <w:kern w:val="36"/>
          <w:lang w:val="en-GB" w:eastAsia="en-GB"/>
        </w:rPr>
      </w:pPr>
    </w:p>
    <w:p w14:paraId="5E3B12FD" w14:textId="77777777" w:rsidR="00B2492F" w:rsidRDefault="00B2492F" w:rsidP="00477CEB">
      <w:pPr>
        <w:spacing w:after="0" w:line="360" w:lineRule="auto"/>
        <w:jc w:val="both"/>
        <w:rPr>
          <w:rFonts w:ascii="Times New Roman" w:eastAsia="Times New Roman" w:hAnsi="Times New Roman"/>
          <w:b/>
          <w:bCs/>
          <w:kern w:val="36"/>
          <w:sz w:val="28"/>
          <w:szCs w:val="28"/>
          <w:lang w:val="en-GB" w:eastAsia="en-GB"/>
        </w:rPr>
      </w:pPr>
    </w:p>
    <w:p w14:paraId="1133D701" w14:textId="77777777" w:rsidR="00B2492F" w:rsidRDefault="00B2492F" w:rsidP="00477CEB">
      <w:pPr>
        <w:spacing w:after="0" w:line="360" w:lineRule="auto"/>
        <w:jc w:val="both"/>
        <w:rPr>
          <w:rFonts w:ascii="Times New Roman" w:eastAsia="Times New Roman" w:hAnsi="Times New Roman"/>
          <w:b/>
          <w:bCs/>
          <w:kern w:val="36"/>
          <w:sz w:val="28"/>
          <w:szCs w:val="28"/>
          <w:lang w:val="en-GB" w:eastAsia="en-GB"/>
        </w:rPr>
      </w:pPr>
    </w:p>
    <w:p w14:paraId="05AFA364" w14:textId="72659047" w:rsidR="00616568" w:rsidRPr="00DC609E" w:rsidRDefault="00616568" w:rsidP="00477CEB">
      <w:pPr>
        <w:spacing w:after="0" w:line="360" w:lineRule="auto"/>
        <w:jc w:val="both"/>
        <w:rPr>
          <w:rFonts w:ascii="Times New Roman" w:hAnsi="Times New Roman"/>
          <w:sz w:val="20"/>
          <w:szCs w:val="20"/>
        </w:rPr>
      </w:pPr>
      <w:r w:rsidRPr="00DC609E">
        <w:rPr>
          <w:rFonts w:ascii="Times New Roman" w:eastAsia="Times New Roman" w:hAnsi="Times New Roman"/>
          <w:b/>
          <w:bCs/>
          <w:kern w:val="36"/>
          <w:sz w:val="28"/>
          <w:szCs w:val="28"/>
          <w:lang w:val="en-GB" w:eastAsia="en-GB"/>
        </w:rPr>
        <w:lastRenderedPageBreak/>
        <w:t>Background of the Study</w:t>
      </w:r>
    </w:p>
    <w:p w14:paraId="3E1BF8C9" w14:textId="182910CE" w:rsidR="00616568" w:rsidRPr="003D3D4E" w:rsidRDefault="00616568" w:rsidP="00933892">
      <w:pPr>
        <w:spacing w:before="100" w:beforeAutospacing="1" w:after="100" w:afterAutospacing="1" w:line="360" w:lineRule="auto"/>
        <w:rPr>
          <w:rFonts w:ascii="Times New Roman" w:eastAsia="Times New Roman" w:hAnsi="Times New Roman"/>
          <w:sz w:val="24"/>
          <w:szCs w:val="24"/>
          <w:lang w:val="en-GB" w:eastAsia="en-GB"/>
        </w:rPr>
      </w:pPr>
      <w:r w:rsidRPr="003D3D4E">
        <w:rPr>
          <w:rFonts w:ascii="Times New Roman" w:eastAsia="Times New Roman" w:hAnsi="Times New Roman"/>
          <w:sz w:val="24"/>
          <w:szCs w:val="24"/>
          <w:lang w:val="en-GB" w:eastAsia="en-GB"/>
        </w:rPr>
        <w:t xml:space="preserve">The attainment of equitable, accessible, affordable, and quality health care remains a central objective of health systems globally, particularly in low- and middle-income countries where health inequalities and weak health financing structures continue to undermine population health outcomes. The concept of Primary Health Care (PHC) emerged prominently following the Alma-Ata Declaration, which recognized health as a fundamental human right and identified PHC as the key strategy for achieving “Health for All” (World Health </w:t>
      </w:r>
      <w:r w:rsidR="00A75C84" w:rsidRPr="003D3D4E">
        <w:rPr>
          <w:rFonts w:ascii="Times New Roman" w:eastAsia="Times New Roman" w:hAnsi="Times New Roman"/>
          <w:sz w:val="24"/>
          <w:szCs w:val="24"/>
          <w:lang w:val="en-GB" w:eastAsia="en-GB"/>
        </w:rPr>
        <w:t>Organization,</w:t>
      </w:r>
      <w:r w:rsidRPr="003D3D4E">
        <w:rPr>
          <w:rFonts w:ascii="Times New Roman" w:eastAsia="Times New Roman" w:hAnsi="Times New Roman"/>
          <w:sz w:val="24"/>
          <w:szCs w:val="24"/>
          <w:lang w:val="en-GB" w:eastAsia="en-GB"/>
        </w:rPr>
        <w:t xml:space="preserve"> 1978). The declaration emphasized universal accessibility, community participation, inter-sectoral collaboration, health promotion, disease prevention, and appropriate technology as critical pillars for strengthening health systems. Over the years, PHC has remained the cornerstone for achieving Universal Health Coverage (UHC) and the health-related Sustainable Development Goals (SDGs), particularly in developing countries such as Nigeria.</w:t>
      </w:r>
    </w:p>
    <w:p w14:paraId="52241F78" w14:textId="6519F5E9" w:rsidR="00616568" w:rsidRPr="003D3D4E" w:rsidRDefault="00616568" w:rsidP="00933892">
      <w:pPr>
        <w:spacing w:before="100" w:beforeAutospacing="1" w:after="100" w:afterAutospacing="1" w:line="360" w:lineRule="auto"/>
        <w:rPr>
          <w:rFonts w:ascii="Times New Roman" w:eastAsia="Times New Roman" w:hAnsi="Times New Roman"/>
          <w:sz w:val="24"/>
          <w:szCs w:val="24"/>
          <w:lang w:val="en-GB" w:eastAsia="en-GB"/>
        </w:rPr>
      </w:pPr>
      <w:r w:rsidRPr="003D3D4E">
        <w:rPr>
          <w:rFonts w:ascii="Times New Roman" w:eastAsia="Times New Roman" w:hAnsi="Times New Roman"/>
          <w:sz w:val="24"/>
          <w:szCs w:val="24"/>
          <w:lang w:val="en-GB" w:eastAsia="en-GB"/>
        </w:rPr>
        <w:t>Nigeria’s health care system has historically faced numerous structural and operational challenges, including inadequate financing, poor infrastructure, shortage of skilled health workers, weak governance, inequitable distribution of resources, and high out-of-pocket expenditure for health services (Aregbeshola &amp; Khan, 2018). These challenges have significantly affected the performance of PHC facilities, especially in rural and underserved communities where access to quality health services remains limited. Although Nigeria operates a three-tier health care system comprising primary, secondary, and tertiary levels, the PHC level</w:t>
      </w:r>
      <w:r w:rsidR="00967C31" w:rsidRPr="003D3D4E">
        <w:rPr>
          <w:rFonts w:ascii="Times New Roman" w:eastAsia="Times New Roman" w:hAnsi="Times New Roman"/>
          <w:sz w:val="24"/>
          <w:szCs w:val="24"/>
          <w:lang w:val="en-GB" w:eastAsia="en-GB"/>
        </w:rPr>
        <w:t xml:space="preserve"> </w:t>
      </w:r>
      <w:r w:rsidRPr="003D3D4E">
        <w:rPr>
          <w:rFonts w:ascii="Times New Roman" w:eastAsia="Times New Roman" w:hAnsi="Times New Roman"/>
          <w:sz w:val="24"/>
          <w:szCs w:val="24"/>
          <w:lang w:val="en-GB" w:eastAsia="en-GB"/>
        </w:rPr>
        <w:t>which is expected to serve as the first point of contact for individuals and communities</w:t>
      </w:r>
      <w:r w:rsidR="00967C31" w:rsidRPr="003D3D4E">
        <w:rPr>
          <w:rFonts w:ascii="Times New Roman" w:eastAsia="Times New Roman" w:hAnsi="Times New Roman"/>
          <w:sz w:val="24"/>
          <w:szCs w:val="24"/>
          <w:lang w:val="en-GB" w:eastAsia="en-GB"/>
        </w:rPr>
        <w:t xml:space="preserve"> </w:t>
      </w:r>
      <w:r w:rsidRPr="003D3D4E">
        <w:rPr>
          <w:rFonts w:ascii="Times New Roman" w:eastAsia="Times New Roman" w:hAnsi="Times New Roman"/>
          <w:sz w:val="24"/>
          <w:szCs w:val="24"/>
          <w:lang w:val="en-GB" w:eastAsia="en-GB"/>
        </w:rPr>
        <w:t>has remained underfunded and poorly coordinated (Abimbola et al., 2019). Consequently, preventable diseases, maternal mortality, child mortality, malnutrition, and communicable diseases continue to pose major public health concerns across many states in the country.</w:t>
      </w:r>
    </w:p>
    <w:p w14:paraId="4ED82060" w14:textId="77777777" w:rsidR="00616568" w:rsidRPr="003D3D4E" w:rsidRDefault="00616568" w:rsidP="00933892">
      <w:pPr>
        <w:spacing w:before="100" w:beforeAutospacing="1" w:after="100" w:afterAutospacing="1" w:line="360" w:lineRule="auto"/>
        <w:rPr>
          <w:rFonts w:ascii="Times New Roman" w:eastAsia="Times New Roman" w:hAnsi="Times New Roman"/>
          <w:sz w:val="24"/>
          <w:szCs w:val="24"/>
          <w:lang w:val="en-GB" w:eastAsia="en-GB"/>
        </w:rPr>
      </w:pPr>
      <w:r w:rsidRPr="003D3D4E">
        <w:rPr>
          <w:rFonts w:ascii="Times New Roman" w:eastAsia="Times New Roman" w:hAnsi="Times New Roman"/>
          <w:sz w:val="24"/>
          <w:szCs w:val="24"/>
          <w:lang w:val="en-GB" w:eastAsia="en-GB"/>
        </w:rPr>
        <w:t xml:space="preserve">In response to persistent health system deficiencies and the need to strengthen PHC delivery, the Federal Government of Nigeria enacted the National Health Act in 2014. A major innovation of the Act was the establishment of the Basic Health Care Provision Fund (BHCPF), designed to improve financing for PHC services and facilitate progress toward UHC. The BHCPF was structured to receive not less than one percent of the Consolidated Revenue Fund (CRF) of the Federal Government annually to support essential health interventions, procurement of drugs and vaccines, infrastructure development, emergency medical treatment, and human resource capacity building (Federal Republic of Nigeria, </w:t>
      </w:r>
      <w:r w:rsidRPr="003D3D4E">
        <w:rPr>
          <w:rFonts w:ascii="Times New Roman" w:eastAsia="Times New Roman" w:hAnsi="Times New Roman"/>
          <w:sz w:val="24"/>
          <w:szCs w:val="24"/>
          <w:lang w:val="en-GB" w:eastAsia="en-GB"/>
        </w:rPr>
        <w:lastRenderedPageBreak/>
        <w:t>2014). The operationalization of the BHCPF commenced formally in 2018 through collaboration among the Federal Ministry of Health, the National Primary Health Care Development Agency, the National Health Insurance Authority, state governments, development partners, and implementing agencies.</w:t>
      </w:r>
    </w:p>
    <w:p w14:paraId="545EDE49" w14:textId="77777777" w:rsidR="00616568" w:rsidRPr="003D3D4E" w:rsidRDefault="00616568" w:rsidP="00933892">
      <w:pPr>
        <w:spacing w:before="100" w:beforeAutospacing="1" w:after="100" w:afterAutospacing="1" w:line="360" w:lineRule="auto"/>
        <w:rPr>
          <w:rFonts w:ascii="Times New Roman" w:eastAsia="Times New Roman" w:hAnsi="Times New Roman"/>
          <w:sz w:val="24"/>
          <w:szCs w:val="24"/>
          <w:lang w:val="en-GB" w:eastAsia="en-GB"/>
        </w:rPr>
      </w:pPr>
      <w:r w:rsidRPr="003D3D4E">
        <w:rPr>
          <w:rFonts w:ascii="Times New Roman" w:eastAsia="Times New Roman" w:hAnsi="Times New Roman"/>
          <w:sz w:val="24"/>
          <w:szCs w:val="24"/>
          <w:lang w:val="en-GB" w:eastAsia="en-GB"/>
        </w:rPr>
        <w:t>The BHCPF represents one of the most ambitious health financing reforms in Nigeria’s history because it seeks to address long-standing inequities in access to basic health services while reducing the catastrophic financial burden experienced by households. According to Onwujekwe et al. (2019), the BHCPF was conceptualized to improve service readiness at PHC facilities by ensuring sustainable financing and accountability mechanisms. The intervention also aimed to enhance maternal and child health services, immunization coverage, disease surveillance, and access to essential medicines, particularly among vulnerable and low-income populations. Through mechanisms such as the Gateway Approach, accredited PHC facilities are expected to receive direct funding to improve operational efficiency and service delivery (Uzochukwu et al., 2020).</w:t>
      </w:r>
    </w:p>
    <w:p w14:paraId="5682876F" w14:textId="77777777" w:rsidR="00616568" w:rsidRPr="003D3D4E" w:rsidRDefault="00616568" w:rsidP="00933892">
      <w:pPr>
        <w:spacing w:before="100" w:beforeAutospacing="1" w:after="100" w:afterAutospacing="1" w:line="360" w:lineRule="auto"/>
        <w:rPr>
          <w:rFonts w:ascii="Times New Roman" w:eastAsia="Times New Roman" w:hAnsi="Times New Roman"/>
          <w:sz w:val="24"/>
          <w:szCs w:val="24"/>
          <w:lang w:val="en-GB" w:eastAsia="en-GB"/>
        </w:rPr>
      </w:pPr>
      <w:r w:rsidRPr="003D3D4E">
        <w:rPr>
          <w:rFonts w:ascii="Times New Roman" w:eastAsia="Times New Roman" w:hAnsi="Times New Roman"/>
          <w:sz w:val="24"/>
          <w:szCs w:val="24"/>
          <w:lang w:val="en-GB" w:eastAsia="en-GB"/>
        </w:rPr>
        <w:t>Despite these strategic objectives, implementation of the BHCPF has been confronted with several institutional, administrative, financial, and operational barriers across Nigeria. Studies have shown that weak governance structures, delayed disbursement of funds, poor transparency, inadequate supervision, and insufficient technical capacity among health managers negatively affect effective implementation of the programme (Odii et al., 2021). In many states, bureaucratic bottlenecks and inconsistencies in policy execution have slowed the translation of BHCPF objectives into measurable health outcomes. Furthermore, concerns regarding corruption, political interference, weak financial accountability systems, and poor coordination among implementing agencies have continued to threaten the sustainability of the initiative (Aregbeshola &amp; Khan, 2018).</w:t>
      </w:r>
    </w:p>
    <w:p w14:paraId="6892A342" w14:textId="77777777" w:rsidR="00616568" w:rsidRPr="003D3D4E" w:rsidRDefault="00616568" w:rsidP="00933892">
      <w:pPr>
        <w:spacing w:before="100" w:beforeAutospacing="1" w:after="100" w:afterAutospacing="1" w:line="360" w:lineRule="auto"/>
        <w:rPr>
          <w:rFonts w:ascii="Times New Roman" w:eastAsia="Times New Roman" w:hAnsi="Times New Roman"/>
          <w:sz w:val="24"/>
          <w:szCs w:val="24"/>
          <w:lang w:val="en-GB" w:eastAsia="en-GB"/>
        </w:rPr>
      </w:pPr>
      <w:r w:rsidRPr="003D3D4E">
        <w:rPr>
          <w:rFonts w:ascii="Times New Roman" w:eastAsia="Times New Roman" w:hAnsi="Times New Roman"/>
          <w:sz w:val="24"/>
          <w:szCs w:val="24"/>
          <w:lang w:val="en-GB" w:eastAsia="en-GB"/>
        </w:rPr>
        <w:t>Another major challenge affecting BHCPF implementation in Nigeria is the shortage and inequitable distribution of skilled health personnel. Rural PHC facilities often experience severe shortages of doctors, nurses, midwives, laboratory personnel, and community health workers, resulting in poor quality of care and low utilization of services (Abimbola et al., 2019). Inadequate motivation, poor remuneration, irregular training opportunities, and migration of health professionals further exacerbate workforce limitations within the PHC system. In addition, many PHC facilities lack essential infrastructure such as functional laboratories, electricity supply, water systems, medical equipment, and transportation logistics necessary for effective service delivery.</w:t>
      </w:r>
    </w:p>
    <w:p w14:paraId="5C8E176E" w14:textId="77777777" w:rsidR="00616568" w:rsidRPr="003D3D4E" w:rsidRDefault="00616568" w:rsidP="00933892">
      <w:pPr>
        <w:spacing w:before="100" w:beforeAutospacing="1" w:after="100" w:afterAutospacing="1" w:line="360" w:lineRule="auto"/>
        <w:rPr>
          <w:rFonts w:ascii="Times New Roman" w:eastAsia="Times New Roman" w:hAnsi="Times New Roman"/>
          <w:sz w:val="24"/>
          <w:szCs w:val="24"/>
          <w:lang w:val="en-GB" w:eastAsia="en-GB"/>
        </w:rPr>
      </w:pPr>
      <w:r w:rsidRPr="003D3D4E">
        <w:rPr>
          <w:rFonts w:ascii="Times New Roman" w:eastAsia="Times New Roman" w:hAnsi="Times New Roman"/>
          <w:sz w:val="24"/>
          <w:szCs w:val="24"/>
          <w:lang w:val="en-GB" w:eastAsia="en-GB"/>
        </w:rPr>
        <w:lastRenderedPageBreak/>
        <w:t>Community participation, which constitutes a major principle of PHC, has also remained suboptimal in the implementation of the BHCPF. The functionality of Ward Development Committees (WDCs) and Health Facility Management Committees (HFMCs) is weak in several communities, thereby limiting citizen engagement, accountability, and local ownership of health interventions (McCollum et al., 2016). Lack of public awareness regarding BHCPF objectives and entitlements has contributed to low utilization of available services and reduced community oversight. In some instances, socio-cultural beliefs, illiteracy, and mistrust in public institutions have hindered effective community involvement in PHC programmes.</w:t>
      </w:r>
    </w:p>
    <w:p w14:paraId="5225CBD9" w14:textId="3B06ACF1" w:rsidR="00616568" w:rsidRPr="003D3D4E" w:rsidRDefault="00616568" w:rsidP="00933892">
      <w:pPr>
        <w:spacing w:before="100" w:beforeAutospacing="1" w:after="100" w:afterAutospacing="1" w:line="360" w:lineRule="auto"/>
        <w:rPr>
          <w:rFonts w:ascii="Times New Roman" w:eastAsia="Times New Roman" w:hAnsi="Times New Roman"/>
          <w:sz w:val="24"/>
          <w:szCs w:val="24"/>
          <w:lang w:val="en-GB" w:eastAsia="en-GB"/>
        </w:rPr>
      </w:pPr>
      <w:r w:rsidRPr="003D3D4E">
        <w:rPr>
          <w:rFonts w:ascii="Times New Roman" w:eastAsia="Times New Roman" w:hAnsi="Times New Roman"/>
          <w:sz w:val="24"/>
          <w:szCs w:val="24"/>
          <w:lang w:val="en-GB" w:eastAsia="en-GB"/>
        </w:rPr>
        <w:t xml:space="preserve">Nasarawa State, located in North-Central Nigeria, reflects many of the broader health system challenges confronting PHC implementation in the country. The state has a mixed urban-rural population with significant disparities in access to health services between urban centres and remote rural communities. Although efforts have been made to revitalize PHC facilities through the </w:t>
      </w:r>
      <w:r w:rsidR="00967C31" w:rsidRPr="003D3D4E">
        <w:rPr>
          <w:rFonts w:ascii="Times New Roman" w:eastAsia="Times New Roman" w:hAnsi="Times New Roman"/>
          <w:sz w:val="24"/>
          <w:szCs w:val="24"/>
          <w:lang w:val="en-GB" w:eastAsia="en-GB"/>
        </w:rPr>
        <w:t xml:space="preserve">147 </w:t>
      </w:r>
      <w:r w:rsidRPr="003D3D4E">
        <w:rPr>
          <w:rFonts w:ascii="Times New Roman" w:eastAsia="Times New Roman" w:hAnsi="Times New Roman"/>
          <w:sz w:val="24"/>
          <w:szCs w:val="24"/>
          <w:lang w:val="en-GB" w:eastAsia="en-GB"/>
        </w:rPr>
        <w:t xml:space="preserve">BHCPF </w:t>
      </w:r>
      <w:r w:rsidR="00967C31" w:rsidRPr="003D3D4E">
        <w:rPr>
          <w:rFonts w:ascii="Times New Roman" w:eastAsia="Times New Roman" w:hAnsi="Times New Roman"/>
          <w:sz w:val="24"/>
          <w:szCs w:val="24"/>
          <w:lang w:val="en-GB" w:eastAsia="en-GB"/>
        </w:rPr>
        <w:t xml:space="preserve">implementing facilities </w:t>
      </w:r>
      <w:r w:rsidRPr="003D3D4E">
        <w:rPr>
          <w:rFonts w:ascii="Times New Roman" w:eastAsia="Times New Roman" w:hAnsi="Times New Roman"/>
          <w:sz w:val="24"/>
          <w:szCs w:val="24"/>
          <w:lang w:val="en-GB" w:eastAsia="en-GB"/>
        </w:rPr>
        <w:t>and other donor-supported programmes, many facilities in the state continue to experience inadequate infrastructure, shortage of skilled personnel, irregular supply of essential medicines, and weak health information systems. Reports from PHC stakeholders indicate that delays in fund release, limited managerial capacity, poor monitoring and evaluation systems, and inadequate supportive supervision remain persistent obstacles to effective implementation of the BHCPF in the state (National Primary Health Care Development Agency, 2022).</w:t>
      </w:r>
    </w:p>
    <w:p w14:paraId="6B28E31D" w14:textId="00310667" w:rsidR="00967C31" w:rsidRPr="00967C31" w:rsidRDefault="00616568" w:rsidP="00933892">
      <w:pPr>
        <w:spacing w:before="100" w:beforeAutospacing="1" w:after="100" w:afterAutospacing="1" w:line="360" w:lineRule="auto"/>
        <w:rPr>
          <w:rFonts w:ascii="Times New Roman" w:eastAsia="Times New Roman" w:hAnsi="Times New Roman"/>
          <w:sz w:val="24"/>
          <w:szCs w:val="24"/>
          <w:lang w:val="en-GB" w:eastAsia="en-GB"/>
        </w:rPr>
      </w:pPr>
      <w:r w:rsidRPr="003D3D4E">
        <w:rPr>
          <w:rFonts w:ascii="Times New Roman" w:eastAsia="Times New Roman" w:hAnsi="Times New Roman"/>
          <w:sz w:val="24"/>
          <w:szCs w:val="24"/>
          <w:lang w:val="en-GB" w:eastAsia="en-GB"/>
        </w:rPr>
        <w:t xml:space="preserve">Additionally, insecurity, transportation difficulties, poverty, and geographical barriers have continued to affect access to PHC services in some rural areas of Nasarawa State. These limitations not only reduce the efficiency of BHCPF implementation but also contribute to poor health indicators among vulnerable populations, including women and children. The inability of some PHC facilities to meet accreditation requirements for BHCPF participation further widens disparities in access to funding and quality care. Furthermore, inadequate data management systems and weak institutional accountability mechanisms have affected transparency in fund utilization and programme </w:t>
      </w:r>
      <w:r w:rsidR="00376F46" w:rsidRPr="003D3D4E">
        <w:rPr>
          <w:rFonts w:ascii="Times New Roman" w:eastAsia="Times New Roman" w:hAnsi="Times New Roman"/>
          <w:sz w:val="24"/>
          <w:szCs w:val="24"/>
          <w:lang w:val="en-GB" w:eastAsia="en-GB"/>
        </w:rPr>
        <w:t>monitoring. Therefore,</w:t>
      </w:r>
      <w:r w:rsidR="00967C31" w:rsidRPr="003D3D4E">
        <w:rPr>
          <w:rFonts w:ascii="Times New Roman" w:eastAsia="Times New Roman" w:hAnsi="Times New Roman"/>
          <w:sz w:val="24"/>
          <w:szCs w:val="24"/>
          <w:lang w:val="en-GB" w:eastAsia="en-GB"/>
        </w:rPr>
        <w:t xml:space="preserve"> considering s</w:t>
      </w:r>
      <w:r w:rsidR="00967C31" w:rsidRPr="00967C31">
        <w:rPr>
          <w:rFonts w:ascii="Times New Roman" w:eastAsia="Times New Roman" w:hAnsi="Times New Roman"/>
          <w:sz w:val="24"/>
          <w:szCs w:val="24"/>
          <w:lang w:val="en-GB" w:eastAsia="en-GB"/>
        </w:rPr>
        <w:t xml:space="preserve">everal studies </w:t>
      </w:r>
      <w:r w:rsidR="00967C31" w:rsidRPr="003D3D4E">
        <w:rPr>
          <w:rFonts w:ascii="Times New Roman" w:eastAsia="Times New Roman" w:hAnsi="Times New Roman"/>
          <w:sz w:val="24"/>
          <w:szCs w:val="24"/>
          <w:lang w:val="en-GB" w:eastAsia="en-GB"/>
        </w:rPr>
        <w:t xml:space="preserve">that </w:t>
      </w:r>
      <w:r w:rsidR="00967C31" w:rsidRPr="00967C31">
        <w:rPr>
          <w:rFonts w:ascii="Times New Roman" w:eastAsia="Times New Roman" w:hAnsi="Times New Roman"/>
          <w:sz w:val="24"/>
          <w:szCs w:val="24"/>
          <w:lang w:val="en-GB" w:eastAsia="en-GB"/>
        </w:rPr>
        <w:t>have examined the implementation of the Basic Health Care Provision Fund (BHCPF) and related primary healthcare programmes in Nasarawa State and other parts of Northern Nigeria. These studies provide evidence on the operational challenges, healthcare workforce limitations, infrastructure gaps, and administrative bottlenecks affecting effective implementation of the programme.</w:t>
      </w:r>
    </w:p>
    <w:p w14:paraId="1A9DC40D" w14:textId="77777777" w:rsidR="00967C31" w:rsidRPr="00967C31" w:rsidRDefault="00967C31" w:rsidP="00933892">
      <w:pPr>
        <w:spacing w:before="100" w:beforeAutospacing="1" w:after="100" w:afterAutospacing="1" w:line="360" w:lineRule="auto"/>
        <w:rPr>
          <w:rFonts w:ascii="Times New Roman" w:eastAsia="Times New Roman" w:hAnsi="Times New Roman"/>
          <w:sz w:val="24"/>
          <w:szCs w:val="24"/>
          <w:lang w:val="en-GB" w:eastAsia="en-GB"/>
        </w:rPr>
      </w:pPr>
      <w:r w:rsidRPr="00967C31">
        <w:rPr>
          <w:rFonts w:ascii="Times New Roman" w:eastAsia="Times New Roman" w:hAnsi="Times New Roman"/>
          <w:sz w:val="24"/>
          <w:szCs w:val="24"/>
          <w:lang w:val="en-GB" w:eastAsia="en-GB"/>
        </w:rPr>
        <w:lastRenderedPageBreak/>
        <w:t xml:space="preserve">A recent study by Agada and Enemuo (2026) on the impact of BHCPF on primary healthcare service utilization in Nasarawa State reported that although the programme improved access to basic healthcare services, healthcare providers still faced major implementation challenges such as inadequate funding, shortage of trained personnel, weak monitoring systems, and poor healthcare infrastructure. The authors noted that bureaucratic delays and insufficient capacity building also affected effective implementation of the Basic Minimum Package of Health Activities (BMPHA). </w:t>
      </w:r>
    </w:p>
    <w:p w14:paraId="3176EB95" w14:textId="77777777" w:rsidR="00967C31" w:rsidRPr="00967C31" w:rsidRDefault="00967C31" w:rsidP="00933892">
      <w:pPr>
        <w:spacing w:before="100" w:beforeAutospacing="1" w:after="100" w:afterAutospacing="1" w:line="360" w:lineRule="auto"/>
        <w:rPr>
          <w:rFonts w:ascii="Times New Roman" w:eastAsia="Times New Roman" w:hAnsi="Times New Roman"/>
          <w:sz w:val="24"/>
          <w:szCs w:val="24"/>
          <w:lang w:val="en-GB" w:eastAsia="en-GB"/>
        </w:rPr>
      </w:pPr>
      <w:r w:rsidRPr="00967C31">
        <w:rPr>
          <w:rFonts w:ascii="Times New Roman" w:eastAsia="Times New Roman" w:hAnsi="Times New Roman"/>
          <w:sz w:val="24"/>
          <w:szCs w:val="24"/>
          <w:lang w:val="en-GB" w:eastAsia="en-GB"/>
        </w:rPr>
        <w:t xml:space="preserve">Similarly, Igbokwe et al. (2024), in their evaluation of the National Primary Health Care Development Agency (NPHCDA) gateway of the BHCPF across Northern Nigeria, observed that many PHC facilities experienced operational constraints including inadequate supervision, shortage of healthcare workers, poor data management systems, and inconsistent financial accountability mechanisms. The study emphasized that these challenges reduced the efficiency of BHCPF implementation in several northern states, including Nasarawa State. </w:t>
      </w:r>
    </w:p>
    <w:p w14:paraId="3A388A32" w14:textId="77777777" w:rsidR="00967C31" w:rsidRPr="00967C31" w:rsidRDefault="00967C31" w:rsidP="00933892">
      <w:pPr>
        <w:spacing w:before="100" w:beforeAutospacing="1" w:after="100" w:afterAutospacing="1" w:line="360" w:lineRule="auto"/>
        <w:rPr>
          <w:rFonts w:ascii="Times New Roman" w:eastAsia="Times New Roman" w:hAnsi="Times New Roman"/>
          <w:sz w:val="24"/>
          <w:szCs w:val="24"/>
          <w:lang w:val="en-GB" w:eastAsia="en-GB"/>
        </w:rPr>
      </w:pPr>
      <w:r w:rsidRPr="00967C31">
        <w:rPr>
          <w:rFonts w:ascii="Times New Roman" w:eastAsia="Times New Roman" w:hAnsi="Times New Roman"/>
          <w:sz w:val="24"/>
          <w:szCs w:val="24"/>
          <w:lang w:val="en-GB" w:eastAsia="en-GB"/>
        </w:rPr>
        <w:t xml:space="preserve">Uzochukwu et al. (2018) examined accountability mechanisms in the implementation of the BHCPF in Nigeria and found that weak governance structures, poor transparency, and unclear institutional responsibilities negatively affected programme implementation. The study further revealed that inadequate stakeholder coordination and limited community participation contributed to implementation difficulties within primary healthcare systems. </w:t>
      </w:r>
    </w:p>
    <w:p w14:paraId="261A7C8D" w14:textId="77777777" w:rsidR="00967C31" w:rsidRPr="00967C31" w:rsidRDefault="00967C31" w:rsidP="00933892">
      <w:pPr>
        <w:spacing w:before="100" w:beforeAutospacing="1" w:after="100" w:afterAutospacing="1" w:line="360" w:lineRule="auto"/>
        <w:rPr>
          <w:rFonts w:ascii="Times New Roman" w:eastAsia="Times New Roman" w:hAnsi="Times New Roman"/>
          <w:sz w:val="24"/>
          <w:szCs w:val="24"/>
          <w:lang w:val="en-GB" w:eastAsia="en-GB"/>
        </w:rPr>
      </w:pPr>
      <w:r w:rsidRPr="00967C31">
        <w:rPr>
          <w:rFonts w:ascii="Times New Roman" w:eastAsia="Times New Roman" w:hAnsi="Times New Roman"/>
          <w:sz w:val="24"/>
          <w:szCs w:val="24"/>
          <w:lang w:val="en-GB" w:eastAsia="en-GB"/>
        </w:rPr>
        <w:t xml:space="preserve">The Federal Ministry of Health BHCPF implementation guideline (2020) also acknowledged that successful implementation of the programme depends on effective monitoring and evaluation systems, adequate human resources, proper financial management, supportive supervision, and strong collaboration between federal, state, and local health authorities. The guideline identified poor infrastructure, weak institutional capacity, and delays in fund disbursement as common barriers affecting implementation across states. </w:t>
      </w:r>
    </w:p>
    <w:p w14:paraId="612905A3" w14:textId="77777777" w:rsidR="00967C31" w:rsidRPr="00967C31" w:rsidRDefault="00967C31" w:rsidP="00933892">
      <w:pPr>
        <w:spacing w:before="100" w:beforeAutospacing="1" w:after="100" w:afterAutospacing="1" w:line="360" w:lineRule="auto"/>
        <w:rPr>
          <w:rFonts w:ascii="Times New Roman" w:eastAsia="Times New Roman" w:hAnsi="Times New Roman"/>
          <w:sz w:val="24"/>
          <w:szCs w:val="24"/>
          <w:lang w:val="en-GB" w:eastAsia="en-GB"/>
        </w:rPr>
      </w:pPr>
      <w:r w:rsidRPr="00967C31">
        <w:rPr>
          <w:rFonts w:ascii="Times New Roman" w:eastAsia="Times New Roman" w:hAnsi="Times New Roman"/>
          <w:sz w:val="24"/>
          <w:szCs w:val="24"/>
          <w:lang w:val="en-GB" w:eastAsia="en-GB"/>
        </w:rPr>
        <w:t xml:space="preserve">In another health sector assessment conducted in Nasarawa State, the Nasarawa State Ministry of Health (2025) highlighted persistent challenges affecting primary healthcare delivery, including inadequate healthcare financing, shortage of skilled manpower, insufficient medical equipment, poor rural health infrastructure, and weak health information systems. The report emphasized the need for stronger institutional support and improved health sector coordination to sustain BHCPF interventions within the state. </w:t>
      </w:r>
    </w:p>
    <w:p w14:paraId="7DCA24F0" w14:textId="77777777" w:rsidR="00967C31" w:rsidRPr="00967C31" w:rsidRDefault="00967C31" w:rsidP="00933892">
      <w:pPr>
        <w:spacing w:before="100" w:beforeAutospacing="1" w:after="100" w:afterAutospacing="1" w:line="360" w:lineRule="auto"/>
        <w:rPr>
          <w:rFonts w:ascii="Times New Roman" w:eastAsia="Times New Roman" w:hAnsi="Times New Roman"/>
          <w:sz w:val="24"/>
          <w:szCs w:val="24"/>
          <w:lang w:val="en-GB" w:eastAsia="en-GB"/>
        </w:rPr>
      </w:pPr>
      <w:r w:rsidRPr="00967C31">
        <w:rPr>
          <w:rFonts w:ascii="Times New Roman" w:eastAsia="Times New Roman" w:hAnsi="Times New Roman"/>
          <w:sz w:val="24"/>
          <w:szCs w:val="24"/>
          <w:lang w:val="en-GB" w:eastAsia="en-GB"/>
        </w:rPr>
        <w:t xml:space="preserve">Furthermore, a gender and social inclusion analysis conducted by Banyan Global (2024) in Nasarawa State revealed that implementation gaps, poor policy execution, and limited </w:t>
      </w:r>
      <w:r w:rsidRPr="00967C31">
        <w:rPr>
          <w:rFonts w:ascii="Times New Roman" w:eastAsia="Times New Roman" w:hAnsi="Times New Roman"/>
          <w:sz w:val="24"/>
          <w:szCs w:val="24"/>
          <w:lang w:val="en-GB" w:eastAsia="en-GB"/>
        </w:rPr>
        <w:lastRenderedPageBreak/>
        <w:t xml:space="preserve">coverage of vulnerable populations continued to affect equitable access to healthcare services under the BHCPF. The report noted that despite the presence of enabling policies, poor implementation remained a major challenge within the state’s healthcare system. </w:t>
      </w:r>
    </w:p>
    <w:p w14:paraId="4EF80C83" w14:textId="77777777" w:rsidR="00967C31" w:rsidRPr="00967C31" w:rsidRDefault="00967C31" w:rsidP="00933892">
      <w:pPr>
        <w:spacing w:before="100" w:beforeAutospacing="1" w:after="100" w:afterAutospacing="1" w:line="360" w:lineRule="auto"/>
        <w:rPr>
          <w:rFonts w:ascii="Times New Roman" w:eastAsia="Times New Roman" w:hAnsi="Times New Roman"/>
          <w:sz w:val="24"/>
          <w:szCs w:val="24"/>
          <w:lang w:val="en-GB" w:eastAsia="en-GB"/>
        </w:rPr>
      </w:pPr>
      <w:r w:rsidRPr="00967C31">
        <w:rPr>
          <w:rFonts w:ascii="Times New Roman" w:eastAsia="Times New Roman" w:hAnsi="Times New Roman"/>
          <w:sz w:val="24"/>
          <w:szCs w:val="24"/>
          <w:lang w:val="en-GB" w:eastAsia="en-GB"/>
        </w:rPr>
        <w:t>Collectively, these previous studies indicate that although the BHCPF has contributed to improvements in primary healthcare service delivery in Nasarawa State, healthcare providers continue to encounter numerous challenges related to funding, manpower, infrastructure, governance, supervision, and policy implementation. These findings justify the need for the present study to further examine the specific challenges and limitations faced by healthcare providers in implementing the BHCPF in Nasarawa State with focus on the BMPHA.</w:t>
      </w:r>
    </w:p>
    <w:p w14:paraId="31A6D116" w14:textId="02CA2B85" w:rsidR="00167863" w:rsidRPr="003D3D4E" w:rsidRDefault="00616568" w:rsidP="003D3D4E">
      <w:pPr>
        <w:spacing w:before="100" w:beforeAutospacing="1" w:after="100" w:afterAutospacing="1" w:line="360" w:lineRule="auto"/>
        <w:rPr>
          <w:rFonts w:ascii="Times New Roman" w:eastAsia="Times New Roman" w:hAnsi="Times New Roman"/>
          <w:sz w:val="24"/>
          <w:szCs w:val="24"/>
          <w:lang w:val="en-GB" w:eastAsia="en-GB"/>
        </w:rPr>
      </w:pPr>
      <w:r w:rsidRPr="003D3D4E">
        <w:rPr>
          <w:rFonts w:ascii="Times New Roman" w:eastAsia="Times New Roman" w:hAnsi="Times New Roman"/>
          <w:sz w:val="24"/>
          <w:szCs w:val="24"/>
          <w:lang w:val="en-GB" w:eastAsia="en-GB"/>
        </w:rPr>
        <w:t>Therefore, this study seeks to critically examine the challenges and limitations associated with the implementation of the Basic Health Care Provision Fund in Nasarawa State, Nigeria, with the aim of contributing to improved PHC financing, enhanced service delivery, and sustainable progress toward Universal Health Coverage</w:t>
      </w:r>
    </w:p>
    <w:p w14:paraId="269A382C" w14:textId="340FE8EA" w:rsidR="00F85B17" w:rsidRPr="003D3D4E" w:rsidRDefault="00F85B17" w:rsidP="00933892">
      <w:pPr>
        <w:pStyle w:val="Heading1"/>
        <w:spacing w:line="360" w:lineRule="auto"/>
        <w:rPr>
          <w:sz w:val="24"/>
          <w:szCs w:val="24"/>
        </w:rPr>
      </w:pPr>
      <w:r w:rsidRPr="003D3D4E">
        <w:rPr>
          <w:sz w:val="24"/>
          <w:szCs w:val="24"/>
        </w:rPr>
        <w:t>Methodology</w:t>
      </w:r>
    </w:p>
    <w:p w14:paraId="0569B3E0" w14:textId="77777777" w:rsidR="00F85B17" w:rsidRPr="00477CEB" w:rsidRDefault="00F85B17" w:rsidP="00933892">
      <w:pPr>
        <w:pStyle w:val="Heading2"/>
        <w:spacing w:line="360" w:lineRule="auto"/>
        <w:rPr>
          <w:rFonts w:ascii="Times New Roman" w:hAnsi="Times New Roman" w:cs="Times New Roman"/>
          <w:b/>
          <w:bCs/>
          <w:color w:val="auto"/>
          <w:sz w:val="24"/>
          <w:szCs w:val="24"/>
        </w:rPr>
      </w:pPr>
      <w:r w:rsidRPr="00477CEB">
        <w:rPr>
          <w:rFonts w:ascii="Times New Roman" w:hAnsi="Times New Roman" w:cs="Times New Roman"/>
          <w:b/>
          <w:bCs/>
          <w:color w:val="auto"/>
          <w:sz w:val="24"/>
          <w:szCs w:val="24"/>
        </w:rPr>
        <w:t>Study Area</w:t>
      </w:r>
    </w:p>
    <w:p w14:paraId="43263B37" w14:textId="77777777" w:rsidR="00F85B17" w:rsidRPr="003D3D4E" w:rsidRDefault="00F85B17" w:rsidP="00933892">
      <w:pPr>
        <w:pStyle w:val="NormalWeb"/>
        <w:spacing w:line="360" w:lineRule="auto"/>
      </w:pPr>
      <w:r w:rsidRPr="003D3D4E">
        <w:t>The study was conducted in Nasarawa State, North-Central Nigeria. The state comprises both urban and rural communities with varying levels of access to Primary Health Care (PHC) services. Nasarawa State has a mixed population distribution and experiences significant disparities in health infrastructure, workforce availability, and utilization of PHC services across Local Government Areas (LGAs). The state was selected because of the ongoing implementation of the Basic Health Care Provision Fund (BHCPF) and the need to assess the operational challenges affecting its effectiveness.</w:t>
      </w:r>
    </w:p>
    <w:p w14:paraId="2CBA9894" w14:textId="77777777" w:rsidR="00F85B17" w:rsidRPr="00477CEB" w:rsidRDefault="00F85B17" w:rsidP="00933892">
      <w:pPr>
        <w:pStyle w:val="Heading2"/>
        <w:spacing w:line="360" w:lineRule="auto"/>
        <w:rPr>
          <w:rFonts w:ascii="Times New Roman" w:hAnsi="Times New Roman" w:cs="Times New Roman"/>
          <w:b/>
          <w:bCs/>
          <w:color w:val="auto"/>
          <w:sz w:val="24"/>
          <w:szCs w:val="24"/>
        </w:rPr>
      </w:pPr>
      <w:r w:rsidRPr="00477CEB">
        <w:rPr>
          <w:rFonts w:ascii="Times New Roman" w:hAnsi="Times New Roman" w:cs="Times New Roman"/>
          <w:b/>
          <w:bCs/>
          <w:color w:val="auto"/>
          <w:sz w:val="24"/>
          <w:szCs w:val="24"/>
        </w:rPr>
        <w:t>Study Design</w:t>
      </w:r>
    </w:p>
    <w:p w14:paraId="0D7C3950" w14:textId="7B96225B" w:rsidR="00F85B17" w:rsidRPr="003D3D4E" w:rsidRDefault="00F85B17" w:rsidP="00933892">
      <w:pPr>
        <w:pStyle w:val="NormalWeb"/>
        <w:spacing w:line="360" w:lineRule="auto"/>
      </w:pPr>
      <w:r w:rsidRPr="003D3D4E">
        <w:t xml:space="preserve">A descriptive cross-sectional study design employing both quantitative </w:t>
      </w:r>
      <w:r w:rsidR="00910573">
        <w:t xml:space="preserve">and qualitative </w:t>
      </w:r>
      <w:r w:rsidRPr="003D3D4E">
        <w:t>approaches was adopted to examine the challenges and limitations associated with the implementation of the Basic Health Care Provision Fund in Nasarawa State. The mixed-method approach enabled comprehensive assessment of administrative, financial, operational, and systemic barriers influencing BHCPF implementation.</w:t>
      </w:r>
    </w:p>
    <w:p w14:paraId="71AF79D7" w14:textId="77777777" w:rsidR="00F85B17" w:rsidRPr="003D3D4E" w:rsidRDefault="00F85B17" w:rsidP="00933892">
      <w:pPr>
        <w:pStyle w:val="Heading2"/>
        <w:spacing w:line="360" w:lineRule="auto"/>
        <w:rPr>
          <w:rFonts w:ascii="Times New Roman" w:hAnsi="Times New Roman" w:cs="Times New Roman"/>
          <w:b/>
          <w:bCs/>
          <w:color w:val="auto"/>
          <w:sz w:val="24"/>
          <w:szCs w:val="24"/>
        </w:rPr>
      </w:pPr>
      <w:r w:rsidRPr="003D3D4E">
        <w:rPr>
          <w:rFonts w:ascii="Times New Roman" w:hAnsi="Times New Roman" w:cs="Times New Roman"/>
          <w:b/>
          <w:bCs/>
          <w:color w:val="auto"/>
          <w:sz w:val="24"/>
          <w:szCs w:val="24"/>
        </w:rPr>
        <w:lastRenderedPageBreak/>
        <w:t>Study Population</w:t>
      </w:r>
    </w:p>
    <w:p w14:paraId="73E22DC1" w14:textId="77777777" w:rsidR="00F85B17" w:rsidRPr="003D3D4E" w:rsidRDefault="00F85B17" w:rsidP="00933892">
      <w:pPr>
        <w:pStyle w:val="NormalWeb"/>
        <w:spacing w:line="360" w:lineRule="auto"/>
      </w:pPr>
      <w:r w:rsidRPr="003D3D4E">
        <w:t>The study population comprised PHC health workers, health facility managers, Local Government health administrators, Ward Development Committee members, and community stakeholders involved in the implementation and utilization of BHCPF-supported services in selected PHC facilities across the state.</w:t>
      </w:r>
    </w:p>
    <w:p w14:paraId="470240AC" w14:textId="77777777" w:rsidR="00F85B17" w:rsidRPr="003D3D4E" w:rsidRDefault="00F85B17" w:rsidP="00933892">
      <w:pPr>
        <w:pStyle w:val="Heading2"/>
        <w:spacing w:line="360" w:lineRule="auto"/>
        <w:rPr>
          <w:rFonts w:ascii="Times New Roman" w:hAnsi="Times New Roman" w:cs="Times New Roman"/>
          <w:b/>
          <w:bCs/>
          <w:color w:val="auto"/>
          <w:sz w:val="24"/>
          <w:szCs w:val="24"/>
        </w:rPr>
      </w:pPr>
      <w:r w:rsidRPr="003D3D4E">
        <w:rPr>
          <w:rFonts w:ascii="Times New Roman" w:hAnsi="Times New Roman" w:cs="Times New Roman"/>
          <w:b/>
          <w:bCs/>
          <w:color w:val="auto"/>
          <w:sz w:val="24"/>
          <w:szCs w:val="24"/>
        </w:rPr>
        <w:t>Sample Size Determination</w:t>
      </w:r>
    </w:p>
    <w:p w14:paraId="7CDC525B" w14:textId="77777777" w:rsidR="0069517C" w:rsidRPr="003D3D4E" w:rsidRDefault="0069517C" w:rsidP="00933892">
      <w:pPr>
        <w:spacing w:line="360" w:lineRule="auto"/>
        <w:jc w:val="both"/>
        <w:rPr>
          <w:rFonts w:ascii="Times New Roman" w:hAnsi="Times New Roman"/>
          <w:sz w:val="24"/>
          <w:szCs w:val="24"/>
        </w:rPr>
      </w:pPr>
      <w:r w:rsidRPr="003D3D4E">
        <w:rPr>
          <w:rFonts w:ascii="Times New Roman" w:hAnsi="Times New Roman"/>
          <w:sz w:val="24"/>
          <w:szCs w:val="24"/>
        </w:rPr>
        <w:t>The sample size for this study was determined using the Cochran formula for descriptive cross-sectional studies:</w:t>
      </w:r>
    </w:p>
    <w:p w14:paraId="64A8B957" w14:textId="7D9BCA47" w:rsidR="00FE5F73" w:rsidRPr="003D3D4E" w:rsidRDefault="00FE5F73" w:rsidP="00933892">
      <w:pPr>
        <w:spacing w:line="360" w:lineRule="auto"/>
        <w:jc w:val="both"/>
        <w:rPr>
          <w:rFonts w:ascii="Times New Roman" w:hAnsi="Times New Roman"/>
          <w:sz w:val="24"/>
          <w:szCs w:val="24"/>
        </w:rPr>
      </w:pPr>
      <m:oMathPara>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Z2pq</m:t>
              </m:r>
            </m:num>
            <m:den>
              <m:r>
                <w:rPr>
                  <w:rFonts w:ascii="Cambria Math" w:hAnsi="Cambria Math"/>
                  <w:sz w:val="24"/>
                  <w:szCs w:val="24"/>
                </w:rPr>
                <m:t>d2</m:t>
              </m:r>
            </m:den>
          </m:f>
        </m:oMath>
      </m:oMathPara>
    </w:p>
    <w:p w14:paraId="4B9E99F3" w14:textId="23B752AC" w:rsidR="0069517C" w:rsidRPr="003D3D4E" w:rsidRDefault="0069517C" w:rsidP="0069517C">
      <w:pPr>
        <w:spacing w:before="100" w:beforeAutospacing="1" w:after="100" w:afterAutospacing="1" w:line="240" w:lineRule="auto"/>
        <w:rPr>
          <w:rFonts w:ascii="Times New Roman" w:eastAsia="Times New Roman" w:hAnsi="Times New Roman"/>
          <w:sz w:val="24"/>
          <w:szCs w:val="24"/>
          <w:lang w:val="en-GB" w:eastAsia="en-GB"/>
        </w:rPr>
      </w:pPr>
      <w:r w:rsidRPr="0069517C">
        <w:rPr>
          <w:rFonts w:ascii="Times New Roman" w:eastAsia="Times New Roman" w:hAnsi="Times New Roman"/>
          <w:sz w:val="24"/>
          <w:szCs w:val="24"/>
          <w:lang w:val="en-GB" w:eastAsia="en-GB"/>
        </w:rPr>
        <w:t>Where</w:t>
      </w:r>
      <w:r w:rsidRPr="003D3D4E">
        <w:rPr>
          <w:rFonts w:ascii="Times New Roman" w:eastAsia="Times New Roman" w:hAnsi="Times New Roman"/>
          <w:sz w:val="24"/>
          <w:szCs w:val="24"/>
          <w:lang w:val="en-GB" w:eastAsia="en-GB"/>
        </w:rPr>
        <w:t>:</w:t>
      </w:r>
    </w:p>
    <w:p w14:paraId="4C7019FA" w14:textId="77777777" w:rsidR="0069517C" w:rsidRPr="003D3D4E" w:rsidRDefault="0069517C" w:rsidP="0069517C">
      <w:pPr>
        <w:spacing w:before="100" w:beforeAutospacing="1" w:after="100" w:afterAutospacing="1" w:line="240" w:lineRule="auto"/>
        <w:rPr>
          <w:rFonts w:ascii="Times New Roman" w:eastAsia="Times New Roman" w:hAnsi="Times New Roman"/>
          <w:sz w:val="24"/>
          <w:szCs w:val="24"/>
          <w:lang w:val="en-GB" w:eastAsia="en-GB"/>
        </w:rPr>
      </w:pPr>
      <w:r w:rsidRPr="0069517C">
        <w:rPr>
          <w:rFonts w:ascii="Times New Roman" w:eastAsia="Times New Roman" w:hAnsi="Times New Roman"/>
          <w:sz w:val="24"/>
          <w:szCs w:val="24"/>
          <w:lang w:val="en-GB" w:eastAsia="en-GB"/>
        </w:rPr>
        <w:t xml:space="preserve"> </w:t>
      </w:r>
      <w:r w:rsidRPr="0069517C">
        <w:rPr>
          <w:rFonts w:ascii="Times New Roman" w:eastAsia="Times New Roman" w:hAnsi="Times New Roman"/>
          <w:i/>
          <w:iCs/>
          <w:sz w:val="24"/>
          <w:szCs w:val="24"/>
          <w:lang w:val="en-GB" w:eastAsia="en-GB"/>
        </w:rPr>
        <w:t>n</w:t>
      </w:r>
      <w:r w:rsidRPr="0069517C">
        <w:rPr>
          <w:rFonts w:ascii="Times New Roman" w:eastAsia="Times New Roman" w:hAnsi="Times New Roman"/>
          <w:sz w:val="24"/>
          <w:szCs w:val="24"/>
          <w:lang w:val="en-GB" w:eastAsia="en-GB"/>
        </w:rPr>
        <w:t xml:space="preserve"> </w:t>
      </w:r>
      <w:r w:rsidRPr="003D3D4E">
        <w:rPr>
          <w:rFonts w:ascii="Times New Roman" w:eastAsia="Times New Roman" w:hAnsi="Times New Roman"/>
          <w:sz w:val="24"/>
          <w:szCs w:val="24"/>
          <w:lang w:val="en-GB" w:eastAsia="en-GB"/>
        </w:rPr>
        <w:t>-</w:t>
      </w:r>
      <w:r w:rsidRPr="0069517C">
        <w:rPr>
          <w:rFonts w:ascii="Times New Roman" w:eastAsia="Times New Roman" w:hAnsi="Times New Roman"/>
          <w:sz w:val="24"/>
          <w:szCs w:val="24"/>
          <w:lang w:val="en-GB" w:eastAsia="en-GB"/>
        </w:rPr>
        <w:t>represents the minimum sample size,</w:t>
      </w:r>
    </w:p>
    <w:p w14:paraId="5FC06D58" w14:textId="77777777" w:rsidR="0069517C" w:rsidRPr="003D3D4E" w:rsidRDefault="0069517C" w:rsidP="0069517C">
      <w:pPr>
        <w:spacing w:before="100" w:beforeAutospacing="1" w:after="100" w:afterAutospacing="1" w:line="240" w:lineRule="auto"/>
        <w:rPr>
          <w:rFonts w:ascii="Times New Roman" w:eastAsia="Times New Roman" w:hAnsi="Times New Roman"/>
          <w:sz w:val="24"/>
          <w:szCs w:val="24"/>
          <w:lang w:val="en-GB" w:eastAsia="en-GB"/>
        </w:rPr>
      </w:pPr>
      <w:r w:rsidRPr="0069517C">
        <w:rPr>
          <w:rFonts w:ascii="Times New Roman" w:eastAsia="Times New Roman" w:hAnsi="Times New Roman"/>
          <w:sz w:val="24"/>
          <w:szCs w:val="24"/>
          <w:lang w:val="en-GB" w:eastAsia="en-GB"/>
        </w:rPr>
        <w:t xml:space="preserve"> </w:t>
      </w:r>
      <w:r w:rsidRPr="0069517C">
        <w:rPr>
          <w:rFonts w:ascii="Times New Roman" w:eastAsia="Times New Roman" w:hAnsi="Times New Roman"/>
          <w:i/>
          <w:iCs/>
          <w:sz w:val="24"/>
          <w:szCs w:val="24"/>
          <w:lang w:val="en-GB" w:eastAsia="en-GB"/>
        </w:rPr>
        <w:t>Z</w:t>
      </w:r>
      <w:r w:rsidRPr="0069517C">
        <w:rPr>
          <w:rFonts w:ascii="Times New Roman" w:eastAsia="Times New Roman" w:hAnsi="Times New Roman"/>
          <w:sz w:val="24"/>
          <w:szCs w:val="24"/>
          <w:lang w:val="en-GB" w:eastAsia="en-GB"/>
        </w:rPr>
        <w:t xml:space="preserve"> is the standard normal deviation at 95% confidence interval (1.96),</w:t>
      </w:r>
    </w:p>
    <w:p w14:paraId="6462DB67" w14:textId="77777777" w:rsidR="0069517C" w:rsidRPr="003D3D4E" w:rsidRDefault="0069517C" w:rsidP="0069517C">
      <w:pPr>
        <w:spacing w:before="100" w:beforeAutospacing="1" w:after="100" w:afterAutospacing="1" w:line="240" w:lineRule="auto"/>
        <w:rPr>
          <w:rFonts w:ascii="Times New Roman" w:eastAsia="Times New Roman" w:hAnsi="Times New Roman"/>
          <w:sz w:val="24"/>
          <w:szCs w:val="24"/>
          <w:lang w:val="en-GB" w:eastAsia="en-GB"/>
        </w:rPr>
      </w:pPr>
      <w:r w:rsidRPr="0069517C">
        <w:rPr>
          <w:rFonts w:ascii="Times New Roman" w:eastAsia="Times New Roman" w:hAnsi="Times New Roman"/>
          <w:sz w:val="24"/>
          <w:szCs w:val="24"/>
          <w:lang w:val="en-GB" w:eastAsia="en-GB"/>
        </w:rPr>
        <w:t xml:space="preserve"> </w:t>
      </w:r>
      <w:r w:rsidRPr="0069517C">
        <w:rPr>
          <w:rFonts w:ascii="Times New Roman" w:eastAsia="Times New Roman" w:hAnsi="Times New Roman"/>
          <w:i/>
          <w:iCs/>
          <w:sz w:val="24"/>
          <w:szCs w:val="24"/>
          <w:lang w:val="en-GB" w:eastAsia="en-GB"/>
        </w:rPr>
        <w:t>p</w:t>
      </w:r>
      <w:r w:rsidRPr="0069517C">
        <w:rPr>
          <w:rFonts w:ascii="Times New Roman" w:eastAsia="Times New Roman" w:hAnsi="Times New Roman"/>
          <w:sz w:val="24"/>
          <w:szCs w:val="24"/>
          <w:lang w:val="en-GB" w:eastAsia="en-GB"/>
        </w:rPr>
        <w:t xml:space="preserve"> represents the estimated prevalence, </w:t>
      </w:r>
      <w:r w:rsidRPr="0069517C">
        <w:rPr>
          <w:rFonts w:ascii="Times New Roman" w:eastAsia="Times New Roman" w:hAnsi="Times New Roman"/>
          <w:i/>
          <w:iCs/>
          <w:sz w:val="24"/>
          <w:szCs w:val="24"/>
          <w:lang w:val="en-GB" w:eastAsia="en-GB"/>
        </w:rPr>
        <w:t>q</w:t>
      </w:r>
      <w:r w:rsidRPr="0069517C">
        <w:rPr>
          <w:rFonts w:ascii="Times New Roman" w:eastAsia="Times New Roman" w:hAnsi="Times New Roman"/>
          <w:sz w:val="24"/>
          <w:szCs w:val="24"/>
          <w:lang w:val="en-GB" w:eastAsia="en-GB"/>
        </w:rPr>
        <w:t xml:space="preserve"> equals 1 − </w:t>
      </w:r>
      <w:r w:rsidRPr="0069517C">
        <w:rPr>
          <w:rFonts w:ascii="Times New Roman" w:eastAsia="Times New Roman" w:hAnsi="Times New Roman"/>
          <w:i/>
          <w:iCs/>
          <w:sz w:val="24"/>
          <w:szCs w:val="24"/>
          <w:lang w:val="en-GB" w:eastAsia="en-GB"/>
        </w:rPr>
        <w:t>p</w:t>
      </w:r>
      <w:r w:rsidRPr="0069517C">
        <w:rPr>
          <w:rFonts w:ascii="Times New Roman" w:eastAsia="Times New Roman" w:hAnsi="Times New Roman"/>
          <w:sz w:val="24"/>
          <w:szCs w:val="24"/>
          <w:lang w:val="en-GB" w:eastAsia="en-GB"/>
        </w:rPr>
        <w:t xml:space="preserve">, </w:t>
      </w:r>
    </w:p>
    <w:p w14:paraId="51E96630" w14:textId="2892D30D" w:rsidR="0069517C" w:rsidRPr="0069517C" w:rsidRDefault="0069517C" w:rsidP="0069517C">
      <w:pPr>
        <w:spacing w:before="100" w:beforeAutospacing="1" w:after="100" w:afterAutospacing="1" w:line="240" w:lineRule="auto"/>
        <w:rPr>
          <w:rFonts w:ascii="Times New Roman" w:eastAsia="Times New Roman" w:hAnsi="Times New Roman"/>
          <w:sz w:val="24"/>
          <w:szCs w:val="24"/>
          <w:lang w:val="en-GB" w:eastAsia="en-GB"/>
        </w:rPr>
      </w:pPr>
      <w:r w:rsidRPr="0069517C">
        <w:rPr>
          <w:rFonts w:ascii="Times New Roman" w:eastAsia="Times New Roman" w:hAnsi="Times New Roman"/>
          <w:i/>
          <w:iCs/>
          <w:sz w:val="24"/>
          <w:szCs w:val="24"/>
          <w:lang w:val="en-GB" w:eastAsia="en-GB"/>
        </w:rPr>
        <w:t>d</w:t>
      </w:r>
      <w:r w:rsidRPr="0069517C">
        <w:rPr>
          <w:rFonts w:ascii="Times New Roman" w:eastAsia="Times New Roman" w:hAnsi="Times New Roman"/>
          <w:sz w:val="24"/>
          <w:szCs w:val="24"/>
          <w:lang w:val="en-GB" w:eastAsia="en-GB"/>
        </w:rPr>
        <w:t xml:space="preserve"> represents the margin of error set at 0.05.</w:t>
      </w:r>
    </w:p>
    <w:p w14:paraId="6CDB05A2" w14:textId="77777777" w:rsidR="00095AFE" w:rsidRPr="003D3D4E" w:rsidRDefault="0069517C" w:rsidP="003D04C2">
      <w:pPr>
        <w:spacing w:before="100" w:beforeAutospacing="1" w:after="100" w:afterAutospacing="1" w:line="240" w:lineRule="auto"/>
        <w:rPr>
          <w:rFonts w:ascii="Times New Roman" w:eastAsia="Times New Roman" w:hAnsi="Times New Roman"/>
          <w:sz w:val="24"/>
          <w:szCs w:val="24"/>
          <w:lang w:val="en-GB" w:eastAsia="en-GB"/>
        </w:rPr>
      </w:pPr>
      <w:r w:rsidRPr="0069517C">
        <w:rPr>
          <w:rFonts w:ascii="Times New Roman" w:eastAsia="Times New Roman" w:hAnsi="Times New Roman"/>
          <w:sz w:val="24"/>
          <w:szCs w:val="24"/>
          <w:lang w:val="en-GB" w:eastAsia="en-GB"/>
        </w:rPr>
        <w:t>Using an assumed prevalence of 50% due to lack of previous local estimates:</w:t>
      </w:r>
    </w:p>
    <w:p w14:paraId="02C3DF71" w14:textId="7EED336E" w:rsidR="003D04C2" w:rsidRPr="003D3D4E" w:rsidRDefault="003D04C2" w:rsidP="003D04C2">
      <w:pPr>
        <w:spacing w:before="100" w:beforeAutospacing="1" w:after="100" w:afterAutospacing="1" w:line="240" w:lineRule="auto"/>
        <w:rPr>
          <w:rFonts w:ascii="Times New Roman" w:eastAsia="Times New Roman" w:hAnsi="Times New Roman"/>
          <w:sz w:val="24"/>
          <w:szCs w:val="24"/>
          <w:lang w:val="en-GB" w:eastAsia="en-GB"/>
        </w:rPr>
      </w:pPr>
      <m:oMathPara>
        <m:oMath>
          <m:r>
            <w:rPr>
              <w:rStyle w:val="mord"/>
              <w:rFonts w:ascii="Cambria Math" w:hAnsi="Cambria Math"/>
              <w:sz w:val="24"/>
              <w:szCs w:val="24"/>
            </w:rPr>
            <m:t>n</m:t>
          </m:r>
          <m:r>
            <m:rPr>
              <m:sty m:val="b"/>
            </m:rPr>
            <w:rPr>
              <w:rStyle w:val="mrel"/>
              <w:rFonts w:ascii="Cambria Math" w:hAnsi="Cambria Math"/>
              <w:sz w:val="24"/>
              <w:szCs w:val="24"/>
            </w:rPr>
            <m:t>=</m:t>
          </m:r>
          <m:r>
            <w:rPr>
              <w:rStyle w:val="mopen"/>
              <w:rFonts w:ascii="Cambria Math" w:hAnsi="Cambria Math"/>
              <w:sz w:val="24"/>
              <w:szCs w:val="24"/>
            </w:rPr>
            <m:t>(</m:t>
          </m:r>
          <m:r>
            <w:rPr>
              <w:rStyle w:val="mord"/>
              <w:rFonts w:ascii="Cambria Math" w:hAnsi="Cambria Math"/>
              <w:sz w:val="24"/>
              <w:szCs w:val="24"/>
            </w:rPr>
            <m:t>0.05</m:t>
          </m:r>
          <m:r>
            <m:rPr>
              <m:sty m:val="b"/>
            </m:rPr>
            <w:rPr>
              <w:rStyle w:val="mclose"/>
              <w:rFonts w:ascii="Cambria Math" w:hAnsi="Cambria Math"/>
              <w:sz w:val="24"/>
              <w:szCs w:val="24"/>
            </w:rPr>
            <m:t>)</m:t>
          </m:r>
          <m:r>
            <w:rPr>
              <w:rStyle w:val="mord"/>
              <w:rFonts w:ascii="Cambria Math" w:hAnsi="Cambria Math"/>
              <w:sz w:val="24"/>
              <w:szCs w:val="24"/>
            </w:rPr>
            <m:t>2</m:t>
          </m:r>
          <m:r>
            <w:rPr>
              <w:rStyle w:val="mopen"/>
              <w:rFonts w:ascii="Cambria Math" w:hAnsi="Cambria Math"/>
              <w:sz w:val="24"/>
              <w:szCs w:val="24"/>
            </w:rPr>
            <m:t>(</m:t>
          </m:r>
          <m:r>
            <w:rPr>
              <w:rStyle w:val="mord"/>
              <w:rFonts w:ascii="Cambria Math" w:hAnsi="Cambria Math"/>
              <w:sz w:val="24"/>
              <w:szCs w:val="24"/>
            </w:rPr>
            <m:t>1.96</m:t>
          </m:r>
          <m:r>
            <m:rPr>
              <m:sty m:val="b"/>
            </m:rPr>
            <w:rPr>
              <w:rStyle w:val="mclose"/>
              <w:rFonts w:ascii="Cambria Math" w:hAnsi="Cambria Math"/>
              <w:sz w:val="24"/>
              <w:szCs w:val="24"/>
            </w:rPr>
            <m:t>)</m:t>
          </m:r>
          <m:r>
            <w:rPr>
              <w:rStyle w:val="mord"/>
              <w:rFonts w:ascii="Cambria Math" w:hAnsi="Cambria Math"/>
              <w:sz w:val="24"/>
              <w:szCs w:val="24"/>
            </w:rPr>
            <m:t>2</m:t>
          </m:r>
          <m:r>
            <m:rPr>
              <m:sty m:val="p"/>
            </m:rPr>
            <w:rPr>
              <w:rStyle w:val="mbin"/>
              <w:rFonts w:ascii="Cambria Math" w:hAnsi="Cambria Math"/>
              <w:sz w:val="24"/>
              <w:szCs w:val="24"/>
            </w:rPr>
            <m:t>×</m:t>
          </m:r>
          <m:r>
            <w:rPr>
              <w:rStyle w:val="mord"/>
              <w:rFonts w:ascii="Cambria Math" w:hAnsi="Cambria Math"/>
              <w:sz w:val="24"/>
              <w:szCs w:val="24"/>
            </w:rPr>
            <m:t>0.5</m:t>
          </m:r>
          <m:r>
            <m:rPr>
              <m:sty m:val="p"/>
            </m:rPr>
            <w:rPr>
              <w:rStyle w:val="mbin"/>
              <w:rFonts w:ascii="Cambria Math" w:hAnsi="Cambria Math"/>
              <w:sz w:val="24"/>
              <w:szCs w:val="24"/>
            </w:rPr>
            <m:t>×</m:t>
          </m:r>
          <m:r>
            <w:rPr>
              <w:rStyle w:val="mord"/>
              <w:rFonts w:ascii="Cambria Math" w:hAnsi="Cambria Math"/>
              <w:sz w:val="24"/>
              <w:szCs w:val="24"/>
            </w:rPr>
            <m:t>0.5</m:t>
          </m:r>
          <m:r>
            <m:rPr>
              <m:sty m:val="p"/>
            </m:rPr>
            <w:rPr>
              <w:rStyle w:val="vlist-s"/>
              <w:rFonts w:ascii="Cambria Math" w:hAnsi="Cambria Math"/>
              <w:sz w:val="24"/>
              <w:szCs w:val="24"/>
            </w:rPr>
            <m:t>​</m:t>
          </m:r>
          <m:r>
            <m:rPr>
              <m:sty m:val="b"/>
            </m:rPr>
            <w:rPr>
              <w:rStyle w:val="mrel"/>
              <w:rFonts w:ascii="Cambria Math" w:hAnsi="Cambria Math"/>
              <w:sz w:val="24"/>
              <w:szCs w:val="24"/>
            </w:rPr>
            <m:t>=</m:t>
          </m:r>
          <m:r>
            <w:rPr>
              <w:rStyle w:val="mord"/>
              <w:rFonts w:ascii="Cambria Math" w:hAnsi="Cambria Math"/>
              <w:sz w:val="24"/>
              <w:szCs w:val="24"/>
            </w:rPr>
            <m:t>384</m:t>
          </m:r>
        </m:oMath>
      </m:oMathPara>
    </w:p>
    <w:p w14:paraId="5D336A80" w14:textId="77777777" w:rsidR="0069517C" w:rsidRPr="0069517C" w:rsidRDefault="0069517C" w:rsidP="0069517C">
      <w:pPr>
        <w:spacing w:before="100" w:beforeAutospacing="1" w:after="100" w:afterAutospacing="1" w:line="240" w:lineRule="auto"/>
        <w:rPr>
          <w:rFonts w:ascii="Times New Roman" w:eastAsia="Times New Roman" w:hAnsi="Times New Roman"/>
          <w:sz w:val="24"/>
          <w:szCs w:val="24"/>
          <w:lang w:val="en-GB" w:eastAsia="en-GB"/>
        </w:rPr>
      </w:pPr>
      <w:r w:rsidRPr="0069517C">
        <w:rPr>
          <w:rFonts w:ascii="Times New Roman" w:eastAsia="Times New Roman" w:hAnsi="Times New Roman"/>
          <w:sz w:val="24"/>
          <w:szCs w:val="24"/>
          <w:lang w:val="en-GB" w:eastAsia="en-GB"/>
        </w:rPr>
        <w:t>The calculated minimum sample size was 384 respondents. However, to improve validity and compensate for possible non-response, the sample size was increased to 400 respondents.</w:t>
      </w:r>
    </w:p>
    <w:p w14:paraId="560AA427" w14:textId="77777777" w:rsidR="00F85B17" w:rsidRPr="003D3D4E" w:rsidRDefault="00F85B17" w:rsidP="00933892">
      <w:pPr>
        <w:pStyle w:val="NormalWeb"/>
        <w:spacing w:line="360" w:lineRule="auto"/>
      </w:pPr>
      <w:r w:rsidRPr="003D3D4E">
        <w:t>A multistage sampling technique was employed to select respondents from urban and rural LGAs, health facilities, and relevant stakeholders.</w:t>
      </w:r>
    </w:p>
    <w:p w14:paraId="71484029" w14:textId="77777777" w:rsidR="00F85B17" w:rsidRPr="003D3D4E" w:rsidRDefault="00F85B17" w:rsidP="00933892">
      <w:pPr>
        <w:pStyle w:val="Heading2"/>
        <w:spacing w:line="360" w:lineRule="auto"/>
        <w:rPr>
          <w:rFonts w:ascii="Times New Roman" w:hAnsi="Times New Roman" w:cs="Times New Roman"/>
          <w:b/>
          <w:bCs/>
          <w:color w:val="auto"/>
          <w:sz w:val="24"/>
          <w:szCs w:val="24"/>
        </w:rPr>
      </w:pPr>
      <w:r w:rsidRPr="003D3D4E">
        <w:rPr>
          <w:rFonts w:ascii="Times New Roman" w:hAnsi="Times New Roman" w:cs="Times New Roman"/>
          <w:b/>
          <w:bCs/>
          <w:color w:val="auto"/>
          <w:sz w:val="24"/>
          <w:szCs w:val="24"/>
        </w:rPr>
        <w:t>Sampling Technique</w:t>
      </w:r>
    </w:p>
    <w:p w14:paraId="785CAA39" w14:textId="77777777" w:rsidR="003468CC" w:rsidRPr="003D3D4E" w:rsidRDefault="003468CC" w:rsidP="003468CC">
      <w:pPr>
        <w:pStyle w:val="NormalWeb"/>
        <w:spacing w:line="360" w:lineRule="auto"/>
      </w:pPr>
      <w:r w:rsidRPr="003D3D4E">
        <w:t>A multistage sampling procedure was adopted for the study to ensure adequate representation of healthcare providers involved in the implementation of the Basic Health Care Provision Fund (BHCPF) in Nasarawa State.</w:t>
      </w:r>
    </w:p>
    <w:p w14:paraId="15FB4C2A" w14:textId="77777777" w:rsidR="003468CC" w:rsidRPr="003D3D4E" w:rsidRDefault="003468CC" w:rsidP="003468CC">
      <w:pPr>
        <w:pStyle w:val="NormalWeb"/>
        <w:spacing w:line="360" w:lineRule="auto"/>
      </w:pPr>
      <w:r w:rsidRPr="003D3D4E">
        <w:t xml:space="preserve">At the first stage, four Local Government Areas (LGAs) comprising both urban and rural settings were purposively selected based on the level of BHCPF implementation within the </w:t>
      </w:r>
      <w:r w:rsidRPr="003D3D4E">
        <w:lastRenderedPageBreak/>
        <w:t>state. This enabled the researcher to obtain information from healthcare facilities actively participating in the programme.</w:t>
      </w:r>
    </w:p>
    <w:p w14:paraId="64A599AF" w14:textId="77777777" w:rsidR="003468CC" w:rsidRPr="003D3D4E" w:rsidRDefault="003468CC" w:rsidP="003468CC">
      <w:pPr>
        <w:pStyle w:val="NormalWeb"/>
        <w:spacing w:line="360" w:lineRule="auto"/>
      </w:pPr>
      <w:r w:rsidRPr="003D3D4E">
        <w:t>At the second stage, eighteen Primary Healthcare (PHC) facilities benefiting from the BHCPF were selected using simple random sampling techniques to ensure fairness and reduce selection bias.</w:t>
      </w:r>
    </w:p>
    <w:p w14:paraId="4005B1C8" w14:textId="77777777" w:rsidR="003468CC" w:rsidRPr="003D3D4E" w:rsidRDefault="003468CC" w:rsidP="003468CC">
      <w:pPr>
        <w:pStyle w:val="NormalWeb"/>
        <w:spacing w:line="360" w:lineRule="auto"/>
      </w:pPr>
      <w:r w:rsidRPr="003D3D4E">
        <w:t>At the final stage, a total of 400 respondents were recruited from the selected facilities and communities using systematic and purposive sampling techniques. Systematic sampling was used to recruit healthcare providers directly involved in service delivery, while purposive sampling was employed to select key informants such as facility heads, programme coordinators, and other stakeholders with relevant knowledge regarding BHCPF implementation.</w:t>
      </w:r>
    </w:p>
    <w:p w14:paraId="60E7299B" w14:textId="2F07237E" w:rsidR="003468CC" w:rsidRPr="003D3D4E" w:rsidRDefault="003468CC" w:rsidP="003468CC">
      <w:pPr>
        <w:pStyle w:val="NormalWeb"/>
        <w:spacing w:line="360" w:lineRule="auto"/>
      </w:pPr>
      <w:r w:rsidRPr="003D3D4E">
        <w:t>The distribution further showed that Kokona LGA accounted for the highest number of respondents due to the larger number of participating PHC facilities within the area.</w:t>
      </w:r>
    </w:p>
    <w:p w14:paraId="75512482" w14:textId="4B55C138" w:rsidR="003468CC" w:rsidRPr="003D3D4E" w:rsidRDefault="003468CC" w:rsidP="003468CC">
      <w:pPr>
        <w:pStyle w:val="Heading1"/>
        <w:spacing w:line="360" w:lineRule="auto"/>
        <w:rPr>
          <w:sz w:val="24"/>
          <w:szCs w:val="24"/>
        </w:rPr>
      </w:pPr>
      <w:r w:rsidRPr="003D3D4E">
        <w:rPr>
          <w:sz w:val="24"/>
          <w:szCs w:val="24"/>
        </w:rPr>
        <w:t>T</w:t>
      </w:r>
      <w:r w:rsidR="007740E7" w:rsidRPr="003D3D4E">
        <w:rPr>
          <w:sz w:val="24"/>
          <w:szCs w:val="24"/>
        </w:rPr>
        <w:t>able 2: Multistage Sampling Distribution of Respondents for the Study (n = 400)</w:t>
      </w:r>
    </w:p>
    <w:tbl>
      <w:tblPr>
        <w:tblStyle w:val="TableGrid"/>
        <w:tblW w:w="0" w:type="auto"/>
        <w:tblLook w:val="04A0" w:firstRow="1" w:lastRow="0" w:firstColumn="1" w:lastColumn="0" w:noHBand="0" w:noVBand="1"/>
      </w:tblPr>
      <w:tblGrid>
        <w:gridCol w:w="1324"/>
        <w:gridCol w:w="1611"/>
        <w:gridCol w:w="2937"/>
        <w:gridCol w:w="1696"/>
        <w:gridCol w:w="1448"/>
      </w:tblGrid>
      <w:tr w:rsidR="007740E7" w:rsidRPr="003D3D4E" w14:paraId="0EA971E3" w14:textId="77777777" w:rsidTr="003468CC">
        <w:tc>
          <w:tcPr>
            <w:tcW w:w="0" w:type="auto"/>
            <w:hideMark/>
          </w:tcPr>
          <w:p w14:paraId="353172BE" w14:textId="77777777" w:rsidR="007740E7" w:rsidRPr="003D3D4E" w:rsidRDefault="007740E7" w:rsidP="003468CC">
            <w:pPr>
              <w:spacing w:line="360" w:lineRule="auto"/>
              <w:jc w:val="center"/>
              <w:rPr>
                <w:rFonts w:ascii="Times New Roman" w:hAnsi="Times New Roman"/>
                <w:b/>
                <w:bCs/>
                <w:sz w:val="24"/>
                <w:szCs w:val="24"/>
              </w:rPr>
            </w:pPr>
            <w:r w:rsidRPr="003D3D4E">
              <w:rPr>
                <w:rFonts w:ascii="Times New Roman" w:hAnsi="Times New Roman"/>
                <w:b/>
                <w:bCs/>
                <w:sz w:val="24"/>
                <w:szCs w:val="24"/>
              </w:rPr>
              <w:t>Sampling Stage</w:t>
            </w:r>
          </w:p>
        </w:tc>
        <w:tc>
          <w:tcPr>
            <w:tcW w:w="0" w:type="auto"/>
            <w:hideMark/>
          </w:tcPr>
          <w:p w14:paraId="450BAEA0" w14:textId="77777777" w:rsidR="007740E7" w:rsidRPr="003D3D4E" w:rsidRDefault="007740E7" w:rsidP="003468CC">
            <w:pPr>
              <w:spacing w:line="360" w:lineRule="auto"/>
              <w:jc w:val="center"/>
              <w:rPr>
                <w:rFonts w:ascii="Times New Roman" w:hAnsi="Times New Roman"/>
                <w:b/>
                <w:bCs/>
                <w:sz w:val="24"/>
                <w:szCs w:val="24"/>
              </w:rPr>
            </w:pPr>
            <w:r w:rsidRPr="003D3D4E">
              <w:rPr>
                <w:rFonts w:ascii="Times New Roman" w:hAnsi="Times New Roman"/>
                <w:b/>
                <w:bCs/>
                <w:sz w:val="24"/>
                <w:szCs w:val="24"/>
              </w:rPr>
              <w:t>Sampling Technique</w:t>
            </w:r>
          </w:p>
        </w:tc>
        <w:tc>
          <w:tcPr>
            <w:tcW w:w="0" w:type="auto"/>
            <w:hideMark/>
          </w:tcPr>
          <w:p w14:paraId="6C371487" w14:textId="77777777" w:rsidR="007740E7" w:rsidRPr="003D3D4E" w:rsidRDefault="007740E7" w:rsidP="003468CC">
            <w:pPr>
              <w:spacing w:line="360" w:lineRule="auto"/>
              <w:jc w:val="center"/>
              <w:rPr>
                <w:rFonts w:ascii="Times New Roman" w:hAnsi="Times New Roman"/>
                <w:b/>
                <w:bCs/>
                <w:sz w:val="24"/>
                <w:szCs w:val="24"/>
              </w:rPr>
            </w:pPr>
            <w:r w:rsidRPr="003D3D4E">
              <w:rPr>
                <w:rFonts w:ascii="Times New Roman" w:hAnsi="Times New Roman"/>
                <w:b/>
                <w:bCs/>
                <w:sz w:val="24"/>
                <w:szCs w:val="24"/>
              </w:rPr>
              <w:t>Category/Selection Criteria</w:t>
            </w:r>
          </w:p>
        </w:tc>
        <w:tc>
          <w:tcPr>
            <w:tcW w:w="0" w:type="auto"/>
            <w:hideMark/>
          </w:tcPr>
          <w:p w14:paraId="181B682C" w14:textId="77777777" w:rsidR="007740E7" w:rsidRPr="003D3D4E" w:rsidRDefault="007740E7" w:rsidP="003468CC">
            <w:pPr>
              <w:spacing w:line="360" w:lineRule="auto"/>
              <w:jc w:val="center"/>
              <w:rPr>
                <w:rFonts w:ascii="Times New Roman" w:hAnsi="Times New Roman"/>
                <w:b/>
                <w:bCs/>
                <w:sz w:val="24"/>
                <w:szCs w:val="24"/>
              </w:rPr>
            </w:pPr>
            <w:r w:rsidRPr="003D3D4E">
              <w:rPr>
                <w:rFonts w:ascii="Times New Roman" w:hAnsi="Times New Roman"/>
                <w:b/>
                <w:bCs/>
                <w:sz w:val="24"/>
                <w:szCs w:val="24"/>
              </w:rPr>
              <w:t>Number Selected (n)</w:t>
            </w:r>
          </w:p>
        </w:tc>
        <w:tc>
          <w:tcPr>
            <w:tcW w:w="0" w:type="auto"/>
            <w:hideMark/>
          </w:tcPr>
          <w:p w14:paraId="6E780D77" w14:textId="77777777" w:rsidR="007740E7" w:rsidRPr="003D3D4E" w:rsidRDefault="007740E7" w:rsidP="003468CC">
            <w:pPr>
              <w:spacing w:line="360" w:lineRule="auto"/>
              <w:jc w:val="center"/>
              <w:rPr>
                <w:rFonts w:ascii="Times New Roman" w:hAnsi="Times New Roman"/>
                <w:b/>
                <w:bCs/>
                <w:sz w:val="24"/>
                <w:szCs w:val="24"/>
              </w:rPr>
            </w:pPr>
            <w:r w:rsidRPr="003D3D4E">
              <w:rPr>
                <w:rFonts w:ascii="Times New Roman" w:hAnsi="Times New Roman"/>
                <w:b/>
                <w:bCs/>
                <w:sz w:val="24"/>
                <w:szCs w:val="24"/>
              </w:rPr>
              <w:t>Percentage (%)</w:t>
            </w:r>
          </w:p>
        </w:tc>
      </w:tr>
      <w:tr w:rsidR="007740E7" w:rsidRPr="003D3D4E" w14:paraId="34B1AC0D" w14:textId="77777777" w:rsidTr="003468CC">
        <w:tc>
          <w:tcPr>
            <w:tcW w:w="0" w:type="auto"/>
            <w:hideMark/>
          </w:tcPr>
          <w:p w14:paraId="1582DB6C" w14:textId="77777777" w:rsidR="007740E7" w:rsidRPr="003D3D4E" w:rsidRDefault="007740E7" w:rsidP="003468CC">
            <w:pPr>
              <w:spacing w:line="360" w:lineRule="auto"/>
              <w:rPr>
                <w:rFonts w:ascii="Times New Roman" w:hAnsi="Times New Roman"/>
                <w:sz w:val="24"/>
                <w:szCs w:val="24"/>
              </w:rPr>
            </w:pPr>
            <w:r w:rsidRPr="003D3D4E">
              <w:rPr>
                <w:rStyle w:val="Strong"/>
                <w:rFonts w:ascii="Times New Roman" w:hAnsi="Times New Roman"/>
                <w:sz w:val="24"/>
                <w:szCs w:val="24"/>
              </w:rPr>
              <w:t>Stage One</w:t>
            </w:r>
          </w:p>
        </w:tc>
        <w:tc>
          <w:tcPr>
            <w:tcW w:w="0" w:type="auto"/>
            <w:hideMark/>
          </w:tcPr>
          <w:p w14:paraId="58287C6C"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Purposive Sampling</w:t>
            </w:r>
          </w:p>
        </w:tc>
        <w:tc>
          <w:tcPr>
            <w:tcW w:w="0" w:type="auto"/>
            <w:hideMark/>
          </w:tcPr>
          <w:p w14:paraId="243A324C"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Selected Urban LGAs implementing BHCPF</w:t>
            </w:r>
          </w:p>
        </w:tc>
        <w:tc>
          <w:tcPr>
            <w:tcW w:w="0" w:type="auto"/>
            <w:hideMark/>
          </w:tcPr>
          <w:p w14:paraId="67A85923"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2 LGAs</w:t>
            </w:r>
          </w:p>
        </w:tc>
        <w:tc>
          <w:tcPr>
            <w:tcW w:w="0" w:type="auto"/>
            <w:hideMark/>
          </w:tcPr>
          <w:p w14:paraId="40707127"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50.0</w:t>
            </w:r>
          </w:p>
        </w:tc>
      </w:tr>
      <w:tr w:rsidR="007740E7" w:rsidRPr="003D3D4E" w14:paraId="6F104F88" w14:textId="77777777" w:rsidTr="003468CC">
        <w:tc>
          <w:tcPr>
            <w:tcW w:w="0" w:type="auto"/>
            <w:hideMark/>
          </w:tcPr>
          <w:p w14:paraId="1F22421F" w14:textId="77777777" w:rsidR="007740E7" w:rsidRPr="003D3D4E" w:rsidRDefault="007740E7" w:rsidP="003468CC">
            <w:pPr>
              <w:spacing w:line="360" w:lineRule="auto"/>
              <w:rPr>
                <w:rFonts w:ascii="Times New Roman" w:hAnsi="Times New Roman"/>
                <w:sz w:val="24"/>
                <w:szCs w:val="24"/>
              </w:rPr>
            </w:pPr>
          </w:p>
        </w:tc>
        <w:tc>
          <w:tcPr>
            <w:tcW w:w="0" w:type="auto"/>
            <w:hideMark/>
          </w:tcPr>
          <w:p w14:paraId="004F591C" w14:textId="77777777" w:rsidR="007740E7" w:rsidRPr="003D3D4E" w:rsidRDefault="007740E7" w:rsidP="003468CC">
            <w:pPr>
              <w:spacing w:line="360" w:lineRule="auto"/>
              <w:rPr>
                <w:rFonts w:ascii="Times New Roman" w:hAnsi="Times New Roman"/>
                <w:sz w:val="24"/>
                <w:szCs w:val="24"/>
              </w:rPr>
            </w:pPr>
          </w:p>
        </w:tc>
        <w:tc>
          <w:tcPr>
            <w:tcW w:w="0" w:type="auto"/>
            <w:hideMark/>
          </w:tcPr>
          <w:p w14:paraId="7F1A4356"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Selected Rural LGAs implementing BHCPF</w:t>
            </w:r>
          </w:p>
        </w:tc>
        <w:tc>
          <w:tcPr>
            <w:tcW w:w="0" w:type="auto"/>
            <w:hideMark/>
          </w:tcPr>
          <w:p w14:paraId="2D9634FA"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2 LGAs</w:t>
            </w:r>
          </w:p>
        </w:tc>
        <w:tc>
          <w:tcPr>
            <w:tcW w:w="0" w:type="auto"/>
            <w:hideMark/>
          </w:tcPr>
          <w:p w14:paraId="767B30E9"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50.0</w:t>
            </w:r>
          </w:p>
        </w:tc>
      </w:tr>
      <w:tr w:rsidR="007740E7" w:rsidRPr="003D3D4E" w14:paraId="5A5CB77B" w14:textId="77777777" w:rsidTr="003468CC">
        <w:tc>
          <w:tcPr>
            <w:tcW w:w="0" w:type="auto"/>
            <w:hideMark/>
          </w:tcPr>
          <w:p w14:paraId="5FC7FC08" w14:textId="77777777" w:rsidR="007740E7" w:rsidRPr="003D3D4E" w:rsidRDefault="007740E7" w:rsidP="003468CC">
            <w:pPr>
              <w:spacing w:line="360" w:lineRule="auto"/>
              <w:rPr>
                <w:rFonts w:ascii="Times New Roman" w:hAnsi="Times New Roman"/>
                <w:sz w:val="24"/>
                <w:szCs w:val="24"/>
              </w:rPr>
            </w:pPr>
          </w:p>
        </w:tc>
        <w:tc>
          <w:tcPr>
            <w:tcW w:w="0" w:type="auto"/>
            <w:hideMark/>
          </w:tcPr>
          <w:p w14:paraId="161CA0D7" w14:textId="77777777" w:rsidR="007740E7" w:rsidRPr="003D3D4E" w:rsidRDefault="007740E7" w:rsidP="003468CC">
            <w:pPr>
              <w:spacing w:line="360" w:lineRule="auto"/>
              <w:rPr>
                <w:rFonts w:ascii="Times New Roman" w:hAnsi="Times New Roman"/>
                <w:sz w:val="24"/>
                <w:szCs w:val="24"/>
              </w:rPr>
            </w:pPr>
          </w:p>
        </w:tc>
        <w:tc>
          <w:tcPr>
            <w:tcW w:w="0" w:type="auto"/>
            <w:hideMark/>
          </w:tcPr>
          <w:p w14:paraId="63531B17" w14:textId="77777777" w:rsidR="007740E7" w:rsidRPr="003D3D4E" w:rsidRDefault="007740E7" w:rsidP="003468CC">
            <w:pPr>
              <w:spacing w:line="360" w:lineRule="auto"/>
              <w:rPr>
                <w:rFonts w:ascii="Times New Roman" w:hAnsi="Times New Roman"/>
                <w:sz w:val="24"/>
                <w:szCs w:val="24"/>
              </w:rPr>
            </w:pPr>
            <w:r w:rsidRPr="003D3D4E">
              <w:rPr>
                <w:rStyle w:val="Strong"/>
                <w:rFonts w:ascii="Times New Roman" w:hAnsi="Times New Roman"/>
                <w:sz w:val="24"/>
                <w:szCs w:val="24"/>
              </w:rPr>
              <w:t>Total LGAs Selected</w:t>
            </w:r>
          </w:p>
        </w:tc>
        <w:tc>
          <w:tcPr>
            <w:tcW w:w="0" w:type="auto"/>
            <w:hideMark/>
          </w:tcPr>
          <w:p w14:paraId="06432A09" w14:textId="77777777" w:rsidR="007740E7" w:rsidRPr="003D3D4E" w:rsidRDefault="007740E7" w:rsidP="003468CC">
            <w:pPr>
              <w:spacing w:line="360" w:lineRule="auto"/>
              <w:rPr>
                <w:rFonts w:ascii="Times New Roman" w:hAnsi="Times New Roman"/>
                <w:sz w:val="24"/>
                <w:szCs w:val="24"/>
              </w:rPr>
            </w:pPr>
            <w:r w:rsidRPr="003D3D4E">
              <w:rPr>
                <w:rStyle w:val="Strong"/>
                <w:rFonts w:ascii="Times New Roman" w:hAnsi="Times New Roman"/>
                <w:sz w:val="24"/>
                <w:szCs w:val="24"/>
              </w:rPr>
              <w:t>4 LGAs</w:t>
            </w:r>
          </w:p>
        </w:tc>
        <w:tc>
          <w:tcPr>
            <w:tcW w:w="0" w:type="auto"/>
            <w:hideMark/>
          </w:tcPr>
          <w:p w14:paraId="59B0453A" w14:textId="77777777" w:rsidR="007740E7" w:rsidRPr="003D3D4E" w:rsidRDefault="007740E7" w:rsidP="003468CC">
            <w:pPr>
              <w:spacing w:line="360" w:lineRule="auto"/>
              <w:rPr>
                <w:rFonts w:ascii="Times New Roman" w:hAnsi="Times New Roman"/>
                <w:sz w:val="24"/>
                <w:szCs w:val="24"/>
              </w:rPr>
            </w:pPr>
            <w:r w:rsidRPr="003D3D4E">
              <w:rPr>
                <w:rStyle w:val="Strong"/>
                <w:rFonts w:ascii="Times New Roman" w:hAnsi="Times New Roman"/>
                <w:sz w:val="24"/>
                <w:szCs w:val="24"/>
              </w:rPr>
              <w:t>100.0</w:t>
            </w:r>
          </w:p>
        </w:tc>
      </w:tr>
      <w:tr w:rsidR="007740E7" w:rsidRPr="003D3D4E" w14:paraId="576CCAFD" w14:textId="77777777" w:rsidTr="003468CC">
        <w:tc>
          <w:tcPr>
            <w:tcW w:w="0" w:type="auto"/>
            <w:hideMark/>
          </w:tcPr>
          <w:p w14:paraId="31F7DBBA" w14:textId="77777777" w:rsidR="007740E7" w:rsidRPr="003D3D4E" w:rsidRDefault="007740E7" w:rsidP="003468CC">
            <w:pPr>
              <w:spacing w:line="360" w:lineRule="auto"/>
              <w:rPr>
                <w:rFonts w:ascii="Times New Roman" w:hAnsi="Times New Roman"/>
                <w:sz w:val="24"/>
                <w:szCs w:val="24"/>
              </w:rPr>
            </w:pPr>
            <w:r w:rsidRPr="003D3D4E">
              <w:rPr>
                <w:rStyle w:val="Strong"/>
                <w:rFonts w:ascii="Times New Roman" w:hAnsi="Times New Roman"/>
                <w:sz w:val="24"/>
                <w:szCs w:val="24"/>
              </w:rPr>
              <w:t>Stage Two</w:t>
            </w:r>
          </w:p>
        </w:tc>
        <w:tc>
          <w:tcPr>
            <w:tcW w:w="0" w:type="auto"/>
            <w:hideMark/>
          </w:tcPr>
          <w:p w14:paraId="0CB53395"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Simple Random Sampling</w:t>
            </w:r>
          </w:p>
        </w:tc>
        <w:tc>
          <w:tcPr>
            <w:tcW w:w="0" w:type="auto"/>
            <w:hideMark/>
          </w:tcPr>
          <w:p w14:paraId="1E8899C5"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PHC Facilities selected from Urban LGAs</w:t>
            </w:r>
          </w:p>
        </w:tc>
        <w:tc>
          <w:tcPr>
            <w:tcW w:w="0" w:type="auto"/>
            <w:hideMark/>
          </w:tcPr>
          <w:p w14:paraId="797FEEB5"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8 Facilities</w:t>
            </w:r>
          </w:p>
        </w:tc>
        <w:tc>
          <w:tcPr>
            <w:tcW w:w="0" w:type="auto"/>
            <w:hideMark/>
          </w:tcPr>
          <w:p w14:paraId="3BF59548"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44.4</w:t>
            </w:r>
          </w:p>
        </w:tc>
      </w:tr>
      <w:tr w:rsidR="007740E7" w:rsidRPr="003D3D4E" w14:paraId="18788182" w14:textId="77777777" w:rsidTr="003468CC">
        <w:tc>
          <w:tcPr>
            <w:tcW w:w="0" w:type="auto"/>
            <w:hideMark/>
          </w:tcPr>
          <w:p w14:paraId="03B431F7" w14:textId="77777777" w:rsidR="007740E7" w:rsidRPr="003D3D4E" w:rsidRDefault="007740E7" w:rsidP="003468CC">
            <w:pPr>
              <w:spacing w:line="360" w:lineRule="auto"/>
              <w:rPr>
                <w:rFonts w:ascii="Times New Roman" w:hAnsi="Times New Roman"/>
                <w:sz w:val="24"/>
                <w:szCs w:val="24"/>
              </w:rPr>
            </w:pPr>
          </w:p>
        </w:tc>
        <w:tc>
          <w:tcPr>
            <w:tcW w:w="0" w:type="auto"/>
            <w:hideMark/>
          </w:tcPr>
          <w:p w14:paraId="32ED9358" w14:textId="77777777" w:rsidR="007740E7" w:rsidRPr="003D3D4E" w:rsidRDefault="007740E7" w:rsidP="003468CC">
            <w:pPr>
              <w:spacing w:line="360" w:lineRule="auto"/>
              <w:rPr>
                <w:rFonts w:ascii="Times New Roman" w:hAnsi="Times New Roman"/>
                <w:sz w:val="24"/>
                <w:szCs w:val="24"/>
              </w:rPr>
            </w:pPr>
          </w:p>
        </w:tc>
        <w:tc>
          <w:tcPr>
            <w:tcW w:w="0" w:type="auto"/>
            <w:hideMark/>
          </w:tcPr>
          <w:p w14:paraId="5F3A5CCD"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PHC Facilities selected from Rural LGAs</w:t>
            </w:r>
          </w:p>
        </w:tc>
        <w:tc>
          <w:tcPr>
            <w:tcW w:w="0" w:type="auto"/>
            <w:hideMark/>
          </w:tcPr>
          <w:p w14:paraId="5D070966"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10 Facilities</w:t>
            </w:r>
          </w:p>
        </w:tc>
        <w:tc>
          <w:tcPr>
            <w:tcW w:w="0" w:type="auto"/>
            <w:hideMark/>
          </w:tcPr>
          <w:p w14:paraId="72008197"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55.6</w:t>
            </w:r>
          </w:p>
        </w:tc>
      </w:tr>
      <w:tr w:rsidR="007740E7" w:rsidRPr="003D3D4E" w14:paraId="4DEF51CC" w14:textId="77777777" w:rsidTr="003468CC">
        <w:tc>
          <w:tcPr>
            <w:tcW w:w="0" w:type="auto"/>
            <w:hideMark/>
          </w:tcPr>
          <w:p w14:paraId="620D113F" w14:textId="77777777" w:rsidR="007740E7" w:rsidRPr="003D3D4E" w:rsidRDefault="007740E7" w:rsidP="003468CC">
            <w:pPr>
              <w:spacing w:line="360" w:lineRule="auto"/>
              <w:rPr>
                <w:rFonts w:ascii="Times New Roman" w:hAnsi="Times New Roman"/>
                <w:sz w:val="24"/>
                <w:szCs w:val="24"/>
              </w:rPr>
            </w:pPr>
          </w:p>
        </w:tc>
        <w:tc>
          <w:tcPr>
            <w:tcW w:w="0" w:type="auto"/>
            <w:hideMark/>
          </w:tcPr>
          <w:p w14:paraId="2A5B807E" w14:textId="77777777" w:rsidR="007740E7" w:rsidRPr="003D3D4E" w:rsidRDefault="007740E7" w:rsidP="003468CC">
            <w:pPr>
              <w:spacing w:line="360" w:lineRule="auto"/>
              <w:rPr>
                <w:rFonts w:ascii="Times New Roman" w:hAnsi="Times New Roman"/>
                <w:sz w:val="24"/>
                <w:szCs w:val="24"/>
              </w:rPr>
            </w:pPr>
          </w:p>
        </w:tc>
        <w:tc>
          <w:tcPr>
            <w:tcW w:w="0" w:type="auto"/>
            <w:hideMark/>
          </w:tcPr>
          <w:p w14:paraId="135D3D1D" w14:textId="77777777" w:rsidR="007740E7" w:rsidRPr="003D3D4E" w:rsidRDefault="007740E7" w:rsidP="003468CC">
            <w:pPr>
              <w:spacing w:line="360" w:lineRule="auto"/>
              <w:rPr>
                <w:rFonts w:ascii="Times New Roman" w:hAnsi="Times New Roman"/>
                <w:sz w:val="24"/>
                <w:szCs w:val="24"/>
              </w:rPr>
            </w:pPr>
            <w:r w:rsidRPr="003D3D4E">
              <w:rPr>
                <w:rStyle w:val="Strong"/>
                <w:rFonts w:ascii="Times New Roman" w:hAnsi="Times New Roman"/>
                <w:sz w:val="24"/>
                <w:szCs w:val="24"/>
              </w:rPr>
              <w:t>Total PHC Facilities Selected</w:t>
            </w:r>
          </w:p>
        </w:tc>
        <w:tc>
          <w:tcPr>
            <w:tcW w:w="0" w:type="auto"/>
            <w:hideMark/>
          </w:tcPr>
          <w:p w14:paraId="7AFE451E" w14:textId="77777777" w:rsidR="007740E7" w:rsidRPr="003D3D4E" w:rsidRDefault="007740E7" w:rsidP="003468CC">
            <w:pPr>
              <w:spacing w:line="360" w:lineRule="auto"/>
              <w:rPr>
                <w:rFonts w:ascii="Times New Roman" w:hAnsi="Times New Roman"/>
                <w:sz w:val="24"/>
                <w:szCs w:val="24"/>
              </w:rPr>
            </w:pPr>
            <w:r w:rsidRPr="003D3D4E">
              <w:rPr>
                <w:rStyle w:val="Strong"/>
                <w:rFonts w:ascii="Times New Roman" w:hAnsi="Times New Roman"/>
                <w:sz w:val="24"/>
                <w:szCs w:val="24"/>
              </w:rPr>
              <w:t>18 Facilities</w:t>
            </w:r>
          </w:p>
        </w:tc>
        <w:tc>
          <w:tcPr>
            <w:tcW w:w="0" w:type="auto"/>
            <w:hideMark/>
          </w:tcPr>
          <w:p w14:paraId="07AE89F6" w14:textId="77777777" w:rsidR="007740E7" w:rsidRPr="003D3D4E" w:rsidRDefault="007740E7" w:rsidP="003468CC">
            <w:pPr>
              <w:spacing w:line="360" w:lineRule="auto"/>
              <w:rPr>
                <w:rFonts w:ascii="Times New Roman" w:hAnsi="Times New Roman"/>
                <w:sz w:val="24"/>
                <w:szCs w:val="24"/>
              </w:rPr>
            </w:pPr>
            <w:r w:rsidRPr="003D3D4E">
              <w:rPr>
                <w:rStyle w:val="Strong"/>
                <w:rFonts w:ascii="Times New Roman" w:hAnsi="Times New Roman"/>
                <w:sz w:val="24"/>
                <w:szCs w:val="24"/>
              </w:rPr>
              <w:t>100.0</w:t>
            </w:r>
          </w:p>
        </w:tc>
      </w:tr>
      <w:tr w:rsidR="007740E7" w:rsidRPr="003D3D4E" w14:paraId="0415B235" w14:textId="77777777" w:rsidTr="003468CC">
        <w:tc>
          <w:tcPr>
            <w:tcW w:w="0" w:type="auto"/>
            <w:hideMark/>
          </w:tcPr>
          <w:p w14:paraId="7121D81F" w14:textId="77777777" w:rsidR="007740E7" w:rsidRPr="003D3D4E" w:rsidRDefault="007740E7" w:rsidP="003468CC">
            <w:pPr>
              <w:spacing w:line="360" w:lineRule="auto"/>
              <w:rPr>
                <w:rFonts w:ascii="Times New Roman" w:hAnsi="Times New Roman"/>
                <w:sz w:val="24"/>
                <w:szCs w:val="24"/>
              </w:rPr>
            </w:pPr>
            <w:r w:rsidRPr="003D3D4E">
              <w:rPr>
                <w:rStyle w:val="Strong"/>
                <w:rFonts w:ascii="Times New Roman" w:hAnsi="Times New Roman"/>
                <w:sz w:val="24"/>
                <w:szCs w:val="24"/>
              </w:rPr>
              <w:lastRenderedPageBreak/>
              <w:t>Stage Three</w:t>
            </w:r>
          </w:p>
        </w:tc>
        <w:tc>
          <w:tcPr>
            <w:tcW w:w="0" w:type="auto"/>
            <w:hideMark/>
          </w:tcPr>
          <w:p w14:paraId="3A6D155F"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Systematic Sampling</w:t>
            </w:r>
          </w:p>
        </w:tc>
        <w:tc>
          <w:tcPr>
            <w:tcW w:w="0" w:type="auto"/>
            <w:hideMark/>
          </w:tcPr>
          <w:p w14:paraId="05D9BDF3"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Healthcare Providers selected from PHC Facilities</w:t>
            </w:r>
          </w:p>
        </w:tc>
        <w:tc>
          <w:tcPr>
            <w:tcW w:w="0" w:type="auto"/>
            <w:hideMark/>
          </w:tcPr>
          <w:p w14:paraId="0D58BDFD"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320 Respondents</w:t>
            </w:r>
          </w:p>
        </w:tc>
        <w:tc>
          <w:tcPr>
            <w:tcW w:w="0" w:type="auto"/>
            <w:hideMark/>
          </w:tcPr>
          <w:p w14:paraId="207D5AEB"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80.0</w:t>
            </w:r>
          </w:p>
        </w:tc>
      </w:tr>
      <w:tr w:rsidR="007740E7" w:rsidRPr="003D3D4E" w14:paraId="10369576" w14:textId="77777777" w:rsidTr="003468CC">
        <w:tc>
          <w:tcPr>
            <w:tcW w:w="0" w:type="auto"/>
            <w:hideMark/>
          </w:tcPr>
          <w:p w14:paraId="4F623DA5" w14:textId="77777777" w:rsidR="007740E7" w:rsidRPr="003D3D4E" w:rsidRDefault="007740E7" w:rsidP="003468CC">
            <w:pPr>
              <w:spacing w:line="360" w:lineRule="auto"/>
              <w:rPr>
                <w:rFonts w:ascii="Times New Roman" w:hAnsi="Times New Roman"/>
                <w:sz w:val="24"/>
                <w:szCs w:val="24"/>
              </w:rPr>
            </w:pPr>
          </w:p>
        </w:tc>
        <w:tc>
          <w:tcPr>
            <w:tcW w:w="0" w:type="auto"/>
            <w:hideMark/>
          </w:tcPr>
          <w:p w14:paraId="06E3CB18"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Purposive Sampling</w:t>
            </w:r>
          </w:p>
        </w:tc>
        <w:tc>
          <w:tcPr>
            <w:tcW w:w="0" w:type="auto"/>
            <w:hideMark/>
          </w:tcPr>
          <w:p w14:paraId="6BF31DA0"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Key Stakeholders/Facility Heads/Programme Officers</w:t>
            </w:r>
          </w:p>
        </w:tc>
        <w:tc>
          <w:tcPr>
            <w:tcW w:w="0" w:type="auto"/>
            <w:hideMark/>
          </w:tcPr>
          <w:p w14:paraId="68C46F05"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80 Respondents</w:t>
            </w:r>
          </w:p>
        </w:tc>
        <w:tc>
          <w:tcPr>
            <w:tcW w:w="0" w:type="auto"/>
            <w:hideMark/>
          </w:tcPr>
          <w:p w14:paraId="52E4023C"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20.0</w:t>
            </w:r>
          </w:p>
        </w:tc>
      </w:tr>
      <w:tr w:rsidR="007740E7" w:rsidRPr="003D3D4E" w14:paraId="2A4CF91E" w14:textId="77777777" w:rsidTr="003468CC">
        <w:tc>
          <w:tcPr>
            <w:tcW w:w="0" w:type="auto"/>
            <w:hideMark/>
          </w:tcPr>
          <w:p w14:paraId="1910854B" w14:textId="77777777" w:rsidR="007740E7" w:rsidRPr="003D3D4E" w:rsidRDefault="007740E7" w:rsidP="003468CC">
            <w:pPr>
              <w:spacing w:line="360" w:lineRule="auto"/>
              <w:rPr>
                <w:rFonts w:ascii="Times New Roman" w:hAnsi="Times New Roman"/>
                <w:sz w:val="24"/>
                <w:szCs w:val="24"/>
              </w:rPr>
            </w:pPr>
          </w:p>
        </w:tc>
        <w:tc>
          <w:tcPr>
            <w:tcW w:w="0" w:type="auto"/>
            <w:hideMark/>
          </w:tcPr>
          <w:p w14:paraId="29D65548" w14:textId="77777777" w:rsidR="007740E7" w:rsidRPr="003D3D4E" w:rsidRDefault="007740E7" w:rsidP="003468CC">
            <w:pPr>
              <w:spacing w:line="360" w:lineRule="auto"/>
              <w:rPr>
                <w:rFonts w:ascii="Times New Roman" w:hAnsi="Times New Roman"/>
                <w:sz w:val="24"/>
                <w:szCs w:val="24"/>
              </w:rPr>
            </w:pPr>
          </w:p>
        </w:tc>
        <w:tc>
          <w:tcPr>
            <w:tcW w:w="0" w:type="auto"/>
            <w:hideMark/>
          </w:tcPr>
          <w:p w14:paraId="1E926621" w14:textId="77777777" w:rsidR="007740E7" w:rsidRPr="003D3D4E" w:rsidRDefault="007740E7" w:rsidP="003468CC">
            <w:pPr>
              <w:spacing w:line="360" w:lineRule="auto"/>
              <w:rPr>
                <w:rFonts w:ascii="Times New Roman" w:hAnsi="Times New Roman"/>
                <w:sz w:val="24"/>
                <w:szCs w:val="24"/>
              </w:rPr>
            </w:pPr>
            <w:r w:rsidRPr="003D3D4E">
              <w:rPr>
                <w:rStyle w:val="Strong"/>
                <w:rFonts w:ascii="Times New Roman" w:hAnsi="Times New Roman"/>
                <w:sz w:val="24"/>
                <w:szCs w:val="24"/>
              </w:rPr>
              <w:t>Total Respondents Selected</w:t>
            </w:r>
          </w:p>
        </w:tc>
        <w:tc>
          <w:tcPr>
            <w:tcW w:w="0" w:type="auto"/>
            <w:hideMark/>
          </w:tcPr>
          <w:p w14:paraId="7164B197" w14:textId="77777777" w:rsidR="007740E7" w:rsidRPr="003D3D4E" w:rsidRDefault="007740E7" w:rsidP="003468CC">
            <w:pPr>
              <w:spacing w:line="360" w:lineRule="auto"/>
              <w:rPr>
                <w:rFonts w:ascii="Times New Roman" w:hAnsi="Times New Roman"/>
                <w:sz w:val="24"/>
                <w:szCs w:val="24"/>
              </w:rPr>
            </w:pPr>
            <w:r w:rsidRPr="003D3D4E">
              <w:rPr>
                <w:rStyle w:val="Strong"/>
                <w:rFonts w:ascii="Times New Roman" w:hAnsi="Times New Roman"/>
                <w:sz w:val="24"/>
                <w:szCs w:val="24"/>
              </w:rPr>
              <w:t>400 Respondents</w:t>
            </w:r>
          </w:p>
        </w:tc>
        <w:tc>
          <w:tcPr>
            <w:tcW w:w="0" w:type="auto"/>
            <w:hideMark/>
          </w:tcPr>
          <w:p w14:paraId="3EFDD123" w14:textId="77777777" w:rsidR="007740E7" w:rsidRPr="003D3D4E" w:rsidRDefault="007740E7" w:rsidP="003468CC">
            <w:pPr>
              <w:spacing w:line="360" w:lineRule="auto"/>
              <w:rPr>
                <w:rFonts w:ascii="Times New Roman" w:hAnsi="Times New Roman"/>
                <w:sz w:val="24"/>
                <w:szCs w:val="24"/>
              </w:rPr>
            </w:pPr>
            <w:r w:rsidRPr="003D3D4E">
              <w:rPr>
                <w:rStyle w:val="Strong"/>
                <w:rFonts w:ascii="Times New Roman" w:hAnsi="Times New Roman"/>
                <w:sz w:val="24"/>
                <w:szCs w:val="24"/>
              </w:rPr>
              <w:t>100.0</w:t>
            </w:r>
          </w:p>
        </w:tc>
      </w:tr>
    </w:tbl>
    <w:p w14:paraId="6B084847" w14:textId="77777777" w:rsidR="003468CC" w:rsidRPr="003D3D4E" w:rsidRDefault="003468CC" w:rsidP="003468CC">
      <w:pPr>
        <w:pStyle w:val="Heading1"/>
        <w:spacing w:line="360" w:lineRule="auto"/>
        <w:rPr>
          <w:sz w:val="24"/>
          <w:szCs w:val="24"/>
        </w:rPr>
      </w:pPr>
    </w:p>
    <w:p w14:paraId="52B11584" w14:textId="44B4E6D5" w:rsidR="007740E7" w:rsidRPr="003D3D4E" w:rsidRDefault="007740E7" w:rsidP="003468CC">
      <w:pPr>
        <w:pStyle w:val="Heading1"/>
        <w:spacing w:line="360" w:lineRule="auto"/>
        <w:rPr>
          <w:sz w:val="24"/>
          <w:szCs w:val="24"/>
        </w:rPr>
      </w:pPr>
      <w:r w:rsidRPr="003D3D4E">
        <w:rPr>
          <w:sz w:val="24"/>
          <w:szCs w:val="24"/>
        </w:rPr>
        <w:t>Distribution of Respondents Across Selected LGAs and PHC Facilities</w:t>
      </w:r>
    </w:p>
    <w:tbl>
      <w:tblPr>
        <w:tblStyle w:val="TableGrid"/>
        <w:tblW w:w="0" w:type="auto"/>
        <w:tblLook w:val="04A0" w:firstRow="1" w:lastRow="0" w:firstColumn="1" w:lastColumn="0" w:noHBand="0" w:noVBand="1"/>
      </w:tblPr>
      <w:tblGrid>
        <w:gridCol w:w="1676"/>
        <w:gridCol w:w="1486"/>
        <w:gridCol w:w="1348"/>
        <w:gridCol w:w="2353"/>
        <w:gridCol w:w="2153"/>
      </w:tblGrid>
      <w:tr w:rsidR="007740E7" w:rsidRPr="003D3D4E" w14:paraId="5C98607E" w14:textId="77777777" w:rsidTr="003468CC">
        <w:tc>
          <w:tcPr>
            <w:tcW w:w="0" w:type="auto"/>
            <w:hideMark/>
          </w:tcPr>
          <w:p w14:paraId="6E9345B6" w14:textId="77777777" w:rsidR="007740E7" w:rsidRPr="003D3D4E" w:rsidRDefault="007740E7" w:rsidP="003468CC">
            <w:pPr>
              <w:spacing w:line="360" w:lineRule="auto"/>
              <w:jc w:val="center"/>
              <w:rPr>
                <w:rFonts w:ascii="Times New Roman" w:hAnsi="Times New Roman"/>
                <w:b/>
                <w:bCs/>
                <w:sz w:val="24"/>
                <w:szCs w:val="24"/>
              </w:rPr>
            </w:pPr>
            <w:r w:rsidRPr="003D3D4E">
              <w:rPr>
                <w:rFonts w:ascii="Times New Roman" w:hAnsi="Times New Roman"/>
                <w:b/>
                <w:bCs/>
                <w:sz w:val="24"/>
                <w:szCs w:val="24"/>
              </w:rPr>
              <w:t>Senatorial Zone</w:t>
            </w:r>
          </w:p>
        </w:tc>
        <w:tc>
          <w:tcPr>
            <w:tcW w:w="0" w:type="auto"/>
            <w:hideMark/>
          </w:tcPr>
          <w:p w14:paraId="22E65260" w14:textId="77777777" w:rsidR="007740E7" w:rsidRPr="003D3D4E" w:rsidRDefault="007740E7" w:rsidP="003468CC">
            <w:pPr>
              <w:spacing w:line="360" w:lineRule="auto"/>
              <w:jc w:val="center"/>
              <w:rPr>
                <w:rFonts w:ascii="Times New Roman" w:hAnsi="Times New Roman"/>
                <w:b/>
                <w:bCs/>
                <w:sz w:val="24"/>
                <w:szCs w:val="24"/>
              </w:rPr>
            </w:pPr>
            <w:r w:rsidRPr="003D3D4E">
              <w:rPr>
                <w:rFonts w:ascii="Times New Roman" w:hAnsi="Times New Roman"/>
                <w:b/>
                <w:bCs/>
                <w:sz w:val="24"/>
                <w:szCs w:val="24"/>
              </w:rPr>
              <w:t>Selected LGA</w:t>
            </w:r>
          </w:p>
        </w:tc>
        <w:tc>
          <w:tcPr>
            <w:tcW w:w="0" w:type="auto"/>
            <w:hideMark/>
          </w:tcPr>
          <w:p w14:paraId="78F2FF11" w14:textId="77777777" w:rsidR="007740E7" w:rsidRPr="003D3D4E" w:rsidRDefault="007740E7" w:rsidP="003468CC">
            <w:pPr>
              <w:spacing w:line="360" w:lineRule="auto"/>
              <w:jc w:val="center"/>
              <w:rPr>
                <w:rFonts w:ascii="Times New Roman" w:hAnsi="Times New Roman"/>
                <w:b/>
                <w:bCs/>
                <w:sz w:val="24"/>
                <w:szCs w:val="24"/>
              </w:rPr>
            </w:pPr>
            <w:r w:rsidRPr="003D3D4E">
              <w:rPr>
                <w:rFonts w:ascii="Times New Roman" w:hAnsi="Times New Roman"/>
                <w:b/>
                <w:bCs/>
                <w:sz w:val="24"/>
                <w:szCs w:val="24"/>
              </w:rPr>
              <w:t>Type of LGA</w:t>
            </w:r>
          </w:p>
        </w:tc>
        <w:tc>
          <w:tcPr>
            <w:tcW w:w="0" w:type="auto"/>
            <w:hideMark/>
          </w:tcPr>
          <w:p w14:paraId="1D303959" w14:textId="77777777" w:rsidR="007740E7" w:rsidRPr="003D3D4E" w:rsidRDefault="007740E7" w:rsidP="003468CC">
            <w:pPr>
              <w:spacing w:line="360" w:lineRule="auto"/>
              <w:jc w:val="center"/>
              <w:rPr>
                <w:rFonts w:ascii="Times New Roman" w:hAnsi="Times New Roman"/>
                <w:b/>
                <w:bCs/>
                <w:sz w:val="24"/>
                <w:szCs w:val="24"/>
              </w:rPr>
            </w:pPr>
            <w:r w:rsidRPr="003D3D4E">
              <w:rPr>
                <w:rFonts w:ascii="Times New Roman" w:hAnsi="Times New Roman"/>
                <w:b/>
                <w:bCs/>
                <w:sz w:val="24"/>
                <w:szCs w:val="24"/>
              </w:rPr>
              <w:t>Number of PHC Facilities</w:t>
            </w:r>
          </w:p>
        </w:tc>
        <w:tc>
          <w:tcPr>
            <w:tcW w:w="0" w:type="auto"/>
            <w:hideMark/>
          </w:tcPr>
          <w:p w14:paraId="5E14BCB5" w14:textId="77777777" w:rsidR="007740E7" w:rsidRPr="003D3D4E" w:rsidRDefault="007740E7" w:rsidP="003468CC">
            <w:pPr>
              <w:spacing w:line="360" w:lineRule="auto"/>
              <w:jc w:val="center"/>
              <w:rPr>
                <w:rFonts w:ascii="Times New Roman" w:hAnsi="Times New Roman"/>
                <w:b/>
                <w:bCs/>
                <w:sz w:val="24"/>
                <w:szCs w:val="24"/>
              </w:rPr>
            </w:pPr>
            <w:r w:rsidRPr="003D3D4E">
              <w:rPr>
                <w:rFonts w:ascii="Times New Roman" w:hAnsi="Times New Roman"/>
                <w:b/>
                <w:bCs/>
                <w:sz w:val="24"/>
                <w:szCs w:val="24"/>
              </w:rPr>
              <w:t>Respondents Selected</w:t>
            </w:r>
          </w:p>
        </w:tc>
      </w:tr>
      <w:tr w:rsidR="007740E7" w:rsidRPr="003D3D4E" w14:paraId="3F95356E" w14:textId="77777777" w:rsidTr="003468CC">
        <w:tc>
          <w:tcPr>
            <w:tcW w:w="0" w:type="auto"/>
            <w:hideMark/>
          </w:tcPr>
          <w:p w14:paraId="5CBA9B76"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Nasarawa North</w:t>
            </w:r>
          </w:p>
        </w:tc>
        <w:tc>
          <w:tcPr>
            <w:tcW w:w="0" w:type="auto"/>
            <w:hideMark/>
          </w:tcPr>
          <w:p w14:paraId="7DEAE7F6"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Akwanga</w:t>
            </w:r>
          </w:p>
        </w:tc>
        <w:tc>
          <w:tcPr>
            <w:tcW w:w="0" w:type="auto"/>
            <w:hideMark/>
          </w:tcPr>
          <w:p w14:paraId="37D1D05D"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Urban</w:t>
            </w:r>
          </w:p>
        </w:tc>
        <w:tc>
          <w:tcPr>
            <w:tcW w:w="0" w:type="auto"/>
            <w:hideMark/>
          </w:tcPr>
          <w:p w14:paraId="07334D57"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4</w:t>
            </w:r>
          </w:p>
        </w:tc>
        <w:tc>
          <w:tcPr>
            <w:tcW w:w="0" w:type="auto"/>
            <w:hideMark/>
          </w:tcPr>
          <w:p w14:paraId="562AB601"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88</w:t>
            </w:r>
          </w:p>
        </w:tc>
      </w:tr>
      <w:tr w:rsidR="007740E7" w:rsidRPr="003D3D4E" w14:paraId="129EBEFD" w14:textId="77777777" w:rsidTr="003468CC">
        <w:tc>
          <w:tcPr>
            <w:tcW w:w="0" w:type="auto"/>
            <w:hideMark/>
          </w:tcPr>
          <w:p w14:paraId="5A2F9A78"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Nasarawa North</w:t>
            </w:r>
          </w:p>
        </w:tc>
        <w:tc>
          <w:tcPr>
            <w:tcW w:w="0" w:type="auto"/>
            <w:hideMark/>
          </w:tcPr>
          <w:p w14:paraId="6F45E1CE"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Wamba</w:t>
            </w:r>
          </w:p>
        </w:tc>
        <w:tc>
          <w:tcPr>
            <w:tcW w:w="0" w:type="auto"/>
            <w:hideMark/>
          </w:tcPr>
          <w:p w14:paraId="66F49179"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Rural</w:t>
            </w:r>
          </w:p>
        </w:tc>
        <w:tc>
          <w:tcPr>
            <w:tcW w:w="0" w:type="auto"/>
            <w:hideMark/>
          </w:tcPr>
          <w:p w14:paraId="4F7DAFB0"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5</w:t>
            </w:r>
          </w:p>
        </w:tc>
        <w:tc>
          <w:tcPr>
            <w:tcW w:w="0" w:type="auto"/>
            <w:hideMark/>
          </w:tcPr>
          <w:p w14:paraId="23C9DFE3"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92</w:t>
            </w:r>
          </w:p>
        </w:tc>
      </w:tr>
      <w:tr w:rsidR="007740E7" w:rsidRPr="003D3D4E" w14:paraId="1A18F254" w14:textId="77777777" w:rsidTr="003468CC">
        <w:tc>
          <w:tcPr>
            <w:tcW w:w="0" w:type="auto"/>
            <w:hideMark/>
          </w:tcPr>
          <w:p w14:paraId="6F11BA3D"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Nasarawa South</w:t>
            </w:r>
          </w:p>
        </w:tc>
        <w:tc>
          <w:tcPr>
            <w:tcW w:w="0" w:type="auto"/>
            <w:hideMark/>
          </w:tcPr>
          <w:p w14:paraId="16229732"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Lafia</w:t>
            </w:r>
          </w:p>
        </w:tc>
        <w:tc>
          <w:tcPr>
            <w:tcW w:w="0" w:type="auto"/>
            <w:hideMark/>
          </w:tcPr>
          <w:p w14:paraId="480F1555"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Urban</w:t>
            </w:r>
          </w:p>
        </w:tc>
        <w:tc>
          <w:tcPr>
            <w:tcW w:w="0" w:type="auto"/>
            <w:hideMark/>
          </w:tcPr>
          <w:p w14:paraId="05B23241"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4</w:t>
            </w:r>
          </w:p>
        </w:tc>
        <w:tc>
          <w:tcPr>
            <w:tcW w:w="0" w:type="auto"/>
            <w:hideMark/>
          </w:tcPr>
          <w:p w14:paraId="203E88F5"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96</w:t>
            </w:r>
          </w:p>
        </w:tc>
      </w:tr>
      <w:tr w:rsidR="007740E7" w:rsidRPr="003D3D4E" w14:paraId="169D87E8" w14:textId="77777777" w:rsidTr="003468CC">
        <w:tc>
          <w:tcPr>
            <w:tcW w:w="0" w:type="auto"/>
            <w:hideMark/>
          </w:tcPr>
          <w:p w14:paraId="4A153364"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Nasarawa West</w:t>
            </w:r>
          </w:p>
        </w:tc>
        <w:tc>
          <w:tcPr>
            <w:tcW w:w="0" w:type="auto"/>
            <w:hideMark/>
          </w:tcPr>
          <w:p w14:paraId="2A6169FB"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Kokona</w:t>
            </w:r>
          </w:p>
        </w:tc>
        <w:tc>
          <w:tcPr>
            <w:tcW w:w="0" w:type="auto"/>
            <w:hideMark/>
          </w:tcPr>
          <w:p w14:paraId="762B962D"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Rural</w:t>
            </w:r>
          </w:p>
        </w:tc>
        <w:tc>
          <w:tcPr>
            <w:tcW w:w="0" w:type="auto"/>
            <w:hideMark/>
          </w:tcPr>
          <w:p w14:paraId="012D2DF1"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5</w:t>
            </w:r>
          </w:p>
        </w:tc>
        <w:tc>
          <w:tcPr>
            <w:tcW w:w="0" w:type="auto"/>
            <w:hideMark/>
          </w:tcPr>
          <w:p w14:paraId="3D48381D" w14:textId="77777777" w:rsidR="007740E7" w:rsidRPr="003D3D4E" w:rsidRDefault="007740E7" w:rsidP="003468CC">
            <w:pPr>
              <w:spacing w:line="360" w:lineRule="auto"/>
              <w:rPr>
                <w:rFonts w:ascii="Times New Roman" w:hAnsi="Times New Roman"/>
                <w:sz w:val="24"/>
                <w:szCs w:val="24"/>
              </w:rPr>
            </w:pPr>
            <w:r w:rsidRPr="003D3D4E">
              <w:rPr>
                <w:rFonts w:ascii="Times New Roman" w:hAnsi="Times New Roman"/>
                <w:sz w:val="24"/>
                <w:szCs w:val="24"/>
              </w:rPr>
              <w:t>124</w:t>
            </w:r>
          </w:p>
        </w:tc>
      </w:tr>
      <w:tr w:rsidR="007740E7" w:rsidRPr="003D3D4E" w14:paraId="2CF4C336" w14:textId="77777777" w:rsidTr="003468CC">
        <w:tc>
          <w:tcPr>
            <w:tcW w:w="0" w:type="auto"/>
            <w:hideMark/>
          </w:tcPr>
          <w:p w14:paraId="34738648" w14:textId="77777777" w:rsidR="007740E7" w:rsidRPr="003D3D4E" w:rsidRDefault="007740E7" w:rsidP="003468CC">
            <w:pPr>
              <w:spacing w:line="360" w:lineRule="auto"/>
              <w:rPr>
                <w:rFonts w:ascii="Times New Roman" w:hAnsi="Times New Roman"/>
                <w:sz w:val="24"/>
                <w:szCs w:val="24"/>
              </w:rPr>
            </w:pPr>
            <w:r w:rsidRPr="003D3D4E">
              <w:rPr>
                <w:rStyle w:val="Strong"/>
                <w:rFonts w:ascii="Times New Roman" w:hAnsi="Times New Roman"/>
                <w:sz w:val="24"/>
                <w:szCs w:val="24"/>
              </w:rPr>
              <w:t>Total</w:t>
            </w:r>
          </w:p>
        </w:tc>
        <w:tc>
          <w:tcPr>
            <w:tcW w:w="0" w:type="auto"/>
            <w:hideMark/>
          </w:tcPr>
          <w:p w14:paraId="4EF33812" w14:textId="77777777" w:rsidR="007740E7" w:rsidRPr="003D3D4E" w:rsidRDefault="007740E7" w:rsidP="003468CC">
            <w:pPr>
              <w:spacing w:line="360" w:lineRule="auto"/>
              <w:rPr>
                <w:rFonts w:ascii="Times New Roman" w:hAnsi="Times New Roman"/>
                <w:sz w:val="24"/>
                <w:szCs w:val="24"/>
              </w:rPr>
            </w:pPr>
          </w:p>
        </w:tc>
        <w:tc>
          <w:tcPr>
            <w:tcW w:w="0" w:type="auto"/>
            <w:hideMark/>
          </w:tcPr>
          <w:p w14:paraId="63BAE20E" w14:textId="77777777" w:rsidR="007740E7" w:rsidRPr="003D3D4E" w:rsidRDefault="007740E7" w:rsidP="003468CC">
            <w:pPr>
              <w:spacing w:line="360" w:lineRule="auto"/>
              <w:rPr>
                <w:rFonts w:ascii="Times New Roman" w:hAnsi="Times New Roman"/>
                <w:sz w:val="24"/>
                <w:szCs w:val="24"/>
              </w:rPr>
            </w:pPr>
          </w:p>
        </w:tc>
        <w:tc>
          <w:tcPr>
            <w:tcW w:w="0" w:type="auto"/>
            <w:hideMark/>
          </w:tcPr>
          <w:p w14:paraId="137F12EC" w14:textId="77777777" w:rsidR="007740E7" w:rsidRPr="003D3D4E" w:rsidRDefault="007740E7" w:rsidP="003468CC">
            <w:pPr>
              <w:spacing w:line="360" w:lineRule="auto"/>
              <w:rPr>
                <w:rFonts w:ascii="Times New Roman" w:hAnsi="Times New Roman"/>
                <w:sz w:val="24"/>
                <w:szCs w:val="24"/>
              </w:rPr>
            </w:pPr>
            <w:r w:rsidRPr="003D3D4E">
              <w:rPr>
                <w:rStyle w:val="Strong"/>
                <w:rFonts w:ascii="Times New Roman" w:hAnsi="Times New Roman"/>
                <w:sz w:val="24"/>
                <w:szCs w:val="24"/>
              </w:rPr>
              <w:t>18</w:t>
            </w:r>
          </w:p>
        </w:tc>
        <w:tc>
          <w:tcPr>
            <w:tcW w:w="0" w:type="auto"/>
            <w:hideMark/>
          </w:tcPr>
          <w:p w14:paraId="0D05A76D" w14:textId="77777777" w:rsidR="007740E7" w:rsidRPr="003D3D4E" w:rsidRDefault="007740E7" w:rsidP="003468CC">
            <w:pPr>
              <w:spacing w:line="360" w:lineRule="auto"/>
              <w:rPr>
                <w:rFonts w:ascii="Times New Roman" w:hAnsi="Times New Roman"/>
                <w:sz w:val="24"/>
                <w:szCs w:val="24"/>
              </w:rPr>
            </w:pPr>
            <w:r w:rsidRPr="003D3D4E">
              <w:rPr>
                <w:rStyle w:val="Strong"/>
                <w:rFonts w:ascii="Times New Roman" w:hAnsi="Times New Roman"/>
                <w:sz w:val="24"/>
                <w:szCs w:val="24"/>
              </w:rPr>
              <w:t>400</w:t>
            </w:r>
          </w:p>
        </w:tc>
      </w:tr>
    </w:tbl>
    <w:p w14:paraId="44F1B473" w14:textId="271FFF87" w:rsidR="007740E7" w:rsidRPr="003D3D4E" w:rsidRDefault="007740E7" w:rsidP="003468CC">
      <w:pPr>
        <w:spacing w:line="360" w:lineRule="auto"/>
        <w:rPr>
          <w:rFonts w:ascii="Times New Roman" w:hAnsi="Times New Roman"/>
          <w:sz w:val="24"/>
          <w:szCs w:val="24"/>
        </w:rPr>
      </w:pPr>
    </w:p>
    <w:p w14:paraId="4F4CBAF9" w14:textId="77777777" w:rsidR="00F85B17" w:rsidRPr="003D3D4E" w:rsidRDefault="00F85B17" w:rsidP="00933892">
      <w:pPr>
        <w:pStyle w:val="Heading2"/>
        <w:spacing w:line="360" w:lineRule="auto"/>
        <w:rPr>
          <w:rFonts w:ascii="Times New Roman" w:hAnsi="Times New Roman" w:cs="Times New Roman"/>
          <w:b/>
          <w:bCs/>
          <w:color w:val="auto"/>
          <w:sz w:val="24"/>
          <w:szCs w:val="24"/>
        </w:rPr>
      </w:pPr>
      <w:r w:rsidRPr="003D3D4E">
        <w:rPr>
          <w:rFonts w:ascii="Times New Roman" w:hAnsi="Times New Roman" w:cs="Times New Roman"/>
          <w:b/>
          <w:bCs/>
          <w:color w:val="auto"/>
          <w:sz w:val="24"/>
          <w:szCs w:val="24"/>
        </w:rPr>
        <w:t>Data Collection Instruments</w:t>
      </w:r>
    </w:p>
    <w:p w14:paraId="4DADB9E6" w14:textId="77777777" w:rsidR="00F85B17" w:rsidRPr="003D3D4E" w:rsidRDefault="00F85B17" w:rsidP="00933892">
      <w:pPr>
        <w:pStyle w:val="NormalWeb"/>
        <w:spacing w:line="360" w:lineRule="auto"/>
      </w:pPr>
      <w:r w:rsidRPr="003D3D4E">
        <w:t xml:space="preserve">Data were collected using structured questionnaires, key informant interview guides, and observation checklists. The questionnaire assessed issues relating to funding disbursement, infrastructure, workforce capacity, accountability systems, availability of essential medicines, monitoring and supervision, and community participation. Key informant interviews were </w:t>
      </w:r>
      <w:r w:rsidRPr="003D3D4E">
        <w:lastRenderedPageBreak/>
        <w:t>conducted among health administrators and PHC managers to obtain deeper insights into implementation experiences and policy limitations.</w:t>
      </w:r>
    </w:p>
    <w:p w14:paraId="1CC1856C" w14:textId="77777777" w:rsidR="00F85B17" w:rsidRPr="003D3D4E" w:rsidRDefault="00F85B17" w:rsidP="00933892">
      <w:pPr>
        <w:pStyle w:val="Heading2"/>
        <w:spacing w:line="360" w:lineRule="auto"/>
        <w:rPr>
          <w:rFonts w:ascii="Times New Roman" w:hAnsi="Times New Roman" w:cs="Times New Roman"/>
          <w:b/>
          <w:bCs/>
          <w:color w:val="auto"/>
          <w:sz w:val="24"/>
          <w:szCs w:val="24"/>
        </w:rPr>
      </w:pPr>
      <w:r w:rsidRPr="003D3D4E">
        <w:rPr>
          <w:rFonts w:ascii="Times New Roman" w:hAnsi="Times New Roman" w:cs="Times New Roman"/>
          <w:b/>
          <w:bCs/>
          <w:color w:val="auto"/>
          <w:sz w:val="24"/>
          <w:szCs w:val="24"/>
        </w:rPr>
        <w:t>Validity and Reliability of Instruments</w:t>
      </w:r>
    </w:p>
    <w:p w14:paraId="4728440B" w14:textId="77777777" w:rsidR="00F85B17" w:rsidRPr="003D3D4E" w:rsidRDefault="00F85B17" w:rsidP="00933892">
      <w:pPr>
        <w:pStyle w:val="NormalWeb"/>
        <w:spacing w:line="360" w:lineRule="auto"/>
      </w:pPr>
      <w:r w:rsidRPr="003D3D4E">
        <w:t>The research instruments were subjected to face and content validity by experts in Public Health, Health Policy, and Research Methodology. Pre-testing of the questionnaire was conducted in a PHC facility outside the study area to ensure clarity, consistency, and appropriateness of the items. Reliability of the quantitative instrument was determined using Cronbach’s alpha coefficient, with a reliability index of 0.70 and above considered acceptable.</w:t>
      </w:r>
    </w:p>
    <w:p w14:paraId="6EC74298" w14:textId="77777777" w:rsidR="00F85B17" w:rsidRPr="003D3D4E" w:rsidRDefault="00F85B17" w:rsidP="00933892">
      <w:pPr>
        <w:pStyle w:val="Heading2"/>
        <w:spacing w:line="360" w:lineRule="auto"/>
        <w:rPr>
          <w:rFonts w:ascii="Times New Roman" w:hAnsi="Times New Roman" w:cs="Times New Roman"/>
          <w:b/>
          <w:bCs/>
          <w:color w:val="auto"/>
          <w:sz w:val="24"/>
          <w:szCs w:val="24"/>
        </w:rPr>
      </w:pPr>
      <w:r w:rsidRPr="003D3D4E">
        <w:rPr>
          <w:rFonts w:ascii="Times New Roman" w:hAnsi="Times New Roman" w:cs="Times New Roman"/>
          <w:b/>
          <w:bCs/>
          <w:color w:val="auto"/>
          <w:sz w:val="24"/>
          <w:szCs w:val="24"/>
        </w:rPr>
        <w:t>Method of Data Collection</w:t>
      </w:r>
    </w:p>
    <w:p w14:paraId="6D52B0EF" w14:textId="77777777" w:rsidR="00F85B17" w:rsidRPr="003D3D4E" w:rsidRDefault="00F85B17" w:rsidP="00933892">
      <w:pPr>
        <w:pStyle w:val="NormalWeb"/>
        <w:spacing w:line="360" w:lineRule="auto"/>
      </w:pPr>
      <w:r w:rsidRPr="003D3D4E">
        <w:t>Data collection was carried out by trained research assistants under close supervision of the researcher. Informed consent was obtained from all participants before administration of questionnaires and interviews. Quantitative data were collected through interviewer-administered questionnaires, while qualitative information was obtained through audio-recorded interviews and field observations.</w:t>
      </w:r>
    </w:p>
    <w:p w14:paraId="185ABA70" w14:textId="77777777" w:rsidR="00F85B17" w:rsidRPr="003D3D4E" w:rsidRDefault="00F85B17" w:rsidP="00933892">
      <w:pPr>
        <w:pStyle w:val="Heading2"/>
        <w:spacing w:line="360" w:lineRule="auto"/>
        <w:rPr>
          <w:rFonts w:ascii="Times New Roman" w:hAnsi="Times New Roman" w:cs="Times New Roman"/>
          <w:b/>
          <w:bCs/>
          <w:color w:val="auto"/>
          <w:sz w:val="24"/>
          <w:szCs w:val="24"/>
        </w:rPr>
      </w:pPr>
      <w:r w:rsidRPr="003D3D4E">
        <w:rPr>
          <w:rFonts w:ascii="Times New Roman" w:hAnsi="Times New Roman" w:cs="Times New Roman"/>
          <w:b/>
          <w:bCs/>
          <w:color w:val="auto"/>
          <w:sz w:val="24"/>
          <w:szCs w:val="24"/>
        </w:rPr>
        <w:t>Method of Data Analysis</w:t>
      </w:r>
    </w:p>
    <w:p w14:paraId="6BAF06AB" w14:textId="5F5B3AC4" w:rsidR="00F85B17" w:rsidRPr="003D3D4E" w:rsidRDefault="00F85B17" w:rsidP="00933892">
      <w:pPr>
        <w:pStyle w:val="NormalWeb"/>
        <w:spacing w:line="360" w:lineRule="auto"/>
      </w:pPr>
      <w:r w:rsidRPr="003D3D4E">
        <w:t xml:space="preserve">Quantitative data were entered and analyzed using the </w:t>
      </w:r>
      <w:r w:rsidRPr="003D3D4E">
        <w:rPr>
          <w:rStyle w:val="whitespace-normal"/>
        </w:rPr>
        <w:t>Statistical Package for the Social Sciences</w:t>
      </w:r>
      <w:r w:rsidRPr="003D3D4E">
        <w:t xml:space="preserve"> version 25. Descriptive statistics such as frequencies, percentages, means, and standard deviations were used to summarize variables. Inferential statistics including Chi-square test and logistic regression were used to determine associations between variables at a significance level of </w:t>
      </w:r>
      <w:r w:rsidRPr="003D3D4E">
        <w:rPr>
          <w:rStyle w:val="mord"/>
        </w:rPr>
        <w:t>p</w:t>
      </w:r>
      <w:r w:rsidRPr="003D3D4E">
        <w:rPr>
          <w:rStyle w:val="mrel"/>
        </w:rPr>
        <w:t>&lt;</w:t>
      </w:r>
      <w:r w:rsidRPr="003D3D4E">
        <w:rPr>
          <w:rStyle w:val="mord"/>
        </w:rPr>
        <w:t>0.05</w:t>
      </w:r>
      <w:r w:rsidRPr="003D3D4E">
        <w:t>.</w:t>
      </w:r>
    </w:p>
    <w:p w14:paraId="349FBFDD" w14:textId="77777777" w:rsidR="00F85B17" w:rsidRPr="003D3D4E" w:rsidRDefault="00F85B17" w:rsidP="00933892">
      <w:pPr>
        <w:pStyle w:val="NormalWeb"/>
        <w:spacing w:line="360" w:lineRule="auto"/>
      </w:pPr>
      <w:r w:rsidRPr="003D3D4E">
        <w:t>Qualitative data obtained from interviews were transcribed verbatim and analyzed thematically. Emerging themes relating to financial constraints, governance issues, workforce challenges, infrastructure deficiencies, and community participation were identified and interpreted.</w:t>
      </w:r>
    </w:p>
    <w:p w14:paraId="6F9050EE" w14:textId="77777777" w:rsidR="00F85B17" w:rsidRPr="003D3D4E" w:rsidRDefault="00F85B17" w:rsidP="00933892">
      <w:pPr>
        <w:pStyle w:val="Heading2"/>
        <w:spacing w:line="360" w:lineRule="auto"/>
        <w:rPr>
          <w:rFonts w:ascii="Times New Roman" w:hAnsi="Times New Roman" w:cs="Times New Roman"/>
          <w:b/>
          <w:bCs/>
          <w:color w:val="auto"/>
          <w:sz w:val="24"/>
          <w:szCs w:val="24"/>
        </w:rPr>
      </w:pPr>
      <w:r w:rsidRPr="003D3D4E">
        <w:rPr>
          <w:rFonts w:ascii="Times New Roman" w:hAnsi="Times New Roman" w:cs="Times New Roman"/>
          <w:b/>
          <w:bCs/>
          <w:color w:val="auto"/>
          <w:sz w:val="24"/>
          <w:szCs w:val="24"/>
        </w:rPr>
        <w:t>Ethical Consideration</w:t>
      </w:r>
    </w:p>
    <w:p w14:paraId="759739E8" w14:textId="6011B679" w:rsidR="00933892" w:rsidRPr="003D3D4E" w:rsidRDefault="00F85B17" w:rsidP="00933892">
      <w:pPr>
        <w:pStyle w:val="NormalWeb"/>
        <w:spacing w:line="360" w:lineRule="auto"/>
      </w:pPr>
      <w:r w:rsidRPr="003D3D4E">
        <w:t xml:space="preserve">Ethical approval for the study was obtained from the </w:t>
      </w:r>
      <w:r w:rsidR="00967C31" w:rsidRPr="003D3D4E">
        <w:t xml:space="preserve">Nasarawa State Ministry </w:t>
      </w:r>
      <w:r w:rsidR="00A75C84" w:rsidRPr="003D3D4E">
        <w:t>of Health</w:t>
      </w:r>
      <w:r w:rsidRPr="003D3D4E">
        <w:t xml:space="preserve"> Research Ethics Committee in Nasarawa State. Permission was also obtained from relevant health authorities and PHC management teams. Participation was voluntary, and </w:t>
      </w:r>
      <w:r w:rsidRPr="003D3D4E">
        <w:lastRenderedPageBreak/>
        <w:t>confidentiality, anonymity, and privacy of respondents were strictly maintained throughout the study</w:t>
      </w:r>
    </w:p>
    <w:p w14:paraId="0FC779CD" w14:textId="7E718ED3" w:rsidR="00933892" w:rsidRPr="003D3D4E" w:rsidRDefault="00933892" w:rsidP="00933892">
      <w:pPr>
        <w:pStyle w:val="Heading1"/>
        <w:spacing w:line="360" w:lineRule="auto"/>
        <w:rPr>
          <w:sz w:val="24"/>
          <w:szCs w:val="24"/>
        </w:rPr>
      </w:pPr>
      <w:r w:rsidRPr="003D3D4E">
        <w:rPr>
          <w:sz w:val="24"/>
          <w:szCs w:val="24"/>
        </w:rPr>
        <w:t>Table of Socio-Demographic Characteristics of Respondents (n = 400)</w:t>
      </w:r>
    </w:p>
    <w:tbl>
      <w:tblPr>
        <w:tblStyle w:val="TableGrid"/>
        <w:tblW w:w="0" w:type="auto"/>
        <w:tblLook w:val="04A0" w:firstRow="1" w:lastRow="0" w:firstColumn="1" w:lastColumn="0" w:noHBand="0" w:noVBand="1"/>
      </w:tblPr>
      <w:tblGrid>
        <w:gridCol w:w="2588"/>
        <w:gridCol w:w="3380"/>
        <w:gridCol w:w="1479"/>
        <w:gridCol w:w="1569"/>
      </w:tblGrid>
      <w:tr w:rsidR="00933892" w:rsidRPr="003D3D4E" w14:paraId="036B2E52" w14:textId="77777777" w:rsidTr="008F1A8F">
        <w:tc>
          <w:tcPr>
            <w:tcW w:w="0" w:type="auto"/>
            <w:hideMark/>
          </w:tcPr>
          <w:p w14:paraId="72986478" w14:textId="77777777" w:rsidR="00933892" w:rsidRPr="003D3D4E" w:rsidRDefault="00933892" w:rsidP="00933892">
            <w:pPr>
              <w:spacing w:line="360" w:lineRule="auto"/>
              <w:jc w:val="center"/>
              <w:rPr>
                <w:rFonts w:ascii="Times New Roman" w:hAnsi="Times New Roman"/>
                <w:b/>
                <w:bCs/>
                <w:sz w:val="24"/>
                <w:szCs w:val="24"/>
              </w:rPr>
            </w:pPr>
            <w:r w:rsidRPr="003D3D4E">
              <w:rPr>
                <w:rFonts w:ascii="Times New Roman" w:hAnsi="Times New Roman"/>
                <w:b/>
                <w:bCs/>
                <w:sz w:val="24"/>
                <w:szCs w:val="24"/>
              </w:rPr>
              <w:t>Variables</w:t>
            </w:r>
          </w:p>
        </w:tc>
        <w:tc>
          <w:tcPr>
            <w:tcW w:w="0" w:type="auto"/>
            <w:hideMark/>
          </w:tcPr>
          <w:p w14:paraId="5B5335DF" w14:textId="77777777" w:rsidR="00933892" w:rsidRPr="003D3D4E" w:rsidRDefault="00933892" w:rsidP="00933892">
            <w:pPr>
              <w:spacing w:line="360" w:lineRule="auto"/>
              <w:jc w:val="center"/>
              <w:rPr>
                <w:rFonts w:ascii="Times New Roman" w:hAnsi="Times New Roman"/>
                <w:b/>
                <w:bCs/>
                <w:sz w:val="24"/>
                <w:szCs w:val="24"/>
              </w:rPr>
            </w:pPr>
            <w:r w:rsidRPr="003D3D4E">
              <w:rPr>
                <w:rFonts w:ascii="Times New Roman" w:hAnsi="Times New Roman"/>
                <w:b/>
                <w:bCs/>
                <w:sz w:val="24"/>
                <w:szCs w:val="24"/>
              </w:rPr>
              <w:t>Categories</w:t>
            </w:r>
          </w:p>
        </w:tc>
        <w:tc>
          <w:tcPr>
            <w:tcW w:w="0" w:type="auto"/>
            <w:hideMark/>
          </w:tcPr>
          <w:p w14:paraId="2246839B" w14:textId="77777777" w:rsidR="00933892" w:rsidRPr="003D3D4E" w:rsidRDefault="00933892" w:rsidP="00933892">
            <w:pPr>
              <w:spacing w:line="360" w:lineRule="auto"/>
              <w:jc w:val="center"/>
              <w:rPr>
                <w:rFonts w:ascii="Times New Roman" w:hAnsi="Times New Roman"/>
                <w:b/>
                <w:bCs/>
                <w:sz w:val="24"/>
                <w:szCs w:val="24"/>
              </w:rPr>
            </w:pPr>
            <w:r w:rsidRPr="003D3D4E">
              <w:rPr>
                <w:rFonts w:ascii="Times New Roman" w:hAnsi="Times New Roman"/>
                <w:b/>
                <w:bCs/>
                <w:sz w:val="24"/>
                <w:szCs w:val="24"/>
              </w:rPr>
              <w:t>Frequency (n)</w:t>
            </w:r>
          </w:p>
        </w:tc>
        <w:tc>
          <w:tcPr>
            <w:tcW w:w="0" w:type="auto"/>
            <w:hideMark/>
          </w:tcPr>
          <w:p w14:paraId="063391C0" w14:textId="77777777" w:rsidR="00933892" w:rsidRPr="003D3D4E" w:rsidRDefault="00933892" w:rsidP="00933892">
            <w:pPr>
              <w:spacing w:line="360" w:lineRule="auto"/>
              <w:jc w:val="center"/>
              <w:rPr>
                <w:rFonts w:ascii="Times New Roman" w:hAnsi="Times New Roman"/>
                <w:b/>
                <w:bCs/>
                <w:sz w:val="24"/>
                <w:szCs w:val="24"/>
              </w:rPr>
            </w:pPr>
            <w:r w:rsidRPr="003D3D4E">
              <w:rPr>
                <w:rFonts w:ascii="Times New Roman" w:hAnsi="Times New Roman"/>
                <w:b/>
                <w:bCs/>
                <w:sz w:val="24"/>
                <w:szCs w:val="24"/>
              </w:rPr>
              <w:t>Percentage (%)</w:t>
            </w:r>
          </w:p>
        </w:tc>
      </w:tr>
      <w:tr w:rsidR="00933892" w:rsidRPr="003D3D4E" w14:paraId="78312A98" w14:textId="77777777" w:rsidTr="008F1A8F">
        <w:tc>
          <w:tcPr>
            <w:tcW w:w="0" w:type="auto"/>
            <w:hideMark/>
          </w:tcPr>
          <w:p w14:paraId="41DCC2C6"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Age Group (Years)</w:t>
            </w:r>
          </w:p>
        </w:tc>
        <w:tc>
          <w:tcPr>
            <w:tcW w:w="0" w:type="auto"/>
            <w:hideMark/>
          </w:tcPr>
          <w:p w14:paraId="4D290E9B"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20–29</w:t>
            </w:r>
          </w:p>
        </w:tc>
        <w:tc>
          <w:tcPr>
            <w:tcW w:w="0" w:type="auto"/>
            <w:hideMark/>
          </w:tcPr>
          <w:p w14:paraId="3B2220A2"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74</w:t>
            </w:r>
          </w:p>
        </w:tc>
        <w:tc>
          <w:tcPr>
            <w:tcW w:w="0" w:type="auto"/>
            <w:hideMark/>
          </w:tcPr>
          <w:p w14:paraId="274AB5E7"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18.5</w:t>
            </w:r>
          </w:p>
        </w:tc>
      </w:tr>
      <w:tr w:rsidR="00933892" w:rsidRPr="003D3D4E" w14:paraId="2E44E37E" w14:textId="77777777" w:rsidTr="008F1A8F">
        <w:tc>
          <w:tcPr>
            <w:tcW w:w="0" w:type="auto"/>
            <w:hideMark/>
          </w:tcPr>
          <w:p w14:paraId="113BF498"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442329EF"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30–39</w:t>
            </w:r>
          </w:p>
        </w:tc>
        <w:tc>
          <w:tcPr>
            <w:tcW w:w="0" w:type="auto"/>
            <w:hideMark/>
          </w:tcPr>
          <w:p w14:paraId="140C90F1"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146</w:t>
            </w:r>
          </w:p>
        </w:tc>
        <w:tc>
          <w:tcPr>
            <w:tcW w:w="0" w:type="auto"/>
            <w:hideMark/>
          </w:tcPr>
          <w:p w14:paraId="41211C3B"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36.5</w:t>
            </w:r>
          </w:p>
        </w:tc>
      </w:tr>
      <w:tr w:rsidR="00933892" w:rsidRPr="003D3D4E" w14:paraId="6A57E80B" w14:textId="77777777" w:rsidTr="008F1A8F">
        <w:tc>
          <w:tcPr>
            <w:tcW w:w="0" w:type="auto"/>
            <w:hideMark/>
          </w:tcPr>
          <w:p w14:paraId="23D82D5F"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37514BC3"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40–49</w:t>
            </w:r>
          </w:p>
        </w:tc>
        <w:tc>
          <w:tcPr>
            <w:tcW w:w="0" w:type="auto"/>
            <w:hideMark/>
          </w:tcPr>
          <w:p w14:paraId="44D43ECC"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118</w:t>
            </w:r>
          </w:p>
        </w:tc>
        <w:tc>
          <w:tcPr>
            <w:tcW w:w="0" w:type="auto"/>
            <w:hideMark/>
          </w:tcPr>
          <w:p w14:paraId="1D79F27A"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29.5</w:t>
            </w:r>
          </w:p>
        </w:tc>
      </w:tr>
      <w:tr w:rsidR="00933892" w:rsidRPr="003D3D4E" w14:paraId="56215A22" w14:textId="77777777" w:rsidTr="008F1A8F">
        <w:tc>
          <w:tcPr>
            <w:tcW w:w="0" w:type="auto"/>
            <w:hideMark/>
          </w:tcPr>
          <w:p w14:paraId="496DD0E7"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14F3FEC5"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50 years and above</w:t>
            </w:r>
          </w:p>
        </w:tc>
        <w:tc>
          <w:tcPr>
            <w:tcW w:w="0" w:type="auto"/>
            <w:hideMark/>
          </w:tcPr>
          <w:p w14:paraId="6F817EAA"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62</w:t>
            </w:r>
          </w:p>
        </w:tc>
        <w:tc>
          <w:tcPr>
            <w:tcW w:w="0" w:type="auto"/>
            <w:hideMark/>
          </w:tcPr>
          <w:p w14:paraId="55E53B50"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15.5</w:t>
            </w:r>
          </w:p>
        </w:tc>
      </w:tr>
      <w:tr w:rsidR="00933892" w:rsidRPr="003D3D4E" w14:paraId="0F61A06B" w14:textId="77777777" w:rsidTr="008F1A8F">
        <w:tc>
          <w:tcPr>
            <w:tcW w:w="0" w:type="auto"/>
            <w:hideMark/>
          </w:tcPr>
          <w:p w14:paraId="588B9DAC"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7F2CA8B8"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Total</w:t>
            </w:r>
          </w:p>
        </w:tc>
        <w:tc>
          <w:tcPr>
            <w:tcW w:w="0" w:type="auto"/>
            <w:hideMark/>
          </w:tcPr>
          <w:p w14:paraId="6F51A7DB"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400</w:t>
            </w:r>
          </w:p>
        </w:tc>
        <w:tc>
          <w:tcPr>
            <w:tcW w:w="0" w:type="auto"/>
            <w:hideMark/>
          </w:tcPr>
          <w:p w14:paraId="2AA17711"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100.0</w:t>
            </w:r>
          </w:p>
        </w:tc>
      </w:tr>
      <w:tr w:rsidR="00933892" w:rsidRPr="003D3D4E" w14:paraId="7E82DE74" w14:textId="77777777" w:rsidTr="008F1A8F">
        <w:tc>
          <w:tcPr>
            <w:tcW w:w="0" w:type="auto"/>
            <w:hideMark/>
          </w:tcPr>
          <w:p w14:paraId="2F53E929"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Marital Status</w:t>
            </w:r>
          </w:p>
        </w:tc>
        <w:tc>
          <w:tcPr>
            <w:tcW w:w="0" w:type="auto"/>
            <w:hideMark/>
          </w:tcPr>
          <w:p w14:paraId="41249DE4"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Single</w:t>
            </w:r>
          </w:p>
        </w:tc>
        <w:tc>
          <w:tcPr>
            <w:tcW w:w="0" w:type="auto"/>
            <w:hideMark/>
          </w:tcPr>
          <w:p w14:paraId="34C9FF0F"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92</w:t>
            </w:r>
          </w:p>
        </w:tc>
        <w:tc>
          <w:tcPr>
            <w:tcW w:w="0" w:type="auto"/>
            <w:hideMark/>
          </w:tcPr>
          <w:p w14:paraId="444AA403"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23.0</w:t>
            </w:r>
          </w:p>
        </w:tc>
      </w:tr>
      <w:tr w:rsidR="00933892" w:rsidRPr="003D3D4E" w14:paraId="05DD1386" w14:textId="77777777" w:rsidTr="008F1A8F">
        <w:tc>
          <w:tcPr>
            <w:tcW w:w="0" w:type="auto"/>
            <w:hideMark/>
          </w:tcPr>
          <w:p w14:paraId="7D9D0066"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0B25376D"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Married</w:t>
            </w:r>
          </w:p>
        </w:tc>
        <w:tc>
          <w:tcPr>
            <w:tcW w:w="0" w:type="auto"/>
            <w:hideMark/>
          </w:tcPr>
          <w:p w14:paraId="2DCC1981"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268</w:t>
            </w:r>
          </w:p>
        </w:tc>
        <w:tc>
          <w:tcPr>
            <w:tcW w:w="0" w:type="auto"/>
            <w:hideMark/>
          </w:tcPr>
          <w:p w14:paraId="09FB3997"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67.0</w:t>
            </w:r>
          </w:p>
        </w:tc>
      </w:tr>
      <w:tr w:rsidR="00933892" w:rsidRPr="003D3D4E" w14:paraId="00F18FFA" w14:textId="77777777" w:rsidTr="008F1A8F">
        <w:tc>
          <w:tcPr>
            <w:tcW w:w="0" w:type="auto"/>
            <w:hideMark/>
          </w:tcPr>
          <w:p w14:paraId="0D42C1F7"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5517E2BE"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Divorced</w:t>
            </w:r>
          </w:p>
        </w:tc>
        <w:tc>
          <w:tcPr>
            <w:tcW w:w="0" w:type="auto"/>
            <w:hideMark/>
          </w:tcPr>
          <w:p w14:paraId="10626DD7"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18</w:t>
            </w:r>
          </w:p>
        </w:tc>
        <w:tc>
          <w:tcPr>
            <w:tcW w:w="0" w:type="auto"/>
            <w:hideMark/>
          </w:tcPr>
          <w:p w14:paraId="2B1C8A47"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4.5</w:t>
            </w:r>
          </w:p>
        </w:tc>
      </w:tr>
      <w:tr w:rsidR="00933892" w:rsidRPr="003D3D4E" w14:paraId="1CFC5FCF" w14:textId="77777777" w:rsidTr="008F1A8F">
        <w:tc>
          <w:tcPr>
            <w:tcW w:w="0" w:type="auto"/>
            <w:hideMark/>
          </w:tcPr>
          <w:p w14:paraId="4E2D168D"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32C709EC"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Widowed</w:t>
            </w:r>
          </w:p>
        </w:tc>
        <w:tc>
          <w:tcPr>
            <w:tcW w:w="0" w:type="auto"/>
            <w:hideMark/>
          </w:tcPr>
          <w:p w14:paraId="18D47ADA"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22</w:t>
            </w:r>
          </w:p>
        </w:tc>
        <w:tc>
          <w:tcPr>
            <w:tcW w:w="0" w:type="auto"/>
            <w:hideMark/>
          </w:tcPr>
          <w:p w14:paraId="2A79C80D"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5.5</w:t>
            </w:r>
          </w:p>
        </w:tc>
      </w:tr>
      <w:tr w:rsidR="00933892" w:rsidRPr="003D3D4E" w14:paraId="0BEA191B" w14:textId="77777777" w:rsidTr="008F1A8F">
        <w:tc>
          <w:tcPr>
            <w:tcW w:w="0" w:type="auto"/>
            <w:hideMark/>
          </w:tcPr>
          <w:p w14:paraId="18F44DCF"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6F59CE38"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Total</w:t>
            </w:r>
          </w:p>
        </w:tc>
        <w:tc>
          <w:tcPr>
            <w:tcW w:w="0" w:type="auto"/>
            <w:hideMark/>
          </w:tcPr>
          <w:p w14:paraId="63493A3F"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400</w:t>
            </w:r>
          </w:p>
        </w:tc>
        <w:tc>
          <w:tcPr>
            <w:tcW w:w="0" w:type="auto"/>
            <w:hideMark/>
          </w:tcPr>
          <w:p w14:paraId="0B4C5F21"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100.0</w:t>
            </w:r>
          </w:p>
        </w:tc>
      </w:tr>
      <w:tr w:rsidR="00933892" w:rsidRPr="003D3D4E" w14:paraId="18D93B5B" w14:textId="77777777" w:rsidTr="008F1A8F">
        <w:tc>
          <w:tcPr>
            <w:tcW w:w="0" w:type="auto"/>
            <w:hideMark/>
          </w:tcPr>
          <w:p w14:paraId="2ED1E96A"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Professional Cadre</w:t>
            </w:r>
          </w:p>
        </w:tc>
        <w:tc>
          <w:tcPr>
            <w:tcW w:w="0" w:type="auto"/>
            <w:hideMark/>
          </w:tcPr>
          <w:p w14:paraId="45F461B9"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Community Health Extension Workers (CHEWs)</w:t>
            </w:r>
          </w:p>
        </w:tc>
        <w:tc>
          <w:tcPr>
            <w:tcW w:w="0" w:type="auto"/>
            <w:hideMark/>
          </w:tcPr>
          <w:p w14:paraId="4B55C45B"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128</w:t>
            </w:r>
          </w:p>
        </w:tc>
        <w:tc>
          <w:tcPr>
            <w:tcW w:w="0" w:type="auto"/>
            <w:hideMark/>
          </w:tcPr>
          <w:p w14:paraId="345AC235"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32.0</w:t>
            </w:r>
          </w:p>
        </w:tc>
      </w:tr>
      <w:tr w:rsidR="00933892" w:rsidRPr="003D3D4E" w14:paraId="37A09276" w14:textId="77777777" w:rsidTr="008F1A8F">
        <w:tc>
          <w:tcPr>
            <w:tcW w:w="0" w:type="auto"/>
            <w:hideMark/>
          </w:tcPr>
          <w:p w14:paraId="60C6CC34"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4594BEEE"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Nurses/Midwives</w:t>
            </w:r>
          </w:p>
        </w:tc>
        <w:tc>
          <w:tcPr>
            <w:tcW w:w="0" w:type="auto"/>
            <w:hideMark/>
          </w:tcPr>
          <w:p w14:paraId="766D9AB5"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102</w:t>
            </w:r>
          </w:p>
        </w:tc>
        <w:tc>
          <w:tcPr>
            <w:tcW w:w="0" w:type="auto"/>
            <w:hideMark/>
          </w:tcPr>
          <w:p w14:paraId="65D50152"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25.5</w:t>
            </w:r>
          </w:p>
        </w:tc>
      </w:tr>
      <w:tr w:rsidR="00933892" w:rsidRPr="003D3D4E" w14:paraId="58E979DD" w14:textId="77777777" w:rsidTr="008F1A8F">
        <w:tc>
          <w:tcPr>
            <w:tcW w:w="0" w:type="auto"/>
            <w:hideMark/>
          </w:tcPr>
          <w:p w14:paraId="261F9362"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2465DA44"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Medical Doctors</w:t>
            </w:r>
          </w:p>
        </w:tc>
        <w:tc>
          <w:tcPr>
            <w:tcW w:w="0" w:type="auto"/>
            <w:hideMark/>
          </w:tcPr>
          <w:p w14:paraId="72731700"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38</w:t>
            </w:r>
          </w:p>
        </w:tc>
        <w:tc>
          <w:tcPr>
            <w:tcW w:w="0" w:type="auto"/>
            <w:hideMark/>
          </w:tcPr>
          <w:p w14:paraId="444652F6"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9.5</w:t>
            </w:r>
          </w:p>
        </w:tc>
      </w:tr>
      <w:tr w:rsidR="00933892" w:rsidRPr="003D3D4E" w14:paraId="384BE23E" w14:textId="77777777" w:rsidTr="008F1A8F">
        <w:tc>
          <w:tcPr>
            <w:tcW w:w="0" w:type="auto"/>
            <w:hideMark/>
          </w:tcPr>
          <w:p w14:paraId="0FF4EC9A"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42259734"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Environmental Health Officers</w:t>
            </w:r>
          </w:p>
        </w:tc>
        <w:tc>
          <w:tcPr>
            <w:tcW w:w="0" w:type="auto"/>
            <w:hideMark/>
          </w:tcPr>
          <w:p w14:paraId="372675C4"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44</w:t>
            </w:r>
          </w:p>
        </w:tc>
        <w:tc>
          <w:tcPr>
            <w:tcW w:w="0" w:type="auto"/>
            <w:hideMark/>
          </w:tcPr>
          <w:p w14:paraId="5980ABCE"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11.0</w:t>
            </w:r>
          </w:p>
        </w:tc>
      </w:tr>
      <w:tr w:rsidR="00933892" w:rsidRPr="003D3D4E" w14:paraId="12DE85FA" w14:textId="77777777" w:rsidTr="008F1A8F">
        <w:tc>
          <w:tcPr>
            <w:tcW w:w="0" w:type="auto"/>
            <w:hideMark/>
          </w:tcPr>
          <w:p w14:paraId="52332749"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0F76EF4B"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Laboratory Personnel</w:t>
            </w:r>
          </w:p>
        </w:tc>
        <w:tc>
          <w:tcPr>
            <w:tcW w:w="0" w:type="auto"/>
            <w:hideMark/>
          </w:tcPr>
          <w:p w14:paraId="60C6C691"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36</w:t>
            </w:r>
          </w:p>
        </w:tc>
        <w:tc>
          <w:tcPr>
            <w:tcW w:w="0" w:type="auto"/>
            <w:hideMark/>
          </w:tcPr>
          <w:p w14:paraId="44BC9CF7"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9.0</w:t>
            </w:r>
          </w:p>
        </w:tc>
      </w:tr>
      <w:tr w:rsidR="00933892" w:rsidRPr="003D3D4E" w14:paraId="30BE678D" w14:textId="77777777" w:rsidTr="008F1A8F">
        <w:tc>
          <w:tcPr>
            <w:tcW w:w="0" w:type="auto"/>
            <w:hideMark/>
          </w:tcPr>
          <w:p w14:paraId="7DC67DEA"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42D97FC1"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Health Information Officers</w:t>
            </w:r>
          </w:p>
        </w:tc>
        <w:tc>
          <w:tcPr>
            <w:tcW w:w="0" w:type="auto"/>
            <w:hideMark/>
          </w:tcPr>
          <w:p w14:paraId="2D06F1CC"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24</w:t>
            </w:r>
          </w:p>
        </w:tc>
        <w:tc>
          <w:tcPr>
            <w:tcW w:w="0" w:type="auto"/>
            <w:hideMark/>
          </w:tcPr>
          <w:p w14:paraId="7E76DB0C"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6.0</w:t>
            </w:r>
          </w:p>
        </w:tc>
      </w:tr>
      <w:tr w:rsidR="00933892" w:rsidRPr="003D3D4E" w14:paraId="5B3F21B7" w14:textId="77777777" w:rsidTr="008F1A8F">
        <w:tc>
          <w:tcPr>
            <w:tcW w:w="0" w:type="auto"/>
            <w:hideMark/>
          </w:tcPr>
          <w:p w14:paraId="1397605F"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3158CF50"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Pharmacy Technicians</w:t>
            </w:r>
          </w:p>
        </w:tc>
        <w:tc>
          <w:tcPr>
            <w:tcW w:w="0" w:type="auto"/>
            <w:hideMark/>
          </w:tcPr>
          <w:p w14:paraId="37160FBF"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28</w:t>
            </w:r>
          </w:p>
        </w:tc>
        <w:tc>
          <w:tcPr>
            <w:tcW w:w="0" w:type="auto"/>
            <w:hideMark/>
          </w:tcPr>
          <w:p w14:paraId="6466EA80"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7.0</w:t>
            </w:r>
          </w:p>
        </w:tc>
      </w:tr>
      <w:tr w:rsidR="00933892" w:rsidRPr="003D3D4E" w14:paraId="7D13F66E" w14:textId="77777777" w:rsidTr="008F1A8F">
        <w:tc>
          <w:tcPr>
            <w:tcW w:w="0" w:type="auto"/>
            <w:hideMark/>
          </w:tcPr>
          <w:p w14:paraId="1FFD54EE"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54AFF412"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Total</w:t>
            </w:r>
          </w:p>
        </w:tc>
        <w:tc>
          <w:tcPr>
            <w:tcW w:w="0" w:type="auto"/>
            <w:hideMark/>
          </w:tcPr>
          <w:p w14:paraId="7D33268F"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400</w:t>
            </w:r>
          </w:p>
        </w:tc>
        <w:tc>
          <w:tcPr>
            <w:tcW w:w="0" w:type="auto"/>
            <w:hideMark/>
          </w:tcPr>
          <w:p w14:paraId="2E5B3BDA"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100.0</w:t>
            </w:r>
          </w:p>
        </w:tc>
      </w:tr>
      <w:tr w:rsidR="00933892" w:rsidRPr="003D3D4E" w14:paraId="0DFCF30C" w14:textId="77777777" w:rsidTr="008F1A8F">
        <w:tc>
          <w:tcPr>
            <w:tcW w:w="0" w:type="auto"/>
            <w:hideMark/>
          </w:tcPr>
          <w:p w14:paraId="01E1CACF"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lastRenderedPageBreak/>
              <w:t>Highest Educational Qualification</w:t>
            </w:r>
          </w:p>
        </w:tc>
        <w:tc>
          <w:tcPr>
            <w:tcW w:w="0" w:type="auto"/>
            <w:hideMark/>
          </w:tcPr>
          <w:p w14:paraId="4E2E0997"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Certificate</w:t>
            </w:r>
          </w:p>
        </w:tc>
        <w:tc>
          <w:tcPr>
            <w:tcW w:w="0" w:type="auto"/>
            <w:hideMark/>
          </w:tcPr>
          <w:p w14:paraId="5732CE02"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42</w:t>
            </w:r>
          </w:p>
        </w:tc>
        <w:tc>
          <w:tcPr>
            <w:tcW w:w="0" w:type="auto"/>
            <w:hideMark/>
          </w:tcPr>
          <w:p w14:paraId="5315FFA3"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10.5</w:t>
            </w:r>
          </w:p>
        </w:tc>
      </w:tr>
      <w:tr w:rsidR="00933892" w:rsidRPr="003D3D4E" w14:paraId="1FD648BE" w14:textId="77777777" w:rsidTr="008F1A8F">
        <w:tc>
          <w:tcPr>
            <w:tcW w:w="0" w:type="auto"/>
            <w:hideMark/>
          </w:tcPr>
          <w:p w14:paraId="3C04DD3D"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21A84ABF"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Diploma</w:t>
            </w:r>
          </w:p>
        </w:tc>
        <w:tc>
          <w:tcPr>
            <w:tcW w:w="0" w:type="auto"/>
            <w:hideMark/>
          </w:tcPr>
          <w:p w14:paraId="50485634"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96</w:t>
            </w:r>
          </w:p>
        </w:tc>
        <w:tc>
          <w:tcPr>
            <w:tcW w:w="0" w:type="auto"/>
            <w:hideMark/>
          </w:tcPr>
          <w:p w14:paraId="021FFA69"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24.0</w:t>
            </w:r>
          </w:p>
        </w:tc>
      </w:tr>
      <w:tr w:rsidR="00933892" w:rsidRPr="003D3D4E" w14:paraId="68B6F3D7" w14:textId="77777777" w:rsidTr="008F1A8F">
        <w:tc>
          <w:tcPr>
            <w:tcW w:w="0" w:type="auto"/>
            <w:hideMark/>
          </w:tcPr>
          <w:p w14:paraId="7AB15626"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0042D855"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HND/Bachelor’s Degree</w:t>
            </w:r>
          </w:p>
        </w:tc>
        <w:tc>
          <w:tcPr>
            <w:tcW w:w="0" w:type="auto"/>
            <w:hideMark/>
          </w:tcPr>
          <w:p w14:paraId="1F71F758"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188</w:t>
            </w:r>
          </w:p>
        </w:tc>
        <w:tc>
          <w:tcPr>
            <w:tcW w:w="0" w:type="auto"/>
            <w:hideMark/>
          </w:tcPr>
          <w:p w14:paraId="722AA2DD"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47.0</w:t>
            </w:r>
          </w:p>
        </w:tc>
      </w:tr>
      <w:tr w:rsidR="00933892" w:rsidRPr="003D3D4E" w14:paraId="4D0E6FE6" w14:textId="77777777" w:rsidTr="008F1A8F">
        <w:tc>
          <w:tcPr>
            <w:tcW w:w="0" w:type="auto"/>
            <w:hideMark/>
          </w:tcPr>
          <w:p w14:paraId="4DB56D2D"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442A2AAB"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Master’s Degree and above</w:t>
            </w:r>
          </w:p>
        </w:tc>
        <w:tc>
          <w:tcPr>
            <w:tcW w:w="0" w:type="auto"/>
            <w:hideMark/>
          </w:tcPr>
          <w:p w14:paraId="20B3BB5D"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74</w:t>
            </w:r>
          </w:p>
        </w:tc>
        <w:tc>
          <w:tcPr>
            <w:tcW w:w="0" w:type="auto"/>
            <w:hideMark/>
          </w:tcPr>
          <w:p w14:paraId="2A279F13"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18.5</w:t>
            </w:r>
          </w:p>
        </w:tc>
      </w:tr>
      <w:tr w:rsidR="00933892" w:rsidRPr="003D3D4E" w14:paraId="0837DAF2" w14:textId="77777777" w:rsidTr="008F1A8F">
        <w:tc>
          <w:tcPr>
            <w:tcW w:w="0" w:type="auto"/>
            <w:hideMark/>
          </w:tcPr>
          <w:p w14:paraId="3DE795C8"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786A0194"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Total</w:t>
            </w:r>
          </w:p>
        </w:tc>
        <w:tc>
          <w:tcPr>
            <w:tcW w:w="0" w:type="auto"/>
            <w:hideMark/>
          </w:tcPr>
          <w:p w14:paraId="15CB8880"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400</w:t>
            </w:r>
          </w:p>
        </w:tc>
        <w:tc>
          <w:tcPr>
            <w:tcW w:w="0" w:type="auto"/>
            <w:hideMark/>
          </w:tcPr>
          <w:p w14:paraId="3C40422F"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100.0</w:t>
            </w:r>
          </w:p>
        </w:tc>
      </w:tr>
      <w:tr w:rsidR="00933892" w:rsidRPr="003D3D4E" w14:paraId="70A95198" w14:textId="77777777" w:rsidTr="008F1A8F">
        <w:tc>
          <w:tcPr>
            <w:tcW w:w="0" w:type="auto"/>
            <w:hideMark/>
          </w:tcPr>
          <w:p w14:paraId="61D72F88"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Years of Working Experience</w:t>
            </w:r>
          </w:p>
        </w:tc>
        <w:tc>
          <w:tcPr>
            <w:tcW w:w="0" w:type="auto"/>
            <w:hideMark/>
          </w:tcPr>
          <w:p w14:paraId="17476866"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1–5 years</w:t>
            </w:r>
          </w:p>
        </w:tc>
        <w:tc>
          <w:tcPr>
            <w:tcW w:w="0" w:type="auto"/>
            <w:hideMark/>
          </w:tcPr>
          <w:p w14:paraId="297CCB6D"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84</w:t>
            </w:r>
          </w:p>
        </w:tc>
        <w:tc>
          <w:tcPr>
            <w:tcW w:w="0" w:type="auto"/>
            <w:hideMark/>
          </w:tcPr>
          <w:p w14:paraId="3394DB2E"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21.0</w:t>
            </w:r>
          </w:p>
        </w:tc>
      </w:tr>
      <w:tr w:rsidR="00933892" w:rsidRPr="003D3D4E" w14:paraId="4774697D" w14:textId="77777777" w:rsidTr="008F1A8F">
        <w:tc>
          <w:tcPr>
            <w:tcW w:w="0" w:type="auto"/>
            <w:hideMark/>
          </w:tcPr>
          <w:p w14:paraId="2AAC24EA"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2910DFAE"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6–10 years</w:t>
            </w:r>
          </w:p>
        </w:tc>
        <w:tc>
          <w:tcPr>
            <w:tcW w:w="0" w:type="auto"/>
            <w:hideMark/>
          </w:tcPr>
          <w:p w14:paraId="0761D24F"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132</w:t>
            </w:r>
          </w:p>
        </w:tc>
        <w:tc>
          <w:tcPr>
            <w:tcW w:w="0" w:type="auto"/>
            <w:hideMark/>
          </w:tcPr>
          <w:p w14:paraId="4ECDC7BC"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33.0</w:t>
            </w:r>
          </w:p>
        </w:tc>
      </w:tr>
      <w:tr w:rsidR="00933892" w:rsidRPr="003D3D4E" w14:paraId="623DB700" w14:textId="77777777" w:rsidTr="008F1A8F">
        <w:tc>
          <w:tcPr>
            <w:tcW w:w="0" w:type="auto"/>
            <w:hideMark/>
          </w:tcPr>
          <w:p w14:paraId="57FFB35B"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079086D3"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11–15 years</w:t>
            </w:r>
          </w:p>
        </w:tc>
        <w:tc>
          <w:tcPr>
            <w:tcW w:w="0" w:type="auto"/>
            <w:hideMark/>
          </w:tcPr>
          <w:p w14:paraId="4E90FB2F"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108</w:t>
            </w:r>
          </w:p>
        </w:tc>
        <w:tc>
          <w:tcPr>
            <w:tcW w:w="0" w:type="auto"/>
            <w:hideMark/>
          </w:tcPr>
          <w:p w14:paraId="2B010C32"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27.0</w:t>
            </w:r>
          </w:p>
        </w:tc>
      </w:tr>
      <w:tr w:rsidR="00933892" w:rsidRPr="003D3D4E" w14:paraId="789B3413" w14:textId="77777777" w:rsidTr="008F1A8F">
        <w:tc>
          <w:tcPr>
            <w:tcW w:w="0" w:type="auto"/>
            <w:hideMark/>
          </w:tcPr>
          <w:p w14:paraId="74A256DC"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12EB2A4A"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16 years and above</w:t>
            </w:r>
          </w:p>
        </w:tc>
        <w:tc>
          <w:tcPr>
            <w:tcW w:w="0" w:type="auto"/>
            <w:hideMark/>
          </w:tcPr>
          <w:p w14:paraId="62C20FCE"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76</w:t>
            </w:r>
          </w:p>
        </w:tc>
        <w:tc>
          <w:tcPr>
            <w:tcW w:w="0" w:type="auto"/>
            <w:hideMark/>
          </w:tcPr>
          <w:p w14:paraId="49E53125"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19.0</w:t>
            </w:r>
          </w:p>
        </w:tc>
      </w:tr>
      <w:tr w:rsidR="00933892" w:rsidRPr="003D3D4E" w14:paraId="315BB1B6" w14:textId="77777777" w:rsidTr="008F1A8F">
        <w:tc>
          <w:tcPr>
            <w:tcW w:w="0" w:type="auto"/>
            <w:hideMark/>
          </w:tcPr>
          <w:p w14:paraId="7529C2B9"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5E201CEE"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Total</w:t>
            </w:r>
          </w:p>
        </w:tc>
        <w:tc>
          <w:tcPr>
            <w:tcW w:w="0" w:type="auto"/>
            <w:hideMark/>
          </w:tcPr>
          <w:p w14:paraId="1102BBB1"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400</w:t>
            </w:r>
          </w:p>
        </w:tc>
        <w:tc>
          <w:tcPr>
            <w:tcW w:w="0" w:type="auto"/>
            <w:hideMark/>
          </w:tcPr>
          <w:p w14:paraId="30E737FD"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100.0</w:t>
            </w:r>
          </w:p>
        </w:tc>
      </w:tr>
      <w:tr w:rsidR="00933892" w:rsidRPr="003D3D4E" w14:paraId="2064D2DA" w14:textId="77777777" w:rsidTr="008F1A8F">
        <w:tc>
          <w:tcPr>
            <w:tcW w:w="0" w:type="auto"/>
            <w:hideMark/>
          </w:tcPr>
          <w:p w14:paraId="25BD73ED"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Location of Health Facility</w:t>
            </w:r>
          </w:p>
        </w:tc>
        <w:tc>
          <w:tcPr>
            <w:tcW w:w="0" w:type="auto"/>
            <w:hideMark/>
          </w:tcPr>
          <w:p w14:paraId="701518A5"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Urban PHC Facility</w:t>
            </w:r>
          </w:p>
        </w:tc>
        <w:tc>
          <w:tcPr>
            <w:tcW w:w="0" w:type="auto"/>
            <w:hideMark/>
          </w:tcPr>
          <w:p w14:paraId="745F7211"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186</w:t>
            </w:r>
          </w:p>
        </w:tc>
        <w:tc>
          <w:tcPr>
            <w:tcW w:w="0" w:type="auto"/>
            <w:hideMark/>
          </w:tcPr>
          <w:p w14:paraId="0CA7E765"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46.5</w:t>
            </w:r>
          </w:p>
        </w:tc>
      </w:tr>
      <w:tr w:rsidR="00933892" w:rsidRPr="003D3D4E" w14:paraId="4CFE0BCF" w14:textId="77777777" w:rsidTr="008F1A8F">
        <w:tc>
          <w:tcPr>
            <w:tcW w:w="0" w:type="auto"/>
            <w:hideMark/>
          </w:tcPr>
          <w:p w14:paraId="56F9C1C5"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468B94D5"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Rural PHC Facility</w:t>
            </w:r>
          </w:p>
        </w:tc>
        <w:tc>
          <w:tcPr>
            <w:tcW w:w="0" w:type="auto"/>
            <w:hideMark/>
          </w:tcPr>
          <w:p w14:paraId="73D9894A"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214</w:t>
            </w:r>
          </w:p>
        </w:tc>
        <w:tc>
          <w:tcPr>
            <w:tcW w:w="0" w:type="auto"/>
            <w:hideMark/>
          </w:tcPr>
          <w:p w14:paraId="7B74DAE2"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53.5</w:t>
            </w:r>
          </w:p>
        </w:tc>
      </w:tr>
      <w:tr w:rsidR="00933892" w:rsidRPr="003D3D4E" w14:paraId="2A377E33" w14:textId="77777777" w:rsidTr="008F1A8F">
        <w:tc>
          <w:tcPr>
            <w:tcW w:w="0" w:type="auto"/>
            <w:hideMark/>
          </w:tcPr>
          <w:p w14:paraId="4917D9D8"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330CFE8C"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Total</w:t>
            </w:r>
          </w:p>
        </w:tc>
        <w:tc>
          <w:tcPr>
            <w:tcW w:w="0" w:type="auto"/>
            <w:hideMark/>
          </w:tcPr>
          <w:p w14:paraId="148E1ADA"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400</w:t>
            </w:r>
          </w:p>
        </w:tc>
        <w:tc>
          <w:tcPr>
            <w:tcW w:w="0" w:type="auto"/>
            <w:hideMark/>
          </w:tcPr>
          <w:p w14:paraId="2AA8D671"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100.0</w:t>
            </w:r>
          </w:p>
        </w:tc>
      </w:tr>
      <w:tr w:rsidR="00933892" w:rsidRPr="003D3D4E" w14:paraId="7E74F4EF" w14:textId="77777777" w:rsidTr="008F1A8F">
        <w:tc>
          <w:tcPr>
            <w:tcW w:w="0" w:type="auto"/>
            <w:hideMark/>
          </w:tcPr>
          <w:p w14:paraId="2DF13981"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Type of Health Facility</w:t>
            </w:r>
          </w:p>
        </w:tc>
        <w:tc>
          <w:tcPr>
            <w:tcW w:w="0" w:type="auto"/>
            <w:hideMark/>
          </w:tcPr>
          <w:p w14:paraId="1A37CE93"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Primary Healthcare Centre</w:t>
            </w:r>
          </w:p>
        </w:tc>
        <w:tc>
          <w:tcPr>
            <w:tcW w:w="0" w:type="auto"/>
            <w:hideMark/>
          </w:tcPr>
          <w:p w14:paraId="69FCA688"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246</w:t>
            </w:r>
          </w:p>
        </w:tc>
        <w:tc>
          <w:tcPr>
            <w:tcW w:w="0" w:type="auto"/>
            <w:hideMark/>
          </w:tcPr>
          <w:p w14:paraId="1C8D940A"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61.5</w:t>
            </w:r>
          </w:p>
        </w:tc>
      </w:tr>
      <w:tr w:rsidR="00933892" w:rsidRPr="003D3D4E" w14:paraId="35DC05D8" w14:textId="77777777" w:rsidTr="008F1A8F">
        <w:tc>
          <w:tcPr>
            <w:tcW w:w="0" w:type="auto"/>
            <w:hideMark/>
          </w:tcPr>
          <w:p w14:paraId="67E56298"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66043F1A"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Cottage Hospital</w:t>
            </w:r>
          </w:p>
        </w:tc>
        <w:tc>
          <w:tcPr>
            <w:tcW w:w="0" w:type="auto"/>
            <w:hideMark/>
          </w:tcPr>
          <w:p w14:paraId="4BF5B923"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88</w:t>
            </w:r>
          </w:p>
        </w:tc>
        <w:tc>
          <w:tcPr>
            <w:tcW w:w="0" w:type="auto"/>
            <w:hideMark/>
          </w:tcPr>
          <w:p w14:paraId="2CCC54C0"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22.0</w:t>
            </w:r>
          </w:p>
        </w:tc>
      </w:tr>
      <w:tr w:rsidR="00933892" w:rsidRPr="003D3D4E" w14:paraId="255809F1" w14:textId="77777777" w:rsidTr="008F1A8F">
        <w:tc>
          <w:tcPr>
            <w:tcW w:w="0" w:type="auto"/>
            <w:hideMark/>
          </w:tcPr>
          <w:p w14:paraId="54D8FCDE"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2369C2D7"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Comprehensive Health Centre</w:t>
            </w:r>
          </w:p>
        </w:tc>
        <w:tc>
          <w:tcPr>
            <w:tcW w:w="0" w:type="auto"/>
            <w:hideMark/>
          </w:tcPr>
          <w:p w14:paraId="2B64850D"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66</w:t>
            </w:r>
          </w:p>
        </w:tc>
        <w:tc>
          <w:tcPr>
            <w:tcW w:w="0" w:type="auto"/>
            <w:hideMark/>
          </w:tcPr>
          <w:p w14:paraId="4A51207C" w14:textId="77777777" w:rsidR="00933892" w:rsidRPr="003D3D4E" w:rsidRDefault="00933892" w:rsidP="00933892">
            <w:pPr>
              <w:spacing w:line="360" w:lineRule="auto"/>
              <w:rPr>
                <w:rFonts w:ascii="Times New Roman" w:hAnsi="Times New Roman"/>
                <w:sz w:val="24"/>
                <w:szCs w:val="24"/>
              </w:rPr>
            </w:pPr>
            <w:r w:rsidRPr="003D3D4E">
              <w:rPr>
                <w:rFonts w:ascii="Times New Roman" w:hAnsi="Times New Roman"/>
                <w:sz w:val="24"/>
                <w:szCs w:val="24"/>
              </w:rPr>
              <w:t>16.5</w:t>
            </w:r>
          </w:p>
        </w:tc>
      </w:tr>
      <w:tr w:rsidR="00933892" w:rsidRPr="003D3D4E" w14:paraId="31BD3168" w14:textId="77777777" w:rsidTr="008F1A8F">
        <w:tc>
          <w:tcPr>
            <w:tcW w:w="0" w:type="auto"/>
            <w:hideMark/>
          </w:tcPr>
          <w:p w14:paraId="3D8234AC" w14:textId="77777777" w:rsidR="00933892" w:rsidRPr="003D3D4E" w:rsidRDefault="00933892" w:rsidP="00933892">
            <w:pPr>
              <w:spacing w:line="360" w:lineRule="auto"/>
              <w:rPr>
                <w:rFonts w:ascii="Times New Roman" w:hAnsi="Times New Roman"/>
                <w:sz w:val="24"/>
                <w:szCs w:val="24"/>
              </w:rPr>
            </w:pPr>
          </w:p>
        </w:tc>
        <w:tc>
          <w:tcPr>
            <w:tcW w:w="0" w:type="auto"/>
            <w:hideMark/>
          </w:tcPr>
          <w:p w14:paraId="472B8752"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Total</w:t>
            </w:r>
          </w:p>
        </w:tc>
        <w:tc>
          <w:tcPr>
            <w:tcW w:w="0" w:type="auto"/>
            <w:hideMark/>
          </w:tcPr>
          <w:p w14:paraId="6BF330A6"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400</w:t>
            </w:r>
          </w:p>
        </w:tc>
        <w:tc>
          <w:tcPr>
            <w:tcW w:w="0" w:type="auto"/>
            <w:hideMark/>
          </w:tcPr>
          <w:p w14:paraId="6B9E44AA" w14:textId="77777777" w:rsidR="00933892" w:rsidRPr="003D3D4E" w:rsidRDefault="00933892" w:rsidP="00933892">
            <w:pPr>
              <w:spacing w:line="360" w:lineRule="auto"/>
              <w:rPr>
                <w:rFonts w:ascii="Times New Roman" w:hAnsi="Times New Roman"/>
                <w:sz w:val="24"/>
                <w:szCs w:val="24"/>
              </w:rPr>
            </w:pPr>
            <w:r w:rsidRPr="003D3D4E">
              <w:rPr>
                <w:rStyle w:val="Strong"/>
                <w:rFonts w:ascii="Times New Roman" w:hAnsi="Times New Roman"/>
                <w:sz w:val="24"/>
                <w:szCs w:val="24"/>
              </w:rPr>
              <w:t>100.0</w:t>
            </w:r>
          </w:p>
        </w:tc>
      </w:tr>
    </w:tbl>
    <w:p w14:paraId="421D422A" w14:textId="77777777" w:rsidR="00933892" w:rsidRPr="003D3D4E" w:rsidRDefault="00933892" w:rsidP="00933892">
      <w:pPr>
        <w:spacing w:line="360" w:lineRule="auto"/>
        <w:rPr>
          <w:rFonts w:ascii="Times New Roman" w:hAnsi="Times New Roman"/>
          <w:sz w:val="24"/>
          <w:szCs w:val="24"/>
        </w:rPr>
      </w:pPr>
    </w:p>
    <w:p w14:paraId="778027DC" w14:textId="77777777" w:rsidR="00933892" w:rsidRPr="003D3D4E" w:rsidRDefault="00933892" w:rsidP="00933892">
      <w:pPr>
        <w:pStyle w:val="NormalWeb"/>
        <w:spacing w:line="360" w:lineRule="auto"/>
      </w:pPr>
      <w:r w:rsidRPr="003D3D4E">
        <w:t>The respondents’ socio-demographic characteristics showed that the majority of respondents were within the age bracket of 30–39 years, accounting for 146 (36.5%), while respondents aged 50 years and above constituted the least proportion 62 (15.5%). This suggests that most respondents were within the active and productive workforce age category.</w:t>
      </w:r>
    </w:p>
    <w:p w14:paraId="0A8624A0" w14:textId="77777777" w:rsidR="00933892" w:rsidRPr="003D3D4E" w:rsidRDefault="00933892" w:rsidP="00933892">
      <w:pPr>
        <w:pStyle w:val="NormalWeb"/>
        <w:spacing w:line="360" w:lineRule="auto"/>
      </w:pPr>
      <w:r w:rsidRPr="003D3D4E">
        <w:lastRenderedPageBreak/>
        <w:t>Regarding marital status, married respondents constituted the majority with 268 (67.0%), while divorced respondents represented the least proportion with 18 (4.5%).</w:t>
      </w:r>
    </w:p>
    <w:p w14:paraId="5737D1C9" w14:textId="77777777" w:rsidR="00933892" w:rsidRPr="003D3D4E" w:rsidRDefault="00933892" w:rsidP="00933892">
      <w:pPr>
        <w:pStyle w:val="NormalWeb"/>
        <w:spacing w:line="360" w:lineRule="auto"/>
      </w:pPr>
      <w:r w:rsidRPr="003D3D4E">
        <w:t>The distribution of respondents by professional cadre revealed that Community Health Extension Workers (CHEWs) formed the highest proportion of respondents 128 (32.0%), followed by Nurses/Midwives 102 (25.5%). Medical Doctors constituted 38 (9.5%) of the respondents.</w:t>
      </w:r>
    </w:p>
    <w:p w14:paraId="1377E6B0" w14:textId="77777777" w:rsidR="00933892" w:rsidRPr="003D3D4E" w:rsidRDefault="00933892" w:rsidP="00933892">
      <w:pPr>
        <w:pStyle w:val="NormalWeb"/>
        <w:spacing w:line="360" w:lineRule="auto"/>
      </w:pPr>
      <w:r w:rsidRPr="003D3D4E">
        <w:t>The educational qualification profile indicated that respondents with HND/Bachelor’s degrees constituted the highest proportion 188 (47.0%), while respondents with Certificate qualifications accounted for 42 (10.5%).</w:t>
      </w:r>
    </w:p>
    <w:p w14:paraId="79D9992B" w14:textId="77777777" w:rsidR="00933892" w:rsidRPr="003D3D4E" w:rsidRDefault="00933892" w:rsidP="00933892">
      <w:pPr>
        <w:pStyle w:val="NormalWeb"/>
        <w:spacing w:line="360" w:lineRule="auto"/>
      </w:pPr>
      <w:r w:rsidRPr="003D3D4E">
        <w:t>In terms of working experience, respondents with 6–10 years of experience represented the highest proportion 132 (33.0%), indicating adequate professional exposure among healthcare providers involved in BHCPF implementation.</w:t>
      </w:r>
    </w:p>
    <w:p w14:paraId="2BD5FF68" w14:textId="77777777" w:rsidR="00933892" w:rsidRPr="003D3D4E" w:rsidRDefault="00933892" w:rsidP="00933892">
      <w:pPr>
        <w:pStyle w:val="NormalWeb"/>
        <w:spacing w:line="360" w:lineRule="auto"/>
      </w:pPr>
      <w:r w:rsidRPr="003D3D4E">
        <w:t>The findings further showed that more respondents were drawn from rural PHC facilities 214 (53.5%) compared to urban PHC facilities 186 (46.5%).</w:t>
      </w:r>
    </w:p>
    <w:p w14:paraId="1F0057C7" w14:textId="6FDDD38F" w:rsidR="00BC05FD" w:rsidRPr="003D3D4E" w:rsidRDefault="00933892" w:rsidP="00933892">
      <w:pPr>
        <w:pStyle w:val="NormalWeb"/>
        <w:spacing w:line="360" w:lineRule="auto"/>
      </w:pPr>
      <w:r w:rsidRPr="003D3D4E">
        <w:t>Lastly, Primary Healthcare Centres constituted the major type of health facilities represented in the study with 246 (61.5%), reflecting their dominant role in implementing BHCPF and BMPHS programmes in Nasarawa State.</w:t>
      </w:r>
    </w:p>
    <w:p w14:paraId="1F5A67DA" w14:textId="0CF2BABC" w:rsidR="00BB224C" w:rsidRPr="003D3D4E" w:rsidRDefault="00BB224C" w:rsidP="00933892">
      <w:pPr>
        <w:spacing w:after="0" w:line="360" w:lineRule="auto"/>
        <w:jc w:val="both"/>
        <w:rPr>
          <w:rFonts w:ascii="Times New Roman" w:hAnsi="Times New Roman"/>
          <w:b/>
          <w:bCs/>
          <w:sz w:val="24"/>
          <w:szCs w:val="24"/>
        </w:rPr>
      </w:pPr>
      <w:r w:rsidRPr="003D3D4E">
        <w:rPr>
          <w:rFonts w:ascii="Times New Roman" w:hAnsi="Times New Roman"/>
          <w:b/>
          <w:bCs/>
          <w:sz w:val="24"/>
          <w:szCs w:val="24"/>
        </w:rPr>
        <w:t xml:space="preserve">Mean and standard deviation on the challenges and limitations faced by healthcare providers in implementing the BHCPF in Nasarawa State </w:t>
      </w:r>
    </w:p>
    <w:tbl>
      <w:tblPr>
        <w:tblStyle w:val="TableGrid"/>
        <w:tblW w:w="9804" w:type="dxa"/>
        <w:tblLook w:val="04A0" w:firstRow="1" w:lastRow="0" w:firstColumn="1" w:lastColumn="0" w:noHBand="0" w:noVBand="1"/>
      </w:tblPr>
      <w:tblGrid>
        <w:gridCol w:w="644"/>
        <w:gridCol w:w="5973"/>
        <w:gridCol w:w="901"/>
        <w:gridCol w:w="1203"/>
        <w:gridCol w:w="1083"/>
      </w:tblGrid>
      <w:tr w:rsidR="00967C31" w:rsidRPr="003D3D4E" w14:paraId="397C6E4A" w14:textId="77777777" w:rsidTr="00CF1ECD">
        <w:tc>
          <w:tcPr>
            <w:tcW w:w="644" w:type="dxa"/>
          </w:tcPr>
          <w:p w14:paraId="6A4ED728" w14:textId="77777777" w:rsidR="00BB224C" w:rsidRPr="003D3D4E" w:rsidRDefault="00BB224C" w:rsidP="00933892">
            <w:pPr>
              <w:spacing w:after="0" w:line="360" w:lineRule="auto"/>
              <w:rPr>
                <w:rFonts w:ascii="Times New Roman" w:hAnsi="Times New Roman"/>
                <w:b/>
                <w:sz w:val="24"/>
                <w:szCs w:val="24"/>
              </w:rPr>
            </w:pPr>
            <w:r w:rsidRPr="003D3D4E">
              <w:rPr>
                <w:rFonts w:ascii="Times New Roman" w:hAnsi="Times New Roman"/>
                <w:b/>
                <w:sz w:val="24"/>
                <w:szCs w:val="24"/>
              </w:rPr>
              <w:t>S/N</w:t>
            </w:r>
          </w:p>
        </w:tc>
        <w:tc>
          <w:tcPr>
            <w:tcW w:w="5973" w:type="dxa"/>
          </w:tcPr>
          <w:p w14:paraId="6DA105E0" w14:textId="77777777" w:rsidR="00BB224C" w:rsidRPr="003D3D4E" w:rsidRDefault="00BB224C" w:rsidP="00933892">
            <w:pPr>
              <w:spacing w:after="0" w:line="360" w:lineRule="auto"/>
              <w:jc w:val="center"/>
              <w:rPr>
                <w:rFonts w:ascii="Times New Roman" w:hAnsi="Times New Roman"/>
                <w:b/>
                <w:sz w:val="24"/>
                <w:szCs w:val="24"/>
              </w:rPr>
            </w:pPr>
            <w:r w:rsidRPr="003D3D4E">
              <w:rPr>
                <w:rFonts w:ascii="Times New Roman" w:hAnsi="Times New Roman"/>
                <w:b/>
                <w:sz w:val="24"/>
                <w:szCs w:val="24"/>
              </w:rPr>
              <w:t>Item Statements</w:t>
            </w:r>
          </w:p>
        </w:tc>
        <w:tc>
          <w:tcPr>
            <w:tcW w:w="901" w:type="dxa"/>
          </w:tcPr>
          <w:p w14:paraId="556B553D" w14:textId="77777777" w:rsidR="00BB224C" w:rsidRPr="003D3D4E" w:rsidRDefault="00BB224C" w:rsidP="00933892">
            <w:pPr>
              <w:spacing w:after="0" w:line="360" w:lineRule="auto"/>
              <w:rPr>
                <w:rFonts w:ascii="Times New Roman" w:hAnsi="Times New Roman"/>
                <w:b/>
                <w:sz w:val="24"/>
                <w:szCs w:val="24"/>
              </w:rPr>
            </w:pPr>
            <w:r w:rsidRPr="003D3D4E">
              <w:rPr>
                <w:rFonts w:ascii="Times New Roman" w:hAnsi="Times New Roman"/>
                <w:b/>
                <w:sz w:val="24"/>
                <w:szCs w:val="24"/>
              </w:rPr>
              <w:t>Mean</w:t>
            </w:r>
          </w:p>
        </w:tc>
        <w:tc>
          <w:tcPr>
            <w:tcW w:w="1203" w:type="dxa"/>
          </w:tcPr>
          <w:p w14:paraId="11B1F089" w14:textId="77777777" w:rsidR="00BB224C" w:rsidRPr="003D3D4E" w:rsidRDefault="00BB224C" w:rsidP="00933892">
            <w:pPr>
              <w:spacing w:after="0" w:line="360" w:lineRule="auto"/>
              <w:rPr>
                <w:rFonts w:ascii="Times New Roman" w:hAnsi="Times New Roman"/>
                <w:b/>
                <w:sz w:val="24"/>
                <w:szCs w:val="24"/>
              </w:rPr>
            </w:pPr>
            <w:r w:rsidRPr="003D3D4E">
              <w:rPr>
                <w:rFonts w:ascii="Times New Roman" w:hAnsi="Times New Roman"/>
                <w:b/>
                <w:sz w:val="24"/>
                <w:szCs w:val="24"/>
              </w:rPr>
              <w:t>Standard Deviation</w:t>
            </w:r>
          </w:p>
        </w:tc>
        <w:tc>
          <w:tcPr>
            <w:tcW w:w="1083" w:type="dxa"/>
          </w:tcPr>
          <w:p w14:paraId="72657668" w14:textId="77777777" w:rsidR="00BB224C" w:rsidRPr="003D3D4E" w:rsidRDefault="00BB224C" w:rsidP="00933892">
            <w:pPr>
              <w:spacing w:after="0" w:line="360" w:lineRule="auto"/>
              <w:rPr>
                <w:rFonts w:ascii="Times New Roman" w:hAnsi="Times New Roman"/>
                <w:b/>
                <w:sz w:val="24"/>
                <w:szCs w:val="24"/>
              </w:rPr>
            </w:pPr>
            <w:r w:rsidRPr="003D3D4E">
              <w:rPr>
                <w:rFonts w:ascii="Times New Roman" w:hAnsi="Times New Roman"/>
                <w:b/>
                <w:sz w:val="24"/>
                <w:szCs w:val="24"/>
              </w:rPr>
              <w:t>Decision</w:t>
            </w:r>
          </w:p>
        </w:tc>
      </w:tr>
      <w:tr w:rsidR="00967C31" w:rsidRPr="003D3D4E" w14:paraId="3DF8F36E" w14:textId="77777777" w:rsidTr="00CF1ECD">
        <w:tc>
          <w:tcPr>
            <w:tcW w:w="644" w:type="dxa"/>
          </w:tcPr>
          <w:p w14:paraId="759FE61F" w14:textId="77777777" w:rsidR="00BB224C" w:rsidRPr="003D3D4E" w:rsidRDefault="00BB224C" w:rsidP="00933892">
            <w:pPr>
              <w:spacing w:after="0" w:line="360" w:lineRule="auto"/>
              <w:rPr>
                <w:rFonts w:ascii="Times New Roman" w:hAnsi="Times New Roman"/>
                <w:bCs/>
                <w:sz w:val="24"/>
                <w:szCs w:val="24"/>
              </w:rPr>
            </w:pPr>
            <w:r w:rsidRPr="003D3D4E">
              <w:rPr>
                <w:rFonts w:ascii="Times New Roman" w:hAnsi="Times New Roman"/>
                <w:bCs/>
                <w:sz w:val="24"/>
                <w:szCs w:val="24"/>
              </w:rPr>
              <w:t>1.</w:t>
            </w:r>
          </w:p>
        </w:tc>
        <w:tc>
          <w:tcPr>
            <w:tcW w:w="5973" w:type="dxa"/>
          </w:tcPr>
          <w:p w14:paraId="124C19EB" w14:textId="77777777" w:rsidR="00BB224C" w:rsidRPr="003D3D4E" w:rsidRDefault="00BB224C" w:rsidP="00933892">
            <w:pPr>
              <w:spacing w:before="100" w:beforeAutospacing="1" w:after="0" w:line="360" w:lineRule="auto"/>
              <w:rPr>
                <w:rFonts w:ascii="Times New Roman" w:eastAsia="Times New Roman" w:hAnsi="Times New Roman"/>
                <w:sz w:val="24"/>
                <w:szCs w:val="24"/>
              </w:rPr>
            </w:pPr>
            <w:r w:rsidRPr="003D3D4E">
              <w:rPr>
                <w:rFonts w:ascii="Times New Roman" w:eastAsia="Times New Roman" w:hAnsi="Times New Roman"/>
                <w:sz w:val="24"/>
                <w:szCs w:val="24"/>
              </w:rPr>
              <w:t>Inadequate funding affects the effective implementation of BHCPF.</w:t>
            </w:r>
          </w:p>
        </w:tc>
        <w:tc>
          <w:tcPr>
            <w:tcW w:w="901" w:type="dxa"/>
          </w:tcPr>
          <w:p w14:paraId="0C8AFA28" w14:textId="77777777" w:rsidR="00BB224C" w:rsidRPr="003D3D4E" w:rsidRDefault="00BB224C" w:rsidP="00933892">
            <w:pPr>
              <w:autoSpaceDE w:val="0"/>
              <w:autoSpaceDN w:val="0"/>
              <w:adjustRightInd w:val="0"/>
              <w:spacing w:after="0" w:line="360" w:lineRule="auto"/>
              <w:ind w:left="60" w:right="60"/>
              <w:jc w:val="center"/>
              <w:rPr>
                <w:rFonts w:ascii="Times New Roman" w:hAnsi="Times New Roman"/>
                <w:sz w:val="24"/>
                <w:szCs w:val="24"/>
              </w:rPr>
            </w:pPr>
            <w:r w:rsidRPr="003D3D4E">
              <w:rPr>
                <w:rFonts w:ascii="Times New Roman" w:hAnsi="Times New Roman"/>
                <w:sz w:val="24"/>
                <w:szCs w:val="24"/>
              </w:rPr>
              <w:t>3.26</w:t>
            </w:r>
          </w:p>
        </w:tc>
        <w:tc>
          <w:tcPr>
            <w:tcW w:w="1203" w:type="dxa"/>
          </w:tcPr>
          <w:p w14:paraId="4AAB8355" w14:textId="77777777" w:rsidR="00BB224C" w:rsidRPr="003D3D4E" w:rsidRDefault="00BB224C" w:rsidP="00933892">
            <w:pPr>
              <w:autoSpaceDE w:val="0"/>
              <w:autoSpaceDN w:val="0"/>
              <w:adjustRightInd w:val="0"/>
              <w:spacing w:after="0" w:line="360" w:lineRule="auto"/>
              <w:ind w:left="60" w:right="60"/>
              <w:jc w:val="center"/>
              <w:rPr>
                <w:rFonts w:ascii="Times New Roman" w:hAnsi="Times New Roman"/>
                <w:sz w:val="24"/>
                <w:szCs w:val="24"/>
              </w:rPr>
            </w:pPr>
            <w:r w:rsidRPr="003D3D4E">
              <w:rPr>
                <w:rFonts w:ascii="Times New Roman" w:hAnsi="Times New Roman"/>
                <w:sz w:val="24"/>
                <w:szCs w:val="24"/>
              </w:rPr>
              <w:t>.76</w:t>
            </w:r>
          </w:p>
        </w:tc>
        <w:tc>
          <w:tcPr>
            <w:tcW w:w="1083" w:type="dxa"/>
          </w:tcPr>
          <w:p w14:paraId="30DA3390" w14:textId="77777777" w:rsidR="00BB224C" w:rsidRPr="003D3D4E" w:rsidRDefault="00BB224C" w:rsidP="00933892">
            <w:pPr>
              <w:spacing w:after="0" w:line="360" w:lineRule="auto"/>
              <w:jc w:val="center"/>
              <w:rPr>
                <w:rFonts w:ascii="Times New Roman" w:hAnsi="Times New Roman"/>
                <w:bCs/>
                <w:sz w:val="24"/>
                <w:szCs w:val="24"/>
              </w:rPr>
            </w:pPr>
            <w:r w:rsidRPr="003D3D4E">
              <w:rPr>
                <w:rFonts w:ascii="Times New Roman" w:hAnsi="Times New Roman"/>
                <w:bCs/>
                <w:sz w:val="24"/>
                <w:szCs w:val="24"/>
              </w:rPr>
              <w:t>A</w:t>
            </w:r>
          </w:p>
        </w:tc>
      </w:tr>
      <w:tr w:rsidR="00967C31" w:rsidRPr="003D3D4E" w14:paraId="62B86580" w14:textId="77777777" w:rsidTr="00CF1ECD">
        <w:tc>
          <w:tcPr>
            <w:tcW w:w="644" w:type="dxa"/>
          </w:tcPr>
          <w:p w14:paraId="129F8DD1" w14:textId="77777777" w:rsidR="00BB224C" w:rsidRPr="003D3D4E" w:rsidRDefault="00BB224C" w:rsidP="00933892">
            <w:pPr>
              <w:spacing w:after="0" w:line="360" w:lineRule="auto"/>
              <w:rPr>
                <w:rFonts w:ascii="Times New Roman" w:hAnsi="Times New Roman"/>
                <w:bCs/>
                <w:sz w:val="24"/>
                <w:szCs w:val="24"/>
              </w:rPr>
            </w:pPr>
            <w:r w:rsidRPr="003D3D4E">
              <w:rPr>
                <w:rFonts w:ascii="Times New Roman" w:hAnsi="Times New Roman"/>
                <w:bCs/>
                <w:sz w:val="24"/>
                <w:szCs w:val="24"/>
              </w:rPr>
              <w:t>2.</w:t>
            </w:r>
          </w:p>
        </w:tc>
        <w:tc>
          <w:tcPr>
            <w:tcW w:w="5973" w:type="dxa"/>
          </w:tcPr>
          <w:p w14:paraId="0E105003" w14:textId="77777777" w:rsidR="00BB224C" w:rsidRPr="003D3D4E" w:rsidRDefault="00BB224C" w:rsidP="00933892">
            <w:pPr>
              <w:spacing w:before="100" w:beforeAutospacing="1" w:after="0" w:line="360" w:lineRule="auto"/>
              <w:rPr>
                <w:rFonts w:ascii="Times New Roman" w:eastAsia="Times New Roman" w:hAnsi="Times New Roman"/>
                <w:sz w:val="24"/>
                <w:szCs w:val="24"/>
              </w:rPr>
            </w:pPr>
            <w:r w:rsidRPr="003D3D4E">
              <w:rPr>
                <w:rFonts w:ascii="Times New Roman" w:eastAsia="Times New Roman" w:hAnsi="Times New Roman"/>
                <w:sz w:val="24"/>
                <w:szCs w:val="24"/>
              </w:rPr>
              <w:t>Shortage of healthcare personnel affects service delivery under BHCPF.</w:t>
            </w:r>
          </w:p>
        </w:tc>
        <w:tc>
          <w:tcPr>
            <w:tcW w:w="901" w:type="dxa"/>
          </w:tcPr>
          <w:p w14:paraId="22DA48B3" w14:textId="77777777" w:rsidR="00BB224C" w:rsidRPr="003D3D4E" w:rsidRDefault="00BB224C" w:rsidP="00933892">
            <w:pPr>
              <w:autoSpaceDE w:val="0"/>
              <w:autoSpaceDN w:val="0"/>
              <w:adjustRightInd w:val="0"/>
              <w:spacing w:after="0" w:line="360" w:lineRule="auto"/>
              <w:ind w:left="60" w:right="60"/>
              <w:jc w:val="center"/>
              <w:rPr>
                <w:rFonts w:ascii="Times New Roman" w:hAnsi="Times New Roman"/>
                <w:sz w:val="24"/>
                <w:szCs w:val="24"/>
              </w:rPr>
            </w:pPr>
            <w:r w:rsidRPr="003D3D4E">
              <w:rPr>
                <w:rFonts w:ascii="Times New Roman" w:hAnsi="Times New Roman"/>
                <w:sz w:val="24"/>
                <w:szCs w:val="24"/>
              </w:rPr>
              <w:t>3.40</w:t>
            </w:r>
          </w:p>
        </w:tc>
        <w:tc>
          <w:tcPr>
            <w:tcW w:w="1203" w:type="dxa"/>
          </w:tcPr>
          <w:p w14:paraId="2B23CB0D" w14:textId="77777777" w:rsidR="00BB224C" w:rsidRPr="003D3D4E" w:rsidRDefault="00BB224C" w:rsidP="00933892">
            <w:pPr>
              <w:autoSpaceDE w:val="0"/>
              <w:autoSpaceDN w:val="0"/>
              <w:adjustRightInd w:val="0"/>
              <w:spacing w:after="0" w:line="360" w:lineRule="auto"/>
              <w:ind w:left="60" w:right="60"/>
              <w:jc w:val="center"/>
              <w:rPr>
                <w:rFonts w:ascii="Times New Roman" w:hAnsi="Times New Roman"/>
                <w:sz w:val="24"/>
                <w:szCs w:val="24"/>
              </w:rPr>
            </w:pPr>
            <w:r w:rsidRPr="003D3D4E">
              <w:rPr>
                <w:rFonts w:ascii="Times New Roman" w:hAnsi="Times New Roman"/>
                <w:sz w:val="24"/>
                <w:szCs w:val="24"/>
              </w:rPr>
              <w:t>.66</w:t>
            </w:r>
          </w:p>
        </w:tc>
        <w:tc>
          <w:tcPr>
            <w:tcW w:w="1083" w:type="dxa"/>
          </w:tcPr>
          <w:p w14:paraId="17318B44" w14:textId="77777777" w:rsidR="00BB224C" w:rsidRPr="003D3D4E" w:rsidRDefault="00BB224C" w:rsidP="00933892">
            <w:pPr>
              <w:spacing w:after="0" w:line="360" w:lineRule="auto"/>
              <w:jc w:val="center"/>
              <w:rPr>
                <w:rFonts w:ascii="Times New Roman" w:hAnsi="Times New Roman"/>
                <w:bCs/>
                <w:sz w:val="24"/>
                <w:szCs w:val="24"/>
              </w:rPr>
            </w:pPr>
            <w:r w:rsidRPr="003D3D4E">
              <w:rPr>
                <w:rFonts w:ascii="Times New Roman" w:hAnsi="Times New Roman"/>
                <w:bCs/>
                <w:sz w:val="24"/>
                <w:szCs w:val="24"/>
              </w:rPr>
              <w:t>A</w:t>
            </w:r>
          </w:p>
        </w:tc>
      </w:tr>
      <w:tr w:rsidR="00967C31" w:rsidRPr="003D3D4E" w14:paraId="36D35C87" w14:textId="77777777" w:rsidTr="00CF1ECD">
        <w:tc>
          <w:tcPr>
            <w:tcW w:w="644" w:type="dxa"/>
          </w:tcPr>
          <w:p w14:paraId="571AC95F" w14:textId="77777777" w:rsidR="00BB224C" w:rsidRPr="003D3D4E" w:rsidRDefault="00BB224C" w:rsidP="00933892">
            <w:pPr>
              <w:spacing w:after="0" w:line="360" w:lineRule="auto"/>
              <w:rPr>
                <w:rFonts w:ascii="Times New Roman" w:hAnsi="Times New Roman"/>
                <w:bCs/>
                <w:sz w:val="24"/>
                <w:szCs w:val="24"/>
              </w:rPr>
            </w:pPr>
            <w:r w:rsidRPr="003D3D4E">
              <w:rPr>
                <w:rFonts w:ascii="Times New Roman" w:hAnsi="Times New Roman"/>
                <w:bCs/>
                <w:sz w:val="24"/>
                <w:szCs w:val="24"/>
              </w:rPr>
              <w:t>3.</w:t>
            </w:r>
          </w:p>
        </w:tc>
        <w:tc>
          <w:tcPr>
            <w:tcW w:w="5973" w:type="dxa"/>
          </w:tcPr>
          <w:p w14:paraId="39AC349A" w14:textId="77777777" w:rsidR="00BB224C" w:rsidRPr="003D3D4E" w:rsidRDefault="00BB224C" w:rsidP="00933892">
            <w:pPr>
              <w:spacing w:before="100" w:beforeAutospacing="1" w:after="0" w:line="360" w:lineRule="auto"/>
              <w:rPr>
                <w:rFonts w:ascii="Times New Roman" w:eastAsia="Times New Roman" w:hAnsi="Times New Roman"/>
                <w:sz w:val="24"/>
                <w:szCs w:val="24"/>
              </w:rPr>
            </w:pPr>
            <w:r w:rsidRPr="003D3D4E">
              <w:rPr>
                <w:rFonts w:ascii="Times New Roman" w:eastAsia="Times New Roman" w:hAnsi="Times New Roman"/>
                <w:sz w:val="24"/>
                <w:szCs w:val="24"/>
              </w:rPr>
              <w:t>Insufficient training of healthcare workers on BHCPF guidelines limits its effectiveness.</w:t>
            </w:r>
          </w:p>
        </w:tc>
        <w:tc>
          <w:tcPr>
            <w:tcW w:w="901" w:type="dxa"/>
          </w:tcPr>
          <w:p w14:paraId="1E6AD1C9" w14:textId="77777777" w:rsidR="00BB224C" w:rsidRPr="003D3D4E" w:rsidRDefault="00BB224C" w:rsidP="00933892">
            <w:pPr>
              <w:autoSpaceDE w:val="0"/>
              <w:autoSpaceDN w:val="0"/>
              <w:adjustRightInd w:val="0"/>
              <w:spacing w:after="0" w:line="360" w:lineRule="auto"/>
              <w:ind w:left="60" w:right="60"/>
              <w:jc w:val="center"/>
              <w:rPr>
                <w:rFonts w:ascii="Times New Roman" w:hAnsi="Times New Roman"/>
                <w:sz w:val="24"/>
                <w:szCs w:val="24"/>
              </w:rPr>
            </w:pPr>
            <w:r w:rsidRPr="003D3D4E">
              <w:rPr>
                <w:rFonts w:ascii="Times New Roman" w:hAnsi="Times New Roman"/>
                <w:sz w:val="24"/>
                <w:szCs w:val="24"/>
              </w:rPr>
              <w:t>3.17</w:t>
            </w:r>
          </w:p>
        </w:tc>
        <w:tc>
          <w:tcPr>
            <w:tcW w:w="1203" w:type="dxa"/>
          </w:tcPr>
          <w:p w14:paraId="02FEDDB2" w14:textId="77777777" w:rsidR="00BB224C" w:rsidRPr="003D3D4E" w:rsidRDefault="00BB224C" w:rsidP="00933892">
            <w:pPr>
              <w:autoSpaceDE w:val="0"/>
              <w:autoSpaceDN w:val="0"/>
              <w:adjustRightInd w:val="0"/>
              <w:spacing w:after="0" w:line="360" w:lineRule="auto"/>
              <w:ind w:left="60" w:right="60"/>
              <w:jc w:val="center"/>
              <w:rPr>
                <w:rFonts w:ascii="Times New Roman" w:hAnsi="Times New Roman"/>
                <w:sz w:val="24"/>
                <w:szCs w:val="24"/>
              </w:rPr>
            </w:pPr>
            <w:r w:rsidRPr="003D3D4E">
              <w:rPr>
                <w:rFonts w:ascii="Times New Roman" w:hAnsi="Times New Roman"/>
                <w:sz w:val="24"/>
                <w:szCs w:val="24"/>
              </w:rPr>
              <w:t>.68</w:t>
            </w:r>
          </w:p>
        </w:tc>
        <w:tc>
          <w:tcPr>
            <w:tcW w:w="1083" w:type="dxa"/>
          </w:tcPr>
          <w:p w14:paraId="068BA8B2" w14:textId="77777777" w:rsidR="00BB224C" w:rsidRPr="003D3D4E" w:rsidRDefault="00BB224C" w:rsidP="00933892">
            <w:pPr>
              <w:spacing w:after="0" w:line="360" w:lineRule="auto"/>
              <w:jc w:val="center"/>
              <w:rPr>
                <w:rFonts w:ascii="Times New Roman" w:hAnsi="Times New Roman"/>
                <w:bCs/>
                <w:sz w:val="24"/>
                <w:szCs w:val="24"/>
              </w:rPr>
            </w:pPr>
            <w:r w:rsidRPr="003D3D4E">
              <w:rPr>
                <w:rFonts w:ascii="Times New Roman" w:hAnsi="Times New Roman"/>
                <w:bCs/>
                <w:sz w:val="24"/>
                <w:szCs w:val="24"/>
              </w:rPr>
              <w:t>A</w:t>
            </w:r>
          </w:p>
        </w:tc>
      </w:tr>
      <w:tr w:rsidR="00967C31" w:rsidRPr="003D3D4E" w14:paraId="17523EF9" w14:textId="77777777" w:rsidTr="00CF1ECD">
        <w:tc>
          <w:tcPr>
            <w:tcW w:w="644" w:type="dxa"/>
          </w:tcPr>
          <w:p w14:paraId="659189CA" w14:textId="77777777" w:rsidR="00BB224C" w:rsidRPr="003D3D4E" w:rsidRDefault="00BB224C" w:rsidP="00933892">
            <w:pPr>
              <w:spacing w:after="0" w:line="360" w:lineRule="auto"/>
              <w:rPr>
                <w:rFonts w:ascii="Times New Roman" w:hAnsi="Times New Roman"/>
                <w:bCs/>
                <w:sz w:val="24"/>
                <w:szCs w:val="24"/>
              </w:rPr>
            </w:pPr>
            <w:r w:rsidRPr="003D3D4E">
              <w:rPr>
                <w:rFonts w:ascii="Times New Roman" w:hAnsi="Times New Roman"/>
                <w:bCs/>
                <w:sz w:val="24"/>
                <w:szCs w:val="24"/>
              </w:rPr>
              <w:t>4.</w:t>
            </w:r>
          </w:p>
        </w:tc>
        <w:tc>
          <w:tcPr>
            <w:tcW w:w="5973" w:type="dxa"/>
          </w:tcPr>
          <w:p w14:paraId="1B5FE460" w14:textId="77777777" w:rsidR="00BB224C" w:rsidRPr="003D3D4E" w:rsidRDefault="00BB224C" w:rsidP="00933892">
            <w:pPr>
              <w:spacing w:before="100" w:beforeAutospacing="1" w:after="0" w:line="360" w:lineRule="auto"/>
              <w:rPr>
                <w:rFonts w:ascii="Times New Roman" w:eastAsia="Times New Roman" w:hAnsi="Times New Roman"/>
                <w:sz w:val="24"/>
                <w:szCs w:val="24"/>
              </w:rPr>
            </w:pPr>
            <w:r w:rsidRPr="003D3D4E">
              <w:rPr>
                <w:rFonts w:ascii="Times New Roman" w:eastAsia="Times New Roman" w:hAnsi="Times New Roman"/>
                <w:sz w:val="24"/>
                <w:szCs w:val="24"/>
              </w:rPr>
              <w:t>Healthcare facilities face supply chain challenges in receiving essential medicines.</w:t>
            </w:r>
          </w:p>
        </w:tc>
        <w:tc>
          <w:tcPr>
            <w:tcW w:w="901" w:type="dxa"/>
          </w:tcPr>
          <w:p w14:paraId="48C8F01F" w14:textId="77777777" w:rsidR="00BB224C" w:rsidRPr="003D3D4E" w:rsidRDefault="00BB224C" w:rsidP="00933892">
            <w:pPr>
              <w:autoSpaceDE w:val="0"/>
              <w:autoSpaceDN w:val="0"/>
              <w:adjustRightInd w:val="0"/>
              <w:spacing w:after="0" w:line="360" w:lineRule="auto"/>
              <w:ind w:left="60" w:right="60"/>
              <w:jc w:val="center"/>
              <w:rPr>
                <w:rFonts w:ascii="Times New Roman" w:hAnsi="Times New Roman"/>
                <w:sz w:val="24"/>
                <w:szCs w:val="24"/>
              </w:rPr>
            </w:pPr>
            <w:r w:rsidRPr="003D3D4E">
              <w:rPr>
                <w:rFonts w:ascii="Times New Roman" w:hAnsi="Times New Roman"/>
                <w:sz w:val="24"/>
                <w:szCs w:val="24"/>
              </w:rPr>
              <w:t>3.14</w:t>
            </w:r>
          </w:p>
        </w:tc>
        <w:tc>
          <w:tcPr>
            <w:tcW w:w="1203" w:type="dxa"/>
          </w:tcPr>
          <w:p w14:paraId="5FB0A668" w14:textId="77777777" w:rsidR="00BB224C" w:rsidRPr="003D3D4E" w:rsidRDefault="00BB224C" w:rsidP="00933892">
            <w:pPr>
              <w:autoSpaceDE w:val="0"/>
              <w:autoSpaceDN w:val="0"/>
              <w:adjustRightInd w:val="0"/>
              <w:spacing w:after="0" w:line="360" w:lineRule="auto"/>
              <w:ind w:left="60" w:right="60"/>
              <w:jc w:val="center"/>
              <w:rPr>
                <w:rFonts w:ascii="Times New Roman" w:hAnsi="Times New Roman"/>
                <w:sz w:val="24"/>
                <w:szCs w:val="24"/>
              </w:rPr>
            </w:pPr>
            <w:r w:rsidRPr="003D3D4E">
              <w:rPr>
                <w:rFonts w:ascii="Times New Roman" w:hAnsi="Times New Roman"/>
                <w:sz w:val="24"/>
                <w:szCs w:val="24"/>
              </w:rPr>
              <w:t>.73</w:t>
            </w:r>
          </w:p>
        </w:tc>
        <w:tc>
          <w:tcPr>
            <w:tcW w:w="1083" w:type="dxa"/>
          </w:tcPr>
          <w:p w14:paraId="16ECD91F" w14:textId="77777777" w:rsidR="00BB224C" w:rsidRPr="003D3D4E" w:rsidRDefault="00BB224C" w:rsidP="00933892">
            <w:pPr>
              <w:spacing w:after="0" w:line="360" w:lineRule="auto"/>
              <w:jc w:val="center"/>
              <w:rPr>
                <w:rFonts w:ascii="Times New Roman" w:hAnsi="Times New Roman"/>
                <w:bCs/>
                <w:sz w:val="24"/>
                <w:szCs w:val="24"/>
              </w:rPr>
            </w:pPr>
            <w:r w:rsidRPr="003D3D4E">
              <w:rPr>
                <w:rFonts w:ascii="Times New Roman" w:hAnsi="Times New Roman"/>
                <w:bCs/>
                <w:sz w:val="24"/>
                <w:szCs w:val="24"/>
              </w:rPr>
              <w:t>A</w:t>
            </w:r>
          </w:p>
        </w:tc>
      </w:tr>
      <w:tr w:rsidR="00967C31" w:rsidRPr="003D3D4E" w14:paraId="2BD8B33B" w14:textId="77777777" w:rsidTr="00CF1ECD">
        <w:tc>
          <w:tcPr>
            <w:tcW w:w="644" w:type="dxa"/>
          </w:tcPr>
          <w:p w14:paraId="49469F96" w14:textId="77777777" w:rsidR="00BB224C" w:rsidRPr="003D3D4E" w:rsidRDefault="00BB224C" w:rsidP="00933892">
            <w:pPr>
              <w:spacing w:after="0" w:line="360" w:lineRule="auto"/>
              <w:rPr>
                <w:rFonts w:ascii="Times New Roman" w:hAnsi="Times New Roman"/>
                <w:bCs/>
                <w:sz w:val="24"/>
                <w:szCs w:val="24"/>
              </w:rPr>
            </w:pPr>
            <w:r w:rsidRPr="003D3D4E">
              <w:rPr>
                <w:rFonts w:ascii="Times New Roman" w:hAnsi="Times New Roman"/>
                <w:bCs/>
                <w:sz w:val="24"/>
                <w:szCs w:val="24"/>
              </w:rPr>
              <w:lastRenderedPageBreak/>
              <w:t>5.</w:t>
            </w:r>
          </w:p>
        </w:tc>
        <w:tc>
          <w:tcPr>
            <w:tcW w:w="5973" w:type="dxa"/>
          </w:tcPr>
          <w:p w14:paraId="3565221F" w14:textId="77777777" w:rsidR="00BB224C" w:rsidRPr="003D3D4E" w:rsidRDefault="00BB224C" w:rsidP="00933892">
            <w:pPr>
              <w:spacing w:before="100" w:beforeAutospacing="1" w:after="0" w:line="360" w:lineRule="auto"/>
              <w:rPr>
                <w:rFonts w:ascii="Times New Roman" w:eastAsia="Times New Roman" w:hAnsi="Times New Roman"/>
                <w:sz w:val="24"/>
                <w:szCs w:val="24"/>
              </w:rPr>
            </w:pPr>
            <w:r w:rsidRPr="003D3D4E">
              <w:rPr>
                <w:rFonts w:ascii="Times New Roman" w:eastAsia="Times New Roman" w:hAnsi="Times New Roman"/>
                <w:sz w:val="24"/>
                <w:szCs w:val="24"/>
              </w:rPr>
              <w:t>There is inadequate monitoring and evaluation of BHCPF implementation.</w:t>
            </w:r>
          </w:p>
        </w:tc>
        <w:tc>
          <w:tcPr>
            <w:tcW w:w="901" w:type="dxa"/>
          </w:tcPr>
          <w:p w14:paraId="03DAD6EF" w14:textId="77777777" w:rsidR="00BB224C" w:rsidRPr="003D3D4E" w:rsidRDefault="00BB224C" w:rsidP="00933892">
            <w:pPr>
              <w:autoSpaceDE w:val="0"/>
              <w:autoSpaceDN w:val="0"/>
              <w:adjustRightInd w:val="0"/>
              <w:spacing w:after="0" w:line="360" w:lineRule="auto"/>
              <w:ind w:left="60" w:right="60"/>
              <w:jc w:val="center"/>
              <w:rPr>
                <w:rFonts w:ascii="Times New Roman" w:hAnsi="Times New Roman"/>
                <w:sz w:val="24"/>
                <w:szCs w:val="24"/>
              </w:rPr>
            </w:pPr>
            <w:r w:rsidRPr="003D3D4E">
              <w:rPr>
                <w:rFonts w:ascii="Times New Roman" w:hAnsi="Times New Roman"/>
                <w:sz w:val="24"/>
                <w:szCs w:val="24"/>
              </w:rPr>
              <w:t>2.78</w:t>
            </w:r>
          </w:p>
        </w:tc>
        <w:tc>
          <w:tcPr>
            <w:tcW w:w="1203" w:type="dxa"/>
          </w:tcPr>
          <w:p w14:paraId="7D742FDD" w14:textId="77777777" w:rsidR="00BB224C" w:rsidRPr="003D3D4E" w:rsidRDefault="00BB224C" w:rsidP="00933892">
            <w:pPr>
              <w:autoSpaceDE w:val="0"/>
              <w:autoSpaceDN w:val="0"/>
              <w:adjustRightInd w:val="0"/>
              <w:spacing w:after="0" w:line="360" w:lineRule="auto"/>
              <w:ind w:left="60" w:right="60"/>
              <w:jc w:val="center"/>
              <w:rPr>
                <w:rFonts w:ascii="Times New Roman" w:hAnsi="Times New Roman"/>
                <w:sz w:val="24"/>
                <w:szCs w:val="24"/>
              </w:rPr>
            </w:pPr>
            <w:r w:rsidRPr="003D3D4E">
              <w:rPr>
                <w:rFonts w:ascii="Times New Roman" w:hAnsi="Times New Roman"/>
                <w:sz w:val="24"/>
                <w:szCs w:val="24"/>
              </w:rPr>
              <w:t>.79</w:t>
            </w:r>
          </w:p>
        </w:tc>
        <w:tc>
          <w:tcPr>
            <w:tcW w:w="1083" w:type="dxa"/>
          </w:tcPr>
          <w:p w14:paraId="6D5D3575" w14:textId="77777777" w:rsidR="00BB224C" w:rsidRPr="003D3D4E" w:rsidRDefault="00BB224C" w:rsidP="00933892">
            <w:pPr>
              <w:spacing w:after="0" w:line="360" w:lineRule="auto"/>
              <w:jc w:val="center"/>
              <w:rPr>
                <w:rFonts w:ascii="Times New Roman" w:hAnsi="Times New Roman"/>
                <w:bCs/>
                <w:sz w:val="24"/>
                <w:szCs w:val="24"/>
              </w:rPr>
            </w:pPr>
            <w:r w:rsidRPr="003D3D4E">
              <w:rPr>
                <w:rFonts w:ascii="Times New Roman" w:hAnsi="Times New Roman"/>
                <w:bCs/>
                <w:sz w:val="24"/>
                <w:szCs w:val="24"/>
              </w:rPr>
              <w:t>A</w:t>
            </w:r>
          </w:p>
        </w:tc>
      </w:tr>
      <w:tr w:rsidR="00967C31" w:rsidRPr="003D3D4E" w14:paraId="2AFFDF91" w14:textId="77777777" w:rsidTr="00CF1ECD">
        <w:tc>
          <w:tcPr>
            <w:tcW w:w="644" w:type="dxa"/>
          </w:tcPr>
          <w:p w14:paraId="33609D4D" w14:textId="77777777" w:rsidR="00BB224C" w:rsidRPr="003D3D4E" w:rsidRDefault="00BB224C" w:rsidP="00933892">
            <w:pPr>
              <w:spacing w:after="0" w:line="360" w:lineRule="auto"/>
              <w:rPr>
                <w:rFonts w:ascii="Times New Roman" w:hAnsi="Times New Roman"/>
                <w:bCs/>
                <w:sz w:val="24"/>
                <w:szCs w:val="24"/>
              </w:rPr>
            </w:pPr>
            <w:r w:rsidRPr="003D3D4E">
              <w:rPr>
                <w:rFonts w:ascii="Times New Roman" w:hAnsi="Times New Roman"/>
                <w:bCs/>
                <w:sz w:val="24"/>
                <w:szCs w:val="24"/>
              </w:rPr>
              <w:t>6.</w:t>
            </w:r>
          </w:p>
        </w:tc>
        <w:tc>
          <w:tcPr>
            <w:tcW w:w="5973" w:type="dxa"/>
          </w:tcPr>
          <w:p w14:paraId="1C7F55A9" w14:textId="77777777" w:rsidR="00BB224C" w:rsidRPr="003D3D4E" w:rsidRDefault="00BB224C" w:rsidP="00933892">
            <w:pPr>
              <w:spacing w:before="100" w:beforeAutospacing="1" w:after="0" w:line="360" w:lineRule="auto"/>
              <w:rPr>
                <w:rFonts w:ascii="Times New Roman" w:eastAsia="Times New Roman" w:hAnsi="Times New Roman"/>
                <w:sz w:val="24"/>
                <w:szCs w:val="24"/>
              </w:rPr>
            </w:pPr>
            <w:r w:rsidRPr="003D3D4E">
              <w:rPr>
                <w:rFonts w:ascii="Times New Roman" w:eastAsia="Times New Roman" w:hAnsi="Times New Roman"/>
                <w:sz w:val="24"/>
                <w:szCs w:val="24"/>
              </w:rPr>
              <w:t>Poor infrastructure limits the proper implementation of BHCPF.</w:t>
            </w:r>
          </w:p>
        </w:tc>
        <w:tc>
          <w:tcPr>
            <w:tcW w:w="901" w:type="dxa"/>
          </w:tcPr>
          <w:p w14:paraId="5C060132" w14:textId="77777777" w:rsidR="00BB224C" w:rsidRPr="003D3D4E" w:rsidRDefault="00BB224C" w:rsidP="00933892">
            <w:pPr>
              <w:autoSpaceDE w:val="0"/>
              <w:autoSpaceDN w:val="0"/>
              <w:adjustRightInd w:val="0"/>
              <w:spacing w:after="0" w:line="360" w:lineRule="auto"/>
              <w:ind w:left="60" w:right="60"/>
              <w:jc w:val="center"/>
              <w:rPr>
                <w:rFonts w:ascii="Times New Roman" w:hAnsi="Times New Roman"/>
                <w:sz w:val="24"/>
                <w:szCs w:val="24"/>
              </w:rPr>
            </w:pPr>
            <w:r w:rsidRPr="003D3D4E">
              <w:rPr>
                <w:rFonts w:ascii="Times New Roman" w:hAnsi="Times New Roman"/>
                <w:sz w:val="24"/>
                <w:szCs w:val="24"/>
              </w:rPr>
              <w:t>2.90</w:t>
            </w:r>
          </w:p>
        </w:tc>
        <w:tc>
          <w:tcPr>
            <w:tcW w:w="1203" w:type="dxa"/>
          </w:tcPr>
          <w:p w14:paraId="6D68BBF8" w14:textId="77777777" w:rsidR="00BB224C" w:rsidRPr="003D3D4E" w:rsidRDefault="00BB224C" w:rsidP="00933892">
            <w:pPr>
              <w:autoSpaceDE w:val="0"/>
              <w:autoSpaceDN w:val="0"/>
              <w:adjustRightInd w:val="0"/>
              <w:spacing w:after="0" w:line="360" w:lineRule="auto"/>
              <w:ind w:left="60" w:right="60"/>
              <w:jc w:val="center"/>
              <w:rPr>
                <w:rFonts w:ascii="Times New Roman" w:hAnsi="Times New Roman"/>
                <w:sz w:val="24"/>
                <w:szCs w:val="24"/>
              </w:rPr>
            </w:pPr>
            <w:r w:rsidRPr="003D3D4E">
              <w:rPr>
                <w:rFonts w:ascii="Times New Roman" w:hAnsi="Times New Roman"/>
                <w:sz w:val="24"/>
                <w:szCs w:val="24"/>
              </w:rPr>
              <w:t>.84</w:t>
            </w:r>
          </w:p>
        </w:tc>
        <w:tc>
          <w:tcPr>
            <w:tcW w:w="1083" w:type="dxa"/>
          </w:tcPr>
          <w:p w14:paraId="66000D01" w14:textId="77777777" w:rsidR="00BB224C" w:rsidRPr="003D3D4E" w:rsidRDefault="00BB224C" w:rsidP="00933892">
            <w:pPr>
              <w:spacing w:after="0" w:line="360" w:lineRule="auto"/>
              <w:jc w:val="center"/>
              <w:rPr>
                <w:rFonts w:ascii="Times New Roman" w:hAnsi="Times New Roman"/>
                <w:bCs/>
                <w:sz w:val="24"/>
                <w:szCs w:val="24"/>
              </w:rPr>
            </w:pPr>
            <w:r w:rsidRPr="003D3D4E">
              <w:rPr>
                <w:rFonts w:ascii="Times New Roman" w:hAnsi="Times New Roman"/>
                <w:bCs/>
                <w:sz w:val="24"/>
                <w:szCs w:val="24"/>
              </w:rPr>
              <w:t>A</w:t>
            </w:r>
          </w:p>
        </w:tc>
      </w:tr>
      <w:tr w:rsidR="00967C31" w:rsidRPr="003D3D4E" w14:paraId="76CAAD67" w14:textId="77777777" w:rsidTr="00CF1ECD">
        <w:tc>
          <w:tcPr>
            <w:tcW w:w="644" w:type="dxa"/>
          </w:tcPr>
          <w:p w14:paraId="35308F59" w14:textId="77777777" w:rsidR="00BB224C" w:rsidRPr="003D3D4E" w:rsidRDefault="00BB224C" w:rsidP="00933892">
            <w:pPr>
              <w:spacing w:after="0" w:line="360" w:lineRule="auto"/>
              <w:rPr>
                <w:rFonts w:ascii="Times New Roman" w:hAnsi="Times New Roman"/>
                <w:bCs/>
                <w:sz w:val="24"/>
                <w:szCs w:val="24"/>
              </w:rPr>
            </w:pPr>
            <w:r w:rsidRPr="003D3D4E">
              <w:rPr>
                <w:rFonts w:ascii="Times New Roman" w:hAnsi="Times New Roman"/>
                <w:bCs/>
                <w:sz w:val="24"/>
                <w:szCs w:val="24"/>
              </w:rPr>
              <w:t>7.</w:t>
            </w:r>
          </w:p>
        </w:tc>
        <w:tc>
          <w:tcPr>
            <w:tcW w:w="5973" w:type="dxa"/>
          </w:tcPr>
          <w:p w14:paraId="22F822B9" w14:textId="77777777" w:rsidR="00BB224C" w:rsidRPr="003D3D4E" w:rsidRDefault="00BB224C" w:rsidP="00933892">
            <w:pPr>
              <w:spacing w:before="100" w:beforeAutospacing="1" w:after="0" w:line="360" w:lineRule="auto"/>
              <w:rPr>
                <w:rFonts w:ascii="Times New Roman" w:eastAsia="Times New Roman" w:hAnsi="Times New Roman"/>
                <w:sz w:val="24"/>
                <w:szCs w:val="24"/>
              </w:rPr>
            </w:pPr>
            <w:r w:rsidRPr="003D3D4E">
              <w:rPr>
                <w:rFonts w:ascii="Times New Roman" w:eastAsia="Times New Roman" w:hAnsi="Times New Roman"/>
                <w:sz w:val="24"/>
                <w:szCs w:val="24"/>
              </w:rPr>
              <w:t>Community awareness about BHCPF remains low despite its introduction.</w:t>
            </w:r>
          </w:p>
        </w:tc>
        <w:tc>
          <w:tcPr>
            <w:tcW w:w="901" w:type="dxa"/>
          </w:tcPr>
          <w:p w14:paraId="2458E16F" w14:textId="77777777" w:rsidR="00BB224C" w:rsidRPr="003D3D4E" w:rsidRDefault="00BB224C" w:rsidP="00933892">
            <w:pPr>
              <w:autoSpaceDE w:val="0"/>
              <w:autoSpaceDN w:val="0"/>
              <w:adjustRightInd w:val="0"/>
              <w:spacing w:after="0" w:line="360" w:lineRule="auto"/>
              <w:ind w:left="60" w:right="60"/>
              <w:jc w:val="center"/>
              <w:rPr>
                <w:rFonts w:ascii="Times New Roman" w:hAnsi="Times New Roman"/>
                <w:sz w:val="24"/>
                <w:szCs w:val="24"/>
              </w:rPr>
            </w:pPr>
            <w:r w:rsidRPr="003D3D4E">
              <w:rPr>
                <w:rFonts w:ascii="Times New Roman" w:hAnsi="Times New Roman"/>
                <w:sz w:val="24"/>
                <w:szCs w:val="24"/>
              </w:rPr>
              <w:t>2.81</w:t>
            </w:r>
          </w:p>
        </w:tc>
        <w:tc>
          <w:tcPr>
            <w:tcW w:w="1203" w:type="dxa"/>
          </w:tcPr>
          <w:p w14:paraId="00CD2B15" w14:textId="77777777" w:rsidR="00BB224C" w:rsidRPr="003D3D4E" w:rsidRDefault="00BB224C" w:rsidP="00933892">
            <w:pPr>
              <w:autoSpaceDE w:val="0"/>
              <w:autoSpaceDN w:val="0"/>
              <w:adjustRightInd w:val="0"/>
              <w:spacing w:after="0" w:line="360" w:lineRule="auto"/>
              <w:ind w:left="60" w:right="60"/>
              <w:jc w:val="center"/>
              <w:rPr>
                <w:rFonts w:ascii="Times New Roman" w:hAnsi="Times New Roman"/>
                <w:sz w:val="24"/>
                <w:szCs w:val="24"/>
              </w:rPr>
            </w:pPr>
            <w:r w:rsidRPr="003D3D4E">
              <w:rPr>
                <w:rFonts w:ascii="Times New Roman" w:hAnsi="Times New Roman"/>
                <w:sz w:val="24"/>
                <w:szCs w:val="24"/>
              </w:rPr>
              <w:t>.77</w:t>
            </w:r>
          </w:p>
        </w:tc>
        <w:tc>
          <w:tcPr>
            <w:tcW w:w="1083" w:type="dxa"/>
          </w:tcPr>
          <w:p w14:paraId="59FA6A3E" w14:textId="77777777" w:rsidR="00BB224C" w:rsidRPr="003D3D4E" w:rsidRDefault="00BB224C" w:rsidP="00933892">
            <w:pPr>
              <w:spacing w:after="0" w:line="360" w:lineRule="auto"/>
              <w:jc w:val="center"/>
              <w:rPr>
                <w:rFonts w:ascii="Times New Roman" w:hAnsi="Times New Roman"/>
                <w:bCs/>
                <w:sz w:val="24"/>
                <w:szCs w:val="24"/>
              </w:rPr>
            </w:pPr>
            <w:r w:rsidRPr="003D3D4E">
              <w:rPr>
                <w:rFonts w:ascii="Times New Roman" w:hAnsi="Times New Roman"/>
                <w:bCs/>
                <w:sz w:val="24"/>
                <w:szCs w:val="24"/>
              </w:rPr>
              <w:t>A</w:t>
            </w:r>
          </w:p>
        </w:tc>
      </w:tr>
      <w:tr w:rsidR="00967C31" w:rsidRPr="003D3D4E" w14:paraId="747739E6" w14:textId="77777777" w:rsidTr="00CF1ECD">
        <w:tc>
          <w:tcPr>
            <w:tcW w:w="644" w:type="dxa"/>
          </w:tcPr>
          <w:p w14:paraId="586B4EC3" w14:textId="77777777" w:rsidR="00BB224C" w:rsidRPr="003D3D4E" w:rsidRDefault="00BB224C" w:rsidP="00933892">
            <w:pPr>
              <w:spacing w:after="0" w:line="360" w:lineRule="auto"/>
              <w:rPr>
                <w:rFonts w:ascii="Times New Roman" w:hAnsi="Times New Roman"/>
                <w:bCs/>
                <w:sz w:val="24"/>
                <w:szCs w:val="24"/>
              </w:rPr>
            </w:pPr>
            <w:r w:rsidRPr="003D3D4E">
              <w:rPr>
                <w:rFonts w:ascii="Times New Roman" w:hAnsi="Times New Roman"/>
                <w:bCs/>
                <w:sz w:val="24"/>
                <w:szCs w:val="24"/>
              </w:rPr>
              <w:t>8.</w:t>
            </w:r>
          </w:p>
        </w:tc>
        <w:tc>
          <w:tcPr>
            <w:tcW w:w="5973" w:type="dxa"/>
          </w:tcPr>
          <w:p w14:paraId="27B982E8" w14:textId="77777777" w:rsidR="00BB224C" w:rsidRPr="003D3D4E" w:rsidRDefault="00BB224C" w:rsidP="00933892">
            <w:pPr>
              <w:spacing w:before="100" w:beforeAutospacing="1" w:after="0" w:line="360" w:lineRule="auto"/>
              <w:rPr>
                <w:rFonts w:ascii="Times New Roman" w:eastAsia="Times New Roman" w:hAnsi="Times New Roman"/>
                <w:sz w:val="24"/>
                <w:szCs w:val="24"/>
              </w:rPr>
            </w:pPr>
            <w:r w:rsidRPr="003D3D4E">
              <w:rPr>
                <w:rFonts w:ascii="Times New Roman" w:eastAsia="Times New Roman" w:hAnsi="Times New Roman"/>
                <w:sz w:val="24"/>
                <w:szCs w:val="24"/>
              </w:rPr>
              <w:t>Bureaucratic bottlenecks delay the disbursement of BHCPF funds.</w:t>
            </w:r>
          </w:p>
        </w:tc>
        <w:tc>
          <w:tcPr>
            <w:tcW w:w="901" w:type="dxa"/>
          </w:tcPr>
          <w:p w14:paraId="12DFBF9F" w14:textId="77777777" w:rsidR="00BB224C" w:rsidRPr="003D3D4E" w:rsidRDefault="00BB224C" w:rsidP="00933892">
            <w:pPr>
              <w:autoSpaceDE w:val="0"/>
              <w:autoSpaceDN w:val="0"/>
              <w:adjustRightInd w:val="0"/>
              <w:spacing w:after="0" w:line="360" w:lineRule="auto"/>
              <w:ind w:left="60" w:right="60"/>
              <w:jc w:val="center"/>
              <w:rPr>
                <w:rFonts w:ascii="Times New Roman" w:hAnsi="Times New Roman"/>
                <w:sz w:val="24"/>
                <w:szCs w:val="24"/>
              </w:rPr>
            </w:pPr>
            <w:r w:rsidRPr="003D3D4E">
              <w:rPr>
                <w:rFonts w:ascii="Times New Roman" w:hAnsi="Times New Roman"/>
                <w:sz w:val="24"/>
                <w:szCs w:val="24"/>
              </w:rPr>
              <w:t>3.06</w:t>
            </w:r>
          </w:p>
        </w:tc>
        <w:tc>
          <w:tcPr>
            <w:tcW w:w="1203" w:type="dxa"/>
          </w:tcPr>
          <w:p w14:paraId="2CC6F93A" w14:textId="77777777" w:rsidR="00BB224C" w:rsidRPr="003D3D4E" w:rsidRDefault="00BB224C" w:rsidP="00933892">
            <w:pPr>
              <w:autoSpaceDE w:val="0"/>
              <w:autoSpaceDN w:val="0"/>
              <w:adjustRightInd w:val="0"/>
              <w:spacing w:after="0" w:line="360" w:lineRule="auto"/>
              <w:ind w:left="60" w:right="60"/>
              <w:jc w:val="center"/>
              <w:rPr>
                <w:rFonts w:ascii="Times New Roman" w:hAnsi="Times New Roman"/>
                <w:sz w:val="24"/>
                <w:szCs w:val="24"/>
              </w:rPr>
            </w:pPr>
            <w:r w:rsidRPr="003D3D4E">
              <w:rPr>
                <w:rFonts w:ascii="Times New Roman" w:hAnsi="Times New Roman"/>
                <w:sz w:val="24"/>
                <w:szCs w:val="24"/>
              </w:rPr>
              <w:t>.79</w:t>
            </w:r>
          </w:p>
        </w:tc>
        <w:tc>
          <w:tcPr>
            <w:tcW w:w="1083" w:type="dxa"/>
          </w:tcPr>
          <w:p w14:paraId="6853DDF7" w14:textId="77777777" w:rsidR="00BB224C" w:rsidRPr="003D3D4E" w:rsidRDefault="00BB224C" w:rsidP="00933892">
            <w:pPr>
              <w:spacing w:after="0" w:line="360" w:lineRule="auto"/>
              <w:jc w:val="center"/>
              <w:rPr>
                <w:rFonts w:ascii="Times New Roman" w:hAnsi="Times New Roman"/>
                <w:bCs/>
                <w:sz w:val="24"/>
                <w:szCs w:val="24"/>
              </w:rPr>
            </w:pPr>
            <w:r w:rsidRPr="003D3D4E">
              <w:rPr>
                <w:rFonts w:ascii="Times New Roman" w:hAnsi="Times New Roman"/>
                <w:bCs/>
                <w:sz w:val="24"/>
                <w:szCs w:val="24"/>
              </w:rPr>
              <w:t>A</w:t>
            </w:r>
          </w:p>
        </w:tc>
      </w:tr>
      <w:tr w:rsidR="00967C31" w:rsidRPr="003D3D4E" w14:paraId="4B028CA6" w14:textId="77777777" w:rsidTr="00CF1ECD">
        <w:tc>
          <w:tcPr>
            <w:tcW w:w="644" w:type="dxa"/>
          </w:tcPr>
          <w:p w14:paraId="1CF51F59" w14:textId="77777777" w:rsidR="00BB224C" w:rsidRPr="003D3D4E" w:rsidRDefault="00BB224C" w:rsidP="00933892">
            <w:pPr>
              <w:spacing w:after="0" w:line="360" w:lineRule="auto"/>
              <w:rPr>
                <w:rFonts w:ascii="Times New Roman" w:hAnsi="Times New Roman"/>
                <w:bCs/>
                <w:sz w:val="24"/>
                <w:szCs w:val="24"/>
              </w:rPr>
            </w:pPr>
            <w:r w:rsidRPr="003D3D4E">
              <w:rPr>
                <w:rFonts w:ascii="Times New Roman" w:hAnsi="Times New Roman"/>
                <w:bCs/>
                <w:sz w:val="24"/>
                <w:szCs w:val="24"/>
              </w:rPr>
              <w:t>9.</w:t>
            </w:r>
          </w:p>
        </w:tc>
        <w:tc>
          <w:tcPr>
            <w:tcW w:w="5973" w:type="dxa"/>
          </w:tcPr>
          <w:p w14:paraId="02C0574D" w14:textId="77777777" w:rsidR="00BB224C" w:rsidRPr="003D3D4E" w:rsidRDefault="00BB224C" w:rsidP="00933892">
            <w:pPr>
              <w:spacing w:before="100" w:beforeAutospacing="1" w:after="0" w:line="360" w:lineRule="auto"/>
              <w:rPr>
                <w:rFonts w:ascii="Times New Roman" w:eastAsia="Times New Roman" w:hAnsi="Times New Roman"/>
                <w:sz w:val="24"/>
                <w:szCs w:val="24"/>
              </w:rPr>
            </w:pPr>
            <w:r w:rsidRPr="003D3D4E">
              <w:rPr>
                <w:rFonts w:ascii="Times New Roman" w:eastAsia="Times New Roman" w:hAnsi="Times New Roman"/>
                <w:sz w:val="24"/>
                <w:szCs w:val="24"/>
              </w:rPr>
              <w:t>There is resistance to change among healthcare workers regarding BHCPF procedures.</w:t>
            </w:r>
          </w:p>
        </w:tc>
        <w:tc>
          <w:tcPr>
            <w:tcW w:w="901" w:type="dxa"/>
          </w:tcPr>
          <w:p w14:paraId="27E1E0C4" w14:textId="77777777" w:rsidR="00BB224C" w:rsidRPr="003D3D4E" w:rsidRDefault="00BB224C" w:rsidP="00933892">
            <w:pPr>
              <w:autoSpaceDE w:val="0"/>
              <w:autoSpaceDN w:val="0"/>
              <w:adjustRightInd w:val="0"/>
              <w:spacing w:after="0" w:line="360" w:lineRule="auto"/>
              <w:ind w:left="60" w:right="60"/>
              <w:jc w:val="center"/>
              <w:rPr>
                <w:rFonts w:ascii="Times New Roman" w:hAnsi="Times New Roman"/>
                <w:sz w:val="24"/>
                <w:szCs w:val="24"/>
              </w:rPr>
            </w:pPr>
            <w:r w:rsidRPr="003D3D4E">
              <w:rPr>
                <w:rFonts w:ascii="Times New Roman" w:hAnsi="Times New Roman"/>
                <w:sz w:val="24"/>
                <w:szCs w:val="24"/>
              </w:rPr>
              <w:t>2.94</w:t>
            </w:r>
          </w:p>
        </w:tc>
        <w:tc>
          <w:tcPr>
            <w:tcW w:w="1203" w:type="dxa"/>
          </w:tcPr>
          <w:p w14:paraId="1F789719" w14:textId="77777777" w:rsidR="00BB224C" w:rsidRPr="003D3D4E" w:rsidRDefault="00BB224C" w:rsidP="00933892">
            <w:pPr>
              <w:autoSpaceDE w:val="0"/>
              <w:autoSpaceDN w:val="0"/>
              <w:adjustRightInd w:val="0"/>
              <w:spacing w:after="0" w:line="360" w:lineRule="auto"/>
              <w:ind w:left="60" w:right="60"/>
              <w:jc w:val="center"/>
              <w:rPr>
                <w:rFonts w:ascii="Times New Roman" w:hAnsi="Times New Roman"/>
                <w:sz w:val="24"/>
                <w:szCs w:val="24"/>
              </w:rPr>
            </w:pPr>
            <w:r w:rsidRPr="003D3D4E">
              <w:rPr>
                <w:rFonts w:ascii="Times New Roman" w:hAnsi="Times New Roman"/>
                <w:sz w:val="24"/>
                <w:szCs w:val="24"/>
              </w:rPr>
              <w:t>.77</w:t>
            </w:r>
          </w:p>
        </w:tc>
        <w:tc>
          <w:tcPr>
            <w:tcW w:w="1083" w:type="dxa"/>
          </w:tcPr>
          <w:p w14:paraId="70496708" w14:textId="77777777" w:rsidR="00BB224C" w:rsidRPr="003D3D4E" w:rsidRDefault="00BB224C" w:rsidP="00933892">
            <w:pPr>
              <w:spacing w:after="0" w:line="360" w:lineRule="auto"/>
              <w:jc w:val="center"/>
              <w:rPr>
                <w:rFonts w:ascii="Times New Roman" w:hAnsi="Times New Roman"/>
                <w:bCs/>
                <w:sz w:val="24"/>
                <w:szCs w:val="24"/>
              </w:rPr>
            </w:pPr>
            <w:r w:rsidRPr="003D3D4E">
              <w:rPr>
                <w:rFonts w:ascii="Times New Roman" w:hAnsi="Times New Roman"/>
                <w:bCs/>
                <w:sz w:val="24"/>
                <w:szCs w:val="24"/>
              </w:rPr>
              <w:t>A</w:t>
            </w:r>
          </w:p>
        </w:tc>
      </w:tr>
      <w:tr w:rsidR="00967C31" w:rsidRPr="003D3D4E" w14:paraId="1F00DACF" w14:textId="77777777" w:rsidTr="00CF1ECD">
        <w:tc>
          <w:tcPr>
            <w:tcW w:w="644" w:type="dxa"/>
          </w:tcPr>
          <w:p w14:paraId="3BDAA821" w14:textId="77777777" w:rsidR="00BB224C" w:rsidRPr="003D3D4E" w:rsidRDefault="00BB224C" w:rsidP="00933892">
            <w:pPr>
              <w:spacing w:after="0" w:line="360" w:lineRule="auto"/>
              <w:rPr>
                <w:rFonts w:ascii="Times New Roman" w:hAnsi="Times New Roman"/>
                <w:bCs/>
                <w:sz w:val="24"/>
                <w:szCs w:val="24"/>
              </w:rPr>
            </w:pPr>
            <w:r w:rsidRPr="003D3D4E">
              <w:rPr>
                <w:rFonts w:ascii="Times New Roman" w:hAnsi="Times New Roman"/>
                <w:bCs/>
                <w:sz w:val="24"/>
                <w:szCs w:val="24"/>
              </w:rPr>
              <w:t>10</w:t>
            </w:r>
          </w:p>
        </w:tc>
        <w:tc>
          <w:tcPr>
            <w:tcW w:w="5973" w:type="dxa"/>
          </w:tcPr>
          <w:p w14:paraId="4E70BC13" w14:textId="77777777" w:rsidR="00BB224C" w:rsidRPr="003D3D4E" w:rsidRDefault="00BB224C" w:rsidP="00933892">
            <w:pPr>
              <w:spacing w:before="100" w:beforeAutospacing="1" w:after="0" w:line="360" w:lineRule="auto"/>
              <w:rPr>
                <w:rFonts w:ascii="Times New Roman" w:eastAsia="Times New Roman" w:hAnsi="Times New Roman"/>
                <w:sz w:val="24"/>
                <w:szCs w:val="24"/>
              </w:rPr>
            </w:pPr>
            <w:r w:rsidRPr="003D3D4E">
              <w:rPr>
                <w:rFonts w:ascii="Times New Roman" w:eastAsia="Times New Roman" w:hAnsi="Times New Roman"/>
                <w:sz w:val="24"/>
                <w:szCs w:val="24"/>
              </w:rPr>
              <w:t>Some healthcare beneficiaries complain about the quality of services under BHCPF.</w:t>
            </w:r>
          </w:p>
        </w:tc>
        <w:tc>
          <w:tcPr>
            <w:tcW w:w="901" w:type="dxa"/>
          </w:tcPr>
          <w:p w14:paraId="55EC06AF" w14:textId="77777777" w:rsidR="00BB224C" w:rsidRPr="003D3D4E" w:rsidRDefault="00BB224C" w:rsidP="00933892">
            <w:pPr>
              <w:autoSpaceDE w:val="0"/>
              <w:autoSpaceDN w:val="0"/>
              <w:adjustRightInd w:val="0"/>
              <w:spacing w:after="0" w:line="360" w:lineRule="auto"/>
              <w:ind w:left="60" w:right="60"/>
              <w:jc w:val="center"/>
              <w:rPr>
                <w:rFonts w:ascii="Times New Roman" w:hAnsi="Times New Roman"/>
                <w:sz w:val="24"/>
                <w:szCs w:val="24"/>
              </w:rPr>
            </w:pPr>
            <w:r w:rsidRPr="003D3D4E">
              <w:rPr>
                <w:rFonts w:ascii="Times New Roman" w:hAnsi="Times New Roman"/>
                <w:sz w:val="24"/>
                <w:szCs w:val="24"/>
              </w:rPr>
              <w:t>2.96</w:t>
            </w:r>
          </w:p>
        </w:tc>
        <w:tc>
          <w:tcPr>
            <w:tcW w:w="1203" w:type="dxa"/>
          </w:tcPr>
          <w:p w14:paraId="5AC942FC" w14:textId="77777777" w:rsidR="00BB224C" w:rsidRPr="003D3D4E" w:rsidRDefault="00BB224C" w:rsidP="00933892">
            <w:pPr>
              <w:autoSpaceDE w:val="0"/>
              <w:autoSpaceDN w:val="0"/>
              <w:adjustRightInd w:val="0"/>
              <w:spacing w:after="0" w:line="360" w:lineRule="auto"/>
              <w:ind w:left="60" w:right="60"/>
              <w:jc w:val="center"/>
              <w:rPr>
                <w:rFonts w:ascii="Times New Roman" w:hAnsi="Times New Roman"/>
                <w:sz w:val="24"/>
                <w:szCs w:val="24"/>
              </w:rPr>
            </w:pPr>
            <w:r w:rsidRPr="003D3D4E">
              <w:rPr>
                <w:rFonts w:ascii="Times New Roman" w:hAnsi="Times New Roman"/>
                <w:sz w:val="24"/>
                <w:szCs w:val="24"/>
              </w:rPr>
              <w:t>.72</w:t>
            </w:r>
          </w:p>
        </w:tc>
        <w:tc>
          <w:tcPr>
            <w:tcW w:w="1083" w:type="dxa"/>
          </w:tcPr>
          <w:p w14:paraId="761BAE76" w14:textId="77777777" w:rsidR="00BB224C" w:rsidRPr="003D3D4E" w:rsidRDefault="00BB224C" w:rsidP="00933892">
            <w:pPr>
              <w:spacing w:after="0" w:line="360" w:lineRule="auto"/>
              <w:jc w:val="center"/>
              <w:rPr>
                <w:rFonts w:ascii="Times New Roman" w:hAnsi="Times New Roman"/>
                <w:bCs/>
                <w:sz w:val="24"/>
                <w:szCs w:val="24"/>
              </w:rPr>
            </w:pPr>
            <w:r w:rsidRPr="003D3D4E">
              <w:rPr>
                <w:rFonts w:ascii="Times New Roman" w:hAnsi="Times New Roman"/>
                <w:bCs/>
                <w:sz w:val="24"/>
                <w:szCs w:val="24"/>
              </w:rPr>
              <w:t>A</w:t>
            </w:r>
          </w:p>
        </w:tc>
      </w:tr>
      <w:tr w:rsidR="00967C31" w:rsidRPr="003D3D4E" w14:paraId="00AC5811" w14:textId="77777777" w:rsidTr="00CF1ECD">
        <w:tc>
          <w:tcPr>
            <w:tcW w:w="644" w:type="dxa"/>
          </w:tcPr>
          <w:p w14:paraId="7ED6E713" w14:textId="77777777" w:rsidR="00BB224C" w:rsidRPr="003D3D4E" w:rsidRDefault="00BB224C" w:rsidP="00933892">
            <w:pPr>
              <w:spacing w:after="0" w:line="360" w:lineRule="auto"/>
              <w:rPr>
                <w:rFonts w:ascii="Times New Roman" w:hAnsi="Times New Roman"/>
                <w:bCs/>
                <w:sz w:val="24"/>
                <w:szCs w:val="24"/>
              </w:rPr>
            </w:pPr>
          </w:p>
        </w:tc>
        <w:tc>
          <w:tcPr>
            <w:tcW w:w="5973" w:type="dxa"/>
          </w:tcPr>
          <w:p w14:paraId="156BC6BB" w14:textId="77777777" w:rsidR="00BB224C" w:rsidRPr="003D3D4E" w:rsidRDefault="00BB224C" w:rsidP="00933892">
            <w:pPr>
              <w:spacing w:after="0" w:line="360" w:lineRule="auto"/>
              <w:jc w:val="center"/>
              <w:rPr>
                <w:rFonts w:ascii="Times New Roman" w:hAnsi="Times New Roman"/>
                <w:b/>
                <w:sz w:val="24"/>
                <w:szCs w:val="24"/>
              </w:rPr>
            </w:pPr>
            <w:r w:rsidRPr="003D3D4E">
              <w:rPr>
                <w:rFonts w:ascii="Times New Roman" w:hAnsi="Times New Roman"/>
                <w:b/>
                <w:sz w:val="24"/>
                <w:szCs w:val="24"/>
              </w:rPr>
              <w:t>Grand Mean</w:t>
            </w:r>
          </w:p>
        </w:tc>
        <w:tc>
          <w:tcPr>
            <w:tcW w:w="901" w:type="dxa"/>
          </w:tcPr>
          <w:p w14:paraId="62B3AD1A" w14:textId="77777777" w:rsidR="00BB224C" w:rsidRPr="003D3D4E" w:rsidRDefault="00BB224C" w:rsidP="00933892">
            <w:pPr>
              <w:spacing w:after="0" w:line="360" w:lineRule="auto"/>
              <w:jc w:val="center"/>
              <w:rPr>
                <w:rFonts w:ascii="Times New Roman" w:hAnsi="Times New Roman"/>
                <w:b/>
                <w:sz w:val="24"/>
                <w:szCs w:val="24"/>
              </w:rPr>
            </w:pPr>
            <w:r w:rsidRPr="003D3D4E">
              <w:rPr>
                <w:rFonts w:ascii="Times New Roman" w:hAnsi="Times New Roman"/>
                <w:b/>
                <w:sz w:val="24"/>
                <w:szCs w:val="24"/>
              </w:rPr>
              <w:t>3.04</w:t>
            </w:r>
          </w:p>
        </w:tc>
        <w:tc>
          <w:tcPr>
            <w:tcW w:w="1203" w:type="dxa"/>
          </w:tcPr>
          <w:p w14:paraId="2204AEFD" w14:textId="77777777" w:rsidR="00BB224C" w:rsidRPr="003D3D4E" w:rsidRDefault="00BB224C" w:rsidP="00933892">
            <w:pPr>
              <w:spacing w:after="0" w:line="360" w:lineRule="auto"/>
              <w:jc w:val="center"/>
              <w:rPr>
                <w:rFonts w:ascii="Times New Roman" w:hAnsi="Times New Roman"/>
                <w:b/>
                <w:sz w:val="24"/>
                <w:szCs w:val="24"/>
              </w:rPr>
            </w:pPr>
            <w:r w:rsidRPr="003D3D4E">
              <w:rPr>
                <w:rFonts w:ascii="Times New Roman" w:hAnsi="Times New Roman"/>
                <w:b/>
                <w:sz w:val="24"/>
                <w:szCs w:val="24"/>
              </w:rPr>
              <w:t>.50</w:t>
            </w:r>
          </w:p>
        </w:tc>
        <w:tc>
          <w:tcPr>
            <w:tcW w:w="1083" w:type="dxa"/>
          </w:tcPr>
          <w:p w14:paraId="28B9F302" w14:textId="77777777" w:rsidR="00BB224C" w:rsidRPr="003D3D4E" w:rsidRDefault="00BB224C" w:rsidP="00933892">
            <w:pPr>
              <w:spacing w:after="0" w:line="360" w:lineRule="auto"/>
              <w:jc w:val="center"/>
              <w:rPr>
                <w:rFonts w:ascii="Times New Roman" w:hAnsi="Times New Roman"/>
                <w:b/>
                <w:sz w:val="24"/>
                <w:szCs w:val="24"/>
              </w:rPr>
            </w:pPr>
            <w:r w:rsidRPr="003D3D4E">
              <w:rPr>
                <w:rFonts w:ascii="Times New Roman" w:hAnsi="Times New Roman"/>
                <w:b/>
                <w:sz w:val="24"/>
                <w:szCs w:val="24"/>
              </w:rPr>
              <w:t>A</w:t>
            </w:r>
          </w:p>
        </w:tc>
      </w:tr>
    </w:tbl>
    <w:p w14:paraId="6EBB2A76" w14:textId="77777777" w:rsidR="00BB224C" w:rsidRPr="003D3D4E" w:rsidRDefault="00BB224C" w:rsidP="00933892">
      <w:pPr>
        <w:spacing w:line="360" w:lineRule="auto"/>
        <w:rPr>
          <w:rFonts w:ascii="Times New Roman" w:hAnsi="Times New Roman"/>
          <w:b/>
          <w:sz w:val="24"/>
          <w:szCs w:val="24"/>
        </w:rPr>
      </w:pPr>
      <w:r w:rsidRPr="003D3D4E">
        <w:rPr>
          <w:rFonts w:ascii="Times New Roman" w:hAnsi="Times New Roman"/>
          <w:b/>
          <w:sz w:val="24"/>
          <w:szCs w:val="24"/>
        </w:rPr>
        <w:t xml:space="preserve">Note: </w:t>
      </w:r>
      <w:r w:rsidRPr="003D3D4E">
        <w:rPr>
          <w:rFonts w:ascii="Times New Roman" w:hAnsi="Times New Roman"/>
          <w:bCs/>
          <w:sz w:val="24"/>
          <w:szCs w:val="24"/>
        </w:rPr>
        <w:t>n = Number of Respondents, A = Agreed, D = Disagreed</w:t>
      </w:r>
    </w:p>
    <w:p w14:paraId="1D58EA1B" w14:textId="490D019E" w:rsidR="00BB224C" w:rsidRPr="003D3D4E" w:rsidRDefault="003D1DE2" w:rsidP="00933892">
      <w:pPr>
        <w:spacing w:after="0" w:line="360" w:lineRule="auto"/>
        <w:ind w:firstLine="720"/>
        <w:jc w:val="both"/>
        <w:rPr>
          <w:rFonts w:ascii="Times New Roman" w:hAnsi="Times New Roman"/>
          <w:sz w:val="24"/>
          <w:szCs w:val="24"/>
        </w:rPr>
      </w:pPr>
      <w:r w:rsidRPr="003D3D4E">
        <w:rPr>
          <w:rFonts w:ascii="Times New Roman" w:hAnsi="Times New Roman"/>
          <w:sz w:val="24"/>
          <w:szCs w:val="24"/>
        </w:rPr>
        <w:t>Above table shows</w:t>
      </w:r>
      <w:r w:rsidR="00BB224C" w:rsidRPr="003D3D4E">
        <w:rPr>
          <w:rFonts w:ascii="Times New Roman" w:hAnsi="Times New Roman"/>
          <w:sz w:val="24"/>
          <w:szCs w:val="24"/>
        </w:rPr>
        <w:t xml:space="preserve"> that the mean response for all the items (1-10) were</w:t>
      </w:r>
      <w:r w:rsidRPr="003D3D4E">
        <w:rPr>
          <w:rFonts w:ascii="Times New Roman" w:hAnsi="Times New Roman"/>
          <w:sz w:val="24"/>
          <w:szCs w:val="24"/>
        </w:rPr>
        <w:t xml:space="preserve"> </w:t>
      </w:r>
      <w:r w:rsidR="00BB224C" w:rsidRPr="003D3D4E">
        <w:rPr>
          <w:rFonts w:ascii="Times New Roman" w:hAnsi="Times New Roman"/>
          <w:sz w:val="24"/>
          <w:szCs w:val="24"/>
        </w:rPr>
        <w:t>also above the criterion mean of 2.50 for accepting an item, which is indicative that the respondents agreed to the items as the</w:t>
      </w:r>
      <w:r w:rsidRPr="003D3D4E">
        <w:rPr>
          <w:rFonts w:ascii="Times New Roman" w:hAnsi="Times New Roman"/>
          <w:sz w:val="24"/>
          <w:szCs w:val="24"/>
        </w:rPr>
        <w:t xml:space="preserve"> </w:t>
      </w:r>
      <w:r w:rsidR="00BB224C" w:rsidRPr="003D3D4E">
        <w:rPr>
          <w:rFonts w:ascii="Times New Roman" w:hAnsi="Times New Roman"/>
          <w:sz w:val="24"/>
          <w:szCs w:val="24"/>
        </w:rPr>
        <w:t>challenges and limitations faced by healthcare providers in implementing the BHCPF in Nasarawa State with focus on the. Additionally, the grand mean (</w:t>
      </w:r>
      <m:oMath>
        <m:acc>
          <m:accPr>
            <m:chr m:val="̅"/>
            <m:ctrlPr>
              <w:rPr>
                <w:rFonts w:ascii="Cambria Math" w:eastAsia="Times New Roman" w:hAnsi="Cambria Math"/>
                <w:bCs/>
                <w:i/>
                <w:sz w:val="24"/>
                <w:szCs w:val="24"/>
                <w:u w:color="FFFFFF"/>
                <w:lang w:val="en-GB" w:eastAsia="en-GB"/>
              </w:rPr>
            </m:ctrlPr>
          </m:accPr>
          <m:e>
            <m:r>
              <w:rPr>
                <w:rFonts w:ascii="Cambria Math" w:eastAsia="Times New Roman" w:hAnsi="Cambria Math"/>
                <w:sz w:val="24"/>
                <w:szCs w:val="24"/>
                <w:u w:color="FFFFFF"/>
                <w:lang w:val="en-GB" w:eastAsia="en-GB"/>
              </w:rPr>
              <m:t>X</m:t>
            </m:r>
          </m:e>
        </m:acc>
      </m:oMath>
      <w:r w:rsidR="00BB224C" w:rsidRPr="003D3D4E">
        <w:rPr>
          <w:rFonts w:ascii="Times New Roman" w:hAnsi="Times New Roman"/>
          <w:sz w:val="24"/>
          <w:szCs w:val="24"/>
        </w:rPr>
        <w:t>= 3.04, SD = .50), is also above the criterion mean of 2.50. This can be interpreted that healthcare providers are confronted by challenges and limitations such as inadequate funding, shortage of healthcare personnel, insufficient training of healthcare workers, inadequate monitoring and evaluation, poor infrastructure, bureaucratic bottlenecks, among others, in the implementation of the BHCPF in Nasarawa State with focus on the.</w:t>
      </w:r>
    </w:p>
    <w:p w14:paraId="2AA898A8" w14:textId="5EDC81F7" w:rsidR="003D1DE2" w:rsidRPr="003D3D4E" w:rsidRDefault="003D1DE2" w:rsidP="00933892">
      <w:pPr>
        <w:pStyle w:val="Heading2"/>
        <w:spacing w:line="360" w:lineRule="auto"/>
        <w:rPr>
          <w:rFonts w:ascii="Times New Roman" w:eastAsia="Times New Roman" w:hAnsi="Times New Roman" w:cs="Times New Roman"/>
          <w:color w:val="auto"/>
          <w:sz w:val="24"/>
          <w:szCs w:val="24"/>
          <w:lang w:val="en-GB"/>
        </w:rPr>
      </w:pPr>
      <w:r w:rsidRPr="003D3D4E">
        <w:rPr>
          <w:rFonts w:ascii="Times New Roman" w:hAnsi="Times New Roman" w:cs="Times New Roman"/>
          <w:color w:val="auto"/>
          <w:sz w:val="24"/>
          <w:szCs w:val="24"/>
        </w:rPr>
        <w:t xml:space="preserve">Furthermore, the </w:t>
      </w:r>
      <w:r w:rsidR="009B59AD" w:rsidRPr="003D3D4E">
        <w:rPr>
          <w:rFonts w:ascii="Times New Roman" w:hAnsi="Times New Roman" w:cs="Times New Roman"/>
          <w:color w:val="auto"/>
          <w:sz w:val="24"/>
          <w:szCs w:val="24"/>
        </w:rPr>
        <w:t>findings also</w:t>
      </w:r>
      <w:r w:rsidRPr="003D3D4E">
        <w:rPr>
          <w:rFonts w:ascii="Times New Roman" w:hAnsi="Times New Roman" w:cs="Times New Roman"/>
          <w:color w:val="auto"/>
          <w:sz w:val="24"/>
          <w:szCs w:val="24"/>
        </w:rPr>
        <w:t xml:space="preserve"> </w:t>
      </w:r>
      <w:r w:rsidR="00A75C84" w:rsidRPr="003D3D4E">
        <w:rPr>
          <w:rFonts w:ascii="Times New Roman" w:hAnsi="Times New Roman" w:cs="Times New Roman"/>
          <w:color w:val="auto"/>
          <w:sz w:val="24"/>
          <w:szCs w:val="24"/>
        </w:rPr>
        <w:t>present</w:t>
      </w:r>
      <w:r w:rsidRPr="003D3D4E">
        <w:rPr>
          <w:rFonts w:ascii="Times New Roman" w:hAnsi="Times New Roman" w:cs="Times New Roman"/>
          <w:color w:val="auto"/>
          <w:sz w:val="24"/>
          <w:szCs w:val="24"/>
        </w:rPr>
        <w:t xml:space="preserve"> the mean and standard deviation on the challenges and limitations faced by healthcare providers in implementing the Basic Health Care Provision Fund (BHCPF) in Nasarawa State </w:t>
      </w:r>
      <w:r w:rsidR="000F4035">
        <w:rPr>
          <w:rFonts w:ascii="Times New Roman" w:hAnsi="Times New Roman" w:cs="Times New Roman"/>
          <w:color w:val="auto"/>
          <w:sz w:val="24"/>
          <w:szCs w:val="24"/>
        </w:rPr>
        <w:t xml:space="preserve">with </w:t>
      </w:r>
      <w:r w:rsidRPr="003D3D4E">
        <w:rPr>
          <w:rFonts w:ascii="Times New Roman" w:hAnsi="Times New Roman" w:cs="Times New Roman"/>
          <w:color w:val="auto"/>
          <w:sz w:val="24"/>
          <w:szCs w:val="24"/>
        </w:rPr>
        <w:t xml:space="preserve">respondents </w:t>
      </w:r>
      <w:r w:rsidRPr="003D3D4E">
        <w:rPr>
          <w:rStyle w:val="katex-mathml"/>
          <w:rFonts w:ascii="Times New Roman" w:hAnsi="Times New Roman" w:cs="Times New Roman"/>
          <w:color w:val="auto"/>
          <w:sz w:val="24"/>
          <w:szCs w:val="24"/>
        </w:rPr>
        <w:t>(n=</w:t>
      </w:r>
      <w:r w:rsidR="00A75C84">
        <w:rPr>
          <w:rStyle w:val="katex-mathml"/>
          <w:rFonts w:ascii="Times New Roman" w:hAnsi="Times New Roman" w:cs="Times New Roman"/>
          <w:color w:val="auto"/>
          <w:sz w:val="24"/>
          <w:szCs w:val="24"/>
        </w:rPr>
        <w:t>400</w:t>
      </w:r>
      <w:r w:rsidRPr="003D3D4E">
        <w:rPr>
          <w:rStyle w:val="katex-mathml"/>
          <w:rFonts w:ascii="Times New Roman" w:hAnsi="Times New Roman" w:cs="Times New Roman"/>
          <w:color w:val="auto"/>
          <w:sz w:val="24"/>
          <w:szCs w:val="24"/>
        </w:rPr>
        <w:t>)</w:t>
      </w:r>
      <w:r w:rsidRPr="003D3D4E">
        <w:rPr>
          <w:rFonts w:ascii="Times New Roman" w:hAnsi="Times New Roman" w:cs="Times New Roman"/>
          <w:color w:val="auto"/>
          <w:sz w:val="24"/>
          <w:szCs w:val="24"/>
        </w:rPr>
        <w:t>. The grand mean score of 3.04 with a standard deviation of 0.50 indicates overall agreement among respondents that significant challenges affect the effective implementation of the BHCPF in the state.</w:t>
      </w:r>
    </w:p>
    <w:p w14:paraId="20F51D74" w14:textId="5043BAB4" w:rsidR="003D1DE2" w:rsidRPr="003D3D4E" w:rsidRDefault="003D1DE2" w:rsidP="00933892">
      <w:pPr>
        <w:pStyle w:val="NormalWeb"/>
        <w:spacing w:line="360" w:lineRule="auto"/>
      </w:pPr>
      <w:r w:rsidRPr="003D3D4E">
        <w:t xml:space="preserve">The findings revealed that shortage of healthcare personnel had the highest mean score </w:t>
      </w:r>
      <w:r w:rsidRPr="003D3D4E">
        <w:rPr>
          <w:rStyle w:val="mopen"/>
        </w:rPr>
        <w:t>(</w:t>
      </w:r>
      <w:r w:rsidRPr="003D3D4E">
        <w:rPr>
          <w:rStyle w:val="mord"/>
        </w:rPr>
        <w:t>xˉ</w:t>
      </w:r>
      <w:r w:rsidRPr="003D3D4E">
        <w:rPr>
          <w:rStyle w:val="mrel"/>
        </w:rPr>
        <w:t>=</w:t>
      </w:r>
      <w:r w:rsidRPr="003D3D4E">
        <w:rPr>
          <w:rStyle w:val="mord"/>
        </w:rPr>
        <w:t>3.40</w:t>
      </w:r>
      <w:r w:rsidRPr="003D3D4E">
        <w:rPr>
          <w:rStyle w:val="mpunct"/>
        </w:rPr>
        <w:t xml:space="preserve">, </w:t>
      </w:r>
      <w:r w:rsidRPr="003D3D4E">
        <w:rPr>
          <w:rStyle w:val="mord"/>
        </w:rPr>
        <w:t>SD</w:t>
      </w:r>
      <w:r w:rsidRPr="003D3D4E">
        <w:rPr>
          <w:rStyle w:val="mrel"/>
        </w:rPr>
        <w:t>=</w:t>
      </w:r>
      <w:r w:rsidRPr="003D3D4E">
        <w:rPr>
          <w:rStyle w:val="mord"/>
        </w:rPr>
        <w:t>0.66</w:t>
      </w:r>
      <w:r w:rsidRPr="003D3D4E">
        <w:rPr>
          <w:rStyle w:val="mclose"/>
        </w:rPr>
        <w:t>)</w:t>
      </w:r>
      <w:r w:rsidRPr="003D3D4E">
        <w:t xml:space="preserve">, indicating that inadequate manpower is a major barrier to effective service delivery under the BHCPF. This suggests that many PHC facilities experience insufficient staffing, which negatively affects the quality and efficiency of healthcare services. Similarly, inadequate funding recorded a high mean score </w:t>
      </w:r>
      <w:r w:rsidRPr="003D3D4E">
        <w:rPr>
          <w:rStyle w:val="mopen"/>
        </w:rPr>
        <w:t>(</w:t>
      </w:r>
      <w:r w:rsidRPr="003D3D4E">
        <w:rPr>
          <w:rStyle w:val="mord"/>
        </w:rPr>
        <w:t>xˉ</w:t>
      </w:r>
      <w:r w:rsidRPr="003D3D4E">
        <w:rPr>
          <w:rStyle w:val="mrel"/>
        </w:rPr>
        <w:t>=</w:t>
      </w:r>
      <w:r w:rsidRPr="003D3D4E">
        <w:rPr>
          <w:rStyle w:val="mord"/>
        </w:rPr>
        <w:t>3.26</w:t>
      </w:r>
      <w:r w:rsidRPr="003D3D4E">
        <w:rPr>
          <w:rStyle w:val="mpunct"/>
        </w:rPr>
        <w:t xml:space="preserve">, </w:t>
      </w:r>
      <w:r w:rsidRPr="003D3D4E">
        <w:rPr>
          <w:rStyle w:val="mord"/>
        </w:rPr>
        <w:t>SD</w:t>
      </w:r>
      <w:r w:rsidRPr="003D3D4E">
        <w:rPr>
          <w:rStyle w:val="mrel"/>
        </w:rPr>
        <w:t>=</w:t>
      </w:r>
      <w:r w:rsidRPr="003D3D4E">
        <w:rPr>
          <w:rStyle w:val="mord"/>
        </w:rPr>
        <w:t>0.76</w:t>
      </w:r>
      <w:r w:rsidRPr="003D3D4E">
        <w:rPr>
          <w:rStyle w:val="mclose"/>
        </w:rPr>
        <w:t>)</w:t>
      </w:r>
      <w:r w:rsidRPr="003D3D4E">
        <w:t xml:space="preserve">, </w:t>
      </w:r>
      <w:r w:rsidRPr="003D3D4E">
        <w:lastRenderedPageBreak/>
        <w:t>implying that limited financial resources significantly hinder programme implementation and sustainability.</w:t>
      </w:r>
    </w:p>
    <w:p w14:paraId="7677BC5C" w14:textId="2944865A" w:rsidR="003D1DE2" w:rsidRPr="003D3D4E" w:rsidRDefault="003D1DE2" w:rsidP="00933892">
      <w:pPr>
        <w:pStyle w:val="NormalWeb"/>
        <w:spacing w:line="360" w:lineRule="auto"/>
      </w:pPr>
      <w:r w:rsidRPr="003D3D4E">
        <w:t xml:space="preserve">Respondents also agreed that insufficient training of healthcare workers on BHCPF guidelines </w:t>
      </w:r>
      <w:r w:rsidRPr="003D3D4E">
        <w:rPr>
          <w:rStyle w:val="mopen"/>
        </w:rPr>
        <w:t>(</w:t>
      </w:r>
      <w:r w:rsidRPr="003D3D4E">
        <w:rPr>
          <w:rStyle w:val="mord"/>
        </w:rPr>
        <w:t>xˉ</w:t>
      </w:r>
      <w:r w:rsidRPr="003D3D4E">
        <w:rPr>
          <w:rStyle w:val="mrel"/>
        </w:rPr>
        <w:t>=</w:t>
      </w:r>
      <w:r w:rsidRPr="003D3D4E">
        <w:rPr>
          <w:rStyle w:val="mord"/>
        </w:rPr>
        <w:t>3.17</w:t>
      </w:r>
      <w:r w:rsidRPr="003D3D4E">
        <w:rPr>
          <w:rStyle w:val="mpunct"/>
        </w:rPr>
        <w:t xml:space="preserve">, </w:t>
      </w:r>
      <w:r w:rsidRPr="003D3D4E">
        <w:rPr>
          <w:rStyle w:val="mord"/>
        </w:rPr>
        <w:t>SD</w:t>
      </w:r>
      <w:r w:rsidRPr="003D3D4E">
        <w:rPr>
          <w:rStyle w:val="mrel"/>
        </w:rPr>
        <w:t>=</w:t>
      </w:r>
      <w:r w:rsidRPr="003D3D4E">
        <w:rPr>
          <w:rStyle w:val="mord"/>
        </w:rPr>
        <w:t>0.68</w:t>
      </w:r>
      <w:r w:rsidRPr="003D3D4E">
        <w:rPr>
          <w:rStyle w:val="mclose"/>
        </w:rPr>
        <w:t>)</w:t>
      </w:r>
      <w:r w:rsidRPr="003D3D4E">
        <w:t xml:space="preserve"> and supply chain challenges affecting the availability of essential medicines </w:t>
      </w:r>
      <w:r w:rsidRPr="003D3D4E">
        <w:rPr>
          <w:rStyle w:val="mopen"/>
        </w:rPr>
        <w:t>(</w:t>
      </w:r>
      <w:r w:rsidRPr="003D3D4E">
        <w:rPr>
          <w:rStyle w:val="mord"/>
        </w:rPr>
        <w:t>xˉ</w:t>
      </w:r>
      <w:r w:rsidRPr="003D3D4E">
        <w:rPr>
          <w:rStyle w:val="mrel"/>
        </w:rPr>
        <w:t>=</w:t>
      </w:r>
      <w:r w:rsidRPr="003D3D4E">
        <w:rPr>
          <w:rStyle w:val="mord"/>
        </w:rPr>
        <w:t>3.14</w:t>
      </w:r>
      <w:r w:rsidRPr="003D3D4E">
        <w:rPr>
          <w:rStyle w:val="mpunct"/>
        </w:rPr>
        <w:t xml:space="preserve">, </w:t>
      </w:r>
      <w:r w:rsidRPr="003D3D4E">
        <w:rPr>
          <w:rStyle w:val="mord"/>
        </w:rPr>
        <w:t>SD</w:t>
      </w:r>
      <w:r w:rsidRPr="003D3D4E">
        <w:rPr>
          <w:rStyle w:val="mrel"/>
        </w:rPr>
        <w:t>=</w:t>
      </w:r>
      <w:r w:rsidRPr="003D3D4E">
        <w:rPr>
          <w:rStyle w:val="mord"/>
        </w:rPr>
        <w:t>0.73</w:t>
      </w:r>
      <w:r w:rsidRPr="003D3D4E">
        <w:rPr>
          <w:rStyle w:val="mclose"/>
        </w:rPr>
        <w:t>)</w:t>
      </w:r>
      <w:r w:rsidRPr="003D3D4E">
        <w:t xml:space="preserve"> constitute major implementation problems. This reflects weaknesses in capacity building and logistics management within PHC facilities.</w:t>
      </w:r>
    </w:p>
    <w:p w14:paraId="6A8211BA" w14:textId="4278A19A" w:rsidR="003D1DE2" w:rsidRPr="003D3D4E" w:rsidRDefault="003D1DE2" w:rsidP="00933892">
      <w:pPr>
        <w:pStyle w:val="NormalWeb"/>
        <w:spacing w:line="360" w:lineRule="auto"/>
      </w:pPr>
      <w:r w:rsidRPr="003D3D4E">
        <w:t xml:space="preserve">Furthermore, bureaucratic bottlenecks delaying fund disbursement </w:t>
      </w:r>
      <w:r w:rsidRPr="003D3D4E">
        <w:rPr>
          <w:rStyle w:val="mopen"/>
        </w:rPr>
        <w:t>(</w:t>
      </w:r>
      <w:r w:rsidRPr="003D3D4E">
        <w:rPr>
          <w:rStyle w:val="mord"/>
        </w:rPr>
        <w:t>xˉ</w:t>
      </w:r>
      <w:r w:rsidRPr="003D3D4E">
        <w:rPr>
          <w:rStyle w:val="mrel"/>
        </w:rPr>
        <w:t>=</w:t>
      </w:r>
      <w:r w:rsidRPr="003D3D4E">
        <w:rPr>
          <w:rStyle w:val="mord"/>
        </w:rPr>
        <w:t>3.06</w:t>
      </w:r>
      <w:r w:rsidRPr="003D3D4E">
        <w:rPr>
          <w:rStyle w:val="mpunct"/>
        </w:rPr>
        <w:t>,</w:t>
      </w:r>
      <w:r w:rsidRPr="003D3D4E">
        <w:rPr>
          <w:rStyle w:val="mord"/>
        </w:rPr>
        <w:t xml:space="preserve"> SD</w:t>
      </w:r>
      <w:r w:rsidRPr="003D3D4E">
        <w:rPr>
          <w:rStyle w:val="mrel"/>
        </w:rPr>
        <w:t>=</w:t>
      </w:r>
      <w:r w:rsidRPr="003D3D4E">
        <w:rPr>
          <w:rStyle w:val="mord"/>
        </w:rPr>
        <w:t>0.79</w:t>
      </w:r>
      <w:r w:rsidRPr="003D3D4E">
        <w:rPr>
          <w:rStyle w:val="mclose"/>
        </w:rPr>
        <w:t>)</w:t>
      </w:r>
      <w:r w:rsidRPr="003D3D4E">
        <w:t xml:space="preserve">, poor infrastructure </w:t>
      </w:r>
      <w:r w:rsidRPr="003D3D4E">
        <w:rPr>
          <w:rStyle w:val="katex-mathml"/>
        </w:rPr>
        <w:t>(</w:t>
      </w:r>
      <w:r w:rsidRPr="003D3D4E">
        <w:rPr>
          <w:rStyle w:val="mord"/>
        </w:rPr>
        <w:t>xˉ</w:t>
      </w:r>
      <w:r w:rsidRPr="003D3D4E">
        <w:rPr>
          <w:rStyle w:val="mrel"/>
        </w:rPr>
        <w:t>=</w:t>
      </w:r>
      <w:r w:rsidRPr="003D3D4E">
        <w:rPr>
          <w:rStyle w:val="mord"/>
        </w:rPr>
        <w:t>2.90</w:t>
      </w:r>
      <w:r w:rsidRPr="003D3D4E">
        <w:rPr>
          <w:rStyle w:val="mpunct"/>
        </w:rPr>
        <w:t xml:space="preserve">, </w:t>
      </w:r>
      <w:r w:rsidRPr="003D3D4E">
        <w:rPr>
          <w:rStyle w:val="mord"/>
        </w:rPr>
        <w:t>SD</w:t>
      </w:r>
      <w:r w:rsidRPr="003D3D4E">
        <w:rPr>
          <w:rStyle w:val="mrel"/>
        </w:rPr>
        <w:t>=</w:t>
      </w:r>
      <w:r w:rsidRPr="003D3D4E">
        <w:rPr>
          <w:rStyle w:val="mord"/>
        </w:rPr>
        <w:t>0.84</w:t>
      </w:r>
      <w:r w:rsidRPr="003D3D4E">
        <w:rPr>
          <w:rStyle w:val="mclose"/>
        </w:rPr>
        <w:t>)</w:t>
      </w:r>
      <w:r w:rsidRPr="003D3D4E">
        <w:t xml:space="preserve">, and low community awareness of the BHCPF </w:t>
      </w:r>
      <w:r w:rsidRPr="003D3D4E">
        <w:rPr>
          <w:rStyle w:val="mopen"/>
        </w:rPr>
        <w:t>(</w:t>
      </w:r>
      <w:r w:rsidRPr="003D3D4E">
        <w:rPr>
          <w:rStyle w:val="mord"/>
        </w:rPr>
        <w:t>xˉ</w:t>
      </w:r>
      <w:r w:rsidRPr="003D3D4E">
        <w:rPr>
          <w:rStyle w:val="mrel"/>
        </w:rPr>
        <w:t>=</w:t>
      </w:r>
      <w:r w:rsidRPr="003D3D4E">
        <w:rPr>
          <w:rStyle w:val="mord"/>
        </w:rPr>
        <w:t>2.81</w:t>
      </w:r>
      <w:r w:rsidRPr="003D3D4E">
        <w:rPr>
          <w:rStyle w:val="mpunct"/>
        </w:rPr>
        <w:t xml:space="preserve">, </w:t>
      </w:r>
      <w:r w:rsidRPr="003D3D4E">
        <w:rPr>
          <w:rStyle w:val="mord"/>
        </w:rPr>
        <w:t>SD</w:t>
      </w:r>
      <w:r w:rsidRPr="003D3D4E">
        <w:rPr>
          <w:rStyle w:val="mrel"/>
        </w:rPr>
        <w:t>=</w:t>
      </w:r>
      <w:r w:rsidRPr="003D3D4E">
        <w:rPr>
          <w:rStyle w:val="mord"/>
        </w:rPr>
        <w:t>0.77</w:t>
      </w:r>
      <w:r w:rsidRPr="003D3D4E">
        <w:rPr>
          <w:rStyle w:val="mclose"/>
        </w:rPr>
        <w:t>)</w:t>
      </w:r>
      <w:r w:rsidRPr="003D3D4E">
        <w:t xml:space="preserve"> were identified as additional barriers affecting programme effectiveness. Respondents also acknowledged inadequate monitoring and evaluation systems </w:t>
      </w:r>
      <w:r w:rsidRPr="003D3D4E">
        <w:rPr>
          <w:rStyle w:val="mopen"/>
        </w:rPr>
        <w:t>(</w:t>
      </w:r>
      <w:r w:rsidRPr="003D3D4E">
        <w:rPr>
          <w:rStyle w:val="mord"/>
        </w:rPr>
        <w:t>xˉ</w:t>
      </w:r>
      <w:r w:rsidRPr="003D3D4E">
        <w:rPr>
          <w:rStyle w:val="mrel"/>
        </w:rPr>
        <w:t>=</w:t>
      </w:r>
      <w:r w:rsidRPr="003D3D4E">
        <w:rPr>
          <w:rStyle w:val="mord"/>
        </w:rPr>
        <w:t>2.78</w:t>
      </w:r>
      <w:r w:rsidRPr="003D3D4E">
        <w:rPr>
          <w:rStyle w:val="mpunct"/>
        </w:rPr>
        <w:t xml:space="preserve">, </w:t>
      </w:r>
      <w:r w:rsidRPr="003D3D4E">
        <w:rPr>
          <w:rStyle w:val="mord"/>
        </w:rPr>
        <w:t>SD</w:t>
      </w:r>
      <w:r w:rsidRPr="003D3D4E">
        <w:rPr>
          <w:rStyle w:val="mrel"/>
        </w:rPr>
        <w:t>=</w:t>
      </w:r>
      <w:r w:rsidRPr="003D3D4E">
        <w:rPr>
          <w:rStyle w:val="mord"/>
        </w:rPr>
        <w:t>0.79</w:t>
      </w:r>
      <w:r w:rsidRPr="003D3D4E">
        <w:rPr>
          <w:rStyle w:val="mclose"/>
        </w:rPr>
        <w:t>)</w:t>
      </w:r>
      <w:r w:rsidRPr="003D3D4E">
        <w:t xml:space="preserve">, resistance to change among healthcare workers </w:t>
      </w:r>
      <w:r w:rsidRPr="003D3D4E">
        <w:rPr>
          <w:rStyle w:val="mopen"/>
        </w:rPr>
        <w:t>(</w:t>
      </w:r>
      <w:r w:rsidRPr="003D3D4E">
        <w:rPr>
          <w:rStyle w:val="mord"/>
        </w:rPr>
        <w:t>xˉ</w:t>
      </w:r>
      <w:r w:rsidRPr="003D3D4E">
        <w:rPr>
          <w:rStyle w:val="mrel"/>
        </w:rPr>
        <w:t>=</w:t>
      </w:r>
      <w:r w:rsidRPr="003D3D4E">
        <w:rPr>
          <w:rStyle w:val="mord"/>
        </w:rPr>
        <w:t>2.94</w:t>
      </w:r>
      <w:r w:rsidRPr="003D3D4E">
        <w:rPr>
          <w:rStyle w:val="mpunct"/>
        </w:rPr>
        <w:t xml:space="preserve">, </w:t>
      </w:r>
      <w:r w:rsidRPr="003D3D4E">
        <w:rPr>
          <w:rStyle w:val="mord"/>
        </w:rPr>
        <w:t>SD</w:t>
      </w:r>
      <w:r w:rsidRPr="003D3D4E">
        <w:rPr>
          <w:rStyle w:val="mrel"/>
        </w:rPr>
        <w:t>=</w:t>
      </w:r>
      <w:r w:rsidRPr="003D3D4E">
        <w:rPr>
          <w:rStyle w:val="mord"/>
        </w:rPr>
        <w:t>0.77</w:t>
      </w:r>
      <w:r w:rsidRPr="003D3D4E">
        <w:rPr>
          <w:rStyle w:val="mclose"/>
        </w:rPr>
        <w:t>)</w:t>
      </w:r>
      <w:r w:rsidRPr="003D3D4E">
        <w:t xml:space="preserve">, and complaints regarding quality of services provided under the BHCPF </w:t>
      </w:r>
      <w:r w:rsidRPr="003D3D4E">
        <w:rPr>
          <w:rStyle w:val="mopen"/>
        </w:rPr>
        <w:t>(</w:t>
      </w:r>
      <w:r w:rsidRPr="003D3D4E">
        <w:rPr>
          <w:rStyle w:val="mord"/>
        </w:rPr>
        <w:t>xˉ</w:t>
      </w:r>
      <w:r w:rsidRPr="003D3D4E">
        <w:rPr>
          <w:rStyle w:val="mrel"/>
        </w:rPr>
        <w:t>=</w:t>
      </w:r>
      <w:r w:rsidRPr="003D3D4E">
        <w:rPr>
          <w:rStyle w:val="mord"/>
        </w:rPr>
        <w:t>2.96</w:t>
      </w:r>
      <w:r w:rsidRPr="003D3D4E">
        <w:rPr>
          <w:rStyle w:val="mpunct"/>
        </w:rPr>
        <w:t xml:space="preserve">, </w:t>
      </w:r>
      <w:r w:rsidRPr="003D3D4E">
        <w:rPr>
          <w:rStyle w:val="mord"/>
        </w:rPr>
        <w:t>SD</w:t>
      </w:r>
      <w:r w:rsidRPr="003D3D4E">
        <w:rPr>
          <w:rStyle w:val="mrel"/>
        </w:rPr>
        <w:t>=</w:t>
      </w:r>
      <w:r w:rsidRPr="003D3D4E">
        <w:rPr>
          <w:rStyle w:val="mord"/>
        </w:rPr>
        <w:t>0.72</w:t>
      </w:r>
      <w:r w:rsidRPr="003D3D4E">
        <w:rPr>
          <w:rStyle w:val="mclose"/>
        </w:rPr>
        <w:t>)</w:t>
      </w:r>
      <w:r w:rsidRPr="003D3D4E">
        <w:t>.</w:t>
      </w:r>
    </w:p>
    <w:p w14:paraId="3A812F80" w14:textId="6DBB7330" w:rsidR="003D1DE2" w:rsidRPr="003D3D4E" w:rsidRDefault="003D1DE2" w:rsidP="00933892">
      <w:pPr>
        <w:pStyle w:val="NormalWeb"/>
        <w:spacing w:line="360" w:lineRule="auto"/>
      </w:pPr>
      <w:r w:rsidRPr="003D3D4E">
        <w:t xml:space="preserve">The relatively low standard deviation values across the items indicate consistency in respondents’ opinions. Overall, the findings suggest that financial, administrative, infrastructural, and workforce-related factors collectively limit the successful implementation of the BHCPF in Nasarawa State. </w:t>
      </w:r>
    </w:p>
    <w:p w14:paraId="47964967" w14:textId="77777777" w:rsidR="006D7DC2" w:rsidRPr="003D3D4E" w:rsidRDefault="006D7DC2" w:rsidP="00933892">
      <w:pPr>
        <w:spacing w:after="0" w:line="360" w:lineRule="auto"/>
        <w:jc w:val="both"/>
        <w:rPr>
          <w:rFonts w:ascii="Times New Roman" w:eastAsia="Times New Roman" w:hAnsi="Times New Roman"/>
          <w:b/>
          <w:sz w:val="24"/>
          <w:szCs w:val="24"/>
        </w:rPr>
      </w:pPr>
    </w:p>
    <w:p w14:paraId="70AC660E" w14:textId="6D925DC3" w:rsidR="00B54BC4" w:rsidRPr="003D3D4E" w:rsidRDefault="00B54BC4" w:rsidP="00933892">
      <w:pPr>
        <w:spacing w:after="0" w:line="360" w:lineRule="auto"/>
        <w:jc w:val="both"/>
        <w:rPr>
          <w:rFonts w:ascii="Times New Roman" w:eastAsia="Times New Roman" w:hAnsi="Times New Roman"/>
          <w:b/>
          <w:sz w:val="24"/>
          <w:szCs w:val="24"/>
        </w:rPr>
      </w:pPr>
      <w:r w:rsidRPr="003D3D4E">
        <w:rPr>
          <w:rFonts w:ascii="Times New Roman" w:eastAsia="Times New Roman" w:hAnsi="Times New Roman"/>
          <w:b/>
          <w:sz w:val="24"/>
          <w:szCs w:val="24"/>
        </w:rPr>
        <w:t xml:space="preserve">Challenges and limitations faced by healthcare providers in implementing the BHCPF in Nasarawa State </w:t>
      </w:r>
    </w:p>
    <w:p w14:paraId="20D42BB6" w14:textId="1BDC7A17" w:rsidR="00B54BC4" w:rsidRPr="003D3D4E" w:rsidRDefault="00B54BC4" w:rsidP="00933892">
      <w:pPr>
        <w:spacing w:after="0" w:line="360" w:lineRule="auto"/>
        <w:jc w:val="both"/>
        <w:rPr>
          <w:rFonts w:ascii="Times New Roman" w:hAnsi="Times New Roman"/>
          <w:sz w:val="24"/>
          <w:szCs w:val="24"/>
        </w:rPr>
      </w:pPr>
      <w:r w:rsidRPr="003D3D4E">
        <w:rPr>
          <w:rFonts w:ascii="Times New Roman" w:hAnsi="Times New Roman"/>
          <w:sz w:val="24"/>
          <w:szCs w:val="24"/>
        </w:rPr>
        <w:t xml:space="preserve">The study also revealed that despite the observed implementation successes, healthcare providers in Nasarawa State faced notable challenges in executing the BHCPF framework. These challenges included inadequate funding, shortage of healthcare personnel, insufficient training of healthcare workers, inadequate monitoring and evaluation, poor infrastructure, bureaucratic bottlenecks, among </w:t>
      </w:r>
      <w:r w:rsidR="009B59AD" w:rsidRPr="003D3D4E">
        <w:rPr>
          <w:rFonts w:ascii="Times New Roman" w:hAnsi="Times New Roman"/>
          <w:sz w:val="24"/>
          <w:szCs w:val="24"/>
        </w:rPr>
        <w:t>others. These</w:t>
      </w:r>
      <w:r w:rsidRPr="003D3D4E">
        <w:rPr>
          <w:rFonts w:ascii="Times New Roman" w:hAnsi="Times New Roman"/>
          <w:sz w:val="24"/>
          <w:szCs w:val="24"/>
        </w:rPr>
        <w:t xml:space="preserve"> challenges are not surprising given the broader context of Nigeria’s health system, which is often characterized by underfunding, inefficiencies, and logistical limitations. The BHCPF, while structurally sound in design, depends heavily on regular fund disbursement, staff capacity, and intergovernmental coordination. Delays in releases from the federal level, unclear operational guidelines, and weak local accountability structures can all erode the intended benefits of the Fund.</w:t>
      </w:r>
    </w:p>
    <w:p w14:paraId="474C45F0" w14:textId="641BACEC" w:rsidR="00685003" w:rsidRPr="00685003" w:rsidRDefault="00685003" w:rsidP="00933892">
      <w:pPr>
        <w:spacing w:after="0" w:line="360" w:lineRule="auto"/>
        <w:rPr>
          <w:rFonts w:ascii="Times New Roman" w:eastAsia="Times New Roman" w:hAnsi="Times New Roman"/>
          <w:sz w:val="24"/>
          <w:szCs w:val="24"/>
          <w:lang w:val="en-GB" w:eastAsia="en-GB"/>
        </w:rPr>
      </w:pPr>
      <w:r w:rsidRPr="00685003">
        <w:rPr>
          <w:rFonts w:ascii="Times New Roman" w:eastAsia="Times New Roman" w:hAnsi="Times New Roman"/>
          <w:sz w:val="24"/>
          <w:szCs w:val="24"/>
          <w:lang w:val="en-GB" w:eastAsia="en-GB"/>
        </w:rPr>
        <w:t>According to Chukwuma et al. (2023), the BHCPF was established to strengthen primary healthcare financing and accelerate universal health coverage in Nigeria.</w:t>
      </w:r>
      <w:r w:rsidR="00893A7C" w:rsidRPr="003D3D4E">
        <w:rPr>
          <w:rFonts w:ascii="Times New Roman" w:eastAsia="Times New Roman" w:hAnsi="Times New Roman"/>
          <w:sz w:val="24"/>
          <w:szCs w:val="24"/>
          <w:lang w:val="en-GB" w:eastAsia="en-GB"/>
        </w:rPr>
        <w:t xml:space="preserve"> </w:t>
      </w:r>
      <w:r w:rsidRPr="00685003">
        <w:rPr>
          <w:rFonts w:ascii="Times New Roman" w:eastAsia="Times New Roman" w:hAnsi="Times New Roman"/>
          <w:sz w:val="24"/>
          <w:szCs w:val="24"/>
          <w:lang w:val="en-GB" w:eastAsia="en-GB"/>
        </w:rPr>
        <w:t>The Federal Ministry of Health (2020) emphasized that effective BHCPF implementation depends on</w:t>
      </w:r>
      <w:r w:rsidR="00893A7C" w:rsidRPr="003D3D4E">
        <w:rPr>
          <w:rFonts w:ascii="Times New Roman" w:eastAsia="Times New Roman" w:hAnsi="Times New Roman"/>
          <w:sz w:val="24"/>
          <w:szCs w:val="24"/>
          <w:lang w:val="en-GB" w:eastAsia="en-GB"/>
        </w:rPr>
        <w:t xml:space="preserve"> </w:t>
      </w:r>
      <w:r w:rsidRPr="00685003">
        <w:rPr>
          <w:rFonts w:ascii="Times New Roman" w:eastAsia="Times New Roman" w:hAnsi="Times New Roman"/>
          <w:sz w:val="24"/>
          <w:szCs w:val="24"/>
          <w:lang w:val="en-GB" w:eastAsia="en-GB"/>
        </w:rPr>
        <w:lastRenderedPageBreak/>
        <w:t>accountability, transparency, and efficient fund management.</w:t>
      </w:r>
      <w:r w:rsidR="00893A7C" w:rsidRPr="003D3D4E">
        <w:rPr>
          <w:rFonts w:ascii="Times New Roman" w:eastAsia="Times New Roman" w:hAnsi="Times New Roman"/>
          <w:sz w:val="24"/>
          <w:szCs w:val="24"/>
          <w:lang w:val="en-GB" w:eastAsia="en-GB"/>
        </w:rPr>
        <w:t xml:space="preserve"> </w:t>
      </w:r>
      <w:r w:rsidRPr="00685003">
        <w:rPr>
          <w:rFonts w:ascii="Times New Roman" w:eastAsia="Times New Roman" w:hAnsi="Times New Roman"/>
          <w:sz w:val="24"/>
          <w:szCs w:val="24"/>
          <w:lang w:val="en-GB" w:eastAsia="en-GB"/>
        </w:rPr>
        <w:t>Igbokwe et al. (2024) observed that implementation challenges such as inadequate staffing, poor supervision, and weak infrastructure affected the effectiveness of the BHCPF across Northern Nigeria.</w:t>
      </w:r>
    </w:p>
    <w:p w14:paraId="5423F3F0" w14:textId="05B71DDB" w:rsidR="00685003" w:rsidRPr="00685003" w:rsidRDefault="00685003" w:rsidP="00933892">
      <w:pPr>
        <w:spacing w:after="0" w:line="360" w:lineRule="auto"/>
        <w:rPr>
          <w:rFonts w:ascii="Times New Roman" w:eastAsia="Times New Roman" w:hAnsi="Times New Roman"/>
          <w:sz w:val="24"/>
          <w:szCs w:val="24"/>
          <w:lang w:val="en-GB" w:eastAsia="en-GB"/>
        </w:rPr>
      </w:pPr>
      <w:r w:rsidRPr="00685003">
        <w:rPr>
          <w:rFonts w:ascii="Times New Roman" w:eastAsia="Times New Roman" w:hAnsi="Times New Roman"/>
          <w:sz w:val="24"/>
          <w:szCs w:val="24"/>
          <w:lang w:val="en-GB" w:eastAsia="en-GB"/>
        </w:rPr>
        <w:t xml:space="preserve"> World Health Organization (2021) reports highlighted that strong primary healthcare systems are essential for improving maternal and child health outcomes in low- and middle-income countries.</w:t>
      </w:r>
    </w:p>
    <w:p w14:paraId="069DAC14" w14:textId="70F39412" w:rsidR="00B54BC4" w:rsidRPr="003D3D4E" w:rsidRDefault="00685003" w:rsidP="00933892">
      <w:pPr>
        <w:spacing w:after="0" w:line="360" w:lineRule="auto"/>
        <w:jc w:val="both"/>
        <w:rPr>
          <w:rFonts w:ascii="Times New Roman" w:hAnsi="Times New Roman"/>
          <w:sz w:val="24"/>
          <w:szCs w:val="24"/>
        </w:rPr>
      </w:pPr>
      <w:r w:rsidRPr="003D3D4E">
        <w:rPr>
          <w:rFonts w:ascii="Times New Roman" w:eastAsia="Times New Roman" w:hAnsi="Times New Roman"/>
          <w:sz w:val="24"/>
          <w:szCs w:val="24"/>
          <w:lang w:val="en-GB" w:eastAsia="en-GB"/>
        </w:rPr>
        <w:t>Uzochukwu et al. (2015) noted that inadequate healthcare financing remains a major obstacle to achieving universal health coverage in Nigeria.</w:t>
      </w:r>
      <w:r w:rsidR="00B54BC4" w:rsidRPr="003D3D4E">
        <w:rPr>
          <w:rFonts w:ascii="Times New Roman" w:hAnsi="Times New Roman"/>
          <w:sz w:val="24"/>
          <w:szCs w:val="24"/>
        </w:rPr>
        <w:t>Similar implementation barriers have been reported by several recent studies. For example, Eze and Adebayo (2021) found that in Kaduna and Kano States, frontline health workers identified bureaucracy and funding delays as key challenges in BHCPF roll-out. Likewise, Akinwale and Obinna (2022), in their evaluation of BHCPF across six states, noted that workforce shortages and poor supervision significantly undermined program sustainability. Mohammed et al. (2023) added that lack of consistent monitoring and absence of performance-based incentives contributed to demotivation among health workers involved in BHCPF-supported activities. These findings are also consistent with World Bank (2022) reports which highlighted that while BHCPF had increased the visibility of PHC services across Nigeria, issues such as poor planning, inadequate infrastructure, and political interference remained recurring obstacles. In Nasarawa State, the convergence of these challenges, as revealed in your study, underscores the need for systemic reform and multi-sectoral support to ensure that the fund's implementation can be sustained and optimized for impact.</w:t>
      </w:r>
    </w:p>
    <w:p w14:paraId="3DA57816" w14:textId="77777777" w:rsidR="003324E0" w:rsidRPr="003324E0" w:rsidRDefault="003324E0" w:rsidP="00933892">
      <w:pPr>
        <w:spacing w:before="100" w:beforeAutospacing="1" w:after="100" w:afterAutospacing="1" w:line="360" w:lineRule="auto"/>
        <w:outlineLvl w:val="0"/>
        <w:rPr>
          <w:rFonts w:ascii="Times New Roman" w:eastAsia="Times New Roman" w:hAnsi="Times New Roman"/>
          <w:b/>
          <w:bCs/>
          <w:kern w:val="36"/>
          <w:sz w:val="24"/>
          <w:szCs w:val="24"/>
          <w:lang w:val="en-GB" w:eastAsia="en-GB"/>
        </w:rPr>
      </w:pPr>
      <w:r w:rsidRPr="003324E0">
        <w:rPr>
          <w:rFonts w:ascii="Times New Roman" w:eastAsia="Times New Roman" w:hAnsi="Times New Roman"/>
          <w:b/>
          <w:bCs/>
          <w:kern w:val="36"/>
          <w:sz w:val="24"/>
          <w:szCs w:val="24"/>
          <w:lang w:val="en-GB" w:eastAsia="en-GB"/>
        </w:rPr>
        <w:t>Recommendations</w:t>
      </w:r>
    </w:p>
    <w:p w14:paraId="0FFCC939" w14:textId="4C72DACA" w:rsidR="003324E0" w:rsidRPr="003324E0" w:rsidRDefault="003324E0" w:rsidP="00933892">
      <w:pPr>
        <w:spacing w:before="100" w:beforeAutospacing="1" w:after="100" w:afterAutospacing="1" w:line="360" w:lineRule="auto"/>
        <w:rPr>
          <w:rFonts w:ascii="Times New Roman" w:eastAsia="Times New Roman" w:hAnsi="Times New Roman"/>
          <w:sz w:val="24"/>
          <w:szCs w:val="24"/>
          <w:lang w:val="en-GB" w:eastAsia="en-GB"/>
        </w:rPr>
      </w:pPr>
      <w:r w:rsidRPr="003324E0">
        <w:rPr>
          <w:rFonts w:ascii="Times New Roman" w:eastAsia="Times New Roman" w:hAnsi="Times New Roman"/>
          <w:sz w:val="24"/>
          <w:szCs w:val="24"/>
          <w:lang w:val="en-GB" w:eastAsia="en-GB"/>
        </w:rPr>
        <w:t>Based on the findings of this study on the challenges and limitations faced by healthcare providers in implementing the Basic Health Care Provision Fund (BHCPF) in Nasarawa State, the following recommendations are proposed:</w:t>
      </w:r>
    </w:p>
    <w:p w14:paraId="6FC05264" w14:textId="77777777" w:rsidR="003324E0" w:rsidRPr="003324E0" w:rsidRDefault="003324E0" w:rsidP="00933892">
      <w:pPr>
        <w:numPr>
          <w:ilvl w:val="0"/>
          <w:numId w:val="2"/>
        </w:numPr>
        <w:spacing w:before="100" w:beforeAutospacing="1" w:after="100" w:afterAutospacing="1" w:line="360" w:lineRule="auto"/>
        <w:rPr>
          <w:rFonts w:ascii="Times New Roman" w:eastAsia="Times New Roman" w:hAnsi="Times New Roman"/>
          <w:sz w:val="24"/>
          <w:szCs w:val="24"/>
          <w:lang w:val="en-GB" w:eastAsia="en-GB"/>
        </w:rPr>
      </w:pPr>
      <w:r w:rsidRPr="003324E0">
        <w:rPr>
          <w:rFonts w:ascii="Times New Roman" w:eastAsia="Times New Roman" w:hAnsi="Times New Roman"/>
          <w:sz w:val="24"/>
          <w:szCs w:val="24"/>
          <w:lang w:val="en-GB" w:eastAsia="en-GB"/>
        </w:rPr>
        <w:t xml:space="preserve">The Federal Government, Nasarawa State Government, and relevant stakeholders should increase financial allocation to primary healthcare services to ensure adequate implementation of the BHCPF. Timely release and proper utilization of funds should also be strengthened to improve service delivery and reduce operational delays. </w:t>
      </w:r>
    </w:p>
    <w:p w14:paraId="4025B97E" w14:textId="77777777" w:rsidR="003324E0" w:rsidRPr="003324E0" w:rsidRDefault="003324E0" w:rsidP="00933892">
      <w:pPr>
        <w:numPr>
          <w:ilvl w:val="0"/>
          <w:numId w:val="2"/>
        </w:numPr>
        <w:spacing w:before="100" w:beforeAutospacing="1" w:after="100" w:afterAutospacing="1" w:line="360" w:lineRule="auto"/>
        <w:rPr>
          <w:rFonts w:ascii="Times New Roman" w:eastAsia="Times New Roman" w:hAnsi="Times New Roman"/>
          <w:sz w:val="24"/>
          <w:szCs w:val="24"/>
          <w:lang w:val="en-GB" w:eastAsia="en-GB"/>
        </w:rPr>
      </w:pPr>
      <w:r w:rsidRPr="003324E0">
        <w:rPr>
          <w:rFonts w:ascii="Times New Roman" w:eastAsia="Times New Roman" w:hAnsi="Times New Roman"/>
          <w:sz w:val="24"/>
          <w:szCs w:val="24"/>
          <w:lang w:val="en-GB" w:eastAsia="en-GB"/>
        </w:rPr>
        <w:t xml:space="preserve">There is need for the recruitment, equitable distribution, and retention of qualified healthcare personnel, especially in rural primary healthcare facilities. Incentives such as rural posting allowances, regular promotions, and continuous professional </w:t>
      </w:r>
      <w:r w:rsidRPr="003324E0">
        <w:rPr>
          <w:rFonts w:ascii="Times New Roman" w:eastAsia="Times New Roman" w:hAnsi="Times New Roman"/>
          <w:sz w:val="24"/>
          <w:szCs w:val="24"/>
          <w:lang w:val="en-GB" w:eastAsia="en-GB"/>
        </w:rPr>
        <w:lastRenderedPageBreak/>
        <w:t xml:space="preserve">development programmes should be introduced to motivate healthcare workers and reduce workforce shortages. </w:t>
      </w:r>
    </w:p>
    <w:p w14:paraId="0249F7A9" w14:textId="77777777" w:rsidR="003324E0" w:rsidRPr="003324E0" w:rsidRDefault="003324E0" w:rsidP="00933892">
      <w:pPr>
        <w:numPr>
          <w:ilvl w:val="0"/>
          <w:numId w:val="2"/>
        </w:numPr>
        <w:spacing w:before="100" w:beforeAutospacing="1" w:after="100" w:afterAutospacing="1" w:line="360" w:lineRule="auto"/>
        <w:rPr>
          <w:rFonts w:ascii="Times New Roman" w:eastAsia="Times New Roman" w:hAnsi="Times New Roman"/>
          <w:sz w:val="24"/>
          <w:szCs w:val="24"/>
          <w:lang w:val="en-GB" w:eastAsia="en-GB"/>
        </w:rPr>
      </w:pPr>
      <w:r w:rsidRPr="003324E0">
        <w:rPr>
          <w:rFonts w:ascii="Times New Roman" w:eastAsia="Times New Roman" w:hAnsi="Times New Roman"/>
          <w:sz w:val="24"/>
          <w:szCs w:val="24"/>
          <w:lang w:val="en-GB" w:eastAsia="en-GB"/>
        </w:rPr>
        <w:t xml:space="preserve">Government and health agencies should strengthen capacity-building programmes through regular training, workshops, and supportive supervision for healthcare providers involved in BHCPF implementation. This will enhance healthcare workers’ knowledge of fund management, service delivery standards, reporting procedures, and accountability mechanisms. </w:t>
      </w:r>
    </w:p>
    <w:p w14:paraId="6AAEBC8C" w14:textId="77777777" w:rsidR="003324E0" w:rsidRPr="003324E0" w:rsidRDefault="003324E0" w:rsidP="00933892">
      <w:pPr>
        <w:numPr>
          <w:ilvl w:val="0"/>
          <w:numId w:val="2"/>
        </w:numPr>
        <w:spacing w:before="100" w:beforeAutospacing="1" w:after="100" w:afterAutospacing="1" w:line="360" w:lineRule="auto"/>
        <w:rPr>
          <w:rFonts w:ascii="Times New Roman" w:eastAsia="Times New Roman" w:hAnsi="Times New Roman"/>
          <w:sz w:val="24"/>
          <w:szCs w:val="24"/>
          <w:lang w:val="en-GB" w:eastAsia="en-GB"/>
        </w:rPr>
      </w:pPr>
      <w:r w:rsidRPr="003324E0">
        <w:rPr>
          <w:rFonts w:ascii="Times New Roman" w:eastAsia="Times New Roman" w:hAnsi="Times New Roman"/>
          <w:sz w:val="24"/>
          <w:szCs w:val="24"/>
          <w:lang w:val="en-GB" w:eastAsia="en-GB"/>
        </w:rPr>
        <w:t xml:space="preserve">Monitoring and evaluation systems should be improved through the establishment of effective supervisory frameworks, periodic facility assessments, and digital health information systems to ensure transparency, accountability, and evidence-based decision-making in BHCPF implementation. </w:t>
      </w:r>
    </w:p>
    <w:p w14:paraId="4C8442DE" w14:textId="77777777" w:rsidR="003324E0" w:rsidRPr="003324E0" w:rsidRDefault="003324E0" w:rsidP="00933892">
      <w:pPr>
        <w:numPr>
          <w:ilvl w:val="0"/>
          <w:numId w:val="2"/>
        </w:numPr>
        <w:spacing w:before="100" w:beforeAutospacing="1" w:after="100" w:afterAutospacing="1" w:line="360" w:lineRule="auto"/>
        <w:rPr>
          <w:rFonts w:ascii="Times New Roman" w:eastAsia="Times New Roman" w:hAnsi="Times New Roman"/>
          <w:sz w:val="24"/>
          <w:szCs w:val="24"/>
          <w:lang w:val="en-GB" w:eastAsia="en-GB"/>
        </w:rPr>
      </w:pPr>
      <w:r w:rsidRPr="003324E0">
        <w:rPr>
          <w:rFonts w:ascii="Times New Roman" w:eastAsia="Times New Roman" w:hAnsi="Times New Roman"/>
          <w:sz w:val="24"/>
          <w:szCs w:val="24"/>
          <w:lang w:val="en-GB" w:eastAsia="en-GB"/>
        </w:rPr>
        <w:t xml:space="preserve">Basic healthcare infrastructure such as electricity supply, water supply, medical equipment, staff quarters, and transportation systems should be upgraded to improve the quality and accessibility of healthcare services in PHC facilities across Nasarawa State. </w:t>
      </w:r>
    </w:p>
    <w:p w14:paraId="090620BC" w14:textId="77777777" w:rsidR="003324E0" w:rsidRPr="003324E0" w:rsidRDefault="003324E0" w:rsidP="00933892">
      <w:pPr>
        <w:numPr>
          <w:ilvl w:val="0"/>
          <w:numId w:val="2"/>
        </w:numPr>
        <w:spacing w:before="100" w:beforeAutospacing="1" w:after="100" w:afterAutospacing="1" w:line="360" w:lineRule="auto"/>
        <w:rPr>
          <w:rFonts w:ascii="Times New Roman" w:eastAsia="Times New Roman" w:hAnsi="Times New Roman"/>
          <w:sz w:val="24"/>
          <w:szCs w:val="24"/>
          <w:lang w:val="en-GB" w:eastAsia="en-GB"/>
        </w:rPr>
      </w:pPr>
      <w:r w:rsidRPr="003324E0">
        <w:rPr>
          <w:rFonts w:ascii="Times New Roman" w:eastAsia="Times New Roman" w:hAnsi="Times New Roman"/>
          <w:sz w:val="24"/>
          <w:szCs w:val="24"/>
          <w:lang w:val="en-GB" w:eastAsia="en-GB"/>
        </w:rPr>
        <w:t xml:space="preserve">Bureaucratic bottlenecks associated with fund disbursement and administrative approvals should be minimized through decentralization, simplified operational procedures, and improved coordination among the Federal Ministry of Health, NPHCDA, State Primary Health Care Development Agencies, and Local Government Health Authorities. </w:t>
      </w:r>
    </w:p>
    <w:p w14:paraId="4B2276DB" w14:textId="77777777" w:rsidR="003324E0" w:rsidRPr="003324E0" w:rsidRDefault="003324E0" w:rsidP="00933892">
      <w:pPr>
        <w:numPr>
          <w:ilvl w:val="0"/>
          <w:numId w:val="2"/>
        </w:numPr>
        <w:spacing w:before="100" w:beforeAutospacing="1" w:after="100" w:afterAutospacing="1" w:line="360" w:lineRule="auto"/>
        <w:rPr>
          <w:rFonts w:ascii="Times New Roman" w:eastAsia="Times New Roman" w:hAnsi="Times New Roman"/>
          <w:sz w:val="24"/>
          <w:szCs w:val="24"/>
          <w:lang w:val="en-GB" w:eastAsia="en-GB"/>
        </w:rPr>
      </w:pPr>
      <w:r w:rsidRPr="003324E0">
        <w:rPr>
          <w:rFonts w:ascii="Times New Roman" w:eastAsia="Times New Roman" w:hAnsi="Times New Roman"/>
          <w:sz w:val="24"/>
          <w:szCs w:val="24"/>
          <w:lang w:val="en-GB" w:eastAsia="en-GB"/>
        </w:rPr>
        <w:t xml:space="preserve">Community participation and stakeholder engagement should be strengthened through Ward Development Committees (WDCs), civil society organizations, and community leaders to promote accountability, public awareness, and community ownership of BHCPF programmes. </w:t>
      </w:r>
    </w:p>
    <w:p w14:paraId="04368FFF" w14:textId="77777777" w:rsidR="003324E0" w:rsidRPr="003324E0" w:rsidRDefault="003324E0" w:rsidP="00933892">
      <w:pPr>
        <w:numPr>
          <w:ilvl w:val="0"/>
          <w:numId w:val="2"/>
        </w:numPr>
        <w:spacing w:before="100" w:beforeAutospacing="1" w:after="100" w:afterAutospacing="1" w:line="360" w:lineRule="auto"/>
        <w:rPr>
          <w:rFonts w:ascii="Times New Roman" w:eastAsia="Times New Roman" w:hAnsi="Times New Roman"/>
          <w:sz w:val="24"/>
          <w:szCs w:val="24"/>
          <w:lang w:val="en-GB" w:eastAsia="en-GB"/>
        </w:rPr>
      </w:pPr>
      <w:r w:rsidRPr="003324E0">
        <w:rPr>
          <w:rFonts w:ascii="Times New Roman" w:eastAsia="Times New Roman" w:hAnsi="Times New Roman"/>
          <w:sz w:val="24"/>
          <w:szCs w:val="24"/>
          <w:lang w:val="en-GB" w:eastAsia="en-GB"/>
        </w:rPr>
        <w:t xml:space="preserve">Anti-corruption measures and financial accountability mechanisms should be reinforced to prevent diversion and mismanagement of BHCPF resources. Routine audits, transparent procurement systems, and public financial reporting should be institutionalized at all levels of implementation. </w:t>
      </w:r>
    </w:p>
    <w:p w14:paraId="3C3ED459" w14:textId="77777777" w:rsidR="003324E0" w:rsidRPr="003324E0" w:rsidRDefault="003324E0" w:rsidP="00933892">
      <w:pPr>
        <w:numPr>
          <w:ilvl w:val="0"/>
          <w:numId w:val="2"/>
        </w:numPr>
        <w:spacing w:before="100" w:beforeAutospacing="1" w:after="100" w:afterAutospacing="1" w:line="360" w:lineRule="auto"/>
        <w:rPr>
          <w:rFonts w:ascii="Times New Roman" w:eastAsia="Times New Roman" w:hAnsi="Times New Roman"/>
          <w:sz w:val="24"/>
          <w:szCs w:val="24"/>
          <w:lang w:val="en-GB" w:eastAsia="en-GB"/>
        </w:rPr>
      </w:pPr>
      <w:r w:rsidRPr="003324E0">
        <w:rPr>
          <w:rFonts w:ascii="Times New Roman" w:eastAsia="Times New Roman" w:hAnsi="Times New Roman"/>
          <w:sz w:val="24"/>
          <w:szCs w:val="24"/>
          <w:lang w:val="en-GB" w:eastAsia="en-GB"/>
        </w:rPr>
        <w:t xml:space="preserve">Government should prioritize the integration of digital health technologies and electronic data management systems into primary healthcare facilities to improve record keeping, patient tracking, monitoring, and reporting efficiency under the BHCPF programme. </w:t>
      </w:r>
    </w:p>
    <w:p w14:paraId="51652256" w14:textId="77777777" w:rsidR="003324E0" w:rsidRPr="003324E0" w:rsidRDefault="003324E0" w:rsidP="00933892">
      <w:pPr>
        <w:numPr>
          <w:ilvl w:val="0"/>
          <w:numId w:val="2"/>
        </w:numPr>
        <w:spacing w:before="100" w:beforeAutospacing="1" w:after="100" w:afterAutospacing="1" w:line="360" w:lineRule="auto"/>
        <w:rPr>
          <w:rFonts w:ascii="Times New Roman" w:eastAsia="Times New Roman" w:hAnsi="Times New Roman"/>
          <w:sz w:val="24"/>
          <w:szCs w:val="24"/>
          <w:lang w:val="en-GB" w:eastAsia="en-GB"/>
        </w:rPr>
      </w:pPr>
      <w:r w:rsidRPr="003324E0">
        <w:rPr>
          <w:rFonts w:ascii="Times New Roman" w:eastAsia="Times New Roman" w:hAnsi="Times New Roman"/>
          <w:sz w:val="24"/>
          <w:szCs w:val="24"/>
          <w:lang w:val="en-GB" w:eastAsia="en-GB"/>
        </w:rPr>
        <w:t xml:space="preserve">Future research should focus on assessing the long-term impact of BHCPF implementation on healthcare outcomes, maternal and child health indicators, </w:t>
      </w:r>
      <w:r w:rsidRPr="003324E0">
        <w:rPr>
          <w:rFonts w:ascii="Times New Roman" w:eastAsia="Times New Roman" w:hAnsi="Times New Roman"/>
          <w:sz w:val="24"/>
          <w:szCs w:val="24"/>
          <w:lang w:val="en-GB" w:eastAsia="en-GB"/>
        </w:rPr>
        <w:lastRenderedPageBreak/>
        <w:t>healthcare utilization, and universal health coverage in Nasarawa State and other parts of Nigeria.</w:t>
      </w:r>
    </w:p>
    <w:p w14:paraId="4B846D00" w14:textId="77777777" w:rsidR="003324E0" w:rsidRPr="003D3D4E" w:rsidRDefault="003324E0" w:rsidP="00933892">
      <w:pPr>
        <w:spacing w:after="0" w:line="360" w:lineRule="auto"/>
        <w:jc w:val="both"/>
        <w:rPr>
          <w:rFonts w:ascii="Times New Roman" w:hAnsi="Times New Roman"/>
          <w:sz w:val="24"/>
          <w:szCs w:val="24"/>
        </w:rPr>
      </w:pPr>
    </w:p>
    <w:p w14:paraId="69DF2F43" w14:textId="77777777" w:rsidR="00B54BC4" w:rsidRPr="003D3D4E" w:rsidRDefault="00B54BC4" w:rsidP="00933892">
      <w:pPr>
        <w:spacing w:after="0" w:line="360" w:lineRule="auto"/>
        <w:ind w:firstLine="720"/>
        <w:jc w:val="both"/>
        <w:rPr>
          <w:rFonts w:ascii="Times New Roman" w:hAnsi="Times New Roman"/>
          <w:sz w:val="24"/>
          <w:szCs w:val="24"/>
        </w:rPr>
      </w:pPr>
    </w:p>
    <w:p w14:paraId="32251FCB" w14:textId="77777777" w:rsidR="00B54BC4" w:rsidRPr="003D3D4E" w:rsidRDefault="00B54BC4" w:rsidP="00933892">
      <w:pPr>
        <w:spacing w:after="0" w:line="360" w:lineRule="auto"/>
        <w:ind w:firstLine="720"/>
        <w:jc w:val="both"/>
        <w:rPr>
          <w:rFonts w:ascii="Times New Roman" w:hAnsi="Times New Roman"/>
          <w:sz w:val="24"/>
          <w:szCs w:val="24"/>
        </w:rPr>
      </w:pPr>
    </w:p>
    <w:p w14:paraId="55416B4A" w14:textId="183E9C28" w:rsidR="00B54BC4" w:rsidRPr="003D3D4E" w:rsidRDefault="00B54BC4" w:rsidP="00933892">
      <w:pPr>
        <w:spacing w:line="360" w:lineRule="auto"/>
        <w:rPr>
          <w:rFonts w:ascii="Times New Roman" w:hAnsi="Times New Roman"/>
          <w:b/>
          <w:bCs/>
          <w:sz w:val="24"/>
          <w:szCs w:val="24"/>
        </w:rPr>
      </w:pPr>
      <w:r w:rsidRPr="003D3D4E">
        <w:rPr>
          <w:rFonts w:ascii="Times New Roman" w:hAnsi="Times New Roman"/>
          <w:b/>
          <w:sz w:val="24"/>
          <w:szCs w:val="24"/>
        </w:rPr>
        <w:br w:type="page"/>
      </w:r>
      <w:r w:rsidR="00893A7C" w:rsidRPr="003D3D4E">
        <w:rPr>
          <w:rFonts w:ascii="Times New Roman" w:hAnsi="Times New Roman"/>
          <w:b/>
          <w:bCs/>
          <w:sz w:val="24"/>
          <w:szCs w:val="24"/>
        </w:rPr>
        <w:lastRenderedPageBreak/>
        <w:t>References</w:t>
      </w:r>
    </w:p>
    <w:p w14:paraId="19DEC590" w14:textId="14C5BA05" w:rsidR="00685003" w:rsidRPr="00685003" w:rsidRDefault="00893A7C" w:rsidP="00933892">
      <w:pPr>
        <w:spacing w:before="100" w:beforeAutospacing="1" w:after="100" w:afterAutospacing="1" w:line="360" w:lineRule="auto"/>
        <w:rPr>
          <w:rFonts w:ascii="Times New Roman" w:eastAsia="Times New Roman" w:hAnsi="Times New Roman"/>
          <w:sz w:val="24"/>
          <w:szCs w:val="24"/>
          <w:lang w:val="en-GB" w:eastAsia="en-GB"/>
        </w:rPr>
      </w:pPr>
      <w:r w:rsidRPr="003D3D4E">
        <w:rPr>
          <w:rFonts w:ascii="Times New Roman" w:eastAsia="Times New Roman" w:hAnsi="Times New Roman"/>
          <w:sz w:val="24"/>
          <w:szCs w:val="24"/>
          <w:lang w:val="en-GB" w:eastAsia="en-GB"/>
        </w:rPr>
        <w:t>A</w:t>
      </w:r>
      <w:r w:rsidR="00685003" w:rsidRPr="00685003">
        <w:rPr>
          <w:rFonts w:ascii="Times New Roman" w:eastAsia="Times New Roman" w:hAnsi="Times New Roman"/>
          <w:sz w:val="24"/>
          <w:szCs w:val="24"/>
          <w:lang w:val="en-GB" w:eastAsia="en-GB"/>
        </w:rPr>
        <w:t>regbeshola, B. S., &amp; Khan, S. M. (2018). Out-of-pocket payments, catastrophic health expenditure and poverty among households in Nigeria. International Journal of Health Policy and Management, 7(9), 798–806. https://doi.org/10.15171/ijhpm.2018.19</w:t>
      </w:r>
    </w:p>
    <w:p w14:paraId="124DF57D" w14:textId="77777777" w:rsidR="00685003" w:rsidRPr="00685003" w:rsidRDefault="00685003" w:rsidP="00933892">
      <w:pPr>
        <w:spacing w:before="100" w:beforeAutospacing="1" w:after="100" w:afterAutospacing="1" w:line="360" w:lineRule="auto"/>
        <w:rPr>
          <w:rFonts w:ascii="Times New Roman" w:eastAsia="Times New Roman" w:hAnsi="Times New Roman"/>
          <w:sz w:val="24"/>
          <w:szCs w:val="24"/>
          <w:lang w:val="en-GB" w:eastAsia="en-GB"/>
        </w:rPr>
      </w:pPr>
      <w:r w:rsidRPr="00685003">
        <w:rPr>
          <w:rFonts w:ascii="Times New Roman" w:eastAsia="Times New Roman" w:hAnsi="Times New Roman"/>
          <w:sz w:val="24"/>
          <w:szCs w:val="24"/>
          <w:lang w:val="en-GB" w:eastAsia="en-GB"/>
        </w:rPr>
        <w:t>Chukwuma, J. N., Garimella, S., Ogundeji, Y. K., &amp; Uzochukwu, B. S. C. (2023). Implementing health policy in Nigeria: The Basic Health Care Provision Fund and pathways to universal health coverage. Development and Change, 54(6), 1480–1503. https://doi.org/10.1111/dech.12791</w:t>
      </w:r>
    </w:p>
    <w:p w14:paraId="53CF8906" w14:textId="77777777" w:rsidR="00685003" w:rsidRPr="00685003" w:rsidRDefault="00685003" w:rsidP="00933892">
      <w:pPr>
        <w:spacing w:before="100" w:beforeAutospacing="1" w:after="100" w:afterAutospacing="1" w:line="360" w:lineRule="auto"/>
        <w:rPr>
          <w:rFonts w:ascii="Times New Roman" w:eastAsia="Times New Roman" w:hAnsi="Times New Roman"/>
          <w:sz w:val="24"/>
          <w:szCs w:val="24"/>
          <w:lang w:val="en-GB" w:eastAsia="en-GB"/>
        </w:rPr>
      </w:pPr>
      <w:r w:rsidRPr="00685003">
        <w:rPr>
          <w:rFonts w:ascii="Times New Roman" w:eastAsia="Times New Roman" w:hAnsi="Times New Roman"/>
          <w:sz w:val="24"/>
          <w:szCs w:val="24"/>
          <w:lang w:val="en-GB" w:eastAsia="en-GB"/>
        </w:rPr>
        <w:t>Federal Ministry of Health. (2020). Guidelines for the administration, disbursement and monitoring of the Basic Health Care Provision Fund (BHCPF). Federal Ministry of Health, Abuja, Nigeria.</w:t>
      </w:r>
    </w:p>
    <w:p w14:paraId="5BC88DBF" w14:textId="77777777" w:rsidR="00685003" w:rsidRPr="00685003" w:rsidRDefault="00685003" w:rsidP="00933892">
      <w:pPr>
        <w:spacing w:before="100" w:beforeAutospacing="1" w:after="100" w:afterAutospacing="1" w:line="360" w:lineRule="auto"/>
        <w:rPr>
          <w:rFonts w:ascii="Times New Roman" w:eastAsia="Times New Roman" w:hAnsi="Times New Roman"/>
          <w:sz w:val="24"/>
          <w:szCs w:val="24"/>
          <w:lang w:val="en-GB" w:eastAsia="en-GB"/>
        </w:rPr>
      </w:pPr>
      <w:r w:rsidRPr="00685003">
        <w:rPr>
          <w:rFonts w:ascii="Times New Roman" w:eastAsia="Times New Roman" w:hAnsi="Times New Roman"/>
          <w:sz w:val="24"/>
          <w:szCs w:val="24"/>
          <w:lang w:val="en-GB" w:eastAsia="en-GB"/>
        </w:rPr>
        <w:t>Federal Republic of Nigeria. (2014). National Health Act, 2014. Government Printer, Abuja, Nigeria.</w:t>
      </w:r>
    </w:p>
    <w:p w14:paraId="37F2C363" w14:textId="77777777" w:rsidR="00685003" w:rsidRPr="00685003" w:rsidRDefault="00685003" w:rsidP="00933892">
      <w:pPr>
        <w:spacing w:before="100" w:beforeAutospacing="1" w:after="100" w:afterAutospacing="1" w:line="360" w:lineRule="auto"/>
        <w:rPr>
          <w:rFonts w:ascii="Times New Roman" w:eastAsia="Times New Roman" w:hAnsi="Times New Roman"/>
          <w:sz w:val="24"/>
          <w:szCs w:val="24"/>
          <w:lang w:val="en-GB" w:eastAsia="en-GB"/>
        </w:rPr>
      </w:pPr>
      <w:r w:rsidRPr="00685003">
        <w:rPr>
          <w:rFonts w:ascii="Times New Roman" w:eastAsia="Times New Roman" w:hAnsi="Times New Roman"/>
          <w:sz w:val="24"/>
          <w:szCs w:val="24"/>
          <w:lang w:val="en-GB" w:eastAsia="en-GB"/>
        </w:rPr>
        <w:t>Igbokwe, U., Balami, A. D., Sambo, M. N., Idris, S. H., &amp; Nguku, P. (2024). Evaluating the implementation of the National Primary Health Care Development Agency gateway of the Basic Health Care Provision Fund in Northern Nigeria. BMC Health Services Research, 24(1), 1–13. https://doi.org/10.1186/s12913-024-11763-5</w:t>
      </w:r>
    </w:p>
    <w:p w14:paraId="773E6F20" w14:textId="77777777" w:rsidR="00685003" w:rsidRPr="00685003" w:rsidRDefault="00685003" w:rsidP="00933892">
      <w:pPr>
        <w:spacing w:before="100" w:beforeAutospacing="1" w:after="100" w:afterAutospacing="1" w:line="360" w:lineRule="auto"/>
        <w:rPr>
          <w:rFonts w:ascii="Times New Roman" w:eastAsia="Times New Roman" w:hAnsi="Times New Roman"/>
          <w:sz w:val="24"/>
          <w:szCs w:val="24"/>
          <w:lang w:val="en-GB" w:eastAsia="en-GB"/>
        </w:rPr>
      </w:pPr>
      <w:r w:rsidRPr="00685003">
        <w:rPr>
          <w:rFonts w:ascii="Times New Roman" w:eastAsia="Times New Roman" w:hAnsi="Times New Roman"/>
          <w:sz w:val="24"/>
          <w:szCs w:val="24"/>
          <w:lang w:val="en-GB" w:eastAsia="en-GB"/>
        </w:rPr>
        <w:t>Kress, D. H., Su, Y., Wang, H., &amp; Ndiaye, P. (2016). The financial burden of health care in Nigeria and implications for universal health coverage. Health Systems and Reform, 2(1), 17–27. https://doi.org/10.1080/23288604.2015.1131190</w:t>
      </w:r>
    </w:p>
    <w:p w14:paraId="313A0760" w14:textId="77777777" w:rsidR="00685003" w:rsidRPr="00685003" w:rsidRDefault="00685003" w:rsidP="00933892">
      <w:pPr>
        <w:spacing w:before="100" w:beforeAutospacing="1" w:after="100" w:afterAutospacing="1" w:line="360" w:lineRule="auto"/>
        <w:rPr>
          <w:rFonts w:ascii="Times New Roman" w:eastAsia="Times New Roman" w:hAnsi="Times New Roman"/>
          <w:sz w:val="24"/>
          <w:szCs w:val="24"/>
          <w:lang w:val="en-GB" w:eastAsia="en-GB"/>
        </w:rPr>
      </w:pPr>
      <w:r w:rsidRPr="00685003">
        <w:rPr>
          <w:rFonts w:ascii="Times New Roman" w:eastAsia="Times New Roman" w:hAnsi="Times New Roman"/>
          <w:sz w:val="24"/>
          <w:szCs w:val="24"/>
          <w:lang w:val="en-GB" w:eastAsia="en-GB"/>
        </w:rPr>
        <w:t>National Primary Health Care Development Agency. (2020). Basic Health Care Provision Fund implementation manual. NPHCDA, Abuja, Nigeria.</w:t>
      </w:r>
    </w:p>
    <w:p w14:paraId="1A39C552" w14:textId="77777777" w:rsidR="00685003" w:rsidRPr="00685003" w:rsidRDefault="00685003" w:rsidP="00933892">
      <w:pPr>
        <w:spacing w:before="100" w:beforeAutospacing="1" w:after="100" w:afterAutospacing="1" w:line="360" w:lineRule="auto"/>
        <w:rPr>
          <w:rFonts w:ascii="Times New Roman" w:eastAsia="Times New Roman" w:hAnsi="Times New Roman"/>
          <w:sz w:val="24"/>
          <w:szCs w:val="24"/>
          <w:lang w:val="en-GB" w:eastAsia="en-GB"/>
        </w:rPr>
      </w:pPr>
      <w:r w:rsidRPr="00685003">
        <w:rPr>
          <w:rFonts w:ascii="Times New Roman" w:eastAsia="Times New Roman" w:hAnsi="Times New Roman"/>
          <w:sz w:val="24"/>
          <w:szCs w:val="24"/>
          <w:lang w:val="en-GB" w:eastAsia="en-GB"/>
        </w:rPr>
        <w:t>National Primary Health Care Development Agency. (2024). Basic Health Care Provision Fund (BHCPF). https://nphcda.gov.ng/bhcpf/</w:t>
      </w:r>
    </w:p>
    <w:p w14:paraId="35538D4B" w14:textId="77777777" w:rsidR="00685003" w:rsidRPr="00685003" w:rsidRDefault="00685003" w:rsidP="00933892">
      <w:pPr>
        <w:spacing w:before="100" w:beforeAutospacing="1" w:after="100" w:afterAutospacing="1" w:line="360" w:lineRule="auto"/>
        <w:rPr>
          <w:rFonts w:ascii="Times New Roman" w:eastAsia="Times New Roman" w:hAnsi="Times New Roman"/>
          <w:sz w:val="24"/>
          <w:szCs w:val="24"/>
          <w:lang w:val="en-GB" w:eastAsia="en-GB"/>
        </w:rPr>
      </w:pPr>
      <w:r w:rsidRPr="00685003">
        <w:rPr>
          <w:rFonts w:ascii="Times New Roman" w:eastAsia="Times New Roman" w:hAnsi="Times New Roman"/>
          <w:sz w:val="24"/>
          <w:szCs w:val="24"/>
          <w:lang w:val="en-GB" w:eastAsia="en-GB"/>
        </w:rPr>
        <w:t>National Health Insurance Authority. (2024). Basic Health Care Provision Fund (BHCPF) implementation framework. NHIA, Abuja, Nigeria.</w:t>
      </w:r>
    </w:p>
    <w:p w14:paraId="61603A0E" w14:textId="77777777" w:rsidR="00685003" w:rsidRPr="00685003" w:rsidRDefault="00685003" w:rsidP="00933892">
      <w:pPr>
        <w:spacing w:before="100" w:beforeAutospacing="1" w:after="100" w:afterAutospacing="1" w:line="360" w:lineRule="auto"/>
        <w:rPr>
          <w:rFonts w:ascii="Times New Roman" w:eastAsia="Times New Roman" w:hAnsi="Times New Roman"/>
          <w:sz w:val="24"/>
          <w:szCs w:val="24"/>
          <w:lang w:val="en-GB" w:eastAsia="en-GB"/>
        </w:rPr>
      </w:pPr>
      <w:r w:rsidRPr="00685003">
        <w:rPr>
          <w:rFonts w:ascii="Times New Roman" w:eastAsia="Times New Roman" w:hAnsi="Times New Roman"/>
          <w:sz w:val="24"/>
          <w:szCs w:val="24"/>
          <w:lang w:val="en-GB" w:eastAsia="en-GB"/>
        </w:rPr>
        <w:t>Nasarawa State Government Ministry of Health. (2025). Nasarawa State harmonized health sector annual operational plan (2025). Ministry of Health, Lafia, Nigeria.</w:t>
      </w:r>
    </w:p>
    <w:p w14:paraId="43A013B0" w14:textId="77777777" w:rsidR="00685003" w:rsidRPr="00685003" w:rsidRDefault="00685003" w:rsidP="00933892">
      <w:pPr>
        <w:spacing w:before="100" w:beforeAutospacing="1" w:after="100" w:afterAutospacing="1" w:line="360" w:lineRule="auto"/>
        <w:rPr>
          <w:rFonts w:ascii="Times New Roman" w:eastAsia="Times New Roman" w:hAnsi="Times New Roman"/>
          <w:sz w:val="24"/>
          <w:szCs w:val="24"/>
          <w:lang w:val="en-GB" w:eastAsia="en-GB"/>
        </w:rPr>
      </w:pPr>
      <w:r w:rsidRPr="00685003">
        <w:rPr>
          <w:rFonts w:ascii="Times New Roman" w:eastAsia="Times New Roman" w:hAnsi="Times New Roman"/>
          <w:sz w:val="24"/>
          <w:szCs w:val="24"/>
          <w:lang w:val="en-GB" w:eastAsia="en-GB"/>
        </w:rPr>
        <w:lastRenderedPageBreak/>
        <w:t>Obansa, S. A. J., Orimisan, A., &amp; Akinpelu, O. A. (2020). Health care financing in Nigeria: Implications for achieving universal health coverage. Journal of Public Health in Africa, 11(1), 1–7. https://doi.org/10.4081/jphia.2020.1091</w:t>
      </w:r>
    </w:p>
    <w:p w14:paraId="6F20104A" w14:textId="77777777" w:rsidR="00685003" w:rsidRPr="00685003" w:rsidRDefault="00685003" w:rsidP="00933892">
      <w:pPr>
        <w:spacing w:before="100" w:beforeAutospacing="1" w:after="100" w:afterAutospacing="1" w:line="360" w:lineRule="auto"/>
        <w:rPr>
          <w:rFonts w:ascii="Times New Roman" w:eastAsia="Times New Roman" w:hAnsi="Times New Roman"/>
          <w:sz w:val="24"/>
          <w:szCs w:val="24"/>
          <w:lang w:val="en-GB" w:eastAsia="en-GB"/>
        </w:rPr>
      </w:pPr>
      <w:r w:rsidRPr="00685003">
        <w:rPr>
          <w:rFonts w:ascii="Times New Roman" w:eastAsia="Times New Roman" w:hAnsi="Times New Roman"/>
          <w:sz w:val="24"/>
          <w:szCs w:val="24"/>
          <w:lang w:val="en-GB" w:eastAsia="en-GB"/>
        </w:rPr>
        <w:t>Ogundeji, Y. K., Bland, J. M., &amp; Sheldon, T. A. (2018). The inequity of the Nigerian health system and implications for universal health coverage. International Journal for Equity in Health, 17(1), 1–11. https://doi.org/10.1186/s12939-018-0731-4</w:t>
      </w:r>
    </w:p>
    <w:p w14:paraId="3C1DE06B" w14:textId="77777777" w:rsidR="00685003" w:rsidRPr="00685003" w:rsidRDefault="00685003" w:rsidP="00933892">
      <w:pPr>
        <w:spacing w:before="100" w:beforeAutospacing="1" w:after="100" w:afterAutospacing="1" w:line="360" w:lineRule="auto"/>
        <w:rPr>
          <w:rFonts w:ascii="Times New Roman" w:eastAsia="Times New Roman" w:hAnsi="Times New Roman"/>
          <w:sz w:val="24"/>
          <w:szCs w:val="24"/>
          <w:lang w:val="en-GB" w:eastAsia="en-GB"/>
        </w:rPr>
      </w:pPr>
      <w:r w:rsidRPr="00685003">
        <w:rPr>
          <w:rFonts w:ascii="Times New Roman" w:eastAsia="Times New Roman" w:hAnsi="Times New Roman"/>
          <w:sz w:val="24"/>
          <w:szCs w:val="24"/>
          <w:lang w:val="en-GB" w:eastAsia="en-GB"/>
        </w:rPr>
        <w:t>Onwujekwe, O., Hanson, K., Uzochukwu, B., Ichoku, H., Ike, E., &amp; Onwughalu, B. (2019). Are poor households protected from catastrophic health spending in Nigeria? Health Policy and Planning, 34(3), 176–185. https://doi.org/10.1093/heapol/czz012</w:t>
      </w:r>
    </w:p>
    <w:p w14:paraId="61373452" w14:textId="77777777" w:rsidR="00685003" w:rsidRPr="00685003" w:rsidRDefault="00685003" w:rsidP="00933892">
      <w:pPr>
        <w:spacing w:before="100" w:beforeAutospacing="1" w:after="100" w:afterAutospacing="1" w:line="360" w:lineRule="auto"/>
        <w:rPr>
          <w:rFonts w:ascii="Times New Roman" w:eastAsia="Times New Roman" w:hAnsi="Times New Roman"/>
          <w:sz w:val="24"/>
          <w:szCs w:val="24"/>
          <w:lang w:val="en-GB" w:eastAsia="en-GB"/>
        </w:rPr>
      </w:pPr>
      <w:r w:rsidRPr="00685003">
        <w:rPr>
          <w:rFonts w:ascii="Times New Roman" w:eastAsia="Times New Roman" w:hAnsi="Times New Roman"/>
          <w:sz w:val="24"/>
          <w:szCs w:val="24"/>
          <w:lang w:val="en-GB" w:eastAsia="en-GB"/>
        </w:rPr>
        <w:t>Resilient and Sustainable Systems for Health. (2023). Impact of Basic Healthcare Provision Fund on primary healthcare service utilization in Nasarawa State, Nigeria: A comparative study. RSSH Publications.</w:t>
      </w:r>
    </w:p>
    <w:p w14:paraId="1DDF2A9F" w14:textId="77777777" w:rsidR="00685003" w:rsidRPr="00685003" w:rsidRDefault="00685003" w:rsidP="00933892">
      <w:pPr>
        <w:spacing w:before="100" w:beforeAutospacing="1" w:after="100" w:afterAutospacing="1" w:line="360" w:lineRule="auto"/>
        <w:rPr>
          <w:rFonts w:ascii="Times New Roman" w:eastAsia="Times New Roman" w:hAnsi="Times New Roman"/>
          <w:sz w:val="24"/>
          <w:szCs w:val="24"/>
          <w:lang w:val="en-GB" w:eastAsia="en-GB"/>
        </w:rPr>
      </w:pPr>
      <w:r w:rsidRPr="00685003">
        <w:rPr>
          <w:rFonts w:ascii="Times New Roman" w:eastAsia="Times New Roman" w:hAnsi="Times New Roman"/>
          <w:sz w:val="24"/>
          <w:szCs w:val="24"/>
          <w:lang w:val="en-GB" w:eastAsia="en-GB"/>
        </w:rPr>
        <w:t>Sambo, M. N., Idris, S. H., Bashir, S. S., &amp; Oche, M. O. (2017). Determinants of healthcare service utilization in Nigeria: Implications for primary healthcare financing. Nigerian Journal of Basic and Clinical Sciences, 14(2), 89–95.</w:t>
      </w:r>
    </w:p>
    <w:p w14:paraId="1572E0C5" w14:textId="77777777" w:rsidR="00685003" w:rsidRPr="00685003" w:rsidRDefault="00685003" w:rsidP="00933892">
      <w:pPr>
        <w:spacing w:before="100" w:beforeAutospacing="1" w:after="100" w:afterAutospacing="1" w:line="360" w:lineRule="auto"/>
        <w:rPr>
          <w:rFonts w:ascii="Times New Roman" w:eastAsia="Times New Roman" w:hAnsi="Times New Roman"/>
          <w:sz w:val="24"/>
          <w:szCs w:val="24"/>
          <w:lang w:val="en-GB" w:eastAsia="en-GB"/>
        </w:rPr>
      </w:pPr>
      <w:r w:rsidRPr="00685003">
        <w:rPr>
          <w:rFonts w:ascii="Times New Roman" w:eastAsia="Times New Roman" w:hAnsi="Times New Roman"/>
          <w:sz w:val="24"/>
          <w:szCs w:val="24"/>
          <w:lang w:val="en-GB" w:eastAsia="en-GB"/>
        </w:rPr>
        <w:t>Uzochukwu, B. S. C., Ughasoro, M. D., Etiaba, E., Okwuosa, C., Envuladu, E., &amp; Onwujekwe, O. E. (2015). Health care financing in Nigeria: Implications for achieving universal health coverage. Nigerian Journal of Clinical Practice, 18(4), 437–444. https://doi.org/10.4103/1119-3077.154196</w:t>
      </w:r>
    </w:p>
    <w:p w14:paraId="73259239" w14:textId="77777777" w:rsidR="00685003" w:rsidRPr="00685003" w:rsidRDefault="00685003" w:rsidP="00933892">
      <w:pPr>
        <w:spacing w:before="100" w:beforeAutospacing="1" w:after="100" w:afterAutospacing="1" w:line="360" w:lineRule="auto"/>
        <w:rPr>
          <w:rFonts w:ascii="Times New Roman" w:eastAsia="Times New Roman" w:hAnsi="Times New Roman"/>
          <w:sz w:val="24"/>
          <w:szCs w:val="24"/>
          <w:lang w:val="en-GB" w:eastAsia="en-GB"/>
        </w:rPr>
      </w:pPr>
      <w:r w:rsidRPr="00685003">
        <w:rPr>
          <w:rFonts w:ascii="Times New Roman" w:eastAsia="Times New Roman" w:hAnsi="Times New Roman"/>
          <w:sz w:val="24"/>
          <w:szCs w:val="24"/>
          <w:lang w:val="en-GB" w:eastAsia="en-GB"/>
        </w:rPr>
        <w:t>World Bank. (2022). Nigeria Basic Healthcare Provision Fund project appraisal document. World Bank Group. https://documents.worldbank.org/</w:t>
      </w:r>
    </w:p>
    <w:p w14:paraId="03677871" w14:textId="77777777" w:rsidR="00685003" w:rsidRPr="00685003" w:rsidRDefault="00685003" w:rsidP="00933892">
      <w:pPr>
        <w:spacing w:before="100" w:beforeAutospacing="1" w:after="100" w:afterAutospacing="1" w:line="360" w:lineRule="auto"/>
        <w:rPr>
          <w:rFonts w:ascii="Times New Roman" w:eastAsia="Times New Roman" w:hAnsi="Times New Roman"/>
          <w:sz w:val="24"/>
          <w:szCs w:val="24"/>
          <w:lang w:val="en-GB" w:eastAsia="en-GB"/>
        </w:rPr>
      </w:pPr>
      <w:r w:rsidRPr="00685003">
        <w:rPr>
          <w:rFonts w:ascii="Times New Roman" w:eastAsia="Times New Roman" w:hAnsi="Times New Roman"/>
          <w:sz w:val="24"/>
          <w:szCs w:val="24"/>
          <w:lang w:val="en-GB" w:eastAsia="en-GB"/>
        </w:rPr>
        <w:t>World Health Organization. (2021). Primary health care and health systems strengthening in Africa. WHO Regional Office for Africa.</w:t>
      </w:r>
    </w:p>
    <w:p w14:paraId="33843189" w14:textId="77777777" w:rsidR="00685003" w:rsidRPr="00685003" w:rsidRDefault="00685003" w:rsidP="00933892">
      <w:pPr>
        <w:spacing w:before="100" w:beforeAutospacing="1" w:after="100" w:afterAutospacing="1" w:line="360" w:lineRule="auto"/>
        <w:rPr>
          <w:rFonts w:ascii="Times New Roman" w:eastAsia="Times New Roman" w:hAnsi="Times New Roman"/>
          <w:sz w:val="24"/>
          <w:szCs w:val="24"/>
          <w:lang w:val="en-GB" w:eastAsia="en-GB"/>
        </w:rPr>
      </w:pPr>
      <w:r w:rsidRPr="00685003">
        <w:rPr>
          <w:rFonts w:ascii="Times New Roman" w:eastAsia="Times New Roman" w:hAnsi="Times New Roman"/>
          <w:sz w:val="24"/>
          <w:szCs w:val="24"/>
          <w:lang w:val="en-GB" w:eastAsia="en-GB"/>
        </w:rPr>
        <w:t>World Health Organization. (2023). Universal health coverage and primary health care systems in developing countries. WHO Press.</w:t>
      </w:r>
    </w:p>
    <w:p w14:paraId="716D2E3B" w14:textId="77777777" w:rsidR="00685003" w:rsidRPr="00685003" w:rsidRDefault="00685003" w:rsidP="00933892">
      <w:pPr>
        <w:spacing w:before="100" w:beforeAutospacing="1" w:after="100" w:afterAutospacing="1" w:line="360" w:lineRule="auto"/>
        <w:rPr>
          <w:rFonts w:ascii="Times New Roman" w:eastAsia="Times New Roman" w:hAnsi="Times New Roman"/>
          <w:sz w:val="24"/>
          <w:szCs w:val="24"/>
          <w:lang w:val="en-GB" w:eastAsia="en-GB"/>
        </w:rPr>
      </w:pPr>
      <w:r w:rsidRPr="00685003">
        <w:rPr>
          <w:rFonts w:ascii="Times New Roman" w:eastAsia="Times New Roman" w:hAnsi="Times New Roman"/>
          <w:sz w:val="24"/>
          <w:szCs w:val="24"/>
          <w:lang w:val="en-GB" w:eastAsia="en-GB"/>
        </w:rPr>
        <w:t>Yahaya, A. A., Musa, B. M., &amp; Ibrahim, M. T. (2022). Challenges affecting implementation of primary healthcare programmes in Northern Nigeria. African Journal of Health Sciences, 35(2), 145–156.</w:t>
      </w:r>
    </w:p>
    <w:p w14:paraId="267BA66D" w14:textId="70FFAD18" w:rsidR="00B54BC4" w:rsidRPr="003D3D4E" w:rsidRDefault="00685003" w:rsidP="00933892">
      <w:pPr>
        <w:spacing w:after="0" w:line="360" w:lineRule="auto"/>
        <w:ind w:firstLine="720"/>
        <w:jc w:val="both"/>
        <w:rPr>
          <w:rFonts w:ascii="Times New Roman" w:hAnsi="Times New Roman"/>
          <w:sz w:val="24"/>
          <w:szCs w:val="24"/>
        </w:rPr>
      </w:pPr>
      <w:r w:rsidRPr="003D3D4E">
        <w:rPr>
          <w:rFonts w:ascii="Times New Roman" w:hAnsi="Times New Roman"/>
          <w:sz w:val="24"/>
          <w:szCs w:val="24"/>
        </w:rPr>
        <w:lastRenderedPageBreak/>
        <w:t xml:space="preserve"> </w:t>
      </w:r>
    </w:p>
    <w:p w14:paraId="5F47B111" w14:textId="77777777" w:rsidR="00770C9D" w:rsidRPr="003D3D4E" w:rsidRDefault="00770C9D" w:rsidP="00933892">
      <w:pPr>
        <w:spacing w:line="360" w:lineRule="auto"/>
        <w:rPr>
          <w:rFonts w:ascii="Times New Roman" w:hAnsi="Times New Roman"/>
          <w:sz w:val="24"/>
          <w:szCs w:val="24"/>
        </w:rPr>
      </w:pPr>
    </w:p>
    <w:sectPr w:rsidR="00770C9D" w:rsidRPr="003D3D4E" w:rsidSect="003D3D4E">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altName w:val="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73F9E"/>
    <w:multiLevelType w:val="multilevel"/>
    <w:tmpl w:val="880E1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6640DC"/>
    <w:multiLevelType w:val="multilevel"/>
    <w:tmpl w:val="D4B2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24C"/>
    <w:rsid w:val="00087821"/>
    <w:rsid w:val="00095AFE"/>
    <w:rsid w:val="000F4035"/>
    <w:rsid w:val="00167863"/>
    <w:rsid w:val="001E062A"/>
    <w:rsid w:val="0028330B"/>
    <w:rsid w:val="002E5862"/>
    <w:rsid w:val="003324E0"/>
    <w:rsid w:val="003468CC"/>
    <w:rsid w:val="0035306B"/>
    <w:rsid w:val="00376F46"/>
    <w:rsid w:val="003D04C2"/>
    <w:rsid w:val="003D1DE2"/>
    <w:rsid w:val="003D3D4E"/>
    <w:rsid w:val="004046B5"/>
    <w:rsid w:val="00477CEB"/>
    <w:rsid w:val="005245CD"/>
    <w:rsid w:val="0053160A"/>
    <w:rsid w:val="005B1853"/>
    <w:rsid w:val="00616568"/>
    <w:rsid w:val="00685003"/>
    <w:rsid w:val="0069517C"/>
    <w:rsid w:val="006D7DC2"/>
    <w:rsid w:val="00770C9D"/>
    <w:rsid w:val="007740E7"/>
    <w:rsid w:val="00883FB2"/>
    <w:rsid w:val="00890224"/>
    <w:rsid w:val="00893A7C"/>
    <w:rsid w:val="00910573"/>
    <w:rsid w:val="00933892"/>
    <w:rsid w:val="00967C31"/>
    <w:rsid w:val="009B59AD"/>
    <w:rsid w:val="00A12608"/>
    <w:rsid w:val="00A75C84"/>
    <w:rsid w:val="00B2492F"/>
    <w:rsid w:val="00B54BC4"/>
    <w:rsid w:val="00BB224C"/>
    <w:rsid w:val="00BB770F"/>
    <w:rsid w:val="00BC05FD"/>
    <w:rsid w:val="00CE7D2E"/>
    <w:rsid w:val="00DC609E"/>
    <w:rsid w:val="00DF66A7"/>
    <w:rsid w:val="00ED255D"/>
    <w:rsid w:val="00F14930"/>
    <w:rsid w:val="00F85B17"/>
    <w:rsid w:val="00FE5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1A13"/>
  <w15:chartTrackingRefBased/>
  <w15:docId w15:val="{7053F233-2392-4F42-BA52-8A5B2765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21"/>
    <w:pPr>
      <w:spacing w:after="200" w:line="276" w:lineRule="auto"/>
    </w:pPr>
    <w:rPr>
      <w:rFonts w:ascii="Calibri" w:eastAsia="Calibri" w:hAnsi="Calibri" w:cs="Times New Roman"/>
      <w:lang w:val="en-US"/>
    </w:rPr>
  </w:style>
  <w:style w:type="paragraph" w:styleId="Heading1">
    <w:name w:val="heading 1"/>
    <w:basedOn w:val="Normal"/>
    <w:link w:val="Heading1Char"/>
    <w:uiPriority w:val="9"/>
    <w:qFormat/>
    <w:rsid w:val="00616568"/>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paragraph" w:styleId="Heading2">
    <w:name w:val="heading 2"/>
    <w:basedOn w:val="Normal"/>
    <w:next w:val="Normal"/>
    <w:link w:val="Heading2Char"/>
    <w:uiPriority w:val="9"/>
    <w:unhideWhenUsed/>
    <w:qFormat/>
    <w:rsid w:val="00F85B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224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54BC4"/>
    <w:pPr>
      <w:widowControl w:val="0"/>
      <w:autoSpaceDE w:val="0"/>
      <w:autoSpaceDN w:val="0"/>
      <w:spacing w:after="0" w:line="240" w:lineRule="auto"/>
      <w:ind w:left="1440"/>
    </w:pPr>
    <w:rPr>
      <w:rFonts w:ascii="Arial" w:eastAsia="Arial" w:hAnsi="Arial" w:cs="Arial"/>
      <w:sz w:val="24"/>
      <w:szCs w:val="24"/>
    </w:rPr>
  </w:style>
  <w:style w:type="character" w:customStyle="1" w:styleId="BodyTextChar">
    <w:name w:val="Body Text Char"/>
    <w:basedOn w:val="DefaultParagraphFont"/>
    <w:link w:val="BodyText"/>
    <w:uiPriority w:val="1"/>
    <w:rsid w:val="00B54BC4"/>
    <w:rPr>
      <w:rFonts w:ascii="Arial" w:eastAsia="Arial" w:hAnsi="Arial" w:cs="Arial"/>
      <w:sz w:val="24"/>
      <w:szCs w:val="24"/>
      <w:lang w:val="en-US"/>
    </w:rPr>
  </w:style>
  <w:style w:type="paragraph" w:styleId="NormalWeb">
    <w:name w:val="Normal (Web)"/>
    <w:basedOn w:val="Normal"/>
    <w:uiPriority w:val="99"/>
    <w:unhideWhenUsed/>
    <w:rsid w:val="00B54BC4"/>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B54BC4"/>
    <w:rPr>
      <w:b/>
      <w:bCs/>
    </w:rPr>
  </w:style>
  <w:style w:type="character" w:customStyle="1" w:styleId="Heading1Char">
    <w:name w:val="Heading 1 Char"/>
    <w:basedOn w:val="DefaultParagraphFont"/>
    <w:link w:val="Heading1"/>
    <w:uiPriority w:val="9"/>
    <w:rsid w:val="00616568"/>
    <w:rPr>
      <w:rFonts w:ascii="Times New Roman" w:eastAsia="Times New Roman" w:hAnsi="Times New Roman" w:cs="Times New Roman"/>
      <w:b/>
      <w:bCs/>
      <w:kern w:val="36"/>
      <w:sz w:val="48"/>
      <w:szCs w:val="48"/>
      <w:lang w:eastAsia="en-GB"/>
    </w:rPr>
  </w:style>
  <w:style w:type="character" w:customStyle="1" w:styleId="whitespace-normal">
    <w:name w:val="whitespace-normal"/>
    <w:basedOn w:val="DefaultParagraphFont"/>
    <w:rsid w:val="00616568"/>
  </w:style>
  <w:style w:type="character" w:customStyle="1" w:styleId="Heading2Char">
    <w:name w:val="Heading 2 Char"/>
    <w:basedOn w:val="DefaultParagraphFont"/>
    <w:link w:val="Heading2"/>
    <w:uiPriority w:val="9"/>
    <w:rsid w:val="00F85B17"/>
    <w:rPr>
      <w:rFonts w:asciiTheme="majorHAnsi" w:eastAsiaTheme="majorEastAsia" w:hAnsiTheme="majorHAnsi" w:cstheme="majorBidi"/>
      <w:color w:val="2F5496" w:themeColor="accent1" w:themeShade="BF"/>
      <w:sz w:val="26"/>
      <w:szCs w:val="26"/>
      <w:lang w:val="en-US"/>
    </w:rPr>
  </w:style>
  <w:style w:type="character" w:customStyle="1" w:styleId="katex-mathml">
    <w:name w:val="katex-mathml"/>
    <w:basedOn w:val="DefaultParagraphFont"/>
    <w:rsid w:val="00F85B17"/>
  </w:style>
  <w:style w:type="character" w:customStyle="1" w:styleId="mord">
    <w:name w:val="mord"/>
    <w:basedOn w:val="DefaultParagraphFont"/>
    <w:rsid w:val="00F85B17"/>
  </w:style>
  <w:style w:type="character" w:customStyle="1" w:styleId="mrel">
    <w:name w:val="mrel"/>
    <w:basedOn w:val="DefaultParagraphFont"/>
    <w:rsid w:val="00F85B17"/>
  </w:style>
  <w:style w:type="character" w:customStyle="1" w:styleId="vlist-s">
    <w:name w:val="vlist-s"/>
    <w:basedOn w:val="DefaultParagraphFont"/>
    <w:rsid w:val="00F85B17"/>
  </w:style>
  <w:style w:type="character" w:customStyle="1" w:styleId="mbin">
    <w:name w:val="mbin"/>
    <w:basedOn w:val="DefaultParagraphFont"/>
    <w:rsid w:val="00F85B17"/>
  </w:style>
  <w:style w:type="character" w:customStyle="1" w:styleId="mopen">
    <w:name w:val="mopen"/>
    <w:basedOn w:val="DefaultParagraphFont"/>
    <w:rsid w:val="003D1DE2"/>
  </w:style>
  <w:style w:type="character" w:customStyle="1" w:styleId="mclose">
    <w:name w:val="mclose"/>
    <w:basedOn w:val="DefaultParagraphFont"/>
    <w:rsid w:val="003D1DE2"/>
  </w:style>
  <w:style w:type="character" w:customStyle="1" w:styleId="mpunct">
    <w:name w:val="mpunct"/>
    <w:basedOn w:val="DefaultParagraphFont"/>
    <w:rsid w:val="003D1DE2"/>
  </w:style>
  <w:style w:type="character" w:styleId="Emphasis">
    <w:name w:val="Emphasis"/>
    <w:basedOn w:val="DefaultParagraphFont"/>
    <w:uiPriority w:val="20"/>
    <w:qFormat/>
    <w:rsid w:val="00685003"/>
    <w:rPr>
      <w:i/>
      <w:iCs/>
    </w:rPr>
  </w:style>
  <w:style w:type="character" w:styleId="Hyperlink">
    <w:name w:val="Hyperlink"/>
    <w:basedOn w:val="DefaultParagraphFont"/>
    <w:uiPriority w:val="99"/>
    <w:unhideWhenUsed/>
    <w:rsid w:val="00ED255D"/>
    <w:rPr>
      <w:color w:val="0563C1" w:themeColor="hyperlink"/>
      <w:u w:val="single"/>
    </w:rPr>
  </w:style>
  <w:style w:type="character" w:styleId="UnresolvedMention">
    <w:name w:val="Unresolved Mention"/>
    <w:basedOn w:val="DefaultParagraphFont"/>
    <w:uiPriority w:val="99"/>
    <w:semiHidden/>
    <w:unhideWhenUsed/>
    <w:rsid w:val="00ED255D"/>
    <w:rPr>
      <w:color w:val="605E5C"/>
      <w:shd w:val="clear" w:color="auto" w:fill="E1DFDD"/>
    </w:rPr>
  </w:style>
  <w:style w:type="character" w:styleId="PlaceholderText">
    <w:name w:val="Placeholder Text"/>
    <w:basedOn w:val="DefaultParagraphFont"/>
    <w:uiPriority w:val="99"/>
    <w:semiHidden/>
    <w:rsid w:val="005245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891173">
      <w:bodyDiv w:val="1"/>
      <w:marLeft w:val="0"/>
      <w:marRight w:val="0"/>
      <w:marTop w:val="0"/>
      <w:marBottom w:val="0"/>
      <w:divBdr>
        <w:top w:val="none" w:sz="0" w:space="0" w:color="auto"/>
        <w:left w:val="none" w:sz="0" w:space="0" w:color="auto"/>
        <w:bottom w:val="none" w:sz="0" w:space="0" w:color="auto"/>
        <w:right w:val="none" w:sz="0" w:space="0" w:color="auto"/>
      </w:divBdr>
    </w:div>
    <w:div w:id="743603969">
      <w:bodyDiv w:val="1"/>
      <w:marLeft w:val="0"/>
      <w:marRight w:val="0"/>
      <w:marTop w:val="0"/>
      <w:marBottom w:val="0"/>
      <w:divBdr>
        <w:top w:val="none" w:sz="0" w:space="0" w:color="auto"/>
        <w:left w:val="none" w:sz="0" w:space="0" w:color="auto"/>
        <w:bottom w:val="none" w:sz="0" w:space="0" w:color="auto"/>
        <w:right w:val="none" w:sz="0" w:space="0" w:color="auto"/>
      </w:divBdr>
    </w:div>
    <w:div w:id="853374151">
      <w:bodyDiv w:val="1"/>
      <w:marLeft w:val="0"/>
      <w:marRight w:val="0"/>
      <w:marTop w:val="0"/>
      <w:marBottom w:val="0"/>
      <w:divBdr>
        <w:top w:val="none" w:sz="0" w:space="0" w:color="auto"/>
        <w:left w:val="none" w:sz="0" w:space="0" w:color="auto"/>
        <w:bottom w:val="none" w:sz="0" w:space="0" w:color="auto"/>
        <w:right w:val="none" w:sz="0" w:space="0" w:color="auto"/>
      </w:divBdr>
    </w:div>
    <w:div w:id="1082294246">
      <w:bodyDiv w:val="1"/>
      <w:marLeft w:val="0"/>
      <w:marRight w:val="0"/>
      <w:marTop w:val="0"/>
      <w:marBottom w:val="0"/>
      <w:divBdr>
        <w:top w:val="none" w:sz="0" w:space="0" w:color="auto"/>
        <w:left w:val="none" w:sz="0" w:space="0" w:color="auto"/>
        <w:bottom w:val="none" w:sz="0" w:space="0" w:color="auto"/>
        <w:right w:val="none" w:sz="0" w:space="0" w:color="auto"/>
      </w:divBdr>
      <w:divsChild>
        <w:div w:id="1244680239">
          <w:marLeft w:val="0"/>
          <w:marRight w:val="0"/>
          <w:marTop w:val="0"/>
          <w:marBottom w:val="0"/>
          <w:divBdr>
            <w:top w:val="none" w:sz="0" w:space="0" w:color="auto"/>
            <w:left w:val="none" w:sz="0" w:space="0" w:color="auto"/>
            <w:bottom w:val="none" w:sz="0" w:space="0" w:color="auto"/>
            <w:right w:val="none" w:sz="0" w:space="0" w:color="auto"/>
          </w:divBdr>
          <w:divsChild>
            <w:div w:id="711808141">
              <w:marLeft w:val="0"/>
              <w:marRight w:val="0"/>
              <w:marTop w:val="0"/>
              <w:marBottom w:val="0"/>
              <w:divBdr>
                <w:top w:val="none" w:sz="0" w:space="0" w:color="auto"/>
                <w:left w:val="none" w:sz="0" w:space="0" w:color="auto"/>
                <w:bottom w:val="none" w:sz="0" w:space="0" w:color="auto"/>
                <w:right w:val="none" w:sz="0" w:space="0" w:color="auto"/>
              </w:divBdr>
              <w:divsChild>
                <w:div w:id="886259164">
                  <w:marLeft w:val="0"/>
                  <w:marRight w:val="0"/>
                  <w:marTop w:val="0"/>
                  <w:marBottom w:val="0"/>
                  <w:divBdr>
                    <w:top w:val="none" w:sz="0" w:space="0" w:color="auto"/>
                    <w:left w:val="none" w:sz="0" w:space="0" w:color="auto"/>
                    <w:bottom w:val="none" w:sz="0" w:space="0" w:color="auto"/>
                    <w:right w:val="none" w:sz="0" w:space="0" w:color="auto"/>
                  </w:divBdr>
                  <w:divsChild>
                    <w:div w:id="1387022416">
                      <w:marLeft w:val="0"/>
                      <w:marRight w:val="0"/>
                      <w:marTop w:val="0"/>
                      <w:marBottom w:val="0"/>
                      <w:divBdr>
                        <w:top w:val="none" w:sz="0" w:space="0" w:color="auto"/>
                        <w:left w:val="none" w:sz="0" w:space="0" w:color="auto"/>
                        <w:bottom w:val="none" w:sz="0" w:space="0" w:color="auto"/>
                        <w:right w:val="none" w:sz="0" w:space="0" w:color="auto"/>
                      </w:divBdr>
                      <w:divsChild>
                        <w:div w:id="1255824149">
                          <w:marLeft w:val="0"/>
                          <w:marRight w:val="0"/>
                          <w:marTop w:val="0"/>
                          <w:marBottom w:val="0"/>
                          <w:divBdr>
                            <w:top w:val="none" w:sz="0" w:space="0" w:color="auto"/>
                            <w:left w:val="none" w:sz="0" w:space="0" w:color="auto"/>
                            <w:bottom w:val="none" w:sz="0" w:space="0" w:color="auto"/>
                            <w:right w:val="none" w:sz="0" w:space="0" w:color="auto"/>
                          </w:divBdr>
                          <w:divsChild>
                            <w:div w:id="595791545">
                              <w:marLeft w:val="0"/>
                              <w:marRight w:val="0"/>
                              <w:marTop w:val="0"/>
                              <w:marBottom w:val="0"/>
                              <w:divBdr>
                                <w:top w:val="none" w:sz="0" w:space="0" w:color="auto"/>
                                <w:left w:val="none" w:sz="0" w:space="0" w:color="auto"/>
                                <w:bottom w:val="none" w:sz="0" w:space="0" w:color="auto"/>
                                <w:right w:val="none" w:sz="0" w:space="0" w:color="auto"/>
                              </w:divBdr>
                              <w:divsChild>
                                <w:div w:id="651107998">
                                  <w:marLeft w:val="0"/>
                                  <w:marRight w:val="0"/>
                                  <w:marTop w:val="0"/>
                                  <w:marBottom w:val="0"/>
                                  <w:divBdr>
                                    <w:top w:val="none" w:sz="0" w:space="0" w:color="auto"/>
                                    <w:left w:val="none" w:sz="0" w:space="0" w:color="auto"/>
                                    <w:bottom w:val="none" w:sz="0" w:space="0" w:color="auto"/>
                                    <w:right w:val="none" w:sz="0" w:space="0" w:color="auto"/>
                                  </w:divBdr>
                                  <w:divsChild>
                                    <w:div w:id="21026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069648">
      <w:bodyDiv w:val="1"/>
      <w:marLeft w:val="0"/>
      <w:marRight w:val="0"/>
      <w:marTop w:val="0"/>
      <w:marBottom w:val="0"/>
      <w:divBdr>
        <w:top w:val="none" w:sz="0" w:space="0" w:color="auto"/>
        <w:left w:val="none" w:sz="0" w:space="0" w:color="auto"/>
        <w:bottom w:val="none" w:sz="0" w:space="0" w:color="auto"/>
        <w:right w:val="none" w:sz="0" w:space="0" w:color="auto"/>
      </w:divBdr>
    </w:div>
    <w:div w:id="1440491121">
      <w:bodyDiv w:val="1"/>
      <w:marLeft w:val="0"/>
      <w:marRight w:val="0"/>
      <w:marTop w:val="0"/>
      <w:marBottom w:val="0"/>
      <w:divBdr>
        <w:top w:val="none" w:sz="0" w:space="0" w:color="auto"/>
        <w:left w:val="none" w:sz="0" w:space="0" w:color="auto"/>
        <w:bottom w:val="none" w:sz="0" w:space="0" w:color="auto"/>
        <w:right w:val="none" w:sz="0" w:space="0" w:color="auto"/>
      </w:divBdr>
    </w:div>
    <w:div w:id="1533491391">
      <w:bodyDiv w:val="1"/>
      <w:marLeft w:val="0"/>
      <w:marRight w:val="0"/>
      <w:marTop w:val="0"/>
      <w:marBottom w:val="0"/>
      <w:divBdr>
        <w:top w:val="none" w:sz="0" w:space="0" w:color="auto"/>
        <w:left w:val="none" w:sz="0" w:space="0" w:color="auto"/>
        <w:bottom w:val="none" w:sz="0" w:space="0" w:color="auto"/>
        <w:right w:val="none" w:sz="0" w:space="0" w:color="auto"/>
      </w:divBdr>
      <w:divsChild>
        <w:div w:id="333996865">
          <w:marLeft w:val="0"/>
          <w:marRight w:val="0"/>
          <w:marTop w:val="0"/>
          <w:marBottom w:val="0"/>
          <w:divBdr>
            <w:top w:val="none" w:sz="0" w:space="0" w:color="auto"/>
            <w:left w:val="none" w:sz="0" w:space="0" w:color="auto"/>
            <w:bottom w:val="none" w:sz="0" w:space="0" w:color="auto"/>
            <w:right w:val="none" w:sz="0" w:space="0" w:color="auto"/>
          </w:divBdr>
          <w:divsChild>
            <w:div w:id="760569666">
              <w:marLeft w:val="0"/>
              <w:marRight w:val="0"/>
              <w:marTop w:val="0"/>
              <w:marBottom w:val="0"/>
              <w:divBdr>
                <w:top w:val="none" w:sz="0" w:space="0" w:color="auto"/>
                <w:left w:val="none" w:sz="0" w:space="0" w:color="auto"/>
                <w:bottom w:val="none" w:sz="0" w:space="0" w:color="auto"/>
                <w:right w:val="none" w:sz="0" w:space="0" w:color="auto"/>
              </w:divBdr>
              <w:divsChild>
                <w:div w:id="782766472">
                  <w:marLeft w:val="0"/>
                  <w:marRight w:val="0"/>
                  <w:marTop w:val="0"/>
                  <w:marBottom w:val="0"/>
                  <w:divBdr>
                    <w:top w:val="none" w:sz="0" w:space="0" w:color="auto"/>
                    <w:left w:val="none" w:sz="0" w:space="0" w:color="auto"/>
                    <w:bottom w:val="none" w:sz="0" w:space="0" w:color="auto"/>
                    <w:right w:val="none" w:sz="0" w:space="0" w:color="auto"/>
                  </w:divBdr>
                  <w:divsChild>
                    <w:div w:id="637495107">
                      <w:marLeft w:val="0"/>
                      <w:marRight w:val="0"/>
                      <w:marTop w:val="0"/>
                      <w:marBottom w:val="0"/>
                      <w:divBdr>
                        <w:top w:val="none" w:sz="0" w:space="0" w:color="auto"/>
                        <w:left w:val="none" w:sz="0" w:space="0" w:color="auto"/>
                        <w:bottom w:val="none" w:sz="0" w:space="0" w:color="auto"/>
                        <w:right w:val="none" w:sz="0" w:space="0" w:color="auto"/>
                      </w:divBdr>
                      <w:divsChild>
                        <w:div w:id="969896629">
                          <w:marLeft w:val="0"/>
                          <w:marRight w:val="0"/>
                          <w:marTop w:val="0"/>
                          <w:marBottom w:val="0"/>
                          <w:divBdr>
                            <w:top w:val="none" w:sz="0" w:space="0" w:color="auto"/>
                            <w:left w:val="none" w:sz="0" w:space="0" w:color="auto"/>
                            <w:bottom w:val="none" w:sz="0" w:space="0" w:color="auto"/>
                            <w:right w:val="none" w:sz="0" w:space="0" w:color="auto"/>
                          </w:divBdr>
                          <w:divsChild>
                            <w:div w:id="230039879">
                              <w:marLeft w:val="0"/>
                              <w:marRight w:val="0"/>
                              <w:marTop w:val="0"/>
                              <w:marBottom w:val="0"/>
                              <w:divBdr>
                                <w:top w:val="none" w:sz="0" w:space="0" w:color="auto"/>
                                <w:left w:val="none" w:sz="0" w:space="0" w:color="auto"/>
                                <w:bottom w:val="none" w:sz="0" w:space="0" w:color="auto"/>
                                <w:right w:val="none" w:sz="0" w:space="0" w:color="auto"/>
                              </w:divBdr>
                              <w:divsChild>
                                <w:div w:id="3786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741600">
      <w:bodyDiv w:val="1"/>
      <w:marLeft w:val="0"/>
      <w:marRight w:val="0"/>
      <w:marTop w:val="0"/>
      <w:marBottom w:val="0"/>
      <w:divBdr>
        <w:top w:val="none" w:sz="0" w:space="0" w:color="auto"/>
        <w:left w:val="none" w:sz="0" w:space="0" w:color="auto"/>
        <w:bottom w:val="none" w:sz="0" w:space="0" w:color="auto"/>
        <w:right w:val="none" w:sz="0" w:space="0" w:color="auto"/>
      </w:divBdr>
    </w:div>
    <w:div w:id="1806005834">
      <w:bodyDiv w:val="1"/>
      <w:marLeft w:val="0"/>
      <w:marRight w:val="0"/>
      <w:marTop w:val="0"/>
      <w:marBottom w:val="0"/>
      <w:divBdr>
        <w:top w:val="none" w:sz="0" w:space="0" w:color="auto"/>
        <w:left w:val="none" w:sz="0" w:space="0" w:color="auto"/>
        <w:bottom w:val="none" w:sz="0" w:space="0" w:color="auto"/>
        <w:right w:val="none" w:sz="0" w:space="0" w:color="auto"/>
      </w:divBdr>
    </w:div>
    <w:div w:id="1978795728">
      <w:bodyDiv w:val="1"/>
      <w:marLeft w:val="0"/>
      <w:marRight w:val="0"/>
      <w:marTop w:val="0"/>
      <w:marBottom w:val="0"/>
      <w:divBdr>
        <w:top w:val="none" w:sz="0" w:space="0" w:color="auto"/>
        <w:left w:val="none" w:sz="0" w:space="0" w:color="auto"/>
        <w:bottom w:val="none" w:sz="0" w:space="0" w:color="auto"/>
        <w:right w:val="none" w:sz="0" w:space="0" w:color="auto"/>
      </w:divBdr>
      <w:divsChild>
        <w:div w:id="1585141419">
          <w:marLeft w:val="0"/>
          <w:marRight w:val="0"/>
          <w:marTop w:val="0"/>
          <w:marBottom w:val="0"/>
          <w:divBdr>
            <w:top w:val="none" w:sz="0" w:space="0" w:color="auto"/>
            <w:left w:val="none" w:sz="0" w:space="0" w:color="auto"/>
            <w:bottom w:val="none" w:sz="0" w:space="0" w:color="auto"/>
            <w:right w:val="none" w:sz="0" w:space="0" w:color="auto"/>
          </w:divBdr>
          <w:divsChild>
            <w:div w:id="1443920397">
              <w:marLeft w:val="0"/>
              <w:marRight w:val="0"/>
              <w:marTop w:val="0"/>
              <w:marBottom w:val="0"/>
              <w:divBdr>
                <w:top w:val="none" w:sz="0" w:space="0" w:color="auto"/>
                <w:left w:val="none" w:sz="0" w:space="0" w:color="auto"/>
                <w:bottom w:val="none" w:sz="0" w:space="0" w:color="auto"/>
                <w:right w:val="none" w:sz="0" w:space="0" w:color="auto"/>
              </w:divBdr>
              <w:divsChild>
                <w:div w:id="1749620102">
                  <w:marLeft w:val="0"/>
                  <w:marRight w:val="0"/>
                  <w:marTop w:val="0"/>
                  <w:marBottom w:val="0"/>
                  <w:divBdr>
                    <w:top w:val="none" w:sz="0" w:space="0" w:color="auto"/>
                    <w:left w:val="none" w:sz="0" w:space="0" w:color="auto"/>
                    <w:bottom w:val="none" w:sz="0" w:space="0" w:color="auto"/>
                    <w:right w:val="none" w:sz="0" w:space="0" w:color="auto"/>
                  </w:divBdr>
                  <w:divsChild>
                    <w:div w:id="1480271280">
                      <w:marLeft w:val="0"/>
                      <w:marRight w:val="0"/>
                      <w:marTop w:val="0"/>
                      <w:marBottom w:val="0"/>
                      <w:divBdr>
                        <w:top w:val="none" w:sz="0" w:space="0" w:color="auto"/>
                        <w:left w:val="none" w:sz="0" w:space="0" w:color="auto"/>
                        <w:bottom w:val="none" w:sz="0" w:space="0" w:color="auto"/>
                        <w:right w:val="none" w:sz="0" w:space="0" w:color="auto"/>
                      </w:divBdr>
                      <w:divsChild>
                        <w:div w:id="566888334">
                          <w:marLeft w:val="0"/>
                          <w:marRight w:val="0"/>
                          <w:marTop w:val="0"/>
                          <w:marBottom w:val="0"/>
                          <w:divBdr>
                            <w:top w:val="none" w:sz="0" w:space="0" w:color="auto"/>
                            <w:left w:val="none" w:sz="0" w:space="0" w:color="auto"/>
                            <w:bottom w:val="none" w:sz="0" w:space="0" w:color="auto"/>
                            <w:right w:val="none" w:sz="0" w:space="0" w:color="auto"/>
                          </w:divBdr>
                          <w:divsChild>
                            <w:div w:id="1309936391">
                              <w:marLeft w:val="0"/>
                              <w:marRight w:val="0"/>
                              <w:marTop w:val="0"/>
                              <w:marBottom w:val="0"/>
                              <w:divBdr>
                                <w:top w:val="none" w:sz="0" w:space="0" w:color="auto"/>
                                <w:left w:val="none" w:sz="0" w:space="0" w:color="auto"/>
                                <w:bottom w:val="none" w:sz="0" w:space="0" w:color="auto"/>
                                <w:right w:val="none" w:sz="0" w:space="0" w:color="auto"/>
                              </w:divBdr>
                              <w:divsChild>
                                <w:div w:id="471949985">
                                  <w:marLeft w:val="0"/>
                                  <w:marRight w:val="0"/>
                                  <w:marTop w:val="0"/>
                                  <w:marBottom w:val="0"/>
                                  <w:divBdr>
                                    <w:top w:val="none" w:sz="0" w:space="0" w:color="auto"/>
                                    <w:left w:val="none" w:sz="0" w:space="0" w:color="auto"/>
                                    <w:bottom w:val="none" w:sz="0" w:space="0" w:color="auto"/>
                                    <w:right w:val="none" w:sz="0" w:space="0" w:color="auto"/>
                                  </w:divBdr>
                                  <w:divsChild>
                                    <w:div w:id="21151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301284">
      <w:bodyDiv w:val="1"/>
      <w:marLeft w:val="0"/>
      <w:marRight w:val="0"/>
      <w:marTop w:val="0"/>
      <w:marBottom w:val="0"/>
      <w:divBdr>
        <w:top w:val="none" w:sz="0" w:space="0" w:color="auto"/>
        <w:left w:val="none" w:sz="0" w:space="0" w:color="auto"/>
        <w:bottom w:val="none" w:sz="0" w:space="0" w:color="auto"/>
        <w:right w:val="none" w:sz="0" w:space="0" w:color="auto"/>
      </w:divBdr>
      <w:divsChild>
        <w:div w:id="469127850">
          <w:marLeft w:val="0"/>
          <w:marRight w:val="0"/>
          <w:marTop w:val="0"/>
          <w:marBottom w:val="0"/>
          <w:divBdr>
            <w:top w:val="none" w:sz="0" w:space="0" w:color="auto"/>
            <w:left w:val="none" w:sz="0" w:space="0" w:color="auto"/>
            <w:bottom w:val="none" w:sz="0" w:space="0" w:color="auto"/>
            <w:right w:val="none" w:sz="0" w:space="0" w:color="auto"/>
          </w:divBdr>
          <w:divsChild>
            <w:div w:id="1463495160">
              <w:marLeft w:val="0"/>
              <w:marRight w:val="0"/>
              <w:marTop w:val="0"/>
              <w:marBottom w:val="0"/>
              <w:divBdr>
                <w:top w:val="none" w:sz="0" w:space="0" w:color="auto"/>
                <w:left w:val="none" w:sz="0" w:space="0" w:color="auto"/>
                <w:bottom w:val="none" w:sz="0" w:space="0" w:color="auto"/>
                <w:right w:val="none" w:sz="0" w:space="0" w:color="auto"/>
              </w:divBdr>
            </w:div>
          </w:divsChild>
        </w:div>
        <w:div w:id="1904488248">
          <w:marLeft w:val="0"/>
          <w:marRight w:val="0"/>
          <w:marTop w:val="0"/>
          <w:marBottom w:val="0"/>
          <w:divBdr>
            <w:top w:val="none" w:sz="0" w:space="0" w:color="auto"/>
            <w:left w:val="none" w:sz="0" w:space="0" w:color="auto"/>
            <w:bottom w:val="none" w:sz="0" w:space="0" w:color="auto"/>
            <w:right w:val="none" w:sz="0" w:space="0" w:color="auto"/>
          </w:divBdr>
          <w:divsChild>
            <w:div w:id="15191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2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wachu@gmail.com" TargetMode="External"/><Relationship Id="rId3" Type="http://schemas.openxmlformats.org/officeDocument/2006/relationships/styles" Target="styles.xml"/><Relationship Id="rId7" Type="http://schemas.openxmlformats.org/officeDocument/2006/relationships/hyperlink" Target="mailto:waziribalakwta@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mdanladi@nsuk.edu.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5498E-AE3B-418F-A7AC-A65B38DBC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21</Pages>
  <Words>5895</Words>
  <Characters>33602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Danladi</dc:creator>
  <cp:keywords/>
  <dc:description/>
  <cp:lastModifiedBy>Danladi</cp:lastModifiedBy>
  <cp:revision>36</cp:revision>
  <dcterms:created xsi:type="dcterms:W3CDTF">2026-05-15T08:02:00Z</dcterms:created>
  <dcterms:modified xsi:type="dcterms:W3CDTF">2026-05-27T18:10:00Z</dcterms:modified>
</cp:coreProperties>
</file>