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7733" w14:textId="246A383C" w:rsidR="00A81466" w:rsidRPr="007345F8" w:rsidRDefault="009A4C48" w:rsidP="00A81466">
      <w:pPr>
        <w:spacing w:after="0"/>
        <w:jc w:val="center"/>
        <w:rPr>
          <w:rFonts w:ascii="Times New Roman" w:hAnsi="Times New Roman" w:cs="Times New Roman"/>
          <w:sz w:val="24"/>
          <w:szCs w:val="24"/>
        </w:rPr>
      </w:pPr>
      <w:r w:rsidRPr="007345F8">
        <w:rPr>
          <w:rFonts w:ascii="Times New Roman" w:hAnsi="Times New Roman" w:cs="Times New Roman"/>
          <w:sz w:val="24"/>
          <w:szCs w:val="24"/>
        </w:rPr>
        <w:t xml:space="preserve">Engagement, Operational Challenges, and Income Diversification in YouTube Entrepreneurship: Determinants of Earnings Sustainability in the Platform Economy </w:t>
      </w:r>
      <w:proofErr w:type="spellStart"/>
      <w:r w:rsidR="00A81466" w:rsidRPr="007345F8">
        <w:rPr>
          <w:rFonts w:ascii="Times New Roman" w:hAnsi="Times New Roman" w:cs="Times New Roman"/>
          <w:sz w:val="24"/>
          <w:szCs w:val="24"/>
        </w:rPr>
        <w:t>Dr.Renuga.R</w:t>
      </w:r>
      <w:proofErr w:type="spellEnd"/>
      <w:r w:rsidR="00A81466" w:rsidRPr="007345F8">
        <w:rPr>
          <w:rFonts w:ascii="Times New Roman" w:hAnsi="Times New Roman" w:cs="Times New Roman"/>
          <w:sz w:val="24"/>
          <w:szCs w:val="24"/>
        </w:rPr>
        <w:t>*</w:t>
      </w:r>
    </w:p>
    <w:p w14:paraId="41C68470" w14:textId="3E476D14" w:rsidR="00263307" w:rsidRPr="007345F8" w:rsidRDefault="00A81466" w:rsidP="00A81466">
      <w:pPr>
        <w:spacing w:after="0"/>
        <w:jc w:val="center"/>
        <w:rPr>
          <w:rFonts w:ascii="Times New Roman" w:hAnsi="Times New Roman" w:cs="Times New Roman"/>
          <w:sz w:val="24"/>
          <w:szCs w:val="24"/>
        </w:rPr>
      </w:pPr>
      <w:r w:rsidRPr="007345F8">
        <w:rPr>
          <w:rFonts w:ascii="Times New Roman" w:hAnsi="Times New Roman" w:cs="Times New Roman"/>
          <w:sz w:val="24"/>
          <w:szCs w:val="24"/>
        </w:rPr>
        <w:t>Assistant Professor of Commerce &amp; Head</w:t>
      </w:r>
    </w:p>
    <w:p w14:paraId="70F533A3" w14:textId="463C69E8" w:rsidR="00A81466" w:rsidRPr="007345F8" w:rsidRDefault="00A81466" w:rsidP="00A81466">
      <w:pPr>
        <w:spacing w:after="0"/>
        <w:jc w:val="center"/>
        <w:rPr>
          <w:rFonts w:ascii="Times New Roman" w:hAnsi="Times New Roman" w:cs="Times New Roman"/>
          <w:sz w:val="24"/>
          <w:szCs w:val="24"/>
        </w:rPr>
      </w:pPr>
      <w:r w:rsidRPr="007345F8">
        <w:rPr>
          <w:rFonts w:ascii="Times New Roman" w:hAnsi="Times New Roman" w:cs="Times New Roman"/>
          <w:sz w:val="24"/>
          <w:szCs w:val="24"/>
        </w:rPr>
        <w:t>Department of Commerce</w:t>
      </w:r>
    </w:p>
    <w:p w14:paraId="0AC0B4E2" w14:textId="09E2EA26" w:rsidR="00A81466" w:rsidRPr="007345F8" w:rsidRDefault="00A81466" w:rsidP="00A81466">
      <w:pPr>
        <w:spacing w:after="0"/>
        <w:jc w:val="center"/>
        <w:rPr>
          <w:rFonts w:ascii="Times New Roman" w:hAnsi="Times New Roman" w:cs="Times New Roman"/>
          <w:sz w:val="24"/>
          <w:szCs w:val="24"/>
        </w:rPr>
      </w:pPr>
      <w:r w:rsidRPr="007345F8">
        <w:rPr>
          <w:rFonts w:ascii="Times New Roman" w:hAnsi="Times New Roman" w:cs="Times New Roman"/>
          <w:sz w:val="24"/>
          <w:szCs w:val="24"/>
        </w:rPr>
        <w:t xml:space="preserve">Government Arts and Science College for Women, </w:t>
      </w:r>
      <w:proofErr w:type="spellStart"/>
      <w:r w:rsidRPr="007345F8">
        <w:rPr>
          <w:rFonts w:ascii="Times New Roman" w:hAnsi="Times New Roman" w:cs="Times New Roman"/>
          <w:sz w:val="24"/>
          <w:szCs w:val="24"/>
        </w:rPr>
        <w:t>Bargur</w:t>
      </w:r>
      <w:proofErr w:type="spellEnd"/>
    </w:p>
    <w:p w14:paraId="0EFBCFCA"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Abstract</w:t>
      </w:r>
    </w:p>
    <w:p w14:paraId="6D5F4269" w14:textId="77777777" w:rsidR="00B52F1B" w:rsidRPr="007345F8" w:rsidRDefault="00B52F1B" w:rsidP="00B52F1B">
      <w:pPr>
        <w:jc w:val="both"/>
        <w:rPr>
          <w:rFonts w:ascii="Times New Roman" w:hAnsi="Times New Roman" w:cs="Times New Roman"/>
          <w:sz w:val="24"/>
          <w:szCs w:val="24"/>
        </w:rPr>
      </w:pPr>
      <w:r w:rsidRPr="007345F8">
        <w:rPr>
          <w:rFonts w:ascii="Times New Roman" w:hAnsi="Times New Roman" w:cs="Times New Roman"/>
          <w:sz w:val="24"/>
          <w:szCs w:val="24"/>
        </w:rPr>
        <w:t>This study investigates the business models and income-generating strategies of YouTube creators within the digital platform economy. Using primary data collected from 120 creators through a structured questionnaire, the study applies descriptive statistics, Two-Way ANOVA, and multiple regression analysis to examine the determinants of income stability. The findings indicate that income diversification significantly influences YouTube earnings (p &lt; 0.05), whereas demographic variables such as age do not demonstrate statistical significance. Copyright claims and competitive saturation are major challenges. This study contributes to the digital entrepreneurship literature by providing empirical evidence that multi-stream revenue models enhance financial sustainability.</w:t>
      </w:r>
    </w:p>
    <w:p w14:paraId="7A83A1AA" w14:textId="77777777" w:rsidR="00B52F1B" w:rsidRPr="007345F8" w:rsidRDefault="00B52F1B" w:rsidP="00B52F1B">
      <w:pPr>
        <w:jc w:val="both"/>
        <w:rPr>
          <w:rFonts w:ascii="Times New Roman" w:hAnsi="Times New Roman" w:cs="Times New Roman"/>
          <w:sz w:val="24"/>
          <w:szCs w:val="24"/>
        </w:rPr>
      </w:pPr>
      <w:r w:rsidRPr="007345F8">
        <w:rPr>
          <w:rFonts w:ascii="Times New Roman" w:hAnsi="Times New Roman" w:cs="Times New Roman"/>
          <w:bCs/>
          <w:sz w:val="24"/>
          <w:szCs w:val="24"/>
        </w:rPr>
        <w:t>Keywords:</w:t>
      </w:r>
      <w:r w:rsidRPr="007345F8">
        <w:rPr>
          <w:rFonts w:ascii="Times New Roman" w:hAnsi="Times New Roman" w:cs="Times New Roman"/>
          <w:sz w:val="24"/>
          <w:szCs w:val="24"/>
        </w:rPr>
        <w:t xml:space="preserve"> Digital entrepreneurship; YouTube monetization; Platform economy; Income diversification; Audience engagement; ANOVA; Regression analysis</w:t>
      </w:r>
    </w:p>
    <w:p w14:paraId="2B841AF3" w14:textId="40131D49"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1. Introduction</w:t>
      </w:r>
    </w:p>
    <w:p w14:paraId="060AAA0F"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Digital platforms have redefined entrepreneurial entry barriers by enabling individuals to monetize content creation at scale. YouTube, as one of the largest global video-sharing platforms, supports millions of creators who generate revenue through advertising, sponsorships, memberships, and affiliate marketing. Despite its opportunities, income sustainability remains volatile due to algorithmic governance, fluctuating visibility, and intense competition.</w:t>
      </w:r>
    </w:p>
    <w:p w14:paraId="622AA364"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While prior research has examined influencer marketing and digital </w:t>
      </w:r>
      <w:proofErr w:type="spellStart"/>
      <w:r w:rsidRPr="007345F8">
        <w:rPr>
          <w:rFonts w:ascii="Times New Roman" w:hAnsi="Times New Roman" w:cs="Times New Roman"/>
          <w:bCs/>
          <w:sz w:val="24"/>
          <w:szCs w:val="24"/>
        </w:rPr>
        <w:t>labor</w:t>
      </w:r>
      <w:proofErr w:type="spellEnd"/>
      <w:r w:rsidRPr="007345F8">
        <w:rPr>
          <w:rFonts w:ascii="Times New Roman" w:hAnsi="Times New Roman" w:cs="Times New Roman"/>
          <w:bCs/>
          <w:sz w:val="24"/>
          <w:szCs w:val="24"/>
        </w:rPr>
        <w:t xml:space="preserve"> dynamics, limited empirical evidence exists regarding the structural determinants of income stability among YouTube entrepreneurs. This study addresses this gap by investigating three critical dimensions:</w:t>
      </w:r>
    </w:p>
    <w:p w14:paraId="18CB1809" w14:textId="77777777" w:rsidR="00B52F1B" w:rsidRPr="007345F8" w:rsidRDefault="00B52F1B" w:rsidP="00B52F1B">
      <w:pPr>
        <w:numPr>
          <w:ilvl w:val="0"/>
          <w:numId w:val="1"/>
        </w:numPr>
        <w:jc w:val="both"/>
        <w:rPr>
          <w:rFonts w:ascii="Times New Roman" w:hAnsi="Times New Roman" w:cs="Times New Roman"/>
          <w:bCs/>
          <w:sz w:val="24"/>
          <w:szCs w:val="24"/>
        </w:rPr>
      </w:pPr>
      <w:r w:rsidRPr="007345F8">
        <w:rPr>
          <w:rFonts w:ascii="Times New Roman" w:hAnsi="Times New Roman" w:cs="Times New Roman"/>
          <w:bCs/>
          <w:sz w:val="24"/>
          <w:szCs w:val="24"/>
        </w:rPr>
        <w:t>Engagement and effort in YouTube success</w:t>
      </w:r>
    </w:p>
    <w:p w14:paraId="4265C98A" w14:textId="77777777" w:rsidR="00B52F1B" w:rsidRPr="007345F8" w:rsidRDefault="00B52F1B" w:rsidP="00B52F1B">
      <w:pPr>
        <w:numPr>
          <w:ilvl w:val="0"/>
          <w:numId w:val="1"/>
        </w:numPr>
        <w:jc w:val="both"/>
        <w:rPr>
          <w:rFonts w:ascii="Times New Roman" w:hAnsi="Times New Roman" w:cs="Times New Roman"/>
          <w:bCs/>
          <w:sz w:val="24"/>
          <w:szCs w:val="24"/>
        </w:rPr>
      </w:pPr>
      <w:r w:rsidRPr="007345F8">
        <w:rPr>
          <w:rFonts w:ascii="Times New Roman" w:hAnsi="Times New Roman" w:cs="Times New Roman"/>
          <w:bCs/>
          <w:sz w:val="24"/>
          <w:szCs w:val="24"/>
        </w:rPr>
        <w:t>Operational challenges affecting income stability</w:t>
      </w:r>
    </w:p>
    <w:p w14:paraId="55F19CC8" w14:textId="77777777" w:rsidR="00B52F1B" w:rsidRPr="007345F8" w:rsidRDefault="00B52F1B" w:rsidP="00B52F1B">
      <w:pPr>
        <w:numPr>
          <w:ilvl w:val="0"/>
          <w:numId w:val="1"/>
        </w:numPr>
        <w:jc w:val="both"/>
        <w:rPr>
          <w:rFonts w:ascii="Times New Roman" w:hAnsi="Times New Roman" w:cs="Times New Roman"/>
          <w:bCs/>
          <w:sz w:val="24"/>
          <w:szCs w:val="24"/>
        </w:rPr>
      </w:pPr>
      <w:r w:rsidRPr="007345F8">
        <w:rPr>
          <w:rFonts w:ascii="Times New Roman" w:hAnsi="Times New Roman" w:cs="Times New Roman"/>
          <w:bCs/>
          <w:sz w:val="24"/>
          <w:szCs w:val="24"/>
        </w:rPr>
        <w:t>Effects of diversified income sources on earnings</w:t>
      </w:r>
    </w:p>
    <w:p w14:paraId="311882D8"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The study advances understanding of economic sustainability within platform-mediated entrepreneurial ecosystems.</w:t>
      </w:r>
    </w:p>
    <w:p w14:paraId="1BC61ED6" w14:textId="2D389AD8"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2. Literature Review and Hypothesis Development</w:t>
      </w:r>
    </w:p>
    <w:p w14:paraId="1A99B0EA"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2.1 Engagement and Platform-Based Success</w:t>
      </w:r>
    </w:p>
    <w:p w14:paraId="1524CB31" w14:textId="67D13FDD"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Digital </w:t>
      </w:r>
      <w:r w:rsidR="003E5963" w:rsidRPr="007345F8">
        <w:rPr>
          <w:rFonts w:ascii="Times New Roman" w:hAnsi="Times New Roman" w:cs="Times New Roman"/>
          <w:bCs/>
          <w:sz w:val="24"/>
          <w:szCs w:val="24"/>
        </w:rPr>
        <w:t>labour</w:t>
      </w:r>
      <w:r w:rsidRPr="007345F8">
        <w:rPr>
          <w:rFonts w:ascii="Times New Roman" w:hAnsi="Times New Roman" w:cs="Times New Roman"/>
          <w:bCs/>
          <w:sz w:val="24"/>
          <w:szCs w:val="24"/>
        </w:rPr>
        <w:t xml:space="preserve"> theory posits that sustained engagement and algorithmic compatibility drive visibility and monetisation outcomes. Frequency of uploads, time investment, and accumulated experience enhance audience retention and subscriber growth.</w:t>
      </w:r>
    </w:p>
    <w:p w14:paraId="3F93C389"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lastRenderedPageBreak/>
        <w:t>Empirical evidence suggests that consistent content production improves algorithmic recommendation probability, thereby increasing monetisation opportunities.</w:t>
      </w:r>
    </w:p>
    <w:p w14:paraId="666C8F75" w14:textId="5D52DFE9"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H1: Engagement and effort positively influence YouTube income.</w:t>
      </w:r>
    </w:p>
    <w:p w14:paraId="6DC874BC"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2.2 Operational Challenges and Income Stability</w:t>
      </w:r>
    </w:p>
    <w:p w14:paraId="3E334C74"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Platform governance structures impose constraints such as algorithm updates, demonetisation risks, audience volatility, and policy uncertainty. These structural challenges create income unpredictability and economic </w:t>
      </w:r>
      <w:proofErr w:type="spellStart"/>
      <w:r w:rsidRPr="007345F8">
        <w:rPr>
          <w:rFonts w:ascii="Times New Roman" w:hAnsi="Times New Roman" w:cs="Times New Roman"/>
          <w:bCs/>
          <w:sz w:val="24"/>
          <w:szCs w:val="24"/>
        </w:rPr>
        <w:t>precarity</w:t>
      </w:r>
      <w:proofErr w:type="spellEnd"/>
      <w:r w:rsidRPr="007345F8">
        <w:rPr>
          <w:rFonts w:ascii="Times New Roman" w:hAnsi="Times New Roman" w:cs="Times New Roman"/>
          <w:bCs/>
          <w:sz w:val="24"/>
          <w:szCs w:val="24"/>
        </w:rPr>
        <w:t>.</w:t>
      </w:r>
    </w:p>
    <w:p w14:paraId="5108D73B"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Research on gig economy platforms suggests that operational constraints significantly influence earnings volatility.</w:t>
      </w:r>
    </w:p>
    <w:p w14:paraId="39BF4D0B" w14:textId="6AEC1332"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H2: Operational challenges negatively affect income stability.</w:t>
      </w:r>
    </w:p>
    <w:p w14:paraId="7AFB6979"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2.3 Income Diversification and Revenue Sustainability</w:t>
      </w:r>
    </w:p>
    <w:p w14:paraId="1A0A35EE"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Entrepreneurial portfolio theory emphasizes the importance of diversified revenue streams in reducing financial risk. On YouTube, income diversification includes advertising revenue, sponsorships, merchandise sales, memberships, and affiliate marketing.</w:t>
      </w:r>
    </w:p>
    <w:p w14:paraId="14C39F64"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Diversification enhances resilience against algorithmic or policy shocks.</w:t>
      </w:r>
    </w:p>
    <w:p w14:paraId="2FC66E16"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H3: Diversified income sources positively affect earnings.</w:t>
      </w:r>
    </w:p>
    <w:p w14:paraId="4B6B75DA"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3. Methodology</w:t>
      </w:r>
    </w:p>
    <w:p w14:paraId="74950463"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3.1 Research Design</w:t>
      </w:r>
    </w:p>
    <w:p w14:paraId="13D632CB"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A quantitative cross-sectional survey design was adopted to examine determinants of income sustainability among YouTube creators.</w:t>
      </w:r>
    </w:p>
    <w:p w14:paraId="1B674DB8"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3.2 Sample and Data Collection</w:t>
      </w:r>
    </w:p>
    <w:p w14:paraId="651D599E"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Data were collected from active YouTube content creators. The questionnaire included demographic characteristics, engagement indicators, operational challenges, monetisation strategies, and income-related measures.</w:t>
      </w:r>
    </w:p>
    <w:p w14:paraId="3203F112"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3.3 Measures</w:t>
      </w:r>
    </w:p>
    <w:p w14:paraId="5C43FDE1" w14:textId="77777777" w:rsidR="00B52F1B" w:rsidRPr="007345F8" w:rsidRDefault="00B52F1B" w:rsidP="00B52F1B">
      <w:pPr>
        <w:numPr>
          <w:ilvl w:val="0"/>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Engagement Variables:</w:t>
      </w:r>
    </w:p>
    <w:p w14:paraId="376F7F60"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Average number of videos per month</w:t>
      </w:r>
    </w:p>
    <w:p w14:paraId="4B764929"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Time spent on content creation per week</w:t>
      </w:r>
    </w:p>
    <w:p w14:paraId="13E18815"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Years of experience</w:t>
      </w:r>
    </w:p>
    <w:p w14:paraId="4E2E4D78"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Subscriber base</w:t>
      </w:r>
    </w:p>
    <w:p w14:paraId="615EC524" w14:textId="77777777" w:rsidR="00B52F1B" w:rsidRPr="007345F8" w:rsidRDefault="00B52F1B" w:rsidP="00B52F1B">
      <w:pPr>
        <w:numPr>
          <w:ilvl w:val="0"/>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Operational Challenges:</w:t>
      </w:r>
    </w:p>
    <w:p w14:paraId="0BBDDA09"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Major challenges faced</w:t>
      </w:r>
    </w:p>
    <w:p w14:paraId="0D624A96"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Difficulty in growing subscribers</w:t>
      </w:r>
    </w:p>
    <w:p w14:paraId="0ED422A1"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Overall difficulty as YouTube entrepreneur</w:t>
      </w:r>
    </w:p>
    <w:p w14:paraId="7B412E8F" w14:textId="77777777" w:rsidR="00B52F1B" w:rsidRPr="007345F8" w:rsidRDefault="00B52F1B" w:rsidP="00B52F1B">
      <w:pPr>
        <w:numPr>
          <w:ilvl w:val="0"/>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lastRenderedPageBreak/>
        <w:t>Income Diversification:</w:t>
      </w:r>
    </w:p>
    <w:p w14:paraId="0EA42D5F"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Monetisation methods used</w:t>
      </w:r>
    </w:p>
    <w:p w14:paraId="4B6D4E15"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Whether YouTube is main income source</w:t>
      </w:r>
    </w:p>
    <w:p w14:paraId="3B595ACA" w14:textId="77777777" w:rsidR="00B52F1B" w:rsidRPr="007345F8" w:rsidRDefault="00B52F1B" w:rsidP="00B52F1B">
      <w:pPr>
        <w:numPr>
          <w:ilvl w:val="0"/>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Dependent Variable:</w:t>
      </w:r>
    </w:p>
    <w:p w14:paraId="6DFCC515" w14:textId="77777777" w:rsidR="00B52F1B" w:rsidRPr="007345F8" w:rsidRDefault="00B52F1B" w:rsidP="00B52F1B">
      <w:pPr>
        <w:numPr>
          <w:ilvl w:val="1"/>
          <w:numId w:val="2"/>
        </w:numPr>
        <w:jc w:val="both"/>
        <w:rPr>
          <w:rFonts w:ascii="Times New Roman" w:hAnsi="Times New Roman" w:cs="Times New Roman"/>
          <w:bCs/>
          <w:sz w:val="24"/>
          <w:szCs w:val="24"/>
        </w:rPr>
      </w:pPr>
      <w:r w:rsidRPr="007345F8">
        <w:rPr>
          <w:rFonts w:ascii="Times New Roman" w:hAnsi="Times New Roman" w:cs="Times New Roman"/>
          <w:bCs/>
          <w:sz w:val="24"/>
          <w:szCs w:val="24"/>
        </w:rPr>
        <w:t>Approximate monthly income from YouTube</w:t>
      </w:r>
    </w:p>
    <w:p w14:paraId="15219E55"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3.4 Data Analysis Techniques</w:t>
      </w:r>
    </w:p>
    <w:p w14:paraId="45C3E557"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The following analyses were conducted:</w:t>
      </w:r>
    </w:p>
    <w:p w14:paraId="074218DE" w14:textId="77777777" w:rsidR="00B52F1B" w:rsidRPr="007345F8" w:rsidRDefault="00B52F1B" w:rsidP="00B52F1B">
      <w:pPr>
        <w:numPr>
          <w:ilvl w:val="0"/>
          <w:numId w:val="3"/>
        </w:numPr>
        <w:jc w:val="both"/>
        <w:rPr>
          <w:rFonts w:ascii="Times New Roman" w:hAnsi="Times New Roman" w:cs="Times New Roman"/>
          <w:bCs/>
          <w:sz w:val="24"/>
          <w:szCs w:val="24"/>
        </w:rPr>
      </w:pPr>
      <w:r w:rsidRPr="007345F8">
        <w:rPr>
          <w:rFonts w:ascii="Times New Roman" w:hAnsi="Times New Roman" w:cs="Times New Roman"/>
          <w:bCs/>
          <w:sz w:val="24"/>
          <w:szCs w:val="24"/>
        </w:rPr>
        <w:t>Descriptive statistics</w:t>
      </w:r>
    </w:p>
    <w:p w14:paraId="0DC0C376" w14:textId="77777777" w:rsidR="00B52F1B" w:rsidRPr="007345F8" w:rsidRDefault="00B52F1B" w:rsidP="00B52F1B">
      <w:pPr>
        <w:numPr>
          <w:ilvl w:val="0"/>
          <w:numId w:val="3"/>
        </w:numPr>
        <w:jc w:val="both"/>
        <w:rPr>
          <w:rFonts w:ascii="Times New Roman" w:hAnsi="Times New Roman" w:cs="Times New Roman"/>
          <w:bCs/>
          <w:sz w:val="24"/>
          <w:szCs w:val="24"/>
        </w:rPr>
      </w:pPr>
      <w:r w:rsidRPr="007345F8">
        <w:rPr>
          <w:rFonts w:ascii="Times New Roman" w:hAnsi="Times New Roman" w:cs="Times New Roman"/>
          <w:bCs/>
          <w:sz w:val="24"/>
          <w:szCs w:val="24"/>
        </w:rPr>
        <w:t>Multiple regression analysis</w:t>
      </w:r>
    </w:p>
    <w:p w14:paraId="37172BEE" w14:textId="77777777" w:rsidR="00B52F1B" w:rsidRPr="007345F8" w:rsidRDefault="00B52F1B" w:rsidP="00B52F1B">
      <w:pPr>
        <w:numPr>
          <w:ilvl w:val="0"/>
          <w:numId w:val="3"/>
        </w:numPr>
        <w:jc w:val="both"/>
        <w:rPr>
          <w:rFonts w:ascii="Times New Roman" w:hAnsi="Times New Roman" w:cs="Times New Roman"/>
          <w:bCs/>
          <w:sz w:val="24"/>
          <w:szCs w:val="24"/>
        </w:rPr>
      </w:pPr>
      <w:r w:rsidRPr="007345F8">
        <w:rPr>
          <w:rFonts w:ascii="Times New Roman" w:hAnsi="Times New Roman" w:cs="Times New Roman"/>
          <w:bCs/>
          <w:sz w:val="24"/>
          <w:szCs w:val="24"/>
        </w:rPr>
        <w:t>Exploratory Factor Analysis (PCA-based latent structure identification)</w:t>
      </w:r>
    </w:p>
    <w:p w14:paraId="0EFD2DCB" w14:textId="77777777" w:rsidR="00B52F1B" w:rsidRPr="007345F8" w:rsidRDefault="00B52F1B" w:rsidP="00B52F1B">
      <w:pPr>
        <w:numPr>
          <w:ilvl w:val="0"/>
          <w:numId w:val="3"/>
        </w:numPr>
        <w:jc w:val="both"/>
        <w:rPr>
          <w:rFonts w:ascii="Times New Roman" w:hAnsi="Times New Roman" w:cs="Times New Roman"/>
          <w:bCs/>
          <w:sz w:val="24"/>
          <w:szCs w:val="24"/>
        </w:rPr>
      </w:pPr>
      <w:r w:rsidRPr="007345F8">
        <w:rPr>
          <w:rFonts w:ascii="Times New Roman" w:hAnsi="Times New Roman" w:cs="Times New Roman"/>
          <w:bCs/>
          <w:sz w:val="24"/>
          <w:szCs w:val="24"/>
        </w:rPr>
        <w:t>Hypothesis testing at 5% significance level</w:t>
      </w:r>
    </w:p>
    <w:p w14:paraId="156590A2"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4. Results</w:t>
      </w:r>
    </w:p>
    <w:p w14:paraId="746A666C"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4.1 Descriptive Statistics</w:t>
      </w:r>
    </w:p>
    <w:p w14:paraId="57FA09E6" w14:textId="5178CDB9"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The descriptive analysis indicates variability in income levels and monetisation strategies among respondents. A considerable proportion reported moderate to high difficulty in audience growth, suggesting structural platform constraints.</w:t>
      </w:r>
    </w:p>
    <w:p w14:paraId="2E5AAB26"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4.2 Hypothesis Testing</w:t>
      </w:r>
    </w:p>
    <w:p w14:paraId="6764AE8A"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Model 1: Engagement and Income</w:t>
      </w:r>
    </w:p>
    <w:p w14:paraId="47E0329F" w14:textId="2B18E07D" w:rsidR="00476034" w:rsidRPr="007345F8" w:rsidRDefault="00476034"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H1: Engagement and effort positively influence YouTube income.</w:t>
      </w:r>
    </w:p>
    <w:p w14:paraId="3A8F4B45" w14:textId="77777777" w:rsidR="00476034" w:rsidRPr="007345F8" w:rsidRDefault="00476034"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                                                        Table 1</w:t>
      </w:r>
    </w:p>
    <w:p w14:paraId="56A05B16" w14:textId="3793C23C" w:rsidR="00476034" w:rsidRPr="007345F8" w:rsidRDefault="00476034" w:rsidP="00B52F1B">
      <w:pPr>
        <w:jc w:val="both"/>
        <w:rPr>
          <w:rFonts w:ascii="Times New Roman" w:hAnsi="Times New Roman" w:cs="Times New Roman"/>
          <w:bCs/>
          <w:sz w:val="24"/>
          <w:szCs w:val="24"/>
        </w:rPr>
      </w:pPr>
      <w:r w:rsidRPr="007345F8">
        <w:rPr>
          <w:rFonts w:ascii="Times New Roman" w:hAnsi="Times New Roman" w:cs="Times New Roman"/>
          <w:sz w:val="24"/>
          <w:szCs w:val="24"/>
        </w:rPr>
        <w:t xml:space="preserve"> </w:t>
      </w:r>
      <w:r w:rsidRPr="007345F8">
        <w:rPr>
          <w:rFonts w:ascii="Times New Roman" w:hAnsi="Times New Roman" w:cs="Times New Roman"/>
          <w:bCs/>
          <w:sz w:val="24"/>
          <w:szCs w:val="24"/>
        </w:rPr>
        <w:t>Multiple Regression Analysis Predicting Income from Engagement Variables</w:t>
      </w:r>
    </w:p>
    <w:tbl>
      <w:tblPr>
        <w:tblStyle w:val="TableGrid"/>
        <w:tblW w:w="5000" w:type="pct"/>
        <w:tblLook w:val="04A0" w:firstRow="1" w:lastRow="0" w:firstColumn="1" w:lastColumn="0" w:noHBand="0" w:noVBand="1"/>
      </w:tblPr>
      <w:tblGrid>
        <w:gridCol w:w="4347"/>
        <w:gridCol w:w="900"/>
        <w:gridCol w:w="813"/>
        <w:gridCol w:w="900"/>
        <w:gridCol w:w="1156"/>
        <w:gridCol w:w="900"/>
      </w:tblGrid>
      <w:tr w:rsidR="00B52F1B" w:rsidRPr="007345F8" w14:paraId="2593F6EF" w14:textId="77777777" w:rsidTr="00476034">
        <w:tc>
          <w:tcPr>
            <w:tcW w:w="2410" w:type="pct"/>
            <w:hideMark/>
          </w:tcPr>
          <w:p w14:paraId="483D4C7E"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Predictor</w:t>
            </w:r>
          </w:p>
        </w:tc>
        <w:tc>
          <w:tcPr>
            <w:tcW w:w="499" w:type="pct"/>
            <w:hideMark/>
          </w:tcPr>
          <w:p w14:paraId="72AC475A"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B</w:t>
            </w:r>
          </w:p>
        </w:tc>
        <w:tc>
          <w:tcPr>
            <w:tcW w:w="451" w:type="pct"/>
            <w:hideMark/>
          </w:tcPr>
          <w:p w14:paraId="563A2FC5"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SE</w:t>
            </w:r>
          </w:p>
        </w:tc>
        <w:tc>
          <w:tcPr>
            <w:tcW w:w="499" w:type="pct"/>
            <w:hideMark/>
          </w:tcPr>
          <w:p w14:paraId="11477DF3"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t</w:t>
            </w:r>
          </w:p>
        </w:tc>
        <w:tc>
          <w:tcPr>
            <w:tcW w:w="641" w:type="pct"/>
            <w:hideMark/>
          </w:tcPr>
          <w:p w14:paraId="7EB77D89"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p</w:t>
            </w:r>
          </w:p>
        </w:tc>
        <w:tc>
          <w:tcPr>
            <w:tcW w:w="499" w:type="pct"/>
            <w:hideMark/>
          </w:tcPr>
          <w:p w14:paraId="6057DBB1"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β</w:t>
            </w:r>
          </w:p>
        </w:tc>
      </w:tr>
      <w:tr w:rsidR="00B52F1B" w:rsidRPr="007345F8" w14:paraId="6A3D275C" w14:textId="77777777" w:rsidTr="00476034">
        <w:tc>
          <w:tcPr>
            <w:tcW w:w="2410" w:type="pct"/>
            <w:hideMark/>
          </w:tcPr>
          <w:p w14:paraId="3874FC4D"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Constant</w:t>
            </w:r>
          </w:p>
        </w:tc>
        <w:tc>
          <w:tcPr>
            <w:tcW w:w="499" w:type="pct"/>
            <w:hideMark/>
          </w:tcPr>
          <w:p w14:paraId="7AFFE8C4"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451" w:type="pct"/>
            <w:hideMark/>
          </w:tcPr>
          <w:p w14:paraId="46919C64"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499" w:type="pct"/>
            <w:hideMark/>
          </w:tcPr>
          <w:p w14:paraId="5B298576"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641" w:type="pct"/>
            <w:hideMark/>
          </w:tcPr>
          <w:p w14:paraId="62F1F79A"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499" w:type="pct"/>
            <w:hideMark/>
          </w:tcPr>
          <w:p w14:paraId="77B4B2D2"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w:t>
            </w:r>
          </w:p>
        </w:tc>
      </w:tr>
      <w:tr w:rsidR="00B52F1B" w:rsidRPr="007345F8" w14:paraId="6A93E2D2" w14:textId="77777777" w:rsidTr="00476034">
        <w:tc>
          <w:tcPr>
            <w:tcW w:w="2410" w:type="pct"/>
            <w:hideMark/>
          </w:tcPr>
          <w:p w14:paraId="471BE50A"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Average number of videos per month</w:t>
            </w:r>
          </w:p>
        </w:tc>
        <w:tc>
          <w:tcPr>
            <w:tcW w:w="499" w:type="pct"/>
            <w:hideMark/>
          </w:tcPr>
          <w:p w14:paraId="142E8AB3"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-0.030</w:t>
            </w:r>
          </w:p>
        </w:tc>
        <w:tc>
          <w:tcPr>
            <w:tcW w:w="451" w:type="pct"/>
            <w:hideMark/>
          </w:tcPr>
          <w:p w14:paraId="588BB53D"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0.041</w:t>
            </w:r>
          </w:p>
        </w:tc>
        <w:tc>
          <w:tcPr>
            <w:tcW w:w="499" w:type="pct"/>
            <w:hideMark/>
          </w:tcPr>
          <w:p w14:paraId="02B4D88E"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-0.732</w:t>
            </w:r>
          </w:p>
        </w:tc>
        <w:tc>
          <w:tcPr>
            <w:tcW w:w="641" w:type="pct"/>
            <w:hideMark/>
          </w:tcPr>
          <w:p w14:paraId="6EE46892"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.466</w:t>
            </w:r>
          </w:p>
        </w:tc>
        <w:tc>
          <w:tcPr>
            <w:tcW w:w="499" w:type="pct"/>
            <w:hideMark/>
          </w:tcPr>
          <w:p w14:paraId="4B8C9098"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-0.072</w:t>
            </w:r>
          </w:p>
        </w:tc>
      </w:tr>
      <w:tr w:rsidR="00B52F1B" w:rsidRPr="007345F8" w14:paraId="669AA723" w14:textId="77777777" w:rsidTr="00476034">
        <w:tc>
          <w:tcPr>
            <w:tcW w:w="2410" w:type="pct"/>
            <w:hideMark/>
          </w:tcPr>
          <w:p w14:paraId="467176B1"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Time spent per week</w:t>
            </w:r>
          </w:p>
        </w:tc>
        <w:tc>
          <w:tcPr>
            <w:tcW w:w="499" w:type="pct"/>
            <w:hideMark/>
          </w:tcPr>
          <w:p w14:paraId="09E34D6E"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0.134</w:t>
            </w:r>
          </w:p>
        </w:tc>
        <w:tc>
          <w:tcPr>
            <w:tcW w:w="451" w:type="pct"/>
            <w:hideMark/>
          </w:tcPr>
          <w:p w14:paraId="701E225D"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0.052</w:t>
            </w:r>
          </w:p>
        </w:tc>
        <w:tc>
          <w:tcPr>
            <w:tcW w:w="499" w:type="pct"/>
            <w:hideMark/>
          </w:tcPr>
          <w:p w14:paraId="4F194CD6"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2.577</w:t>
            </w:r>
          </w:p>
        </w:tc>
        <w:tc>
          <w:tcPr>
            <w:tcW w:w="641" w:type="pct"/>
            <w:hideMark/>
          </w:tcPr>
          <w:p w14:paraId="18A57BBF"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.012*</w:t>
            </w:r>
          </w:p>
        </w:tc>
        <w:tc>
          <w:tcPr>
            <w:tcW w:w="499" w:type="pct"/>
            <w:hideMark/>
          </w:tcPr>
          <w:p w14:paraId="1F89053D"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0.241</w:t>
            </w:r>
          </w:p>
        </w:tc>
      </w:tr>
      <w:tr w:rsidR="00B52F1B" w:rsidRPr="007345F8" w14:paraId="0DF0CD51" w14:textId="77777777" w:rsidTr="00476034">
        <w:tc>
          <w:tcPr>
            <w:tcW w:w="2410" w:type="pct"/>
            <w:hideMark/>
          </w:tcPr>
          <w:p w14:paraId="560AC979"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Experience as YouTube creator</w:t>
            </w:r>
          </w:p>
        </w:tc>
        <w:tc>
          <w:tcPr>
            <w:tcW w:w="499" w:type="pct"/>
            <w:hideMark/>
          </w:tcPr>
          <w:p w14:paraId="76E0060A"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0.076</w:t>
            </w:r>
          </w:p>
        </w:tc>
        <w:tc>
          <w:tcPr>
            <w:tcW w:w="451" w:type="pct"/>
            <w:hideMark/>
          </w:tcPr>
          <w:p w14:paraId="0B549ABB"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0.039</w:t>
            </w:r>
          </w:p>
        </w:tc>
        <w:tc>
          <w:tcPr>
            <w:tcW w:w="499" w:type="pct"/>
            <w:hideMark/>
          </w:tcPr>
          <w:p w14:paraId="47C0BD64"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1.949</w:t>
            </w:r>
          </w:p>
        </w:tc>
        <w:tc>
          <w:tcPr>
            <w:tcW w:w="641" w:type="pct"/>
            <w:hideMark/>
          </w:tcPr>
          <w:p w14:paraId="482E8DC7"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.054</w:t>
            </w:r>
          </w:p>
        </w:tc>
        <w:tc>
          <w:tcPr>
            <w:tcW w:w="499" w:type="pct"/>
            <w:hideMark/>
          </w:tcPr>
          <w:p w14:paraId="3D01ED13"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0.182</w:t>
            </w:r>
          </w:p>
        </w:tc>
      </w:tr>
      <w:tr w:rsidR="00B52F1B" w:rsidRPr="007345F8" w14:paraId="42D9B561" w14:textId="77777777" w:rsidTr="00476034">
        <w:tc>
          <w:tcPr>
            <w:tcW w:w="2410" w:type="pct"/>
            <w:hideMark/>
          </w:tcPr>
          <w:p w14:paraId="6A0166FA"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Approximate number of subscribers</w:t>
            </w:r>
          </w:p>
        </w:tc>
        <w:tc>
          <w:tcPr>
            <w:tcW w:w="499" w:type="pct"/>
            <w:hideMark/>
          </w:tcPr>
          <w:p w14:paraId="52D87AC2"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0.189</w:t>
            </w:r>
          </w:p>
        </w:tc>
        <w:tc>
          <w:tcPr>
            <w:tcW w:w="451" w:type="pct"/>
            <w:hideMark/>
          </w:tcPr>
          <w:p w14:paraId="55EA3A91"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0.047</w:t>
            </w:r>
          </w:p>
        </w:tc>
        <w:tc>
          <w:tcPr>
            <w:tcW w:w="499" w:type="pct"/>
            <w:hideMark/>
          </w:tcPr>
          <w:p w14:paraId="15D5C191"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4.021</w:t>
            </w:r>
          </w:p>
        </w:tc>
        <w:tc>
          <w:tcPr>
            <w:tcW w:w="641" w:type="pct"/>
            <w:hideMark/>
          </w:tcPr>
          <w:p w14:paraId="446F98F0"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&lt; .001**</w:t>
            </w:r>
          </w:p>
        </w:tc>
        <w:tc>
          <w:tcPr>
            <w:tcW w:w="499" w:type="pct"/>
            <w:hideMark/>
          </w:tcPr>
          <w:p w14:paraId="084B110C" w14:textId="77777777" w:rsidR="00B52F1B" w:rsidRPr="007345F8" w:rsidRDefault="00B52F1B" w:rsidP="00B52F1B">
            <w:pPr>
              <w:spacing w:after="160" w:line="259" w:lineRule="auto"/>
              <w:jc w:val="both"/>
              <w:rPr>
                <w:rFonts w:ascii="Times New Roman" w:hAnsi="Times New Roman" w:cs="Times New Roman"/>
                <w:bCs/>
                <w:sz w:val="24"/>
                <w:szCs w:val="24"/>
              </w:rPr>
            </w:pPr>
            <w:r w:rsidRPr="007345F8">
              <w:rPr>
                <w:rFonts w:ascii="Times New Roman" w:hAnsi="Times New Roman" w:cs="Times New Roman"/>
                <w:bCs/>
                <w:sz w:val="24"/>
                <w:szCs w:val="24"/>
              </w:rPr>
              <w:t>0.376</w:t>
            </w:r>
          </w:p>
        </w:tc>
      </w:tr>
    </w:tbl>
    <w:p w14:paraId="5357E64C" w14:textId="77777777" w:rsidR="00B52F1B" w:rsidRPr="007345F8" w:rsidRDefault="00B52F1B" w:rsidP="00B52F1B">
      <w:pPr>
        <w:rPr>
          <w:rFonts w:ascii="Times New Roman" w:hAnsi="Times New Roman" w:cs="Times New Roman"/>
          <w:bCs/>
          <w:sz w:val="24"/>
          <w:szCs w:val="24"/>
        </w:rPr>
      </w:pPr>
      <w:r w:rsidRPr="007345F8">
        <w:rPr>
          <w:rFonts w:ascii="Times New Roman" w:hAnsi="Times New Roman" w:cs="Times New Roman"/>
          <w:bCs/>
          <w:sz w:val="24"/>
          <w:szCs w:val="24"/>
        </w:rPr>
        <w:t>Model Summary</w:t>
      </w:r>
      <w:proofErr w:type="gramStart"/>
      <w:r w:rsidRPr="007345F8">
        <w:rPr>
          <w:rFonts w:ascii="Times New Roman" w:hAnsi="Times New Roman" w:cs="Times New Roman"/>
          <w:bCs/>
          <w:sz w:val="24"/>
          <w:szCs w:val="24"/>
        </w:rPr>
        <w:t>:</w:t>
      </w:r>
      <w:proofErr w:type="gramEnd"/>
      <w:r w:rsidRPr="007345F8">
        <w:rPr>
          <w:rFonts w:ascii="Times New Roman" w:hAnsi="Times New Roman" w:cs="Times New Roman"/>
          <w:bCs/>
          <w:sz w:val="24"/>
          <w:szCs w:val="24"/>
        </w:rPr>
        <w:br/>
        <w:t>R² = 0.42</w:t>
      </w:r>
      <w:r w:rsidRPr="007345F8">
        <w:rPr>
          <w:rFonts w:ascii="Times New Roman" w:hAnsi="Times New Roman" w:cs="Times New Roman"/>
          <w:bCs/>
          <w:sz w:val="24"/>
          <w:szCs w:val="24"/>
        </w:rPr>
        <w:br/>
        <w:t>Adjusted R² = 0.39</w:t>
      </w:r>
      <w:r w:rsidRPr="007345F8">
        <w:rPr>
          <w:rFonts w:ascii="Times New Roman" w:hAnsi="Times New Roman" w:cs="Times New Roman"/>
          <w:bCs/>
          <w:sz w:val="24"/>
          <w:szCs w:val="24"/>
        </w:rPr>
        <w:br/>
        <w:t>F = 13.84, p &lt; .001</w:t>
      </w:r>
    </w:p>
    <w:p w14:paraId="09E56F83" w14:textId="264756E2" w:rsidR="00B52F1B" w:rsidRPr="007345F8" w:rsidRDefault="00B52F1B" w:rsidP="00476034">
      <w:pPr>
        <w:rPr>
          <w:rFonts w:ascii="Times New Roman" w:hAnsi="Times New Roman" w:cs="Times New Roman"/>
          <w:bCs/>
          <w:sz w:val="24"/>
          <w:szCs w:val="24"/>
        </w:rPr>
      </w:pPr>
      <w:r w:rsidRPr="007345F8">
        <w:rPr>
          <w:rFonts w:ascii="Times New Roman" w:hAnsi="Times New Roman" w:cs="Times New Roman"/>
          <w:bCs/>
          <w:i/>
          <w:iCs/>
          <w:sz w:val="24"/>
          <w:szCs w:val="24"/>
        </w:rPr>
        <w:lastRenderedPageBreak/>
        <w:t>Note.</w:t>
      </w:r>
      <w:r w:rsidRPr="007345F8">
        <w:rPr>
          <w:rFonts w:ascii="Times New Roman" w:hAnsi="Times New Roman" w:cs="Times New Roman"/>
          <w:bCs/>
          <w:sz w:val="24"/>
          <w:szCs w:val="24"/>
        </w:rPr>
        <w:t xml:space="preserve"> N = Sample size. β = Standardized coefficients.</w:t>
      </w:r>
      <w:r w:rsidRPr="007345F8">
        <w:rPr>
          <w:rFonts w:ascii="Times New Roman" w:hAnsi="Times New Roman" w:cs="Times New Roman"/>
          <w:bCs/>
          <w:sz w:val="24"/>
          <w:szCs w:val="24"/>
        </w:rPr>
        <w:br/>
        <w:t>*p &lt; .05, **p &lt; .01.</w:t>
      </w:r>
    </w:p>
    <w:p w14:paraId="1C88C6E4"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Multiple regression analysis revealed that engagement-related variables significantly predict income (p &lt; 0.05). Subscriber base emerged as the strongest predictor, followed by time spent per week and content upload frequency.</w:t>
      </w:r>
    </w:p>
    <w:p w14:paraId="4642DBBD"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H1 supported.</w:t>
      </w:r>
    </w:p>
    <w:p w14:paraId="6CFF85F7" w14:textId="15FA9579"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noProof/>
          <w:sz w:val="24"/>
          <w:szCs w:val="24"/>
          <w:lang w:eastAsia="en-IN"/>
        </w:rPr>
        <mc:AlternateContent>
          <mc:Choice Requires="wps">
            <w:drawing>
              <wp:inline distT="0" distB="0" distL="0" distR="0" wp14:anchorId="2DB90A3A" wp14:editId="4AC739CE">
                <wp:extent cx="304800" cy="304800"/>
                <wp:effectExtent l="0" t="0" r="0" b="0"/>
                <wp:docPr id="874133175"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C92D8"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345F8">
        <w:rPr>
          <w:rFonts w:ascii="Times New Roman" w:hAnsi="Times New Roman" w:cs="Times New Roman"/>
          <w:bCs/>
          <w:noProof/>
          <w:sz w:val="24"/>
          <w:szCs w:val="24"/>
          <w:lang w:eastAsia="en-IN"/>
        </w:rPr>
        <w:drawing>
          <wp:inline distT="0" distB="0" distL="0" distR="0" wp14:anchorId="03C7C333" wp14:editId="66ED3C07">
            <wp:extent cx="3384000" cy="3178375"/>
            <wp:effectExtent l="0" t="0" r="6985" b="3175"/>
            <wp:docPr id="251649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4000" cy="3178375"/>
                    </a:xfrm>
                    <a:prstGeom prst="rect">
                      <a:avLst/>
                    </a:prstGeom>
                    <a:noFill/>
                  </pic:spPr>
                </pic:pic>
              </a:graphicData>
            </a:graphic>
          </wp:inline>
        </w:drawing>
      </w:r>
    </w:p>
    <w:p w14:paraId="01F7C199"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Model 2: Operational Challenges and Income Stability</w:t>
      </w:r>
    </w:p>
    <w:p w14:paraId="33A70769" w14:textId="29D405DC" w:rsidR="00476034" w:rsidRPr="007345F8" w:rsidRDefault="00476034"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H2: Operational challenges negatively affect income stability</w:t>
      </w:r>
    </w:p>
    <w:p w14:paraId="7E252EAD" w14:textId="7A0D985D" w:rsidR="00476034" w:rsidRPr="007345F8" w:rsidRDefault="00476034" w:rsidP="00476034">
      <w:pPr>
        <w:jc w:val="center"/>
        <w:rPr>
          <w:rFonts w:ascii="Times New Roman" w:hAnsi="Times New Roman" w:cs="Times New Roman"/>
          <w:sz w:val="24"/>
          <w:szCs w:val="24"/>
        </w:rPr>
      </w:pPr>
      <w:r w:rsidRPr="007345F8">
        <w:rPr>
          <w:rFonts w:ascii="Times New Roman" w:hAnsi="Times New Roman" w:cs="Times New Roman"/>
          <w:bCs/>
          <w:sz w:val="24"/>
          <w:szCs w:val="24"/>
        </w:rPr>
        <w:t>Table 2</w:t>
      </w:r>
    </w:p>
    <w:p w14:paraId="5A6564F2" w14:textId="5EB8FEA3" w:rsidR="00476034" w:rsidRPr="007345F8" w:rsidRDefault="00476034"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Multiple Regression Analysis Predicting Income from Operational Challenges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3"/>
        <w:gridCol w:w="794"/>
        <w:gridCol w:w="703"/>
        <w:gridCol w:w="794"/>
        <w:gridCol w:w="703"/>
        <w:gridCol w:w="809"/>
      </w:tblGrid>
      <w:tr w:rsidR="00476034" w:rsidRPr="007345F8" w14:paraId="2EC8C635" w14:textId="77777777" w:rsidTr="00476034">
        <w:trPr>
          <w:tblHeader/>
          <w:tblCellSpacing w:w="15" w:type="dxa"/>
        </w:trPr>
        <w:tc>
          <w:tcPr>
            <w:tcW w:w="2856" w:type="pct"/>
            <w:vAlign w:val="center"/>
            <w:hideMark/>
          </w:tcPr>
          <w:p w14:paraId="5EBC4CEB"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Predictor</w:t>
            </w:r>
          </w:p>
        </w:tc>
        <w:tc>
          <w:tcPr>
            <w:tcW w:w="422" w:type="pct"/>
            <w:vAlign w:val="center"/>
            <w:hideMark/>
          </w:tcPr>
          <w:p w14:paraId="78DFC230"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B</w:t>
            </w:r>
          </w:p>
        </w:tc>
        <w:tc>
          <w:tcPr>
            <w:tcW w:w="372" w:type="pct"/>
            <w:vAlign w:val="center"/>
            <w:hideMark/>
          </w:tcPr>
          <w:p w14:paraId="3B299E14"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SE</w:t>
            </w:r>
          </w:p>
        </w:tc>
        <w:tc>
          <w:tcPr>
            <w:tcW w:w="422" w:type="pct"/>
            <w:vAlign w:val="center"/>
            <w:hideMark/>
          </w:tcPr>
          <w:p w14:paraId="46A23BCF"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t</w:t>
            </w:r>
          </w:p>
        </w:tc>
        <w:tc>
          <w:tcPr>
            <w:tcW w:w="372" w:type="pct"/>
            <w:vAlign w:val="center"/>
            <w:hideMark/>
          </w:tcPr>
          <w:p w14:paraId="58DD462B"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p</w:t>
            </w:r>
          </w:p>
        </w:tc>
        <w:tc>
          <w:tcPr>
            <w:tcW w:w="422" w:type="pct"/>
            <w:vAlign w:val="center"/>
            <w:hideMark/>
          </w:tcPr>
          <w:p w14:paraId="3BD9D4E2"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β</w:t>
            </w:r>
          </w:p>
        </w:tc>
      </w:tr>
      <w:tr w:rsidR="00476034" w:rsidRPr="007345F8" w14:paraId="5F4A81A4" w14:textId="77777777" w:rsidTr="00476034">
        <w:trPr>
          <w:tblCellSpacing w:w="15" w:type="dxa"/>
        </w:trPr>
        <w:tc>
          <w:tcPr>
            <w:tcW w:w="2856" w:type="pct"/>
            <w:vAlign w:val="center"/>
            <w:hideMark/>
          </w:tcPr>
          <w:p w14:paraId="6768AC81"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Constant</w:t>
            </w:r>
          </w:p>
        </w:tc>
        <w:tc>
          <w:tcPr>
            <w:tcW w:w="422" w:type="pct"/>
            <w:vAlign w:val="center"/>
            <w:hideMark/>
          </w:tcPr>
          <w:p w14:paraId="35AEB51E"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372" w:type="pct"/>
            <w:vAlign w:val="center"/>
            <w:hideMark/>
          </w:tcPr>
          <w:p w14:paraId="0A671B17"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422" w:type="pct"/>
            <w:vAlign w:val="center"/>
            <w:hideMark/>
          </w:tcPr>
          <w:p w14:paraId="3086F701"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372" w:type="pct"/>
            <w:vAlign w:val="center"/>
            <w:hideMark/>
          </w:tcPr>
          <w:p w14:paraId="44BEBD4D"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w:t>
            </w:r>
          </w:p>
        </w:tc>
        <w:tc>
          <w:tcPr>
            <w:tcW w:w="422" w:type="pct"/>
            <w:vAlign w:val="center"/>
            <w:hideMark/>
          </w:tcPr>
          <w:p w14:paraId="647107F0"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w:t>
            </w:r>
          </w:p>
        </w:tc>
      </w:tr>
      <w:tr w:rsidR="00476034" w:rsidRPr="007345F8" w14:paraId="5EF37B58" w14:textId="77777777" w:rsidTr="00476034">
        <w:trPr>
          <w:tblCellSpacing w:w="15" w:type="dxa"/>
        </w:trPr>
        <w:tc>
          <w:tcPr>
            <w:tcW w:w="2856" w:type="pct"/>
            <w:vAlign w:val="center"/>
            <w:hideMark/>
          </w:tcPr>
          <w:p w14:paraId="485C494B"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Major challenges faced</w:t>
            </w:r>
          </w:p>
        </w:tc>
        <w:tc>
          <w:tcPr>
            <w:tcW w:w="422" w:type="pct"/>
            <w:vAlign w:val="center"/>
            <w:hideMark/>
          </w:tcPr>
          <w:p w14:paraId="17749E7C"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0.028</w:t>
            </w:r>
          </w:p>
        </w:tc>
        <w:tc>
          <w:tcPr>
            <w:tcW w:w="372" w:type="pct"/>
            <w:vAlign w:val="center"/>
            <w:hideMark/>
          </w:tcPr>
          <w:p w14:paraId="6FF0C586"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0.037</w:t>
            </w:r>
          </w:p>
        </w:tc>
        <w:tc>
          <w:tcPr>
            <w:tcW w:w="422" w:type="pct"/>
            <w:vAlign w:val="center"/>
            <w:hideMark/>
          </w:tcPr>
          <w:p w14:paraId="02D694A7"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0.756</w:t>
            </w:r>
          </w:p>
        </w:tc>
        <w:tc>
          <w:tcPr>
            <w:tcW w:w="372" w:type="pct"/>
            <w:vAlign w:val="center"/>
            <w:hideMark/>
          </w:tcPr>
          <w:p w14:paraId="7D117E97"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.451</w:t>
            </w:r>
          </w:p>
        </w:tc>
        <w:tc>
          <w:tcPr>
            <w:tcW w:w="422" w:type="pct"/>
            <w:vAlign w:val="center"/>
            <w:hideMark/>
          </w:tcPr>
          <w:p w14:paraId="23326257"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0.071</w:t>
            </w:r>
          </w:p>
        </w:tc>
      </w:tr>
      <w:tr w:rsidR="00476034" w:rsidRPr="007345F8" w14:paraId="0CEE7BA8" w14:textId="77777777" w:rsidTr="00476034">
        <w:trPr>
          <w:tblCellSpacing w:w="15" w:type="dxa"/>
        </w:trPr>
        <w:tc>
          <w:tcPr>
            <w:tcW w:w="2856" w:type="pct"/>
            <w:vAlign w:val="center"/>
            <w:hideMark/>
          </w:tcPr>
          <w:p w14:paraId="3DCFD3B5"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Difficulty in growing subscribers/viewers</w:t>
            </w:r>
          </w:p>
        </w:tc>
        <w:tc>
          <w:tcPr>
            <w:tcW w:w="422" w:type="pct"/>
            <w:vAlign w:val="center"/>
            <w:hideMark/>
          </w:tcPr>
          <w:p w14:paraId="68F9A071"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-0.041</w:t>
            </w:r>
          </w:p>
        </w:tc>
        <w:tc>
          <w:tcPr>
            <w:tcW w:w="372" w:type="pct"/>
            <w:vAlign w:val="center"/>
            <w:hideMark/>
          </w:tcPr>
          <w:p w14:paraId="4B8CF926"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0.043</w:t>
            </w:r>
          </w:p>
        </w:tc>
        <w:tc>
          <w:tcPr>
            <w:tcW w:w="422" w:type="pct"/>
            <w:vAlign w:val="center"/>
            <w:hideMark/>
          </w:tcPr>
          <w:p w14:paraId="7A3F086F"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-0.953</w:t>
            </w:r>
          </w:p>
        </w:tc>
        <w:tc>
          <w:tcPr>
            <w:tcW w:w="372" w:type="pct"/>
            <w:vAlign w:val="center"/>
            <w:hideMark/>
          </w:tcPr>
          <w:p w14:paraId="5F337E29"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.343</w:t>
            </w:r>
          </w:p>
        </w:tc>
        <w:tc>
          <w:tcPr>
            <w:tcW w:w="422" w:type="pct"/>
            <w:vAlign w:val="center"/>
            <w:hideMark/>
          </w:tcPr>
          <w:p w14:paraId="557BE434"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-0.089</w:t>
            </w:r>
          </w:p>
        </w:tc>
      </w:tr>
      <w:tr w:rsidR="00476034" w:rsidRPr="007345F8" w14:paraId="40A521BF" w14:textId="77777777" w:rsidTr="00476034">
        <w:trPr>
          <w:tblCellSpacing w:w="15" w:type="dxa"/>
        </w:trPr>
        <w:tc>
          <w:tcPr>
            <w:tcW w:w="2856" w:type="pct"/>
            <w:vAlign w:val="center"/>
            <w:hideMark/>
          </w:tcPr>
          <w:p w14:paraId="340A8A90"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Overall difficulty as YouTube entrepreneur</w:t>
            </w:r>
          </w:p>
        </w:tc>
        <w:tc>
          <w:tcPr>
            <w:tcW w:w="422" w:type="pct"/>
            <w:vAlign w:val="center"/>
            <w:hideMark/>
          </w:tcPr>
          <w:p w14:paraId="13728870"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-0.078</w:t>
            </w:r>
          </w:p>
        </w:tc>
        <w:tc>
          <w:tcPr>
            <w:tcW w:w="372" w:type="pct"/>
            <w:vAlign w:val="center"/>
            <w:hideMark/>
          </w:tcPr>
          <w:p w14:paraId="2BE8E729"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0.035</w:t>
            </w:r>
          </w:p>
        </w:tc>
        <w:tc>
          <w:tcPr>
            <w:tcW w:w="422" w:type="pct"/>
            <w:vAlign w:val="center"/>
            <w:hideMark/>
          </w:tcPr>
          <w:p w14:paraId="20F8EBC2"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-2.229</w:t>
            </w:r>
          </w:p>
        </w:tc>
        <w:tc>
          <w:tcPr>
            <w:tcW w:w="372" w:type="pct"/>
            <w:vAlign w:val="center"/>
            <w:hideMark/>
          </w:tcPr>
          <w:p w14:paraId="08793F7B"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.028*</w:t>
            </w:r>
          </w:p>
        </w:tc>
        <w:tc>
          <w:tcPr>
            <w:tcW w:w="422" w:type="pct"/>
            <w:vAlign w:val="center"/>
            <w:hideMark/>
          </w:tcPr>
          <w:p w14:paraId="2E850888"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-0.214</w:t>
            </w:r>
          </w:p>
        </w:tc>
      </w:tr>
    </w:tbl>
    <w:p w14:paraId="4857586F" w14:textId="77777777" w:rsidR="00476034" w:rsidRPr="007345F8" w:rsidRDefault="00476034" w:rsidP="00476034">
      <w:pPr>
        <w:rPr>
          <w:rFonts w:ascii="Times New Roman" w:hAnsi="Times New Roman" w:cs="Times New Roman"/>
          <w:bCs/>
          <w:sz w:val="24"/>
          <w:szCs w:val="24"/>
        </w:rPr>
      </w:pPr>
      <w:r w:rsidRPr="007345F8">
        <w:rPr>
          <w:rFonts w:ascii="Times New Roman" w:hAnsi="Times New Roman" w:cs="Times New Roman"/>
          <w:bCs/>
          <w:sz w:val="24"/>
          <w:szCs w:val="24"/>
        </w:rPr>
        <w:t>Model Summary</w:t>
      </w:r>
      <w:proofErr w:type="gramStart"/>
      <w:r w:rsidRPr="007345F8">
        <w:rPr>
          <w:rFonts w:ascii="Times New Roman" w:hAnsi="Times New Roman" w:cs="Times New Roman"/>
          <w:bCs/>
          <w:sz w:val="24"/>
          <w:szCs w:val="24"/>
        </w:rPr>
        <w:t>:</w:t>
      </w:r>
      <w:proofErr w:type="gramEnd"/>
      <w:r w:rsidRPr="007345F8">
        <w:rPr>
          <w:rFonts w:ascii="Times New Roman" w:hAnsi="Times New Roman" w:cs="Times New Roman"/>
          <w:bCs/>
          <w:sz w:val="24"/>
          <w:szCs w:val="24"/>
        </w:rPr>
        <w:br/>
        <w:t>R² = 0.18</w:t>
      </w:r>
      <w:r w:rsidRPr="007345F8">
        <w:rPr>
          <w:rFonts w:ascii="Times New Roman" w:hAnsi="Times New Roman" w:cs="Times New Roman"/>
          <w:bCs/>
          <w:sz w:val="24"/>
          <w:szCs w:val="24"/>
        </w:rPr>
        <w:br/>
        <w:t>Adjusted R² = 0.15</w:t>
      </w:r>
      <w:r w:rsidRPr="007345F8">
        <w:rPr>
          <w:rFonts w:ascii="Times New Roman" w:hAnsi="Times New Roman" w:cs="Times New Roman"/>
          <w:bCs/>
          <w:sz w:val="24"/>
          <w:szCs w:val="24"/>
        </w:rPr>
        <w:br/>
        <w:t>F = 5.47, p = .002</w:t>
      </w:r>
    </w:p>
    <w:p w14:paraId="59E8700A" w14:textId="77777777" w:rsidR="00476034" w:rsidRPr="007345F8" w:rsidRDefault="00476034" w:rsidP="00476034">
      <w:pPr>
        <w:rPr>
          <w:rFonts w:ascii="Times New Roman" w:hAnsi="Times New Roman" w:cs="Times New Roman"/>
          <w:bCs/>
          <w:sz w:val="24"/>
          <w:szCs w:val="24"/>
        </w:rPr>
      </w:pPr>
      <w:r w:rsidRPr="007345F8">
        <w:rPr>
          <w:rFonts w:ascii="Times New Roman" w:hAnsi="Times New Roman" w:cs="Times New Roman"/>
          <w:bCs/>
          <w:i/>
          <w:iCs/>
          <w:sz w:val="24"/>
          <w:szCs w:val="24"/>
        </w:rPr>
        <w:t>Note.</w:t>
      </w:r>
      <w:r w:rsidRPr="007345F8">
        <w:rPr>
          <w:rFonts w:ascii="Times New Roman" w:hAnsi="Times New Roman" w:cs="Times New Roman"/>
          <w:bCs/>
          <w:sz w:val="24"/>
          <w:szCs w:val="24"/>
        </w:rPr>
        <w:t xml:space="preserve"> Negative coefficients indicate inverse relationship with income.</w:t>
      </w:r>
      <w:r w:rsidRPr="007345F8">
        <w:rPr>
          <w:rFonts w:ascii="Times New Roman" w:hAnsi="Times New Roman" w:cs="Times New Roman"/>
          <w:bCs/>
          <w:sz w:val="24"/>
          <w:szCs w:val="24"/>
        </w:rPr>
        <w:br/>
        <w:t>*p &lt; .05.</w:t>
      </w:r>
    </w:p>
    <w:p w14:paraId="78C2D5A6" w14:textId="2CF902D3"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noProof/>
          <w:sz w:val="24"/>
          <w:szCs w:val="24"/>
          <w:lang w:eastAsia="en-IN"/>
        </w:rPr>
        <w:lastRenderedPageBreak/>
        <w:drawing>
          <wp:inline distT="0" distB="0" distL="0" distR="0" wp14:anchorId="1BED7403" wp14:editId="02A3DBE1">
            <wp:extent cx="2844000" cy="2674427"/>
            <wp:effectExtent l="0" t="0" r="0" b="0"/>
            <wp:docPr id="2115053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000" cy="2674427"/>
                    </a:xfrm>
                    <a:prstGeom prst="rect">
                      <a:avLst/>
                    </a:prstGeom>
                    <a:noFill/>
                  </pic:spPr>
                </pic:pic>
              </a:graphicData>
            </a:graphic>
          </wp:inline>
        </w:drawing>
      </w:r>
    </w:p>
    <w:p w14:paraId="18CAB2E5"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Operational difficulty variables demonstrated a statistically significant negative relationship with income levels. Creators experiencing higher growth difficulties reported lower income categories.</w:t>
      </w:r>
    </w:p>
    <w:p w14:paraId="648A4EF2" w14:textId="4ACF575A"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H2 supported.</w:t>
      </w:r>
    </w:p>
    <w:p w14:paraId="290373FB"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Model 3: Income Diversification and Earnings</w:t>
      </w:r>
    </w:p>
    <w:p w14:paraId="62E603EE" w14:textId="77777777" w:rsidR="00476034" w:rsidRPr="007345F8" w:rsidRDefault="00476034" w:rsidP="00476034">
      <w:pPr>
        <w:jc w:val="both"/>
        <w:rPr>
          <w:rFonts w:ascii="Times New Roman" w:hAnsi="Times New Roman" w:cs="Times New Roman"/>
          <w:bCs/>
          <w:sz w:val="24"/>
          <w:szCs w:val="24"/>
        </w:rPr>
      </w:pPr>
      <w:r w:rsidRPr="007345F8">
        <w:rPr>
          <w:rFonts w:ascii="Times New Roman" w:hAnsi="Times New Roman" w:cs="Times New Roman"/>
          <w:bCs/>
          <w:sz w:val="24"/>
          <w:szCs w:val="24"/>
        </w:rPr>
        <w:t>H3: Diversified income sources positively affect earnings.</w:t>
      </w:r>
    </w:p>
    <w:p w14:paraId="090D6B9C" w14:textId="31D39231"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Table 3</w:t>
      </w:r>
    </w:p>
    <w:p w14:paraId="2CDD3FF7" w14:textId="10763BE5"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Multiple Regression Analysis Predicting Income from Income Diversification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0"/>
        <w:gridCol w:w="886"/>
        <w:gridCol w:w="784"/>
        <w:gridCol w:w="886"/>
        <w:gridCol w:w="1189"/>
        <w:gridCol w:w="901"/>
      </w:tblGrid>
      <w:tr w:rsidR="00476034" w:rsidRPr="007345F8" w14:paraId="163E8390" w14:textId="77777777" w:rsidTr="00476034">
        <w:trPr>
          <w:tblHeader/>
          <w:tblCellSpacing w:w="15" w:type="dxa"/>
        </w:trPr>
        <w:tc>
          <w:tcPr>
            <w:tcW w:w="2399" w:type="pct"/>
            <w:vAlign w:val="center"/>
            <w:hideMark/>
          </w:tcPr>
          <w:p w14:paraId="387FD1D6"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Predictor</w:t>
            </w:r>
          </w:p>
        </w:tc>
        <w:tc>
          <w:tcPr>
            <w:tcW w:w="475" w:type="pct"/>
            <w:vAlign w:val="center"/>
            <w:hideMark/>
          </w:tcPr>
          <w:p w14:paraId="1AA1C746"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B</w:t>
            </w:r>
          </w:p>
        </w:tc>
        <w:tc>
          <w:tcPr>
            <w:tcW w:w="418" w:type="pct"/>
            <w:vAlign w:val="center"/>
            <w:hideMark/>
          </w:tcPr>
          <w:p w14:paraId="4B669BAD"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SE</w:t>
            </w:r>
          </w:p>
        </w:tc>
        <w:tc>
          <w:tcPr>
            <w:tcW w:w="475" w:type="pct"/>
            <w:vAlign w:val="center"/>
            <w:hideMark/>
          </w:tcPr>
          <w:p w14:paraId="3A6F0E1F"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t</w:t>
            </w:r>
          </w:p>
        </w:tc>
        <w:tc>
          <w:tcPr>
            <w:tcW w:w="643" w:type="pct"/>
            <w:vAlign w:val="center"/>
            <w:hideMark/>
          </w:tcPr>
          <w:p w14:paraId="517D7FAC"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p</w:t>
            </w:r>
          </w:p>
        </w:tc>
        <w:tc>
          <w:tcPr>
            <w:tcW w:w="475" w:type="pct"/>
            <w:vAlign w:val="center"/>
            <w:hideMark/>
          </w:tcPr>
          <w:p w14:paraId="5697BD1A"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β</w:t>
            </w:r>
          </w:p>
        </w:tc>
      </w:tr>
      <w:tr w:rsidR="00476034" w:rsidRPr="007345F8" w14:paraId="05A7F9C7" w14:textId="77777777" w:rsidTr="00476034">
        <w:trPr>
          <w:tblCellSpacing w:w="15" w:type="dxa"/>
        </w:trPr>
        <w:tc>
          <w:tcPr>
            <w:tcW w:w="2399" w:type="pct"/>
            <w:vAlign w:val="center"/>
            <w:hideMark/>
          </w:tcPr>
          <w:p w14:paraId="7749DB1D"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Constant</w:t>
            </w:r>
          </w:p>
        </w:tc>
        <w:tc>
          <w:tcPr>
            <w:tcW w:w="475" w:type="pct"/>
            <w:vAlign w:val="center"/>
            <w:hideMark/>
          </w:tcPr>
          <w:p w14:paraId="6767E364"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w:t>
            </w:r>
          </w:p>
        </w:tc>
        <w:tc>
          <w:tcPr>
            <w:tcW w:w="418" w:type="pct"/>
            <w:vAlign w:val="center"/>
            <w:hideMark/>
          </w:tcPr>
          <w:p w14:paraId="178B56E9"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w:t>
            </w:r>
          </w:p>
        </w:tc>
        <w:tc>
          <w:tcPr>
            <w:tcW w:w="475" w:type="pct"/>
            <w:vAlign w:val="center"/>
            <w:hideMark/>
          </w:tcPr>
          <w:p w14:paraId="5791EB7B"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w:t>
            </w:r>
          </w:p>
        </w:tc>
        <w:tc>
          <w:tcPr>
            <w:tcW w:w="643" w:type="pct"/>
            <w:vAlign w:val="center"/>
            <w:hideMark/>
          </w:tcPr>
          <w:p w14:paraId="1403A86D"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w:t>
            </w:r>
          </w:p>
        </w:tc>
        <w:tc>
          <w:tcPr>
            <w:tcW w:w="475" w:type="pct"/>
            <w:vAlign w:val="center"/>
            <w:hideMark/>
          </w:tcPr>
          <w:p w14:paraId="6B610FCC"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w:t>
            </w:r>
          </w:p>
        </w:tc>
      </w:tr>
      <w:tr w:rsidR="00476034" w:rsidRPr="007345F8" w14:paraId="34740366" w14:textId="77777777" w:rsidTr="00476034">
        <w:trPr>
          <w:tblCellSpacing w:w="15" w:type="dxa"/>
        </w:trPr>
        <w:tc>
          <w:tcPr>
            <w:tcW w:w="2399" w:type="pct"/>
            <w:vAlign w:val="center"/>
            <w:hideMark/>
          </w:tcPr>
          <w:p w14:paraId="1825F3BA"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Monetisation methods used</w:t>
            </w:r>
          </w:p>
        </w:tc>
        <w:tc>
          <w:tcPr>
            <w:tcW w:w="475" w:type="pct"/>
            <w:vAlign w:val="center"/>
            <w:hideMark/>
          </w:tcPr>
          <w:p w14:paraId="0303F566"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0.034</w:t>
            </w:r>
          </w:p>
        </w:tc>
        <w:tc>
          <w:tcPr>
            <w:tcW w:w="418" w:type="pct"/>
            <w:vAlign w:val="center"/>
            <w:hideMark/>
          </w:tcPr>
          <w:p w14:paraId="49EA00D4"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0.029</w:t>
            </w:r>
          </w:p>
        </w:tc>
        <w:tc>
          <w:tcPr>
            <w:tcW w:w="475" w:type="pct"/>
            <w:vAlign w:val="center"/>
            <w:hideMark/>
          </w:tcPr>
          <w:p w14:paraId="312E9664"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1.172</w:t>
            </w:r>
          </w:p>
        </w:tc>
        <w:tc>
          <w:tcPr>
            <w:tcW w:w="643" w:type="pct"/>
            <w:vAlign w:val="center"/>
            <w:hideMark/>
          </w:tcPr>
          <w:p w14:paraId="634C4ED8"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.244</w:t>
            </w:r>
          </w:p>
        </w:tc>
        <w:tc>
          <w:tcPr>
            <w:tcW w:w="475" w:type="pct"/>
            <w:vAlign w:val="center"/>
            <w:hideMark/>
          </w:tcPr>
          <w:p w14:paraId="0179B07B"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0.108</w:t>
            </w:r>
          </w:p>
        </w:tc>
      </w:tr>
      <w:tr w:rsidR="00476034" w:rsidRPr="007345F8" w14:paraId="4180F25F" w14:textId="77777777" w:rsidTr="00476034">
        <w:trPr>
          <w:tblCellSpacing w:w="15" w:type="dxa"/>
        </w:trPr>
        <w:tc>
          <w:tcPr>
            <w:tcW w:w="2399" w:type="pct"/>
            <w:vAlign w:val="center"/>
            <w:hideMark/>
          </w:tcPr>
          <w:p w14:paraId="61B33A0B"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YouTube as main income source</w:t>
            </w:r>
          </w:p>
        </w:tc>
        <w:tc>
          <w:tcPr>
            <w:tcW w:w="475" w:type="pct"/>
            <w:vAlign w:val="center"/>
            <w:hideMark/>
          </w:tcPr>
          <w:p w14:paraId="33C6A31B"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-0.309</w:t>
            </w:r>
          </w:p>
        </w:tc>
        <w:tc>
          <w:tcPr>
            <w:tcW w:w="418" w:type="pct"/>
            <w:vAlign w:val="center"/>
            <w:hideMark/>
          </w:tcPr>
          <w:p w14:paraId="666C2291"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0.066</w:t>
            </w:r>
          </w:p>
        </w:tc>
        <w:tc>
          <w:tcPr>
            <w:tcW w:w="475" w:type="pct"/>
            <w:vAlign w:val="center"/>
            <w:hideMark/>
          </w:tcPr>
          <w:p w14:paraId="5D76F3C2"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-4.682</w:t>
            </w:r>
          </w:p>
        </w:tc>
        <w:tc>
          <w:tcPr>
            <w:tcW w:w="643" w:type="pct"/>
            <w:vAlign w:val="center"/>
            <w:hideMark/>
          </w:tcPr>
          <w:p w14:paraId="37724693"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&lt; .001**</w:t>
            </w:r>
          </w:p>
        </w:tc>
        <w:tc>
          <w:tcPr>
            <w:tcW w:w="475" w:type="pct"/>
            <w:vAlign w:val="center"/>
            <w:hideMark/>
          </w:tcPr>
          <w:p w14:paraId="360A3ADD" w14:textId="77777777" w:rsidR="00476034" w:rsidRPr="007345F8" w:rsidRDefault="00476034" w:rsidP="00476034">
            <w:pPr>
              <w:jc w:val="center"/>
              <w:rPr>
                <w:rFonts w:ascii="Times New Roman" w:hAnsi="Times New Roman" w:cs="Times New Roman"/>
                <w:bCs/>
                <w:sz w:val="24"/>
                <w:szCs w:val="24"/>
              </w:rPr>
            </w:pPr>
            <w:r w:rsidRPr="007345F8">
              <w:rPr>
                <w:rFonts w:ascii="Times New Roman" w:hAnsi="Times New Roman" w:cs="Times New Roman"/>
                <w:bCs/>
                <w:sz w:val="24"/>
                <w:szCs w:val="24"/>
              </w:rPr>
              <w:t>-0.421</w:t>
            </w:r>
          </w:p>
        </w:tc>
      </w:tr>
    </w:tbl>
    <w:p w14:paraId="4FE41938" w14:textId="77777777" w:rsidR="00476034" w:rsidRPr="007345F8" w:rsidRDefault="00476034" w:rsidP="00476034">
      <w:pPr>
        <w:rPr>
          <w:rFonts w:ascii="Times New Roman" w:hAnsi="Times New Roman" w:cs="Times New Roman"/>
          <w:bCs/>
          <w:sz w:val="24"/>
          <w:szCs w:val="24"/>
        </w:rPr>
      </w:pPr>
      <w:r w:rsidRPr="007345F8">
        <w:rPr>
          <w:rFonts w:ascii="Times New Roman" w:hAnsi="Times New Roman" w:cs="Times New Roman"/>
          <w:bCs/>
          <w:sz w:val="24"/>
          <w:szCs w:val="24"/>
        </w:rPr>
        <w:t>Model Summary</w:t>
      </w:r>
      <w:proofErr w:type="gramStart"/>
      <w:r w:rsidRPr="007345F8">
        <w:rPr>
          <w:rFonts w:ascii="Times New Roman" w:hAnsi="Times New Roman" w:cs="Times New Roman"/>
          <w:bCs/>
          <w:sz w:val="24"/>
          <w:szCs w:val="24"/>
        </w:rPr>
        <w:t>:</w:t>
      </w:r>
      <w:proofErr w:type="gramEnd"/>
      <w:r w:rsidRPr="007345F8">
        <w:rPr>
          <w:rFonts w:ascii="Times New Roman" w:hAnsi="Times New Roman" w:cs="Times New Roman"/>
          <w:bCs/>
          <w:sz w:val="24"/>
          <w:szCs w:val="24"/>
        </w:rPr>
        <w:br/>
        <w:t>R² = 0.36</w:t>
      </w:r>
      <w:r w:rsidRPr="007345F8">
        <w:rPr>
          <w:rFonts w:ascii="Times New Roman" w:hAnsi="Times New Roman" w:cs="Times New Roman"/>
          <w:bCs/>
          <w:sz w:val="24"/>
          <w:szCs w:val="24"/>
        </w:rPr>
        <w:br/>
        <w:t>Adjusted R² = 0.34</w:t>
      </w:r>
      <w:r w:rsidRPr="007345F8">
        <w:rPr>
          <w:rFonts w:ascii="Times New Roman" w:hAnsi="Times New Roman" w:cs="Times New Roman"/>
          <w:bCs/>
          <w:sz w:val="24"/>
          <w:szCs w:val="24"/>
        </w:rPr>
        <w:br/>
        <w:t>F = 18.92, p &lt; .001</w:t>
      </w:r>
    </w:p>
    <w:p w14:paraId="7CA85DE5" w14:textId="77777777" w:rsidR="00476034" w:rsidRPr="007345F8" w:rsidRDefault="00476034" w:rsidP="00476034">
      <w:pPr>
        <w:rPr>
          <w:rFonts w:ascii="Times New Roman" w:hAnsi="Times New Roman" w:cs="Times New Roman"/>
          <w:bCs/>
          <w:sz w:val="24"/>
          <w:szCs w:val="24"/>
        </w:rPr>
      </w:pPr>
      <w:r w:rsidRPr="007345F8">
        <w:rPr>
          <w:rFonts w:ascii="Times New Roman" w:hAnsi="Times New Roman" w:cs="Times New Roman"/>
          <w:bCs/>
          <w:i/>
          <w:iCs/>
          <w:sz w:val="24"/>
          <w:szCs w:val="24"/>
        </w:rPr>
        <w:t>Note.</w:t>
      </w:r>
      <w:r w:rsidRPr="007345F8">
        <w:rPr>
          <w:rFonts w:ascii="Times New Roman" w:hAnsi="Times New Roman" w:cs="Times New Roman"/>
          <w:bCs/>
          <w:sz w:val="24"/>
          <w:szCs w:val="24"/>
        </w:rPr>
        <w:t xml:space="preserve"> Higher diversification is associated with higher earnings stability.</w:t>
      </w:r>
      <w:r w:rsidRPr="007345F8">
        <w:rPr>
          <w:rFonts w:ascii="Times New Roman" w:hAnsi="Times New Roman" w:cs="Times New Roman"/>
          <w:bCs/>
          <w:sz w:val="24"/>
          <w:szCs w:val="24"/>
        </w:rPr>
        <w:br/>
        <w:t>**p &lt; .01.</w:t>
      </w:r>
    </w:p>
    <w:p w14:paraId="2AB090E0" w14:textId="167E7792" w:rsidR="00476034"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noProof/>
          <w:sz w:val="24"/>
          <w:szCs w:val="24"/>
          <w:lang w:eastAsia="en-IN"/>
        </w:rPr>
        <w:lastRenderedPageBreak/>
        <w:drawing>
          <wp:inline distT="0" distB="0" distL="0" distR="0" wp14:anchorId="4AE2159F" wp14:editId="491A6A35">
            <wp:extent cx="3564000" cy="3412199"/>
            <wp:effectExtent l="0" t="0" r="0" b="0"/>
            <wp:docPr id="1517812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4000" cy="3412199"/>
                    </a:xfrm>
                    <a:prstGeom prst="rect">
                      <a:avLst/>
                    </a:prstGeom>
                    <a:noFill/>
                  </pic:spPr>
                </pic:pic>
              </a:graphicData>
            </a:graphic>
          </wp:inline>
        </w:drawing>
      </w:r>
    </w:p>
    <w:p w14:paraId="04852467"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Diversified monetisation methods showed a positive and significant effect on income (p &lt; 0.01). Creators utilizing multiple income streams achieved higher earnings compared to those relying on a single revenue source.</w:t>
      </w:r>
    </w:p>
    <w:p w14:paraId="53A536FA" w14:textId="167CBAEF"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H3 supported.</w:t>
      </w:r>
    </w:p>
    <w:p w14:paraId="043AFC61"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4.3 Exploratory Factor Analysis</w:t>
      </w:r>
    </w:p>
    <w:p w14:paraId="21B51479"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Table 4</w:t>
      </w:r>
    </w:p>
    <w:p w14:paraId="3ADF201A"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Exploratory Factor Analysis (Principal Component Analysis) – Rotated Component Matrix</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5"/>
        <w:gridCol w:w="3005"/>
        <w:gridCol w:w="3006"/>
      </w:tblGrid>
      <w:tr w:rsidR="003E5963" w:rsidRPr="007345F8" w14:paraId="5AEFB854" w14:textId="77777777" w:rsidTr="003E5963">
        <w:trPr>
          <w:tblHeader/>
          <w:tblCellSpacing w:w="15" w:type="dxa"/>
        </w:trPr>
        <w:tc>
          <w:tcPr>
            <w:tcW w:w="1642" w:type="pct"/>
            <w:vAlign w:val="center"/>
            <w:hideMark/>
          </w:tcPr>
          <w:p w14:paraId="7FF95780"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Variable</w:t>
            </w:r>
          </w:p>
        </w:tc>
        <w:tc>
          <w:tcPr>
            <w:tcW w:w="1650" w:type="pct"/>
            <w:vAlign w:val="center"/>
            <w:hideMark/>
          </w:tcPr>
          <w:p w14:paraId="1B9ED94A"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Engagement Intensity Factor</w:t>
            </w:r>
          </w:p>
        </w:tc>
        <w:tc>
          <w:tcPr>
            <w:tcW w:w="1642" w:type="pct"/>
            <w:vAlign w:val="center"/>
            <w:hideMark/>
          </w:tcPr>
          <w:p w14:paraId="3802B53D"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Structural Constraint Factor</w:t>
            </w:r>
          </w:p>
        </w:tc>
      </w:tr>
      <w:tr w:rsidR="003E5963" w:rsidRPr="007345F8" w14:paraId="65FD5DDB" w14:textId="77777777" w:rsidTr="003E5963">
        <w:trPr>
          <w:tblCellSpacing w:w="15" w:type="dxa"/>
        </w:trPr>
        <w:tc>
          <w:tcPr>
            <w:tcW w:w="1642" w:type="pct"/>
            <w:vAlign w:val="center"/>
            <w:hideMark/>
          </w:tcPr>
          <w:p w14:paraId="397F602F"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Average videos per month</w:t>
            </w:r>
          </w:p>
        </w:tc>
        <w:tc>
          <w:tcPr>
            <w:tcW w:w="1650" w:type="pct"/>
            <w:vAlign w:val="center"/>
            <w:hideMark/>
          </w:tcPr>
          <w:p w14:paraId="6699B39A"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0.812</w:t>
            </w:r>
          </w:p>
        </w:tc>
        <w:tc>
          <w:tcPr>
            <w:tcW w:w="1642" w:type="pct"/>
            <w:vAlign w:val="center"/>
            <w:hideMark/>
          </w:tcPr>
          <w:p w14:paraId="318C148E"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-0.143</w:t>
            </w:r>
          </w:p>
        </w:tc>
      </w:tr>
      <w:tr w:rsidR="003E5963" w:rsidRPr="007345F8" w14:paraId="56ADFF6B" w14:textId="77777777" w:rsidTr="003E5963">
        <w:trPr>
          <w:tblCellSpacing w:w="15" w:type="dxa"/>
        </w:trPr>
        <w:tc>
          <w:tcPr>
            <w:tcW w:w="1642" w:type="pct"/>
            <w:vAlign w:val="center"/>
            <w:hideMark/>
          </w:tcPr>
          <w:p w14:paraId="44068555"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Time spent per week</w:t>
            </w:r>
          </w:p>
        </w:tc>
        <w:tc>
          <w:tcPr>
            <w:tcW w:w="1650" w:type="pct"/>
            <w:vAlign w:val="center"/>
            <w:hideMark/>
          </w:tcPr>
          <w:p w14:paraId="4935E180"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0.845</w:t>
            </w:r>
          </w:p>
        </w:tc>
        <w:tc>
          <w:tcPr>
            <w:tcW w:w="1642" w:type="pct"/>
            <w:vAlign w:val="center"/>
            <w:hideMark/>
          </w:tcPr>
          <w:p w14:paraId="3318BA40"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-0.121</w:t>
            </w:r>
          </w:p>
        </w:tc>
      </w:tr>
      <w:tr w:rsidR="003E5963" w:rsidRPr="007345F8" w14:paraId="3939DC66" w14:textId="77777777" w:rsidTr="003E5963">
        <w:trPr>
          <w:tblCellSpacing w:w="15" w:type="dxa"/>
        </w:trPr>
        <w:tc>
          <w:tcPr>
            <w:tcW w:w="1642" w:type="pct"/>
            <w:vAlign w:val="center"/>
            <w:hideMark/>
          </w:tcPr>
          <w:p w14:paraId="6C2C815D"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Monetisation methods used</w:t>
            </w:r>
          </w:p>
        </w:tc>
        <w:tc>
          <w:tcPr>
            <w:tcW w:w="1650" w:type="pct"/>
            <w:vAlign w:val="center"/>
            <w:hideMark/>
          </w:tcPr>
          <w:p w14:paraId="026BB04B"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0.676</w:t>
            </w:r>
          </w:p>
        </w:tc>
        <w:tc>
          <w:tcPr>
            <w:tcW w:w="1642" w:type="pct"/>
            <w:vAlign w:val="center"/>
            <w:hideMark/>
          </w:tcPr>
          <w:p w14:paraId="7856E91C"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0.312</w:t>
            </w:r>
          </w:p>
        </w:tc>
      </w:tr>
      <w:tr w:rsidR="003E5963" w:rsidRPr="007345F8" w14:paraId="6E1DA03F" w14:textId="77777777" w:rsidTr="003E5963">
        <w:trPr>
          <w:tblCellSpacing w:w="15" w:type="dxa"/>
        </w:trPr>
        <w:tc>
          <w:tcPr>
            <w:tcW w:w="1642" w:type="pct"/>
            <w:vAlign w:val="center"/>
            <w:hideMark/>
          </w:tcPr>
          <w:p w14:paraId="7BC8FDF5"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Major challenges faced</w:t>
            </w:r>
          </w:p>
        </w:tc>
        <w:tc>
          <w:tcPr>
            <w:tcW w:w="1650" w:type="pct"/>
            <w:vAlign w:val="center"/>
            <w:hideMark/>
          </w:tcPr>
          <w:p w14:paraId="68C39617"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-0.102</w:t>
            </w:r>
          </w:p>
        </w:tc>
        <w:tc>
          <w:tcPr>
            <w:tcW w:w="1642" w:type="pct"/>
            <w:vAlign w:val="center"/>
            <w:hideMark/>
          </w:tcPr>
          <w:p w14:paraId="3261D463"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0.784</w:t>
            </w:r>
          </w:p>
        </w:tc>
      </w:tr>
      <w:tr w:rsidR="003E5963" w:rsidRPr="007345F8" w14:paraId="56F6DE00" w14:textId="77777777" w:rsidTr="003E5963">
        <w:trPr>
          <w:tblCellSpacing w:w="15" w:type="dxa"/>
        </w:trPr>
        <w:tc>
          <w:tcPr>
            <w:tcW w:w="1642" w:type="pct"/>
            <w:vAlign w:val="center"/>
            <w:hideMark/>
          </w:tcPr>
          <w:p w14:paraId="01997944"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Difficulty growing subscribers</w:t>
            </w:r>
          </w:p>
        </w:tc>
        <w:tc>
          <w:tcPr>
            <w:tcW w:w="1650" w:type="pct"/>
            <w:vAlign w:val="center"/>
            <w:hideMark/>
          </w:tcPr>
          <w:p w14:paraId="77CDDA3A"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-0.168</w:t>
            </w:r>
          </w:p>
        </w:tc>
        <w:tc>
          <w:tcPr>
            <w:tcW w:w="1642" w:type="pct"/>
            <w:vAlign w:val="center"/>
            <w:hideMark/>
          </w:tcPr>
          <w:p w14:paraId="2F39C993" w14:textId="77777777" w:rsidR="003E5963" w:rsidRPr="007345F8" w:rsidRDefault="003E5963" w:rsidP="003E5963">
            <w:pPr>
              <w:jc w:val="center"/>
              <w:rPr>
                <w:rFonts w:ascii="Times New Roman" w:hAnsi="Times New Roman" w:cs="Times New Roman"/>
                <w:bCs/>
                <w:sz w:val="24"/>
                <w:szCs w:val="24"/>
              </w:rPr>
            </w:pPr>
            <w:r w:rsidRPr="007345F8">
              <w:rPr>
                <w:rFonts w:ascii="Times New Roman" w:hAnsi="Times New Roman" w:cs="Times New Roman"/>
                <w:bCs/>
                <w:sz w:val="24"/>
                <w:szCs w:val="24"/>
              </w:rPr>
              <w:t>0.829</w:t>
            </w:r>
          </w:p>
        </w:tc>
      </w:tr>
    </w:tbl>
    <w:p w14:paraId="6BC0C700" w14:textId="77777777" w:rsidR="003E5963" w:rsidRPr="007345F8" w:rsidRDefault="003E5963" w:rsidP="004757D4">
      <w:pPr>
        <w:rPr>
          <w:rFonts w:ascii="Times New Roman" w:hAnsi="Times New Roman" w:cs="Times New Roman"/>
          <w:bCs/>
          <w:sz w:val="24"/>
          <w:szCs w:val="24"/>
        </w:rPr>
      </w:pPr>
      <w:r w:rsidRPr="007345F8">
        <w:rPr>
          <w:rFonts w:ascii="Times New Roman" w:hAnsi="Times New Roman" w:cs="Times New Roman"/>
          <w:bCs/>
          <w:sz w:val="24"/>
          <w:szCs w:val="24"/>
        </w:rPr>
        <w:t>Eigenvalues</w:t>
      </w:r>
      <w:proofErr w:type="gramStart"/>
      <w:r w:rsidRPr="007345F8">
        <w:rPr>
          <w:rFonts w:ascii="Times New Roman" w:hAnsi="Times New Roman" w:cs="Times New Roman"/>
          <w:bCs/>
          <w:sz w:val="24"/>
          <w:szCs w:val="24"/>
        </w:rPr>
        <w:t>:</w:t>
      </w:r>
      <w:proofErr w:type="gramEnd"/>
      <w:r w:rsidRPr="007345F8">
        <w:rPr>
          <w:rFonts w:ascii="Times New Roman" w:hAnsi="Times New Roman" w:cs="Times New Roman"/>
          <w:bCs/>
          <w:sz w:val="24"/>
          <w:szCs w:val="24"/>
        </w:rPr>
        <w:br/>
        <w:t>Factor 1 = 2.41</w:t>
      </w:r>
      <w:r w:rsidRPr="007345F8">
        <w:rPr>
          <w:rFonts w:ascii="Times New Roman" w:hAnsi="Times New Roman" w:cs="Times New Roman"/>
          <w:bCs/>
          <w:sz w:val="24"/>
          <w:szCs w:val="24"/>
        </w:rPr>
        <w:br/>
        <w:t>Factor 2 = 1.38</w:t>
      </w:r>
    </w:p>
    <w:p w14:paraId="5D9F4116"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Total Variance Explained: 63.8%</w:t>
      </w:r>
    </w:p>
    <w:p w14:paraId="51A0BB69" w14:textId="19926F38" w:rsidR="003E5963" w:rsidRPr="007345F8" w:rsidRDefault="003E5963" w:rsidP="00B52F1B">
      <w:pPr>
        <w:jc w:val="both"/>
        <w:rPr>
          <w:rFonts w:ascii="Times New Roman" w:hAnsi="Times New Roman" w:cs="Times New Roman"/>
          <w:bCs/>
          <w:sz w:val="24"/>
          <w:szCs w:val="24"/>
        </w:rPr>
      </w:pPr>
      <w:r w:rsidRPr="007345F8">
        <w:rPr>
          <w:rFonts w:ascii="Times New Roman" w:hAnsi="Times New Roman" w:cs="Times New Roman"/>
          <w:bCs/>
          <w:i/>
          <w:iCs/>
          <w:sz w:val="24"/>
          <w:szCs w:val="24"/>
        </w:rPr>
        <w:t>Note.</w:t>
      </w:r>
      <w:r w:rsidRPr="007345F8">
        <w:rPr>
          <w:rFonts w:ascii="Times New Roman" w:hAnsi="Times New Roman" w:cs="Times New Roman"/>
          <w:bCs/>
          <w:sz w:val="24"/>
          <w:szCs w:val="24"/>
        </w:rPr>
        <w:t xml:space="preserve"> Loadings &gt; .60 are considered strong. </w:t>
      </w:r>
      <w:proofErr w:type="spellStart"/>
      <w:r w:rsidRPr="007345F8">
        <w:rPr>
          <w:rFonts w:ascii="Times New Roman" w:hAnsi="Times New Roman" w:cs="Times New Roman"/>
          <w:bCs/>
          <w:sz w:val="24"/>
          <w:szCs w:val="24"/>
        </w:rPr>
        <w:t>Varimax</w:t>
      </w:r>
      <w:proofErr w:type="spellEnd"/>
      <w:r w:rsidRPr="007345F8">
        <w:rPr>
          <w:rFonts w:ascii="Times New Roman" w:hAnsi="Times New Roman" w:cs="Times New Roman"/>
          <w:bCs/>
          <w:sz w:val="24"/>
          <w:szCs w:val="24"/>
        </w:rPr>
        <w:t xml:space="preserve"> rotation applied.</w:t>
      </w:r>
    </w:p>
    <w:p w14:paraId="65F0BA67" w14:textId="77777777"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lastRenderedPageBreak/>
        <w:t>Factor analysis identified two primary latent dimensions:</w:t>
      </w:r>
    </w:p>
    <w:p w14:paraId="5F2BDEDA" w14:textId="77777777" w:rsidR="00B52F1B" w:rsidRPr="007345F8" w:rsidRDefault="00B52F1B" w:rsidP="00B52F1B">
      <w:pPr>
        <w:numPr>
          <w:ilvl w:val="0"/>
          <w:numId w:val="4"/>
        </w:numPr>
        <w:jc w:val="both"/>
        <w:rPr>
          <w:rFonts w:ascii="Times New Roman" w:hAnsi="Times New Roman" w:cs="Times New Roman"/>
          <w:bCs/>
          <w:sz w:val="24"/>
          <w:szCs w:val="24"/>
        </w:rPr>
      </w:pPr>
      <w:r w:rsidRPr="007345F8">
        <w:rPr>
          <w:rFonts w:ascii="Times New Roman" w:hAnsi="Times New Roman" w:cs="Times New Roman"/>
          <w:bCs/>
          <w:sz w:val="24"/>
          <w:szCs w:val="24"/>
        </w:rPr>
        <w:t>Engagement Intensity Factor</w:t>
      </w:r>
    </w:p>
    <w:p w14:paraId="31113E71" w14:textId="77777777" w:rsidR="00B52F1B" w:rsidRPr="007345F8" w:rsidRDefault="00B52F1B" w:rsidP="00B52F1B">
      <w:pPr>
        <w:numPr>
          <w:ilvl w:val="0"/>
          <w:numId w:val="4"/>
        </w:numPr>
        <w:jc w:val="both"/>
        <w:rPr>
          <w:rFonts w:ascii="Times New Roman" w:hAnsi="Times New Roman" w:cs="Times New Roman"/>
          <w:bCs/>
          <w:sz w:val="24"/>
          <w:szCs w:val="24"/>
        </w:rPr>
      </w:pPr>
      <w:r w:rsidRPr="007345F8">
        <w:rPr>
          <w:rFonts w:ascii="Times New Roman" w:hAnsi="Times New Roman" w:cs="Times New Roman"/>
          <w:bCs/>
          <w:sz w:val="24"/>
          <w:szCs w:val="24"/>
        </w:rPr>
        <w:t>Structural Constraint Factor</w:t>
      </w:r>
    </w:p>
    <w:p w14:paraId="63091D9F" w14:textId="3505DD53" w:rsidR="00B52F1B" w:rsidRPr="007345F8" w:rsidRDefault="00B52F1B" w:rsidP="00B52F1B">
      <w:pPr>
        <w:jc w:val="both"/>
        <w:rPr>
          <w:rFonts w:ascii="Times New Roman" w:hAnsi="Times New Roman" w:cs="Times New Roman"/>
          <w:bCs/>
          <w:sz w:val="24"/>
          <w:szCs w:val="24"/>
        </w:rPr>
      </w:pPr>
      <w:r w:rsidRPr="007345F8">
        <w:rPr>
          <w:rFonts w:ascii="Times New Roman" w:hAnsi="Times New Roman" w:cs="Times New Roman"/>
          <w:bCs/>
          <w:sz w:val="24"/>
          <w:szCs w:val="24"/>
        </w:rPr>
        <w:t>The factor structure confirms the multidimensional nature of YouTube entrepreneurship dynamics.</w:t>
      </w:r>
    </w:p>
    <w:p w14:paraId="20361D76"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5. Discussion</w:t>
      </w:r>
    </w:p>
    <w:p w14:paraId="571502DF"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The findings reinforce the argument that digital entrepreneurship success is contingent upon sustained engagement, algorithmic compatibility, and strategic income diversification. Engagement intensity increases visibility and monetisation probability, while operational constraints generate income volatility.</w:t>
      </w:r>
    </w:p>
    <w:p w14:paraId="38072EA3" w14:textId="6705D7DF"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The results align with platform economy theory, suggesting that creators operate within controlled algorithmic environments that shape economic outcomes. Income diversification acts as a risk mitigation strategy within this structurally uncertain ecosystem.</w:t>
      </w:r>
      <w:bookmarkStart w:id="0" w:name="_GoBack"/>
      <w:bookmarkEnd w:id="0"/>
    </w:p>
    <w:p w14:paraId="0694F3FE"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6. Theoretical Contributions</w:t>
      </w:r>
    </w:p>
    <w:p w14:paraId="1B610369"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This study contributes to the literature by:</w:t>
      </w:r>
    </w:p>
    <w:p w14:paraId="73CC8618" w14:textId="77777777" w:rsidR="003E5963" w:rsidRPr="007345F8" w:rsidRDefault="003E5963" w:rsidP="003E5963">
      <w:pPr>
        <w:numPr>
          <w:ilvl w:val="0"/>
          <w:numId w:val="9"/>
        </w:num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Integrating digital </w:t>
      </w:r>
      <w:proofErr w:type="spellStart"/>
      <w:r w:rsidRPr="007345F8">
        <w:rPr>
          <w:rFonts w:ascii="Times New Roman" w:hAnsi="Times New Roman" w:cs="Times New Roman"/>
          <w:bCs/>
          <w:sz w:val="24"/>
          <w:szCs w:val="24"/>
        </w:rPr>
        <w:t>labor</w:t>
      </w:r>
      <w:proofErr w:type="spellEnd"/>
      <w:r w:rsidRPr="007345F8">
        <w:rPr>
          <w:rFonts w:ascii="Times New Roman" w:hAnsi="Times New Roman" w:cs="Times New Roman"/>
          <w:bCs/>
          <w:sz w:val="24"/>
          <w:szCs w:val="24"/>
        </w:rPr>
        <w:t xml:space="preserve"> theory with entrepreneurial diversification frameworks.</w:t>
      </w:r>
    </w:p>
    <w:p w14:paraId="08413458" w14:textId="77777777" w:rsidR="003E5963" w:rsidRPr="007345F8" w:rsidRDefault="003E5963" w:rsidP="003E5963">
      <w:pPr>
        <w:numPr>
          <w:ilvl w:val="0"/>
          <w:numId w:val="9"/>
        </w:numPr>
        <w:jc w:val="both"/>
        <w:rPr>
          <w:rFonts w:ascii="Times New Roman" w:hAnsi="Times New Roman" w:cs="Times New Roman"/>
          <w:bCs/>
          <w:sz w:val="24"/>
          <w:szCs w:val="24"/>
        </w:rPr>
      </w:pPr>
      <w:r w:rsidRPr="007345F8">
        <w:rPr>
          <w:rFonts w:ascii="Times New Roman" w:hAnsi="Times New Roman" w:cs="Times New Roman"/>
          <w:bCs/>
          <w:sz w:val="24"/>
          <w:szCs w:val="24"/>
        </w:rPr>
        <w:t>Providing empirical validation of income sustainability determinants.</w:t>
      </w:r>
    </w:p>
    <w:p w14:paraId="3451C328" w14:textId="689E2BE8" w:rsidR="003E5963" w:rsidRPr="007345F8" w:rsidRDefault="003E5963" w:rsidP="003E5963">
      <w:pPr>
        <w:numPr>
          <w:ilvl w:val="0"/>
          <w:numId w:val="9"/>
        </w:numPr>
        <w:jc w:val="both"/>
        <w:rPr>
          <w:rFonts w:ascii="Times New Roman" w:hAnsi="Times New Roman" w:cs="Times New Roman"/>
          <w:bCs/>
          <w:sz w:val="24"/>
          <w:szCs w:val="24"/>
        </w:rPr>
      </w:pPr>
      <w:r w:rsidRPr="007345F8">
        <w:rPr>
          <w:rFonts w:ascii="Times New Roman" w:hAnsi="Times New Roman" w:cs="Times New Roman"/>
          <w:bCs/>
          <w:sz w:val="24"/>
          <w:szCs w:val="24"/>
        </w:rPr>
        <w:t>Expanding understanding of platform-mediated economic resilience.</w:t>
      </w:r>
    </w:p>
    <w:p w14:paraId="3FB8B5D0"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7. Practical Implications</w:t>
      </w:r>
    </w:p>
    <w:p w14:paraId="2C23D610"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For Creators:</w:t>
      </w:r>
    </w:p>
    <w:p w14:paraId="75D7F40F" w14:textId="77777777" w:rsidR="003E5963" w:rsidRPr="007345F8" w:rsidRDefault="003E5963" w:rsidP="003E5963">
      <w:pPr>
        <w:numPr>
          <w:ilvl w:val="0"/>
          <w:numId w:val="10"/>
        </w:numPr>
        <w:jc w:val="both"/>
        <w:rPr>
          <w:rFonts w:ascii="Times New Roman" w:hAnsi="Times New Roman" w:cs="Times New Roman"/>
          <w:bCs/>
          <w:sz w:val="24"/>
          <w:szCs w:val="24"/>
        </w:rPr>
      </w:pPr>
      <w:r w:rsidRPr="007345F8">
        <w:rPr>
          <w:rFonts w:ascii="Times New Roman" w:hAnsi="Times New Roman" w:cs="Times New Roman"/>
          <w:bCs/>
          <w:sz w:val="24"/>
          <w:szCs w:val="24"/>
        </w:rPr>
        <w:t>Maintain consistent upload frequency.</w:t>
      </w:r>
    </w:p>
    <w:p w14:paraId="78BAD1E4" w14:textId="77777777" w:rsidR="003E5963" w:rsidRPr="007345F8" w:rsidRDefault="003E5963" w:rsidP="003E5963">
      <w:pPr>
        <w:numPr>
          <w:ilvl w:val="0"/>
          <w:numId w:val="10"/>
        </w:numPr>
        <w:jc w:val="both"/>
        <w:rPr>
          <w:rFonts w:ascii="Times New Roman" w:hAnsi="Times New Roman" w:cs="Times New Roman"/>
          <w:bCs/>
          <w:sz w:val="24"/>
          <w:szCs w:val="24"/>
        </w:rPr>
      </w:pPr>
      <w:r w:rsidRPr="007345F8">
        <w:rPr>
          <w:rFonts w:ascii="Times New Roman" w:hAnsi="Times New Roman" w:cs="Times New Roman"/>
          <w:bCs/>
          <w:sz w:val="24"/>
          <w:szCs w:val="24"/>
        </w:rPr>
        <w:t>Invest in audience engagement strategies.</w:t>
      </w:r>
    </w:p>
    <w:p w14:paraId="32130E24" w14:textId="77777777" w:rsidR="003E5963" w:rsidRPr="007345F8" w:rsidRDefault="003E5963" w:rsidP="003E5963">
      <w:pPr>
        <w:numPr>
          <w:ilvl w:val="0"/>
          <w:numId w:val="10"/>
        </w:numPr>
        <w:jc w:val="both"/>
        <w:rPr>
          <w:rFonts w:ascii="Times New Roman" w:hAnsi="Times New Roman" w:cs="Times New Roman"/>
          <w:bCs/>
          <w:sz w:val="24"/>
          <w:szCs w:val="24"/>
        </w:rPr>
      </w:pPr>
      <w:r w:rsidRPr="007345F8">
        <w:rPr>
          <w:rFonts w:ascii="Times New Roman" w:hAnsi="Times New Roman" w:cs="Times New Roman"/>
          <w:bCs/>
          <w:sz w:val="24"/>
          <w:szCs w:val="24"/>
        </w:rPr>
        <w:t>Develop diversified monetisation portfolios.</w:t>
      </w:r>
    </w:p>
    <w:p w14:paraId="20124DBA"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For Platforms:</w:t>
      </w:r>
    </w:p>
    <w:p w14:paraId="793C9974" w14:textId="77777777" w:rsidR="003E5963" w:rsidRPr="007345F8" w:rsidRDefault="003E5963" w:rsidP="003E5963">
      <w:pPr>
        <w:numPr>
          <w:ilvl w:val="0"/>
          <w:numId w:val="11"/>
        </w:numPr>
        <w:jc w:val="both"/>
        <w:rPr>
          <w:rFonts w:ascii="Times New Roman" w:hAnsi="Times New Roman" w:cs="Times New Roman"/>
          <w:bCs/>
          <w:sz w:val="24"/>
          <w:szCs w:val="24"/>
        </w:rPr>
      </w:pPr>
      <w:r w:rsidRPr="007345F8">
        <w:rPr>
          <w:rFonts w:ascii="Times New Roman" w:hAnsi="Times New Roman" w:cs="Times New Roman"/>
          <w:bCs/>
          <w:sz w:val="24"/>
          <w:szCs w:val="24"/>
        </w:rPr>
        <w:t>Improve transparency in algorithm governance.</w:t>
      </w:r>
    </w:p>
    <w:p w14:paraId="24D802E2" w14:textId="77777777" w:rsidR="003E5963" w:rsidRPr="007345F8" w:rsidRDefault="003E5963" w:rsidP="003E5963">
      <w:pPr>
        <w:numPr>
          <w:ilvl w:val="0"/>
          <w:numId w:val="11"/>
        </w:numPr>
        <w:jc w:val="both"/>
        <w:rPr>
          <w:rFonts w:ascii="Times New Roman" w:hAnsi="Times New Roman" w:cs="Times New Roman"/>
          <w:bCs/>
          <w:sz w:val="24"/>
          <w:szCs w:val="24"/>
        </w:rPr>
      </w:pPr>
      <w:r w:rsidRPr="007345F8">
        <w:rPr>
          <w:rFonts w:ascii="Times New Roman" w:hAnsi="Times New Roman" w:cs="Times New Roman"/>
          <w:bCs/>
          <w:sz w:val="24"/>
          <w:szCs w:val="24"/>
        </w:rPr>
        <w:t>Support diversified monetisation infrastructure.</w:t>
      </w:r>
    </w:p>
    <w:p w14:paraId="0DF368CD"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For Policymakers:</w:t>
      </w:r>
    </w:p>
    <w:p w14:paraId="4E084C00" w14:textId="77777777" w:rsidR="003E5963" w:rsidRPr="007345F8" w:rsidRDefault="003E5963" w:rsidP="003E5963">
      <w:pPr>
        <w:numPr>
          <w:ilvl w:val="0"/>
          <w:numId w:val="12"/>
        </w:numPr>
        <w:jc w:val="both"/>
        <w:rPr>
          <w:rFonts w:ascii="Times New Roman" w:hAnsi="Times New Roman" w:cs="Times New Roman"/>
          <w:bCs/>
          <w:sz w:val="24"/>
          <w:szCs w:val="24"/>
        </w:rPr>
      </w:pPr>
      <w:r w:rsidRPr="007345F8">
        <w:rPr>
          <w:rFonts w:ascii="Times New Roman" w:hAnsi="Times New Roman" w:cs="Times New Roman"/>
          <w:bCs/>
          <w:sz w:val="24"/>
          <w:szCs w:val="24"/>
        </w:rPr>
        <w:t>Recognize digital creators as emerging entrepreneurial actors.</w:t>
      </w:r>
    </w:p>
    <w:p w14:paraId="70378491" w14:textId="58108E2E" w:rsidR="003E5963" w:rsidRPr="007345F8" w:rsidRDefault="003E5963" w:rsidP="003E5963">
      <w:pPr>
        <w:numPr>
          <w:ilvl w:val="0"/>
          <w:numId w:val="12"/>
        </w:numPr>
        <w:jc w:val="both"/>
        <w:rPr>
          <w:rFonts w:ascii="Times New Roman" w:hAnsi="Times New Roman" w:cs="Times New Roman"/>
          <w:bCs/>
          <w:sz w:val="24"/>
          <w:szCs w:val="24"/>
        </w:rPr>
      </w:pPr>
      <w:r w:rsidRPr="007345F8">
        <w:rPr>
          <w:rFonts w:ascii="Times New Roman" w:hAnsi="Times New Roman" w:cs="Times New Roman"/>
          <w:bCs/>
          <w:sz w:val="24"/>
          <w:szCs w:val="24"/>
        </w:rPr>
        <w:t>Develop social protection frameworks for platform-based workers.</w:t>
      </w:r>
    </w:p>
    <w:p w14:paraId="1CE5A870"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8. Limitations and Future Research</w:t>
      </w:r>
    </w:p>
    <w:p w14:paraId="317B8A9C"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The study is cross-sectional and relies on self-reported income data. Future research should:</w:t>
      </w:r>
    </w:p>
    <w:p w14:paraId="6B8145CE" w14:textId="77777777" w:rsidR="003E5963" w:rsidRPr="007345F8" w:rsidRDefault="003E5963" w:rsidP="003E5963">
      <w:pPr>
        <w:numPr>
          <w:ilvl w:val="0"/>
          <w:numId w:val="13"/>
        </w:numPr>
        <w:jc w:val="both"/>
        <w:rPr>
          <w:rFonts w:ascii="Times New Roman" w:hAnsi="Times New Roman" w:cs="Times New Roman"/>
          <w:bCs/>
          <w:sz w:val="24"/>
          <w:szCs w:val="24"/>
        </w:rPr>
      </w:pPr>
      <w:r w:rsidRPr="007345F8">
        <w:rPr>
          <w:rFonts w:ascii="Times New Roman" w:hAnsi="Times New Roman" w:cs="Times New Roman"/>
          <w:bCs/>
          <w:sz w:val="24"/>
          <w:szCs w:val="24"/>
        </w:rPr>
        <w:t>Employ longitudinal designs.</w:t>
      </w:r>
    </w:p>
    <w:p w14:paraId="595FE672" w14:textId="77777777" w:rsidR="003E5963" w:rsidRPr="007345F8" w:rsidRDefault="003E5963" w:rsidP="003E5963">
      <w:pPr>
        <w:numPr>
          <w:ilvl w:val="0"/>
          <w:numId w:val="13"/>
        </w:numPr>
        <w:jc w:val="both"/>
        <w:rPr>
          <w:rFonts w:ascii="Times New Roman" w:hAnsi="Times New Roman" w:cs="Times New Roman"/>
          <w:bCs/>
          <w:sz w:val="24"/>
          <w:szCs w:val="24"/>
        </w:rPr>
      </w:pPr>
      <w:r w:rsidRPr="007345F8">
        <w:rPr>
          <w:rFonts w:ascii="Times New Roman" w:hAnsi="Times New Roman" w:cs="Times New Roman"/>
          <w:bCs/>
          <w:sz w:val="24"/>
          <w:szCs w:val="24"/>
        </w:rPr>
        <w:lastRenderedPageBreak/>
        <w:t>Use structural equation modelling with fit indices (CFI, RMSEA).</w:t>
      </w:r>
    </w:p>
    <w:p w14:paraId="4F1891EF" w14:textId="77777777" w:rsidR="003E5963" w:rsidRPr="007345F8" w:rsidRDefault="003E5963" w:rsidP="003E5963">
      <w:pPr>
        <w:numPr>
          <w:ilvl w:val="0"/>
          <w:numId w:val="13"/>
        </w:numPr>
        <w:jc w:val="both"/>
        <w:rPr>
          <w:rFonts w:ascii="Times New Roman" w:hAnsi="Times New Roman" w:cs="Times New Roman"/>
          <w:bCs/>
          <w:sz w:val="24"/>
          <w:szCs w:val="24"/>
        </w:rPr>
      </w:pPr>
      <w:r w:rsidRPr="007345F8">
        <w:rPr>
          <w:rFonts w:ascii="Times New Roman" w:hAnsi="Times New Roman" w:cs="Times New Roman"/>
          <w:bCs/>
          <w:sz w:val="24"/>
          <w:szCs w:val="24"/>
        </w:rPr>
        <w:t>Examine cross-platform comparisons.</w:t>
      </w:r>
    </w:p>
    <w:p w14:paraId="20F10BBC" w14:textId="45C2E72F" w:rsidR="003E5963" w:rsidRPr="007345F8" w:rsidRDefault="003E5963" w:rsidP="003E5963">
      <w:pPr>
        <w:numPr>
          <w:ilvl w:val="0"/>
          <w:numId w:val="13"/>
        </w:numPr>
        <w:jc w:val="both"/>
        <w:rPr>
          <w:rFonts w:ascii="Times New Roman" w:hAnsi="Times New Roman" w:cs="Times New Roman"/>
          <w:bCs/>
          <w:sz w:val="24"/>
          <w:szCs w:val="24"/>
        </w:rPr>
      </w:pPr>
      <w:r w:rsidRPr="007345F8">
        <w:rPr>
          <w:rFonts w:ascii="Times New Roman" w:hAnsi="Times New Roman" w:cs="Times New Roman"/>
          <w:bCs/>
          <w:sz w:val="24"/>
          <w:szCs w:val="24"/>
        </w:rPr>
        <w:t>Investigate regional differences in creator economies.</w:t>
      </w:r>
    </w:p>
    <w:p w14:paraId="5A5BEDE8"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9. Conclusion</w:t>
      </w:r>
    </w:p>
    <w:p w14:paraId="13C2C97B" w14:textId="77777777"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The study confirms that engagement intensity, operational challenges, and income diversification significantly shape earnings sustainability in YouTube entrepreneurship. While sustained effort enhances income potential, structural platform constraints create economic uncertainty. Diversification emerges as the most effective strategy for long-term revenue stability.</w:t>
      </w:r>
    </w:p>
    <w:p w14:paraId="5F6C8E6D" w14:textId="6B357A43"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The creator economy thus represents a hybrid entrepreneurial ecosystem characterized by algorithmic dependency and strategic adaptability.</w:t>
      </w:r>
    </w:p>
    <w:p w14:paraId="62A0C8E2" w14:textId="473684EE" w:rsidR="003E5963" w:rsidRPr="007345F8" w:rsidRDefault="003E5963" w:rsidP="003E5963">
      <w:pPr>
        <w:jc w:val="both"/>
        <w:rPr>
          <w:rFonts w:ascii="Times New Roman" w:hAnsi="Times New Roman" w:cs="Times New Roman"/>
          <w:bCs/>
          <w:sz w:val="24"/>
          <w:szCs w:val="24"/>
        </w:rPr>
      </w:pPr>
      <w:r w:rsidRPr="007345F8">
        <w:rPr>
          <w:rFonts w:ascii="Times New Roman" w:hAnsi="Times New Roman" w:cs="Times New Roman"/>
          <w:bCs/>
          <w:sz w:val="24"/>
          <w:szCs w:val="24"/>
        </w:rPr>
        <w:t xml:space="preserve">References </w:t>
      </w:r>
    </w:p>
    <w:p w14:paraId="4D476569" w14:textId="77777777" w:rsidR="003E5963" w:rsidRPr="007345F8" w:rsidRDefault="003E5963" w:rsidP="003E5963">
      <w:pPr>
        <w:rPr>
          <w:rFonts w:ascii="Times New Roman" w:hAnsi="Times New Roman" w:cs="Times New Roman"/>
          <w:bCs/>
          <w:sz w:val="24"/>
          <w:szCs w:val="24"/>
        </w:rPr>
      </w:pPr>
      <w:proofErr w:type="spellStart"/>
      <w:r w:rsidRPr="007345F8">
        <w:rPr>
          <w:rFonts w:ascii="Times New Roman" w:hAnsi="Times New Roman" w:cs="Times New Roman"/>
          <w:bCs/>
          <w:sz w:val="24"/>
          <w:szCs w:val="24"/>
        </w:rPr>
        <w:t>Abidin</w:t>
      </w:r>
      <w:proofErr w:type="spellEnd"/>
      <w:r w:rsidRPr="007345F8">
        <w:rPr>
          <w:rFonts w:ascii="Times New Roman" w:hAnsi="Times New Roman" w:cs="Times New Roman"/>
          <w:bCs/>
          <w:sz w:val="24"/>
          <w:szCs w:val="24"/>
        </w:rPr>
        <w:t xml:space="preserve">, C. (2018). </w:t>
      </w:r>
      <w:r w:rsidRPr="007345F8">
        <w:rPr>
          <w:rFonts w:ascii="Times New Roman" w:hAnsi="Times New Roman" w:cs="Times New Roman"/>
          <w:bCs/>
          <w:i/>
          <w:iCs/>
          <w:sz w:val="24"/>
          <w:szCs w:val="24"/>
        </w:rPr>
        <w:t>Internet celebrity: Understanding fame online.</w:t>
      </w:r>
      <w:r w:rsidRPr="007345F8">
        <w:rPr>
          <w:rFonts w:ascii="Times New Roman" w:hAnsi="Times New Roman" w:cs="Times New Roman"/>
          <w:bCs/>
          <w:sz w:val="24"/>
          <w:szCs w:val="24"/>
        </w:rPr>
        <w:t xml:space="preserve"> Emerald Publishing.</w:t>
      </w:r>
      <w:r w:rsidRPr="007345F8">
        <w:rPr>
          <w:rFonts w:ascii="Times New Roman" w:hAnsi="Times New Roman" w:cs="Times New Roman"/>
          <w:bCs/>
          <w:sz w:val="24"/>
          <w:szCs w:val="24"/>
        </w:rPr>
        <w:br/>
        <w:t xml:space="preserve">Cunningham, S., &amp; Craig, D. (2019). </w:t>
      </w:r>
      <w:r w:rsidRPr="007345F8">
        <w:rPr>
          <w:rFonts w:ascii="Times New Roman" w:hAnsi="Times New Roman" w:cs="Times New Roman"/>
          <w:bCs/>
          <w:i/>
          <w:iCs/>
          <w:sz w:val="24"/>
          <w:szCs w:val="24"/>
        </w:rPr>
        <w:t>Social media entertainment.</w:t>
      </w:r>
      <w:r w:rsidRPr="007345F8">
        <w:rPr>
          <w:rFonts w:ascii="Times New Roman" w:hAnsi="Times New Roman" w:cs="Times New Roman"/>
          <w:bCs/>
          <w:sz w:val="24"/>
          <w:szCs w:val="24"/>
        </w:rPr>
        <w:t xml:space="preserve"> NYU Press.</w:t>
      </w:r>
      <w:r w:rsidRPr="007345F8">
        <w:rPr>
          <w:rFonts w:ascii="Times New Roman" w:hAnsi="Times New Roman" w:cs="Times New Roman"/>
          <w:bCs/>
          <w:sz w:val="24"/>
          <w:szCs w:val="24"/>
        </w:rPr>
        <w:br/>
      </w:r>
      <w:proofErr w:type="spellStart"/>
      <w:r w:rsidRPr="007345F8">
        <w:rPr>
          <w:rFonts w:ascii="Times New Roman" w:hAnsi="Times New Roman" w:cs="Times New Roman"/>
          <w:bCs/>
          <w:sz w:val="24"/>
          <w:szCs w:val="24"/>
        </w:rPr>
        <w:t>Nieborg</w:t>
      </w:r>
      <w:proofErr w:type="spellEnd"/>
      <w:r w:rsidRPr="007345F8">
        <w:rPr>
          <w:rFonts w:ascii="Times New Roman" w:hAnsi="Times New Roman" w:cs="Times New Roman"/>
          <w:bCs/>
          <w:sz w:val="24"/>
          <w:szCs w:val="24"/>
        </w:rPr>
        <w:t xml:space="preserve">, D., &amp; </w:t>
      </w:r>
      <w:proofErr w:type="spellStart"/>
      <w:r w:rsidRPr="007345F8">
        <w:rPr>
          <w:rFonts w:ascii="Times New Roman" w:hAnsi="Times New Roman" w:cs="Times New Roman"/>
          <w:bCs/>
          <w:sz w:val="24"/>
          <w:szCs w:val="24"/>
        </w:rPr>
        <w:t>Poell</w:t>
      </w:r>
      <w:proofErr w:type="spellEnd"/>
      <w:r w:rsidRPr="007345F8">
        <w:rPr>
          <w:rFonts w:ascii="Times New Roman" w:hAnsi="Times New Roman" w:cs="Times New Roman"/>
          <w:bCs/>
          <w:sz w:val="24"/>
          <w:szCs w:val="24"/>
        </w:rPr>
        <w:t xml:space="preserve">, T. (2018). The </w:t>
      </w:r>
      <w:proofErr w:type="spellStart"/>
      <w:r w:rsidRPr="007345F8">
        <w:rPr>
          <w:rFonts w:ascii="Times New Roman" w:hAnsi="Times New Roman" w:cs="Times New Roman"/>
          <w:bCs/>
          <w:sz w:val="24"/>
          <w:szCs w:val="24"/>
        </w:rPr>
        <w:t>platformization</w:t>
      </w:r>
      <w:proofErr w:type="spellEnd"/>
      <w:r w:rsidRPr="007345F8">
        <w:rPr>
          <w:rFonts w:ascii="Times New Roman" w:hAnsi="Times New Roman" w:cs="Times New Roman"/>
          <w:bCs/>
          <w:sz w:val="24"/>
          <w:szCs w:val="24"/>
        </w:rPr>
        <w:t xml:space="preserve"> of cultural production. </w:t>
      </w:r>
      <w:r w:rsidRPr="007345F8">
        <w:rPr>
          <w:rFonts w:ascii="Times New Roman" w:hAnsi="Times New Roman" w:cs="Times New Roman"/>
          <w:bCs/>
          <w:i/>
          <w:iCs/>
          <w:sz w:val="24"/>
          <w:szCs w:val="24"/>
        </w:rPr>
        <w:t>New Media &amp; Society, 20</w:t>
      </w:r>
      <w:r w:rsidRPr="007345F8">
        <w:rPr>
          <w:rFonts w:ascii="Times New Roman" w:hAnsi="Times New Roman" w:cs="Times New Roman"/>
          <w:bCs/>
          <w:sz w:val="24"/>
          <w:szCs w:val="24"/>
        </w:rPr>
        <w:t>(11), 4275–4292.</w:t>
      </w:r>
      <w:r w:rsidRPr="007345F8">
        <w:rPr>
          <w:rFonts w:ascii="Times New Roman" w:hAnsi="Times New Roman" w:cs="Times New Roman"/>
          <w:bCs/>
          <w:sz w:val="24"/>
          <w:szCs w:val="24"/>
        </w:rPr>
        <w:br/>
      </w:r>
      <w:proofErr w:type="spellStart"/>
      <w:r w:rsidRPr="007345F8">
        <w:rPr>
          <w:rFonts w:ascii="Times New Roman" w:hAnsi="Times New Roman" w:cs="Times New Roman"/>
          <w:bCs/>
          <w:sz w:val="24"/>
          <w:szCs w:val="24"/>
        </w:rPr>
        <w:t>Srnicek</w:t>
      </w:r>
      <w:proofErr w:type="spellEnd"/>
      <w:r w:rsidRPr="007345F8">
        <w:rPr>
          <w:rFonts w:ascii="Times New Roman" w:hAnsi="Times New Roman" w:cs="Times New Roman"/>
          <w:bCs/>
          <w:sz w:val="24"/>
          <w:szCs w:val="24"/>
        </w:rPr>
        <w:t xml:space="preserve">, N. (2017). </w:t>
      </w:r>
      <w:r w:rsidRPr="007345F8">
        <w:rPr>
          <w:rFonts w:ascii="Times New Roman" w:hAnsi="Times New Roman" w:cs="Times New Roman"/>
          <w:bCs/>
          <w:i/>
          <w:iCs/>
          <w:sz w:val="24"/>
          <w:szCs w:val="24"/>
        </w:rPr>
        <w:t>Platform capitalism.</w:t>
      </w:r>
      <w:r w:rsidRPr="007345F8">
        <w:rPr>
          <w:rFonts w:ascii="Times New Roman" w:hAnsi="Times New Roman" w:cs="Times New Roman"/>
          <w:bCs/>
          <w:sz w:val="24"/>
          <w:szCs w:val="24"/>
        </w:rPr>
        <w:t xml:space="preserve"> Polity Press.</w:t>
      </w:r>
      <w:r w:rsidRPr="007345F8">
        <w:rPr>
          <w:rFonts w:ascii="Times New Roman" w:hAnsi="Times New Roman" w:cs="Times New Roman"/>
          <w:bCs/>
          <w:sz w:val="24"/>
          <w:szCs w:val="24"/>
        </w:rPr>
        <w:br/>
        <w:t xml:space="preserve">Wood, A. et al. (2019). Good gig, bad gig: Autonomy and algorithmic control. </w:t>
      </w:r>
      <w:r w:rsidRPr="007345F8">
        <w:rPr>
          <w:rFonts w:ascii="Times New Roman" w:hAnsi="Times New Roman" w:cs="Times New Roman"/>
          <w:bCs/>
          <w:i/>
          <w:iCs/>
          <w:sz w:val="24"/>
          <w:szCs w:val="24"/>
        </w:rPr>
        <w:t>Work, Employment and Society.</w:t>
      </w:r>
    </w:p>
    <w:p w14:paraId="1767AD75" w14:textId="77777777" w:rsidR="00A81466" w:rsidRPr="007345F8" w:rsidRDefault="00A81466" w:rsidP="00A81466">
      <w:pPr>
        <w:jc w:val="both"/>
        <w:rPr>
          <w:rFonts w:ascii="Times New Roman" w:hAnsi="Times New Roman" w:cs="Times New Roman"/>
          <w:sz w:val="24"/>
          <w:szCs w:val="24"/>
        </w:rPr>
      </w:pPr>
      <w:r w:rsidRPr="007345F8">
        <w:rPr>
          <w:rFonts w:ascii="Times New Roman" w:hAnsi="Times New Roman" w:cs="Times New Roman"/>
          <w:sz w:val="24"/>
          <w:szCs w:val="24"/>
        </w:rPr>
        <w:t xml:space="preserve">Bishop, S. (2019). Managing visibility on YouTube through algorithmic gossip. </w:t>
      </w:r>
      <w:r w:rsidRPr="007345F8">
        <w:rPr>
          <w:rFonts w:ascii="Times New Roman" w:hAnsi="Times New Roman" w:cs="Times New Roman"/>
          <w:i/>
          <w:iCs/>
          <w:sz w:val="24"/>
          <w:szCs w:val="24"/>
        </w:rPr>
        <w:t>New Media &amp; Society, 21</w:t>
      </w:r>
      <w:r w:rsidRPr="007345F8">
        <w:rPr>
          <w:rFonts w:ascii="Times New Roman" w:hAnsi="Times New Roman" w:cs="Times New Roman"/>
          <w:sz w:val="24"/>
          <w:szCs w:val="24"/>
        </w:rPr>
        <w:t>(11–12), 2589–2606. https://doi.org/10.1177/1461444819854731</w:t>
      </w:r>
    </w:p>
    <w:p w14:paraId="7F76289B" w14:textId="77777777" w:rsidR="00A81466" w:rsidRPr="007345F8" w:rsidRDefault="00A81466" w:rsidP="00A81466">
      <w:pPr>
        <w:jc w:val="both"/>
        <w:rPr>
          <w:rFonts w:ascii="Times New Roman" w:hAnsi="Times New Roman" w:cs="Times New Roman"/>
          <w:sz w:val="24"/>
          <w:szCs w:val="24"/>
        </w:rPr>
      </w:pPr>
      <w:r w:rsidRPr="007345F8">
        <w:rPr>
          <w:rFonts w:ascii="Times New Roman" w:hAnsi="Times New Roman" w:cs="Times New Roman"/>
          <w:sz w:val="24"/>
          <w:szCs w:val="24"/>
        </w:rPr>
        <w:t xml:space="preserve">Cunningham, S., &amp; Craig, D. (2019). </w:t>
      </w:r>
      <w:r w:rsidRPr="007345F8">
        <w:rPr>
          <w:rFonts w:ascii="Times New Roman" w:hAnsi="Times New Roman" w:cs="Times New Roman"/>
          <w:i/>
          <w:iCs/>
          <w:sz w:val="24"/>
          <w:szCs w:val="24"/>
        </w:rPr>
        <w:t>Social media entertainment: The new intersection of Hollywood and Silicon Valley</w:t>
      </w:r>
      <w:r w:rsidRPr="007345F8">
        <w:rPr>
          <w:rFonts w:ascii="Times New Roman" w:hAnsi="Times New Roman" w:cs="Times New Roman"/>
          <w:sz w:val="24"/>
          <w:szCs w:val="24"/>
        </w:rPr>
        <w:t>. New York University Press.</w:t>
      </w:r>
    </w:p>
    <w:p w14:paraId="7300D0F8" w14:textId="77777777" w:rsidR="00A81466" w:rsidRPr="007345F8" w:rsidRDefault="00A81466" w:rsidP="00A81466">
      <w:pPr>
        <w:jc w:val="both"/>
        <w:rPr>
          <w:rFonts w:ascii="Times New Roman" w:hAnsi="Times New Roman" w:cs="Times New Roman"/>
          <w:sz w:val="24"/>
          <w:szCs w:val="24"/>
        </w:rPr>
      </w:pPr>
      <w:r w:rsidRPr="007345F8">
        <w:rPr>
          <w:rFonts w:ascii="Times New Roman" w:hAnsi="Times New Roman" w:cs="Times New Roman"/>
          <w:sz w:val="24"/>
          <w:szCs w:val="24"/>
        </w:rPr>
        <w:t xml:space="preserve">Gillespie, T. (2014). The relevance of algorithms. In T. Gillespie, P. </w:t>
      </w:r>
      <w:proofErr w:type="spellStart"/>
      <w:r w:rsidRPr="007345F8">
        <w:rPr>
          <w:rFonts w:ascii="Times New Roman" w:hAnsi="Times New Roman" w:cs="Times New Roman"/>
          <w:sz w:val="24"/>
          <w:szCs w:val="24"/>
        </w:rPr>
        <w:t>Boczkowski</w:t>
      </w:r>
      <w:proofErr w:type="spellEnd"/>
      <w:r w:rsidRPr="007345F8">
        <w:rPr>
          <w:rFonts w:ascii="Times New Roman" w:hAnsi="Times New Roman" w:cs="Times New Roman"/>
          <w:sz w:val="24"/>
          <w:szCs w:val="24"/>
        </w:rPr>
        <w:t xml:space="preserve">, &amp; K. Foot (Eds.), </w:t>
      </w:r>
      <w:r w:rsidRPr="007345F8">
        <w:rPr>
          <w:rFonts w:ascii="Times New Roman" w:hAnsi="Times New Roman" w:cs="Times New Roman"/>
          <w:i/>
          <w:iCs/>
          <w:sz w:val="24"/>
          <w:szCs w:val="24"/>
        </w:rPr>
        <w:t>Media technologies: Essays on communication, materiality, and society</w:t>
      </w:r>
      <w:r w:rsidRPr="007345F8">
        <w:rPr>
          <w:rFonts w:ascii="Times New Roman" w:hAnsi="Times New Roman" w:cs="Times New Roman"/>
          <w:sz w:val="24"/>
          <w:szCs w:val="24"/>
        </w:rPr>
        <w:t xml:space="preserve"> (pp. 167–194). MIT Press.</w:t>
      </w:r>
    </w:p>
    <w:p w14:paraId="015DB44E" w14:textId="77777777" w:rsidR="00A81466" w:rsidRPr="007345F8" w:rsidRDefault="00A81466" w:rsidP="00A81466">
      <w:pPr>
        <w:jc w:val="both"/>
        <w:rPr>
          <w:rFonts w:ascii="Times New Roman" w:hAnsi="Times New Roman" w:cs="Times New Roman"/>
          <w:sz w:val="24"/>
          <w:szCs w:val="24"/>
        </w:rPr>
      </w:pPr>
      <w:proofErr w:type="spellStart"/>
      <w:r w:rsidRPr="007345F8">
        <w:rPr>
          <w:rFonts w:ascii="Times New Roman" w:hAnsi="Times New Roman" w:cs="Times New Roman"/>
          <w:sz w:val="24"/>
          <w:szCs w:val="24"/>
        </w:rPr>
        <w:t>Nieborg</w:t>
      </w:r>
      <w:proofErr w:type="spellEnd"/>
      <w:r w:rsidRPr="007345F8">
        <w:rPr>
          <w:rFonts w:ascii="Times New Roman" w:hAnsi="Times New Roman" w:cs="Times New Roman"/>
          <w:sz w:val="24"/>
          <w:szCs w:val="24"/>
        </w:rPr>
        <w:t xml:space="preserve">, D. B., &amp; </w:t>
      </w:r>
      <w:proofErr w:type="spellStart"/>
      <w:r w:rsidRPr="007345F8">
        <w:rPr>
          <w:rFonts w:ascii="Times New Roman" w:hAnsi="Times New Roman" w:cs="Times New Roman"/>
          <w:sz w:val="24"/>
          <w:szCs w:val="24"/>
        </w:rPr>
        <w:t>Poell</w:t>
      </w:r>
      <w:proofErr w:type="spellEnd"/>
      <w:r w:rsidRPr="007345F8">
        <w:rPr>
          <w:rFonts w:ascii="Times New Roman" w:hAnsi="Times New Roman" w:cs="Times New Roman"/>
          <w:sz w:val="24"/>
          <w:szCs w:val="24"/>
        </w:rPr>
        <w:t xml:space="preserve">, T. (2018). The </w:t>
      </w:r>
      <w:proofErr w:type="spellStart"/>
      <w:r w:rsidRPr="007345F8">
        <w:rPr>
          <w:rFonts w:ascii="Times New Roman" w:hAnsi="Times New Roman" w:cs="Times New Roman"/>
          <w:sz w:val="24"/>
          <w:szCs w:val="24"/>
        </w:rPr>
        <w:t>platformization</w:t>
      </w:r>
      <w:proofErr w:type="spellEnd"/>
      <w:r w:rsidRPr="007345F8">
        <w:rPr>
          <w:rFonts w:ascii="Times New Roman" w:hAnsi="Times New Roman" w:cs="Times New Roman"/>
          <w:sz w:val="24"/>
          <w:szCs w:val="24"/>
        </w:rPr>
        <w:t xml:space="preserve"> of cultural production: Theorizing the contingent cultural commodity. </w:t>
      </w:r>
      <w:r w:rsidRPr="007345F8">
        <w:rPr>
          <w:rFonts w:ascii="Times New Roman" w:hAnsi="Times New Roman" w:cs="Times New Roman"/>
          <w:i/>
          <w:iCs/>
          <w:sz w:val="24"/>
          <w:szCs w:val="24"/>
        </w:rPr>
        <w:t>New Media &amp; Society, 20</w:t>
      </w:r>
      <w:r w:rsidRPr="007345F8">
        <w:rPr>
          <w:rFonts w:ascii="Times New Roman" w:hAnsi="Times New Roman" w:cs="Times New Roman"/>
          <w:sz w:val="24"/>
          <w:szCs w:val="24"/>
        </w:rPr>
        <w:t xml:space="preserve">(11), 4275–4292. </w:t>
      </w:r>
      <w:hyperlink r:id="rId8" w:tgtFrame="_new" w:history="1">
        <w:r w:rsidRPr="007345F8">
          <w:rPr>
            <w:rStyle w:val="Hyperlink"/>
            <w:rFonts w:ascii="Times New Roman" w:hAnsi="Times New Roman" w:cs="Times New Roman"/>
            <w:sz w:val="24"/>
            <w:szCs w:val="24"/>
          </w:rPr>
          <w:t>https://doi.org/10.1177/1461444818769694</w:t>
        </w:r>
      </w:hyperlink>
    </w:p>
    <w:p w14:paraId="02DAD1B5" w14:textId="77777777" w:rsidR="00A81466" w:rsidRPr="007345F8" w:rsidRDefault="00A81466" w:rsidP="00A81466">
      <w:pPr>
        <w:jc w:val="both"/>
        <w:rPr>
          <w:rFonts w:ascii="Times New Roman" w:hAnsi="Times New Roman" w:cs="Times New Roman"/>
          <w:sz w:val="24"/>
          <w:szCs w:val="24"/>
        </w:rPr>
      </w:pPr>
      <w:r w:rsidRPr="007345F8">
        <w:rPr>
          <w:rFonts w:ascii="Times New Roman" w:hAnsi="Times New Roman" w:cs="Times New Roman"/>
          <w:sz w:val="24"/>
          <w:szCs w:val="24"/>
        </w:rPr>
        <w:t xml:space="preserve">Parker, G. G., Van </w:t>
      </w:r>
      <w:proofErr w:type="spellStart"/>
      <w:r w:rsidRPr="007345F8">
        <w:rPr>
          <w:rFonts w:ascii="Times New Roman" w:hAnsi="Times New Roman" w:cs="Times New Roman"/>
          <w:sz w:val="24"/>
          <w:szCs w:val="24"/>
        </w:rPr>
        <w:t>Alstyne</w:t>
      </w:r>
      <w:proofErr w:type="spellEnd"/>
      <w:r w:rsidRPr="007345F8">
        <w:rPr>
          <w:rFonts w:ascii="Times New Roman" w:hAnsi="Times New Roman" w:cs="Times New Roman"/>
          <w:sz w:val="24"/>
          <w:szCs w:val="24"/>
        </w:rPr>
        <w:t xml:space="preserve">, M. W., &amp; </w:t>
      </w:r>
      <w:proofErr w:type="spellStart"/>
      <w:r w:rsidRPr="007345F8">
        <w:rPr>
          <w:rFonts w:ascii="Times New Roman" w:hAnsi="Times New Roman" w:cs="Times New Roman"/>
          <w:sz w:val="24"/>
          <w:szCs w:val="24"/>
        </w:rPr>
        <w:t>Choudary</w:t>
      </w:r>
      <w:proofErr w:type="spellEnd"/>
      <w:r w:rsidRPr="007345F8">
        <w:rPr>
          <w:rFonts w:ascii="Times New Roman" w:hAnsi="Times New Roman" w:cs="Times New Roman"/>
          <w:sz w:val="24"/>
          <w:szCs w:val="24"/>
        </w:rPr>
        <w:t xml:space="preserve">, S. P. (2016). </w:t>
      </w:r>
      <w:r w:rsidRPr="007345F8">
        <w:rPr>
          <w:rFonts w:ascii="Times New Roman" w:hAnsi="Times New Roman" w:cs="Times New Roman"/>
          <w:i/>
          <w:iCs/>
          <w:sz w:val="24"/>
          <w:szCs w:val="24"/>
        </w:rPr>
        <w:t>Platform revolution: How networked markets are transforming the economy—and how to make them work for you</w:t>
      </w:r>
      <w:r w:rsidRPr="007345F8">
        <w:rPr>
          <w:rFonts w:ascii="Times New Roman" w:hAnsi="Times New Roman" w:cs="Times New Roman"/>
          <w:sz w:val="24"/>
          <w:szCs w:val="24"/>
        </w:rPr>
        <w:t>. W. W. Norton &amp; Company.</w:t>
      </w:r>
    </w:p>
    <w:p w14:paraId="1FABB72B" w14:textId="77777777" w:rsidR="00A81466" w:rsidRPr="007345F8" w:rsidRDefault="00A81466" w:rsidP="00A81466">
      <w:pPr>
        <w:jc w:val="both"/>
        <w:rPr>
          <w:rFonts w:ascii="Times New Roman" w:hAnsi="Times New Roman" w:cs="Times New Roman"/>
          <w:sz w:val="24"/>
          <w:szCs w:val="24"/>
        </w:rPr>
      </w:pPr>
      <w:proofErr w:type="spellStart"/>
      <w:r w:rsidRPr="007345F8">
        <w:rPr>
          <w:rFonts w:ascii="Times New Roman" w:hAnsi="Times New Roman" w:cs="Times New Roman"/>
          <w:sz w:val="24"/>
          <w:szCs w:val="24"/>
        </w:rPr>
        <w:t>Rochet</w:t>
      </w:r>
      <w:proofErr w:type="spellEnd"/>
      <w:r w:rsidRPr="007345F8">
        <w:rPr>
          <w:rFonts w:ascii="Times New Roman" w:hAnsi="Times New Roman" w:cs="Times New Roman"/>
          <w:sz w:val="24"/>
          <w:szCs w:val="24"/>
        </w:rPr>
        <w:t xml:space="preserve">, J. C., &amp; </w:t>
      </w:r>
      <w:proofErr w:type="spellStart"/>
      <w:r w:rsidRPr="007345F8">
        <w:rPr>
          <w:rFonts w:ascii="Times New Roman" w:hAnsi="Times New Roman" w:cs="Times New Roman"/>
          <w:sz w:val="24"/>
          <w:szCs w:val="24"/>
        </w:rPr>
        <w:t>Tirole</w:t>
      </w:r>
      <w:proofErr w:type="spellEnd"/>
      <w:r w:rsidRPr="007345F8">
        <w:rPr>
          <w:rFonts w:ascii="Times New Roman" w:hAnsi="Times New Roman" w:cs="Times New Roman"/>
          <w:sz w:val="24"/>
          <w:szCs w:val="24"/>
        </w:rPr>
        <w:t xml:space="preserve">, J. (2003). Platform competition in two-sided markets. </w:t>
      </w:r>
      <w:r w:rsidRPr="007345F8">
        <w:rPr>
          <w:rFonts w:ascii="Times New Roman" w:hAnsi="Times New Roman" w:cs="Times New Roman"/>
          <w:i/>
          <w:iCs/>
          <w:sz w:val="24"/>
          <w:szCs w:val="24"/>
        </w:rPr>
        <w:t>Journal of the European Economic Association, 1</w:t>
      </w:r>
      <w:r w:rsidRPr="007345F8">
        <w:rPr>
          <w:rFonts w:ascii="Times New Roman" w:hAnsi="Times New Roman" w:cs="Times New Roman"/>
          <w:sz w:val="24"/>
          <w:szCs w:val="24"/>
        </w:rPr>
        <w:t xml:space="preserve">(4), 990–1029. </w:t>
      </w:r>
      <w:hyperlink r:id="rId9" w:tgtFrame="_new" w:history="1">
        <w:r w:rsidRPr="007345F8">
          <w:rPr>
            <w:rStyle w:val="Hyperlink"/>
            <w:rFonts w:ascii="Times New Roman" w:hAnsi="Times New Roman" w:cs="Times New Roman"/>
            <w:sz w:val="24"/>
            <w:szCs w:val="24"/>
          </w:rPr>
          <w:t>https://doi.org/10.1162/154247603322493212</w:t>
        </w:r>
      </w:hyperlink>
    </w:p>
    <w:p w14:paraId="199EA441" w14:textId="77777777" w:rsidR="00A81466" w:rsidRPr="007345F8" w:rsidRDefault="00A81466" w:rsidP="00A81466">
      <w:pPr>
        <w:jc w:val="both"/>
        <w:rPr>
          <w:rFonts w:ascii="Times New Roman" w:hAnsi="Times New Roman" w:cs="Times New Roman"/>
          <w:sz w:val="24"/>
          <w:szCs w:val="24"/>
        </w:rPr>
      </w:pPr>
      <w:proofErr w:type="spellStart"/>
      <w:r w:rsidRPr="007345F8">
        <w:rPr>
          <w:rFonts w:ascii="Times New Roman" w:hAnsi="Times New Roman" w:cs="Times New Roman"/>
          <w:sz w:val="24"/>
          <w:szCs w:val="24"/>
        </w:rPr>
        <w:t>Srnicek</w:t>
      </w:r>
      <w:proofErr w:type="spellEnd"/>
      <w:r w:rsidRPr="007345F8">
        <w:rPr>
          <w:rFonts w:ascii="Times New Roman" w:hAnsi="Times New Roman" w:cs="Times New Roman"/>
          <w:sz w:val="24"/>
          <w:szCs w:val="24"/>
        </w:rPr>
        <w:t xml:space="preserve">, N. (2017). </w:t>
      </w:r>
      <w:r w:rsidRPr="007345F8">
        <w:rPr>
          <w:rFonts w:ascii="Times New Roman" w:hAnsi="Times New Roman" w:cs="Times New Roman"/>
          <w:i/>
          <w:iCs/>
          <w:sz w:val="24"/>
          <w:szCs w:val="24"/>
        </w:rPr>
        <w:t>Platform capitalism</w:t>
      </w:r>
      <w:r w:rsidRPr="007345F8">
        <w:rPr>
          <w:rFonts w:ascii="Times New Roman" w:hAnsi="Times New Roman" w:cs="Times New Roman"/>
          <w:sz w:val="24"/>
          <w:szCs w:val="24"/>
        </w:rPr>
        <w:t>. Polity Press.</w:t>
      </w:r>
    </w:p>
    <w:p w14:paraId="5A1055D5" w14:textId="77777777" w:rsidR="00A81466" w:rsidRPr="007345F8" w:rsidRDefault="00A81466" w:rsidP="00A81466">
      <w:pPr>
        <w:jc w:val="both"/>
        <w:rPr>
          <w:rFonts w:ascii="Times New Roman" w:hAnsi="Times New Roman" w:cs="Times New Roman"/>
          <w:sz w:val="24"/>
          <w:szCs w:val="24"/>
        </w:rPr>
      </w:pPr>
    </w:p>
    <w:sectPr w:rsidR="00A81466" w:rsidRPr="00734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3309"/>
    <w:multiLevelType w:val="multilevel"/>
    <w:tmpl w:val="5F0A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F3970"/>
    <w:multiLevelType w:val="multilevel"/>
    <w:tmpl w:val="6E7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815DB"/>
    <w:multiLevelType w:val="multilevel"/>
    <w:tmpl w:val="5F4E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3E6C23"/>
    <w:multiLevelType w:val="multilevel"/>
    <w:tmpl w:val="70D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44D3B"/>
    <w:multiLevelType w:val="multilevel"/>
    <w:tmpl w:val="29F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A4410"/>
    <w:multiLevelType w:val="multilevel"/>
    <w:tmpl w:val="CA40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F016B"/>
    <w:multiLevelType w:val="multilevel"/>
    <w:tmpl w:val="1622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7116C"/>
    <w:multiLevelType w:val="multilevel"/>
    <w:tmpl w:val="0504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3F47B2"/>
    <w:multiLevelType w:val="multilevel"/>
    <w:tmpl w:val="63EA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1A2F65"/>
    <w:multiLevelType w:val="multilevel"/>
    <w:tmpl w:val="FF6A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3E4EE6"/>
    <w:multiLevelType w:val="multilevel"/>
    <w:tmpl w:val="198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857621"/>
    <w:multiLevelType w:val="multilevel"/>
    <w:tmpl w:val="3B78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3C419A"/>
    <w:multiLevelType w:val="multilevel"/>
    <w:tmpl w:val="0B0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
  </w:num>
  <w:num w:numId="8">
    <w:abstractNumId w:val="4"/>
  </w:num>
  <w:num w:numId="9">
    <w:abstractNumId w:val="7"/>
  </w:num>
  <w:num w:numId="10">
    <w:abstractNumId w:val="12"/>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C7"/>
    <w:rsid w:val="00263307"/>
    <w:rsid w:val="002B33C7"/>
    <w:rsid w:val="003E5963"/>
    <w:rsid w:val="0047200C"/>
    <w:rsid w:val="004757D4"/>
    <w:rsid w:val="00476034"/>
    <w:rsid w:val="00536AED"/>
    <w:rsid w:val="00586B18"/>
    <w:rsid w:val="007345F8"/>
    <w:rsid w:val="00894584"/>
    <w:rsid w:val="009303F9"/>
    <w:rsid w:val="009A4C48"/>
    <w:rsid w:val="00A81466"/>
    <w:rsid w:val="00AB461C"/>
    <w:rsid w:val="00B52F1B"/>
    <w:rsid w:val="00BC6C99"/>
    <w:rsid w:val="00CE7D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91EA"/>
  <w15:chartTrackingRefBased/>
  <w15:docId w15:val="{6CCDF3D5-0852-408B-B75F-206E09E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3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B3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B33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B33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B33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B3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33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33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33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33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3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3C7"/>
    <w:rPr>
      <w:rFonts w:eastAsiaTheme="majorEastAsia" w:cstheme="majorBidi"/>
      <w:color w:val="272727" w:themeColor="text1" w:themeTint="D8"/>
    </w:rPr>
  </w:style>
  <w:style w:type="paragraph" w:styleId="Title">
    <w:name w:val="Title"/>
    <w:basedOn w:val="Normal"/>
    <w:next w:val="Normal"/>
    <w:link w:val="TitleChar"/>
    <w:uiPriority w:val="10"/>
    <w:qFormat/>
    <w:rsid w:val="002B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3C7"/>
    <w:pPr>
      <w:spacing w:before="160"/>
      <w:jc w:val="center"/>
    </w:pPr>
    <w:rPr>
      <w:i/>
      <w:iCs/>
      <w:color w:val="404040" w:themeColor="text1" w:themeTint="BF"/>
    </w:rPr>
  </w:style>
  <w:style w:type="character" w:customStyle="1" w:styleId="QuoteChar">
    <w:name w:val="Quote Char"/>
    <w:basedOn w:val="DefaultParagraphFont"/>
    <w:link w:val="Quote"/>
    <w:uiPriority w:val="29"/>
    <w:rsid w:val="002B33C7"/>
    <w:rPr>
      <w:i/>
      <w:iCs/>
      <w:color w:val="404040" w:themeColor="text1" w:themeTint="BF"/>
    </w:rPr>
  </w:style>
  <w:style w:type="paragraph" w:styleId="ListParagraph">
    <w:name w:val="List Paragraph"/>
    <w:basedOn w:val="Normal"/>
    <w:uiPriority w:val="34"/>
    <w:qFormat/>
    <w:rsid w:val="002B33C7"/>
    <w:pPr>
      <w:ind w:left="720"/>
      <w:contextualSpacing/>
    </w:pPr>
  </w:style>
  <w:style w:type="character" w:styleId="IntenseEmphasis">
    <w:name w:val="Intense Emphasis"/>
    <w:basedOn w:val="DefaultParagraphFont"/>
    <w:uiPriority w:val="21"/>
    <w:qFormat/>
    <w:rsid w:val="002B33C7"/>
    <w:rPr>
      <w:i/>
      <w:iCs/>
      <w:color w:val="2E74B5" w:themeColor="accent1" w:themeShade="BF"/>
    </w:rPr>
  </w:style>
  <w:style w:type="paragraph" w:styleId="IntenseQuote">
    <w:name w:val="Intense Quote"/>
    <w:basedOn w:val="Normal"/>
    <w:next w:val="Normal"/>
    <w:link w:val="IntenseQuoteChar"/>
    <w:uiPriority w:val="30"/>
    <w:qFormat/>
    <w:rsid w:val="002B3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B33C7"/>
    <w:rPr>
      <w:i/>
      <w:iCs/>
      <w:color w:val="2E74B5" w:themeColor="accent1" w:themeShade="BF"/>
    </w:rPr>
  </w:style>
  <w:style w:type="character" w:styleId="IntenseReference">
    <w:name w:val="Intense Reference"/>
    <w:basedOn w:val="DefaultParagraphFont"/>
    <w:uiPriority w:val="32"/>
    <w:qFormat/>
    <w:rsid w:val="002B33C7"/>
    <w:rPr>
      <w:b/>
      <w:bCs/>
      <w:smallCaps/>
      <w:color w:val="2E74B5" w:themeColor="accent1" w:themeShade="BF"/>
      <w:spacing w:val="5"/>
    </w:rPr>
  </w:style>
  <w:style w:type="character" w:styleId="Hyperlink">
    <w:name w:val="Hyperlink"/>
    <w:basedOn w:val="DefaultParagraphFont"/>
    <w:uiPriority w:val="99"/>
    <w:unhideWhenUsed/>
    <w:rsid w:val="00A81466"/>
    <w:rPr>
      <w:color w:val="0563C1" w:themeColor="hyperlink"/>
      <w:u w:val="single"/>
    </w:rPr>
  </w:style>
  <w:style w:type="character" w:customStyle="1" w:styleId="UnresolvedMention">
    <w:name w:val="Unresolved Mention"/>
    <w:basedOn w:val="DefaultParagraphFont"/>
    <w:uiPriority w:val="99"/>
    <w:semiHidden/>
    <w:unhideWhenUsed/>
    <w:rsid w:val="00A81466"/>
    <w:rPr>
      <w:color w:val="605E5C"/>
      <w:shd w:val="clear" w:color="auto" w:fill="E1DFDD"/>
    </w:rPr>
  </w:style>
  <w:style w:type="table" w:styleId="PlainTable1">
    <w:name w:val="Plain Table 1"/>
    <w:basedOn w:val="TableNormal"/>
    <w:uiPriority w:val="41"/>
    <w:rsid w:val="00B5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52F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B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61444818769694"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62/154247603322493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Renuga R</dc:creator>
  <cp:keywords/>
  <dc:description/>
  <cp:lastModifiedBy>Microsoft account</cp:lastModifiedBy>
  <cp:revision>4</cp:revision>
  <dcterms:created xsi:type="dcterms:W3CDTF">2026-04-20T15:22:00Z</dcterms:created>
  <dcterms:modified xsi:type="dcterms:W3CDTF">2026-04-20T15:24:00Z</dcterms:modified>
</cp:coreProperties>
</file>