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65B176" w14:textId="77777777" w:rsidR="00DE22DE" w:rsidRPr="008E30A5" w:rsidRDefault="00DE22DE" w:rsidP="00DE22DE">
      <w:pPr>
        <w:rPr>
          <w:rFonts w:ascii="Times New Roman" w:hAnsi="Times New Roman" w:cs="Times New Roman"/>
        </w:rPr>
      </w:pPr>
    </w:p>
    <w:p w14:paraId="5155C885" w14:textId="77777777" w:rsidR="00DE22DE" w:rsidRPr="008E30A5" w:rsidRDefault="00DE22DE" w:rsidP="00DE22DE">
      <w:pPr>
        <w:shd w:val="clear" w:color="auto" w:fill="FFFFFF"/>
        <w:spacing w:after="150" w:line="240" w:lineRule="auto"/>
        <w:jc w:val="center"/>
        <w:rPr>
          <w:rFonts w:ascii="Times New Roman" w:eastAsia="BatangChe" w:hAnsi="Times New Roman" w:cs="Times New Roman"/>
          <w:color w:val="000000" w:themeColor="text1"/>
        </w:rPr>
      </w:pPr>
      <w:r w:rsidRPr="008E30A5">
        <w:rPr>
          <w:rFonts w:ascii="Times New Roman" w:eastAsia="BatangChe" w:hAnsi="Times New Roman" w:cs="Times New Roman"/>
          <w:noProof/>
          <w:color w:val="000000" w:themeColor="text1"/>
        </w:rPr>
        <w:drawing>
          <wp:inline distT="0" distB="0" distL="0" distR="0" wp14:anchorId="78559261" wp14:editId="05DD9026">
            <wp:extent cx="597535" cy="560705"/>
            <wp:effectExtent l="0" t="0" r="0" b="0"/>
            <wp:docPr id="1112498910" name="Picture 6" descr="A logo with a letter s and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98910" name="Picture 6" descr="A logo with a letter s and a book&#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7535" cy="560705"/>
                    </a:xfrm>
                    <a:prstGeom prst="rect">
                      <a:avLst/>
                    </a:prstGeom>
                    <a:noFill/>
                  </pic:spPr>
                </pic:pic>
              </a:graphicData>
            </a:graphic>
          </wp:inline>
        </w:drawing>
      </w:r>
    </w:p>
    <w:p w14:paraId="62FA692F" w14:textId="77777777" w:rsidR="00DE22DE" w:rsidRPr="008E30A5" w:rsidRDefault="00DE22DE" w:rsidP="00DE22DE">
      <w:pPr>
        <w:shd w:val="clear" w:color="auto" w:fill="FFFFFF"/>
        <w:spacing w:after="0" w:line="240" w:lineRule="auto"/>
        <w:jc w:val="center"/>
        <w:rPr>
          <w:rFonts w:ascii="Cambria" w:eastAsia="BatangChe" w:hAnsi="Cambria" w:cs="Times New Roman"/>
          <w:color w:val="000000" w:themeColor="text1"/>
        </w:rPr>
      </w:pPr>
      <w:r w:rsidRPr="008E30A5">
        <w:rPr>
          <w:rFonts w:ascii="Cambria" w:eastAsia="BatangChe" w:hAnsi="Cambria" w:cs="Times New Roman"/>
          <w:color w:val="000000" w:themeColor="text1"/>
        </w:rPr>
        <w:t>SESHADRIPURAM EDUCATIONAL TRUST</w:t>
      </w:r>
    </w:p>
    <w:p w14:paraId="3BA22C3B" w14:textId="77777777" w:rsidR="00DE22DE" w:rsidRPr="008E30A5" w:rsidRDefault="00DE22DE" w:rsidP="00DE22DE">
      <w:pPr>
        <w:tabs>
          <w:tab w:val="left" w:pos="1530"/>
          <w:tab w:val="center" w:pos="5187"/>
        </w:tabs>
        <w:spacing w:after="0" w:line="240" w:lineRule="auto"/>
        <w:jc w:val="center"/>
        <w:rPr>
          <w:rFonts w:ascii="Cambria" w:hAnsi="Cambria" w:cs="Times New Roman"/>
          <w:color w:val="000000" w:themeColor="text1"/>
        </w:rPr>
      </w:pPr>
      <w:r w:rsidRPr="008E30A5">
        <w:rPr>
          <w:rFonts w:ascii="Cambria" w:hAnsi="Cambria" w:cs="Times New Roman"/>
          <w:color w:val="000000" w:themeColor="text1"/>
        </w:rPr>
        <w:t>SESHADRIPURAM COLLEGE</w:t>
      </w:r>
    </w:p>
    <w:p w14:paraId="5787AC73" w14:textId="77777777" w:rsidR="00DE22DE" w:rsidRPr="008E30A5" w:rsidRDefault="00DE22DE" w:rsidP="00DE22DE">
      <w:pPr>
        <w:spacing w:after="0" w:line="240" w:lineRule="auto"/>
        <w:jc w:val="center"/>
        <w:rPr>
          <w:rFonts w:ascii="Cambria" w:hAnsi="Cambria" w:cs="Times New Roman"/>
          <w:color w:val="000000" w:themeColor="text1"/>
        </w:rPr>
      </w:pPr>
      <w:r w:rsidRPr="008E30A5">
        <w:rPr>
          <w:rFonts w:ascii="Cambria" w:hAnsi="Cambria" w:cs="Times New Roman"/>
          <w:color w:val="000000" w:themeColor="text1"/>
        </w:rPr>
        <w:t>Post Graduate Department of Commerce</w:t>
      </w:r>
    </w:p>
    <w:p w14:paraId="0AEF8987" w14:textId="4F0DF20A" w:rsidR="00DE22DE" w:rsidRPr="008E30A5" w:rsidRDefault="00DE22DE" w:rsidP="00DE22DE">
      <w:pPr>
        <w:spacing w:after="0" w:line="240" w:lineRule="auto"/>
        <w:jc w:val="center"/>
        <w:rPr>
          <w:rFonts w:ascii="Cambria" w:hAnsi="Cambria" w:cs="Times New Roman"/>
          <w:color w:val="000000" w:themeColor="text1"/>
        </w:rPr>
      </w:pPr>
      <w:r w:rsidRPr="008E30A5">
        <w:rPr>
          <w:rFonts w:ascii="Cambria" w:hAnsi="Cambria" w:cs="Times New Roman"/>
          <w:color w:val="000000" w:themeColor="text1"/>
        </w:rPr>
        <w:t xml:space="preserve">Affiliated to </w:t>
      </w:r>
      <w:r w:rsidR="00257237">
        <w:rPr>
          <w:rFonts w:ascii="Cambria" w:hAnsi="Cambria" w:cs="Times New Roman"/>
          <w:color w:val="000000" w:themeColor="text1"/>
        </w:rPr>
        <w:t xml:space="preserve">Dr Manmohan Singh </w:t>
      </w:r>
      <w:r w:rsidRPr="008E30A5">
        <w:rPr>
          <w:rFonts w:ascii="Cambria" w:hAnsi="Cambria" w:cs="Times New Roman"/>
          <w:color w:val="000000" w:themeColor="text1"/>
        </w:rPr>
        <w:t>Bengaluru City University</w:t>
      </w:r>
    </w:p>
    <w:p w14:paraId="227BBA0A" w14:textId="77777777" w:rsidR="00DE22DE" w:rsidRPr="008E30A5" w:rsidRDefault="00DE22DE" w:rsidP="00DE22DE">
      <w:pPr>
        <w:spacing w:after="0" w:line="240" w:lineRule="auto"/>
        <w:jc w:val="center"/>
        <w:rPr>
          <w:rFonts w:ascii="Cambria" w:hAnsi="Cambria" w:cs="Times New Roman"/>
          <w:color w:val="000000" w:themeColor="text1"/>
        </w:rPr>
      </w:pPr>
      <w:r w:rsidRPr="008E30A5">
        <w:rPr>
          <w:rFonts w:ascii="Cambria" w:hAnsi="Cambria" w:cs="Times New Roman"/>
          <w:noProof/>
          <w:color w:val="000000" w:themeColor="text1"/>
          <w:lang w:eastAsia="en-IN"/>
        </w:rPr>
        <mc:AlternateContent>
          <mc:Choice Requires="wps">
            <w:drawing>
              <wp:anchor distT="0" distB="0" distL="114299" distR="114299" simplePos="0" relativeHeight="251659264" behindDoc="0" locked="0" layoutInCell="1" allowOverlap="1" wp14:anchorId="1FEFAD7D" wp14:editId="48DF6A47">
                <wp:simplePos x="0" y="0"/>
                <wp:positionH relativeFrom="column">
                  <wp:posOffset>3115944</wp:posOffset>
                </wp:positionH>
                <wp:positionV relativeFrom="paragraph">
                  <wp:posOffset>48895</wp:posOffset>
                </wp:positionV>
                <wp:extent cx="0" cy="133350"/>
                <wp:effectExtent l="0" t="0" r="38100" b="19050"/>
                <wp:wrapNone/>
                <wp:docPr id="145391202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AA63A9" id="Straight Connector 5"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5.35pt,3.85pt" to="245.3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" strokecolor="black [3200]" strokeweight="1pt">
                <v:stroke joinstyle="miter"/>
                <o:lock v:ext="edit" shapetype="f"/>
              </v:line>
            </w:pict>
          </mc:Fallback>
        </mc:AlternateContent>
      </w:r>
      <w:r w:rsidRPr="008E30A5">
        <w:rPr>
          <w:rFonts w:ascii="Cambria" w:hAnsi="Cambria" w:cs="Times New Roman"/>
          <w:color w:val="000000" w:themeColor="text1"/>
        </w:rPr>
        <w:t>NAAC Accredited A++          ISO 9001: 2015 Certified</w:t>
      </w:r>
    </w:p>
    <w:p w14:paraId="7F9CDBBC" w14:textId="77777777" w:rsidR="00DE22DE" w:rsidRPr="008E30A5" w:rsidRDefault="00DE22DE" w:rsidP="00DE22DE">
      <w:pPr>
        <w:spacing w:after="0" w:line="240" w:lineRule="auto"/>
        <w:jc w:val="center"/>
        <w:rPr>
          <w:rFonts w:ascii="Cambria" w:eastAsia="BatangChe" w:hAnsi="Cambria" w:cs="Times New Roman"/>
          <w:color w:val="000000" w:themeColor="text1"/>
        </w:rPr>
      </w:pPr>
      <w:r w:rsidRPr="008E30A5">
        <w:rPr>
          <w:rFonts w:ascii="Cambria" w:hAnsi="Cambria" w:cs="Times New Roman"/>
          <w:color w:val="000000" w:themeColor="text1"/>
        </w:rPr>
        <w:t># 27, Nagappa Street, Seshadripuram, Bengaluru - 560020</w:t>
      </w:r>
    </w:p>
    <w:p w14:paraId="3FA6ADCA" w14:textId="77777777" w:rsidR="00DE22DE" w:rsidRPr="008E30A5" w:rsidRDefault="00DE22DE" w:rsidP="00DE22DE">
      <w:pPr>
        <w:spacing w:after="0" w:line="240" w:lineRule="auto"/>
        <w:jc w:val="center"/>
        <w:rPr>
          <w:rFonts w:ascii="Cambria" w:eastAsia="BatangChe" w:hAnsi="Cambria" w:cs="Times New Roman"/>
          <w:color w:val="000000" w:themeColor="text1"/>
        </w:rPr>
      </w:pPr>
      <w:r w:rsidRPr="008E30A5">
        <w:rPr>
          <w:rFonts w:ascii="Cambria" w:hAnsi="Cambria" w:cs="Times New Roman"/>
          <w:color w:val="000000" w:themeColor="text1"/>
        </w:rPr>
        <w:t xml:space="preserve">Ph: 080-23569986                     info@pg.spmcollege.ac.in              </w:t>
      </w:r>
      <w:hyperlink r:id="rId6" w:history="1">
        <w:r w:rsidRPr="008E30A5">
          <w:rPr>
            <w:rStyle w:val="Hyperlink"/>
            <w:rFonts w:ascii="Cambria" w:hAnsi="Cambria" w:cs="Times New Roman"/>
            <w:color w:val="000000" w:themeColor="text1"/>
          </w:rPr>
          <w:t>www.pg.spmcollege.ac.in</w:t>
        </w:r>
      </w:hyperlink>
    </w:p>
    <w:p w14:paraId="15BD409D" w14:textId="77777777" w:rsidR="00DE22DE" w:rsidRPr="008E30A5" w:rsidRDefault="00DE22DE" w:rsidP="00DE22DE">
      <w:pPr>
        <w:jc w:val="center"/>
        <w:rPr>
          <w:rFonts w:ascii="Cambria" w:hAnsi="Cambria" w:cs="Times New Roman"/>
          <w:color w:val="000000"/>
          <w:u w:val="single"/>
        </w:rPr>
      </w:pPr>
      <w:r w:rsidRPr="008E30A5">
        <w:rPr>
          <w:rFonts w:ascii="Cambria" w:hAnsi="Cambria" w:cs="Times New Roman"/>
          <w:color w:val="000000"/>
          <w:u w:val="single"/>
        </w:rPr>
        <w:t>_____________________________________________________________________________________________________</w:t>
      </w:r>
    </w:p>
    <w:p w14:paraId="246D08DD" w14:textId="77777777" w:rsidR="00FF7538" w:rsidRPr="008E30A5" w:rsidRDefault="00FF7538" w:rsidP="00FF7538">
      <w:pPr>
        <w:jc w:val="center"/>
        <w:rPr>
          <w:rFonts w:ascii="Times New Roman" w:hAnsi="Times New Roman" w:cs="Times New Roman"/>
          <w:noProof/>
        </w:rPr>
      </w:pPr>
      <w:r w:rsidRPr="008E30A5">
        <w:rPr>
          <w:rFonts w:ascii="Times New Roman" w:hAnsi="Times New Roman" w:cs="Times New Roman"/>
          <w:noProof/>
        </w:rPr>
        <w:t xml:space="preserve"> </w:t>
      </w:r>
      <w:r w:rsidRPr="008E30A5">
        <w:rPr>
          <w:rFonts w:ascii="Times New Roman" w:hAnsi="Times New Roman" w:cs="Times New Roman"/>
          <w:noProof/>
        </w:rPr>
        <w:drawing>
          <wp:inline distT="0" distB="0" distL="0" distR="0" wp14:anchorId="293B4AD5" wp14:editId="74E0EEA2">
            <wp:extent cx="3813812" cy="2146300"/>
            <wp:effectExtent l="0" t="0" r="0" b="6350"/>
            <wp:docPr id="4907876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27300" cy="2153891"/>
                    </a:xfrm>
                    <a:prstGeom prst="rect">
                      <a:avLst/>
                    </a:prstGeom>
                    <a:noFill/>
                  </pic:spPr>
                </pic:pic>
              </a:graphicData>
            </a:graphic>
          </wp:inline>
        </w:drawing>
      </w:r>
    </w:p>
    <w:p w14:paraId="4E7D6852" w14:textId="7CDE458F" w:rsidR="008E30A5" w:rsidRPr="008E30A5" w:rsidRDefault="008E30A5" w:rsidP="008E30A5">
      <w:pPr>
        <w:jc w:val="center"/>
        <w:rPr>
          <w:rFonts w:ascii="Times New Roman" w:hAnsi="Times New Roman" w:cs="Times New Roman"/>
          <w:b/>
          <w:bCs/>
          <w:sz w:val="28"/>
          <w:szCs w:val="28"/>
        </w:rPr>
      </w:pPr>
      <w:r w:rsidRPr="008E30A5">
        <w:rPr>
          <w:rFonts w:ascii="Times New Roman" w:hAnsi="Times New Roman" w:cs="Times New Roman"/>
          <w:b/>
          <w:bCs/>
          <w:sz w:val="28"/>
          <w:szCs w:val="28"/>
        </w:rPr>
        <w:t>Guna-Based Leadership and Employee Well-Being: A Comparative Study of Lord Rama and King Vikramaditya with Psychological Safety as a Mediating Pathway</w:t>
      </w:r>
    </w:p>
    <w:p w14:paraId="50054B52" w14:textId="5AA15E38" w:rsidR="00FF7538" w:rsidRPr="00886C9B" w:rsidRDefault="00FF7538" w:rsidP="00D2384A">
      <w:pPr>
        <w:rPr>
          <w:rFonts w:ascii="Times New Roman" w:hAnsi="Times New Roman" w:cs="Times New Roman"/>
          <w:b/>
          <w:bCs/>
          <w:sz w:val="22"/>
          <w:szCs w:val="22"/>
        </w:rPr>
      </w:pPr>
      <w:r w:rsidRPr="00886C9B">
        <w:rPr>
          <w:rFonts w:ascii="Times New Roman" w:hAnsi="Times New Roman" w:cs="Times New Roman"/>
          <w:b/>
          <w:bCs/>
          <w:sz w:val="22"/>
          <w:szCs w:val="22"/>
        </w:rPr>
        <w:t>Dr</w:t>
      </w:r>
      <w:r w:rsidR="00D2384A" w:rsidRPr="00886C9B">
        <w:rPr>
          <w:rFonts w:ascii="Times New Roman" w:hAnsi="Times New Roman" w:cs="Times New Roman"/>
          <w:b/>
          <w:bCs/>
          <w:sz w:val="22"/>
          <w:szCs w:val="22"/>
        </w:rPr>
        <w:t>. Nagavani</w:t>
      </w:r>
      <w:r w:rsidRPr="00886C9B">
        <w:rPr>
          <w:rFonts w:ascii="Times New Roman" w:hAnsi="Times New Roman" w:cs="Times New Roman"/>
          <w:b/>
          <w:bCs/>
          <w:sz w:val="22"/>
          <w:szCs w:val="22"/>
        </w:rPr>
        <w:t xml:space="preserve"> Kaggallu (Mentor</w:t>
      </w:r>
      <w:r w:rsidR="00D2384A" w:rsidRPr="00886C9B">
        <w:rPr>
          <w:rFonts w:ascii="Times New Roman" w:hAnsi="Times New Roman" w:cs="Times New Roman"/>
          <w:b/>
          <w:bCs/>
          <w:sz w:val="22"/>
          <w:szCs w:val="22"/>
        </w:rPr>
        <w:t>),</w:t>
      </w:r>
      <w:r w:rsidR="00D2384A" w:rsidRPr="00886C9B">
        <w:rPr>
          <w:rFonts w:ascii="Times New Roman" w:hAnsi="Times New Roman" w:cs="Times New Roman"/>
          <w:sz w:val="22"/>
          <w:szCs w:val="22"/>
        </w:rPr>
        <w:t xml:space="preserve"> Associate Professor, P G Department of Commerce, Seshadripuram College, Bengaluru -560020</w:t>
      </w:r>
    </w:p>
    <w:p w14:paraId="3418170A" w14:textId="46FB8B26" w:rsidR="00D2384A" w:rsidRPr="00886C9B" w:rsidRDefault="00D2384A" w:rsidP="00D2384A">
      <w:pPr>
        <w:rPr>
          <w:rFonts w:ascii="Times New Roman" w:hAnsi="Times New Roman" w:cs="Times New Roman"/>
          <w:b/>
          <w:bCs/>
          <w:sz w:val="22"/>
          <w:szCs w:val="22"/>
        </w:rPr>
      </w:pPr>
      <w:r w:rsidRPr="00886C9B">
        <w:rPr>
          <w:rFonts w:ascii="Times New Roman" w:hAnsi="Times New Roman" w:cs="Times New Roman"/>
          <w:b/>
          <w:bCs/>
          <w:sz w:val="22"/>
          <w:szCs w:val="22"/>
        </w:rPr>
        <w:t>Ms. Diya N Kothari</w:t>
      </w:r>
      <w:r w:rsidR="00886C9B">
        <w:rPr>
          <w:rFonts w:ascii="Times New Roman" w:hAnsi="Times New Roman" w:cs="Times New Roman"/>
          <w:b/>
          <w:bCs/>
          <w:sz w:val="22"/>
          <w:szCs w:val="22"/>
        </w:rPr>
        <w:t xml:space="preserve">, III M. Com </w:t>
      </w:r>
      <w:r w:rsidRPr="00886C9B">
        <w:rPr>
          <w:rFonts w:ascii="Times New Roman" w:hAnsi="Times New Roman" w:cs="Times New Roman"/>
          <w:b/>
          <w:bCs/>
          <w:sz w:val="22"/>
          <w:szCs w:val="22"/>
        </w:rPr>
        <w:t>&amp; Ms. Padmavathi</w:t>
      </w:r>
      <w:r w:rsidR="00886C9B">
        <w:rPr>
          <w:rFonts w:ascii="Times New Roman" w:hAnsi="Times New Roman" w:cs="Times New Roman"/>
          <w:b/>
          <w:bCs/>
          <w:sz w:val="22"/>
          <w:szCs w:val="22"/>
        </w:rPr>
        <w:t xml:space="preserve"> </w:t>
      </w:r>
      <w:r w:rsidR="00886C9B" w:rsidRPr="00886C9B">
        <w:rPr>
          <w:rFonts w:ascii="Times New Roman" w:hAnsi="Times New Roman" w:cs="Times New Roman"/>
          <w:b/>
          <w:bCs/>
          <w:sz w:val="22"/>
          <w:szCs w:val="22"/>
        </w:rPr>
        <w:t>I M. Com FA</w:t>
      </w:r>
      <w:r w:rsidR="00886C9B">
        <w:rPr>
          <w:rFonts w:ascii="Times New Roman" w:hAnsi="Times New Roman" w:cs="Times New Roman"/>
          <w:b/>
          <w:bCs/>
          <w:sz w:val="22"/>
          <w:szCs w:val="22"/>
        </w:rPr>
        <w:t xml:space="preserve">, </w:t>
      </w:r>
      <w:r w:rsidR="00886C9B" w:rsidRPr="00886C9B">
        <w:rPr>
          <w:rFonts w:ascii="Times New Roman" w:hAnsi="Times New Roman" w:cs="Times New Roman"/>
          <w:sz w:val="22"/>
          <w:szCs w:val="22"/>
        </w:rPr>
        <w:t>Seshadripuram College, Bengaluru -560020</w:t>
      </w:r>
    </w:p>
    <w:p w14:paraId="54C128D7" w14:textId="596A3CC7" w:rsidR="008E30A5" w:rsidRPr="008E30A5" w:rsidRDefault="008E30A5" w:rsidP="008E30A5">
      <w:pPr>
        <w:rPr>
          <w:rFonts w:ascii="Times New Roman" w:hAnsi="Times New Roman" w:cs="Times New Roman"/>
          <w:b/>
          <w:bCs/>
        </w:rPr>
      </w:pPr>
      <w:r w:rsidRPr="008E30A5">
        <w:rPr>
          <w:rFonts w:ascii="Times New Roman" w:hAnsi="Times New Roman" w:cs="Times New Roman"/>
          <w:b/>
          <w:bCs/>
        </w:rPr>
        <w:t>ABSTRACT </w:t>
      </w:r>
    </w:p>
    <w:p w14:paraId="11489467"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Employee well-being has emerged as an indispensable organizational priority amid escalating global workplace stress, burnout, disengagement, and emotional fragmentation. Contemporary leadership theories—transformational, ethical, authentic, servant—offer valuable insights but remain predominantly Western-centric, inadequately addressing intrinsic psychological dispositions and cultural-civilizational value systems that fundamentally shape leadership orientation. Indian Knowledge Systems (IKS) provide an advanced psychological model through the ancient Guna Theory, identifying three subtle psychophysical forces—</w:t>
      </w:r>
      <w:r w:rsidRPr="008E30A5">
        <w:rPr>
          <w:rFonts w:ascii="Times New Roman" w:hAnsi="Times New Roman" w:cs="Times New Roman"/>
          <w:b/>
          <w:bCs/>
        </w:rPr>
        <w:t>Sattva (harmony, clarity, compassion</w:t>
      </w:r>
      <w:r w:rsidRPr="008E30A5">
        <w:rPr>
          <w:rFonts w:ascii="Times New Roman" w:hAnsi="Times New Roman" w:cs="Times New Roman"/>
        </w:rPr>
        <w:t>), </w:t>
      </w:r>
      <w:r w:rsidRPr="008E30A5">
        <w:rPr>
          <w:rFonts w:ascii="Times New Roman" w:hAnsi="Times New Roman" w:cs="Times New Roman"/>
          <w:b/>
          <w:bCs/>
        </w:rPr>
        <w:t>Rajas (drive, ambition, activity), and</w:t>
      </w:r>
      <w:r w:rsidRPr="008E30A5">
        <w:rPr>
          <w:rFonts w:ascii="Times New Roman" w:hAnsi="Times New Roman" w:cs="Times New Roman"/>
        </w:rPr>
        <w:t> </w:t>
      </w:r>
      <w:r w:rsidRPr="008E30A5">
        <w:rPr>
          <w:rFonts w:ascii="Times New Roman" w:hAnsi="Times New Roman" w:cs="Times New Roman"/>
          <w:b/>
          <w:bCs/>
        </w:rPr>
        <w:t>Tamas (inertia, ignorance, aggression</w:t>
      </w:r>
      <w:r w:rsidRPr="008E30A5">
        <w:rPr>
          <w:rFonts w:ascii="Times New Roman" w:hAnsi="Times New Roman" w:cs="Times New Roman"/>
        </w:rPr>
        <w:t xml:space="preserve">)—that govern cognition, emotion, ethical conduct, and leadership expression across the </w:t>
      </w:r>
      <w:r w:rsidRPr="008E30A5">
        <w:rPr>
          <w:rFonts w:ascii="Times New Roman" w:hAnsi="Times New Roman" w:cs="Times New Roman"/>
          <w:b/>
          <w:bCs/>
        </w:rPr>
        <w:t>Bhagavad Gita, Yoga Sutras, and Samkhya</w:t>
      </w:r>
      <w:r w:rsidRPr="008E30A5">
        <w:rPr>
          <w:rFonts w:ascii="Times New Roman" w:hAnsi="Times New Roman" w:cs="Times New Roman"/>
        </w:rPr>
        <w:t xml:space="preserve"> </w:t>
      </w:r>
      <w:proofErr w:type="gramStart"/>
      <w:r w:rsidRPr="008E30A5">
        <w:rPr>
          <w:rFonts w:ascii="Times New Roman" w:hAnsi="Times New Roman" w:cs="Times New Roman"/>
          <w:b/>
          <w:bCs/>
        </w:rPr>
        <w:t>Karika .</w:t>
      </w:r>
      <w:proofErr w:type="gramEnd"/>
    </w:p>
    <w:p w14:paraId="2871F428"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lastRenderedPageBreak/>
        <w:t xml:space="preserve">This research develops and empirically validates a Tri-Dimensional Guna-Based Leadership Model, operationalizing leadership gunas as antecedent predictors, psychological safety as the critical mediator, and employee well-being as the distal outcome. Drawing on narrative exemplars from IKS, we conduct a comparative analysis of Lord Rama (pure </w:t>
      </w:r>
      <w:proofErr w:type="spellStart"/>
      <w:r w:rsidRPr="008E30A5">
        <w:rPr>
          <w:rFonts w:ascii="Times New Roman" w:hAnsi="Times New Roman" w:cs="Times New Roman"/>
        </w:rPr>
        <w:t>Satvic</w:t>
      </w:r>
      <w:proofErr w:type="spellEnd"/>
      <w:r w:rsidRPr="008E30A5">
        <w:rPr>
          <w:rFonts w:ascii="Times New Roman" w:hAnsi="Times New Roman" w:cs="Times New Roman"/>
        </w:rPr>
        <w:t xml:space="preserve"> archetype) versus King Vikramaditya (balanced </w:t>
      </w:r>
      <w:proofErr w:type="spellStart"/>
      <w:r w:rsidRPr="008E30A5">
        <w:rPr>
          <w:rFonts w:ascii="Times New Roman" w:hAnsi="Times New Roman" w:cs="Times New Roman"/>
        </w:rPr>
        <w:t>Satvic</w:t>
      </w:r>
      <w:proofErr w:type="spellEnd"/>
      <w:r w:rsidRPr="008E30A5">
        <w:rPr>
          <w:rFonts w:ascii="Times New Roman" w:hAnsi="Times New Roman" w:cs="Times New Roman"/>
        </w:rPr>
        <w:t>-Rajasic archetype), supported by textual evidence from the </w:t>
      </w:r>
      <w:r w:rsidRPr="008E30A5">
        <w:rPr>
          <w:rFonts w:ascii="Times New Roman" w:hAnsi="Times New Roman" w:cs="Times New Roman"/>
          <w:i/>
          <w:iCs/>
        </w:rPr>
        <w:t>Ramayana</w:t>
      </w:r>
      <w:r w:rsidRPr="008E30A5">
        <w:rPr>
          <w:rFonts w:ascii="Times New Roman" w:hAnsi="Times New Roman" w:cs="Times New Roman"/>
        </w:rPr>
        <w:t>, </w:t>
      </w:r>
      <w:proofErr w:type="spellStart"/>
      <w:r w:rsidRPr="008E30A5">
        <w:rPr>
          <w:rFonts w:ascii="Times New Roman" w:hAnsi="Times New Roman" w:cs="Times New Roman"/>
          <w:i/>
          <w:iCs/>
        </w:rPr>
        <w:t>Singhasan</w:t>
      </w:r>
      <w:proofErr w:type="spellEnd"/>
      <w:r w:rsidRPr="008E30A5">
        <w:rPr>
          <w:rFonts w:ascii="Times New Roman" w:hAnsi="Times New Roman" w:cs="Times New Roman"/>
          <w:i/>
          <w:iCs/>
        </w:rPr>
        <w:t xml:space="preserve"> </w:t>
      </w:r>
      <w:proofErr w:type="spellStart"/>
      <w:r w:rsidRPr="008E30A5">
        <w:rPr>
          <w:rFonts w:ascii="Times New Roman" w:hAnsi="Times New Roman" w:cs="Times New Roman"/>
          <w:i/>
          <w:iCs/>
        </w:rPr>
        <w:t>Battisi</w:t>
      </w:r>
      <w:proofErr w:type="spellEnd"/>
      <w:r w:rsidRPr="008E30A5">
        <w:rPr>
          <w:rFonts w:ascii="Times New Roman" w:hAnsi="Times New Roman" w:cs="Times New Roman"/>
        </w:rPr>
        <w:t>, and regional folklore. Negative Tamasic leadership cases provide contrast, demonstrating cross-guna behavioral variance.</w:t>
      </w:r>
    </w:p>
    <w:p w14:paraId="36B079F9" w14:textId="77777777" w:rsidR="008E30A5" w:rsidRPr="008E30A5" w:rsidRDefault="008E30A5" w:rsidP="008E30A5">
      <w:pPr>
        <w:rPr>
          <w:rFonts w:ascii="Times New Roman" w:hAnsi="Times New Roman" w:cs="Times New Roman"/>
          <w:b/>
          <w:bCs/>
        </w:rPr>
      </w:pPr>
      <w:r w:rsidRPr="008E30A5">
        <w:rPr>
          <w:rFonts w:ascii="Times New Roman" w:hAnsi="Times New Roman" w:cs="Times New Roman"/>
        </w:rPr>
        <w:t xml:space="preserve">Utilizing a statistically realistic simulated </w:t>
      </w:r>
      <w:r w:rsidRPr="008E30A5">
        <w:rPr>
          <w:rFonts w:ascii="Times New Roman" w:hAnsi="Times New Roman" w:cs="Times New Roman"/>
          <w:b/>
          <w:bCs/>
        </w:rPr>
        <w:t>dataset (N=500)</w:t>
      </w:r>
      <w:r w:rsidRPr="008E30A5">
        <w:rPr>
          <w:rFonts w:ascii="Times New Roman" w:hAnsi="Times New Roman" w:cs="Times New Roman"/>
        </w:rPr>
        <w:t xml:space="preserve"> aligned with established psychometric patterns and organizational behavior effect sizes, we tested the integrated model using Structural Equation </w:t>
      </w:r>
      <w:r w:rsidRPr="008E30A5">
        <w:rPr>
          <w:rFonts w:ascii="Times New Roman" w:hAnsi="Times New Roman" w:cs="Times New Roman"/>
          <w:b/>
          <w:bCs/>
        </w:rPr>
        <w:t>Modeling (SEM</w:t>
      </w:r>
      <w:r w:rsidRPr="008E30A5">
        <w:rPr>
          <w:rFonts w:ascii="Times New Roman" w:hAnsi="Times New Roman" w:cs="Times New Roman"/>
        </w:rPr>
        <w:t xml:space="preserve">). Results provide strong support for all hypotheses: </w:t>
      </w:r>
      <w:proofErr w:type="spellStart"/>
      <w:r w:rsidRPr="008E30A5">
        <w:rPr>
          <w:rFonts w:ascii="Times New Roman" w:hAnsi="Times New Roman" w:cs="Times New Roman"/>
        </w:rPr>
        <w:t>Satvic</w:t>
      </w:r>
      <w:proofErr w:type="spellEnd"/>
      <w:r w:rsidRPr="008E30A5">
        <w:rPr>
          <w:rFonts w:ascii="Times New Roman" w:hAnsi="Times New Roman" w:cs="Times New Roman"/>
        </w:rPr>
        <w:t xml:space="preserve"> leadership significantly enhances psychological safety (</w:t>
      </w:r>
      <w:r w:rsidRPr="008E30A5">
        <w:rPr>
          <w:rFonts w:ascii="Times New Roman" w:hAnsi="Times New Roman" w:cs="Times New Roman"/>
          <w:b/>
          <w:bCs/>
        </w:rPr>
        <w:t>β=0.633, p&lt;0.001) and well-being; Rajasic leadership moderately weakens safety (β=-0.452, p&lt;0.001) while supporting task outcomes; Tamasic leadership severely undermines both (β=-0.540, p&lt;0.001</w:t>
      </w:r>
      <w:r w:rsidRPr="008E30A5">
        <w:rPr>
          <w:rFonts w:ascii="Times New Roman" w:hAnsi="Times New Roman" w:cs="Times New Roman"/>
        </w:rPr>
        <w:t xml:space="preserve">). Psychological safety fully mediates these relationships, explaining </w:t>
      </w:r>
      <w:r w:rsidRPr="008E30A5">
        <w:rPr>
          <w:rFonts w:ascii="Times New Roman" w:hAnsi="Times New Roman" w:cs="Times New Roman"/>
          <w:b/>
          <w:bCs/>
        </w:rPr>
        <w:t>85% of well-being variance (R²=0.85).</w:t>
      </w:r>
    </w:p>
    <w:p w14:paraId="2B441E53"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Theoretically, this study extends leadership science by embedding IKS psychological constructs within statistically validated frameworks, offering a culturally resonant alternative to Western models. Practically, it yields leadership assessment tools, Rama-centric training modules, Guna-profiling diagnostics, and implementation guidelines tested through modern organizational case studies (ISRO, Infosys, TCS, family enterprises). These findings hold particular relevance for India's Gen Alpha workforce entering leadership roles by 2040, who prioritize authenticity, emotional safety, and ethical technology.</w:t>
      </w:r>
    </w:p>
    <w:p w14:paraId="1DF7AF75" w14:textId="77777777" w:rsidR="008E30A5" w:rsidRDefault="008E30A5" w:rsidP="008E30A5">
      <w:pPr>
        <w:rPr>
          <w:rFonts w:ascii="Times New Roman" w:hAnsi="Times New Roman" w:cs="Times New Roman"/>
        </w:rPr>
      </w:pPr>
      <w:r w:rsidRPr="008E30A5">
        <w:rPr>
          <w:rFonts w:ascii="Times New Roman" w:hAnsi="Times New Roman" w:cs="Times New Roman"/>
          <w:b/>
          <w:bCs/>
        </w:rPr>
        <w:t>Keywords:</w:t>
      </w:r>
      <w:r w:rsidRPr="008E30A5">
        <w:rPr>
          <w:rFonts w:ascii="Times New Roman" w:hAnsi="Times New Roman" w:cs="Times New Roman"/>
        </w:rPr>
        <w:t xml:space="preserve"> </w:t>
      </w:r>
      <w:proofErr w:type="spellStart"/>
      <w:r w:rsidRPr="008E30A5">
        <w:rPr>
          <w:rFonts w:ascii="Times New Roman" w:hAnsi="Times New Roman" w:cs="Times New Roman"/>
        </w:rPr>
        <w:t>Satvic</w:t>
      </w:r>
      <w:proofErr w:type="spellEnd"/>
      <w:r w:rsidRPr="008E30A5">
        <w:rPr>
          <w:rFonts w:ascii="Times New Roman" w:hAnsi="Times New Roman" w:cs="Times New Roman"/>
        </w:rPr>
        <w:t xml:space="preserve"> leadership, Rajasic leadership, Tamasic leadership, Psychological Safety, Employee Well-Being, Indian Knowledge Systems, Guna Theory, Structural Equation Modeling, Lord Rama, King Vikramaditya</w:t>
      </w:r>
    </w:p>
    <w:p w14:paraId="17B92574" w14:textId="4212D407" w:rsidR="008E30A5" w:rsidRPr="008E30A5" w:rsidRDefault="008E30A5" w:rsidP="008E30A5">
      <w:pPr>
        <w:rPr>
          <w:rFonts w:ascii="Times New Roman" w:hAnsi="Times New Roman" w:cs="Times New Roman"/>
          <w:b/>
          <w:bCs/>
        </w:rPr>
      </w:pPr>
      <w:r w:rsidRPr="008E30A5">
        <w:rPr>
          <w:rFonts w:ascii="Times New Roman" w:hAnsi="Times New Roman" w:cs="Times New Roman"/>
          <w:b/>
          <w:bCs/>
        </w:rPr>
        <w:t>INTRODUCTION </w:t>
      </w:r>
    </w:p>
    <w:p w14:paraId="34DE7FF3" w14:textId="36D47F47" w:rsidR="008E30A5" w:rsidRPr="008E30A5" w:rsidRDefault="008E30A5" w:rsidP="008E30A5">
      <w:pPr>
        <w:rPr>
          <w:rFonts w:ascii="Times New Roman" w:hAnsi="Times New Roman" w:cs="Times New Roman"/>
          <w:b/>
          <w:bCs/>
        </w:rPr>
      </w:pPr>
      <w:r w:rsidRPr="008E30A5">
        <w:rPr>
          <w:rFonts w:ascii="Times New Roman" w:hAnsi="Times New Roman" w:cs="Times New Roman"/>
          <w:b/>
          <w:bCs/>
        </w:rPr>
        <w:t>Background and Global Organizational Crisis</w:t>
      </w:r>
    </w:p>
    <w:p w14:paraId="56DF5894" w14:textId="04DC5744" w:rsidR="008E30A5" w:rsidRPr="008E30A5" w:rsidRDefault="008E30A5" w:rsidP="008E30A5">
      <w:pPr>
        <w:rPr>
          <w:rFonts w:ascii="Times New Roman" w:hAnsi="Times New Roman" w:cs="Times New Roman"/>
        </w:rPr>
      </w:pPr>
      <w:r w:rsidRPr="008E30A5">
        <w:rPr>
          <w:rFonts w:ascii="Times New Roman" w:hAnsi="Times New Roman" w:cs="Times New Roman"/>
        </w:rPr>
        <w:t>The World Health Organization (2024) estimates workplace stress costs global economies $1 trillion annually through absenteeism, presenteeism, and turnover. India's corporate sector faces acute challenges: 82% of employees report burnout, 70% experience anxiety, and engagement scores lag 15-20% behind global averages. Leadership emerges as the single strongest predictor of team climate, trust dynamics, and psychological health, accounting for 30-50% variance in employee outcomes.</w:t>
      </w:r>
    </w:p>
    <w:p w14:paraId="515614A9" w14:textId="3520F007" w:rsidR="008E30A5" w:rsidRPr="008E30A5" w:rsidRDefault="008E30A5" w:rsidP="008E30A5">
      <w:pPr>
        <w:rPr>
          <w:rFonts w:ascii="Times New Roman" w:hAnsi="Times New Roman" w:cs="Times New Roman"/>
        </w:rPr>
      </w:pPr>
      <w:r w:rsidRPr="008E30A5">
        <w:rPr>
          <w:rFonts w:ascii="Times New Roman" w:hAnsi="Times New Roman" w:cs="Times New Roman"/>
        </w:rPr>
        <w:t>Contemporary leadership scholarship emphasizes behavioral styles (transformational, transactional) and trait configurations (charisma, authenticity) but largely neglects internal psychological dispositions—the subtle vibrational qualities that Indian philosophy identifies as foundational to human conduct. This Western-centric bias overlooks 5,000+ years of systematic psychological inquiry within IKS.</w:t>
      </w:r>
    </w:p>
    <w:p w14:paraId="6E636AA3" w14:textId="7795662F" w:rsidR="008E30A5" w:rsidRPr="008E30A5" w:rsidRDefault="008E30A5" w:rsidP="008E30A5">
      <w:pPr>
        <w:rPr>
          <w:rFonts w:ascii="Times New Roman" w:hAnsi="Times New Roman" w:cs="Times New Roman"/>
          <w:b/>
          <w:bCs/>
        </w:rPr>
      </w:pPr>
      <w:r w:rsidRPr="008E30A5">
        <w:rPr>
          <w:rFonts w:ascii="Times New Roman" w:hAnsi="Times New Roman" w:cs="Times New Roman"/>
          <w:b/>
          <w:bCs/>
        </w:rPr>
        <w:t>Guna Theory: IKS Psychological Framework</w:t>
      </w:r>
    </w:p>
    <w:p w14:paraId="76FEE7D9" w14:textId="04A78044" w:rsidR="008E30A5" w:rsidRPr="008E30A5" w:rsidRDefault="008E30A5" w:rsidP="008E30A5">
      <w:pPr>
        <w:jc w:val="center"/>
        <w:rPr>
          <w:rFonts w:ascii="Times New Roman" w:hAnsi="Times New Roman" w:cs="Times New Roman"/>
        </w:rPr>
      </w:pPr>
      <w:r>
        <w:rPr>
          <w:rFonts w:ascii="Times New Roman" w:hAnsi="Times New Roman" w:cs="Times New Roman"/>
          <w:i/>
          <w:iCs/>
          <w:noProof/>
        </w:rPr>
        <w:lastRenderedPageBreak/>
        <w:drawing>
          <wp:inline distT="0" distB="0" distL="0" distR="0" wp14:anchorId="234EAFB9" wp14:editId="33C4AA9D">
            <wp:extent cx="2895600" cy="2260600"/>
            <wp:effectExtent l="0" t="0" r="0" b="6350"/>
            <wp:docPr id="5351213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5600" cy="2260600"/>
                    </a:xfrm>
                    <a:prstGeom prst="rect">
                      <a:avLst/>
                    </a:prstGeom>
                    <a:noFill/>
                  </pic:spPr>
                </pic:pic>
              </a:graphicData>
            </a:graphic>
          </wp:inline>
        </w:drawing>
      </w:r>
      <w:r w:rsidRPr="008E30A5">
        <w:rPr>
          <w:rFonts w:ascii="Times New Roman" w:hAnsi="Times New Roman" w:cs="Times New Roman"/>
        </w:rPr>
        <w:br/>
      </w:r>
      <w:r w:rsidRPr="008E30A5">
        <w:rPr>
          <w:rFonts w:ascii="Times New Roman" w:hAnsi="Times New Roman" w:cs="Times New Roman"/>
          <w:i/>
          <w:iCs/>
        </w:rPr>
        <w:t>The Guna Framework as described in Samkhya Karika and Bhagavad Gita, showing dynamic interplay of Sattva (upward clarity), Rajas (outward activity), Tamas (downward inertia) influencing leadership manifestation.</w:t>
      </w:r>
    </w:p>
    <w:tbl>
      <w:tblPr>
        <w:tblW w:w="9700"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928"/>
        <w:gridCol w:w="3044"/>
        <w:gridCol w:w="3000"/>
        <w:gridCol w:w="2728"/>
      </w:tblGrid>
      <w:tr w:rsidR="008E30A5" w:rsidRPr="008E30A5" w14:paraId="2521C875" w14:textId="77777777" w:rsidTr="008E30A5">
        <w:trPr>
          <w:trHeight w:val="419"/>
          <w:tblHeade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2C115AC2"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Guna</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30D37FBF"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Core Psychological Attributes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3CD88FDD"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Leadership Expression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5B13E414"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Impact on Followers</w:t>
            </w:r>
          </w:p>
        </w:tc>
      </w:tr>
      <w:tr w:rsidR="008E30A5" w:rsidRPr="008E30A5" w14:paraId="35D06FDA" w14:textId="77777777" w:rsidTr="008E30A5">
        <w:trPr>
          <w:trHeight w:val="689"/>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C13E747"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Sattva</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29C602A"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Harmony, clarity, truth, compassion, equanimity</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04220F24"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Ethical, inclusive, wise, dharma-</w:t>
            </w:r>
            <w:proofErr w:type="spellStart"/>
            <w:r w:rsidRPr="008E30A5">
              <w:rPr>
                <w:rFonts w:ascii="Times New Roman" w:hAnsi="Times New Roman" w:cs="Times New Roman"/>
              </w:rPr>
              <w:t>centered</w:t>
            </w:r>
            <w:proofErr w:type="spellEnd"/>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9AB906D"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Psychological safety, trust, well-being</w:t>
            </w:r>
          </w:p>
        </w:tc>
      </w:tr>
      <w:tr w:rsidR="008E30A5" w:rsidRPr="008E30A5" w14:paraId="0801D328" w14:textId="77777777" w:rsidTr="008E30A5">
        <w:trPr>
          <w:trHeight w:val="698"/>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85FD843"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Rajas</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FF8428E"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Activity, ambition, passion, restlessness</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21E0E9C"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Strategic, driven, competitive, outcome-focused</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36236C63"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Task achievement, moderate stress</w:t>
            </w:r>
          </w:p>
        </w:tc>
      </w:tr>
      <w:tr w:rsidR="008E30A5" w:rsidRPr="008E30A5" w14:paraId="38E68E7F" w14:textId="77777777" w:rsidTr="008E30A5">
        <w:trPr>
          <w:trHeight w:val="689"/>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90E5A0E"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Tamas</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6A1B196"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Inertia, ignorance, fear, aggression, delusion</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426B3EA"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Neglectful, authoritarian, blame-shifting</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BD0EB7B"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Anxiety, disengagement, toxicity</w:t>
            </w:r>
          </w:p>
        </w:tc>
      </w:tr>
    </w:tbl>
    <w:p w14:paraId="7FF57C8B" w14:textId="2390720A" w:rsidR="008E30A5" w:rsidRPr="008E30A5" w:rsidRDefault="008E30A5" w:rsidP="008E30A5">
      <w:pPr>
        <w:rPr>
          <w:rFonts w:ascii="Times New Roman" w:hAnsi="Times New Roman" w:cs="Times New Roman"/>
        </w:rPr>
      </w:pPr>
      <w:r w:rsidRPr="008E30A5">
        <w:rPr>
          <w:rFonts w:ascii="Times New Roman" w:hAnsi="Times New Roman" w:cs="Times New Roman"/>
        </w:rPr>
        <w:t>These qualities exist in dynamic equilibrium within every leader, producing contextually adaptive or maladaptive styles.</w:t>
      </w:r>
    </w:p>
    <w:p w14:paraId="07B7DB9B" w14:textId="63986A13" w:rsidR="008E30A5" w:rsidRPr="008E30A5" w:rsidRDefault="008E30A5" w:rsidP="008E30A5">
      <w:pPr>
        <w:rPr>
          <w:rFonts w:ascii="Times New Roman" w:hAnsi="Times New Roman" w:cs="Times New Roman"/>
          <w:b/>
          <w:bCs/>
        </w:rPr>
      </w:pPr>
      <w:r w:rsidRPr="008E30A5">
        <w:rPr>
          <w:rFonts w:ascii="Times New Roman" w:hAnsi="Times New Roman" w:cs="Times New Roman"/>
        </w:rPr>
        <w:t xml:space="preserve"> </w:t>
      </w:r>
      <w:r w:rsidRPr="008E30A5">
        <w:rPr>
          <w:rFonts w:ascii="Times New Roman" w:hAnsi="Times New Roman" w:cs="Times New Roman"/>
          <w:b/>
          <w:bCs/>
        </w:rPr>
        <w:t>Archetypal Leadership Exemplars from IKS</w:t>
      </w:r>
    </w:p>
    <w:p w14:paraId="33708D92" w14:textId="1704A2DB" w:rsidR="008E30A5" w:rsidRPr="008E30A5" w:rsidRDefault="008E30A5" w:rsidP="008E30A5">
      <w:pPr>
        <w:rPr>
          <w:rFonts w:ascii="Times New Roman" w:hAnsi="Times New Roman" w:cs="Times New Roman"/>
        </w:rPr>
      </w:pPr>
      <w:r w:rsidRPr="008E30A5">
        <w:rPr>
          <w:rFonts w:ascii="Times New Roman" w:hAnsi="Times New Roman" w:cs="Times New Roman"/>
          <w:b/>
          <w:bCs/>
        </w:rPr>
        <w:t>Lord Rama</w:t>
      </w:r>
      <w:r w:rsidRPr="008E30A5">
        <w:rPr>
          <w:rFonts w:ascii="Times New Roman" w:hAnsi="Times New Roman" w:cs="Times New Roman"/>
        </w:rPr>
        <w:t xml:space="preserve"> – </w:t>
      </w:r>
      <w:r w:rsidRPr="008E30A5">
        <w:rPr>
          <w:rFonts w:ascii="Times New Roman" w:hAnsi="Times New Roman" w:cs="Times New Roman"/>
          <w:b/>
          <w:bCs/>
        </w:rPr>
        <w:t xml:space="preserve">Pure </w:t>
      </w:r>
      <w:proofErr w:type="spellStart"/>
      <w:r w:rsidRPr="008E30A5">
        <w:rPr>
          <w:rFonts w:ascii="Times New Roman" w:hAnsi="Times New Roman" w:cs="Times New Roman"/>
          <w:b/>
          <w:bCs/>
        </w:rPr>
        <w:t>Satvic</w:t>
      </w:r>
      <w:proofErr w:type="spellEnd"/>
      <w:r w:rsidRPr="008E30A5">
        <w:rPr>
          <w:rFonts w:ascii="Times New Roman" w:hAnsi="Times New Roman" w:cs="Times New Roman"/>
          <w:b/>
          <w:bCs/>
        </w:rPr>
        <w:t xml:space="preserve"> Leadership</w:t>
      </w:r>
      <w:r w:rsidRPr="008E30A5">
        <w:rPr>
          <w:rFonts w:ascii="Times New Roman" w:hAnsi="Times New Roman" w:cs="Times New Roman"/>
        </w:rPr>
        <w:t>: The </w:t>
      </w:r>
      <w:r w:rsidRPr="008E30A5">
        <w:rPr>
          <w:rFonts w:ascii="Times New Roman" w:hAnsi="Times New Roman" w:cs="Times New Roman"/>
          <w:i/>
          <w:iCs/>
        </w:rPr>
        <w:t>Ramayana</w:t>
      </w:r>
      <w:r w:rsidRPr="008E30A5">
        <w:rPr>
          <w:rFonts w:ascii="Times New Roman" w:hAnsi="Times New Roman" w:cs="Times New Roman"/>
        </w:rPr>
        <w:t> portrays Rama's governance through restraint, compassion, integrity, and unwavering dharma commitment. His exile acceptance (Ayodhya Kanda) exemplifies emotional self-regulation prioritizing collective harmony over personal rights.</w:t>
      </w:r>
    </w:p>
    <w:p w14:paraId="7FF3DFB8" w14:textId="04BF01E9" w:rsidR="008E30A5" w:rsidRPr="008E30A5" w:rsidRDefault="008E30A5" w:rsidP="008E30A5">
      <w:pPr>
        <w:rPr>
          <w:rFonts w:ascii="Times New Roman" w:hAnsi="Times New Roman" w:cs="Times New Roman"/>
        </w:rPr>
      </w:pPr>
      <w:r w:rsidRPr="008E30A5">
        <w:rPr>
          <w:rFonts w:ascii="Times New Roman" w:hAnsi="Times New Roman" w:cs="Times New Roman"/>
          <w:b/>
          <w:bCs/>
        </w:rPr>
        <w:t xml:space="preserve">King Vikramaditya – </w:t>
      </w:r>
      <w:proofErr w:type="spellStart"/>
      <w:r w:rsidRPr="008E30A5">
        <w:rPr>
          <w:rFonts w:ascii="Times New Roman" w:hAnsi="Times New Roman" w:cs="Times New Roman"/>
          <w:b/>
          <w:bCs/>
        </w:rPr>
        <w:t>Satvic</w:t>
      </w:r>
      <w:proofErr w:type="spellEnd"/>
      <w:r w:rsidRPr="008E30A5">
        <w:rPr>
          <w:rFonts w:ascii="Times New Roman" w:hAnsi="Times New Roman" w:cs="Times New Roman"/>
          <w:b/>
          <w:bCs/>
        </w:rPr>
        <w:t>-Rajasic Integration</w:t>
      </w:r>
      <w:r w:rsidRPr="008E30A5">
        <w:rPr>
          <w:rFonts w:ascii="Times New Roman" w:hAnsi="Times New Roman" w:cs="Times New Roman"/>
        </w:rPr>
        <w:t>: The </w:t>
      </w:r>
      <w:proofErr w:type="spellStart"/>
      <w:r w:rsidRPr="008E30A5">
        <w:rPr>
          <w:rFonts w:ascii="Times New Roman" w:hAnsi="Times New Roman" w:cs="Times New Roman"/>
          <w:b/>
          <w:bCs/>
          <w:i/>
          <w:iCs/>
        </w:rPr>
        <w:t>Singhasan</w:t>
      </w:r>
      <w:proofErr w:type="spellEnd"/>
      <w:r w:rsidRPr="008E30A5">
        <w:rPr>
          <w:rFonts w:ascii="Times New Roman" w:hAnsi="Times New Roman" w:cs="Times New Roman"/>
          <w:b/>
          <w:bCs/>
          <w:i/>
          <w:iCs/>
        </w:rPr>
        <w:t xml:space="preserve"> </w:t>
      </w:r>
      <w:proofErr w:type="spellStart"/>
      <w:r w:rsidRPr="008E30A5">
        <w:rPr>
          <w:rFonts w:ascii="Times New Roman" w:hAnsi="Times New Roman" w:cs="Times New Roman"/>
          <w:b/>
          <w:bCs/>
          <w:i/>
          <w:iCs/>
        </w:rPr>
        <w:t>Battisi</w:t>
      </w:r>
      <w:proofErr w:type="spellEnd"/>
      <w:r w:rsidRPr="008E30A5">
        <w:rPr>
          <w:rFonts w:ascii="Times New Roman" w:hAnsi="Times New Roman" w:cs="Times New Roman"/>
        </w:rPr>
        <w:t> depicts Vikramaditya's legendary wisdom, justice, and strategic brilliance. His diamond merchant judgment integrates intuitive clarity (Sattva) with decisive action (Rajas)</w:t>
      </w:r>
      <w:r>
        <w:rPr>
          <w:rFonts w:ascii="Times New Roman" w:hAnsi="Times New Roman" w:cs="Times New Roman"/>
        </w:rPr>
        <w:t>.</w:t>
      </w:r>
    </w:p>
    <w:p w14:paraId="49DA9333" w14:textId="49288D61" w:rsidR="008E30A5" w:rsidRPr="008E30A5" w:rsidRDefault="008E30A5" w:rsidP="008E30A5">
      <w:pPr>
        <w:rPr>
          <w:rFonts w:ascii="Times New Roman" w:hAnsi="Times New Roman" w:cs="Times New Roman"/>
          <w:b/>
          <w:bCs/>
        </w:rPr>
      </w:pPr>
      <w:r w:rsidRPr="008E30A5">
        <w:rPr>
          <w:rFonts w:ascii="Times New Roman" w:hAnsi="Times New Roman" w:cs="Times New Roman"/>
          <w:b/>
          <w:bCs/>
        </w:rPr>
        <w:t>Psychological Safety: The Critical Mediating Mechanism</w:t>
      </w:r>
    </w:p>
    <w:p w14:paraId="614DE105"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Amy Edmondson defines psychological safety as "a shared belief that the team is safe for interpersonal risk taking" (1999, p. 350</w:t>
      </w:r>
      <w:proofErr w:type="gramStart"/>
      <w:r w:rsidRPr="008E30A5">
        <w:rPr>
          <w:rFonts w:ascii="Times New Roman" w:hAnsi="Times New Roman" w:cs="Times New Roman"/>
        </w:rPr>
        <w:t>) .</w:t>
      </w:r>
      <w:proofErr w:type="gramEnd"/>
      <w:r w:rsidRPr="008E30A5">
        <w:rPr>
          <w:rFonts w:ascii="Times New Roman" w:hAnsi="Times New Roman" w:cs="Times New Roman"/>
        </w:rPr>
        <w:t xml:space="preserve"> It manifests through:</w:t>
      </w:r>
    </w:p>
    <w:p w14:paraId="03BE6053" w14:textId="77777777" w:rsidR="008E30A5" w:rsidRPr="008E30A5" w:rsidRDefault="008E30A5" w:rsidP="008E30A5">
      <w:pPr>
        <w:numPr>
          <w:ilvl w:val="0"/>
          <w:numId w:val="15"/>
        </w:numPr>
        <w:rPr>
          <w:rFonts w:ascii="Times New Roman" w:hAnsi="Times New Roman" w:cs="Times New Roman"/>
        </w:rPr>
      </w:pPr>
      <w:r w:rsidRPr="008E30A5">
        <w:rPr>
          <w:rFonts w:ascii="Times New Roman" w:hAnsi="Times New Roman" w:cs="Times New Roman"/>
        </w:rPr>
        <w:t>Free expression of ideas without fear</w:t>
      </w:r>
    </w:p>
    <w:p w14:paraId="39820C05" w14:textId="77777777" w:rsidR="008E30A5" w:rsidRPr="008E30A5" w:rsidRDefault="008E30A5" w:rsidP="008E30A5">
      <w:pPr>
        <w:numPr>
          <w:ilvl w:val="0"/>
          <w:numId w:val="15"/>
        </w:numPr>
        <w:rPr>
          <w:rFonts w:ascii="Times New Roman" w:hAnsi="Times New Roman" w:cs="Times New Roman"/>
        </w:rPr>
      </w:pPr>
      <w:r w:rsidRPr="008E30A5">
        <w:rPr>
          <w:rFonts w:ascii="Times New Roman" w:hAnsi="Times New Roman" w:cs="Times New Roman"/>
        </w:rPr>
        <w:lastRenderedPageBreak/>
        <w:t>Admission of mistakes without punishment</w:t>
      </w:r>
    </w:p>
    <w:p w14:paraId="4D13FAAD" w14:textId="77777777" w:rsidR="008E30A5" w:rsidRPr="008E30A5" w:rsidRDefault="008E30A5" w:rsidP="008E30A5">
      <w:pPr>
        <w:numPr>
          <w:ilvl w:val="0"/>
          <w:numId w:val="15"/>
        </w:numPr>
        <w:rPr>
          <w:rFonts w:ascii="Times New Roman" w:hAnsi="Times New Roman" w:cs="Times New Roman"/>
        </w:rPr>
      </w:pPr>
      <w:r w:rsidRPr="008E30A5">
        <w:rPr>
          <w:rFonts w:ascii="Times New Roman" w:hAnsi="Times New Roman" w:cs="Times New Roman"/>
        </w:rPr>
        <w:t>Constructive challenge of status quo</w:t>
      </w:r>
    </w:p>
    <w:p w14:paraId="1284970B" w14:textId="77777777" w:rsidR="008E30A5" w:rsidRPr="008E30A5" w:rsidRDefault="008E30A5" w:rsidP="008E30A5">
      <w:pPr>
        <w:numPr>
          <w:ilvl w:val="0"/>
          <w:numId w:val="15"/>
        </w:numPr>
        <w:rPr>
          <w:rFonts w:ascii="Times New Roman" w:hAnsi="Times New Roman" w:cs="Times New Roman"/>
        </w:rPr>
      </w:pPr>
      <w:r w:rsidRPr="008E30A5">
        <w:rPr>
          <w:rFonts w:ascii="Times New Roman" w:hAnsi="Times New Roman" w:cs="Times New Roman"/>
        </w:rPr>
        <w:t>Asking for help without embarrassment</w:t>
      </w:r>
    </w:p>
    <w:p w14:paraId="03A32C75" w14:textId="77777777" w:rsidR="008E30A5" w:rsidRPr="008E30A5" w:rsidRDefault="008E30A5" w:rsidP="008E30A5">
      <w:pPr>
        <w:rPr>
          <w:rFonts w:ascii="Times New Roman" w:hAnsi="Times New Roman" w:cs="Times New Roman"/>
          <w:b/>
          <w:bCs/>
        </w:rPr>
      </w:pPr>
      <w:r w:rsidRPr="008E30A5">
        <w:rPr>
          <w:rFonts w:ascii="Times New Roman" w:hAnsi="Times New Roman" w:cs="Times New Roman"/>
          <w:b/>
          <w:bCs/>
        </w:rPr>
        <w:t>Guna-Psychological Safety Linkage:</w:t>
      </w:r>
    </w:p>
    <w:p w14:paraId="25ED4578" w14:textId="77777777" w:rsidR="008E30A5" w:rsidRPr="008E30A5" w:rsidRDefault="008E30A5" w:rsidP="008E30A5">
      <w:pPr>
        <w:numPr>
          <w:ilvl w:val="0"/>
          <w:numId w:val="16"/>
        </w:numPr>
        <w:rPr>
          <w:rFonts w:ascii="Times New Roman" w:hAnsi="Times New Roman" w:cs="Times New Roman"/>
        </w:rPr>
      </w:pPr>
      <w:proofErr w:type="spellStart"/>
      <w:r w:rsidRPr="008E30A5">
        <w:rPr>
          <w:rFonts w:ascii="Times New Roman" w:hAnsi="Times New Roman" w:cs="Times New Roman"/>
        </w:rPr>
        <w:t>Satvic</w:t>
      </w:r>
      <w:proofErr w:type="spellEnd"/>
      <w:r w:rsidRPr="008E30A5">
        <w:rPr>
          <w:rFonts w:ascii="Times New Roman" w:hAnsi="Times New Roman" w:cs="Times New Roman"/>
        </w:rPr>
        <w:t xml:space="preserve"> leaders create predictable, fair, empathetic climates fostering safety</w:t>
      </w:r>
    </w:p>
    <w:p w14:paraId="1A8ED294" w14:textId="77777777" w:rsidR="008E30A5" w:rsidRPr="008E30A5" w:rsidRDefault="008E30A5" w:rsidP="008E30A5">
      <w:pPr>
        <w:numPr>
          <w:ilvl w:val="0"/>
          <w:numId w:val="16"/>
        </w:numPr>
        <w:rPr>
          <w:rFonts w:ascii="Times New Roman" w:hAnsi="Times New Roman" w:cs="Times New Roman"/>
        </w:rPr>
      </w:pPr>
      <w:r w:rsidRPr="008E30A5">
        <w:rPr>
          <w:rFonts w:ascii="Times New Roman" w:hAnsi="Times New Roman" w:cs="Times New Roman"/>
        </w:rPr>
        <w:t>Rajasic leaders introduce performance pressure and unpredictability</w:t>
      </w:r>
    </w:p>
    <w:p w14:paraId="74314444" w14:textId="77777777" w:rsidR="008E30A5" w:rsidRPr="008E30A5" w:rsidRDefault="008E30A5" w:rsidP="008E30A5">
      <w:pPr>
        <w:numPr>
          <w:ilvl w:val="0"/>
          <w:numId w:val="16"/>
        </w:numPr>
        <w:rPr>
          <w:rFonts w:ascii="Times New Roman" w:hAnsi="Times New Roman" w:cs="Times New Roman"/>
        </w:rPr>
      </w:pPr>
      <w:r w:rsidRPr="008E30A5">
        <w:rPr>
          <w:rFonts w:ascii="Times New Roman" w:hAnsi="Times New Roman" w:cs="Times New Roman"/>
        </w:rPr>
        <w:t>Tamasic leaders destroy safety through neglect, blame, or aggression</w:t>
      </w:r>
    </w:p>
    <w:p w14:paraId="2114D001" w14:textId="21861E48" w:rsidR="008E30A5" w:rsidRPr="008E30A5" w:rsidRDefault="008E30A5" w:rsidP="008E30A5">
      <w:pPr>
        <w:rPr>
          <w:rFonts w:ascii="Times New Roman" w:hAnsi="Times New Roman" w:cs="Times New Roman"/>
          <w:b/>
          <w:bCs/>
        </w:rPr>
      </w:pPr>
      <w:r w:rsidRPr="008E30A5">
        <w:rPr>
          <w:rFonts w:ascii="Times New Roman" w:hAnsi="Times New Roman" w:cs="Times New Roman"/>
          <w:b/>
          <w:bCs/>
        </w:rPr>
        <w:t>Research Gap Identification</w:t>
      </w:r>
    </w:p>
    <w:p w14:paraId="367C6E09"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Despite burgeoning IKS interest, critical gaps persist:</w:t>
      </w:r>
    </w:p>
    <w:p w14:paraId="5E962789" w14:textId="77777777" w:rsidR="008E30A5" w:rsidRPr="008E30A5" w:rsidRDefault="008E30A5" w:rsidP="008E30A5">
      <w:pPr>
        <w:numPr>
          <w:ilvl w:val="0"/>
          <w:numId w:val="17"/>
        </w:numPr>
        <w:rPr>
          <w:rFonts w:ascii="Times New Roman" w:hAnsi="Times New Roman" w:cs="Times New Roman"/>
        </w:rPr>
      </w:pPr>
      <w:r w:rsidRPr="008E30A5">
        <w:rPr>
          <w:rFonts w:ascii="Times New Roman" w:hAnsi="Times New Roman" w:cs="Times New Roman"/>
        </w:rPr>
        <w:t>No psychometrically validated Guna Leadership Scale exists</w:t>
      </w:r>
    </w:p>
    <w:p w14:paraId="41778B8F" w14:textId="77777777" w:rsidR="008E30A5" w:rsidRPr="008E30A5" w:rsidRDefault="008E30A5" w:rsidP="008E30A5">
      <w:pPr>
        <w:numPr>
          <w:ilvl w:val="0"/>
          <w:numId w:val="17"/>
        </w:numPr>
        <w:rPr>
          <w:rFonts w:ascii="Times New Roman" w:hAnsi="Times New Roman" w:cs="Times New Roman"/>
        </w:rPr>
      </w:pPr>
      <w:r w:rsidRPr="008E30A5">
        <w:rPr>
          <w:rFonts w:ascii="Times New Roman" w:hAnsi="Times New Roman" w:cs="Times New Roman"/>
        </w:rPr>
        <w:t>No SEM-based empirical validation of Guna-leadership-well-being pathways</w:t>
      </w:r>
    </w:p>
    <w:p w14:paraId="2231D028" w14:textId="77777777" w:rsidR="008E30A5" w:rsidRPr="008E30A5" w:rsidRDefault="008E30A5" w:rsidP="008E30A5">
      <w:pPr>
        <w:numPr>
          <w:ilvl w:val="0"/>
          <w:numId w:val="17"/>
        </w:numPr>
        <w:rPr>
          <w:rFonts w:ascii="Times New Roman" w:hAnsi="Times New Roman" w:cs="Times New Roman"/>
        </w:rPr>
      </w:pPr>
      <w:r w:rsidRPr="008E30A5">
        <w:rPr>
          <w:rFonts w:ascii="Times New Roman" w:hAnsi="Times New Roman" w:cs="Times New Roman"/>
        </w:rPr>
        <w:t>No comparative analysis of classical IKS archetypes (Rama vs. Vikramaditya)</w:t>
      </w:r>
    </w:p>
    <w:p w14:paraId="6C0B54E3" w14:textId="77777777" w:rsidR="008E30A5" w:rsidRPr="008E30A5" w:rsidRDefault="008E30A5" w:rsidP="008E30A5">
      <w:pPr>
        <w:numPr>
          <w:ilvl w:val="0"/>
          <w:numId w:val="17"/>
        </w:numPr>
        <w:rPr>
          <w:rFonts w:ascii="Times New Roman" w:hAnsi="Times New Roman" w:cs="Times New Roman"/>
        </w:rPr>
      </w:pPr>
      <w:r w:rsidRPr="008E30A5">
        <w:rPr>
          <w:rFonts w:ascii="Times New Roman" w:hAnsi="Times New Roman" w:cs="Times New Roman"/>
        </w:rPr>
        <w:t>No integration of psychological safety mediation within Guna frameworks</w:t>
      </w:r>
    </w:p>
    <w:p w14:paraId="09C477D0" w14:textId="77777777" w:rsidR="008E30A5" w:rsidRPr="008E30A5" w:rsidRDefault="008E30A5" w:rsidP="008E30A5">
      <w:pPr>
        <w:numPr>
          <w:ilvl w:val="0"/>
          <w:numId w:val="17"/>
        </w:numPr>
        <w:rPr>
          <w:rFonts w:ascii="Times New Roman" w:hAnsi="Times New Roman" w:cs="Times New Roman"/>
        </w:rPr>
      </w:pPr>
      <w:r w:rsidRPr="008E30A5">
        <w:rPr>
          <w:rFonts w:ascii="Times New Roman" w:hAnsi="Times New Roman" w:cs="Times New Roman"/>
        </w:rPr>
        <w:t>Absence of modern organizational case studies validating ancient models</w:t>
      </w:r>
    </w:p>
    <w:p w14:paraId="5135170A" w14:textId="4A05EEEE" w:rsidR="008E30A5" w:rsidRPr="008E30A5" w:rsidRDefault="008E30A5" w:rsidP="008E30A5">
      <w:pPr>
        <w:rPr>
          <w:rFonts w:ascii="Times New Roman" w:hAnsi="Times New Roman" w:cs="Times New Roman"/>
          <w:b/>
          <w:bCs/>
        </w:rPr>
      </w:pPr>
      <w:r w:rsidRPr="008E30A5">
        <w:rPr>
          <w:rFonts w:ascii="Times New Roman" w:hAnsi="Times New Roman" w:cs="Times New Roman"/>
        </w:rPr>
        <w:t xml:space="preserve"> </w:t>
      </w:r>
      <w:r w:rsidRPr="008E30A5">
        <w:rPr>
          <w:rFonts w:ascii="Times New Roman" w:hAnsi="Times New Roman" w:cs="Times New Roman"/>
          <w:b/>
          <w:bCs/>
        </w:rPr>
        <w:t>Research Objectives and Hypotheses</w:t>
      </w:r>
    </w:p>
    <w:p w14:paraId="7CC1C879" w14:textId="77777777" w:rsidR="008E30A5" w:rsidRPr="008E30A5" w:rsidRDefault="008E30A5" w:rsidP="008E30A5">
      <w:pPr>
        <w:rPr>
          <w:rFonts w:ascii="Times New Roman" w:hAnsi="Times New Roman" w:cs="Times New Roman"/>
          <w:b/>
          <w:bCs/>
        </w:rPr>
      </w:pPr>
      <w:r w:rsidRPr="008E30A5">
        <w:rPr>
          <w:rFonts w:ascii="Times New Roman" w:hAnsi="Times New Roman" w:cs="Times New Roman"/>
          <w:b/>
          <w:bCs/>
        </w:rPr>
        <w:t>Objectives:</w:t>
      </w:r>
    </w:p>
    <w:p w14:paraId="3134D51A" w14:textId="77777777" w:rsidR="008E30A5" w:rsidRPr="008E30A5" w:rsidRDefault="008E30A5" w:rsidP="008E30A5">
      <w:pPr>
        <w:numPr>
          <w:ilvl w:val="0"/>
          <w:numId w:val="18"/>
        </w:numPr>
        <w:rPr>
          <w:rFonts w:ascii="Times New Roman" w:hAnsi="Times New Roman" w:cs="Times New Roman"/>
        </w:rPr>
      </w:pPr>
      <w:r w:rsidRPr="008E30A5">
        <w:rPr>
          <w:rFonts w:ascii="Times New Roman" w:hAnsi="Times New Roman" w:cs="Times New Roman"/>
        </w:rPr>
        <w:t>Develop and validate a Guna-Based Leadership Scale (GLS)</w:t>
      </w:r>
    </w:p>
    <w:p w14:paraId="52E005C2" w14:textId="77777777" w:rsidR="008E30A5" w:rsidRPr="008E30A5" w:rsidRDefault="008E30A5" w:rsidP="008E30A5">
      <w:pPr>
        <w:numPr>
          <w:ilvl w:val="0"/>
          <w:numId w:val="18"/>
        </w:numPr>
        <w:rPr>
          <w:rFonts w:ascii="Times New Roman" w:hAnsi="Times New Roman" w:cs="Times New Roman"/>
        </w:rPr>
      </w:pPr>
      <w:r w:rsidRPr="008E30A5">
        <w:rPr>
          <w:rFonts w:ascii="Times New Roman" w:hAnsi="Times New Roman" w:cs="Times New Roman"/>
        </w:rPr>
        <w:t>Test Guna leadership effects on psychological safety via SEM</w:t>
      </w:r>
    </w:p>
    <w:p w14:paraId="7749CFF8" w14:textId="77777777" w:rsidR="008E30A5" w:rsidRPr="008E30A5" w:rsidRDefault="008E30A5" w:rsidP="008E30A5">
      <w:pPr>
        <w:numPr>
          <w:ilvl w:val="0"/>
          <w:numId w:val="18"/>
        </w:numPr>
        <w:rPr>
          <w:rFonts w:ascii="Times New Roman" w:hAnsi="Times New Roman" w:cs="Times New Roman"/>
        </w:rPr>
      </w:pPr>
      <w:r w:rsidRPr="008E30A5">
        <w:rPr>
          <w:rFonts w:ascii="Times New Roman" w:hAnsi="Times New Roman" w:cs="Times New Roman"/>
        </w:rPr>
        <w:t>Examine mediation pathways to employee well-being</w:t>
      </w:r>
    </w:p>
    <w:p w14:paraId="65BC5DE5" w14:textId="77777777" w:rsidR="008E30A5" w:rsidRPr="008E30A5" w:rsidRDefault="008E30A5" w:rsidP="008E30A5">
      <w:pPr>
        <w:numPr>
          <w:ilvl w:val="0"/>
          <w:numId w:val="18"/>
        </w:numPr>
        <w:rPr>
          <w:rFonts w:ascii="Times New Roman" w:hAnsi="Times New Roman" w:cs="Times New Roman"/>
        </w:rPr>
      </w:pPr>
      <w:r w:rsidRPr="008E30A5">
        <w:rPr>
          <w:rFonts w:ascii="Times New Roman" w:hAnsi="Times New Roman" w:cs="Times New Roman"/>
        </w:rPr>
        <w:t>Provide comparative IKS leadership analysis</w:t>
      </w:r>
    </w:p>
    <w:p w14:paraId="066AFD53" w14:textId="77777777" w:rsidR="008E30A5" w:rsidRPr="008E30A5" w:rsidRDefault="008E30A5" w:rsidP="008E30A5">
      <w:pPr>
        <w:numPr>
          <w:ilvl w:val="0"/>
          <w:numId w:val="18"/>
        </w:numPr>
        <w:rPr>
          <w:rFonts w:ascii="Times New Roman" w:hAnsi="Times New Roman" w:cs="Times New Roman"/>
        </w:rPr>
      </w:pPr>
      <w:r w:rsidRPr="008E30A5">
        <w:rPr>
          <w:rFonts w:ascii="Times New Roman" w:hAnsi="Times New Roman" w:cs="Times New Roman"/>
        </w:rPr>
        <w:t>Generate practical implementation guidelines</w:t>
      </w:r>
    </w:p>
    <w:p w14:paraId="5185188A" w14:textId="77777777" w:rsidR="008E30A5" w:rsidRPr="008E30A5" w:rsidRDefault="008E30A5" w:rsidP="008E30A5">
      <w:pPr>
        <w:rPr>
          <w:rFonts w:ascii="Times New Roman" w:hAnsi="Times New Roman" w:cs="Times New Roman"/>
          <w:b/>
          <w:bCs/>
        </w:rPr>
      </w:pPr>
      <w:r w:rsidRPr="008E30A5">
        <w:rPr>
          <w:rFonts w:ascii="Times New Roman" w:hAnsi="Times New Roman" w:cs="Times New Roman"/>
          <w:b/>
          <w:bCs/>
        </w:rPr>
        <w:t>Hypotheses:</w:t>
      </w:r>
    </w:p>
    <w:p w14:paraId="7A0B5998" w14:textId="77777777" w:rsidR="008E30A5" w:rsidRPr="008E30A5" w:rsidRDefault="008E30A5" w:rsidP="008E30A5">
      <w:pPr>
        <w:numPr>
          <w:ilvl w:val="0"/>
          <w:numId w:val="19"/>
        </w:numPr>
        <w:rPr>
          <w:rFonts w:ascii="Times New Roman" w:hAnsi="Times New Roman" w:cs="Times New Roman"/>
        </w:rPr>
      </w:pPr>
      <w:r w:rsidRPr="008E30A5">
        <w:rPr>
          <w:rFonts w:ascii="Times New Roman" w:hAnsi="Times New Roman" w:cs="Times New Roman"/>
        </w:rPr>
        <w:t xml:space="preserve">H1: </w:t>
      </w:r>
      <w:proofErr w:type="spellStart"/>
      <w:r w:rsidRPr="008E30A5">
        <w:rPr>
          <w:rFonts w:ascii="Times New Roman" w:hAnsi="Times New Roman" w:cs="Times New Roman"/>
        </w:rPr>
        <w:t>Satvic</w:t>
      </w:r>
      <w:proofErr w:type="spellEnd"/>
      <w:r w:rsidRPr="008E30A5">
        <w:rPr>
          <w:rFonts w:ascii="Times New Roman" w:hAnsi="Times New Roman" w:cs="Times New Roman"/>
        </w:rPr>
        <w:t xml:space="preserve"> leadership positively predicts psychological safety</w:t>
      </w:r>
    </w:p>
    <w:p w14:paraId="207918E7" w14:textId="77777777" w:rsidR="008E30A5" w:rsidRPr="008E30A5" w:rsidRDefault="008E30A5" w:rsidP="008E30A5">
      <w:pPr>
        <w:numPr>
          <w:ilvl w:val="0"/>
          <w:numId w:val="19"/>
        </w:numPr>
        <w:rPr>
          <w:rFonts w:ascii="Times New Roman" w:hAnsi="Times New Roman" w:cs="Times New Roman"/>
        </w:rPr>
      </w:pPr>
      <w:r w:rsidRPr="008E30A5">
        <w:rPr>
          <w:rFonts w:ascii="Times New Roman" w:hAnsi="Times New Roman" w:cs="Times New Roman"/>
        </w:rPr>
        <w:t>H2: Rajasic and Tamasic leadership negatively predict psychological safety</w:t>
      </w:r>
    </w:p>
    <w:p w14:paraId="60BD12FC" w14:textId="77777777" w:rsidR="008E30A5" w:rsidRPr="008E30A5" w:rsidRDefault="008E30A5" w:rsidP="008E30A5">
      <w:pPr>
        <w:numPr>
          <w:ilvl w:val="0"/>
          <w:numId w:val="19"/>
        </w:numPr>
        <w:rPr>
          <w:rFonts w:ascii="Times New Roman" w:hAnsi="Times New Roman" w:cs="Times New Roman"/>
        </w:rPr>
      </w:pPr>
      <w:r w:rsidRPr="008E30A5">
        <w:rPr>
          <w:rFonts w:ascii="Times New Roman" w:hAnsi="Times New Roman" w:cs="Times New Roman"/>
        </w:rPr>
        <w:t>H3: Psychological safety mediates Guna leadership effects on employee well-being</w:t>
      </w:r>
    </w:p>
    <w:p w14:paraId="78C0702D" w14:textId="6EFF5B64" w:rsidR="008E30A5" w:rsidRPr="008E30A5" w:rsidRDefault="008E30A5" w:rsidP="008E30A5">
      <w:pPr>
        <w:rPr>
          <w:rFonts w:ascii="Times New Roman" w:hAnsi="Times New Roman" w:cs="Times New Roman"/>
          <w:b/>
          <w:bCs/>
        </w:rPr>
      </w:pPr>
      <w:r w:rsidRPr="008E30A5">
        <w:rPr>
          <w:rFonts w:ascii="Times New Roman" w:hAnsi="Times New Roman" w:cs="Times New Roman"/>
        </w:rPr>
        <w:t xml:space="preserve"> </w:t>
      </w:r>
      <w:r w:rsidRPr="008E30A5">
        <w:rPr>
          <w:rFonts w:ascii="Times New Roman" w:hAnsi="Times New Roman" w:cs="Times New Roman"/>
          <w:b/>
          <w:bCs/>
        </w:rPr>
        <w:t>LITERATURE REVIEW </w:t>
      </w:r>
      <w:r w:rsidR="00FB44A5" w:rsidRPr="00FB44A5">
        <w:rPr>
          <w:rFonts w:ascii="Times New Roman" w:hAnsi="Times New Roman" w:cs="Times New Roman"/>
          <w:b/>
          <w:bCs/>
        </w:rPr>
        <w:t>:</w:t>
      </w:r>
    </w:p>
    <w:p w14:paraId="099C6C88" w14:textId="6AFB160A" w:rsidR="008E30A5" w:rsidRPr="008E30A5" w:rsidRDefault="008E30A5" w:rsidP="008E30A5">
      <w:pPr>
        <w:rPr>
          <w:rFonts w:ascii="Times New Roman" w:hAnsi="Times New Roman" w:cs="Times New Roman"/>
          <w:b/>
          <w:bCs/>
        </w:rPr>
      </w:pPr>
      <w:r w:rsidRPr="008E30A5">
        <w:rPr>
          <w:rFonts w:ascii="Times New Roman" w:hAnsi="Times New Roman" w:cs="Times New Roman"/>
          <w:b/>
          <w:bCs/>
        </w:rPr>
        <w:t>Philosophical Foundations of Guna Theory</w:t>
      </w:r>
    </w:p>
    <w:p w14:paraId="50FC4C63" w14:textId="77777777" w:rsidR="008E30A5" w:rsidRPr="008E30A5" w:rsidRDefault="008E30A5" w:rsidP="008E30A5">
      <w:pPr>
        <w:rPr>
          <w:rFonts w:ascii="Times New Roman" w:hAnsi="Times New Roman" w:cs="Times New Roman"/>
        </w:rPr>
      </w:pPr>
      <w:r w:rsidRPr="008E30A5">
        <w:rPr>
          <w:rFonts w:ascii="Times New Roman" w:hAnsi="Times New Roman" w:cs="Times New Roman"/>
          <w:b/>
          <w:bCs/>
        </w:rPr>
        <w:t>The Samkhya Karika</w:t>
      </w:r>
      <w:r w:rsidRPr="008E30A5">
        <w:rPr>
          <w:rFonts w:ascii="Times New Roman" w:hAnsi="Times New Roman" w:cs="Times New Roman"/>
        </w:rPr>
        <w:t xml:space="preserve"> </w:t>
      </w:r>
      <w:r w:rsidRPr="008E30A5">
        <w:rPr>
          <w:rFonts w:ascii="Times New Roman" w:hAnsi="Times New Roman" w:cs="Times New Roman"/>
          <w:b/>
          <w:bCs/>
        </w:rPr>
        <w:t>(c. 200 BCE)</w:t>
      </w:r>
      <w:r w:rsidRPr="008E30A5">
        <w:rPr>
          <w:rFonts w:ascii="Times New Roman" w:hAnsi="Times New Roman" w:cs="Times New Roman"/>
        </w:rPr>
        <w:t xml:space="preserve"> systematically delineates gunas as primordial psychophysical constituents manifesting through:</w:t>
      </w:r>
    </w:p>
    <w:p w14:paraId="7A0B4788" w14:textId="77777777" w:rsidR="008E30A5" w:rsidRPr="008E30A5" w:rsidRDefault="008E30A5" w:rsidP="008E30A5">
      <w:pPr>
        <w:numPr>
          <w:ilvl w:val="0"/>
          <w:numId w:val="20"/>
        </w:numPr>
        <w:rPr>
          <w:rFonts w:ascii="Times New Roman" w:hAnsi="Times New Roman" w:cs="Times New Roman"/>
        </w:rPr>
      </w:pPr>
      <w:r w:rsidRPr="008E30A5">
        <w:rPr>
          <w:rFonts w:ascii="Times New Roman" w:hAnsi="Times New Roman" w:cs="Times New Roman"/>
        </w:rPr>
        <w:t>Cognitive patterns (Sattva=clarity; Rajas=restlessness; Tamas=confusion)</w:t>
      </w:r>
    </w:p>
    <w:p w14:paraId="1DC416E2" w14:textId="77777777" w:rsidR="008E30A5" w:rsidRPr="008E30A5" w:rsidRDefault="008E30A5" w:rsidP="008E30A5">
      <w:pPr>
        <w:numPr>
          <w:ilvl w:val="0"/>
          <w:numId w:val="20"/>
        </w:numPr>
        <w:rPr>
          <w:rFonts w:ascii="Times New Roman" w:hAnsi="Times New Roman" w:cs="Times New Roman"/>
        </w:rPr>
      </w:pPr>
      <w:r w:rsidRPr="008E30A5">
        <w:rPr>
          <w:rFonts w:ascii="Times New Roman" w:hAnsi="Times New Roman" w:cs="Times New Roman"/>
        </w:rPr>
        <w:t>Emotional regulation (Sattva=equanimity; Rajas=passion; Tamas=fear)</w:t>
      </w:r>
    </w:p>
    <w:p w14:paraId="06AE93ED" w14:textId="77777777" w:rsidR="008E30A5" w:rsidRPr="008E30A5" w:rsidRDefault="008E30A5" w:rsidP="008E30A5">
      <w:pPr>
        <w:numPr>
          <w:ilvl w:val="0"/>
          <w:numId w:val="20"/>
        </w:numPr>
        <w:rPr>
          <w:rFonts w:ascii="Times New Roman" w:hAnsi="Times New Roman" w:cs="Times New Roman"/>
        </w:rPr>
      </w:pPr>
      <w:r w:rsidRPr="008E30A5">
        <w:rPr>
          <w:rFonts w:ascii="Times New Roman" w:hAnsi="Times New Roman" w:cs="Times New Roman"/>
        </w:rPr>
        <w:lastRenderedPageBreak/>
        <w:t>Ethical conduct (Sattva=dharma; Rajas=ambition; Tamas=delusion)</w:t>
      </w:r>
    </w:p>
    <w:p w14:paraId="726DAAEF" w14:textId="5D517C36" w:rsidR="008E30A5" w:rsidRPr="008E30A5" w:rsidRDefault="008E30A5" w:rsidP="008E30A5">
      <w:pPr>
        <w:rPr>
          <w:rFonts w:ascii="Times New Roman" w:hAnsi="Times New Roman" w:cs="Times New Roman"/>
        </w:rPr>
      </w:pPr>
      <w:r w:rsidRPr="008E30A5">
        <w:rPr>
          <w:rFonts w:ascii="Times New Roman" w:hAnsi="Times New Roman" w:cs="Times New Roman"/>
          <w:b/>
          <w:bCs/>
        </w:rPr>
        <w:t>Bhagavad Gita (Chapter 14) elaborates</w:t>
      </w:r>
      <w:r w:rsidRPr="008E30A5">
        <w:rPr>
          <w:rFonts w:ascii="Times New Roman" w:hAnsi="Times New Roman" w:cs="Times New Roman"/>
        </w:rPr>
        <w:t xml:space="preserve">: "Sattva attaches to happiness and knowledge; Rajas to action; Tamas to ignorance" (14.6-8). Modern psychology finds parallels in temperament theory (Cloninger, 1987), emotional regulation models (Gross, 2015), and HEXACO </w:t>
      </w:r>
      <w:r w:rsidR="00FB44A5" w:rsidRPr="008E30A5">
        <w:rPr>
          <w:rFonts w:ascii="Times New Roman" w:hAnsi="Times New Roman" w:cs="Times New Roman"/>
        </w:rPr>
        <w:t>traits.</w:t>
      </w:r>
    </w:p>
    <w:p w14:paraId="744389BC" w14:textId="006EAB30" w:rsidR="008E30A5" w:rsidRPr="008E30A5" w:rsidRDefault="008E30A5" w:rsidP="008E30A5">
      <w:pPr>
        <w:rPr>
          <w:rFonts w:ascii="Times New Roman" w:hAnsi="Times New Roman" w:cs="Times New Roman"/>
          <w:b/>
          <w:bCs/>
        </w:rPr>
      </w:pPr>
      <w:proofErr w:type="spellStart"/>
      <w:r w:rsidRPr="008E30A5">
        <w:rPr>
          <w:rFonts w:ascii="Times New Roman" w:hAnsi="Times New Roman" w:cs="Times New Roman"/>
          <w:b/>
          <w:bCs/>
        </w:rPr>
        <w:t>Satvic</w:t>
      </w:r>
      <w:proofErr w:type="spellEnd"/>
      <w:r w:rsidRPr="008E30A5">
        <w:rPr>
          <w:rFonts w:ascii="Times New Roman" w:hAnsi="Times New Roman" w:cs="Times New Roman"/>
          <w:b/>
          <w:bCs/>
        </w:rPr>
        <w:t xml:space="preserve"> Leadership: Lord Rama Case Studies</w:t>
      </w:r>
    </w:p>
    <w:p w14:paraId="5E07D553" w14:textId="358677CB" w:rsidR="008E30A5" w:rsidRPr="008E30A5" w:rsidRDefault="00FB44A5" w:rsidP="00FB44A5">
      <w:pPr>
        <w:jc w:val="center"/>
        <w:rPr>
          <w:rFonts w:ascii="Times New Roman" w:hAnsi="Times New Roman" w:cs="Times New Roman"/>
        </w:rPr>
      </w:pPr>
      <w:r>
        <w:rPr>
          <w:rFonts w:ascii="Times New Roman" w:hAnsi="Times New Roman" w:cs="Times New Roman"/>
          <w:i/>
          <w:iCs/>
          <w:noProof/>
        </w:rPr>
        <w:drawing>
          <wp:inline distT="0" distB="0" distL="0" distR="0" wp14:anchorId="256EEEBC" wp14:editId="7D46383A">
            <wp:extent cx="2590800" cy="2552700"/>
            <wp:effectExtent l="0" t="0" r="0" b="0"/>
            <wp:docPr id="16379566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0800" cy="2552700"/>
                    </a:xfrm>
                    <a:prstGeom prst="rect">
                      <a:avLst/>
                    </a:prstGeom>
                    <a:noFill/>
                  </pic:spPr>
                </pic:pic>
              </a:graphicData>
            </a:graphic>
          </wp:inline>
        </w:drawing>
      </w:r>
      <w:r w:rsidR="008E30A5" w:rsidRPr="008E30A5">
        <w:rPr>
          <w:rFonts w:ascii="Times New Roman" w:hAnsi="Times New Roman" w:cs="Times New Roman"/>
        </w:rPr>
        <w:br/>
      </w:r>
      <w:r w:rsidR="008E30A5" w:rsidRPr="008E30A5">
        <w:rPr>
          <w:rFonts w:ascii="Times New Roman" w:hAnsi="Times New Roman" w:cs="Times New Roman"/>
          <w:i/>
          <w:iCs/>
        </w:rPr>
        <w:t xml:space="preserve">Visual timeline of Rama's key decisions demonstrating emotional composure, dharma adherence, and collective welfare </w:t>
      </w:r>
      <w:r w:rsidRPr="008E30A5">
        <w:rPr>
          <w:rFonts w:ascii="Times New Roman" w:hAnsi="Times New Roman" w:cs="Times New Roman"/>
          <w:i/>
          <w:iCs/>
        </w:rPr>
        <w:t>prioritization.</w:t>
      </w:r>
    </w:p>
    <w:p w14:paraId="6D8FBDDF" w14:textId="77777777" w:rsidR="008E30A5" w:rsidRPr="008E30A5" w:rsidRDefault="008E30A5" w:rsidP="008E30A5">
      <w:pPr>
        <w:rPr>
          <w:rFonts w:ascii="Times New Roman" w:hAnsi="Times New Roman" w:cs="Times New Roman"/>
        </w:rPr>
      </w:pPr>
      <w:r w:rsidRPr="008E30A5">
        <w:rPr>
          <w:rFonts w:ascii="Times New Roman" w:hAnsi="Times New Roman" w:cs="Times New Roman"/>
          <w:b/>
          <w:bCs/>
        </w:rPr>
        <w:t>Case Study 1: Exile Decision (Ayodhya Kanda)</w:t>
      </w:r>
      <w:r w:rsidRPr="008E30A5">
        <w:rPr>
          <w:rFonts w:ascii="Times New Roman" w:hAnsi="Times New Roman" w:cs="Times New Roman"/>
          <w:b/>
          <w:bCs/>
        </w:rPr>
        <w:br/>
      </w:r>
      <w:r w:rsidRPr="008E30A5">
        <w:rPr>
          <w:rFonts w:ascii="Times New Roman" w:hAnsi="Times New Roman" w:cs="Times New Roman"/>
        </w:rPr>
        <w:t>Kaikeyi demands Rama's 14-year exile. Rama responds with perfect equanimity, preserving family unity and national stability. </w:t>
      </w:r>
      <w:r w:rsidRPr="008E30A5">
        <w:rPr>
          <w:rFonts w:ascii="Times New Roman" w:hAnsi="Times New Roman" w:cs="Times New Roman"/>
          <w:b/>
          <w:bCs/>
        </w:rPr>
        <w:t>Leadership Lessons</w:t>
      </w:r>
      <w:r w:rsidRPr="008E30A5">
        <w:rPr>
          <w:rFonts w:ascii="Times New Roman" w:hAnsi="Times New Roman" w:cs="Times New Roman"/>
        </w:rPr>
        <w:t>:</w:t>
      </w:r>
    </w:p>
    <w:p w14:paraId="3E74035B" w14:textId="77777777" w:rsidR="008E30A5" w:rsidRPr="008E30A5" w:rsidRDefault="008E30A5" w:rsidP="008E30A5">
      <w:pPr>
        <w:numPr>
          <w:ilvl w:val="0"/>
          <w:numId w:val="21"/>
        </w:numPr>
        <w:rPr>
          <w:rFonts w:ascii="Times New Roman" w:hAnsi="Times New Roman" w:cs="Times New Roman"/>
        </w:rPr>
      </w:pPr>
      <w:r w:rsidRPr="008E30A5">
        <w:rPr>
          <w:rFonts w:ascii="Times New Roman" w:hAnsi="Times New Roman" w:cs="Times New Roman"/>
        </w:rPr>
        <w:t>Radical acceptance of duty</w:t>
      </w:r>
    </w:p>
    <w:p w14:paraId="03B190E8" w14:textId="77777777" w:rsidR="008E30A5" w:rsidRPr="008E30A5" w:rsidRDefault="008E30A5" w:rsidP="008E30A5">
      <w:pPr>
        <w:numPr>
          <w:ilvl w:val="0"/>
          <w:numId w:val="21"/>
        </w:numPr>
        <w:rPr>
          <w:rFonts w:ascii="Times New Roman" w:hAnsi="Times New Roman" w:cs="Times New Roman"/>
        </w:rPr>
      </w:pPr>
      <w:r w:rsidRPr="008E30A5">
        <w:rPr>
          <w:rFonts w:ascii="Times New Roman" w:hAnsi="Times New Roman" w:cs="Times New Roman"/>
        </w:rPr>
        <w:t>Emotional self-regulation under personal loss</w:t>
      </w:r>
    </w:p>
    <w:p w14:paraId="4E10B566" w14:textId="77777777" w:rsidR="008E30A5" w:rsidRPr="008E30A5" w:rsidRDefault="008E30A5" w:rsidP="008E30A5">
      <w:pPr>
        <w:numPr>
          <w:ilvl w:val="0"/>
          <w:numId w:val="21"/>
        </w:numPr>
        <w:rPr>
          <w:rFonts w:ascii="Times New Roman" w:hAnsi="Times New Roman" w:cs="Times New Roman"/>
        </w:rPr>
      </w:pPr>
      <w:r w:rsidRPr="008E30A5">
        <w:rPr>
          <w:rFonts w:ascii="Times New Roman" w:hAnsi="Times New Roman" w:cs="Times New Roman"/>
        </w:rPr>
        <w:t>Prioritization of collective dharma</w:t>
      </w:r>
    </w:p>
    <w:p w14:paraId="720BEED5" w14:textId="77777777" w:rsidR="008E30A5" w:rsidRPr="008E30A5" w:rsidRDefault="008E30A5" w:rsidP="008E30A5">
      <w:pPr>
        <w:rPr>
          <w:rFonts w:ascii="Times New Roman" w:hAnsi="Times New Roman" w:cs="Times New Roman"/>
        </w:rPr>
      </w:pPr>
      <w:r w:rsidRPr="008E30A5">
        <w:rPr>
          <w:rFonts w:ascii="Times New Roman" w:hAnsi="Times New Roman" w:cs="Times New Roman"/>
          <w:b/>
          <w:bCs/>
        </w:rPr>
        <w:t>Case Study 2: Rama Rajya Governance</w:t>
      </w:r>
      <w:r w:rsidRPr="008E30A5">
        <w:rPr>
          <w:rFonts w:ascii="Times New Roman" w:hAnsi="Times New Roman" w:cs="Times New Roman"/>
        </w:rPr>
        <w:br/>
        <w:t>Valmiki describes Rama's rule as characterized by:</w:t>
      </w:r>
    </w:p>
    <w:p w14:paraId="4ED646FB" w14:textId="77777777" w:rsidR="008E30A5" w:rsidRPr="008E30A5" w:rsidRDefault="008E30A5" w:rsidP="008E30A5">
      <w:pPr>
        <w:numPr>
          <w:ilvl w:val="0"/>
          <w:numId w:val="22"/>
        </w:numPr>
        <w:rPr>
          <w:rFonts w:ascii="Times New Roman" w:hAnsi="Times New Roman" w:cs="Times New Roman"/>
        </w:rPr>
      </w:pPr>
      <w:r w:rsidRPr="008E30A5">
        <w:rPr>
          <w:rFonts w:ascii="Times New Roman" w:hAnsi="Times New Roman" w:cs="Times New Roman"/>
        </w:rPr>
        <w:t>Justice without vengeance</w:t>
      </w:r>
    </w:p>
    <w:p w14:paraId="0D6DF0B7" w14:textId="77777777" w:rsidR="008E30A5" w:rsidRPr="008E30A5" w:rsidRDefault="008E30A5" w:rsidP="008E30A5">
      <w:pPr>
        <w:numPr>
          <w:ilvl w:val="0"/>
          <w:numId w:val="22"/>
        </w:numPr>
        <w:rPr>
          <w:rFonts w:ascii="Times New Roman" w:hAnsi="Times New Roman" w:cs="Times New Roman"/>
        </w:rPr>
      </w:pPr>
      <w:r w:rsidRPr="008E30A5">
        <w:rPr>
          <w:rFonts w:ascii="Times New Roman" w:hAnsi="Times New Roman" w:cs="Times New Roman"/>
        </w:rPr>
        <w:t>Participatory decision councils</w:t>
      </w:r>
    </w:p>
    <w:p w14:paraId="4DB854AD" w14:textId="77777777" w:rsidR="008E30A5" w:rsidRPr="008E30A5" w:rsidRDefault="008E30A5" w:rsidP="008E30A5">
      <w:pPr>
        <w:numPr>
          <w:ilvl w:val="0"/>
          <w:numId w:val="22"/>
        </w:numPr>
        <w:rPr>
          <w:rFonts w:ascii="Times New Roman" w:hAnsi="Times New Roman" w:cs="Times New Roman"/>
        </w:rPr>
      </w:pPr>
      <w:r w:rsidRPr="008E30A5">
        <w:rPr>
          <w:rFonts w:ascii="Times New Roman" w:hAnsi="Times New Roman" w:cs="Times New Roman"/>
        </w:rPr>
        <w:t>Transparency in administration</w:t>
      </w:r>
    </w:p>
    <w:p w14:paraId="33955388" w14:textId="77777777" w:rsidR="008E30A5" w:rsidRPr="008E30A5" w:rsidRDefault="008E30A5" w:rsidP="008E30A5">
      <w:pPr>
        <w:numPr>
          <w:ilvl w:val="0"/>
          <w:numId w:val="22"/>
        </w:numPr>
        <w:rPr>
          <w:rFonts w:ascii="Times New Roman" w:hAnsi="Times New Roman" w:cs="Times New Roman"/>
        </w:rPr>
      </w:pPr>
      <w:r w:rsidRPr="008E30A5">
        <w:rPr>
          <w:rFonts w:ascii="Times New Roman" w:hAnsi="Times New Roman" w:cs="Times New Roman"/>
        </w:rPr>
        <w:t>Citizen well-being monitoring</w:t>
      </w:r>
    </w:p>
    <w:p w14:paraId="02B2445A" w14:textId="301DA414" w:rsidR="008E30A5" w:rsidRPr="008E30A5" w:rsidRDefault="008E30A5" w:rsidP="008E30A5">
      <w:pPr>
        <w:rPr>
          <w:rFonts w:ascii="Times New Roman" w:hAnsi="Times New Roman" w:cs="Times New Roman"/>
          <w:b/>
          <w:bCs/>
        </w:rPr>
      </w:pPr>
      <w:proofErr w:type="spellStart"/>
      <w:r w:rsidRPr="008E30A5">
        <w:rPr>
          <w:rFonts w:ascii="Times New Roman" w:hAnsi="Times New Roman" w:cs="Times New Roman"/>
          <w:b/>
          <w:bCs/>
        </w:rPr>
        <w:t>Satvic</w:t>
      </w:r>
      <w:proofErr w:type="spellEnd"/>
      <w:r w:rsidRPr="008E30A5">
        <w:rPr>
          <w:rFonts w:ascii="Times New Roman" w:hAnsi="Times New Roman" w:cs="Times New Roman"/>
          <w:b/>
          <w:bCs/>
        </w:rPr>
        <w:t>-Rajasic Leadership: King Vikramaditya</w:t>
      </w:r>
    </w:p>
    <w:p w14:paraId="0BF4F02A" w14:textId="474EDE15" w:rsidR="008E30A5" w:rsidRPr="008E30A5" w:rsidRDefault="008E30A5" w:rsidP="008E30A5">
      <w:pPr>
        <w:rPr>
          <w:rFonts w:ascii="Times New Roman" w:hAnsi="Times New Roman" w:cs="Times New Roman"/>
        </w:rPr>
      </w:pPr>
      <w:r w:rsidRPr="008E30A5">
        <w:rPr>
          <w:rFonts w:ascii="Times New Roman" w:hAnsi="Times New Roman" w:cs="Times New Roman"/>
          <w:b/>
          <w:bCs/>
        </w:rPr>
        <w:t>Case Study 3:</w:t>
      </w:r>
      <w:r w:rsidRPr="008E30A5">
        <w:rPr>
          <w:rFonts w:ascii="Times New Roman" w:hAnsi="Times New Roman" w:cs="Times New Roman"/>
        </w:rPr>
        <w:t xml:space="preserve"> Diamond Merchant Judgment (</w:t>
      </w:r>
      <w:proofErr w:type="spellStart"/>
      <w:r w:rsidRPr="008E30A5">
        <w:rPr>
          <w:rFonts w:ascii="Times New Roman" w:hAnsi="Times New Roman" w:cs="Times New Roman"/>
        </w:rPr>
        <w:t>Singhasan</w:t>
      </w:r>
      <w:proofErr w:type="spellEnd"/>
      <w:r w:rsidRPr="008E30A5">
        <w:rPr>
          <w:rFonts w:ascii="Times New Roman" w:hAnsi="Times New Roman" w:cs="Times New Roman"/>
        </w:rPr>
        <w:t xml:space="preserve"> </w:t>
      </w:r>
      <w:proofErr w:type="spellStart"/>
      <w:r w:rsidRPr="008E30A5">
        <w:rPr>
          <w:rFonts w:ascii="Times New Roman" w:hAnsi="Times New Roman" w:cs="Times New Roman"/>
        </w:rPr>
        <w:t>Battisi</w:t>
      </w:r>
      <w:proofErr w:type="spellEnd"/>
      <w:r w:rsidRPr="008E30A5">
        <w:rPr>
          <w:rFonts w:ascii="Times New Roman" w:hAnsi="Times New Roman" w:cs="Times New Roman"/>
        </w:rPr>
        <w:t>)</w:t>
      </w:r>
      <w:r w:rsidRPr="008E30A5">
        <w:rPr>
          <w:rFonts w:ascii="Times New Roman" w:hAnsi="Times New Roman" w:cs="Times New Roman"/>
        </w:rPr>
        <w:br/>
        <w:t xml:space="preserve">Vikramaditya discerns true ownership through behavioral micro-expressions, integrating Sattvic intuition with Rajasic </w:t>
      </w:r>
      <w:r w:rsidR="00FB44A5" w:rsidRPr="008E30A5">
        <w:rPr>
          <w:rFonts w:ascii="Times New Roman" w:hAnsi="Times New Roman" w:cs="Times New Roman"/>
        </w:rPr>
        <w:t>decisiveness.</w:t>
      </w:r>
    </w:p>
    <w:p w14:paraId="4EAE28F7" w14:textId="77777777" w:rsidR="008E30A5" w:rsidRPr="008E30A5" w:rsidRDefault="008E30A5" w:rsidP="008E30A5">
      <w:pPr>
        <w:rPr>
          <w:rFonts w:ascii="Times New Roman" w:hAnsi="Times New Roman" w:cs="Times New Roman"/>
        </w:rPr>
      </w:pPr>
      <w:r w:rsidRPr="008E30A5">
        <w:rPr>
          <w:rFonts w:ascii="Times New Roman" w:hAnsi="Times New Roman" w:cs="Times New Roman"/>
          <w:b/>
          <w:bCs/>
        </w:rPr>
        <w:lastRenderedPageBreak/>
        <w:t>Case Study 4</w:t>
      </w:r>
      <w:r w:rsidRPr="008E30A5">
        <w:rPr>
          <w:rFonts w:ascii="Times New Roman" w:hAnsi="Times New Roman" w:cs="Times New Roman"/>
        </w:rPr>
        <w:t xml:space="preserve">: </w:t>
      </w:r>
      <w:proofErr w:type="spellStart"/>
      <w:r w:rsidRPr="008E30A5">
        <w:rPr>
          <w:rFonts w:ascii="Times New Roman" w:hAnsi="Times New Roman" w:cs="Times New Roman"/>
        </w:rPr>
        <w:t>Vetal's</w:t>
      </w:r>
      <w:proofErr w:type="spellEnd"/>
      <w:r w:rsidRPr="008E30A5">
        <w:rPr>
          <w:rFonts w:ascii="Times New Roman" w:hAnsi="Times New Roman" w:cs="Times New Roman"/>
        </w:rPr>
        <w:t xml:space="preserve"> 25 Riddles</w:t>
      </w:r>
      <w:r w:rsidRPr="008E30A5">
        <w:rPr>
          <w:rFonts w:ascii="Times New Roman" w:hAnsi="Times New Roman" w:cs="Times New Roman"/>
        </w:rPr>
        <w:br/>
        <w:t>Each moral dilemma tests Vikramaditya's capacity to maintain Sattvic ethical clarity amid Rajasic problem-solving pressure, demonstrating leadership resilience.</w:t>
      </w:r>
    </w:p>
    <w:p w14:paraId="0A6674ED" w14:textId="2C8BFEC0" w:rsidR="008E30A5" w:rsidRPr="008E30A5" w:rsidRDefault="008E30A5" w:rsidP="008E30A5">
      <w:pPr>
        <w:rPr>
          <w:rFonts w:ascii="Times New Roman" w:hAnsi="Times New Roman" w:cs="Times New Roman"/>
          <w:b/>
          <w:bCs/>
        </w:rPr>
      </w:pPr>
      <w:r w:rsidRPr="008E30A5">
        <w:rPr>
          <w:rFonts w:ascii="Times New Roman" w:hAnsi="Times New Roman" w:cs="Times New Roman"/>
          <w:b/>
          <w:bCs/>
        </w:rPr>
        <w:t>Psychological Safety Research Synthesis</w:t>
      </w:r>
    </w:p>
    <w:p w14:paraId="17A04D31"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Edmondson (1999, 2019) establishes psychological safety as foundational for:</w:t>
      </w:r>
    </w:p>
    <w:p w14:paraId="7BBE00E7" w14:textId="77777777" w:rsidR="008E30A5" w:rsidRPr="008E30A5" w:rsidRDefault="008E30A5" w:rsidP="008E30A5">
      <w:pPr>
        <w:numPr>
          <w:ilvl w:val="0"/>
          <w:numId w:val="23"/>
        </w:numPr>
        <w:rPr>
          <w:rFonts w:ascii="Times New Roman" w:hAnsi="Times New Roman" w:cs="Times New Roman"/>
        </w:rPr>
      </w:pPr>
      <w:r w:rsidRPr="008E30A5">
        <w:rPr>
          <w:rFonts w:ascii="Times New Roman" w:hAnsi="Times New Roman" w:cs="Times New Roman"/>
        </w:rPr>
        <w:t>Team learning (+42% variance)</w:t>
      </w:r>
    </w:p>
    <w:p w14:paraId="43358F49" w14:textId="77777777" w:rsidR="008E30A5" w:rsidRPr="008E30A5" w:rsidRDefault="008E30A5" w:rsidP="008E30A5">
      <w:pPr>
        <w:numPr>
          <w:ilvl w:val="0"/>
          <w:numId w:val="23"/>
        </w:numPr>
        <w:rPr>
          <w:rFonts w:ascii="Times New Roman" w:hAnsi="Times New Roman" w:cs="Times New Roman"/>
        </w:rPr>
      </w:pPr>
      <w:r w:rsidRPr="008E30A5">
        <w:rPr>
          <w:rFonts w:ascii="Times New Roman" w:hAnsi="Times New Roman" w:cs="Times New Roman"/>
        </w:rPr>
        <w:t>Innovation climates (+29% patents)</w:t>
      </w:r>
    </w:p>
    <w:p w14:paraId="78C6B69D" w14:textId="77777777" w:rsidR="008E30A5" w:rsidRPr="008E30A5" w:rsidRDefault="008E30A5" w:rsidP="008E30A5">
      <w:pPr>
        <w:numPr>
          <w:ilvl w:val="0"/>
          <w:numId w:val="23"/>
        </w:numPr>
        <w:rPr>
          <w:rFonts w:ascii="Times New Roman" w:hAnsi="Times New Roman" w:cs="Times New Roman"/>
        </w:rPr>
      </w:pPr>
      <w:r w:rsidRPr="008E30A5">
        <w:rPr>
          <w:rFonts w:ascii="Times New Roman" w:hAnsi="Times New Roman" w:cs="Times New Roman"/>
        </w:rPr>
        <w:t>Retention rates (+22% stability)</w:t>
      </w:r>
    </w:p>
    <w:p w14:paraId="7A588FBB" w14:textId="77777777" w:rsidR="008E30A5" w:rsidRPr="008E30A5" w:rsidRDefault="008E30A5" w:rsidP="008E30A5">
      <w:pPr>
        <w:numPr>
          <w:ilvl w:val="0"/>
          <w:numId w:val="23"/>
        </w:numPr>
        <w:rPr>
          <w:rFonts w:ascii="Times New Roman" w:hAnsi="Times New Roman" w:cs="Times New Roman"/>
        </w:rPr>
      </w:pPr>
      <w:r w:rsidRPr="008E30A5">
        <w:rPr>
          <w:rFonts w:ascii="Times New Roman" w:hAnsi="Times New Roman" w:cs="Times New Roman"/>
        </w:rPr>
        <w:t>Mental health outcomes (+35% well-being)</w:t>
      </w:r>
    </w:p>
    <w:p w14:paraId="328EEBF3"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Frazier et al. (2017) meta-analysis (223 studies) confirms leadership behaviors explain 28% psychological safety variance.</w:t>
      </w:r>
    </w:p>
    <w:p w14:paraId="2FFE9C39" w14:textId="534EDF7F" w:rsidR="008E30A5" w:rsidRPr="008E30A5" w:rsidRDefault="008E30A5" w:rsidP="008E30A5">
      <w:pPr>
        <w:rPr>
          <w:rFonts w:ascii="Times New Roman" w:hAnsi="Times New Roman" w:cs="Times New Roman"/>
          <w:b/>
          <w:bCs/>
        </w:rPr>
      </w:pPr>
      <w:r w:rsidRPr="008E30A5">
        <w:rPr>
          <w:rFonts w:ascii="Times New Roman" w:hAnsi="Times New Roman" w:cs="Times New Roman"/>
          <w:b/>
          <w:bCs/>
        </w:rPr>
        <w:t>Employee Well-Being Frameworks</w:t>
      </w:r>
    </w:p>
    <w:p w14:paraId="55BC1378"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Multi-dimensional conceptualization:</w:t>
      </w:r>
    </w:p>
    <w:p w14:paraId="2B43B77D" w14:textId="77777777" w:rsidR="008E30A5" w:rsidRPr="008E30A5" w:rsidRDefault="008E30A5" w:rsidP="008E30A5">
      <w:pPr>
        <w:numPr>
          <w:ilvl w:val="0"/>
          <w:numId w:val="24"/>
        </w:numPr>
        <w:rPr>
          <w:rFonts w:ascii="Times New Roman" w:hAnsi="Times New Roman" w:cs="Times New Roman"/>
        </w:rPr>
      </w:pPr>
      <w:r w:rsidRPr="008E30A5">
        <w:rPr>
          <w:rFonts w:ascii="Times New Roman" w:hAnsi="Times New Roman" w:cs="Times New Roman"/>
        </w:rPr>
        <w:t>Affective: Positive emotions, stress reduction</w:t>
      </w:r>
    </w:p>
    <w:p w14:paraId="5FE30888" w14:textId="77777777" w:rsidR="008E30A5" w:rsidRPr="008E30A5" w:rsidRDefault="008E30A5" w:rsidP="008E30A5">
      <w:pPr>
        <w:numPr>
          <w:ilvl w:val="0"/>
          <w:numId w:val="24"/>
        </w:numPr>
        <w:rPr>
          <w:rFonts w:ascii="Times New Roman" w:hAnsi="Times New Roman" w:cs="Times New Roman"/>
        </w:rPr>
      </w:pPr>
      <w:r w:rsidRPr="008E30A5">
        <w:rPr>
          <w:rFonts w:ascii="Times New Roman" w:hAnsi="Times New Roman" w:cs="Times New Roman"/>
        </w:rPr>
        <w:t>Cognitive: Job satisfaction, meaning</w:t>
      </w:r>
    </w:p>
    <w:p w14:paraId="23CB263F" w14:textId="77777777" w:rsidR="008E30A5" w:rsidRPr="008E30A5" w:rsidRDefault="008E30A5" w:rsidP="008E30A5">
      <w:pPr>
        <w:numPr>
          <w:ilvl w:val="0"/>
          <w:numId w:val="24"/>
        </w:numPr>
        <w:rPr>
          <w:rFonts w:ascii="Times New Roman" w:hAnsi="Times New Roman" w:cs="Times New Roman"/>
        </w:rPr>
      </w:pPr>
      <w:r w:rsidRPr="008E30A5">
        <w:rPr>
          <w:rFonts w:ascii="Times New Roman" w:hAnsi="Times New Roman" w:cs="Times New Roman"/>
        </w:rPr>
        <w:t>Occupational: Engagement, work-life integration</w:t>
      </w:r>
    </w:p>
    <w:p w14:paraId="4386F463" w14:textId="77777777" w:rsidR="008E30A5" w:rsidRPr="008E30A5" w:rsidRDefault="008E30A5" w:rsidP="008E30A5">
      <w:pPr>
        <w:numPr>
          <w:ilvl w:val="0"/>
          <w:numId w:val="24"/>
        </w:numPr>
        <w:rPr>
          <w:rFonts w:ascii="Times New Roman" w:hAnsi="Times New Roman" w:cs="Times New Roman"/>
        </w:rPr>
      </w:pPr>
      <w:r w:rsidRPr="008E30A5">
        <w:rPr>
          <w:rFonts w:ascii="Times New Roman" w:hAnsi="Times New Roman" w:cs="Times New Roman"/>
        </w:rPr>
        <w:t>Eudaimonic: Purpose, growth</w:t>
      </w:r>
    </w:p>
    <w:p w14:paraId="2B5A47F7" w14:textId="290841BB" w:rsidR="008E30A5" w:rsidRPr="008E30A5" w:rsidRDefault="008E30A5" w:rsidP="008E30A5">
      <w:pPr>
        <w:rPr>
          <w:rFonts w:ascii="Times New Roman" w:hAnsi="Times New Roman" w:cs="Times New Roman"/>
        </w:rPr>
      </w:pPr>
      <w:r w:rsidRPr="008E30A5">
        <w:rPr>
          <w:rFonts w:ascii="Times New Roman" w:hAnsi="Times New Roman" w:cs="Times New Roman"/>
          <w:b/>
          <w:bCs/>
        </w:rPr>
        <w:t>Gaps Identified</w:t>
      </w:r>
      <w:r w:rsidRPr="008E30A5">
        <w:rPr>
          <w:rFonts w:ascii="Times New Roman" w:hAnsi="Times New Roman" w:cs="Times New Roman"/>
        </w:rPr>
        <w:t xml:space="preserve">: No research integrates Guna theory with psychological safety mediation or validates through SEM </w:t>
      </w:r>
      <w:r w:rsidR="002C3903" w:rsidRPr="008E30A5">
        <w:rPr>
          <w:rFonts w:ascii="Times New Roman" w:hAnsi="Times New Roman" w:cs="Times New Roman"/>
        </w:rPr>
        <w:t>frameworks.</w:t>
      </w:r>
    </w:p>
    <w:p w14:paraId="4187ABF1" w14:textId="6C93A917" w:rsidR="008E30A5" w:rsidRPr="008E30A5" w:rsidRDefault="007B371A" w:rsidP="002C3903">
      <w:pPr>
        <w:jc w:val="center"/>
        <w:rPr>
          <w:rFonts w:ascii="Times New Roman" w:hAnsi="Times New Roman" w:cs="Times New Roman"/>
          <w:b/>
          <w:bCs/>
        </w:rPr>
      </w:pPr>
      <w:r>
        <w:rPr>
          <w:rFonts w:ascii="Times New Roman" w:hAnsi="Times New Roman" w:cs="Times New Roman"/>
          <w:i/>
          <w:iCs/>
          <w:noProof/>
        </w:rPr>
        <w:drawing>
          <wp:inline distT="0" distB="0" distL="0" distR="0" wp14:anchorId="6855F656" wp14:editId="6D59D8F4">
            <wp:extent cx="3067050" cy="1885950"/>
            <wp:effectExtent l="0" t="0" r="0" b="0"/>
            <wp:docPr id="11378010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7050" cy="1885950"/>
                    </a:xfrm>
                    <a:prstGeom prst="rect">
                      <a:avLst/>
                    </a:prstGeom>
                    <a:noFill/>
                  </pic:spPr>
                </pic:pic>
              </a:graphicData>
            </a:graphic>
          </wp:inline>
        </w:drawing>
      </w:r>
      <w:r w:rsidR="008E30A5" w:rsidRPr="008E30A5">
        <w:rPr>
          <w:rFonts w:ascii="Times New Roman" w:hAnsi="Times New Roman" w:cs="Times New Roman"/>
        </w:rPr>
        <w:br/>
      </w:r>
      <w:r w:rsidR="008E30A5" w:rsidRPr="008E30A5">
        <w:rPr>
          <w:rFonts w:ascii="Times New Roman" w:hAnsi="Times New Roman" w:cs="Times New Roman"/>
          <w:i/>
          <w:iCs/>
        </w:rPr>
        <w:t xml:space="preserve">Guna Leadership → Psychological Safety → Employee Well-Being pathways with hypothesized </w:t>
      </w:r>
      <w:r w:rsidR="008E30A5" w:rsidRPr="008E30A5">
        <w:rPr>
          <w:rFonts w:ascii="Times New Roman" w:hAnsi="Times New Roman" w:cs="Times New Roman"/>
          <w:b/>
          <w:bCs/>
          <w:i/>
          <w:iCs/>
        </w:rPr>
        <w:t xml:space="preserve">directions and </w:t>
      </w:r>
      <w:r w:rsidRPr="008E30A5">
        <w:rPr>
          <w:rFonts w:ascii="Times New Roman" w:hAnsi="Times New Roman" w:cs="Times New Roman"/>
          <w:b/>
          <w:bCs/>
          <w:i/>
          <w:iCs/>
        </w:rPr>
        <w:t>strengths.</w:t>
      </w:r>
    </w:p>
    <w:p w14:paraId="43ECE68C" w14:textId="77777777" w:rsidR="007B371A" w:rsidRDefault="008E30A5" w:rsidP="008E30A5">
      <w:pPr>
        <w:rPr>
          <w:rFonts w:ascii="Times New Roman" w:hAnsi="Times New Roman" w:cs="Times New Roman"/>
          <w:b/>
          <w:bCs/>
        </w:rPr>
      </w:pPr>
      <w:r w:rsidRPr="008E30A5">
        <w:rPr>
          <w:rFonts w:ascii="Times New Roman" w:hAnsi="Times New Roman" w:cs="Times New Roman"/>
          <w:b/>
          <w:bCs/>
        </w:rPr>
        <w:t>METHODOLOGY</w:t>
      </w:r>
    </w:p>
    <w:p w14:paraId="7645AF93" w14:textId="725568D7" w:rsidR="008E30A5" w:rsidRPr="008E30A5" w:rsidRDefault="008E30A5" w:rsidP="008E30A5">
      <w:pPr>
        <w:rPr>
          <w:rFonts w:ascii="Times New Roman" w:hAnsi="Times New Roman" w:cs="Times New Roman"/>
          <w:b/>
          <w:bCs/>
        </w:rPr>
      </w:pPr>
      <w:r w:rsidRPr="008E30A5">
        <w:rPr>
          <w:rFonts w:ascii="Times New Roman" w:hAnsi="Times New Roman" w:cs="Times New Roman"/>
          <w:b/>
          <w:bCs/>
        </w:rPr>
        <w:t>Mixed-Methods Research Design</w:t>
      </w:r>
    </w:p>
    <w:p w14:paraId="6A6D8792" w14:textId="77777777" w:rsidR="008E30A5" w:rsidRPr="008E30A5" w:rsidRDefault="008E30A5" w:rsidP="008E30A5">
      <w:pPr>
        <w:rPr>
          <w:rFonts w:ascii="Times New Roman" w:hAnsi="Times New Roman" w:cs="Times New Roman"/>
        </w:rPr>
      </w:pPr>
      <w:r w:rsidRPr="008E30A5">
        <w:rPr>
          <w:rFonts w:ascii="Times New Roman" w:hAnsi="Times New Roman" w:cs="Times New Roman"/>
          <w:b/>
          <w:bCs/>
        </w:rPr>
        <w:t>Quantitative Component</w:t>
      </w:r>
      <w:r w:rsidRPr="008E30A5">
        <w:rPr>
          <w:rFonts w:ascii="Times New Roman" w:hAnsi="Times New Roman" w:cs="Times New Roman"/>
        </w:rPr>
        <w:t>: SEM analysis of simulated dataset (N=500) mirroring realistic psychometric patterns</w:t>
      </w:r>
      <w:r w:rsidRPr="008E30A5">
        <w:rPr>
          <w:rFonts w:ascii="Times New Roman" w:hAnsi="Times New Roman" w:cs="Times New Roman"/>
        </w:rPr>
        <w:br/>
      </w:r>
      <w:r w:rsidRPr="008E30A5">
        <w:rPr>
          <w:rFonts w:ascii="Times New Roman" w:hAnsi="Times New Roman" w:cs="Times New Roman"/>
          <w:b/>
          <w:bCs/>
        </w:rPr>
        <w:t>Qualitative Component</w:t>
      </w:r>
      <w:r w:rsidRPr="008E30A5">
        <w:rPr>
          <w:rFonts w:ascii="Times New Roman" w:hAnsi="Times New Roman" w:cs="Times New Roman"/>
        </w:rPr>
        <w:t>: Textual-thematic analysis of IKS exemplars</w:t>
      </w:r>
      <w:r w:rsidRPr="008E30A5">
        <w:rPr>
          <w:rFonts w:ascii="Times New Roman" w:hAnsi="Times New Roman" w:cs="Times New Roman"/>
        </w:rPr>
        <w:br/>
      </w:r>
      <w:r w:rsidRPr="008E30A5">
        <w:rPr>
          <w:rFonts w:ascii="Times New Roman" w:hAnsi="Times New Roman" w:cs="Times New Roman"/>
          <w:b/>
          <w:bCs/>
        </w:rPr>
        <w:t>Triangulation</w:t>
      </w:r>
      <w:r w:rsidRPr="008E30A5">
        <w:rPr>
          <w:rFonts w:ascii="Times New Roman" w:hAnsi="Times New Roman" w:cs="Times New Roman"/>
        </w:rPr>
        <w:t>: Statistical validation + narrative interpretation + organizational case studies</w:t>
      </w:r>
    </w:p>
    <w:p w14:paraId="06F6DEE8" w14:textId="6A24E417" w:rsidR="008E30A5" w:rsidRPr="008E30A5" w:rsidRDefault="008E30A5" w:rsidP="008E30A5">
      <w:pPr>
        <w:rPr>
          <w:rFonts w:ascii="Times New Roman" w:hAnsi="Times New Roman" w:cs="Times New Roman"/>
          <w:b/>
          <w:bCs/>
        </w:rPr>
      </w:pPr>
      <w:r w:rsidRPr="008E30A5">
        <w:rPr>
          <w:rFonts w:ascii="Times New Roman" w:hAnsi="Times New Roman" w:cs="Times New Roman"/>
          <w:b/>
          <w:bCs/>
        </w:rPr>
        <w:t>Sample Characteristics and Simulation</w:t>
      </w:r>
    </w:p>
    <w:p w14:paraId="47D22F37" w14:textId="0DFFA865" w:rsidR="008E30A5" w:rsidRPr="008E30A5" w:rsidRDefault="008E30A5" w:rsidP="008E30A5">
      <w:pPr>
        <w:rPr>
          <w:rFonts w:ascii="Times New Roman" w:hAnsi="Times New Roman" w:cs="Times New Roman"/>
        </w:rPr>
      </w:pPr>
      <w:r w:rsidRPr="008E30A5">
        <w:rPr>
          <w:rFonts w:ascii="Times New Roman" w:hAnsi="Times New Roman" w:cs="Times New Roman"/>
        </w:rPr>
        <w:lastRenderedPageBreak/>
        <w:t xml:space="preserve">N=500 justifies SEM power (&gt;0.95), stable parameter estimates, precise mediation </w:t>
      </w:r>
      <w:r w:rsidR="007B371A" w:rsidRPr="008E30A5">
        <w:rPr>
          <w:rFonts w:ascii="Times New Roman" w:hAnsi="Times New Roman" w:cs="Times New Roman"/>
        </w:rPr>
        <w:t>analysis.</w:t>
      </w:r>
      <w:r w:rsidRPr="008E30A5">
        <w:rPr>
          <w:rFonts w:ascii="Times New Roman" w:hAnsi="Times New Roman" w:cs="Times New Roman"/>
        </w:rPr>
        <w:br/>
        <w:t>Occupational Profile: IT (38%), Academia (24%), Manufacturing (18%), Finance (12%), Other (8%) – reflecting Indian workforce diversity.</w:t>
      </w:r>
    </w:p>
    <w:p w14:paraId="656A2F03" w14:textId="6C1331C1" w:rsidR="008E30A5" w:rsidRPr="008E30A5" w:rsidRDefault="008E30A5" w:rsidP="008E30A5">
      <w:pPr>
        <w:rPr>
          <w:rFonts w:ascii="Times New Roman" w:hAnsi="Times New Roman" w:cs="Times New Roman"/>
          <w:b/>
          <w:bCs/>
        </w:rPr>
      </w:pPr>
      <w:r w:rsidRPr="008E30A5">
        <w:rPr>
          <w:rFonts w:ascii="Times New Roman" w:hAnsi="Times New Roman" w:cs="Times New Roman"/>
          <w:b/>
          <w:bCs/>
        </w:rPr>
        <w:t>Measurement Instruments</w:t>
      </w:r>
    </w:p>
    <w:p w14:paraId="359A84B8" w14:textId="77777777" w:rsidR="008E30A5" w:rsidRPr="008E30A5" w:rsidRDefault="008E30A5" w:rsidP="008E30A5">
      <w:pPr>
        <w:rPr>
          <w:rFonts w:ascii="Times New Roman" w:hAnsi="Times New Roman" w:cs="Times New Roman"/>
        </w:rPr>
      </w:pPr>
      <w:r w:rsidRPr="008E30A5">
        <w:rPr>
          <w:rFonts w:ascii="Times New Roman" w:hAnsi="Times New Roman" w:cs="Times New Roman"/>
          <w:b/>
          <w:bCs/>
        </w:rPr>
        <w:t>Guna Leadership Scale (GLS) – Newly Developed</w:t>
      </w:r>
      <w:r w:rsidRPr="008E30A5">
        <w:rPr>
          <w:rFonts w:ascii="Times New Roman" w:hAnsi="Times New Roman" w:cs="Times New Roman"/>
        </w:rPr>
        <w:br/>
      </w:r>
      <w:r w:rsidRPr="008E30A5">
        <w:rPr>
          <w:rFonts w:ascii="Times New Roman" w:hAnsi="Times New Roman" w:cs="Times New Roman"/>
          <w:b/>
          <w:bCs/>
        </w:rPr>
        <w:t>9 items, 3 per guna, 7-point Likert (1=Never, 7=Always), α&gt;.85 expected.</w:t>
      </w:r>
    </w:p>
    <w:tbl>
      <w:tblPr>
        <w:tblW w:w="8572"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102"/>
        <w:gridCol w:w="5102"/>
        <w:gridCol w:w="2368"/>
      </w:tblGrid>
      <w:tr w:rsidR="008E30A5" w:rsidRPr="008E30A5" w14:paraId="7B32742D" w14:textId="77777777" w:rsidTr="007B371A">
        <w:trPr>
          <w:trHeight w:val="436"/>
          <w:tblHeade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03E25FA3" w14:textId="77777777" w:rsidR="008E30A5" w:rsidRPr="008E30A5" w:rsidRDefault="008E30A5" w:rsidP="008E30A5">
            <w:pPr>
              <w:rPr>
                <w:rFonts w:ascii="Times New Roman" w:hAnsi="Times New Roman" w:cs="Times New Roman"/>
                <w:b/>
                <w:bCs/>
              </w:rPr>
            </w:pPr>
            <w:r w:rsidRPr="008E30A5">
              <w:rPr>
                <w:rFonts w:ascii="Times New Roman" w:hAnsi="Times New Roman" w:cs="Times New Roman"/>
                <w:b/>
                <w:bCs/>
              </w:rPr>
              <w:t>Scale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1E7BAD0F" w14:textId="77777777" w:rsidR="008E30A5" w:rsidRPr="008E30A5" w:rsidRDefault="008E30A5" w:rsidP="008E30A5">
            <w:pPr>
              <w:rPr>
                <w:rFonts w:ascii="Times New Roman" w:hAnsi="Times New Roman" w:cs="Times New Roman"/>
                <w:b/>
                <w:bCs/>
              </w:rPr>
            </w:pPr>
            <w:r w:rsidRPr="008E30A5">
              <w:rPr>
                <w:rFonts w:ascii="Times New Roman" w:hAnsi="Times New Roman" w:cs="Times New Roman"/>
                <w:b/>
                <w:bCs/>
              </w:rPr>
              <w:t>Sample Items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09AADECF" w14:textId="77777777" w:rsidR="008E30A5" w:rsidRPr="008E30A5" w:rsidRDefault="008E30A5" w:rsidP="008E30A5">
            <w:pPr>
              <w:rPr>
                <w:rFonts w:ascii="Times New Roman" w:hAnsi="Times New Roman" w:cs="Times New Roman"/>
                <w:b/>
                <w:bCs/>
              </w:rPr>
            </w:pPr>
            <w:r w:rsidRPr="008E30A5">
              <w:rPr>
                <w:rFonts w:ascii="Times New Roman" w:hAnsi="Times New Roman" w:cs="Times New Roman"/>
                <w:b/>
                <w:bCs/>
              </w:rPr>
              <w:t>Theoretical Anchor</w:t>
            </w:r>
          </w:p>
        </w:tc>
      </w:tr>
      <w:tr w:rsidR="008E30A5" w:rsidRPr="008E30A5" w14:paraId="394311BB" w14:textId="77777777" w:rsidTr="007B371A">
        <w:trPr>
          <w:trHeight w:val="718"/>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99FDF67" w14:textId="77777777" w:rsidR="008E30A5" w:rsidRPr="008E30A5" w:rsidRDefault="008E30A5" w:rsidP="008E30A5">
            <w:pPr>
              <w:rPr>
                <w:rFonts w:ascii="Times New Roman" w:hAnsi="Times New Roman" w:cs="Times New Roman"/>
              </w:rPr>
            </w:pPr>
            <w:proofErr w:type="spellStart"/>
            <w:r w:rsidRPr="008E30A5">
              <w:rPr>
                <w:rFonts w:ascii="Times New Roman" w:hAnsi="Times New Roman" w:cs="Times New Roman"/>
              </w:rPr>
              <w:t>Satvic</w:t>
            </w:r>
            <w:proofErr w:type="spellEnd"/>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54A5266"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"Leader acts compassionately during conflicts"; "Leader maintains ethical clarity"</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F48070B"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Ramayana dharma behaviors</w:t>
            </w:r>
          </w:p>
        </w:tc>
      </w:tr>
      <w:tr w:rsidR="008E30A5" w:rsidRPr="008E30A5" w14:paraId="1445F790" w14:textId="77777777" w:rsidTr="007B371A">
        <w:trPr>
          <w:trHeight w:val="727"/>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D0BF997"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Rajasic</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F72FAB6"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"Leader pushes aggressively for targets"; "Leader prioritizes ambition"</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908DE53"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Vikramaditya strategic drive</w:t>
            </w:r>
          </w:p>
        </w:tc>
      </w:tr>
      <w:tr w:rsidR="008E30A5" w:rsidRPr="008E30A5" w14:paraId="3D316756" w14:textId="77777777" w:rsidTr="007B371A">
        <w:trPr>
          <w:trHeight w:val="427"/>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B3707E2"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Tamasic</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9364842"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"Leader avoids responsibility"; "Leader discourages questions"</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27F000A"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Negative IKS archetypes</w:t>
            </w:r>
          </w:p>
        </w:tc>
      </w:tr>
    </w:tbl>
    <w:p w14:paraId="480A4534" w14:textId="77777777" w:rsidR="007B371A" w:rsidRDefault="007B371A" w:rsidP="008E30A5">
      <w:pPr>
        <w:rPr>
          <w:rFonts w:ascii="Times New Roman" w:hAnsi="Times New Roman" w:cs="Times New Roman"/>
          <w:b/>
          <w:bCs/>
        </w:rPr>
      </w:pPr>
    </w:p>
    <w:p w14:paraId="2B5610B5" w14:textId="3768BC3D" w:rsidR="008E30A5" w:rsidRPr="008E30A5" w:rsidRDefault="008E30A5" w:rsidP="008E30A5">
      <w:pPr>
        <w:rPr>
          <w:rFonts w:ascii="Times New Roman" w:hAnsi="Times New Roman" w:cs="Times New Roman"/>
        </w:rPr>
      </w:pPr>
      <w:r w:rsidRPr="008E30A5">
        <w:rPr>
          <w:rFonts w:ascii="Times New Roman" w:hAnsi="Times New Roman" w:cs="Times New Roman"/>
          <w:b/>
          <w:bCs/>
        </w:rPr>
        <w:t>Psychological Safety</w:t>
      </w:r>
      <w:r w:rsidRPr="008E30A5">
        <w:rPr>
          <w:rFonts w:ascii="Times New Roman" w:hAnsi="Times New Roman" w:cs="Times New Roman"/>
        </w:rPr>
        <w:t>: Edmondson (1999) 7-item scale (α=.82)</w:t>
      </w:r>
      <w:r w:rsidRPr="008E30A5">
        <w:rPr>
          <w:rFonts w:ascii="Times New Roman" w:hAnsi="Times New Roman" w:cs="Times New Roman"/>
        </w:rPr>
        <w:br/>
      </w:r>
      <w:r w:rsidRPr="008E30A5">
        <w:rPr>
          <w:rFonts w:ascii="Times New Roman" w:hAnsi="Times New Roman" w:cs="Times New Roman"/>
          <w:b/>
          <w:bCs/>
        </w:rPr>
        <w:t>Employee Well-Being</w:t>
      </w:r>
      <w:r w:rsidRPr="008E30A5">
        <w:rPr>
          <w:rFonts w:ascii="Times New Roman" w:hAnsi="Times New Roman" w:cs="Times New Roman"/>
        </w:rPr>
        <w:t>: 18-item multi-dimensional scale (α=.89)</w:t>
      </w:r>
    </w:p>
    <w:p w14:paraId="1FCBA7A7" w14:textId="2C4AE115" w:rsidR="008E30A5" w:rsidRPr="008E30A5" w:rsidRDefault="008E30A5" w:rsidP="008E30A5">
      <w:pPr>
        <w:rPr>
          <w:rFonts w:ascii="Times New Roman" w:hAnsi="Times New Roman" w:cs="Times New Roman"/>
          <w:b/>
          <w:bCs/>
        </w:rPr>
      </w:pPr>
      <w:r w:rsidRPr="008E30A5">
        <w:rPr>
          <w:rFonts w:ascii="Times New Roman" w:hAnsi="Times New Roman" w:cs="Times New Roman"/>
          <w:b/>
          <w:bCs/>
        </w:rPr>
        <w:t>Data Simulation Protocol</w:t>
      </w:r>
    </w:p>
    <w:p w14:paraId="7E79ACBE" w14:textId="34C22F9F" w:rsidR="008E30A5" w:rsidRPr="008E30A5" w:rsidRDefault="008E30A5" w:rsidP="008E30A5">
      <w:pPr>
        <w:rPr>
          <w:rFonts w:ascii="Times New Roman" w:hAnsi="Times New Roman" w:cs="Times New Roman"/>
        </w:rPr>
      </w:pPr>
      <w:r w:rsidRPr="008E30A5">
        <w:rPr>
          <w:rFonts w:ascii="Times New Roman" w:hAnsi="Times New Roman" w:cs="Times New Roman"/>
        </w:rPr>
        <w:t>Python-based covariance matrix generation ensuring:</w:t>
      </w:r>
    </w:p>
    <w:p w14:paraId="4D2560F4" w14:textId="77777777" w:rsidR="007B371A" w:rsidRPr="007B371A" w:rsidRDefault="007B371A" w:rsidP="007B371A">
      <w:pPr>
        <w:rPr>
          <w:rFonts w:ascii="Times New Roman" w:hAnsi="Times New Roman" w:cs="Times New Roman"/>
          <w:b/>
          <w:bCs/>
        </w:rPr>
      </w:pPr>
      <w:r w:rsidRPr="007B371A">
        <w:rPr>
          <w:rFonts w:ascii="Times New Roman" w:hAnsi="Times New Roman" w:cs="Times New Roman"/>
          <w:b/>
          <w:bCs/>
        </w:rPr>
        <w:t>Correlation Matrix:</w:t>
      </w:r>
    </w:p>
    <w:p w14:paraId="2E055233" w14:textId="77777777" w:rsidR="007B371A" w:rsidRPr="007B371A" w:rsidRDefault="007B371A" w:rsidP="007B371A">
      <w:pPr>
        <w:rPr>
          <w:rFonts w:ascii="Times New Roman" w:hAnsi="Times New Roman" w:cs="Times New Roman"/>
          <w:b/>
          <w:bCs/>
        </w:rPr>
      </w:pPr>
      <w:r w:rsidRPr="007B371A">
        <w:rPr>
          <w:rFonts w:ascii="Times New Roman" w:hAnsi="Times New Roman" w:cs="Times New Roman"/>
          <w:b/>
          <w:bCs/>
        </w:rPr>
        <w:t xml:space="preserve">          SL    RL    TL    PS    WB</w:t>
      </w:r>
    </w:p>
    <w:p w14:paraId="1D2F350A" w14:textId="77777777" w:rsidR="007B371A" w:rsidRPr="007B371A" w:rsidRDefault="007B371A" w:rsidP="007B371A">
      <w:pPr>
        <w:rPr>
          <w:rFonts w:ascii="Times New Roman" w:hAnsi="Times New Roman" w:cs="Times New Roman"/>
          <w:b/>
          <w:bCs/>
        </w:rPr>
      </w:pPr>
      <w:r w:rsidRPr="007B371A">
        <w:rPr>
          <w:rFonts w:ascii="Times New Roman" w:hAnsi="Times New Roman" w:cs="Times New Roman"/>
          <w:b/>
          <w:bCs/>
        </w:rPr>
        <w:t>SL       1.00 -0.08 -0.</w:t>
      </w:r>
      <w:proofErr w:type="gramStart"/>
      <w:r w:rsidRPr="007B371A">
        <w:rPr>
          <w:rFonts w:ascii="Times New Roman" w:hAnsi="Times New Roman" w:cs="Times New Roman"/>
          <w:b/>
          <w:bCs/>
        </w:rPr>
        <w:t>06  0.63</w:t>
      </w:r>
      <w:proofErr w:type="gramEnd"/>
      <w:r w:rsidRPr="007B371A">
        <w:rPr>
          <w:rFonts w:ascii="Times New Roman" w:hAnsi="Times New Roman" w:cs="Times New Roman"/>
          <w:b/>
          <w:bCs/>
        </w:rPr>
        <w:t xml:space="preserve">  0.60</w:t>
      </w:r>
    </w:p>
    <w:p w14:paraId="37127130" w14:textId="77777777" w:rsidR="007B371A" w:rsidRPr="007B371A" w:rsidRDefault="007B371A" w:rsidP="007B371A">
      <w:pPr>
        <w:rPr>
          <w:rFonts w:ascii="Times New Roman" w:hAnsi="Times New Roman" w:cs="Times New Roman"/>
          <w:b/>
          <w:bCs/>
        </w:rPr>
      </w:pPr>
      <w:r w:rsidRPr="007B371A">
        <w:rPr>
          <w:rFonts w:ascii="Times New Roman" w:hAnsi="Times New Roman" w:cs="Times New Roman"/>
          <w:b/>
          <w:bCs/>
        </w:rPr>
        <w:t>RL      -0.</w:t>
      </w:r>
      <w:proofErr w:type="gramStart"/>
      <w:r w:rsidRPr="007B371A">
        <w:rPr>
          <w:rFonts w:ascii="Times New Roman" w:hAnsi="Times New Roman" w:cs="Times New Roman"/>
          <w:b/>
          <w:bCs/>
        </w:rPr>
        <w:t>08  1.00</w:t>
      </w:r>
      <w:proofErr w:type="gramEnd"/>
      <w:r w:rsidRPr="007B371A">
        <w:rPr>
          <w:rFonts w:ascii="Times New Roman" w:hAnsi="Times New Roman" w:cs="Times New Roman"/>
          <w:b/>
          <w:bCs/>
        </w:rPr>
        <w:t xml:space="preserve">  0.08 -0.45 -0.40</w:t>
      </w:r>
    </w:p>
    <w:p w14:paraId="598D0CE3" w14:textId="77777777" w:rsidR="007B371A" w:rsidRPr="007B371A" w:rsidRDefault="007B371A" w:rsidP="007B371A">
      <w:pPr>
        <w:rPr>
          <w:rFonts w:ascii="Times New Roman" w:hAnsi="Times New Roman" w:cs="Times New Roman"/>
          <w:b/>
          <w:bCs/>
        </w:rPr>
      </w:pPr>
      <w:r w:rsidRPr="007B371A">
        <w:rPr>
          <w:rFonts w:ascii="Times New Roman" w:hAnsi="Times New Roman" w:cs="Times New Roman"/>
          <w:b/>
          <w:bCs/>
        </w:rPr>
        <w:t>TL      -0.</w:t>
      </w:r>
      <w:proofErr w:type="gramStart"/>
      <w:r w:rsidRPr="007B371A">
        <w:rPr>
          <w:rFonts w:ascii="Times New Roman" w:hAnsi="Times New Roman" w:cs="Times New Roman"/>
          <w:b/>
          <w:bCs/>
        </w:rPr>
        <w:t>06  0.08</w:t>
      </w:r>
      <w:proofErr w:type="gramEnd"/>
      <w:r w:rsidRPr="007B371A">
        <w:rPr>
          <w:rFonts w:ascii="Times New Roman" w:hAnsi="Times New Roman" w:cs="Times New Roman"/>
          <w:b/>
          <w:bCs/>
        </w:rPr>
        <w:t xml:space="preserve">  1.00 -0.54 -0.64</w:t>
      </w:r>
    </w:p>
    <w:p w14:paraId="13344120" w14:textId="77777777" w:rsidR="007B371A" w:rsidRPr="007B371A" w:rsidRDefault="007B371A" w:rsidP="007B371A">
      <w:pPr>
        <w:rPr>
          <w:rFonts w:ascii="Times New Roman" w:hAnsi="Times New Roman" w:cs="Times New Roman"/>
          <w:b/>
          <w:bCs/>
        </w:rPr>
      </w:pPr>
      <w:r w:rsidRPr="007B371A">
        <w:rPr>
          <w:rFonts w:ascii="Times New Roman" w:hAnsi="Times New Roman" w:cs="Times New Roman"/>
          <w:b/>
          <w:bCs/>
        </w:rPr>
        <w:t>PS       0.63 -0.45 -0.</w:t>
      </w:r>
      <w:proofErr w:type="gramStart"/>
      <w:r w:rsidRPr="007B371A">
        <w:rPr>
          <w:rFonts w:ascii="Times New Roman" w:hAnsi="Times New Roman" w:cs="Times New Roman"/>
          <w:b/>
          <w:bCs/>
        </w:rPr>
        <w:t>54  1.00</w:t>
      </w:r>
      <w:proofErr w:type="gramEnd"/>
      <w:r w:rsidRPr="007B371A">
        <w:rPr>
          <w:rFonts w:ascii="Times New Roman" w:hAnsi="Times New Roman" w:cs="Times New Roman"/>
          <w:b/>
          <w:bCs/>
        </w:rPr>
        <w:t xml:space="preserve">  0.92</w:t>
      </w:r>
    </w:p>
    <w:p w14:paraId="38A8A44B" w14:textId="77777777" w:rsidR="00926E99" w:rsidRDefault="007B371A" w:rsidP="007B371A">
      <w:pPr>
        <w:rPr>
          <w:rFonts w:ascii="Times New Roman" w:hAnsi="Times New Roman" w:cs="Times New Roman"/>
          <w:b/>
          <w:bCs/>
        </w:rPr>
      </w:pPr>
      <w:r w:rsidRPr="007B371A">
        <w:rPr>
          <w:rFonts w:ascii="Times New Roman" w:hAnsi="Times New Roman" w:cs="Times New Roman"/>
          <w:b/>
          <w:bCs/>
        </w:rPr>
        <w:t>WB       0.60 -0.40 -0.</w:t>
      </w:r>
      <w:proofErr w:type="gramStart"/>
      <w:r w:rsidRPr="007B371A">
        <w:rPr>
          <w:rFonts w:ascii="Times New Roman" w:hAnsi="Times New Roman" w:cs="Times New Roman"/>
          <w:b/>
          <w:bCs/>
        </w:rPr>
        <w:t>64  0.92</w:t>
      </w:r>
      <w:proofErr w:type="gramEnd"/>
      <w:r w:rsidRPr="007B371A">
        <w:rPr>
          <w:rFonts w:ascii="Times New Roman" w:hAnsi="Times New Roman" w:cs="Times New Roman"/>
          <w:b/>
          <w:bCs/>
        </w:rPr>
        <w:t xml:space="preserve">  1.00</w:t>
      </w:r>
      <w:r w:rsidR="00926E99">
        <w:rPr>
          <w:rFonts w:ascii="Times New Roman" w:hAnsi="Times New Roman" w:cs="Times New Roman"/>
          <w:b/>
          <w:bCs/>
        </w:rPr>
        <w:t xml:space="preserve">        </w:t>
      </w:r>
    </w:p>
    <w:p w14:paraId="6629D193" w14:textId="67E9CC48" w:rsidR="007B371A" w:rsidRDefault="00926E99" w:rsidP="00926E99">
      <w:pPr>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14:anchorId="38E7AB6F" wp14:editId="2D44C5E3">
            <wp:extent cx="3074035" cy="2698750"/>
            <wp:effectExtent l="0" t="0" r="0" b="6350"/>
            <wp:docPr id="12675804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2527" cy="2714984"/>
                    </a:xfrm>
                    <a:prstGeom prst="rect">
                      <a:avLst/>
                    </a:prstGeom>
                    <a:noFill/>
                  </pic:spPr>
                </pic:pic>
              </a:graphicData>
            </a:graphic>
          </wp:inline>
        </w:drawing>
      </w:r>
    </w:p>
    <w:p w14:paraId="5258D2C1" w14:textId="321B8E2B" w:rsidR="008E30A5" w:rsidRPr="008E30A5" w:rsidRDefault="008E30A5" w:rsidP="007B371A">
      <w:pPr>
        <w:rPr>
          <w:rFonts w:ascii="Times New Roman" w:hAnsi="Times New Roman" w:cs="Times New Roman"/>
          <w:b/>
          <w:bCs/>
        </w:rPr>
      </w:pPr>
      <w:r w:rsidRPr="008E30A5">
        <w:rPr>
          <w:rFonts w:ascii="Times New Roman" w:hAnsi="Times New Roman" w:cs="Times New Roman"/>
          <w:b/>
          <w:bCs/>
        </w:rPr>
        <w:t>SEM Specification and Analysis</w:t>
      </w:r>
    </w:p>
    <w:p w14:paraId="349A1DE4"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Exogenous: SL, RL, TL</w:t>
      </w:r>
      <w:r w:rsidRPr="008E30A5">
        <w:rPr>
          <w:rFonts w:ascii="Times New Roman" w:hAnsi="Times New Roman" w:cs="Times New Roman"/>
        </w:rPr>
        <w:br/>
        <w:t>Mediator: PS</w:t>
      </w:r>
      <w:r w:rsidRPr="008E30A5">
        <w:rPr>
          <w:rFonts w:ascii="Times New Roman" w:hAnsi="Times New Roman" w:cs="Times New Roman"/>
        </w:rPr>
        <w:br/>
        <w:t>Outcome: WB</w:t>
      </w:r>
      <w:r w:rsidRPr="008E30A5">
        <w:rPr>
          <w:rFonts w:ascii="Times New Roman" w:hAnsi="Times New Roman" w:cs="Times New Roman"/>
        </w:rPr>
        <w:br/>
        <w:t xml:space="preserve">Software: </w:t>
      </w:r>
      <w:proofErr w:type="spellStart"/>
      <w:r w:rsidRPr="008E30A5">
        <w:rPr>
          <w:rFonts w:ascii="Times New Roman" w:hAnsi="Times New Roman" w:cs="Times New Roman"/>
        </w:rPr>
        <w:t>lavaan</w:t>
      </w:r>
      <w:proofErr w:type="spellEnd"/>
      <w:r w:rsidRPr="008E30A5">
        <w:rPr>
          <w:rFonts w:ascii="Times New Roman" w:hAnsi="Times New Roman" w:cs="Times New Roman"/>
        </w:rPr>
        <w:t xml:space="preserve"> R package</w:t>
      </w:r>
      <w:r w:rsidRPr="008E30A5">
        <w:rPr>
          <w:rFonts w:ascii="Times New Roman" w:hAnsi="Times New Roman" w:cs="Times New Roman"/>
        </w:rPr>
        <w:br/>
        <w:t>Fit Criteria: CFI&gt;.90, RMSEA&lt;.08, SRMR&lt;.08, χ²/</w:t>
      </w:r>
      <w:proofErr w:type="spellStart"/>
      <w:r w:rsidRPr="008E30A5">
        <w:rPr>
          <w:rFonts w:ascii="Times New Roman" w:hAnsi="Times New Roman" w:cs="Times New Roman"/>
        </w:rPr>
        <w:t>df</w:t>
      </w:r>
      <w:proofErr w:type="spellEnd"/>
      <w:r w:rsidRPr="008E30A5">
        <w:rPr>
          <w:rFonts w:ascii="Times New Roman" w:hAnsi="Times New Roman" w:cs="Times New Roman"/>
        </w:rPr>
        <w:t>&lt;5</w:t>
      </w:r>
    </w:p>
    <w:p w14:paraId="17797D43" w14:textId="03DD82C5" w:rsidR="008E30A5" w:rsidRPr="008E30A5" w:rsidRDefault="00926E99" w:rsidP="00926E99">
      <w:pPr>
        <w:jc w:val="center"/>
        <w:rPr>
          <w:rFonts w:ascii="Times New Roman" w:hAnsi="Times New Roman" w:cs="Times New Roman"/>
        </w:rPr>
      </w:pPr>
      <w:r>
        <w:rPr>
          <w:rFonts w:ascii="Times New Roman" w:hAnsi="Times New Roman" w:cs="Times New Roman"/>
          <w:i/>
          <w:iCs/>
          <w:noProof/>
        </w:rPr>
        <w:drawing>
          <wp:inline distT="0" distB="0" distL="0" distR="0" wp14:anchorId="59B24050" wp14:editId="7EC38150">
            <wp:extent cx="2857500" cy="2006600"/>
            <wp:effectExtent l="0" t="0" r="0" b="0"/>
            <wp:docPr id="15790807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500" cy="2006600"/>
                    </a:xfrm>
                    <a:prstGeom prst="rect">
                      <a:avLst/>
                    </a:prstGeom>
                    <a:noFill/>
                  </pic:spPr>
                </pic:pic>
              </a:graphicData>
            </a:graphic>
          </wp:inline>
        </w:drawing>
      </w:r>
      <w:r w:rsidR="008E30A5" w:rsidRPr="008E30A5">
        <w:rPr>
          <w:rFonts w:ascii="Times New Roman" w:hAnsi="Times New Roman" w:cs="Times New Roman"/>
        </w:rPr>
        <w:br/>
      </w:r>
      <w:r w:rsidR="008E30A5" w:rsidRPr="008E30A5">
        <w:rPr>
          <w:rFonts w:ascii="Times New Roman" w:hAnsi="Times New Roman" w:cs="Times New Roman"/>
          <w:i/>
          <w:iCs/>
        </w:rPr>
        <w:t>Full path diagram with measurement model, structural paths, disturbance terms, and fit</w:t>
      </w:r>
      <w:r>
        <w:rPr>
          <w:rFonts w:ascii="Times New Roman" w:hAnsi="Times New Roman" w:cs="Times New Roman"/>
          <w:i/>
          <w:iCs/>
        </w:rPr>
        <w:t xml:space="preserve"> </w:t>
      </w:r>
      <w:proofErr w:type="gramStart"/>
      <w:r w:rsidR="008E30A5" w:rsidRPr="008E30A5">
        <w:rPr>
          <w:rFonts w:ascii="Times New Roman" w:hAnsi="Times New Roman" w:cs="Times New Roman"/>
          <w:i/>
          <w:iCs/>
        </w:rPr>
        <w:t>indices .</w:t>
      </w:r>
      <w:proofErr w:type="gramEnd"/>
    </w:p>
    <w:p w14:paraId="35347115" w14:textId="60E14123" w:rsidR="008E30A5" w:rsidRPr="008E30A5" w:rsidRDefault="008E30A5" w:rsidP="008E30A5">
      <w:pPr>
        <w:rPr>
          <w:rFonts w:ascii="Times New Roman" w:hAnsi="Times New Roman" w:cs="Times New Roman"/>
          <w:b/>
          <w:bCs/>
        </w:rPr>
      </w:pPr>
      <w:r w:rsidRPr="008E30A5">
        <w:rPr>
          <w:rFonts w:ascii="Times New Roman" w:hAnsi="Times New Roman" w:cs="Times New Roman"/>
          <w:b/>
          <w:bCs/>
        </w:rPr>
        <w:t>RESULTS </w:t>
      </w:r>
    </w:p>
    <w:p w14:paraId="37E2FB89" w14:textId="28F5C6D4" w:rsidR="008E30A5" w:rsidRPr="008E30A5" w:rsidRDefault="008E30A5" w:rsidP="008E30A5">
      <w:pPr>
        <w:rPr>
          <w:rFonts w:ascii="Times New Roman" w:hAnsi="Times New Roman" w:cs="Times New Roman"/>
          <w:b/>
          <w:bCs/>
        </w:rPr>
      </w:pPr>
      <w:r w:rsidRPr="008E30A5">
        <w:rPr>
          <w:rFonts w:ascii="Times New Roman" w:hAnsi="Times New Roman" w:cs="Times New Roman"/>
          <w:b/>
          <w:bCs/>
        </w:rPr>
        <w:t>Measurement Model Validation</w:t>
      </w:r>
    </w:p>
    <w:p w14:paraId="52F86CA7" w14:textId="77777777" w:rsidR="00926E99" w:rsidRDefault="008E30A5" w:rsidP="008E30A5">
      <w:pPr>
        <w:rPr>
          <w:rFonts w:ascii="Times New Roman" w:hAnsi="Times New Roman" w:cs="Times New Roman"/>
        </w:rPr>
      </w:pPr>
      <w:r w:rsidRPr="008E30A5">
        <w:rPr>
          <w:rFonts w:ascii="Times New Roman" w:hAnsi="Times New Roman" w:cs="Times New Roman"/>
        </w:rPr>
        <w:t xml:space="preserve">All factor loadings &gt;.70, AVE&gt;.50, CR&gt;.70, discriminant validity confirmed. </w:t>
      </w:r>
    </w:p>
    <w:p w14:paraId="19D8867F" w14:textId="6A4778F6" w:rsidR="008E30A5" w:rsidRPr="008E30A5" w:rsidRDefault="008E30A5" w:rsidP="008E30A5">
      <w:pPr>
        <w:rPr>
          <w:rFonts w:ascii="Times New Roman" w:hAnsi="Times New Roman" w:cs="Times New Roman"/>
        </w:rPr>
      </w:pPr>
      <w:r w:rsidRPr="008E30A5">
        <w:rPr>
          <w:rFonts w:ascii="Times New Roman" w:hAnsi="Times New Roman" w:cs="Times New Roman"/>
        </w:rPr>
        <w:t>Model fit: χ</w:t>
      </w:r>
      <w:proofErr w:type="gramStart"/>
      <w:r w:rsidRPr="008E30A5">
        <w:rPr>
          <w:rFonts w:ascii="Times New Roman" w:hAnsi="Times New Roman" w:cs="Times New Roman"/>
        </w:rPr>
        <w:t>²(48)=</w:t>
      </w:r>
      <w:proofErr w:type="gramEnd"/>
      <w:r w:rsidRPr="008E30A5">
        <w:rPr>
          <w:rFonts w:ascii="Times New Roman" w:hAnsi="Times New Roman" w:cs="Times New Roman"/>
        </w:rPr>
        <w:t>102.3, CFI=.98, RMSEA=.04, SRMR=.03.</w:t>
      </w:r>
    </w:p>
    <w:p w14:paraId="22AC73CE" w14:textId="49F5804A" w:rsidR="008E30A5" w:rsidRPr="008E30A5" w:rsidRDefault="008E30A5" w:rsidP="008E30A5">
      <w:pPr>
        <w:rPr>
          <w:rFonts w:ascii="Times New Roman" w:hAnsi="Times New Roman" w:cs="Times New Roman"/>
          <w:b/>
          <w:bCs/>
        </w:rPr>
      </w:pPr>
      <w:r w:rsidRPr="008E30A5">
        <w:rPr>
          <w:rFonts w:ascii="Times New Roman" w:hAnsi="Times New Roman" w:cs="Times New Roman"/>
          <w:b/>
          <w:bCs/>
        </w:rPr>
        <w:t>Structural Path Analysis</w:t>
      </w:r>
    </w:p>
    <w:tbl>
      <w:tblPr>
        <w:tblW w:w="8528"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071"/>
        <w:gridCol w:w="1429"/>
        <w:gridCol w:w="1111"/>
        <w:gridCol w:w="1328"/>
        <w:gridCol w:w="2589"/>
      </w:tblGrid>
      <w:tr w:rsidR="00675C3E" w:rsidRPr="00675C3E" w14:paraId="35886134" w14:textId="77777777" w:rsidTr="00675C3E">
        <w:trPr>
          <w:trHeight w:val="402"/>
          <w:tblHeade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3DBD5CF7" w14:textId="77777777" w:rsidR="00675C3E" w:rsidRPr="00675C3E" w:rsidRDefault="00675C3E" w:rsidP="00675C3E">
            <w:pPr>
              <w:rPr>
                <w:rFonts w:ascii="Times New Roman" w:hAnsi="Times New Roman" w:cs="Times New Roman"/>
              </w:rPr>
            </w:pPr>
            <w:r w:rsidRPr="00675C3E">
              <w:rPr>
                <w:rFonts w:ascii="Times New Roman" w:hAnsi="Times New Roman" w:cs="Times New Roman"/>
              </w:rPr>
              <w:lastRenderedPageBreak/>
              <w:t>Path</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24A43AD0" w14:textId="00330565" w:rsidR="00675C3E" w:rsidRPr="00675C3E" w:rsidRDefault="00675C3E" w:rsidP="00675C3E">
            <w:pPr>
              <w:rPr>
                <w:rFonts w:ascii="Times New Roman" w:hAnsi="Times New Roman" w:cs="Times New Roman"/>
              </w:rPr>
            </w:pPr>
            <w:r w:rsidRPr="00675C3E">
              <w:rPr>
                <w:rFonts w:ascii="Times New Roman" w:hAnsi="Times New Roman" w:cs="Times New Roman"/>
              </w:rPr>
              <w:t>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4B70F130" w14:textId="77777777" w:rsidR="00675C3E" w:rsidRPr="00675C3E" w:rsidRDefault="00675C3E" w:rsidP="00675C3E">
            <w:pPr>
              <w:rPr>
                <w:rFonts w:ascii="Times New Roman" w:hAnsi="Times New Roman" w:cs="Times New Roman"/>
              </w:rPr>
            </w:pPr>
            <w:r w:rsidRPr="00675C3E">
              <w:rPr>
                <w:rFonts w:ascii="Times New Roman" w:hAnsi="Times New Roman" w:cs="Times New Roman"/>
              </w:rPr>
              <w:t>SE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46E19E0C" w14:textId="77777777" w:rsidR="00675C3E" w:rsidRPr="00675C3E" w:rsidRDefault="00675C3E" w:rsidP="00675C3E">
            <w:pPr>
              <w:rPr>
                <w:rFonts w:ascii="Times New Roman" w:hAnsi="Times New Roman" w:cs="Times New Roman"/>
              </w:rPr>
            </w:pPr>
            <w:r w:rsidRPr="00675C3E">
              <w:rPr>
                <w:rFonts w:ascii="Times New Roman" w:hAnsi="Times New Roman" w:cs="Times New Roman"/>
              </w:rPr>
              <w:t>p</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58790381" w14:textId="77777777" w:rsidR="00675C3E" w:rsidRPr="00675C3E" w:rsidRDefault="00675C3E" w:rsidP="00675C3E">
            <w:pPr>
              <w:rPr>
                <w:rFonts w:ascii="Times New Roman" w:hAnsi="Times New Roman" w:cs="Times New Roman"/>
              </w:rPr>
            </w:pPr>
            <w:r w:rsidRPr="00675C3E">
              <w:rPr>
                <w:rFonts w:ascii="Times New Roman" w:hAnsi="Times New Roman" w:cs="Times New Roman"/>
              </w:rPr>
              <w:t>Hypothesis</w:t>
            </w:r>
          </w:p>
        </w:tc>
      </w:tr>
      <w:tr w:rsidR="00675C3E" w:rsidRPr="00675C3E" w14:paraId="380D4F40" w14:textId="77777777" w:rsidTr="00675C3E">
        <w:trPr>
          <w:trHeight w:val="402"/>
          <w:tblHeade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4C05CC99" w14:textId="77777777" w:rsidR="00675C3E" w:rsidRPr="00675C3E" w:rsidRDefault="00675C3E" w:rsidP="00675C3E">
            <w:pPr>
              <w:rPr>
                <w:rFonts w:ascii="Times New Roman" w:hAnsi="Times New Roman" w:cs="Times New Roman"/>
              </w:rPr>
            </w:pPr>
            <w:r w:rsidRPr="00675C3E">
              <w:rPr>
                <w:rFonts w:ascii="Times New Roman" w:hAnsi="Times New Roman" w:cs="Times New Roman"/>
              </w:rPr>
              <w:t>SL → PS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1586F914" w14:textId="77777777" w:rsidR="00675C3E" w:rsidRPr="00675C3E" w:rsidRDefault="00675C3E" w:rsidP="00675C3E">
            <w:pPr>
              <w:rPr>
                <w:rFonts w:ascii="Times New Roman" w:hAnsi="Times New Roman" w:cs="Times New Roman"/>
              </w:rPr>
            </w:pPr>
            <w:r w:rsidRPr="00675C3E">
              <w:rPr>
                <w:rFonts w:ascii="Times New Roman" w:hAnsi="Times New Roman" w:cs="Times New Roman"/>
              </w:rPr>
              <w:t>0.633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760E3287" w14:textId="77777777" w:rsidR="00675C3E" w:rsidRPr="00675C3E" w:rsidRDefault="00675C3E" w:rsidP="00675C3E">
            <w:pPr>
              <w:rPr>
                <w:rFonts w:ascii="Times New Roman" w:hAnsi="Times New Roman" w:cs="Times New Roman"/>
              </w:rPr>
            </w:pPr>
            <w:r w:rsidRPr="00675C3E">
              <w:rPr>
                <w:rFonts w:ascii="Times New Roman" w:hAnsi="Times New Roman" w:cs="Times New Roman"/>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19B56313" w14:textId="77777777" w:rsidR="00675C3E" w:rsidRPr="00675C3E" w:rsidRDefault="00675C3E" w:rsidP="00675C3E">
            <w:pPr>
              <w:rPr>
                <w:rFonts w:ascii="Times New Roman" w:hAnsi="Times New Roman" w:cs="Times New Roman"/>
              </w:rPr>
            </w:pPr>
            <w:r w:rsidRPr="00675C3E">
              <w:rPr>
                <w:rFonts w:ascii="Times New Roman" w:hAnsi="Times New Roman" w:cs="Times New Roman"/>
              </w:rPr>
              <w:t>&lt;.001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5EA69775" w14:textId="77777777" w:rsidR="00675C3E" w:rsidRPr="00675C3E" w:rsidRDefault="00675C3E" w:rsidP="00675C3E">
            <w:pPr>
              <w:rPr>
                <w:rFonts w:ascii="Times New Roman" w:hAnsi="Times New Roman" w:cs="Times New Roman"/>
              </w:rPr>
            </w:pPr>
            <w:r w:rsidRPr="00675C3E">
              <w:rPr>
                <w:rFonts w:ascii="Times New Roman" w:hAnsi="Times New Roman" w:cs="Times New Roman"/>
              </w:rPr>
              <w:t>H1 Supported</w:t>
            </w:r>
          </w:p>
        </w:tc>
      </w:tr>
      <w:tr w:rsidR="00675C3E" w:rsidRPr="00675C3E" w14:paraId="4E0CEAD4" w14:textId="77777777" w:rsidTr="00675C3E">
        <w:trPr>
          <w:trHeight w:val="402"/>
          <w:tblHeade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71A62BBB" w14:textId="77777777" w:rsidR="00675C3E" w:rsidRPr="00675C3E" w:rsidRDefault="00675C3E" w:rsidP="00675C3E">
            <w:pPr>
              <w:rPr>
                <w:rFonts w:ascii="Times New Roman" w:hAnsi="Times New Roman" w:cs="Times New Roman"/>
              </w:rPr>
            </w:pPr>
            <w:r w:rsidRPr="00675C3E">
              <w:rPr>
                <w:rFonts w:ascii="Times New Roman" w:hAnsi="Times New Roman" w:cs="Times New Roman"/>
              </w:rPr>
              <w:t>RL → PS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0EE88AD7" w14:textId="77777777" w:rsidR="00675C3E" w:rsidRPr="00675C3E" w:rsidRDefault="00675C3E" w:rsidP="00675C3E">
            <w:pPr>
              <w:rPr>
                <w:rFonts w:ascii="Times New Roman" w:hAnsi="Times New Roman" w:cs="Times New Roman"/>
              </w:rPr>
            </w:pPr>
            <w:r w:rsidRPr="00675C3E">
              <w:rPr>
                <w:rFonts w:ascii="Times New Roman" w:hAnsi="Times New Roman" w:cs="Times New Roman"/>
              </w:rPr>
              <w:t>-0.452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0A230EC9" w14:textId="77777777" w:rsidR="00675C3E" w:rsidRPr="00675C3E" w:rsidRDefault="00675C3E" w:rsidP="00675C3E">
            <w:pPr>
              <w:rPr>
                <w:rFonts w:ascii="Times New Roman" w:hAnsi="Times New Roman" w:cs="Times New Roman"/>
              </w:rPr>
            </w:pPr>
            <w:r w:rsidRPr="00675C3E">
              <w:rPr>
                <w:rFonts w:ascii="Times New Roman" w:hAnsi="Times New Roman" w:cs="Times New Roman"/>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7DFADCBA" w14:textId="77777777" w:rsidR="00675C3E" w:rsidRPr="00675C3E" w:rsidRDefault="00675C3E" w:rsidP="00675C3E">
            <w:pPr>
              <w:rPr>
                <w:rFonts w:ascii="Times New Roman" w:hAnsi="Times New Roman" w:cs="Times New Roman"/>
              </w:rPr>
            </w:pPr>
            <w:r w:rsidRPr="00675C3E">
              <w:rPr>
                <w:rFonts w:ascii="Times New Roman" w:hAnsi="Times New Roman" w:cs="Times New Roman"/>
              </w:rPr>
              <w:t>&lt;.001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1BF2D61E" w14:textId="77777777" w:rsidR="00675C3E" w:rsidRPr="00675C3E" w:rsidRDefault="00675C3E" w:rsidP="00675C3E">
            <w:pPr>
              <w:rPr>
                <w:rFonts w:ascii="Times New Roman" w:hAnsi="Times New Roman" w:cs="Times New Roman"/>
              </w:rPr>
            </w:pPr>
            <w:r w:rsidRPr="00675C3E">
              <w:rPr>
                <w:rFonts w:ascii="Times New Roman" w:hAnsi="Times New Roman" w:cs="Times New Roman"/>
              </w:rPr>
              <w:t>H2 Supported</w:t>
            </w:r>
          </w:p>
        </w:tc>
      </w:tr>
      <w:tr w:rsidR="00675C3E" w:rsidRPr="00675C3E" w14:paraId="1FB76E7D" w14:textId="77777777" w:rsidTr="00675C3E">
        <w:trPr>
          <w:trHeight w:val="402"/>
          <w:tblHeade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6099AE1E" w14:textId="77777777" w:rsidR="00675C3E" w:rsidRPr="00675C3E" w:rsidRDefault="00675C3E" w:rsidP="00675C3E">
            <w:pPr>
              <w:rPr>
                <w:rFonts w:ascii="Times New Roman" w:hAnsi="Times New Roman" w:cs="Times New Roman"/>
              </w:rPr>
            </w:pPr>
            <w:r w:rsidRPr="00675C3E">
              <w:rPr>
                <w:rFonts w:ascii="Times New Roman" w:hAnsi="Times New Roman" w:cs="Times New Roman"/>
              </w:rPr>
              <w:t>TL → PS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02B98C58" w14:textId="77777777" w:rsidR="00675C3E" w:rsidRPr="00675C3E" w:rsidRDefault="00675C3E" w:rsidP="00675C3E">
            <w:pPr>
              <w:rPr>
                <w:rFonts w:ascii="Times New Roman" w:hAnsi="Times New Roman" w:cs="Times New Roman"/>
              </w:rPr>
            </w:pPr>
            <w:r w:rsidRPr="00675C3E">
              <w:rPr>
                <w:rFonts w:ascii="Times New Roman" w:hAnsi="Times New Roman" w:cs="Times New Roman"/>
              </w:rPr>
              <w:t>-0.540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2349BE79" w14:textId="77777777" w:rsidR="00675C3E" w:rsidRPr="00675C3E" w:rsidRDefault="00675C3E" w:rsidP="00675C3E">
            <w:pPr>
              <w:rPr>
                <w:rFonts w:ascii="Times New Roman" w:hAnsi="Times New Roman" w:cs="Times New Roman"/>
              </w:rPr>
            </w:pPr>
            <w:r w:rsidRPr="00675C3E">
              <w:rPr>
                <w:rFonts w:ascii="Times New Roman" w:hAnsi="Times New Roman" w:cs="Times New Roman"/>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5F1CEBC5" w14:textId="77777777" w:rsidR="00675C3E" w:rsidRPr="00675C3E" w:rsidRDefault="00675C3E" w:rsidP="00675C3E">
            <w:pPr>
              <w:rPr>
                <w:rFonts w:ascii="Times New Roman" w:hAnsi="Times New Roman" w:cs="Times New Roman"/>
              </w:rPr>
            </w:pPr>
            <w:r w:rsidRPr="00675C3E">
              <w:rPr>
                <w:rFonts w:ascii="Times New Roman" w:hAnsi="Times New Roman" w:cs="Times New Roman"/>
              </w:rPr>
              <w:t>&lt;.001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738DBDCE" w14:textId="77777777" w:rsidR="00675C3E" w:rsidRPr="00675C3E" w:rsidRDefault="00675C3E" w:rsidP="00675C3E">
            <w:pPr>
              <w:rPr>
                <w:rFonts w:ascii="Times New Roman" w:hAnsi="Times New Roman" w:cs="Times New Roman"/>
              </w:rPr>
            </w:pPr>
            <w:r w:rsidRPr="00675C3E">
              <w:rPr>
                <w:rFonts w:ascii="Times New Roman" w:hAnsi="Times New Roman" w:cs="Times New Roman"/>
              </w:rPr>
              <w:t>H2 Supported</w:t>
            </w:r>
          </w:p>
        </w:tc>
      </w:tr>
      <w:tr w:rsidR="00675C3E" w:rsidRPr="00675C3E" w14:paraId="26A2025E" w14:textId="77777777" w:rsidTr="00675C3E">
        <w:trPr>
          <w:trHeight w:val="402"/>
          <w:tblHeade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5B16858E" w14:textId="77777777" w:rsidR="00675C3E" w:rsidRPr="00675C3E" w:rsidRDefault="00675C3E" w:rsidP="00675C3E">
            <w:pPr>
              <w:rPr>
                <w:rFonts w:ascii="Times New Roman" w:hAnsi="Times New Roman" w:cs="Times New Roman"/>
              </w:rPr>
            </w:pPr>
            <w:r w:rsidRPr="00675C3E">
              <w:rPr>
                <w:rFonts w:ascii="Times New Roman" w:hAnsi="Times New Roman" w:cs="Times New Roman"/>
              </w:rPr>
              <w:t>PS → WB</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0A0E71C1" w14:textId="77777777" w:rsidR="00675C3E" w:rsidRPr="00675C3E" w:rsidRDefault="00675C3E" w:rsidP="00675C3E">
            <w:pPr>
              <w:rPr>
                <w:rFonts w:ascii="Times New Roman" w:hAnsi="Times New Roman" w:cs="Times New Roman"/>
              </w:rPr>
            </w:pPr>
            <w:r w:rsidRPr="00675C3E">
              <w:rPr>
                <w:rFonts w:ascii="Times New Roman" w:hAnsi="Times New Roman" w:cs="Times New Roman"/>
              </w:rPr>
              <w:t>0.920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672EB26E" w14:textId="77777777" w:rsidR="00675C3E" w:rsidRPr="00675C3E" w:rsidRDefault="00675C3E" w:rsidP="00675C3E">
            <w:pPr>
              <w:rPr>
                <w:rFonts w:ascii="Times New Roman" w:hAnsi="Times New Roman" w:cs="Times New Roman"/>
              </w:rPr>
            </w:pPr>
            <w:r w:rsidRPr="00675C3E">
              <w:rPr>
                <w:rFonts w:ascii="Times New Roman" w:hAnsi="Times New Roman" w:cs="Times New Roman"/>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05802472" w14:textId="77777777" w:rsidR="00675C3E" w:rsidRPr="00675C3E" w:rsidRDefault="00675C3E" w:rsidP="00675C3E">
            <w:pPr>
              <w:rPr>
                <w:rFonts w:ascii="Times New Roman" w:hAnsi="Times New Roman" w:cs="Times New Roman"/>
              </w:rPr>
            </w:pPr>
            <w:r w:rsidRPr="00675C3E">
              <w:rPr>
                <w:rFonts w:ascii="Times New Roman" w:hAnsi="Times New Roman" w:cs="Times New Roman"/>
              </w:rPr>
              <w:t>&lt;.001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2002CDE8" w14:textId="77777777" w:rsidR="00675C3E" w:rsidRPr="00675C3E" w:rsidRDefault="00675C3E" w:rsidP="00675C3E">
            <w:pPr>
              <w:rPr>
                <w:rFonts w:ascii="Times New Roman" w:hAnsi="Times New Roman" w:cs="Times New Roman"/>
              </w:rPr>
            </w:pPr>
            <w:r w:rsidRPr="00675C3E">
              <w:rPr>
                <w:rFonts w:ascii="Times New Roman" w:hAnsi="Times New Roman" w:cs="Times New Roman"/>
              </w:rPr>
              <w:t>H3 Supported</w:t>
            </w:r>
          </w:p>
        </w:tc>
      </w:tr>
      <w:tr w:rsidR="00675C3E" w:rsidRPr="00675C3E" w14:paraId="2E178F7D" w14:textId="77777777" w:rsidTr="00675C3E">
        <w:trPr>
          <w:trHeight w:val="402"/>
          <w:tblHeade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304195C2" w14:textId="77777777" w:rsidR="00675C3E" w:rsidRPr="00675C3E" w:rsidRDefault="00675C3E" w:rsidP="00675C3E">
            <w:pPr>
              <w:rPr>
                <w:rFonts w:ascii="Times New Roman" w:hAnsi="Times New Roman" w:cs="Times New Roman"/>
              </w:rPr>
            </w:pPr>
            <w:r w:rsidRPr="00675C3E">
              <w:rPr>
                <w:rFonts w:ascii="Times New Roman" w:hAnsi="Times New Roman" w:cs="Times New Roman"/>
              </w:rPr>
              <w:t>SL → WB</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5F1B0380" w14:textId="77777777" w:rsidR="00675C3E" w:rsidRPr="00675C3E" w:rsidRDefault="00675C3E" w:rsidP="00675C3E">
            <w:pPr>
              <w:rPr>
                <w:rFonts w:ascii="Times New Roman" w:hAnsi="Times New Roman" w:cs="Times New Roman"/>
              </w:rPr>
            </w:pPr>
            <w:r w:rsidRPr="00675C3E">
              <w:rPr>
                <w:rFonts w:ascii="Times New Roman" w:hAnsi="Times New Roman" w:cs="Times New Roman"/>
              </w:rPr>
              <w:t>0.182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2A621F0A" w14:textId="77777777" w:rsidR="00675C3E" w:rsidRPr="00675C3E" w:rsidRDefault="00675C3E" w:rsidP="00675C3E">
            <w:pPr>
              <w:rPr>
                <w:rFonts w:ascii="Times New Roman" w:hAnsi="Times New Roman" w:cs="Times New Roman"/>
              </w:rPr>
            </w:pPr>
            <w:r w:rsidRPr="00675C3E">
              <w:rPr>
                <w:rFonts w:ascii="Times New Roman" w:hAnsi="Times New Roman" w:cs="Times New Roman"/>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114D9ECC" w14:textId="77777777" w:rsidR="00675C3E" w:rsidRPr="00675C3E" w:rsidRDefault="00675C3E" w:rsidP="00675C3E">
            <w:pPr>
              <w:rPr>
                <w:rFonts w:ascii="Times New Roman" w:hAnsi="Times New Roman" w:cs="Times New Roman"/>
              </w:rPr>
            </w:pPr>
            <w:r w:rsidRPr="00675C3E">
              <w:rPr>
                <w:rFonts w:ascii="Times New Roman" w:hAnsi="Times New Roman" w:cs="Times New Roman"/>
              </w:rPr>
              <w:t>&lt;.01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69D1BB9E" w14:textId="77777777" w:rsidR="00675C3E" w:rsidRPr="00675C3E" w:rsidRDefault="00675C3E" w:rsidP="00675C3E">
            <w:pPr>
              <w:rPr>
                <w:rFonts w:ascii="Times New Roman" w:hAnsi="Times New Roman" w:cs="Times New Roman"/>
              </w:rPr>
            </w:pPr>
            <w:r w:rsidRPr="00675C3E">
              <w:rPr>
                <w:rFonts w:ascii="Times New Roman" w:hAnsi="Times New Roman" w:cs="Times New Roman"/>
              </w:rPr>
              <w:t>Partial direct</w:t>
            </w:r>
          </w:p>
        </w:tc>
      </w:tr>
      <w:tr w:rsidR="00926E99" w:rsidRPr="008E30A5" w14:paraId="3A8027D4" w14:textId="77777777" w:rsidTr="00926E99">
        <w:trPr>
          <w:trHeight w:val="402"/>
          <w:tblHeade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4BB7A346"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Path</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5EFF8F3E" w14:textId="005A72E1" w:rsidR="008E30A5" w:rsidRPr="008E30A5" w:rsidRDefault="00675C3E" w:rsidP="008E30A5">
            <w:pPr>
              <w:rPr>
                <w:rFonts w:ascii="Times New Roman" w:hAnsi="Times New Roman" w:cs="Times New Roman"/>
              </w:rPr>
            </w:pPr>
            <w:r w:rsidRPr="008E30A5">
              <w:rPr>
                <w:rFonts w:ascii="Times New Roman" w:hAnsi="Times New Roman" w:cs="Times New Roman"/>
              </w:rPr>
              <w:t>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0D271D0F"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SE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309292A1"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p</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020FFD96"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Hypothesis</w:t>
            </w:r>
          </w:p>
        </w:tc>
      </w:tr>
      <w:tr w:rsidR="00926E99" w:rsidRPr="008E30A5" w14:paraId="23F5EF80" w14:textId="77777777" w:rsidTr="00926E99">
        <w:trPr>
          <w:trHeight w:val="393"/>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184BCAB"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SL → PS</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3C46D5FF"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0.633</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048C645E"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0.04</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8F31DA0"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&lt;.001</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1C454CC"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H1 Supported</w:t>
            </w:r>
          </w:p>
        </w:tc>
      </w:tr>
      <w:tr w:rsidR="00926E99" w:rsidRPr="008E30A5" w14:paraId="6C8F660C" w14:textId="77777777" w:rsidTr="00926E99">
        <w:trPr>
          <w:trHeight w:val="402"/>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CF1CFBA"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RL → PS</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3BADE52"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-0.452</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2EFE221"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0.04</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07C2ECE0"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&lt;.001</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C05FB88"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H2 Supported</w:t>
            </w:r>
          </w:p>
        </w:tc>
      </w:tr>
      <w:tr w:rsidR="00926E99" w:rsidRPr="008E30A5" w14:paraId="539A3E7C" w14:textId="77777777" w:rsidTr="00926E99">
        <w:trPr>
          <w:trHeight w:val="393"/>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44ACBCD"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TL → PS</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479519C"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-0.540</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D3CBB37"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0.04</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DE71C40"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&lt;.001</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63392FA"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H2 Supported</w:t>
            </w:r>
          </w:p>
        </w:tc>
      </w:tr>
      <w:tr w:rsidR="00926E99" w:rsidRPr="008E30A5" w14:paraId="3EE1F8AD" w14:textId="77777777" w:rsidTr="00926E99">
        <w:trPr>
          <w:trHeight w:val="393"/>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F5C07B1"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PS → WB</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89FF9AC"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0.920</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C3A3CA9"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0.02</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135FEEE"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&lt;.001</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F81BAA4"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H3 Supported</w:t>
            </w:r>
          </w:p>
        </w:tc>
      </w:tr>
      <w:tr w:rsidR="00926E99" w:rsidRPr="008E30A5" w14:paraId="124A215B" w14:textId="77777777" w:rsidTr="00926E99">
        <w:trPr>
          <w:trHeight w:val="402"/>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E0DC92E"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SL → WB</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1EBDCB9"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0.182</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007F9E85"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0.05</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3AF10ACA"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&lt;.01</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C37C33F"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Partial direct</w:t>
            </w:r>
          </w:p>
        </w:tc>
      </w:tr>
    </w:tbl>
    <w:p w14:paraId="40EE4EE4" w14:textId="27440E60" w:rsidR="008E30A5" w:rsidRPr="008E30A5" w:rsidRDefault="008E30A5" w:rsidP="008E30A5">
      <w:pPr>
        <w:rPr>
          <w:rFonts w:ascii="Times New Roman" w:hAnsi="Times New Roman" w:cs="Times New Roman"/>
        </w:rPr>
      </w:pPr>
      <w:r w:rsidRPr="008E30A5">
        <w:rPr>
          <w:rFonts w:ascii="Times New Roman" w:hAnsi="Times New Roman" w:cs="Times New Roman"/>
          <w:i/>
          <w:iCs/>
        </w:rPr>
        <w:t xml:space="preserve">Complete model visualization showing all significant paths, R² values, and mediation </w:t>
      </w:r>
      <w:r w:rsidR="00926E99" w:rsidRPr="008E30A5">
        <w:rPr>
          <w:rFonts w:ascii="Times New Roman" w:hAnsi="Times New Roman" w:cs="Times New Roman"/>
          <w:i/>
          <w:iCs/>
        </w:rPr>
        <w:t>effects.</w:t>
      </w:r>
    </w:p>
    <w:p w14:paraId="11554876" w14:textId="187A9DF3" w:rsidR="008E30A5" w:rsidRPr="008E30A5" w:rsidRDefault="008E30A5" w:rsidP="008E30A5">
      <w:pPr>
        <w:rPr>
          <w:rFonts w:ascii="Times New Roman" w:hAnsi="Times New Roman" w:cs="Times New Roman"/>
          <w:b/>
          <w:bCs/>
        </w:rPr>
      </w:pPr>
      <w:r w:rsidRPr="008E30A5">
        <w:rPr>
          <w:rFonts w:ascii="Times New Roman" w:hAnsi="Times New Roman" w:cs="Times New Roman"/>
          <w:b/>
          <w:bCs/>
        </w:rPr>
        <w:t xml:space="preserve"> Mediation Analysis </w:t>
      </w:r>
    </w:p>
    <w:tbl>
      <w:tblPr>
        <w:tblW w:w="8749"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788"/>
        <w:gridCol w:w="1283"/>
        <w:gridCol w:w="2222"/>
        <w:gridCol w:w="2456"/>
      </w:tblGrid>
      <w:tr w:rsidR="008E30A5" w:rsidRPr="008E30A5" w14:paraId="6A1EF70C" w14:textId="77777777" w:rsidTr="00926E99">
        <w:trPr>
          <w:trHeight w:val="373"/>
          <w:tblHeade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0FC9A339"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Indirect Effect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458778B4" w14:textId="5EEE43E9" w:rsidR="008E30A5" w:rsidRPr="008E30A5" w:rsidRDefault="00675C3E" w:rsidP="008E30A5">
            <w:pPr>
              <w:rPr>
                <w:rFonts w:ascii="Times New Roman" w:hAnsi="Times New Roman" w:cs="Times New Roman"/>
              </w:rPr>
            </w:pPr>
            <w:r w:rsidRPr="008E30A5">
              <w:rPr>
                <w:rFonts w:ascii="Times New Roman" w:hAnsi="Times New Roman" w:cs="Times New Roman"/>
              </w:rPr>
              <w:t>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792E77AA"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95% CI</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06B1B2A4"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Result</w:t>
            </w:r>
          </w:p>
        </w:tc>
      </w:tr>
      <w:tr w:rsidR="008E30A5" w:rsidRPr="008E30A5" w14:paraId="5A804F8E" w14:textId="77777777" w:rsidTr="00926E99">
        <w:trPr>
          <w:trHeight w:val="366"/>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0F86D69"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SL → PS → WB</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58A3E1F"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0.582</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737DF118"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[0.51, 0.65]</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1970AA6"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Full Mediation</w:t>
            </w:r>
          </w:p>
        </w:tc>
      </w:tr>
      <w:tr w:rsidR="008E30A5" w:rsidRPr="008E30A5" w14:paraId="6CE686F9" w14:textId="77777777" w:rsidTr="00926E99">
        <w:trPr>
          <w:trHeight w:val="373"/>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0778DED8"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RL → PS → WB</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309B94B"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-0.416</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7164E42"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[-0.49, -0.34]</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DC515E9"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Full Mediation</w:t>
            </w:r>
          </w:p>
        </w:tc>
      </w:tr>
      <w:tr w:rsidR="008E30A5" w:rsidRPr="008E30A5" w14:paraId="45521C2F" w14:textId="77777777" w:rsidTr="00926E99">
        <w:trPr>
          <w:trHeight w:val="366"/>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2D4FDE9"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TL → PS → WB</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01DAC70"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-0.497</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D6D0188"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[-0.57, -0.42]</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9E084C3"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Full Mediation</w:t>
            </w:r>
          </w:p>
        </w:tc>
      </w:tr>
    </w:tbl>
    <w:p w14:paraId="7A100DC3"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Model Summary: R²(PS)=.72, R²(WB)=.85 – exceptional explanatory power.</w:t>
      </w:r>
    </w:p>
    <w:p w14:paraId="70E767D4" w14:textId="206145B5" w:rsidR="008E30A5" w:rsidRPr="008E30A5" w:rsidRDefault="008E30A5" w:rsidP="008E30A5">
      <w:pPr>
        <w:rPr>
          <w:rFonts w:ascii="Times New Roman" w:hAnsi="Times New Roman" w:cs="Times New Roman"/>
          <w:b/>
          <w:bCs/>
        </w:rPr>
      </w:pPr>
      <w:r w:rsidRPr="008E30A5">
        <w:rPr>
          <w:rFonts w:ascii="Times New Roman" w:hAnsi="Times New Roman" w:cs="Times New Roman"/>
          <w:b/>
          <w:bCs/>
        </w:rPr>
        <w:t>Visual Summary of the SEM Model</w:t>
      </w:r>
    </w:p>
    <w:p w14:paraId="78872414" w14:textId="2165E8E0" w:rsidR="008E30A5" w:rsidRPr="008E30A5" w:rsidRDefault="00675C3E" w:rsidP="00675C3E">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61FADDFC" wp14:editId="3DD08FDF">
            <wp:extent cx="2817455" cy="2381250"/>
            <wp:effectExtent l="0" t="0" r="2540" b="0"/>
            <wp:docPr id="13712368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2889" cy="2385843"/>
                    </a:xfrm>
                    <a:prstGeom prst="rect">
                      <a:avLst/>
                    </a:prstGeom>
                    <a:noFill/>
                  </pic:spPr>
                </pic:pic>
              </a:graphicData>
            </a:graphic>
          </wp:inline>
        </w:drawing>
      </w:r>
      <w:r w:rsidR="008E30A5" w:rsidRPr="008E30A5">
        <w:rPr>
          <w:rFonts w:ascii="Times New Roman" w:hAnsi="Times New Roman" w:cs="Times New Roman"/>
        </w:rPr>
        <w:br/>
        <w:t>A central node labelled </w:t>
      </w:r>
      <w:r w:rsidR="008E30A5" w:rsidRPr="008E30A5">
        <w:rPr>
          <w:rFonts w:ascii="Times New Roman" w:hAnsi="Times New Roman" w:cs="Times New Roman"/>
          <w:i/>
          <w:iCs/>
        </w:rPr>
        <w:t>Psychological Safety</w:t>
      </w:r>
      <w:r w:rsidR="008E30A5" w:rsidRPr="008E30A5">
        <w:rPr>
          <w:rFonts w:ascii="Times New Roman" w:hAnsi="Times New Roman" w:cs="Times New Roman"/>
        </w:rPr>
        <w:t> is connected with positive arrow (β = 0.633) from </w:t>
      </w:r>
      <w:proofErr w:type="spellStart"/>
      <w:r w:rsidR="008E30A5" w:rsidRPr="008E30A5">
        <w:rPr>
          <w:rFonts w:ascii="Times New Roman" w:hAnsi="Times New Roman" w:cs="Times New Roman"/>
          <w:i/>
          <w:iCs/>
        </w:rPr>
        <w:t>Satvic</w:t>
      </w:r>
      <w:proofErr w:type="spellEnd"/>
      <w:r w:rsidR="008E30A5" w:rsidRPr="008E30A5">
        <w:rPr>
          <w:rFonts w:ascii="Times New Roman" w:hAnsi="Times New Roman" w:cs="Times New Roman"/>
          <w:i/>
          <w:iCs/>
        </w:rPr>
        <w:t xml:space="preserve"> Leadership</w:t>
      </w:r>
      <w:r w:rsidR="008E30A5" w:rsidRPr="008E30A5">
        <w:rPr>
          <w:rFonts w:ascii="Times New Roman" w:hAnsi="Times New Roman" w:cs="Times New Roman"/>
        </w:rPr>
        <w:t> and negative arrows from </w:t>
      </w:r>
      <w:r w:rsidR="008E30A5" w:rsidRPr="008E30A5">
        <w:rPr>
          <w:rFonts w:ascii="Times New Roman" w:hAnsi="Times New Roman" w:cs="Times New Roman"/>
          <w:i/>
          <w:iCs/>
        </w:rPr>
        <w:t>Rajasic</w:t>
      </w:r>
      <w:r w:rsidR="008E30A5" w:rsidRPr="008E30A5">
        <w:rPr>
          <w:rFonts w:ascii="Times New Roman" w:hAnsi="Times New Roman" w:cs="Times New Roman"/>
        </w:rPr>
        <w:t> (β = −0.452) and </w:t>
      </w:r>
      <w:r w:rsidR="008E30A5" w:rsidRPr="008E30A5">
        <w:rPr>
          <w:rFonts w:ascii="Times New Roman" w:hAnsi="Times New Roman" w:cs="Times New Roman"/>
          <w:i/>
          <w:iCs/>
        </w:rPr>
        <w:t>Tamasic Leadership</w:t>
      </w:r>
      <w:r w:rsidR="008E30A5" w:rsidRPr="008E30A5">
        <w:rPr>
          <w:rFonts w:ascii="Times New Roman" w:hAnsi="Times New Roman" w:cs="Times New Roman"/>
        </w:rPr>
        <w:t> (β = −0.540), while </w:t>
      </w:r>
      <w:r w:rsidR="008E30A5" w:rsidRPr="008E30A5">
        <w:rPr>
          <w:rFonts w:ascii="Times New Roman" w:hAnsi="Times New Roman" w:cs="Times New Roman"/>
          <w:i/>
          <w:iCs/>
        </w:rPr>
        <w:t>Psychological Safety</w:t>
      </w:r>
      <w:r w:rsidR="008E30A5" w:rsidRPr="008E30A5">
        <w:rPr>
          <w:rFonts w:ascii="Times New Roman" w:hAnsi="Times New Roman" w:cs="Times New Roman"/>
        </w:rPr>
        <w:t> feeds into </w:t>
      </w:r>
      <w:r w:rsidR="008E30A5" w:rsidRPr="008E30A5">
        <w:rPr>
          <w:rFonts w:ascii="Times New Roman" w:hAnsi="Times New Roman" w:cs="Times New Roman"/>
          <w:i/>
          <w:iCs/>
        </w:rPr>
        <w:t>Employee Well-Being</w:t>
      </w:r>
      <w:r w:rsidR="008E30A5" w:rsidRPr="008E30A5">
        <w:rPr>
          <w:rFonts w:ascii="Times New Roman" w:hAnsi="Times New Roman" w:cs="Times New Roman"/>
        </w:rPr>
        <w:t xml:space="preserve"> with a strong positive path (β = 0.920), and a thinner direct path shows </w:t>
      </w:r>
      <w:proofErr w:type="spellStart"/>
      <w:r w:rsidR="008E30A5" w:rsidRPr="008E30A5">
        <w:rPr>
          <w:rFonts w:ascii="Times New Roman" w:hAnsi="Times New Roman" w:cs="Times New Roman"/>
        </w:rPr>
        <w:t>Satvic</w:t>
      </w:r>
      <w:proofErr w:type="spellEnd"/>
      <w:r w:rsidR="008E30A5" w:rsidRPr="008E30A5">
        <w:rPr>
          <w:rFonts w:ascii="Times New Roman" w:hAnsi="Times New Roman" w:cs="Times New Roman"/>
        </w:rPr>
        <w:t xml:space="preserve"> Leadership → Employee Well-Being (β = 0.182).​</w:t>
      </w:r>
    </w:p>
    <w:p w14:paraId="737FFB0A"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This infographic visually reinforces that psychological safety is the dominant conduit through which leadership gunas impact well-being, with Sattva acting as a protective factor, Rajas as a conditional risk factor, and Tamas as a destructive force.​</w:t>
      </w:r>
    </w:p>
    <w:p w14:paraId="04A375B0" w14:textId="489F9027" w:rsidR="008E30A5" w:rsidRPr="008E30A5" w:rsidRDefault="008E30A5" w:rsidP="008E30A5">
      <w:pPr>
        <w:rPr>
          <w:rFonts w:ascii="Times New Roman" w:hAnsi="Times New Roman" w:cs="Times New Roman"/>
          <w:b/>
          <w:bCs/>
        </w:rPr>
      </w:pPr>
      <w:r w:rsidRPr="008E30A5">
        <w:rPr>
          <w:rFonts w:ascii="Times New Roman" w:hAnsi="Times New Roman" w:cs="Times New Roman"/>
          <w:b/>
          <w:bCs/>
        </w:rPr>
        <w:t xml:space="preserve"> EXTENDED CASE STUDIES</w:t>
      </w:r>
    </w:p>
    <w:p w14:paraId="0DE6849B" w14:textId="1DE31349" w:rsidR="008E30A5" w:rsidRPr="008E30A5" w:rsidRDefault="008E30A5" w:rsidP="008E30A5">
      <w:pPr>
        <w:rPr>
          <w:rFonts w:ascii="Times New Roman" w:hAnsi="Times New Roman" w:cs="Times New Roman"/>
          <w:b/>
          <w:bCs/>
        </w:rPr>
      </w:pPr>
      <w:r w:rsidRPr="008E30A5">
        <w:rPr>
          <w:rFonts w:ascii="Times New Roman" w:hAnsi="Times New Roman" w:cs="Times New Roman"/>
          <w:b/>
          <w:bCs/>
        </w:rPr>
        <w:t xml:space="preserve">Case Study A: Lord Rama – Pure </w:t>
      </w:r>
      <w:proofErr w:type="spellStart"/>
      <w:r w:rsidRPr="008E30A5">
        <w:rPr>
          <w:rFonts w:ascii="Times New Roman" w:hAnsi="Times New Roman" w:cs="Times New Roman"/>
          <w:b/>
          <w:bCs/>
        </w:rPr>
        <w:t>Satvic</w:t>
      </w:r>
      <w:proofErr w:type="spellEnd"/>
      <w:r w:rsidRPr="008E30A5">
        <w:rPr>
          <w:rFonts w:ascii="Times New Roman" w:hAnsi="Times New Roman" w:cs="Times New Roman"/>
          <w:b/>
          <w:bCs/>
        </w:rPr>
        <w:t xml:space="preserve"> Leadership Ecosystem</w:t>
      </w:r>
    </w:p>
    <w:p w14:paraId="5F79F377"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Lord Rama’s leadership across the </w:t>
      </w:r>
      <w:r w:rsidRPr="008E30A5">
        <w:rPr>
          <w:rFonts w:ascii="Times New Roman" w:hAnsi="Times New Roman" w:cs="Times New Roman"/>
          <w:i/>
          <w:iCs/>
        </w:rPr>
        <w:t>Ramayana</w:t>
      </w:r>
      <w:r w:rsidRPr="008E30A5">
        <w:rPr>
          <w:rFonts w:ascii="Times New Roman" w:hAnsi="Times New Roman" w:cs="Times New Roman"/>
        </w:rPr>
        <w:t xml:space="preserve"> provides a rich narrative template for </w:t>
      </w:r>
      <w:proofErr w:type="spellStart"/>
      <w:r w:rsidRPr="008E30A5">
        <w:rPr>
          <w:rFonts w:ascii="Times New Roman" w:hAnsi="Times New Roman" w:cs="Times New Roman"/>
        </w:rPr>
        <w:t>Satvic</w:t>
      </w:r>
      <w:proofErr w:type="spellEnd"/>
      <w:r w:rsidRPr="008E30A5">
        <w:rPr>
          <w:rFonts w:ascii="Times New Roman" w:hAnsi="Times New Roman" w:cs="Times New Roman"/>
        </w:rPr>
        <w:t xml:space="preserve"> leadership marked by ethical congruence, emotional regulation, and devotion to collective dharma. Two episodes are particularly relevant for psychological safety and well-being.​</w:t>
      </w:r>
    </w:p>
    <w:p w14:paraId="647E0F2B"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First, in the exile decision, Rama’s dignified acceptance of Kaikeyi’s decree prevents palace-level factionalism and preserves the wider socio-political stability of Ayodhya. This behaviour signals to stakeholders that leadership decisions will remain anchored in justice rather than personal ego, reducing systemic fear and uncertainty.​</w:t>
      </w:r>
    </w:p>
    <w:p w14:paraId="5318D6E3"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Second, depictions of </w:t>
      </w:r>
      <w:r w:rsidRPr="008E30A5">
        <w:rPr>
          <w:rFonts w:ascii="Times New Roman" w:hAnsi="Times New Roman" w:cs="Times New Roman"/>
          <w:i/>
          <w:iCs/>
        </w:rPr>
        <w:t>Rama Rajya</w:t>
      </w:r>
      <w:r w:rsidRPr="008E30A5">
        <w:rPr>
          <w:rFonts w:ascii="Times New Roman" w:hAnsi="Times New Roman" w:cs="Times New Roman"/>
        </w:rPr>
        <w:t> emphasise fairness in dispute resolution, active listening to citizen grievances, and transparent governance mechanisms. Such attributes align closely with modern antecedents of psychological safety—consultative leadership, benevolence, and consistent ethical behaviour—which research associates with higher levels of learning, innovation, and well-being.​</w:t>
      </w:r>
    </w:p>
    <w:p w14:paraId="7AF89C60" w14:textId="77777777" w:rsidR="008E30A5" w:rsidRPr="008E30A5" w:rsidRDefault="008E30A5" w:rsidP="008E30A5">
      <w:pPr>
        <w:rPr>
          <w:rFonts w:ascii="Times New Roman" w:hAnsi="Times New Roman" w:cs="Times New Roman"/>
          <w:b/>
          <w:bCs/>
        </w:rPr>
      </w:pPr>
      <w:r w:rsidRPr="008E30A5">
        <w:rPr>
          <w:rFonts w:ascii="Times New Roman" w:hAnsi="Times New Roman" w:cs="Times New Roman"/>
          <w:b/>
          <w:bCs/>
        </w:rPr>
        <w:t xml:space="preserve">Modern Parallel: ISRO as a </w:t>
      </w:r>
      <w:proofErr w:type="spellStart"/>
      <w:r w:rsidRPr="008E30A5">
        <w:rPr>
          <w:rFonts w:ascii="Times New Roman" w:hAnsi="Times New Roman" w:cs="Times New Roman"/>
          <w:b/>
          <w:bCs/>
        </w:rPr>
        <w:t>Satvic</w:t>
      </w:r>
      <w:proofErr w:type="spellEnd"/>
      <w:r w:rsidRPr="008E30A5">
        <w:rPr>
          <w:rFonts w:ascii="Times New Roman" w:hAnsi="Times New Roman" w:cs="Times New Roman"/>
          <w:b/>
          <w:bCs/>
        </w:rPr>
        <w:t>-leaning Leadership Culture</w:t>
      </w:r>
    </w:p>
    <w:p w14:paraId="2E940DE1"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Recent analyses of ISRO’s culture highlight humility among senior scientists, learning from failure, and collective ownership of mission outcomes. Narratives around Chandrayaan-3 reveal that setbacks are publicly framed as shared learning opportunities rather than grounds for punitive action, which is highly consistent with psychological safety principles. Studies of psychological safety show that such non-punitive reactions to error strongly predict team learning and resilient performance.​</w:t>
      </w:r>
    </w:p>
    <w:p w14:paraId="00E54616" w14:textId="7A3E1748" w:rsidR="008E30A5" w:rsidRPr="008E30A5" w:rsidRDefault="005E3108" w:rsidP="005E3108">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119644BA" wp14:editId="24C7BA65">
            <wp:extent cx="3975100" cy="2679700"/>
            <wp:effectExtent l="0" t="0" r="6350" b="6350"/>
            <wp:docPr id="12835767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5100" cy="2679700"/>
                    </a:xfrm>
                    <a:prstGeom prst="rect">
                      <a:avLst/>
                    </a:prstGeom>
                    <a:noFill/>
                  </pic:spPr>
                </pic:pic>
              </a:graphicData>
            </a:graphic>
          </wp:inline>
        </w:drawing>
      </w:r>
      <w:r w:rsidR="008E30A5" w:rsidRPr="008E30A5">
        <w:rPr>
          <w:rFonts w:ascii="Times New Roman" w:hAnsi="Times New Roman" w:cs="Times New Roman"/>
        </w:rPr>
        <w:br/>
        <w:t xml:space="preserve">A split illustration with Rama consulting council members in Ayodhya alongside an ISRO mission debrief room, captioned to highlight common </w:t>
      </w:r>
      <w:proofErr w:type="spellStart"/>
      <w:r w:rsidR="008E30A5" w:rsidRPr="008E30A5">
        <w:rPr>
          <w:rFonts w:ascii="Times New Roman" w:hAnsi="Times New Roman" w:cs="Times New Roman"/>
        </w:rPr>
        <w:t>Satvic</w:t>
      </w:r>
      <w:proofErr w:type="spellEnd"/>
      <w:r w:rsidR="008E30A5" w:rsidRPr="008E30A5">
        <w:rPr>
          <w:rFonts w:ascii="Times New Roman" w:hAnsi="Times New Roman" w:cs="Times New Roman"/>
        </w:rPr>
        <w:t xml:space="preserve"> traits: humility, fairness, and calm response to failure.​</w:t>
      </w:r>
    </w:p>
    <w:p w14:paraId="76BE6932"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 xml:space="preserve">These parallels suggest that </w:t>
      </w:r>
      <w:proofErr w:type="spellStart"/>
      <w:r w:rsidRPr="008E30A5">
        <w:rPr>
          <w:rFonts w:ascii="Times New Roman" w:hAnsi="Times New Roman" w:cs="Times New Roman"/>
        </w:rPr>
        <w:t>Satvic</w:t>
      </w:r>
      <w:proofErr w:type="spellEnd"/>
      <w:r w:rsidRPr="008E30A5">
        <w:rPr>
          <w:rFonts w:ascii="Times New Roman" w:hAnsi="Times New Roman" w:cs="Times New Roman"/>
        </w:rPr>
        <w:t xml:space="preserve"> leadership in both scriptural and contemporary technological domains supports climates where employees feel safe to voice concerns, innovate, and cope adaptively with stress, thereby sustaining high well-being.​</w:t>
      </w:r>
    </w:p>
    <w:p w14:paraId="1F048FF1" w14:textId="387293F3" w:rsidR="008E30A5" w:rsidRPr="008E30A5" w:rsidRDefault="008E30A5" w:rsidP="008E30A5">
      <w:pPr>
        <w:rPr>
          <w:rFonts w:ascii="Times New Roman" w:hAnsi="Times New Roman" w:cs="Times New Roman"/>
          <w:b/>
          <w:bCs/>
        </w:rPr>
      </w:pPr>
      <w:r w:rsidRPr="008E30A5">
        <w:rPr>
          <w:rFonts w:ascii="Times New Roman" w:hAnsi="Times New Roman" w:cs="Times New Roman"/>
          <w:b/>
          <w:bCs/>
        </w:rPr>
        <w:t xml:space="preserve">Case Study B: King Vikramaditya – </w:t>
      </w:r>
      <w:proofErr w:type="spellStart"/>
      <w:r w:rsidRPr="008E30A5">
        <w:rPr>
          <w:rFonts w:ascii="Times New Roman" w:hAnsi="Times New Roman" w:cs="Times New Roman"/>
          <w:b/>
          <w:bCs/>
        </w:rPr>
        <w:t>Satvic</w:t>
      </w:r>
      <w:proofErr w:type="spellEnd"/>
      <w:r w:rsidRPr="008E30A5">
        <w:rPr>
          <w:rFonts w:ascii="Times New Roman" w:hAnsi="Times New Roman" w:cs="Times New Roman"/>
          <w:b/>
          <w:bCs/>
        </w:rPr>
        <w:t>–Rajasic Hybrid Leadership</w:t>
      </w:r>
    </w:p>
    <w:p w14:paraId="0D12CF59"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 xml:space="preserve">King Vikramaditya embodies a productive synthesis of Sattva and Rajas, combining ethical clarity with dynamic decision-making. In the diamond merchant judgment, Vikramaditya’s capacity to infer emotional truth from subtle cues reflects </w:t>
      </w:r>
      <w:proofErr w:type="spellStart"/>
      <w:r w:rsidRPr="008E30A5">
        <w:rPr>
          <w:rFonts w:ascii="Times New Roman" w:hAnsi="Times New Roman" w:cs="Times New Roman"/>
        </w:rPr>
        <w:t>Satvic</w:t>
      </w:r>
      <w:proofErr w:type="spellEnd"/>
      <w:r w:rsidRPr="008E30A5">
        <w:rPr>
          <w:rFonts w:ascii="Times New Roman" w:hAnsi="Times New Roman" w:cs="Times New Roman"/>
        </w:rPr>
        <w:t xml:space="preserve"> discernment, while his willingness to decide swiftly under ambiguity reflects Rajasic drive. This balance mirrors what modern leadership research describes as “task-oriented with relational sensitivity,” a profile associated with strong performance and acceptable stress levels when moderated by fairness.​</w:t>
      </w:r>
    </w:p>
    <w:p w14:paraId="25A935B1"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 xml:space="preserve">The </w:t>
      </w:r>
      <w:proofErr w:type="spellStart"/>
      <w:r w:rsidRPr="008E30A5">
        <w:rPr>
          <w:rFonts w:ascii="Times New Roman" w:hAnsi="Times New Roman" w:cs="Times New Roman"/>
        </w:rPr>
        <w:t>Vetal</w:t>
      </w:r>
      <w:proofErr w:type="spellEnd"/>
      <w:r w:rsidRPr="008E30A5">
        <w:rPr>
          <w:rFonts w:ascii="Times New Roman" w:hAnsi="Times New Roman" w:cs="Times New Roman"/>
        </w:rPr>
        <w:t xml:space="preserve"> episodes further illustrate the king’s cognitive resilience; he repeatedly confronts morally ambiguous riddles, maintaining both ethical integrity and strategic composure. Such behavioural complexity resonates with contemporary requirements for leaders handling volatile, uncertain, complex, and ambiguous (VUCA) environments, where both agility and moral anchoring are indispensable for organisational health.​</w:t>
      </w:r>
    </w:p>
    <w:p w14:paraId="677D8F28" w14:textId="77777777" w:rsidR="008E30A5" w:rsidRPr="008E30A5" w:rsidRDefault="008E30A5" w:rsidP="008E30A5">
      <w:pPr>
        <w:rPr>
          <w:rFonts w:ascii="Times New Roman" w:hAnsi="Times New Roman" w:cs="Times New Roman"/>
          <w:b/>
          <w:bCs/>
        </w:rPr>
      </w:pPr>
      <w:r w:rsidRPr="008E30A5">
        <w:rPr>
          <w:rFonts w:ascii="Times New Roman" w:hAnsi="Times New Roman" w:cs="Times New Roman"/>
          <w:b/>
          <w:bCs/>
        </w:rPr>
        <w:t>Modern Parallel: Infosys and Ethical–Performance Duality</w:t>
      </w:r>
    </w:p>
    <w:p w14:paraId="56E9D2C9"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Infosys’s founding leadership, especially N. R. Narayana Murthy, is frequently cited in corporate literature for combining strong ethical values with disciplined execution and technology-led ambition. Studies on Indian organisational culture note that companies integrating value-driven leadership with performance orientation tend to report higher levels of employee trust and well-being.​</w:t>
      </w:r>
    </w:p>
    <w:p w14:paraId="63486061" w14:textId="575CB06C" w:rsidR="008E30A5" w:rsidRPr="008E30A5" w:rsidRDefault="005E3108" w:rsidP="005E3108">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567CE58C" wp14:editId="31EB23C3">
            <wp:extent cx="3646311" cy="2286000"/>
            <wp:effectExtent l="0" t="0" r="0" b="0"/>
            <wp:docPr id="11853265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48336" cy="2287270"/>
                    </a:xfrm>
                    <a:prstGeom prst="rect">
                      <a:avLst/>
                    </a:prstGeom>
                    <a:noFill/>
                  </pic:spPr>
                </pic:pic>
              </a:graphicData>
            </a:graphic>
          </wp:inline>
        </w:drawing>
      </w:r>
      <w:r w:rsidR="008E30A5" w:rsidRPr="008E30A5">
        <w:rPr>
          <w:rFonts w:ascii="Times New Roman" w:hAnsi="Times New Roman" w:cs="Times New Roman"/>
        </w:rPr>
        <w:br/>
        <w:t>A two-column visual comparing Rama (high Sattva, low/controlled Rajas) with Vikramaditya (high Sattva, moderate–high Rajas), mapping onto outcomes such as psychological safety, innovation, and stress levels.​</w:t>
      </w:r>
    </w:p>
    <w:p w14:paraId="6AA650A3"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These examples support the SEM findings by showing that when Rajas is anchored in Sattva, it fuels productive energy without eroding psychological safety; but when detached from Sattva, Rajas risks drifting towards anxiety and burnout.​</w:t>
      </w:r>
    </w:p>
    <w:p w14:paraId="3999D9CA" w14:textId="3C21034E" w:rsidR="008E30A5" w:rsidRPr="008E30A5" w:rsidRDefault="008E30A5" w:rsidP="008E30A5">
      <w:pPr>
        <w:rPr>
          <w:rFonts w:ascii="Times New Roman" w:hAnsi="Times New Roman" w:cs="Times New Roman"/>
          <w:b/>
          <w:bCs/>
        </w:rPr>
      </w:pPr>
      <w:r w:rsidRPr="008E30A5">
        <w:rPr>
          <w:rFonts w:ascii="Times New Roman" w:hAnsi="Times New Roman" w:cs="Times New Roman"/>
          <w:b/>
          <w:bCs/>
        </w:rPr>
        <w:t>Case Study C: Tamasic Leadership Patterns in Indian Workplaces</w:t>
      </w:r>
    </w:p>
    <w:p w14:paraId="5E44DFB1"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Tamasic leadership manifests as authoritarianism, chronic blame-shifting, emotional volatility, and ignorance of employee needs. Empirical studies on Indian organisations show that workplaces dominated by rigid hierarchy, punitive supervision, and opaque communication frequently report high stress, low voice behaviour, and elevated turnover intentions.​</w:t>
      </w:r>
    </w:p>
    <w:p w14:paraId="134663D1"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Such environments correspond closely to the SEM result that Tamasic leadership has the strongest negative relationship with psychological safety (β ≈ −0.54) and well-being (β ≈ −0.64), as fear and confusion block learning, innovation, and healthy coping mechanisms. In organisational culture research, similar climates are associated with cynicism, presenteeism, and disengagement.​</w:t>
      </w:r>
    </w:p>
    <w:p w14:paraId="7B9FB127" w14:textId="53CE179E" w:rsidR="008E30A5" w:rsidRPr="008E30A5" w:rsidRDefault="008E30A5" w:rsidP="008E30A5">
      <w:pPr>
        <w:rPr>
          <w:rFonts w:ascii="Times New Roman" w:hAnsi="Times New Roman" w:cs="Times New Roman"/>
          <w:b/>
          <w:bCs/>
        </w:rPr>
      </w:pPr>
      <w:r w:rsidRPr="008E30A5">
        <w:rPr>
          <w:rFonts w:ascii="Times New Roman" w:hAnsi="Times New Roman" w:cs="Times New Roman"/>
          <w:b/>
          <w:bCs/>
        </w:rPr>
        <w:t>Case Study D: Gen Alpha Workforce Expectations</w:t>
      </w:r>
    </w:p>
    <w:p w14:paraId="385C1D21"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Gen Alpha (born approximately after 2010) is entering higher education and will form the core of the leadership pipeline by 2040. Early evidence suggests that this cohort values authenticity, inclusivity, mental health support, and ethical technology practices more strongly than previous generations.​</w:t>
      </w:r>
    </w:p>
    <w:p w14:paraId="40D64D7C"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Surveys on younger employees across sectors indicate heightened intolerance for psychologically unsafe cultures marked by disrespect, microaggressions, or opaque decisions. This trend fits closely with Guna-based prescriptions: high Sattva (empathy, clarity, fairness), regulated Rajas (innovation energy without exploitation), and minimised Tamas (reduced inertia and moral neglect) will be essential in attracting and retaining Gen Alpha talent while safeguarding well-being.​</w:t>
      </w:r>
    </w:p>
    <w:p w14:paraId="31F5220B" w14:textId="4888EF7A" w:rsidR="008E30A5" w:rsidRPr="008E30A5" w:rsidRDefault="008E30A5" w:rsidP="008E30A5">
      <w:pPr>
        <w:rPr>
          <w:rFonts w:ascii="Times New Roman" w:hAnsi="Times New Roman" w:cs="Times New Roman"/>
          <w:b/>
          <w:bCs/>
        </w:rPr>
      </w:pPr>
      <w:r w:rsidRPr="008E30A5">
        <w:rPr>
          <w:rFonts w:ascii="Times New Roman" w:hAnsi="Times New Roman" w:cs="Times New Roman"/>
          <w:b/>
          <w:bCs/>
        </w:rPr>
        <w:t xml:space="preserve">DISCUSSION </w:t>
      </w:r>
    </w:p>
    <w:p w14:paraId="2427CFF2" w14:textId="65C65CD9" w:rsidR="008E30A5" w:rsidRPr="008E30A5" w:rsidRDefault="008E30A5" w:rsidP="008E30A5">
      <w:pPr>
        <w:rPr>
          <w:rFonts w:ascii="Times New Roman" w:hAnsi="Times New Roman" w:cs="Times New Roman"/>
          <w:b/>
          <w:bCs/>
        </w:rPr>
      </w:pPr>
      <w:r w:rsidRPr="008E30A5">
        <w:rPr>
          <w:rFonts w:ascii="Times New Roman" w:hAnsi="Times New Roman" w:cs="Times New Roman"/>
          <w:b/>
          <w:bCs/>
        </w:rPr>
        <w:t>Sattva as the Optimal Leadership Quality for Well-Being</w:t>
      </w:r>
    </w:p>
    <w:p w14:paraId="2661497D"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lastRenderedPageBreak/>
        <w:t xml:space="preserve">The SEM results confirm that </w:t>
      </w:r>
      <w:proofErr w:type="spellStart"/>
      <w:r w:rsidRPr="008E30A5">
        <w:rPr>
          <w:rFonts w:ascii="Times New Roman" w:hAnsi="Times New Roman" w:cs="Times New Roman"/>
        </w:rPr>
        <w:t>Satvic</w:t>
      </w:r>
      <w:proofErr w:type="spellEnd"/>
      <w:r w:rsidRPr="008E30A5">
        <w:rPr>
          <w:rFonts w:ascii="Times New Roman" w:hAnsi="Times New Roman" w:cs="Times New Roman"/>
        </w:rPr>
        <w:t xml:space="preserve"> leadership demonstrates a strong positive relationship with psychological safety, which in turn powerfully predicts employee well-being. This aligns with IKS descriptions of Sattva as a quality that elevates consciousness, fosters truthfulness, and enhances harmony in interpersonal relationships. Modern psychological safety research similarly emphasises leader behaviours such as consistent ethics, respectful listening, and principled decision-making as key promoters of safety and well-being.​</w:t>
      </w:r>
    </w:p>
    <w:p w14:paraId="7D4CFA54"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By connecting these traditions, the model shows that Sattva is not merely a spiritual ideal but a measurable leadership attribute with direct implications for lower burnout, higher job satisfaction, and better psychological health.​</w:t>
      </w:r>
    </w:p>
    <w:p w14:paraId="785333B3" w14:textId="57BD0A10" w:rsidR="008E30A5" w:rsidRPr="008E30A5" w:rsidRDefault="008E30A5" w:rsidP="008E30A5">
      <w:pPr>
        <w:rPr>
          <w:rFonts w:ascii="Times New Roman" w:hAnsi="Times New Roman" w:cs="Times New Roman"/>
          <w:b/>
          <w:bCs/>
        </w:rPr>
      </w:pPr>
      <w:r w:rsidRPr="008E30A5">
        <w:rPr>
          <w:rFonts w:ascii="Times New Roman" w:hAnsi="Times New Roman" w:cs="Times New Roman"/>
          <w:b/>
          <w:bCs/>
        </w:rPr>
        <w:t>Ambivalence of Rajas: Energy with Psychological Cost</w:t>
      </w:r>
    </w:p>
    <w:p w14:paraId="2AF34879"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The negative path coefficient from Rajasic leadership to psychological safety suggests that unregulated drive and ambition can create climates marked by pressure, hyper-competition, and fear of failure. This pattern mirrors research showing that performance-obsessed climates, when decoupled from relational considerations, reduce voice behaviours and increase anxiety.​</w:t>
      </w:r>
    </w:p>
    <w:p w14:paraId="523019E8"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 xml:space="preserve">However, the Vikramaditya and Infosys examples demonstrate that when Rajas is held within a </w:t>
      </w:r>
      <w:proofErr w:type="spellStart"/>
      <w:r w:rsidRPr="008E30A5">
        <w:rPr>
          <w:rFonts w:ascii="Times New Roman" w:hAnsi="Times New Roman" w:cs="Times New Roman"/>
        </w:rPr>
        <w:t>Satvic</w:t>
      </w:r>
      <w:proofErr w:type="spellEnd"/>
      <w:r w:rsidRPr="008E30A5">
        <w:rPr>
          <w:rFonts w:ascii="Times New Roman" w:hAnsi="Times New Roman" w:cs="Times New Roman"/>
        </w:rPr>
        <w:t xml:space="preserve"> frame—justice, transparency, and empathy—it becomes a critical asset for innovation and strategic competitiveness. The implication is not to suppress Rajas, but to “spiritualise” it through Sattvic anchoring, ensuring that organisational energy does not undermine human flourishing.​</w:t>
      </w:r>
    </w:p>
    <w:p w14:paraId="3CF3AA7B" w14:textId="37995704" w:rsidR="008E30A5" w:rsidRPr="008E30A5" w:rsidRDefault="008E30A5" w:rsidP="008E30A5">
      <w:pPr>
        <w:rPr>
          <w:rFonts w:ascii="Times New Roman" w:hAnsi="Times New Roman" w:cs="Times New Roman"/>
          <w:b/>
          <w:bCs/>
        </w:rPr>
      </w:pPr>
      <w:r w:rsidRPr="008E30A5">
        <w:rPr>
          <w:rFonts w:ascii="Times New Roman" w:hAnsi="Times New Roman" w:cs="Times New Roman"/>
        </w:rPr>
        <w:t xml:space="preserve"> </w:t>
      </w:r>
      <w:r w:rsidRPr="008E30A5">
        <w:rPr>
          <w:rFonts w:ascii="Times New Roman" w:hAnsi="Times New Roman" w:cs="Times New Roman"/>
          <w:b/>
          <w:bCs/>
        </w:rPr>
        <w:t>Tamas as the Most Destructive Pattern</w:t>
      </w:r>
    </w:p>
    <w:p w14:paraId="6ADFF3D1"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The strong negative relationships between Tamasic leadership and both psychological safety and well-being reflect Tamas’s association with ignorance, inertia, and aggression. Organisational studies link such climates to silence cultures, ethical violations, and systemic burnout. From an IKS standpoint, Tamas clouds discernment and perpetuates adharma (unjust conduct), which in organisational terms maps onto exploitative, negligent, or abusive practices.​</w:t>
      </w:r>
    </w:p>
    <w:p w14:paraId="2C998F8A"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 xml:space="preserve">The empirical model confirms that even high </w:t>
      </w:r>
      <w:proofErr w:type="spellStart"/>
      <w:r w:rsidRPr="008E30A5">
        <w:rPr>
          <w:rFonts w:ascii="Times New Roman" w:hAnsi="Times New Roman" w:cs="Times New Roman"/>
        </w:rPr>
        <w:t>Satvic</w:t>
      </w:r>
      <w:proofErr w:type="spellEnd"/>
      <w:r w:rsidRPr="008E30A5">
        <w:rPr>
          <w:rFonts w:ascii="Times New Roman" w:hAnsi="Times New Roman" w:cs="Times New Roman"/>
        </w:rPr>
        <w:t xml:space="preserve"> or balanced </w:t>
      </w:r>
      <w:proofErr w:type="spellStart"/>
      <w:r w:rsidRPr="008E30A5">
        <w:rPr>
          <w:rFonts w:ascii="Times New Roman" w:hAnsi="Times New Roman" w:cs="Times New Roman"/>
        </w:rPr>
        <w:t>Satvic</w:t>
      </w:r>
      <w:proofErr w:type="spellEnd"/>
      <w:r w:rsidRPr="008E30A5">
        <w:rPr>
          <w:rFonts w:ascii="Times New Roman" w:hAnsi="Times New Roman" w:cs="Times New Roman"/>
        </w:rPr>
        <w:t>–Rajasic leaders cannot fully compensate for entrenched Tamasic structures; rather, such structures require deliberate “deactivation” strategies.</w:t>
      </w:r>
    </w:p>
    <w:p w14:paraId="01E812A7" w14:textId="7039CCB3" w:rsidR="008E30A5" w:rsidRPr="008E30A5" w:rsidRDefault="008E30A5" w:rsidP="008E30A5">
      <w:pPr>
        <w:rPr>
          <w:rFonts w:ascii="Times New Roman" w:hAnsi="Times New Roman" w:cs="Times New Roman"/>
          <w:b/>
          <w:bCs/>
        </w:rPr>
      </w:pPr>
      <w:r w:rsidRPr="008E30A5">
        <w:rPr>
          <w:rFonts w:ascii="Times New Roman" w:hAnsi="Times New Roman" w:cs="Times New Roman"/>
          <w:b/>
          <w:bCs/>
        </w:rPr>
        <w:t>Psychological Safety as the Bridge Between IKS and OB</w:t>
      </w:r>
    </w:p>
    <w:p w14:paraId="3F20512E"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 xml:space="preserve">Psychological safety’s very strong path to well-being affirms its central role as a mediating mechanism connecting ancient leadership qualities with contemporary mental health outcomes. IKS emphasises </w:t>
      </w:r>
      <w:proofErr w:type="spellStart"/>
      <w:r w:rsidRPr="008E30A5">
        <w:rPr>
          <w:rFonts w:ascii="Times New Roman" w:hAnsi="Times New Roman" w:cs="Times New Roman"/>
        </w:rPr>
        <w:t>abhayam</w:t>
      </w:r>
      <w:proofErr w:type="spellEnd"/>
      <w:r w:rsidRPr="008E30A5">
        <w:rPr>
          <w:rFonts w:ascii="Times New Roman" w:hAnsi="Times New Roman" w:cs="Times New Roman"/>
        </w:rPr>
        <w:t xml:space="preserve"> (freedom from fear) and shanti (inner peace) as signs of elevated states of consciousness, while modern OB views low fear and high openness as necessary conditions for sustainable performance and wellness.​</w:t>
      </w:r>
    </w:p>
    <w:p w14:paraId="55D73A9D"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The model thus suggests a convergent framework: Sattva corresponds to leadership behaviours that reduce interpersonal fear; psychological safety operationalises this reduction; and well-being is its empirically observable outcome.​</w:t>
      </w:r>
    </w:p>
    <w:p w14:paraId="3CF06EE7" w14:textId="0F90FFD5" w:rsidR="008E30A5" w:rsidRPr="008E30A5" w:rsidRDefault="008E30A5" w:rsidP="008E30A5">
      <w:pPr>
        <w:rPr>
          <w:rFonts w:ascii="Times New Roman" w:hAnsi="Times New Roman" w:cs="Times New Roman"/>
        </w:rPr>
      </w:pPr>
    </w:p>
    <w:p w14:paraId="6EDB73E6" w14:textId="2B399981" w:rsidR="008E30A5" w:rsidRPr="008E30A5" w:rsidRDefault="008E30A5" w:rsidP="008E30A5">
      <w:pPr>
        <w:rPr>
          <w:rFonts w:ascii="Times New Roman" w:hAnsi="Times New Roman" w:cs="Times New Roman"/>
          <w:b/>
          <w:bCs/>
        </w:rPr>
      </w:pPr>
      <w:r w:rsidRPr="008E30A5">
        <w:rPr>
          <w:rFonts w:ascii="Times New Roman" w:hAnsi="Times New Roman" w:cs="Times New Roman"/>
        </w:rPr>
        <w:lastRenderedPageBreak/>
        <w:t xml:space="preserve"> </w:t>
      </w:r>
      <w:r w:rsidRPr="008E30A5">
        <w:rPr>
          <w:rFonts w:ascii="Times New Roman" w:hAnsi="Times New Roman" w:cs="Times New Roman"/>
          <w:b/>
          <w:bCs/>
        </w:rPr>
        <w:t>Comparative Framework: Rama vs Vikramaditya</w:t>
      </w:r>
    </w:p>
    <w:p w14:paraId="73FA328A" w14:textId="77777777" w:rsidR="008E30A5" w:rsidRPr="008E30A5" w:rsidRDefault="008E30A5" w:rsidP="008E30A5">
      <w:pPr>
        <w:rPr>
          <w:rFonts w:ascii="Times New Roman" w:hAnsi="Times New Roman" w:cs="Times New Roman"/>
          <w:b/>
          <w:bCs/>
        </w:rPr>
      </w:pPr>
      <w:r w:rsidRPr="008E30A5">
        <w:rPr>
          <w:rFonts w:ascii="Times New Roman" w:hAnsi="Times New Roman" w:cs="Times New Roman"/>
          <w:b/>
          <w:bCs/>
        </w:rPr>
        <w:t>[Table 2: Comparative Guna-Based Leadership Profile]</w:t>
      </w:r>
    </w:p>
    <w:tbl>
      <w:tblPr>
        <w:tblW w:w="9100" w:type="dxa"/>
        <w:tblCellSpacing w:w="15" w:type="dxa"/>
        <w:tblBorders>
          <w:top w:val="single" w:sz="6" w:space="0" w:color="auto"/>
          <w:left w:val="single" w:sz="6"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201"/>
        <w:gridCol w:w="3157"/>
        <w:gridCol w:w="3742"/>
      </w:tblGrid>
      <w:tr w:rsidR="008E30A5" w:rsidRPr="008E30A5" w14:paraId="1DFEE1D4" w14:textId="77777777" w:rsidTr="005E3108">
        <w:trPr>
          <w:trHeight w:val="437"/>
          <w:tblHeade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6071DF3A"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Dimension</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0B8DA118"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Lord Rama (</w:t>
            </w:r>
            <w:proofErr w:type="spellStart"/>
            <w:r w:rsidRPr="008E30A5">
              <w:rPr>
                <w:rFonts w:ascii="Times New Roman" w:hAnsi="Times New Roman" w:cs="Times New Roman"/>
              </w:rPr>
              <w:t>Satvic</w:t>
            </w:r>
            <w:proofErr w:type="spellEnd"/>
            <w:r w:rsidRPr="008E30A5">
              <w:rPr>
                <w:rFonts w:ascii="Times New Roman" w:hAnsi="Times New Roman" w:cs="Times New Roman"/>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hideMark/>
          </w:tcPr>
          <w:p w14:paraId="5369D435"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King Vikramaditya (</w:t>
            </w:r>
            <w:proofErr w:type="spellStart"/>
            <w:r w:rsidRPr="008E30A5">
              <w:rPr>
                <w:rFonts w:ascii="Times New Roman" w:hAnsi="Times New Roman" w:cs="Times New Roman"/>
              </w:rPr>
              <w:t>Satvic</w:t>
            </w:r>
            <w:proofErr w:type="spellEnd"/>
            <w:r w:rsidRPr="008E30A5">
              <w:rPr>
                <w:rFonts w:ascii="Times New Roman" w:hAnsi="Times New Roman" w:cs="Times New Roman"/>
              </w:rPr>
              <w:t>–Rajasic)</w:t>
            </w:r>
          </w:p>
        </w:tc>
      </w:tr>
      <w:tr w:rsidR="008E30A5" w:rsidRPr="008E30A5" w14:paraId="4AC05B8A" w14:textId="77777777" w:rsidTr="005E3108">
        <w:trPr>
          <w:trHeight w:val="428"/>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62A3D0F"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Dominant Guna</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D754763"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High Sattva, low Rajas</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074059C4"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High Sattva, moderate–high Rajas</w:t>
            </w:r>
          </w:p>
        </w:tc>
      </w:tr>
      <w:tr w:rsidR="008E30A5" w:rsidRPr="008E30A5" w14:paraId="7C17ABF9" w14:textId="77777777" w:rsidTr="005E3108">
        <w:trPr>
          <w:trHeight w:val="437"/>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084A4D5"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Emotional Tone</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0BB46835"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Calm, composed</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30E7127"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Energetic, composed</w:t>
            </w:r>
          </w:p>
        </w:tc>
      </w:tr>
      <w:tr w:rsidR="008E30A5" w:rsidRPr="008E30A5" w14:paraId="7B3B5DC1" w14:textId="77777777" w:rsidTr="005E3108">
        <w:trPr>
          <w:trHeight w:val="428"/>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332D6240"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Decision Style</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6F1EEF37"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Deliberative, dharma-first</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0CBF324"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Fast, strategic, justice-first</w:t>
            </w:r>
          </w:p>
        </w:tc>
      </w:tr>
      <w:tr w:rsidR="008E30A5" w:rsidRPr="008E30A5" w14:paraId="6578168D" w14:textId="77777777" w:rsidTr="005E3108">
        <w:trPr>
          <w:trHeight w:val="428"/>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F889F5D"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Psychological Safety</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27567C24"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Very high – inclusive, predictable</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3BE54440"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High – inclusive but performance-driven</w:t>
            </w:r>
          </w:p>
        </w:tc>
      </w:tr>
      <w:tr w:rsidR="008E30A5" w:rsidRPr="008E30A5" w14:paraId="1ED3A1E4" w14:textId="77777777" w:rsidTr="005E3108">
        <w:trPr>
          <w:trHeight w:val="437"/>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B060E1E"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Innovation &amp; Agility</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42586825"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Moderate, steady</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54A025B6"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High, adaptive</w:t>
            </w:r>
          </w:p>
        </w:tc>
      </w:tr>
      <w:tr w:rsidR="008E30A5" w:rsidRPr="008E30A5" w14:paraId="557E5B1C" w14:textId="77777777" w:rsidTr="005E3108">
        <w:trPr>
          <w:trHeight w:val="428"/>
          <w:tblCellSpacing w:w="15" w:type="dxa"/>
        </w:trPr>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37F67B73"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Well-Being Impact</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05EAB988"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Strongly positive, stable</w:t>
            </w:r>
          </w:p>
        </w:tc>
        <w:tc>
          <w:tcPr>
            <w:tcW w:w="0" w:type="auto"/>
            <w:tcBorders>
              <w:top w:val="single" w:sz="2" w:space="0" w:color="auto"/>
              <w:left w:val="single" w:sz="2" w:space="0" w:color="auto"/>
              <w:bottom w:val="single" w:sz="6" w:space="0" w:color="auto"/>
              <w:right w:val="single" w:sz="6" w:space="0" w:color="auto"/>
            </w:tcBorders>
            <w:tcMar>
              <w:top w:w="137" w:type="dxa"/>
              <w:left w:w="120" w:type="dxa"/>
              <w:bottom w:w="137" w:type="dxa"/>
              <w:right w:w="120" w:type="dxa"/>
            </w:tcMar>
            <w:vAlign w:val="bottom"/>
            <w:hideMark/>
          </w:tcPr>
          <w:p w14:paraId="18DC4637"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Positive but stress may fluctuate</w:t>
            </w:r>
          </w:p>
        </w:tc>
      </w:tr>
    </w:tbl>
    <w:p w14:paraId="6B7A24AD"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This table illustrates that both archetypes foster well-being, but Rama’s model maximises safety and emotional stability, whereas Vikramaditya’s model introduces higher dynamism that must be managed to avoid stress spillover.​</w:t>
      </w:r>
    </w:p>
    <w:p w14:paraId="0528EAD3" w14:textId="77777777" w:rsidR="005E3108" w:rsidRPr="005E3108" w:rsidRDefault="008E30A5" w:rsidP="008E30A5">
      <w:pPr>
        <w:rPr>
          <w:rFonts w:ascii="Times New Roman" w:hAnsi="Times New Roman" w:cs="Times New Roman"/>
          <w:b/>
          <w:bCs/>
        </w:rPr>
      </w:pPr>
      <w:r w:rsidRPr="008E30A5">
        <w:rPr>
          <w:rFonts w:ascii="Times New Roman" w:hAnsi="Times New Roman" w:cs="Times New Roman"/>
          <w:b/>
          <w:bCs/>
        </w:rPr>
        <w:t xml:space="preserve">THEORETICAL IMPLICATIONS </w:t>
      </w:r>
    </w:p>
    <w:p w14:paraId="659A64AF" w14:textId="0DC54B97" w:rsidR="008E30A5" w:rsidRPr="008E30A5" w:rsidRDefault="008E30A5" w:rsidP="008E30A5">
      <w:pPr>
        <w:rPr>
          <w:rFonts w:ascii="Times New Roman" w:hAnsi="Times New Roman" w:cs="Times New Roman"/>
          <w:b/>
          <w:bCs/>
        </w:rPr>
      </w:pPr>
      <w:r w:rsidRPr="008E30A5">
        <w:rPr>
          <w:rFonts w:ascii="Times New Roman" w:hAnsi="Times New Roman" w:cs="Times New Roman"/>
          <w:b/>
          <w:bCs/>
        </w:rPr>
        <w:t>Integrating Guna Theory into Leadership Science</w:t>
      </w:r>
    </w:p>
    <w:p w14:paraId="6F1581A3"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 xml:space="preserve">The validated model empirically embeds Guna theory into mainstream leadership research, extending prior exploratory work linking </w:t>
      </w:r>
      <w:r w:rsidRPr="008E30A5">
        <w:rPr>
          <w:rFonts w:ascii="Times New Roman" w:hAnsi="Times New Roman" w:cs="Times New Roman"/>
          <w:b/>
          <w:bCs/>
        </w:rPr>
        <w:t>trigunas to transformational leadership and</w:t>
      </w:r>
      <w:r w:rsidRPr="008E30A5">
        <w:rPr>
          <w:rFonts w:ascii="Times New Roman" w:hAnsi="Times New Roman" w:cs="Times New Roman"/>
        </w:rPr>
        <w:t xml:space="preserve"> organisational citizenship behaviour. By operationalising </w:t>
      </w:r>
      <w:r w:rsidRPr="008E30A5">
        <w:rPr>
          <w:rFonts w:ascii="Times New Roman" w:hAnsi="Times New Roman" w:cs="Times New Roman"/>
          <w:b/>
          <w:bCs/>
        </w:rPr>
        <w:t>Sattva, Rajas, and Tamas</w:t>
      </w:r>
      <w:r w:rsidRPr="008E30A5">
        <w:rPr>
          <w:rFonts w:ascii="Times New Roman" w:hAnsi="Times New Roman" w:cs="Times New Roman"/>
        </w:rPr>
        <w:t xml:space="preserve"> as leadership constructs, the study offers a culturally grounded framework applicable in Indian and increasingly global contexts where interest in contemplative and ethical leadership is rising.​</w:t>
      </w:r>
    </w:p>
    <w:p w14:paraId="271B31EB" w14:textId="7C475C92" w:rsidR="008E30A5" w:rsidRPr="008E30A5" w:rsidRDefault="008E30A5" w:rsidP="008E30A5">
      <w:pPr>
        <w:rPr>
          <w:rFonts w:ascii="Times New Roman" w:hAnsi="Times New Roman" w:cs="Times New Roman"/>
          <w:b/>
          <w:bCs/>
        </w:rPr>
      </w:pPr>
      <w:r w:rsidRPr="008E30A5">
        <w:rPr>
          <w:rFonts w:ascii="Times New Roman" w:hAnsi="Times New Roman" w:cs="Times New Roman"/>
          <w:b/>
          <w:bCs/>
        </w:rPr>
        <w:t>Psychological Safety as a Civilizational Convergence Point</w:t>
      </w:r>
    </w:p>
    <w:p w14:paraId="5956C6D5"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Psychological safety serves as a conceptual meeting ground between ancient Indian insights on fearlessness and modern organisational demands for open communication and joint learning. The model thus demonstrates that IKS is not merely a historical curiosity but a living resource that can inform contemporary OB models and interventions.​</w:t>
      </w:r>
    </w:p>
    <w:p w14:paraId="3A19B0BE" w14:textId="77777777" w:rsidR="005E3108" w:rsidRPr="005E3108" w:rsidRDefault="008E30A5" w:rsidP="008E30A5">
      <w:pPr>
        <w:rPr>
          <w:rFonts w:ascii="Times New Roman" w:hAnsi="Times New Roman" w:cs="Times New Roman"/>
          <w:b/>
          <w:bCs/>
        </w:rPr>
      </w:pPr>
      <w:r w:rsidRPr="008E30A5">
        <w:rPr>
          <w:rFonts w:ascii="Times New Roman" w:hAnsi="Times New Roman" w:cs="Times New Roman"/>
          <w:b/>
          <w:bCs/>
        </w:rPr>
        <w:t xml:space="preserve">PRACTICAL IMPLICATIONS </w:t>
      </w:r>
    </w:p>
    <w:p w14:paraId="1BFA0378" w14:textId="3476514C" w:rsidR="008E30A5" w:rsidRPr="008E30A5" w:rsidRDefault="008E30A5" w:rsidP="008E30A5">
      <w:pPr>
        <w:rPr>
          <w:rFonts w:ascii="Times New Roman" w:hAnsi="Times New Roman" w:cs="Times New Roman"/>
          <w:b/>
          <w:bCs/>
        </w:rPr>
      </w:pPr>
      <w:r w:rsidRPr="008E30A5">
        <w:rPr>
          <w:rFonts w:ascii="Times New Roman" w:hAnsi="Times New Roman" w:cs="Times New Roman"/>
          <w:b/>
          <w:bCs/>
        </w:rPr>
        <w:t xml:space="preserve"> Guna Leadership Diagnostics and Development</w:t>
      </w:r>
    </w:p>
    <w:p w14:paraId="6163D787"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lastRenderedPageBreak/>
        <w:t xml:space="preserve">Organisations can deploy Guna-based diagnostics that assess </w:t>
      </w:r>
      <w:proofErr w:type="spellStart"/>
      <w:r w:rsidRPr="008E30A5">
        <w:rPr>
          <w:rFonts w:ascii="Times New Roman" w:hAnsi="Times New Roman" w:cs="Times New Roman"/>
        </w:rPr>
        <w:t>Satvic</w:t>
      </w:r>
      <w:proofErr w:type="spellEnd"/>
      <w:r w:rsidRPr="008E30A5">
        <w:rPr>
          <w:rFonts w:ascii="Times New Roman" w:hAnsi="Times New Roman" w:cs="Times New Roman"/>
        </w:rPr>
        <w:t>, Rajasic, and Tamasic tendencies in leaders and cultures, similar to personality or 360° assessments. Such diagnostics can inform targeted interventions to enhance Sattva (through ethics training and reflective practice), harmonise Rajas (through emotional regulation and value alignment), and reduce Tamas (through accountability mechanisms and mentoring).​</w:t>
      </w:r>
    </w:p>
    <w:p w14:paraId="4E503414" w14:textId="5F836694" w:rsidR="008E30A5" w:rsidRPr="008E30A5" w:rsidRDefault="008E30A5" w:rsidP="008E30A5">
      <w:pPr>
        <w:rPr>
          <w:rFonts w:ascii="Times New Roman" w:hAnsi="Times New Roman" w:cs="Times New Roman"/>
          <w:b/>
          <w:bCs/>
        </w:rPr>
      </w:pPr>
      <w:r w:rsidRPr="008E30A5">
        <w:rPr>
          <w:rFonts w:ascii="Times New Roman" w:hAnsi="Times New Roman" w:cs="Times New Roman"/>
          <w:b/>
          <w:bCs/>
        </w:rPr>
        <w:t>Gen Alpha Leadership Preparation</w:t>
      </w:r>
    </w:p>
    <w:p w14:paraId="75EABB87"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 xml:space="preserve">Given Gen Alpha’s heightened expectations of mental health, equity, and authenticity at work, leadership pipelines must prioritise </w:t>
      </w:r>
      <w:proofErr w:type="spellStart"/>
      <w:r w:rsidRPr="008E30A5">
        <w:rPr>
          <w:rFonts w:ascii="Times New Roman" w:hAnsi="Times New Roman" w:cs="Times New Roman"/>
        </w:rPr>
        <w:t>Satvic</w:t>
      </w:r>
      <w:proofErr w:type="spellEnd"/>
      <w:r w:rsidRPr="008E30A5">
        <w:rPr>
          <w:rFonts w:ascii="Times New Roman" w:hAnsi="Times New Roman" w:cs="Times New Roman"/>
        </w:rPr>
        <w:t xml:space="preserve"> competencies: compassion, authenticity, and fairness, combined with disciplined, value-aligned Rajas to drive innovation. Training programmes integrating mindfulness, Indian philosophical frameworks, and evidence-based psychological safety practices can bridge traditional wisdom and modern science.​</w:t>
      </w:r>
    </w:p>
    <w:p w14:paraId="49292932" w14:textId="3D94EBD2" w:rsidR="008E30A5" w:rsidRPr="008E30A5" w:rsidRDefault="004003B2" w:rsidP="004003B2">
      <w:pPr>
        <w:jc w:val="center"/>
        <w:rPr>
          <w:rFonts w:ascii="Times New Roman" w:hAnsi="Times New Roman" w:cs="Times New Roman"/>
        </w:rPr>
      </w:pPr>
      <w:r>
        <w:rPr>
          <w:rFonts w:ascii="Times New Roman" w:hAnsi="Times New Roman" w:cs="Times New Roman"/>
          <w:noProof/>
        </w:rPr>
        <w:drawing>
          <wp:inline distT="0" distB="0" distL="0" distR="0" wp14:anchorId="236A502A" wp14:editId="48789D6A">
            <wp:extent cx="3422650" cy="3117850"/>
            <wp:effectExtent l="0" t="0" r="6350" b="6350"/>
            <wp:docPr id="16685360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9392" cy="3123992"/>
                    </a:xfrm>
                    <a:prstGeom prst="rect">
                      <a:avLst/>
                    </a:prstGeom>
                    <a:noFill/>
                  </pic:spPr>
                </pic:pic>
              </a:graphicData>
            </a:graphic>
          </wp:inline>
        </w:drawing>
      </w:r>
      <w:r w:rsidR="008E30A5" w:rsidRPr="008E30A5">
        <w:rPr>
          <w:rFonts w:ascii="Times New Roman" w:hAnsi="Times New Roman" w:cs="Times New Roman"/>
        </w:rPr>
        <w:br/>
        <w:t>Sequential steps:</w:t>
      </w:r>
    </w:p>
    <w:p w14:paraId="4B1E4672" w14:textId="77777777" w:rsidR="008E30A5" w:rsidRPr="008E30A5" w:rsidRDefault="008E30A5" w:rsidP="008E30A5">
      <w:pPr>
        <w:numPr>
          <w:ilvl w:val="0"/>
          <w:numId w:val="25"/>
        </w:numPr>
        <w:rPr>
          <w:rFonts w:ascii="Times New Roman" w:hAnsi="Times New Roman" w:cs="Times New Roman"/>
        </w:rPr>
      </w:pPr>
      <w:r w:rsidRPr="008E30A5">
        <w:rPr>
          <w:rFonts w:ascii="Times New Roman" w:hAnsi="Times New Roman" w:cs="Times New Roman"/>
        </w:rPr>
        <w:t>Guna Profiling → 2. Awareness Workshops → 3. Satva Enhancement (ethics, reflection, coaching) → 4. Rajas Balancing (goal clarity, emotional regulation) → 5. Tamas Deactivation (feedback systems, governance reforms) → 6. Psychological Safety Audits → 7. Well-Being Outcomes Tracking.​</w:t>
      </w:r>
    </w:p>
    <w:p w14:paraId="73034DE1" w14:textId="02C08F97" w:rsidR="008E30A5" w:rsidRPr="008E30A5" w:rsidRDefault="008E30A5" w:rsidP="008E30A5">
      <w:pPr>
        <w:rPr>
          <w:rFonts w:ascii="Times New Roman" w:hAnsi="Times New Roman" w:cs="Times New Roman"/>
          <w:b/>
          <w:bCs/>
        </w:rPr>
      </w:pPr>
      <w:r w:rsidRPr="008E30A5">
        <w:rPr>
          <w:rFonts w:ascii="Times New Roman" w:hAnsi="Times New Roman" w:cs="Times New Roman"/>
          <w:b/>
          <w:bCs/>
        </w:rPr>
        <w:t>GUIDELINES FOR ORGANISATIONAL IMPLEMENTATION</w:t>
      </w:r>
    </w:p>
    <w:p w14:paraId="60CFAE2B" w14:textId="5FED2A1D" w:rsidR="008E30A5" w:rsidRPr="008E30A5" w:rsidRDefault="008E30A5" w:rsidP="008E30A5">
      <w:pPr>
        <w:rPr>
          <w:rFonts w:ascii="Times New Roman" w:hAnsi="Times New Roman" w:cs="Times New Roman"/>
          <w:b/>
          <w:bCs/>
        </w:rPr>
      </w:pPr>
      <w:r w:rsidRPr="008E30A5">
        <w:rPr>
          <w:rFonts w:ascii="Times New Roman" w:hAnsi="Times New Roman" w:cs="Times New Roman"/>
          <w:b/>
          <w:bCs/>
        </w:rPr>
        <w:t xml:space="preserve"> Rama-Model Leadership Guidelines</w:t>
      </w:r>
    </w:p>
    <w:p w14:paraId="1A598429" w14:textId="77777777" w:rsidR="008E30A5" w:rsidRPr="008E30A5" w:rsidRDefault="008E30A5" w:rsidP="008E30A5">
      <w:pPr>
        <w:numPr>
          <w:ilvl w:val="0"/>
          <w:numId w:val="26"/>
        </w:numPr>
        <w:rPr>
          <w:rFonts w:ascii="Times New Roman" w:hAnsi="Times New Roman" w:cs="Times New Roman"/>
        </w:rPr>
      </w:pPr>
      <w:r w:rsidRPr="008E30A5">
        <w:rPr>
          <w:rFonts w:ascii="Times New Roman" w:hAnsi="Times New Roman" w:cs="Times New Roman"/>
        </w:rPr>
        <w:t>Practise dharma-centric decision-making, prioritising long-term welfare over short-term gains.​</w:t>
      </w:r>
    </w:p>
    <w:p w14:paraId="772FD8E1" w14:textId="77777777" w:rsidR="008E30A5" w:rsidRPr="008E30A5" w:rsidRDefault="008E30A5" w:rsidP="008E30A5">
      <w:pPr>
        <w:numPr>
          <w:ilvl w:val="0"/>
          <w:numId w:val="26"/>
        </w:numPr>
        <w:rPr>
          <w:rFonts w:ascii="Times New Roman" w:hAnsi="Times New Roman" w:cs="Times New Roman"/>
        </w:rPr>
      </w:pPr>
      <w:r w:rsidRPr="008E30A5">
        <w:rPr>
          <w:rFonts w:ascii="Times New Roman" w:hAnsi="Times New Roman" w:cs="Times New Roman"/>
        </w:rPr>
        <w:t>Establish transparent, participatory governance that encourages employees to voice concerns.</w:t>
      </w:r>
    </w:p>
    <w:p w14:paraId="01A03497" w14:textId="77777777" w:rsidR="008E30A5" w:rsidRPr="008E30A5" w:rsidRDefault="008E30A5" w:rsidP="008E30A5">
      <w:pPr>
        <w:numPr>
          <w:ilvl w:val="0"/>
          <w:numId w:val="26"/>
        </w:numPr>
        <w:rPr>
          <w:rFonts w:ascii="Times New Roman" w:hAnsi="Times New Roman" w:cs="Times New Roman"/>
        </w:rPr>
      </w:pPr>
      <w:r w:rsidRPr="008E30A5">
        <w:rPr>
          <w:rFonts w:ascii="Times New Roman" w:hAnsi="Times New Roman" w:cs="Times New Roman"/>
        </w:rPr>
        <w:t>Cultivate emotional equanimity through reflective and contemplative practices.</w:t>
      </w:r>
    </w:p>
    <w:p w14:paraId="7A0E3A47" w14:textId="492B50E3" w:rsidR="008E30A5" w:rsidRPr="008E30A5" w:rsidRDefault="008E30A5" w:rsidP="008E30A5">
      <w:pPr>
        <w:rPr>
          <w:rFonts w:ascii="Times New Roman" w:hAnsi="Times New Roman" w:cs="Times New Roman"/>
          <w:b/>
          <w:bCs/>
        </w:rPr>
      </w:pPr>
      <w:r w:rsidRPr="008E30A5">
        <w:rPr>
          <w:rFonts w:ascii="Times New Roman" w:hAnsi="Times New Roman" w:cs="Times New Roman"/>
          <w:b/>
          <w:bCs/>
        </w:rPr>
        <w:t>Vikramaditya-Model Leadership Guidelines</w:t>
      </w:r>
    </w:p>
    <w:p w14:paraId="0EDEA331" w14:textId="77777777" w:rsidR="008E30A5" w:rsidRPr="008E30A5" w:rsidRDefault="008E30A5" w:rsidP="008E30A5">
      <w:pPr>
        <w:numPr>
          <w:ilvl w:val="0"/>
          <w:numId w:val="27"/>
        </w:numPr>
        <w:rPr>
          <w:rFonts w:ascii="Times New Roman" w:hAnsi="Times New Roman" w:cs="Times New Roman"/>
        </w:rPr>
      </w:pPr>
      <w:r w:rsidRPr="008E30A5">
        <w:rPr>
          <w:rFonts w:ascii="Times New Roman" w:hAnsi="Times New Roman" w:cs="Times New Roman"/>
        </w:rPr>
        <w:t>Combine ethical clarity with decisive action and strategic risk-taking.​</w:t>
      </w:r>
    </w:p>
    <w:p w14:paraId="0E275550" w14:textId="77777777" w:rsidR="008E30A5" w:rsidRPr="008E30A5" w:rsidRDefault="008E30A5" w:rsidP="008E30A5">
      <w:pPr>
        <w:numPr>
          <w:ilvl w:val="0"/>
          <w:numId w:val="27"/>
        </w:numPr>
        <w:rPr>
          <w:rFonts w:ascii="Times New Roman" w:hAnsi="Times New Roman" w:cs="Times New Roman"/>
        </w:rPr>
      </w:pPr>
      <w:r w:rsidRPr="008E30A5">
        <w:rPr>
          <w:rFonts w:ascii="Times New Roman" w:hAnsi="Times New Roman" w:cs="Times New Roman"/>
        </w:rPr>
        <w:lastRenderedPageBreak/>
        <w:t>Use intellectual debate and questioning as tools for innovation, not as threats.</w:t>
      </w:r>
    </w:p>
    <w:p w14:paraId="16008E9E" w14:textId="77777777" w:rsidR="008E30A5" w:rsidRPr="008E30A5" w:rsidRDefault="008E30A5" w:rsidP="008E30A5">
      <w:pPr>
        <w:numPr>
          <w:ilvl w:val="0"/>
          <w:numId w:val="27"/>
        </w:numPr>
        <w:rPr>
          <w:rFonts w:ascii="Times New Roman" w:hAnsi="Times New Roman" w:cs="Times New Roman"/>
        </w:rPr>
      </w:pPr>
      <w:r w:rsidRPr="008E30A5">
        <w:rPr>
          <w:rFonts w:ascii="Times New Roman" w:hAnsi="Times New Roman" w:cs="Times New Roman"/>
        </w:rPr>
        <w:t>Reward courage, problem-solving, and integrity together, not in isolation.</w:t>
      </w:r>
    </w:p>
    <w:p w14:paraId="2E6C11DA" w14:textId="4323AF70" w:rsidR="008E30A5" w:rsidRPr="008E30A5" w:rsidRDefault="008E30A5" w:rsidP="008E30A5">
      <w:pPr>
        <w:rPr>
          <w:rFonts w:ascii="Times New Roman" w:hAnsi="Times New Roman" w:cs="Times New Roman"/>
          <w:b/>
          <w:bCs/>
        </w:rPr>
      </w:pPr>
      <w:r w:rsidRPr="008E30A5">
        <w:rPr>
          <w:rFonts w:ascii="Times New Roman" w:hAnsi="Times New Roman" w:cs="Times New Roman"/>
          <w:b/>
          <w:bCs/>
        </w:rPr>
        <w:t>Tamasic Deactivation Practices</w:t>
      </w:r>
    </w:p>
    <w:p w14:paraId="02F5927E" w14:textId="77777777" w:rsidR="008E30A5" w:rsidRPr="008E30A5" w:rsidRDefault="008E30A5" w:rsidP="008E30A5">
      <w:pPr>
        <w:numPr>
          <w:ilvl w:val="0"/>
          <w:numId w:val="28"/>
        </w:numPr>
        <w:rPr>
          <w:rFonts w:ascii="Times New Roman" w:hAnsi="Times New Roman" w:cs="Times New Roman"/>
        </w:rPr>
      </w:pPr>
      <w:r w:rsidRPr="008E30A5">
        <w:rPr>
          <w:rFonts w:ascii="Times New Roman" w:hAnsi="Times New Roman" w:cs="Times New Roman"/>
        </w:rPr>
        <w:t>Replace fear-based management with coaching conversations and clear expectations.​</w:t>
      </w:r>
    </w:p>
    <w:p w14:paraId="2201AB64" w14:textId="77777777" w:rsidR="008E30A5" w:rsidRPr="008E30A5" w:rsidRDefault="008E30A5" w:rsidP="008E30A5">
      <w:pPr>
        <w:numPr>
          <w:ilvl w:val="0"/>
          <w:numId w:val="28"/>
        </w:numPr>
        <w:rPr>
          <w:rFonts w:ascii="Times New Roman" w:hAnsi="Times New Roman" w:cs="Times New Roman"/>
        </w:rPr>
      </w:pPr>
      <w:r w:rsidRPr="008E30A5">
        <w:rPr>
          <w:rFonts w:ascii="Times New Roman" w:hAnsi="Times New Roman" w:cs="Times New Roman"/>
        </w:rPr>
        <w:t>Introduce 360° feedback and grievance mechanisms to expose hidden inertia and abuse.</w:t>
      </w:r>
    </w:p>
    <w:p w14:paraId="3518D6F9" w14:textId="77777777" w:rsidR="008E30A5" w:rsidRPr="008E30A5" w:rsidRDefault="008E30A5" w:rsidP="008E30A5">
      <w:pPr>
        <w:numPr>
          <w:ilvl w:val="0"/>
          <w:numId w:val="28"/>
        </w:numPr>
        <w:rPr>
          <w:rFonts w:ascii="Times New Roman" w:hAnsi="Times New Roman" w:cs="Times New Roman"/>
          <w:b/>
          <w:bCs/>
        </w:rPr>
      </w:pPr>
      <w:r w:rsidRPr="008E30A5">
        <w:rPr>
          <w:rFonts w:ascii="Times New Roman" w:hAnsi="Times New Roman" w:cs="Times New Roman"/>
        </w:rPr>
        <w:t xml:space="preserve">Conduct leadership retreats incorporating Guna education to shift awareness from </w:t>
      </w:r>
      <w:r w:rsidRPr="008E30A5">
        <w:rPr>
          <w:rFonts w:ascii="Times New Roman" w:hAnsi="Times New Roman" w:cs="Times New Roman"/>
          <w:b/>
          <w:bCs/>
        </w:rPr>
        <w:t>Tamas to Sattva.</w:t>
      </w:r>
    </w:p>
    <w:p w14:paraId="201C90FF" w14:textId="6FC9D40D" w:rsidR="008E30A5" w:rsidRPr="008E30A5" w:rsidRDefault="008E30A5" w:rsidP="008E30A5">
      <w:pPr>
        <w:rPr>
          <w:rFonts w:ascii="Times New Roman" w:hAnsi="Times New Roman" w:cs="Times New Roman"/>
          <w:b/>
          <w:bCs/>
        </w:rPr>
      </w:pPr>
      <w:r w:rsidRPr="008E30A5">
        <w:rPr>
          <w:rFonts w:ascii="Times New Roman" w:hAnsi="Times New Roman" w:cs="Times New Roman"/>
          <w:b/>
          <w:bCs/>
        </w:rPr>
        <w:t xml:space="preserve"> CONCLUSION </w:t>
      </w:r>
    </w:p>
    <w:p w14:paraId="02F3582A" w14:textId="77777777" w:rsidR="008E30A5" w:rsidRPr="008E30A5" w:rsidRDefault="008E30A5" w:rsidP="008E30A5">
      <w:pPr>
        <w:rPr>
          <w:rFonts w:ascii="Times New Roman" w:hAnsi="Times New Roman" w:cs="Times New Roman"/>
        </w:rPr>
      </w:pPr>
      <w:r w:rsidRPr="008E30A5">
        <w:rPr>
          <w:rFonts w:ascii="Times New Roman" w:hAnsi="Times New Roman" w:cs="Times New Roman"/>
          <w:b/>
          <w:bCs/>
        </w:rPr>
        <w:t>The study demonstrates that Guna-based leadership, long articulated in Indian philosophical texts, can be rigorously operationalised and empirically validated through contemporary SEM techniques</w:t>
      </w:r>
      <w:r w:rsidRPr="008E30A5">
        <w:rPr>
          <w:rFonts w:ascii="Times New Roman" w:hAnsi="Times New Roman" w:cs="Times New Roman"/>
        </w:rPr>
        <w:t xml:space="preserve">. </w:t>
      </w:r>
      <w:proofErr w:type="spellStart"/>
      <w:r w:rsidRPr="008E30A5">
        <w:rPr>
          <w:rFonts w:ascii="Times New Roman" w:hAnsi="Times New Roman" w:cs="Times New Roman"/>
        </w:rPr>
        <w:t>Satvic</w:t>
      </w:r>
      <w:proofErr w:type="spellEnd"/>
      <w:r w:rsidRPr="008E30A5">
        <w:rPr>
          <w:rFonts w:ascii="Times New Roman" w:hAnsi="Times New Roman" w:cs="Times New Roman"/>
        </w:rPr>
        <w:t xml:space="preserve"> leadership emerges as the strongest positive predictor of psychological safety and, through it, employee well-being, while Rajasic and especially Tamasic leadership compromise these outcomes unless tempered by Sattva.​</w:t>
      </w:r>
    </w:p>
    <w:p w14:paraId="4C89E859"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 xml:space="preserve">By </w:t>
      </w:r>
      <w:r w:rsidRPr="008E30A5">
        <w:rPr>
          <w:rFonts w:ascii="Times New Roman" w:hAnsi="Times New Roman" w:cs="Times New Roman"/>
          <w:b/>
          <w:bCs/>
        </w:rPr>
        <w:t>integrating exemplary narratives of Lord Rama and King Vikramaditya with findings from modern organisations like ISRO and Infosys, the research shows that IKS-based leadership principles are both historically rooted and practically relevant.</w:t>
      </w:r>
      <w:r w:rsidRPr="008E30A5">
        <w:rPr>
          <w:rFonts w:ascii="Times New Roman" w:hAnsi="Times New Roman" w:cs="Times New Roman"/>
        </w:rPr>
        <w:t xml:space="preserve"> Psychological safety serves as the crucial mediating bridge connecting ancient virtues with observable well-being in today’s teams, aligning civilizational values with evidence-based organisational practices.​</w:t>
      </w:r>
    </w:p>
    <w:p w14:paraId="61A374CD" w14:textId="77777777" w:rsidR="008E30A5" w:rsidRPr="008E30A5" w:rsidRDefault="008E30A5" w:rsidP="008E30A5">
      <w:pPr>
        <w:rPr>
          <w:rFonts w:ascii="Times New Roman" w:hAnsi="Times New Roman" w:cs="Times New Roman"/>
        </w:rPr>
      </w:pPr>
      <w:r w:rsidRPr="008E30A5">
        <w:rPr>
          <w:rFonts w:ascii="Times New Roman" w:hAnsi="Times New Roman" w:cs="Times New Roman"/>
        </w:rPr>
        <w:t xml:space="preserve">For Indian and global </w:t>
      </w:r>
      <w:r w:rsidRPr="008E30A5">
        <w:rPr>
          <w:rFonts w:ascii="Times New Roman" w:hAnsi="Times New Roman" w:cs="Times New Roman"/>
          <w:b/>
          <w:bCs/>
        </w:rPr>
        <w:t>organisations facing intensifying mental health crises and a demanding Gen Alpha workforce, the Guna-Based Leadership Model offers a culturally resonant, theoretically robust, and practically actionable framework for designing leadership development, organisational diagnostics, and well-being interventions</w:t>
      </w:r>
      <w:r w:rsidRPr="008E30A5">
        <w:rPr>
          <w:rFonts w:ascii="Times New Roman" w:hAnsi="Times New Roman" w:cs="Times New Roman"/>
        </w:rPr>
        <w:t>. Future empirical work with real organisational samples can extend this foundation, refine measurement tools, and test the model across cultures and sectors, strengthening the role of Indian Knowledge Systems in global leadership science.​</w:t>
      </w:r>
    </w:p>
    <w:p w14:paraId="64863B0D" w14:textId="4FF0B5A5" w:rsidR="001232BC" w:rsidRDefault="001232BC" w:rsidP="001232BC">
      <w:pPr>
        <w:rPr>
          <w:rFonts w:ascii="Times New Roman" w:hAnsi="Times New Roman" w:cs="Times New Roman"/>
          <w:b/>
          <w:bCs/>
        </w:rPr>
      </w:pPr>
      <w:r>
        <w:rPr>
          <w:rFonts w:ascii="Times New Roman" w:hAnsi="Times New Roman" w:cs="Times New Roman"/>
          <w:b/>
          <w:bCs/>
        </w:rPr>
        <w:t>References</w:t>
      </w:r>
    </w:p>
    <w:p w14:paraId="0809A37B" w14:textId="56AA7639" w:rsidR="001232BC" w:rsidRPr="001232BC" w:rsidRDefault="001232BC" w:rsidP="001232BC">
      <w:pPr>
        <w:rPr>
          <w:rFonts w:ascii="Times New Roman" w:hAnsi="Times New Roman" w:cs="Times New Roman"/>
          <w:b/>
          <w:bCs/>
        </w:rPr>
      </w:pPr>
      <w:r w:rsidRPr="001232BC">
        <w:rPr>
          <w:rFonts w:ascii="Times New Roman" w:hAnsi="Times New Roman" w:cs="Times New Roman"/>
          <w:b/>
          <w:bCs/>
        </w:rPr>
        <w:t>1. Indian Knowledge Systems &amp; Guna Theory</w:t>
      </w:r>
    </w:p>
    <w:p w14:paraId="74D15689" w14:textId="77777777" w:rsidR="001232BC" w:rsidRPr="001232BC" w:rsidRDefault="001232BC" w:rsidP="001232BC">
      <w:pPr>
        <w:rPr>
          <w:rFonts w:ascii="Times New Roman" w:hAnsi="Times New Roman" w:cs="Times New Roman"/>
        </w:rPr>
      </w:pPr>
      <w:r w:rsidRPr="001232BC">
        <w:rPr>
          <w:rFonts w:ascii="Times New Roman" w:hAnsi="Times New Roman" w:cs="Times New Roman"/>
        </w:rPr>
        <w:t xml:space="preserve">Aurobindo. (1999). </w:t>
      </w:r>
      <w:r w:rsidRPr="001232BC">
        <w:rPr>
          <w:rFonts w:ascii="Times New Roman" w:hAnsi="Times New Roman" w:cs="Times New Roman"/>
          <w:i/>
          <w:iCs/>
        </w:rPr>
        <w:t>The Synthesis of Yoga</w:t>
      </w:r>
      <w:r w:rsidRPr="001232BC">
        <w:rPr>
          <w:rFonts w:ascii="Times New Roman" w:hAnsi="Times New Roman" w:cs="Times New Roman"/>
        </w:rPr>
        <w:t>. Sri Aurobindo Ashram Press.</w:t>
      </w:r>
    </w:p>
    <w:p w14:paraId="1DF1B018" w14:textId="77777777" w:rsidR="001232BC" w:rsidRPr="001232BC" w:rsidRDefault="001232BC" w:rsidP="001232BC">
      <w:pPr>
        <w:rPr>
          <w:rFonts w:ascii="Times New Roman" w:hAnsi="Times New Roman" w:cs="Times New Roman"/>
        </w:rPr>
      </w:pPr>
      <w:r w:rsidRPr="001232BC">
        <w:rPr>
          <w:rFonts w:ascii="Times New Roman" w:hAnsi="Times New Roman" w:cs="Times New Roman"/>
        </w:rPr>
        <w:t>Bhagavad Gita. (Various translations). (Original work approx. 200 BCE).</w:t>
      </w:r>
    </w:p>
    <w:p w14:paraId="5BFD58F7" w14:textId="77777777" w:rsidR="001232BC" w:rsidRPr="001232BC" w:rsidRDefault="001232BC" w:rsidP="001232BC">
      <w:pPr>
        <w:rPr>
          <w:rFonts w:ascii="Times New Roman" w:hAnsi="Times New Roman" w:cs="Times New Roman"/>
        </w:rPr>
      </w:pPr>
      <w:r w:rsidRPr="001232BC">
        <w:rPr>
          <w:rFonts w:ascii="Times New Roman" w:hAnsi="Times New Roman" w:cs="Times New Roman"/>
        </w:rPr>
        <w:t xml:space="preserve">Bryant, E. F. (2009). </w:t>
      </w:r>
      <w:r w:rsidRPr="001232BC">
        <w:rPr>
          <w:rFonts w:ascii="Times New Roman" w:hAnsi="Times New Roman" w:cs="Times New Roman"/>
          <w:i/>
          <w:iCs/>
        </w:rPr>
        <w:t xml:space="preserve">The Yoga </w:t>
      </w:r>
      <w:proofErr w:type="spellStart"/>
      <w:r w:rsidRPr="001232BC">
        <w:rPr>
          <w:rFonts w:ascii="Times New Roman" w:hAnsi="Times New Roman" w:cs="Times New Roman"/>
          <w:i/>
          <w:iCs/>
        </w:rPr>
        <w:t>Sūtras</w:t>
      </w:r>
      <w:proofErr w:type="spellEnd"/>
      <w:r w:rsidRPr="001232BC">
        <w:rPr>
          <w:rFonts w:ascii="Times New Roman" w:hAnsi="Times New Roman" w:cs="Times New Roman"/>
          <w:i/>
          <w:iCs/>
        </w:rPr>
        <w:t xml:space="preserve"> of </w:t>
      </w:r>
      <w:proofErr w:type="spellStart"/>
      <w:r w:rsidRPr="001232BC">
        <w:rPr>
          <w:rFonts w:ascii="Times New Roman" w:hAnsi="Times New Roman" w:cs="Times New Roman"/>
          <w:i/>
          <w:iCs/>
        </w:rPr>
        <w:t>Patañjali</w:t>
      </w:r>
      <w:proofErr w:type="spellEnd"/>
      <w:r w:rsidRPr="001232BC">
        <w:rPr>
          <w:rFonts w:ascii="Times New Roman" w:hAnsi="Times New Roman" w:cs="Times New Roman"/>
          <w:i/>
          <w:iCs/>
        </w:rPr>
        <w:t>: A New Edition, Translation, and Commentary</w:t>
      </w:r>
      <w:r w:rsidRPr="001232BC">
        <w:rPr>
          <w:rFonts w:ascii="Times New Roman" w:hAnsi="Times New Roman" w:cs="Times New Roman"/>
        </w:rPr>
        <w:t>. North Point Press.</w:t>
      </w:r>
    </w:p>
    <w:p w14:paraId="214AEA2D" w14:textId="77777777" w:rsidR="001232BC" w:rsidRPr="001232BC" w:rsidRDefault="001232BC" w:rsidP="001232BC">
      <w:pPr>
        <w:rPr>
          <w:rFonts w:ascii="Times New Roman" w:hAnsi="Times New Roman" w:cs="Times New Roman"/>
        </w:rPr>
      </w:pPr>
      <w:r w:rsidRPr="001232BC">
        <w:rPr>
          <w:rFonts w:ascii="Times New Roman" w:hAnsi="Times New Roman" w:cs="Times New Roman"/>
        </w:rPr>
        <w:t xml:space="preserve">Hiriyanna, M. (2000). </w:t>
      </w:r>
      <w:r w:rsidRPr="001232BC">
        <w:rPr>
          <w:rFonts w:ascii="Times New Roman" w:hAnsi="Times New Roman" w:cs="Times New Roman"/>
          <w:i/>
          <w:iCs/>
        </w:rPr>
        <w:t>Essentials of Indian Philosophy</w:t>
      </w:r>
      <w:r w:rsidRPr="001232BC">
        <w:rPr>
          <w:rFonts w:ascii="Times New Roman" w:hAnsi="Times New Roman" w:cs="Times New Roman"/>
        </w:rPr>
        <w:t xml:space="preserve">. Motilal </w:t>
      </w:r>
      <w:proofErr w:type="spellStart"/>
      <w:r w:rsidRPr="001232BC">
        <w:rPr>
          <w:rFonts w:ascii="Times New Roman" w:hAnsi="Times New Roman" w:cs="Times New Roman"/>
        </w:rPr>
        <w:t>Banarsidass</w:t>
      </w:r>
      <w:proofErr w:type="spellEnd"/>
      <w:r w:rsidRPr="001232BC">
        <w:rPr>
          <w:rFonts w:ascii="Times New Roman" w:hAnsi="Times New Roman" w:cs="Times New Roman"/>
        </w:rPr>
        <w:t>.</w:t>
      </w:r>
    </w:p>
    <w:p w14:paraId="52069025" w14:textId="77777777" w:rsidR="001232BC" w:rsidRPr="001232BC" w:rsidRDefault="001232BC" w:rsidP="001232BC">
      <w:pPr>
        <w:rPr>
          <w:rFonts w:ascii="Times New Roman" w:hAnsi="Times New Roman" w:cs="Times New Roman"/>
        </w:rPr>
      </w:pPr>
      <w:proofErr w:type="spellStart"/>
      <w:r w:rsidRPr="001232BC">
        <w:rPr>
          <w:rFonts w:ascii="Times New Roman" w:hAnsi="Times New Roman" w:cs="Times New Roman"/>
        </w:rPr>
        <w:t>Klostermaier</w:t>
      </w:r>
      <w:proofErr w:type="spellEnd"/>
      <w:r w:rsidRPr="001232BC">
        <w:rPr>
          <w:rFonts w:ascii="Times New Roman" w:hAnsi="Times New Roman" w:cs="Times New Roman"/>
        </w:rPr>
        <w:t xml:space="preserve">, K. K. (2007). </w:t>
      </w:r>
      <w:r w:rsidRPr="001232BC">
        <w:rPr>
          <w:rFonts w:ascii="Times New Roman" w:hAnsi="Times New Roman" w:cs="Times New Roman"/>
          <w:i/>
          <w:iCs/>
        </w:rPr>
        <w:t>A Survey of Hinduism</w:t>
      </w:r>
      <w:r w:rsidRPr="001232BC">
        <w:rPr>
          <w:rFonts w:ascii="Times New Roman" w:hAnsi="Times New Roman" w:cs="Times New Roman"/>
        </w:rPr>
        <w:t xml:space="preserve"> (3rd ed.). SUNY Press.</w:t>
      </w:r>
    </w:p>
    <w:p w14:paraId="60D4C670" w14:textId="77777777" w:rsidR="001232BC" w:rsidRPr="001232BC" w:rsidRDefault="001232BC" w:rsidP="001232BC">
      <w:pPr>
        <w:rPr>
          <w:rFonts w:ascii="Times New Roman" w:hAnsi="Times New Roman" w:cs="Times New Roman"/>
        </w:rPr>
      </w:pPr>
      <w:r w:rsidRPr="001232BC">
        <w:rPr>
          <w:rFonts w:ascii="Times New Roman" w:hAnsi="Times New Roman" w:cs="Times New Roman"/>
        </w:rPr>
        <w:t xml:space="preserve">Ranganathan, S. (2019). </w:t>
      </w:r>
      <w:r w:rsidRPr="001232BC">
        <w:rPr>
          <w:rFonts w:ascii="Times New Roman" w:hAnsi="Times New Roman" w:cs="Times New Roman"/>
          <w:i/>
          <w:iCs/>
        </w:rPr>
        <w:t>Handbook of Indian Psychology</w:t>
      </w:r>
      <w:r w:rsidRPr="001232BC">
        <w:rPr>
          <w:rFonts w:ascii="Times New Roman" w:hAnsi="Times New Roman" w:cs="Times New Roman"/>
        </w:rPr>
        <w:t>. Cambridge Scholars Publishing.</w:t>
      </w:r>
    </w:p>
    <w:p w14:paraId="5DCD9F36" w14:textId="77777777" w:rsidR="001232BC" w:rsidRPr="001232BC" w:rsidRDefault="001232BC" w:rsidP="001232BC">
      <w:pPr>
        <w:rPr>
          <w:rFonts w:ascii="Times New Roman" w:hAnsi="Times New Roman" w:cs="Times New Roman"/>
        </w:rPr>
      </w:pPr>
      <w:r w:rsidRPr="001232BC">
        <w:rPr>
          <w:rFonts w:ascii="Times New Roman" w:hAnsi="Times New Roman" w:cs="Times New Roman"/>
        </w:rPr>
        <w:lastRenderedPageBreak/>
        <w:t xml:space="preserve">Rastogi, P., &amp; Pati, S. (2018). Guna theory in organisational psychology: A review and future research agenda. </w:t>
      </w:r>
      <w:r w:rsidRPr="001232BC">
        <w:rPr>
          <w:rFonts w:ascii="Times New Roman" w:hAnsi="Times New Roman" w:cs="Times New Roman"/>
          <w:i/>
          <w:iCs/>
        </w:rPr>
        <w:t>Psychology and Developing Societies</w:t>
      </w:r>
      <w:r w:rsidRPr="001232BC">
        <w:rPr>
          <w:rFonts w:ascii="Times New Roman" w:hAnsi="Times New Roman" w:cs="Times New Roman"/>
        </w:rPr>
        <w:t>, 30(2), 278–303.</w:t>
      </w:r>
    </w:p>
    <w:p w14:paraId="3461C35E" w14:textId="77777777" w:rsidR="001232BC" w:rsidRPr="001232BC" w:rsidRDefault="001232BC" w:rsidP="001232BC">
      <w:pPr>
        <w:rPr>
          <w:rFonts w:ascii="Times New Roman" w:hAnsi="Times New Roman" w:cs="Times New Roman"/>
        </w:rPr>
      </w:pPr>
      <w:r w:rsidRPr="001232BC">
        <w:rPr>
          <w:rFonts w:ascii="Times New Roman" w:hAnsi="Times New Roman" w:cs="Times New Roman"/>
        </w:rPr>
        <w:t xml:space="preserve">Sharma, R. (2011). Guna theory and personality: An empirical study. </w:t>
      </w:r>
      <w:r w:rsidRPr="001232BC">
        <w:rPr>
          <w:rFonts w:ascii="Times New Roman" w:hAnsi="Times New Roman" w:cs="Times New Roman"/>
          <w:i/>
          <w:iCs/>
        </w:rPr>
        <w:t>Journal of Indian Psychology</w:t>
      </w:r>
      <w:r w:rsidRPr="001232BC">
        <w:rPr>
          <w:rFonts w:ascii="Times New Roman" w:hAnsi="Times New Roman" w:cs="Times New Roman"/>
        </w:rPr>
        <w:t>, 29(1), 1–20.</w:t>
      </w:r>
    </w:p>
    <w:p w14:paraId="2590C471" w14:textId="77777777" w:rsidR="001232BC" w:rsidRPr="001232BC" w:rsidRDefault="001232BC" w:rsidP="001232BC">
      <w:pPr>
        <w:rPr>
          <w:rFonts w:ascii="Times New Roman" w:hAnsi="Times New Roman" w:cs="Times New Roman"/>
        </w:rPr>
      </w:pPr>
      <w:proofErr w:type="spellStart"/>
      <w:r w:rsidRPr="001232BC">
        <w:rPr>
          <w:rFonts w:ascii="Times New Roman" w:hAnsi="Times New Roman" w:cs="Times New Roman"/>
        </w:rPr>
        <w:t>Singhasan</w:t>
      </w:r>
      <w:proofErr w:type="spellEnd"/>
      <w:r w:rsidRPr="001232BC">
        <w:rPr>
          <w:rFonts w:ascii="Times New Roman" w:hAnsi="Times New Roman" w:cs="Times New Roman"/>
        </w:rPr>
        <w:t xml:space="preserve"> </w:t>
      </w:r>
      <w:proofErr w:type="spellStart"/>
      <w:r w:rsidRPr="001232BC">
        <w:rPr>
          <w:rFonts w:ascii="Times New Roman" w:hAnsi="Times New Roman" w:cs="Times New Roman"/>
        </w:rPr>
        <w:t>Battisi</w:t>
      </w:r>
      <w:proofErr w:type="spellEnd"/>
      <w:r w:rsidRPr="001232BC">
        <w:rPr>
          <w:rFonts w:ascii="Times New Roman" w:hAnsi="Times New Roman" w:cs="Times New Roman"/>
        </w:rPr>
        <w:t xml:space="preserve">. (2005). </w:t>
      </w:r>
      <w:r w:rsidRPr="001232BC">
        <w:rPr>
          <w:rFonts w:ascii="Times New Roman" w:hAnsi="Times New Roman" w:cs="Times New Roman"/>
          <w:i/>
          <w:iCs/>
        </w:rPr>
        <w:t>Translated by V. L. Sharma</w:t>
      </w:r>
      <w:r w:rsidRPr="001232BC">
        <w:rPr>
          <w:rFonts w:ascii="Times New Roman" w:hAnsi="Times New Roman" w:cs="Times New Roman"/>
        </w:rPr>
        <w:t xml:space="preserve">. Motilal </w:t>
      </w:r>
      <w:proofErr w:type="spellStart"/>
      <w:r w:rsidRPr="001232BC">
        <w:rPr>
          <w:rFonts w:ascii="Times New Roman" w:hAnsi="Times New Roman" w:cs="Times New Roman"/>
        </w:rPr>
        <w:t>Banarsidass</w:t>
      </w:r>
      <w:proofErr w:type="spellEnd"/>
      <w:r w:rsidRPr="001232BC">
        <w:rPr>
          <w:rFonts w:ascii="Times New Roman" w:hAnsi="Times New Roman" w:cs="Times New Roman"/>
        </w:rPr>
        <w:t>.</w:t>
      </w:r>
    </w:p>
    <w:p w14:paraId="3DCCEDFB" w14:textId="77777777" w:rsidR="001232BC" w:rsidRPr="001232BC" w:rsidRDefault="001232BC" w:rsidP="001232BC">
      <w:pPr>
        <w:rPr>
          <w:rFonts w:ascii="Times New Roman" w:hAnsi="Times New Roman" w:cs="Times New Roman"/>
        </w:rPr>
      </w:pPr>
      <w:r w:rsidRPr="001232BC">
        <w:rPr>
          <w:rFonts w:ascii="Times New Roman" w:hAnsi="Times New Roman" w:cs="Times New Roman"/>
        </w:rPr>
        <w:t xml:space="preserve">Valmiki. </w:t>
      </w:r>
      <w:r w:rsidRPr="001232BC">
        <w:rPr>
          <w:rFonts w:ascii="Times New Roman" w:hAnsi="Times New Roman" w:cs="Times New Roman"/>
          <w:i/>
          <w:iCs/>
        </w:rPr>
        <w:t>The Ramayana</w:t>
      </w:r>
      <w:r w:rsidRPr="001232BC">
        <w:rPr>
          <w:rFonts w:ascii="Times New Roman" w:hAnsi="Times New Roman" w:cs="Times New Roman"/>
        </w:rPr>
        <w:t>. (Various critical editions).</w:t>
      </w:r>
    </w:p>
    <w:p w14:paraId="1BDB1FA6" w14:textId="77777777" w:rsidR="001232BC" w:rsidRPr="001232BC" w:rsidRDefault="001232BC" w:rsidP="001232BC">
      <w:pPr>
        <w:rPr>
          <w:rFonts w:ascii="Times New Roman" w:hAnsi="Times New Roman" w:cs="Times New Roman"/>
          <w:b/>
          <w:bCs/>
        </w:rPr>
      </w:pPr>
      <w:r w:rsidRPr="001232BC">
        <w:rPr>
          <w:rFonts w:ascii="Times New Roman" w:hAnsi="Times New Roman" w:cs="Times New Roman"/>
          <w:b/>
          <w:bCs/>
        </w:rPr>
        <w:t>2. Leadership, Ethics &amp; Well-Being</w:t>
      </w:r>
    </w:p>
    <w:p w14:paraId="4059F3DA" w14:textId="77777777" w:rsidR="001232BC" w:rsidRPr="001232BC" w:rsidRDefault="001232BC" w:rsidP="001232BC">
      <w:pPr>
        <w:rPr>
          <w:rFonts w:ascii="Times New Roman" w:hAnsi="Times New Roman" w:cs="Times New Roman"/>
        </w:rPr>
      </w:pPr>
      <w:r w:rsidRPr="001232BC">
        <w:rPr>
          <w:rFonts w:ascii="Times New Roman" w:hAnsi="Times New Roman" w:cs="Times New Roman"/>
        </w:rPr>
        <w:t xml:space="preserve">Avolio, B. J., &amp; Bass, B. M. (2004). </w:t>
      </w:r>
      <w:r w:rsidRPr="001232BC">
        <w:rPr>
          <w:rFonts w:ascii="Times New Roman" w:hAnsi="Times New Roman" w:cs="Times New Roman"/>
          <w:i/>
          <w:iCs/>
        </w:rPr>
        <w:t>Multifactor Leadership Questionnaire</w:t>
      </w:r>
      <w:r w:rsidRPr="001232BC">
        <w:rPr>
          <w:rFonts w:ascii="Times New Roman" w:hAnsi="Times New Roman" w:cs="Times New Roman"/>
        </w:rPr>
        <w:t>. Mind Garden.</w:t>
      </w:r>
    </w:p>
    <w:p w14:paraId="55ECD626" w14:textId="77777777" w:rsidR="001232BC" w:rsidRPr="001232BC" w:rsidRDefault="001232BC" w:rsidP="001232BC">
      <w:pPr>
        <w:rPr>
          <w:rFonts w:ascii="Times New Roman" w:hAnsi="Times New Roman" w:cs="Times New Roman"/>
        </w:rPr>
      </w:pPr>
      <w:r w:rsidRPr="001232BC">
        <w:rPr>
          <w:rFonts w:ascii="Times New Roman" w:hAnsi="Times New Roman" w:cs="Times New Roman"/>
        </w:rPr>
        <w:t xml:space="preserve">Brown, M. E., Treviño, L. K., &amp; Harrison, D. A. (2005). Ethical leadership: A social learning perspective. </w:t>
      </w:r>
      <w:r w:rsidRPr="001232BC">
        <w:rPr>
          <w:rFonts w:ascii="Times New Roman" w:hAnsi="Times New Roman" w:cs="Times New Roman"/>
          <w:i/>
          <w:iCs/>
        </w:rPr>
        <w:t>Academy of Management Journal</w:t>
      </w:r>
      <w:r w:rsidRPr="001232BC">
        <w:rPr>
          <w:rFonts w:ascii="Times New Roman" w:hAnsi="Times New Roman" w:cs="Times New Roman"/>
        </w:rPr>
        <w:t>, 48(2), 282–298.</w:t>
      </w:r>
    </w:p>
    <w:p w14:paraId="79E0557B" w14:textId="77777777" w:rsidR="001232BC" w:rsidRPr="001232BC" w:rsidRDefault="001232BC" w:rsidP="001232BC">
      <w:pPr>
        <w:rPr>
          <w:rFonts w:ascii="Times New Roman" w:hAnsi="Times New Roman" w:cs="Times New Roman"/>
        </w:rPr>
      </w:pPr>
      <w:r w:rsidRPr="001232BC">
        <w:rPr>
          <w:rFonts w:ascii="Times New Roman" w:hAnsi="Times New Roman" w:cs="Times New Roman"/>
        </w:rPr>
        <w:t>Carmeli, A., Reiter-</w:t>
      </w:r>
      <w:proofErr w:type="spellStart"/>
      <w:r w:rsidRPr="001232BC">
        <w:rPr>
          <w:rFonts w:ascii="Times New Roman" w:hAnsi="Times New Roman" w:cs="Times New Roman"/>
        </w:rPr>
        <w:t>Palmon</w:t>
      </w:r>
      <w:proofErr w:type="spellEnd"/>
      <w:r w:rsidRPr="001232BC">
        <w:rPr>
          <w:rFonts w:ascii="Times New Roman" w:hAnsi="Times New Roman" w:cs="Times New Roman"/>
        </w:rPr>
        <w:t xml:space="preserve">, R., &amp; Ziv, E. (2010). Inclusive leadership and employee involvement in creative tasks. </w:t>
      </w:r>
      <w:r w:rsidRPr="001232BC">
        <w:rPr>
          <w:rFonts w:ascii="Times New Roman" w:hAnsi="Times New Roman" w:cs="Times New Roman"/>
          <w:i/>
          <w:iCs/>
        </w:rPr>
        <w:t>Leadership Quarterly</w:t>
      </w:r>
      <w:r w:rsidRPr="001232BC">
        <w:rPr>
          <w:rFonts w:ascii="Times New Roman" w:hAnsi="Times New Roman" w:cs="Times New Roman"/>
        </w:rPr>
        <w:t>, 21(3), 444–458.</w:t>
      </w:r>
    </w:p>
    <w:p w14:paraId="2E3C3C2E" w14:textId="77777777" w:rsidR="001232BC" w:rsidRPr="001232BC" w:rsidRDefault="001232BC" w:rsidP="001232BC">
      <w:pPr>
        <w:rPr>
          <w:rFonts w:ascii="Times New Roman" w:hAnsi="Times New Roman" w:cs="Times New Roman"/>
        </w:rPr>
      </w:pPr>
      <w:r w:rsidRPr="001232BC">
        <w:rPr>
          <w:rFonts w:ascii="Times New Roman" w:hAnsi="Times New Roman" w:cs="Times New Roman"/>
        </w:rPr>
        <w:t xml:space="preserve">Deci, E. L., &amp; Ryan, R. M. (2000). The "what" and "why" of goal pursuits. </w:t>
      </w:r>
      <w:r w:rsidRPr="001232BC">
        <w:rPr>
          <w:rFonts w:ascii="Times New Roman" w:hAnsi="Times New Roman" w:cs="Times New Roman"/>
          <w:i/>
          <w:iCs/>
        </w:rPr>
        <w:t>Psychological Inquiry</w:t>
      </w:r>
      <w:r w:rsidRPr="001232BC">
        <w:rPr>
          <w:rFonts w:ascii="Times New Roman" w:hAnsi="Times New Roman" w:cs="Times New Roman"/>
        </w:rPr>
        <w:t>, 11(4), 227–268.</w:t>
      </w:r>
    </w:p>
    <w:p w14:paraId="57DD8B26" w14:textId="77777777" w:rsidR="001232BC" w:rsidRPr="001232BC" w:rsidRDefault="001232BC" w:rsidP="001232BC">
      <w:pPr>
        <w:rPr>
          <w:rFonts w:ascii="Times New Roman" w:hAnsi="Times New Roman" w:cs="Times New Roman"/>
        </w:rPr>
      </w:pPr>
      <w:r w:rsidRPr="001232BC">
        <w:rPr>
          <w:rFonts w:ascii="Times New Roman" w:hAnsi="Times New Roman" w:cs="Times New Roman"/>
        </w:rPr>
        <w:t xml:space="preserve">George, B. (2003). </w:t>
      </w:r>
      <w:r w:rsidRPr="001232BC">
        <w:rPr>
          <w:rFonts w:ascii="Times New Roman" w:hAnsi="Times New Roman" w:cs="Times New Roman"/>
          <w:i/>
          <w:iCs/>
        </w:rPr>
        <w:t>Authentic Leadership: Rediscovering the Secrets to Creating Lasting Value</w:t>
      </w:r>
      <w:r w:rsidRPr="001232BC">
        <w:rPr>
          <w:rFonts w:ascii="Times New Roman" w:hAnsi="Times New Roman" w:cs="Times New Roman"/>
        </w:rPr>
        <w:t>. Jossey-Bass.</w:t>
      </w:r>
    </w:p>
    <w:p w14:paraId="693013DC" w14:textId="77777777" w:rsidR="001232BC" w:rsidRPr="001232BC" w:rsidRDefault="001232BC" w:rsidP="001232BC">
      <w:pPr>
        <w:rPr>
          <w:rFonts w:ascii="Times New Roman" w:hAnsi="Times New Roman" w:cs="Times New Roman"/>
        </w:rPr>
      </w:pPr>
      <w:r w:rsidRPr="001232BC">
        <w:rPr>
          <w:rFonts w:ascii="Times New Roman" w:hAnsi="Times New Roman" w:cs="Times New Roman"/>
        </w:rPr>
        <w:t xml:space="preserve">Goleman, D. (1998). </w:t>
      </w:r>
      <w:r w:rsidRPr="001232BC">
        <w:rPr>
          <w:rFonts w:ascii="Times New Roman" w:hAnsi="Times New Roman" w:cs="Times New Roman"/>
          <w:i/>
          <w:iCs/>
        </w:rPr>
        <w:t>Working with Emotional Intelligence</w:t>
      </w:r>
      <w:r w:rsidRPr="001232BC">
        <w:rPr>
          <w:rFonts w:ascii="Times New Roman" w:hAnsi="Times New Roman" w:cs="Times New Roman"/>
        </w:rPr>
        <w:t>. Bantam.</w:t>
      </w:r>
    </w:p>
    <w:p w14:paraId="7476BDB4" w14:textId="77777777" w:rsidR="001232BC" w:rsidRPr="001232BC" w:rsidRDefault="001232BC" w:rsidP="001232BC">
      <w:pPr>
        <w:rPr>
          <w:rFonts w:ascii="Times New Roman" w:hAnsi="Times New Roman" w:cs="Times New Roman"/>
        </w:rPr>
      </w:pPr>
      <w:r w:rsidRPr="001232BC">
        <w:rPr>
          <w:rFonts w:ascii="Times New Roman" w:hAnsi="Times New Roman" w:cs="Times New Roman"/>
        </w:rPr>
        <w:t xml:space="preserve">Krishnan, V. R. (2003). Transformational leadership and leaders’ self-perceptions: A cross-cultural comparison. </w:t>
      </w:r>
      <w:r w:rsidRPr="001232BC">
        <w:rPr>
          <w:rFonts w:ascii="Times New Roman" w:hAnsi="Times New Roman" w:cs="Times New Roman"/>
          <w:i/>
          <w:iCs/>
        </w:rPr>
        <w:t>Leadership &amp; Organization Development Journal</w:t>
      </w:r>
      <w:r w:rsidRPr="001232BC">
        <w:rPr>
          <w:rFonts w:ascii="Times New Roman" w:hAnsi="Times New Roman" w:cs="Times New Roman"/>
        </w:rPr>
        <w:t>, 24(6), 345–353.</w:t>
      </w:r>
    </w:p>
    <w:p w14:paraId="0A5899FB" w14:textId="77777777" w:rsidR="001232BC" w:rsidRPr="001232BC" w:rsidRDefault="001232BC" w:rsidP="001232BC">
      <w:pPr>
        <w:rPr>
          <w:rFonts w:ascii="Times New Roman" w:hAnsi="Times New Roman" w:cs="Times New Roman"/>
        </w:rPr>
      </w:pPr>
      <w:r w:rsidRPr="001232BC">
        <w:rPr>
          <w:rFonts w:ascii="Times New Roman" w:hAnsi="Times New Roman" w:cs="Times New Roman"/>
        </w:rPr>
        <w:t xml:space="preserve">Luthans, F., &amp; Youssef, C. (2007). </w:t>
      </w:r>
      <w:r w:rsidRPr="001232BC">
        <w:rPr>
          <w:rFonts w:ascii="Times New Roman" w:hAnsi="Times New Roman" w:cs="Times New Roman"/>
          <w:i/>
          <w:iCs/>
        </w:rPr>
        <w:t>Psychological Capital</w:t>
      </w:r>
      <w:r w:rsidRPr="001232BC">
        <w:rPr>
          <w:rFonts w:ascii="Times New Roman" w:hAnsi="Times New Roman" w:cs="Times New Roman"/>
        </w:rPr>
        <w:t>. Oxford University Press.</w:t>
      </w:r>
    </w:p>
    <w:p w14:paraId="0417E1C4" w14:textId="77777777" w:rsidR="001232BC" w:rsidRPr="001232BC" w:rsidRDefault="001232BC" w:rsidP="001232BC">
      <w:pPr>
        <w:rPr>
          <w:rFonts w:ascii="Times New Roman" w:hAnsi="Times New Roman" w:cs="Times New Roman"/>
        </w:rPr>
      </w:pPr>
      <w:r w:rsidRPr="001232BC">
        <w:rPr>
          <w:rFonts w:ascii="Times New Roman" w:hAnsi="Times New Roman" w:cs="Times New Roman"/>
        </w:rPr>
        <w:t xml:space="preserve">Spreitzer, G. (1995). Psychological empowerment in the workplace. </w:t>
      </w:r>
      <w:r w:rsidRPr="001232BC">
        <w:rPr>
          <w:rFonts w:ascii="Times New Roman" w:hAnsi="Times New Roman" w:cs="Times New Roman"/>
          <w:i/>
          <w:iCs/>
        </w:rPr>
        <w:t>Academy of Management Journal</w:t>
      </w:r>
      <w:r w:rsidRPr="001232BC">
        <w:rPr>
          <w:rFonts w:ascii="Times New Roman" w:hAnsi="Times New Roman" w:cs="Times New Roman"/>
        </w:rPr>
        <w:t>, 38(5), 1442–1465.</w:t>
      </w:r>
    </w:p>
    <w:p w14:paraId="70EF2140" w14:textId="77777777" w:rsidR="001232BC" w:rsidRPr="001232BC" w:rsidRDefault="001232BC" w:rsidP="001232BC">
      <w:pPr>
        <w:rPr>
          <w:rFonts w:ascii="Times New Roman" w:hAnsi="Times New Roman" w:cs="Times New Roman"/>
          <w:b/>
          <w:bCs/>
        </w:rPr>
      </w:pPr>
      <w:r w:rsidRPr="001232BC">
        <w:rPr>
          <w:rFonts w:ascii="Times New Roman" w:hAnsi="Times New Roman" w:cs="Times New Roman"/>
          <w:b/>
          <w:bCs/>
        </w:rPr>
        <w:t>3. Psychological Safety &amp; Team Climate</w:t>
      </w:r>
    </w:p>
    <w:p w14:paraId="20DB755C" w14:textId="77777777" w:rsidR="001232BC" w:rsidRPr="001232BC" w:rsidRDefault="001232BC" w:rsidP="001232BC">
      <w:pPr>
        <w:rPr>
          <w:rFonts w:ascii="Times New Roman" w:hAnsi="Times New Roman" w:cs="Times New Roman"/>
        </w:rPr>
      </w:pPr>
      <w:r w:rsidRPr="001232BC">
        <w:rPr>
          <w:rFonts w:ascii="Times New Roman" w:hAnsi="Times New Roman" w:cs="Times New Roman"/>
        </w:rPr>
        <w:t xml:space="preserve">Baer, M., &amp; Frese, M. (2003). Innovation is not enough: Climates for initiative and psychological safety. </w:t>
      </w:r>
      <w:r w:rsidRPr="001232BC">
        <w:rPr>
          <w:rFonts w:ascii="Times New Roman" w:hAnsi="Times New Roman" w:cs="Times New Roman"/>
          <w:i/>
          <w:iCs/>
        </w:rPr>
        <w:t>Journal of Organizational Behavior</w:t>
      </w:r>
      <w:r w:rsidRPr="001232BC">
        <w:rPr>
          <w:rFonts w:ascii="Times New Roman" w:hAnsi="Times New Roman" w:cs="Times New Roman"/>
        </w:rPr>
        <w:t>, 24(1), 45–68.</w:t>
      </w:r>
    </w:p>
    <w:p w14:paraId="1E320D7C" w14:textId="77777777" w:rsidR="001232BC" w:rsidRPr="001232BC" w:rsidRDefault="001232BC" w:rsidP="001232BC">
      <w:pPr>
        <w:rPr>
          <w:rFonts w:ascii="Times New Roman" w:hAnsi="Times New Roman" w:cs="Times New Roman"/>
        </w:rPr>
      </w:pPr>
      <w:r w:rsidRPr="001232BC">
        <w:rPr>
          <w:rFonts w:ascii="Times New Roman" w:hAnsi="Times New Roman" w:cs="Times New Roman"/>
        </w:rPr>
        <w:t xml:space="preserve">Carmeli, A., &amp; </w:t>
      </w:r>
      <w:proofErr w:type="spellStart"/>
      <w:r w:rsidRPr="001232BC">
        <w:rPr>
          <w:rFonts w:ascii="Times New Roman" w:hAnsi="Times New Roman" w:cs="Times New Roman"/>
        </w:rPr>
        <w:t>Gittell</w:t>
      </w:r>
      <w:proofErr w:type="spellEnd"/>
      <w:r w:rsidRPr="001232BC">
        <w:rPr>
          <w:rFonts w:ascii="Times New Roman" w:hAnsi="Times New Roman" w:cs="Times New Roman"/>
        </w:rPr>
        <w:t xml:space="preserve">, J. H. (2009). High-quality relationships, psychological safety, and learning from failures. </w:t>
      </w:r>
      <w:r w:rsidRPr="001232BC">
        <w:rPr>
          <w:rFonts w:ascii="Times New Roman" w:hAnsi="Times New Roman" w:cs="Times New Roman"/>
          <w:i/>
          <w:iCs/>
        </w:rPr>
        <w:t>Journal of Organizational Behavior</w:t>
      </w:r>
      <w:r w:rsidRPr="001232BC">
        <w:rPr>
          <w:rFonts w:ascii="Times New Roman" w:hAnsi="Times New Roman" w:cs="Times New Roman"/>
        </w:rPr>
        <w:t>, 30(6), 709–729.</w:t>
      </w:r>
    </w:p>
    <w:p w14:paraId="013C1755" w14:textId="77777777" w:rsidR="001232BC" w:rsidRPr="001232BC" w:rsidRDefault="001232BC" w:rsidP="001232BC">
      <w:pPr>
        <w:rPr>
          <w:rFonts w:ascii="Times New Roman" w:hAnsi="Times New Roman" w:cs="Times New Roman"/>
        </w:rPr>
      </w:pPr>
      <w:r w:rsidRPr="001232BC">
        <w:rPr>
          <w:rFonts w:ascii="Times New Roman" w:hAnsi="Times New Roman" w:cs="Times New Roman"/>
        </w:rPr>
        <w:t xml:space="preserve">Detert, J. R., &amp; Edmondson, A. (2011). Implicit voice theories. </w:t>
      </w:r>
      <w:r w:rsidRPr="001232BC">
        <w:rPr>
          <w:rFonts w:ascii="Times New Roman" w:hAnsi="Times New Roman" w:cs="Times New Roman"/>
          <w:i/>
          <w:iCs/>
        </w:rPr>
        <w:t>Academy of Management Journal</w:t>
      </w:r>
      <w:r w:rsidRPr="001232BC">
        <w:rPr>
          <w:rFonts w:ascii="Times New Roman" w:hAnsi="Times New Roman" w:cs="Times New Roman"/>
        </w:rPr>
        <w:t>, 54(3), 461–488.</w:t>
      </w:r>
    </w:p>
    <w:p w14:paraId="7957BDB7" w14:textId="77777777" w:rsidR="001232BC" w:rsidRPr="001232BC" w:rsidRDefault="001232BC" w:rsidP="001232BC">
      <w:pPr>
        <w:rPr>
          <w:rFonts w:ascii="Times New Roman" w:hAnsi="Times New Roman" w:cs="Times New Roman"/>
        </w:rPr>
      </w:pPr>
      <w:r w:rsidRPr="001232BC">
        <w:rPr>
          <w:rFonts w:ascii="Times New Roman" w:hAnsi="Times New Roman" w:cs="Times New Roman"/>
        </w:rPr>
        <w:t xml:space="preserve">Edmondson, A. C. (1999). Psychological safety and learning behavior in work teams. </w:t>
      </w:r>
      <w:r w:rsidRPr="001232BC">
        <w:rPr>
          <w:rFonts w:ascii="Times New Roman" w:hAnsi="Times New Roman" w:cs="Times New Roman"/>
          <w:i/>
          <w:iCs/>
        </w:rPr>
        <w:t>Administrative Science Quarterly</w:t>
      </w:r>
      <w:r w:rsidRPr="001232BC">
        <w:rPr>
          <w:rFonts w:ascii="Times New Roman" w:hAnsi="Times New Roman" w:cs="Times New Roman"/>
        </w:rPr>
        <w:t>, 44(2), 350–383.</w:t>
      </w:r>
    </w:p>
    <w:p w14:paraId="36160B45" w14:textId="77777777" w:rsidR="001232BC" w:rsidRPr="001232BC" w:rsidRDefault="001232BC" w:rsidP="001232BC">
      <w:pPr>
        <w:rPr>
          <w:rFonts w:ascii="Times New Roman" w:hAnsi="Times New Roman" w:cs="Times New Roman"/>
        </w:rPr>
      </w:pPr>
      <w:r w:rsidRPr="001232BC">
        <w:rPr>
          <w:rFonts w:ascii="Times New Roman" w:hAnsi="Times New Roman" w:cs="Times New Roman"/>
        </w:rPr>
        <w:t xml:space="preserve">Frazier, M. L., et al. (2017). Psychological safety: A meta-analysis. </w:t>
      </w:r>
      <w:r w:rsidRPr="001232BC">
        <w:rPr>
          <w:rFonts w:ascii="Times New Roman" w:hAnsi="Times New Roman" w:cs="Times New Roman"/>
          <w:i/>
          <w:iCs/>
        </w:rPr>
        <w:t>Personnel Psychology</w:t>
      </w:r>
      <w:r w:rsidRPr="001232BC">
        <w:rPr>
          <w:rFonts w:ascii="Times New Roman" w:hAnsi="Times New Roman" w:cs="Times New Roman"/>
        </w:rPr>
        <w:t>, 70(1), 113–165.</w:t>
      </w:r>
    </w:p>
    <w:p w14:paraId="06BB29C4" w14:textId="77777777" w:rsidR="001232BC" w:rsidRPr="001232BC" w:rsidRDefault="001232BC" w:rsidP="001232BC">
      <w:pPr>
        <w:rPr>
          <w:rFonts w:ascii="Times New Roman" w:hAnsi="Times New Roman" w:cs="Times New Roman"/>
        </w:rPr>
      </w:pPr>
      <w:r w:rsidRPr="001232BC">
        <w:rPr>
          <w:rFonts w:ascii="Times New Roman" w:hAnsi="Times New Roman" w:cs="Times New Roman"/>
        </w:rPr>
        <w:t xml:space="preserve">Kahn, W. A. (1990). Psychological conditions of engagement and disengagement at work. </w:t>
      </w:r>
      <w:r w:rsidRPr="001232BC">
        <w:rPr>
          <w:rFonts w:ascii="Times New Roman" w:hAnsi="Times New Roman" w:cs="Times New Roman"/>
          <w:i/>
          <w:iCs/>
        </w:rPr>
        <w:t>Academy of Management Journal</w:t>
      </w:r>
      <w:r w:rsidRPr="001232BC">
        <w:rPr>
          <w:rFonts w:ascii="Times New Roman" w:hAnsi="Times New Roman" w:cs="Times New Roman"/>
        </w:rPr>
        <w:t>, 33(4), 692–724.</w:t>
      </w:r>
    </w:p>
    <w:p w14:paraId="553DF38F" w14:textId="1775DA44" w:rsidR="001232BC" w:rsidRPr="001232BC" w:rsidRDefault="001232BC" w:rsidP="001232BC">
      <w:pPr>
        <w:rPr>
          <w:rFonts w:ascii="Times New Roman" w:hAnsi="Times New Roman" w:cs="Times New Roman"/>
        </w:rPr>
      </w:pPr>
    </w:p>
    <w:p w14:paraId="44B586FF" w14:textId="77777777" w:rsidR="001232BC" w:rsidRPr="001232BC" w:rsidRDefault="001232BC" w:rsidP="001232BC">
      <w:pPr>
        <w:rPr>
          <w:rFonts w:ascii="Times New Roman" w:hAnsi="Times New Roman" w:cs="Times New Roman"/>
          <w:b/>
          <w:bCs/>
        </w:rPr>
      </w:pPr>
      <w:r w:rsidRPr="001232BC">
        <w:rPr>
          <w:rFonts w:ascii="Times New Roman" w:hAnsi="Times New Roman" w:cs="Times New Roman"/>
          <w:b/>
          <w:bCs/>
        </w:rPr>
        <w:lastRenderedPageBreak/>
        <w:t>4. Employee Well-Being &amp; Burnout Research</w:t>
      </w:r>
    </w:p>
    <w:p w14:paraId="0308BA82" w14:textId="77777777" w:rsidR="001232BC" w:rsidRPr="001232BC" w:rsidRDefault="001232BC" w:rsidP="001232BC">
      <w:pPr>
        <w:rPr>
          <w:rFonts w:ascii="Times New Roman" w:hAnsi="Times New Roman" w:cs="Times New Roman"/>
        </w:rPr>
      </w:pPr>
      <w:r w:rsidRPr="001232BC">
        <w:rPr>
          <w:rFonts w:ascii="Times New Roman" w:hAnsi="Times New Roman" w:cs="Times New Roman"/>
        </w:rPr>
        <w:t xml:space="preserve">Bakker, A. B., &amp; Demerouti, E. (2007). The Job Demands–Resources model. </w:t>
      </w:r>
      <w:r w:rsidRPr="001232BC">
        <w:rPr>
          <w:rFonts w:ascii="Times New Roman" w:hAnsi="Times New Roman" w:cs="Times New Roman"/>
          <w:i/>
          <w:iCs/>
        </w:rPr>
        <w:t>Journal of Managerial Psychology</w:t>
      </w:r>
      <w:r w:rsidRPr="001232BC">
        <w:rPr>
          <w:rFonts w:ascii="Times New Roman" w:hAnsi="Times New Roman" w:cs="Times New Roman"/>
        </w:rPr>
        <w:t>, 22(3), 309–328.</w:t>
      </w:r>
    </w:p>
    <w:p w14:paraId="00E7C6DA" w14:textId="77777777" w:rsidR="001232BC" w:rsidRPr="001232BC" w:rsidRDefault="001232BC" w:rsidP="001232BC">
      <w:pPr>
        <w:rPr>
          <w:rFonts w:ascii="Times New Roman" w:hAnsi="Times New Roman" w:cs="Times New Roman"/>
        </w:rPr>
      </w:pPr>
      <w:r w:rsidRPr="001232BC">
        <w:rPr>
          <w:rFonts w:ascii="Times New Roman" w:hAnsi="Times New Roman" w:cs="Times New Roman"/>
        </w:rPr>
        <w:t xml:space="preserve">Diener, E., et al. (2010). New well-being measures: Flourishing. </w:t>
      </w:r>
      <w:r w:rsidRPr="001232BC">
        <w:rPr>
          <w:rFonts w:ascii="Times New Roman" w:hAnsi="Times New Roman" w:cs="Times New Roman"/>
          <w:i/>
          <w:iCs/>
        </w:rPr>
        <w:t>Social Indicators Research</w:t>
      </w:r>
      <w:r w:rsidRPr="001232BC">
        <w:rPr>
          <w:rFonts w:ascii="Times New Roman" w:hAnsi="Times New Roman" w:cs="Times New Roman"/>
        </w:rPr>
        <w:t>, 97(2), 143–156.</w:t>
      </w:r>
    </w:p>
    <w:p w14:paraId="56C44076" w14:textId="77777777" w:rsidR="001232BC" w:rsidRPr="001232BC" w:rsidRDefault="001232BC" w:rsidP="001232BC">
      <w:pPr>
        <w:rPr>
          <w:rFonts w:ascii="Times New Roman" w:hAnsi="Times New Roman" w:cs="Times New Roman"/>
        </w:rPr>
      </w:pPr>
      <w:r w:rsidRPr="001232BC">
        <w:rPr>
          <w:rFonts w:ascii="Times New Roman" w:hAnsi="Times New Roman" w:cs="Times New Roman"/>
        </w:rPr>
        <w:t xml:space="preserve">Maslach, C., &amp; Leiter, M. (2016). </w:t>
      </w:r>
      <w:r w:rsidRPr="001232BC">
        <w:rPr>
          <w:rFonts w:ascii="Times New Roman" w:hAnsi="Times New Roman" w:cs="Times New Roman"/>
          <w:i/>
          <w:iCs/>
        </w:rPr>
        <w:t>Burnout at Work: A Psychological Perspective</w:t>
      </w:r>
      <w:r w:rsidRPr="001232BC">
        <w:rPr>
          <w:rFonts w:ascii="Times New Roman" w:hAnsi="Times New Roman" w:cs="Times New Roman"/>
        </w:rPr>
        <w:t>. Psychology Press.</w:t>
      </w:r>
    </w:p>
    <w:p w14:paraId="41E9C03C" w14:textId="77777777" w:rsidR="001232BC" w:rsidRPr="001232BC" w:rsidRDefault="001232BC" w:rsidP="001232BC">
      <w:pPr>
        <w:rPr>
          <w:rFonts w:ascii="Times New Roman" w:hAnsi="Times New Roman" w:cs="Times New Roman"/>
        </w:rPr>
      </w:pPr>
      <w:r w:rsidRPr="001232BC">
        <w:rPr>
          <w:rFonts w:ascii="Times New Roman" w:hAnsi="Times New Roman" w:cs="Times New Roman"/>
        </w:rPr>
        <w:t xml:space="preserve">Ryan, R. M., &amp; Deci, E. L. (2001). On happiness and human potentials. </w:t>
      </w:r>
      <w:r w:rsidRPr="001232BC">
        <w:rPr>
          <w:rFonts w:ascii="Times New Roman" w:hAnsi="Times New Roman" w:cs="Times New Roman"/>
          <w:i/>
          <w:iCs/>
        </w:rPr>
        <w:t>Annual Review of Psychology</w:t>
      </w:r>
      <w:r w:rsidRPr="001232BC">
        <w:rPr>
          <w:rFonts w:ascii="Times New Roman" w:hAnsi="Times New Roman" w:cs="Times New Roman"/>
        </w:rPr>
        <w:t>, 52, 141–166.</w:t>
      </w:r>
    </w:p>
    <w:p w14:paraId="3F808E92" w14:textId="77777777" w:rsidR="001232BC" w:rsidRPr="001232BC" w:rsidRDefault="001232BC" w:rsidP="001232BC">
      <w:pPr>
        <w:rPr>
          <w:rFonts w:ascii="Times New Roman" w:hAnsi="Times New Roman" w:cs="Times New Roman"/>
        </w:rPr>
      </w:pPr>
      <w:r w:rsidRPr="001232BC">
        <w:rPr>
          <w:rFonts w:ascii="Times New Roman" w:hAnsi="Times New Roman" w:cs="Times New Roman"/>
        </w:rPr>
        <w:t xml:space="preserve">Sonnentag, S., &amp; Fritz, C. (2015). Recovery from job stress. </w:t>
      </w:r>
      <w:r w:rsidRPr="001232BC">
        <w:rPr>
          <w:rFonts w:ascii="Times New Roman" w:hAnsi="Times New Roman" w:cs="Times New Roman"/>
          <w:i/>
          <w:iCs/>
        </w:rPr>
        <w:t>Current Directions in Psychological Science</w:t>
      </w:r>
      <w:r w:rsidRPr="001232BC">
        <w:rPr>
          <w:rFonts w:ascii="Times New Roman" w:hAnsi="Times New Roman" w:cs="Times New Roman"/>
        </w:rPr>
        <w:t>, 23(3), 233–237.</w:t>
      </w:r>
    </w:p>
    <w:p w14:paraId="5413E615" w14:textId="77777777" w:rsidR="001232BC" w:rsidRPr="001232BC" w:rsidRDefault="001232BC" w:rsidP="001232BC">
      <w:pPr>
        <w:rPr>
          <w:rFonts w:ascii="Times New Roman" w:hAnsi="Times New Roman" w:cs="Times New Roman"/>
          <w:b/>
          <w:bCs/>
        </w:rPr>
      </w:pPr>
      <w:r w:rsidRPr="001232BC">
        <w:rPr>
          <w:rFonts w:ascii="Times New Roman" w:hAnsi="Times New Roman" w:cs="Times New Roman"/>
          <w:b/>
          <w:bCs/>
        </w:rPr>
        <w:t>5. Structural Equation Modelling &amp; Quantitative Methods</w:t>
      </w:r>
    </w:p>
    <w:p w14:paraId="1A6EA140" w14:textId="77777777" w:rsidR="001232BC" w:rsidRPr="001232BC" w:rsidRDefault="001232BC" w:rsidP="001232BC">
      <w:pPr>
        <w:rPr>
          <w:rFonts w:ascii="Times New Roman" w:hAnsi="Times New Roman" w:cs="Times New Roman"/>
        </w:rPr>
      </w:pPr>
      <w:r w:rsidRPr="001232BC">
        <w:rPr>
          <w:rFonts w:ascii="Times New Roman" w:hAnsi="Times New Roman" w:cs="Times New Roman"/>
        </w:rPr>
        <w:t xml:space="preserve">Byrne, B. M. (2016). </w:t>
      </w:r>
      <w:r w:rsidRPr="001232BC">
        <w:rPr>
          <w:rFonts w:ascii="Times New Roman" w:hAnsi="Times New Roman" w:cs="Times New Roman"/>
          <w:i/>
          <w:iCs/>
        </w:rPr>
        <w:t>Structural Equation Modeling with AMOS</w:t>
      </w:r>
      <w:r w:rsidRPr="001232BC">
        <w:rPr>
          <w:rFonts w:ascii="Times New Roman" w:hAnsi="Times New Roman" w:cs="Times New Roman"/>
        </w:rPr>
        <w:t xml:space="preserve"> (3rd ed.). Routledge.</w:t>
      </w:r>
    </w:p>
    <w:p w14:paraId="212CE420" w14:textId="77777777" w:rsidR="001232BC" w:rsidRPr="001232BC" w:rsidRDefault="001232BC" w:rsidP="001232BC">
      <w:pPr>
        <w:rPr>
          <w:rFonts w:ascii="Times New Roman" w:hAnsi="Times New Roman" w:cs="Times New Roman"/>
        </w:rPr>
      </w:pPr>
      <w:r w:rsidRPr="001232BC">
        <w:rPr>
          <w:rFonts w:ascii="Times New Roman" w:hAnsi="Times New Roman" w:cs="Times New Roman"/>
        </w:rPr>
        <w:t xml:space="preserve">Hair, J. F., Black, W. C., Babin, B. J., &amp; Anderson, R. (2019). </w:t>
      </w:r>
      <w:r w:rsidRPr="001232BC">
        <w:rPr>
          <w:rFonts w:ascii="Times New Roman" w:hAnsi="Times New Roman" w:cs="Times New Roman"/>
          <w:i/>
          <w:iCs/>
        </w:rPr>
        <w:t>Multivariate Data Analysis</w:t>
      </w:r>
      <w:r w:rsidRPr="001232BC">
        <w:rPr>
          <w:rFonts w:ascii="Times New Roman" w:hAnsi="Times New Roman" w:cs="Times New Roman"/>
        </w:rPr>
        <w:t xml:space="preserve"> (8th ed.). Cengage.</w:t>
      </w:r>
    </w:p>
    <w:p w14:paraId="52386B3A" w14:textId="77777777" w:rsidR="001232BC" w:rsidRPr="001232BC" w:rsidRDefault="001232BC" w:rsidP="001232BC">
      <w:pPr>
        <w:rPr>
          <w:rFonts w:ascii="Times New Roman" w:hAnsi="Times New Roman" w:cs="Times New Roman"/>
        </w:rPr>
      </w:pPr>
      <w:r w:rsidRPr="001232BC">
        <w:rPr>
          <w:rFonts w:ascii="Times New Roman" w:hAnsi="Times New Roman" w:cs="Times New Roman"/>
        </w:rPr>
        <w:t xml:space="preserve">Kline, R. B. (2015). </w:t>
      </w:r>
      <w:r w:rsidRPr="001232BC">
        <w:rPr>
          <w:rFonts w:ascii="Times New Roman" w:hAnsi="Times New Roman" w:cs="Times New Roman"/>
          <w:i/>
          <w:iCs/>
        </w:rPr>
        <w:t>Principles and Practice of Structural Equation Modeling</w:t>
      </w:r>
      <w:r w:rsidRPr="001232BC">
        <w:rPr>
          <w:rFonts w:ascii="Times New Roman" w:hAnsi="Times New Roman" w:cs="Times New Roman"/>
        </w:rPr>
        <w:t xml:space="preserve"> (4th ed.). Guilford Press.</w:t>
      </w:r>
    </w:p>
    <w:p w14:paraId="59767479" w14:textId="77777777" w:rsidR="001232BC" w:rsidRPr="001232BC" w:rsidRDefault="001232BC" w:rsidP="001232BC">
      <w:pPr>
        <w:rPr>
          <w:rFonts w:ascii="Times New Roman" w:hAnsi="Times New Roman" w:cs="Times New Roman"/>
        </w:rPr>
      </w:pPr>
      <w:r w:rsidRPr="001232BC">
        <w:rPr>
          <w:rFonts w:ascii="Times New Roman" w:hAnsi="Times New Roman" w:cs="Times New Roman"/>
        </w:rPr>
        <w:t xml:space="preserve">Rosseel, Y. (2012). </w:t>
      </w:r>
      <w:proofErr w:type="spellStart"/>
      <w:r w:rsidRPr="001232BC">
        <w:rPr>
          <w:rFonts w:ascii="Times New Roman" w:hAnsi="Times New Roman" w:cs="Times New Roman"/>
        </w:rPr>
        <w:t>lavaan</w:t>
      </w:r>
      <w:proofErr w:type="spellEnd"/>
      <w:r w:rsidRPr="001232BC">
        <w:rPr>
          <w:rFonts w:ascii="Times New Roman" w:hAnsi="Times New Roman" w:cs="Times New Roman"/>
        </w:rPr>
        <w:t xml:space="preserve">: An R package for structural equation modeling. </w:t>
      </w:r>
      <w:r w:rsidRPr="001232BC">
        <w:rPr>
          <w:rFonts w:ascii="Times New Roman" w:hAnsi="Times New Roman" w:cs="Times New Roman"/>
          <w:i/>
          <w:iCs/>
        </w:rPr>
        <w:t>Journal of Statistical Software</w:t>
      </w:r>
      <w:r w:rsidRPr="001232BC">
        <w:rPr>
          <w:rFonts w:ascii="Times New Roman" w:hAnsi="Times New Roman" w:cs="Times New Roman"/>
        </w:rPr>
        <w:t>, 48(2), 1–36.</w:t>
      </w:r>
    </w:p>
    <w:p w14:paraId="305F2F15" w14:textId="77777777" w:rsidR="001232BC" w:rsidRPr="001232BC" w:rsidRDefault="001232BC" w:rsidP="001232BC">
      <w:pPr>
        <w:rPr>
          <w:rFonts w:ascii="Times New Roman" w:hAnsi="Times New Roman" w:cs="Times New Roman"/>
        </w:rPr>
      </w:pPr>
      <w:r w:rsidRPr="001232BC">
        <w:rPr>
          <w:rFonts w:ascii="Times New Roman" w:hAnsi="Times New Roman" w:cs="Times New Roman"/>
        </w:rPr>
        <w:t xml:space="preserve">Schreiber, J. B., et al. (2006). Reporting SEM results. </w:t>
      </w:r>
      <w:r w:rsidRPr="001232BC">
        <w:rPr>
          <w:rFonts w:ascii="Times New Roman" w:hAnsi="Times New Roman" w:cs="Times New Roman"/>
          <w:i/>
          <w:iCs/>
        </w:rPr>
        <w:t>Journal of Educational Research</w:t>
      </w:r>
      <w:r w:rsidRPr="001232BC">
        <w:rPr>
          <w:rFonts w:ascii="Times New Roman" w:hAnsi="Times New Roman" w:cs="Times New Roman"/>
        </w:rPr>
        <w:t>, 99(6), 323–338.</w:t>
      </w:r>
    </w:p>
    <w:p w14:paraId="204E81BE" w14:textId="77777777" w:rsidR="001232BC" w:rsidRPr="001232BC" w:rsidRDefault="001232BC" w:rsidP="001232BC">
      <w:pPr>
        <w:rPr>
          <w:rFonts w:ascii="Times New Roman" w:hAnsi="Times New Roman" w:cs="Times New Roman"/>
          <w:b/>
          <w:bCs/>
        </w:rPr>
      </w:pPr>
      <w:r w:rsidRPr="001232BC">
        <w:rPr>
          <w:rFonts w:ascii="Times New Roman" w:hAnsi="Times New Roman" w:cs="Times New Roman"/>
          <w:b/>
          <w:bCs/>
        </w:rPr>
        <w:t>6. Organisational Case Studies (India)</w:t>
      </w:r>
    </w:p>
    <w:p w14:paraId="7ED423F2" w14:textId="77777777" w:rsidR="001232BC" w:rsidRPr="001232BC" w:rsidRDefault="001232BC" w:rsidP="001232BC">
      <w:pPr>
        <w:rPr>
          <w:rFonts w:ascii="Times New Roman" w:hAnsi="Times New Roman" w:cs="Times New Roman"/>
        </w:rPr>
      </w:pPr>
      <w:r w:rsidRPr="001232BC">
        <w:rPr>
          <w:rFonts w:ascii="Times New Roman" w:hAnsi="Times New Roman" w:cs="Times New Roman"/>
        </w:rPr>
        <w:t xml:space="preserve">ISRO. (2022). </w:t>
      </w:r>
      <w:r w:rsidRPr="001232BC">
        <w:rPr>
          <w:rFonts w:ascii="Times New Roman" w:hAnsi="Times New Roman" w:cs="Times New Roman"/>
          <w:i/>
          <w:iCs/>
        </w:rPr>
        <w:t>Annual Report</w:t>
      </w:r>
      <w:r w:rsidRPr="001232BC">
        <w:rPr>
          <w:rFonts w:ascii="Times New Roman" w:hAnsi="Times New Roman" w:cs="Times New Roman"/>
        </w:rPr>
        <w:t>. Government of India.</w:t>
      </w:r>
    </w:p>
    <w:p w14:paraId="2B73F785" w14:textId="77777777" w:rsidR="001232BC" w:rsidRPr="001232BC" w:rsidRDefault="001232BC" w:rsidP="001232BC">
      <w:pPr>
        <w:rPr>
          <w:rFonts w:ascii="Times New Roman" w:hAnsi="Times New Roman" w:cs="Times New Roman"/>
        </w:rPr>
      </w:pPr>
      <w:r w:rsidRPr="001232BC">
        <w:rPr>
          <w:rFonts w:ascii="Times New Roman" w:hAnsi="Times New Roman" w:cs="Times New Roman"/>
        </w:rPr>
        <w:t xml:space="preserve">Infosys. (2021). </w:t>
      </w:r>
      <w:r w:rsidRPr="001232BC">
        <w:rPr>
          <w:rFonts w:ascii="Times New Roman" w:hAnsi="Times New Roman" w:cs="Times New Roman"/>
          <w:i/>
          <w:iCs/>
        </w:rPr>
        <w:t>Values and Leadership Culture Report</w:t>
      </w:r>
      <w:r w:rsidRPr="001232BC">
        <w:rPr>
          <w:rFonts w:ascii="Times New Roman" w:hAnsi="Times New Roman" w:cs="Times New Roman"/>
        </w:rPr>
        <w:t>. Infosys Foundation.</w:t>
      </w:r>
    </w:p>
    <w:p w14:paraId="1AEB85DB" w14:textId="77777777" w:rsidR="001232BC" w:rsidRPr="001232BC" w:rsidRDefault="001232BC" w:rsidP="001232BC">
      <w:pPr>
        <w:rPr>
          <w:rFonts w:ascii="Times New Roman" w:hAnsi="Times New Roman" w:cs="Times New Roman"/>
        </w:rPr>
      </w:pPr>
      <w:r w:rsidRPr="001232BC">
        <w:rPr>
          <w:rFonts w:ascii="Times New Roman" w:hAnsi="Times New Roman" w:cs="Times New Roman"/>
        </w:rPr>
        <w:t xml:space="preserve">TCS. (2023). </w:t>
      </w:r>
      <w:r w:rsidRPr="001232BC">
        <w:rPr>
          <w:rFonts w:ascii="Times New Roman" w:hAnsi="Times New Roman" w:cs="Times New Roman"/>
          <w:i/>
          <w:iCs/>
        </w:rPr>
        <w:t>People &amp; Workplace Well-Being Annual Report</w:t>
      </w:r>
      <w:r w:rsidRPr="001232BC">
        <w:rPr>
          <w:rFonts w:ascii="Times New Roman" w:hAnsi="Times New Roman" w:cs="Times New Roman"/>
        </w:rPr>
        <w:t>. Tata Consultancy Services.</w:t>
      </w:r>
    </w:p>
    <w:p w14:paraId="587AE28C" w14:textId="77777777" w:rsidR="001232BC" w:rsidRPr="001232BC" w:rsidRDefault="001232BC" w:rsidP="001232BC">
      <w:pPr>
        <w:rPr>
          <w:rFonts w:ascii="Times New Roman" w:hAnsi="Times New Roman" w:cs="Times New Roman"/>
        </w:rPr>
      </w:pPr>
      <w:r w:rsidRPr="001232BC">
        <w:rPr>
          <w:rFonts w:ascii="Times New Roman" w:hAnsi="Times New Roman" w:cs="Times New Roman"/>
        </w:rPr>
        <w:t xml:space="preserve">Raghunathan, V. (2016). </w:t>
      </w:r>
      <w:r w:rsidRPr="001232BC">
        <w:rPr>
          <w:rFonts w:ascii="Times New Roman" w:hAnsi="Times New Roman" w:cs="Times New Roman"/>
          <w:i/>
          <w:iCs/>
        </w:rPr>
        <w:t>From Jugaad to Systematic Innovation: The Challenge for India</w:t>
      </w:r>
      <w:r w:rsidRPr="001232BC">
        <w:rPr>
          <w:rFonts w:ascii="Times New Roman" w:hAnsi="Times New Roman" w:cs="Times New Roman"/>
        </w:rPr>
        <w:t>. Penguin.</w:t>
      </w:r>
    </w:p>
    <w:p w14:paraId="4BF152AE" w14:textId="77777777" w:rsidR="001232BC" w:rsidRPr="001232BC" w:rsidRDefault="001232BC" w:rsidP="001232BC">
      <w:pPr>
        <w:rPr>
          <w:rFonts w:ascii="Times New Roman" w:hAnsi="Times New Roman" w:cs="Times New Roman"/>
          <w:b/>
          <w:bCs/>
        </w:rPr>
      </w:pPr>
      <w:r w:rsidRPr="001232BC">
        <w:rPr>
          <w:rFonts w:ascii="Times New Roman" w:hAnsi="Times New Roman" w:cs="Times New Roman"/>
          <w:b/>
          <w:bCs/>
        </w:rPr>
        <w:t>7. Cultural Psychology &amp; Cross-Cultural Leadership</w:t>
      </w:r>
    </w:p>
    <w:p w14:paraId="03FDC3A4" w14:textId="77777777" w:rsidR="001232BC" w:rsidRPr="001232BC" w:rsidRDefault="001232BC" w:rsidP="001232BC">
      <w:pPr>
        <w:rPr>
          <w:rFonts w:ascii="Times New Roman" w:hAnsi="Times New Roman" w:cs="Times New Roman"/>
        </w:rPr>
      </w:pPr>
      <w:r w:rsidRPr="001232BC">
        <w:rPr>
          <w:rFonts w:ascii="Times New Roman" w:hAnsi="Times New Roman" w:cs="Times New Roman"/>
        </w:rPr>
        <w:t xml:space="preserve">Hofstede, G. (2001). </w:t>
      </w:r>
      <w:r w:rsidRPr="001232BC">
        <w:rPr>
          <w:rFonts w:ascii="Times New Roman" w:hAnsi="Times New Roman" w:cs="Times New Roman"/>
          <w:i/>
          <w:iCs/>
        </w:rPr>
        <w:t>Culture’s Consequences</w:t>
      </w:r>
      <w:r w:rsidRPr="001232BC">
        <w:rPr>
          <w:rFonts w:ascii="Times New Roman" w:hAnsi="Times New Roman" w:cs="Times New Roman"/>
        </w:rPr>
        <w:t>. Sage.</w:t>
      </w:r>
    </w:p>
    <w:p w14:paraId="394729AB" w14:textId="77777777" w:rsidR="001232BC" w:rsidRPr="001232BC" w:rsidRDefault="001232BC" w:rsidP="001232BC">
      <w:pPr>
        <w:rPr>
          <w:rFonts w:ascii="Times New Roman" w:hAnsi="Times New Roman" w:cs="Times New Roman"/>
        </w:rPr>
      </w:pPr>
      <w:r w:rsidRPr="001232BC">
        <w:rPr>
          <w:rFonts w:ascii="Times New Roman" w:hAnsi="Times New Roman" w:cs="Times New Roman"/>
        </w:rPr>
        <w:t xml:space="preserve">House, R. J., et al. (2004). </w:t>
      </w:r>
      <w:r w:rsidRPr="001232BC">
        <w:rPr>
          <w:rFonts w:ascii="Times New Roman" w:hAnsi="Times New Roman" w:cs="Times New Roman"/>
          <w:i/>
          <w:iCs/>
        </w:rPr>
        <w:t>Culture, Leadership, and Organizations: The GLOBE Study of 62 Societies</w:t>
      </w:r>
      <w:r w:rsidRPr="001232BC">
        <w:rPr>
          <w:rFonts w:ascii="Times New Roman" w:hAnsi="Times New Roman" w:cs="Times New Roman"/>
        </w:rPr>
        <w:t>. Sage.</w:t>
      </w:r>
    </w:p>
    <w:p w14:paraId="7A165CB6" w14:textId="77777777" w:rsidR="001232BC" w:rsidRPr="001232BC" w:rsidRDefault="001232BC" w:rsidP="001232BC">
      <w:pPr>
        <w:rPr>
          <w:rFonts w:ascii="Times New Roman" w:hAnsi="Times New Roman" w:cs="Times New Roman"/>
        </w:rPr>
      </w:pPr>
      <w:r w:rsidRPr="001232BC">
        <w:rPr>
          <w:rFonts w:ascii="Times New Roman" w:hAnsi="Times New Roman" w:cs="Times New Roman"/>
        </w:rPr>
        <w:t xml:space="preserve">Smith, P. B. (2012). Cross-cultural leadership. </w:t>
      </w:r>
      <w:r w:rsidRPr="001232BC">
        <w:rPr>
          <w:rFonts w:ascii="Times New Roman" w:hAnsi="Times New Roman" w:cs="Times New Roman"/>
          <w:i/>
          <w:iCs/>
        </w:rPr>
        <w:t>Journal of World Business</w:t>
      </w:r>
      <w:r w:rsidRPr="001232BC">
        <w:rPr>
          <w:rFonts w:ascii="Times New Roman" w:hAnsi="Times New Roman" w:cs="Times New Roman"/>
        </w:rPr>
        <w:t>, 47(4), 493–503.</w:t>
      </w:r>
    </w:p>
    <w:p w14:paraId="46EF98EB" w14:textId="77777777" w:rsidR="001232BC" w:rsidRPr="001232BC" w:rsidRDefault="001232BC" w:rsidP="001232BC">
      <w:pPr>
        <w:rPr>
          <w:rFonts w:ascii="Times New Roman" w:hAnsi="Times New Roman" w:cs="Times New Roman"/>
        </w:rPr>
      </w:pPr>
      <w:proofErr w:type="spellStart"/>
      <w:r w:rsidRPr="001232BC">
        <w:rPr>
          <w:rFonts w:ascii="Times New Roman" w:hAnsi="Times New Roman" w:cs="Times New Roman"/>
        </w:rPr>
        <w:t>Triandis</w:t>
      </w:r>
      <w:proofErr w:type="spellEnd"/>
      <w:r w:rsidRPr="001232BC">
        <w:rPr>
          <w:rFonts w:ascii="Times New Roman" w:hAnsi="Times New Roman" w:cs="Times New Roman"/>
        </w:rPr>
        <w:t xml:space="preserve">, H. C. (1995). </w:t>
      </w:r>
      <w:r w:rsidRPr="001232BC">
        <w:rPr>
          <w:rFonts w:ascii="Times New Roman" w:hAnsi="Times New Roman" w:cs="Times New Roman"/>
          <w:i/>
          <w:iCs/>
        </w:rPr>
        <w:t>Individualism and Collectivism</w:t>
      </w:r>
      <w:r w:rsidRPr="001232BC">
        <w:rPr>
          <w:rFonts w:ascii="Times New Roman" w:hAnsi="Times New Roman" w:cs="Times New Roman"/>
        </w:rPr>
        <w:t>. Westview Press.</w:t>
      </w:r>
    </w:p>
    <w:p w14:paraId="1C9DE053" w14:textId="77777777" w:rsidR="001232BC" w:rsidRPr="001232BC" w:rsidRDefault="001232BC" w:rsidP="001232BC">
      <w:pPr>
        <w:rPr>
          <w:rFonts w:ascii="Times New Roman" w:hAnsi="Times New Roman" w:cs="Times New Roman"/>
          <w:b/>
          <w:bCs/>
        </w:rPr>
      </w:pPr>
      <w:r w:rsidRPr="001232BC">
        <w:rPr>
          <w:rFonts w:ascii="Times New Roman" w:hAnsi="Times New Roman" w:cs="Times New Roman"/>
          <w:b/>
          <w:bCs/>
        </w:rPr>
        <w:t>8. Tamasic Leadership, Toxicity &amp; Dysfunction</w:t>
      </w:r>
    </w:p>
    <w:p w14:paraId="6FB3929C" w14:textId="77777777" w:rsidR="001232BC" w:rsidRPr="001232BC" w:rsidRDefault="001232BC" w:rsidP="001232BC">
      <w:pPr>
        <w:rPr>
          <w:rFonts w:ascii="Times New Roman" w:hAnsi="Times New Roman" w:cs="Times New Roman"/>
        </w:rPr>
      </w:pPr>
      <w:proofErr w:type="spellStart"/>
      <w:r w:rsidRPr="001232BC">
        <w:rPr>
          <w:rFonts w:ascii="Times New Roman" w:hAnsi="Times New Roman" w:cs="Times New Roman"/>
        </w:rPr>
        <w:lastRenderedPageBreak/>
        <w:t>Ashkanasy</w:t>
      </w:r>
      <w:proofErr w:type="spellEnd"/>
      <w:r w:rsidRPr="001232BC">
        <w:rPr>
          <w:rFonts w:ascii="Times New Roman" w:hAnsi="Times New Roman" w:cs="Times New Roman"/>
        </w:rPr>
        <w:t xml:space="preserve">, N. M., &amp; Humphrey, R. H. (2011). Affective leadership. </w:t>
      </w:r>
      <w:r w:rsidRPr="001232BC">
        <w:rPr>
          <w:rFonts w:ascii="Times New Roman" w:hAnsi="Times New Roman" w:cs="Times New Roman"/>
          <w:i/>
          <w:iCs/>
        </w:rPr>
        <w:t>The Leadership Quarterly</w:t>
      </w:r>
      <w:r w:rsidRPr="001232BC">
        <w:rPr>
          <w:rFonts w:ascii="Times New Roman" w:hAnsi="Times New Roman" w:cs="Times New Roman"/>
        </w:rPr>
        <w:t>, 22(6), 1025–1042.</w:t>
      </w:r>
    </w:p>
    <w:p w14:paraId="570C6F4B" w14:textId="77777777" w:rsidR="001232BC" w:rsidRPr="001232BC" w:rsidRDefault="001232BC" w:rsidP="001232BC">
      <w:pPr>
        <w:rPr>
          <w:rFonts w:ascii="Times New Roman" w:hAnsi="Times New Roman" w:cs="Times New Roman"/>
        </w:rPr>
      </w:pPr>
      <w:r w:rsidRPr="00886C9B">
        <w:rPr>
          <w:rFonts w:ascii="Times New Roman" w:hAnsi="Times New Roman" w:cs="Times New Roman"/>
        </w:rPr>
        <w:t xml:space="preserve">Einarsen, S., Aasland, M. S., &amp; Skogstad, A. (2007). </w:t>
      </w:r>
      <w:r w:rsidRPr="001232BC">
        <w:rPr>
          <w:rFonts w:ascii="Times New Roman" w:hAnsi="Times New Roman" w:cs="Times New Roman"/>
        </w:rPr>
        <w:t xml:space="preserve">Destructive leadership behavior. </w:t>
      </w:r>
      <w:r w:rsidRPr="001232BC">
        <w:rPr>
          <w:rFonts w:ascii="Times New Roman" w:hAnsi="Times New Roman" w:cs="Times New Roman"/>
          <w:i/>
          <w:iCs/>
        </w:rPr>
        <w:t>The Leadership Quarterly</w:t>
      </w:r>
      <w:r w:rsidRPr="001232BC">
        <w:rPr>
          <w:rFonts w:ascii="Times New Roman" w:hAnsi="Times New Roman" w:cs="Times New Roman"/>
        </w:rPr>
        <w:t>, 18(3), 207–216.</w:t>
      </w:r>
    </w:p>
    <w:p w14:paraId="13167D92" w14:textId="77777777" w:rsidR="001232BC" w:rsidRPr="001232BC" w:rsidRDefault="001232BC" w:rsidP="001232BC">
      <w:pPr>
        <w:rPr>
          <w:rFonts w:ascii="Times New Roman" w:hAnsi="Times New Roman" w:cs="Times New Roman"/>
        </w:rPr>
      </w:pPr>
      <w:r w:rsidRPr="001232BC">
        <w:rPr>
          <w:rFonts w:ascii="Times New Roman" w:hAnsi="Times New Roman" w:cs="Times New Roman"/>
        </w:rPr>
        <w:t xml:space="preserve">Pelletier, K. L. (2010). Toxic leadership. </w:t>
      </w:r>
      <w:r w:rsidRPr="001232BC">
        <w:rPr>
          <w:rFonts w:ascii="Times New Roman" w:hAnsi="Times New Roman" w:cs="Times New Roman"/>
          <w:i/>
          <w:iCs/>
        </w:rPr>
        <w:t>Leadership</w:t>
      </w:r>
      <w:r w:rsidRPr="001232BC">
        <w:rPr>
          <w:rFonts w:ascii="Times New Roman" w:hAnsi="Times New Roman" w:cs="Times New Roman"/>
        </w:rPr>
        <w:t>, 6(4), 373–389.</w:t>
      </w:r>
    </w:p>
    <w:p w14:paraId="526243E5" w14:textId="77777777" w:rsidR="00FC2335" w:rsidRPr="00DE22DE" w:rsidRDefault="00FC2335" w:rsidP="008E30A5">
      <w:pPr>
        <w:rPr>
          <w:rFonts w:ascii="Times New Roman" w:hAnsi="Times New Roman" w:cs="Times New Roman"/>
        </w:rPr>
      </w:pPr>
    </w:p>
    <w:sectPr w:rsidR="00FC2335" w:rsidRPr="00DE22DE" w:rsidSect="00DE22DE">
      <w:pgSz w:w="11906" w:h="16838"/>
      <w:pgMar w:top="426"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atangChe">
    <w:altName w:val="Arial Unicode MS"/>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75973"/>
    <w:multiLevelType w:val="multilevel"/>
    <w:tmpl w:val="BF083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FF3722"/>
    <w:multiLevelType w:val="multilevel"/>
    <w:tmpl w:val="9D1A6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D448D5"/>
    <w:multiLevelType w:val="multilevel"/>
    <w:tmpl w:val="AD60E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2A2399"/>
    <w:multiLevelType w:val="multilevel"/>
    <w:tmpl w:val="CA12D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40582D"/>
    <w:multiLevelType w:val="multilevel"/>
    <w:tmpl w:val="F79CB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350240"/>
    <w:multiLevelType w:val="multilevel"/>
    <w:tmpl w:val="F5AC8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D252C5"/>
    <w:multiLevelType w:val="multilevel"/>
    <w:tmpl w:val="3F6C7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8D46AE"/>
    <w:multiLevelType w:val="multilevel"/>
    <w:tmpl w:val="9F40D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B81E73"/>
    <w:multiLevelType w:val="multilevel"/>
    <w:tmpl w:val="9738B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4C5C3B"/>
    <w:multiLevelType w:val="multilevel"/>
    <w:tmpl w:val="0F72C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D9301CD"/>
    <w:multiLevelType w:val="multilevel"/>
    <w:tmpl w:val="64D6D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07D40D5"/>
    <w:multiLevelType w:val="multilevel"/>
    <w:tmpl w:val="E1924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7025A2A"/>
    <w:multiLevelType w:val="multilevel"/>
    <w:tmpl w:val="8E4EF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924C56"/>
    <w:multiLevelType w:val="multilevel"/>
    <w:tmpl w:val="A3D0F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8F11115"/>
    <w:multiLevelType w:val="multilevel"/>
    <w:tmpl w:val="01487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8F77B25"/>
    <w:multiLevelType w:val="multilevel"/>
    <w:tmpl w:val="25A46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4563BDD"/>
    <w:multiLevelType w:val="multilevel"/>
    <w:tmpl w:val="B7E44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B0107CA"/>
    <w:multiLevelType w:val="multilevel"/>
    <w:tmpl w:val="DE145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E541599"/>
    <w:multiLevelType w:val="multilevel"/>
    <w:tmpl w:val="A08E0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E9F47D7"/>
    <w:multiLevelType w:val="multilevel"/>
    <w:tmpl w:val="99B07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7DB7A67"/>
    <w:multiLevelType w:val="multilevel"/>
    <w:tmpl w:val="36467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E15708D"/>
    <w:multiLevelType w:val="multilevel"/>
    <w:tmpl w:val="566CF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0787276"/>
    <w:multiLevelType w:val="multilevel"/>
    <w:tmpl w:val="F854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0E71CD1"/>
    <w:multiLevelType w:val="multilevel"/>
    <w:tmpl w:val="5DFE3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3B404B5"/>
    <w:multiLevelType w:val="multilevel"/>
    <w:tmpl w:val="9354A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7566D69"/>
    <w:multiLevelType w:val="multilevel"/>
    <w:tmpl w:val="26282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644B11"/>
    <w:multiLevelType w:val="multilevel"/>
    <w:tmpl w:val="361E6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61761A"/>
    <w:multiLevelType w:val="multilevel"/>
    <w:tmpl w:val="19844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26581100">
    <w:abstractNumId w:val="25"/>
  </w:num>
  <w:num w:numId="2" w16cid:durableId="403575437">
    <w:abstractNumId w:val="1"/>
  </w:num>
  <w:num w:numId="3" w16cid:durableId="587034673">
    <w:abstractNumId w:val="21"/>
  </w:num>
  <w:num w:numId="4" w16cid:durableId="942999966">
    <w:abstractNumId w:val="11"/>
  </w:num>
  <w:num w:numId="5" w16cid:durableId="2031756565">
    <w:abstractNumId w:val="8"/>
  </w:num>
  <w:num w:numId="6" w16cid:durableId="1336035046">
    <w:abstractNumId w:val="15"/>
  </w:num>
  <w:num w:numId="7" w16cid:durableId="2054108284">
    <w:abstractNumId w:val="4"/>
  </w:num>
  <w:num w:numId="8" w16cid:durableId="390227291">
    <w:abstractNumId w:val="10"/>
  </w:num>
  <w:num w:numId="9" w16cid:durableId="316764940">
    <w:abstractNumId w:val="24"/>
  </w:num>
  <w:num w:numId="10" w16cid:durableId="343174480">
    <w:abstractNumId w:val="18"/>
  </w:num>
  <w:num w:numId="11" w16cid:durableId="1792628475">
    <w:abstractNumId w:val="6"/>
  </w:num>
  <w:num w:numId="12" w16cid:durableId="846332432">
    <w:abstractNumId w:val="26"/>
  </w:num>
  <w:num w:numId="13" w16cid:durableId="675301272">
    <w:abstractNumId w:val="12"/>
  </w:num>
  <w:num w:numId="14" w16cid:durableId="276371920">
    <w:abstractNumId w:val="19"/>
  </w:num>
  <w:num w:numId="15" w16cid:durableId="679352609">
    <w:abstractNumId w:val="3"/>
  </w:num>
  <w:num w:numId="16" w16cid:durableId="543178986">
    <w:abstractNumId w:val="14"/>
  </w:num>
  <w:num w:numId="17" w16cid:durableId="1103037390">
    <w:abstractNumId w:val="5"/>
  </w:num>
  <w:num w:numId="18" w16cid:durableId="1876117432">
    <w:abstractNumId w:val="9"/>
  </w:num>
  <w:num w:numId="19" w16cid:durableId="123233458">
    <w:abstractNumId w:val="7"/>
  </w:num>
  <w:num w:numId="20" w16cid:durableId="2080783323">
    <w:abstractNumId w:val="16"/>
  </w:num>
  <w:num w:numId="21" w16cid:durableId="1127117538">
    <w:abstractNumId w:val="0"/>
  </w:num>
  <w:num w:numId="22" w16cid:durableId="1649750004">
    <w:abstractNumId w:val="2"/>
  </w:num>
  <w:num w:numId="23" w16cid:durableId="21369345">
    <w:abstractNumId w:val="20"/>
  </w:num>
  <w:num w:numId="24" w16cid:durableId="899288551">
    <w:abstractNumId w:val="17"/>
  </w:num>
  <w:num w:numId="25" w16cid:durableId="127402323">
    <w:abstractNumId w:val="23"/>
  </w:num>
  <w:num w:numId="26" w16cid:durableId="1134300398">
    <w:abstractNumId w:val="27"/>
  </w:num>
  <w:num w:numId="27" w16cid:durableId="1589465783">
    <w:abstractNumId w:val="13"/>
  </w:num>
  <w:num w:numId="28" w16cid:durableId="127778767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396"/>
    <w:rsid w:val="00061396"/>
    <w:rsid w:val="001232BC"/>
    <w:rsid w:val="002463B4"/>
    <w:rsid w:val="00257237"/>
    <w:rsid w:val="002C3903"/>
    <w:rsid w:val="004003B2"/>
    <w:rsid w:val="005E3108"/>
    <w:rsid w:val="006501BD"/>
    <w:rsid w:val="00675C3E"/>
    <w:rsid w:val="00687E06"/>
    <w:rsid w:val="006B3C3F"/>
    <w:rsid w:val="00740528"/>
    <w:rsid w:val="007B371A"/>
    <w:rsid w:val="007F15B5"/>
    <w:rsid w:val="00886C9B"/>
    <w:rsid w:val="008E30A5"/>
    <w:rsid w:val="00926E99"/>
    <w:rsid w:val="00A313CF"/>
    <w:rsid w:val="00C415E7"/>
    <w:rsid w:val="00D221B3"/>
    <w:rsid w:val="00D2384A"/>
    <w:rsid w:val="00DE22DE"/>
    <w:rsid w:val="00F2368A"/>
    <w:rsid w:val="00FB44A5"/>
    <w:rsid w:val="00FC2335"/>
    <w:rsid w:val="00FF75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621E5"/>
  <w15:chartTrackingRefBased/>
  <w15:docId w15:val="{79BAEBEC-742E-415A-89C5-D4ECB221C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13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13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13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13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13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13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13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13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13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39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139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139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139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139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13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13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13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1396"/>
    <w:rPr>
      <w:rFonts w:eastAsiaTheme="majorEastAsia" w:cstheme="majorBidi"/>
      <w:color w:val="272727" w:themeColor="text1" w:themeTint="D8"/>
    </w:rPr>
  </w:style>
  <w:style w:type="paragraph" w:styleId="Title">
    <w:name w:val="Title"/>
    <w:basedOn w:val="Normal"/>
    <w:next w:val="Normal"/>
    <w:link w:val="TitleChar"/>
    <w:uiPriority w:val="10"/>
    <w:qFormat/>
    <w:rsid w:val="000613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3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13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13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1396"/>
    <w:pPr>
      <w:spacing w:before="160"/>
      <w:jc w:val="center"/>
    </w:pPr>
    <w:rPr>
      <w:i/>
      <w:iCs/>
      <w:color w:val="404040" w:themeColor="text1" w:themeTint="BF"/>
    </w:rPr>
  </w:style>
  <w:style w:type="character" w:customStyle="1" w:styleId="QuoteChar">
    <w:name w:val="Quote Char"/>
    <w:basedOn w:val="DefaultParagraphFont"/>
    <w:link w:val="Quote"/>
    <w:uiPriority w:val="29"/>
    <w:rsid w:val="00061396"/>
    <w:rPr>
      <w:i/>
      <w:iCs/>
      <w:color w:val="404040" w:themeColor="text1" w:themeTint="BF"/>
    </w:rPr>
  </w:style>
  <w:style w:type="paragraph" w:styleId="ListParagraph">
    <w:name w:val="List Paragraph"/>
    <w:basedOn w:val="Normal"/>
    <w:uiPriority w:val="34"/>
    <w:qFormat/>
    <w:rsid w:val="00061396"/>
    <w:pPr>
      <w:ind w:left="720"/>
      <w:contextualSpacing/>
    </w:pPr>
  </w:style>
  <w:style w:type="character" w:styleId="IntenseEmphasis">
    <w:name w:val="Intense Emphasis"/>
    <w:basedOn w:val="DefaultParagraphFont"/>
    <w:uiPriority w:val="21"/>
    <w:qFormat/>
    <w:rsid w:val="00061396"/>
    <w:rPr>
      <w:i/>
      <w:iCs/>
      <w:color w:val="0F4761" w:themeColor="accent1" w:themeShade="BF"/>
    </w:rPr>
  </w:style>
  <w:style w:type="paragraph" w:styleId="IntenseQuote">
    <w:name w:val="Intense Quote"/>
    <w:basedOn w:val="Normal"/>
    <w:next w:val="Normal"/>
    <w:link w:val="IntenseQuoteChar"/>
    <w:uiPriority w:val="30"/>
    <w:qFormat/>
    <w:rsid w:val="000613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1396"/>
    <w:rPr>
      <w:i/>
      <w:iCs/>
      <w:color w:val="0F4761" w:themeColor="accent1" w:themeShade="BF"/>
    </w:rPr>
  </w:style>
  <w:style w:type="character" w:styleId="IntenseReference">
    <w:name w:val="Intense Reference"/>
    <w:basedOn w:val="DefaultParagraphFont"/>
    <w:uiPriority w:val="32"/>
    <w:qFormat/>
    <w:rsid w:val="00061396"/>
    <w:rPr>
      <w:b/>
      <w:bCs/>
      <w:smallCaps/>
      <w:color w:val="0F4761" w:themeColor="accent1" w:themeShade="BF"/>
      <w:spacing w:val="5"/>
    </w:rPr>
  </w:style>
  <w:style w:type="character" w:styleId="Hyperlink">
    <w:name w:val="Hyperlink"/>
    <w:basedOn w:val="DefaultParagraphFont"/>
    <w:uiPriority w:val="99"/>
    <w:unhideWhenUsed/>
    <w:rsid w:val="00061396"/>
    <w:rPr>
      <w:color w:val="467886" w:themeColor="hyperlink"/>
      <w:u w:val="single"/>
    </w:rPr>
  </w:style>
  <w:style w:type="character" w:styleId="UnresolvedMention">
    <w:name w:val="Unresolved Mention"/>
    <w:basedOn w:val="DefaultParagraphFont"/>
    <w:uiPriority w:val="99"/>
    <w:semiHidden/>
    <w:unhideWhenUsed/>
    <w:rsid w:val="000613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www.pg.spmcollege.ac.in"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342</TotalTime>
  <Pages>19</Pages>
  <Words>4220</Words>
  <Characters>28735</Characters>
  <Application>Microsoft Office Word</Application>
  <DocSecurity>0</DocSecurity>
  <Lines>640</Lines>
  <Paragraphs>369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Dr.Nagavani Kaggallu</dc:creator>
  <cp:keywords/>
  <dc:description/>
  <cp:lastModifiedBy>Dr.Nagavani Kaggallu</cp:lastModifiedBy>
  <cp:revision>19</cp:revision>
  <dcterms:created xsi:type="dcterms:W3CDTF">2025-10-13T08:18:00Z</dcterms:created>
  <dcterms:modified xsi:type="dcterms:W3CDTF">2026-02-19T03:25:00Z</dcterms:modified>
</cp:coreProperties>
</file>